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D49D9" w14:textId="77777777" w:rsidR="00C806E5" w:rsidRPr="00F73B82" w:rsidRDefault="00C806E5" w:rsidP="00F73B82">
      <w:pPr>
        <w:snapToGrid w:val="0"/>
        <w:spacing w:line="360" w:lineRule="auto"/>
        <w:rPr>
          <w:rFonts w:ascii="Times New Roman" w:hAnsi="Times New Roman" w:cs="Times New Roman"/>
          <w:color w:val="000000" w:themeColor="text1"/>
          <w:sz w:val="24"/>
        </w:rPr>
      </w:pPr>
    </w:p>
    <w:p w14:paraId="55B6D0B7" w14:textId="1381D3D3" w:rsidR="00C806E5" w:rsidRPr="00F73B82" w:rsidRDefault="003E7E88" w:rsidP="00F73B82">
      <w:pPr>
        <w:snapToGrid w:val="0"/>
        <w:spacing w:line="360" w:lineRule="auto"/>
        <w:rPr>
          <w:rFonts w:ascii="Times New Roman" w:hAnsi="Times New Roman" w:cs="Times New Roman"/>
          <w:color w:val="000000" w:themeColor="text1"/>
          <w:sz w:val="28"/>
          <w:szCs w:val="28"/>
        </w:rPr>
      </w:pPr>
      <w:r w:rsidRPr="00F73B82">
        <w:rPr>
          <w:rFonts w:ascii="Times New Roman" w:hAnsi="Times New Roman" w:cs="Times New Roman"/>
          <w:noProof/>
        </w:rPr>
        <w:drawing>
          <wp:inline distT="0" distB="0" distL="0" distR="0" wp14:anchorId="636DA1A4" wp14:editId="7FDF0C82">
            <wp:extent cx="1724025" cy="1104900"/>
            <wp:effectExtent l="0" t="0" r="9525" b="0"/>
            <wp:docPr id="76" name="图片 356"/>
            <wp:cNvGraphicFramePr/>
            <a:graphic xmlns:a="http://schemas.openxmlformats.org/drawingml/2006/main">
              <a:graphicData uri="http://schemas.openxmlformats.org/drawingml/2006/picture">
                <pic:pic xmlns:pic="http://schemas.openxmlformats.org/drawingml/2006/picture">
                  <pic:nvPicPr>
                    <pic:cNvPr id="1" name="图片 356"/>
                    <pic:cNvPicPr/>
                  </pic:nvPicPr>
                  <pic:blipFill>
                    <a:blip r:embed="rId9" cstate="print"/>
                    <a:stretch>
                      <a:fillRect/>
                    </a:stretch>
                  </pic:blipFill>
                  <pic:spPr>
                    <a:xfrm>
                      <a:off x="0" y="0"/>
                      <a:ext cx="1724025" cy="1104900"/>
                    </a:xfrm>
                    <a:prstGeom prst="rect">
                      <a:avLst/>
                    </a:prstGeom>
                    <a:noFill/>
                    <a:ln w="9525">
                      <a:noFill/>
                    </a:ln>
                  </pic:spPr>
                </pic:pic>
              </a:graphicData>
            </a:graphic>
          </wp:inline>
        </w:drawing>
      </w:r>
      <w:r w:rsidR="00CE1631" w:rsidRPr="00F73B82">
        <w:rPr>
          <w:rFonts w:ascii="Times New Roman" w:hAnsi="Times New Roman" w:cs="Times New Roman"/>
          <w:color w:val="000000" w:themeColor="text1"/>
          <w:sz w:val="28"/>
          <w:szCs w:val="28"/>
        </w:rPr>
        <w:t xml:space="preserve">   </w:t>
      </w:r>
    </w:p>
    <w:p w14:paraId="6171CFE0" w14:textId="512C11E4" w:rsidR="00C806E5" w:rsidRPr="00F73B82" w:rsidRDefault="003E7E88" w:rsidP="00F73B82">
      <w:pPr>
        <w:snapToGrid w:val="0"/>
        <w:spacing w:line="360" w:lineRule="auto"/>
        <w:ind w:right="140" w:firstLineChars="300" w:firstLine="840"/>
        <w:jc w:val="right"/>
        <w:rPr>
          <w:rFonts w:ascii="Times New Roman" w:eastAsia="黑体" w:hAnsi="Times New Roman" w:cs="Times New Roman"/>
          <w:color w:val="000000" w:themeColor="text1"/>
          <w:sz w:val="28"/>
          <w:szCs w:val="28"/>
        </w:rPr>
      </w:pPr>
      <w:bookmarkStart w:id="0" w:name="_Hlk30010463"/>
      <w:r w:rsidRPr="00F73B82">
        <w:rPr>
          <w:rFonts w:ascii="Times New Roman" w:eastAsia="黑体" w:hAnsi="Times New Roman" w:cs="Times New Roman"/>
          <w:noProof/>
          <w:color w:val="000000" w:themeColor="text1"/>
          <w:sz w:val="28"/>
          <w:szCs w:val="28"/>
        </w:rPr>
        <mc:AlternateContent>
          <mc:Choice Requires="wps">
            <w:drawing>
              <wp:anchor distT="4294967291" distB="4294967291" distL="114300" distR="114300" simplePos="0" relativeHeight="251658240" behindDoc="0" locked="0" layoutInCell="1" allowOverlap="1" wp14:editId="26091A05">
                <wp:simplePos x="0" y="0"/>
                <wp:positionH relativeFrom="column">
                  <wp:posOffset>-1090930</wp:posOffset>
                </wp:positionH>
                <wp:positionV relativeFrom="paragraph">
                  <wp:posOffset>515620</wp:posOffset>
                </wp:positionV>
                <wp:extent cx="7560310" cy="0"/>
                <wp:effectExtent l="0" t="0" r="0" b="0"/>
                <wp:wrapNone/>
                <wp:docPr id="75" name="直接箭头连接符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54639E" id="_x0000_t32" coordsize="21600,21600" o:spt="32" o:oned="t" path="m,l21600,21600e" filled="f">
                <v:path arrowok="t" fillok="f" o:connecttype="none"/>
                <o:lock v:ext="edit" shapetype="t"/>
              </v:shapetype>
              <v:shape id="直接箭头连接符 75" o:spid="_x0000_s1026" type="#_x0000_t32" style="position:absolute;left:0;text-align:left;margin-left:-85.9pt;margin-top:40.6pt;width:595.3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" strokeweight="1.75pt"/>
            </w:pict>
          </mc:Fallback>
        </mc:AlternateContent>
      </w:r>
      <w:r w:rsidR="00021C81" w:rsidRPr="00F73B82">
        <w:rPr>
          <w:rFonts w:ascii="Times New Roman" w:hAnsi="Times New Roman" w:cs="Times New Roman"/>
          <w:color w:val="000000" w:themeColor="text1"/>
          <w:sz w:val="28"/>
          <w:szCs w:val="28"/>
        </w:rPr>
        <w:t>T/</w:t>
      </w:r>
      <w:proofErr w:type="gramStart"/>
      <w:r w:rsidR="00CE1631" w:rsidRPr="00F73B82">
        <w:rPr>
          <w:rFonts w:ascii="Times New Roman" w:hAnsi="Times New Roman" w:cs="Times New Roman"/>
          <w:color w:val="000000" w:themeColor="text1"/>
          <w:sz w:val="28"/>
          <w:szCs w:val="28"/>
        </w:rPr>
        <w:t xml:space="preserve">CECS  </w:t>
      </w:r>
      <w:r w:rsidR="00021C81" w:rsidRPr="00F73B82">
        <w:rPr>
          <w:rFonts w:ascii="Times New Roman" w:hAnsi="Times New Roman" w:cs="Times New Roman"/>
          <w:color w:val="000000" w:themeColor="text1"/>
          <w:sz w:val="28"/>
          <w:szCs w:val="28"/>
        </w:rPr>
        <w:t>X</w:t>
      </w:r>
      <w:r w:rsidR="00CE1631" w:rsidRPr="00F73B82">
        <w:rPr>
          <w:rFonts w:ascii="Times New Roman" w:hAnsi="Times New Roman" w:cs="Times New Roman"/>
          <w:color w:val="000000" w:themeColor="text1"/>
          <w:sz w:val="28"/>
          <w:szCs w:val="28"/>
        </w:rPr>
        <w:t>XXX</w:t>
      </w:r>
      <w:proofErr w:type="gramEnd"/>
      <w:r w:rsidR="00CE1631" w:rsidRPr="00F73B82">
        <w:rPr>
          <w:rFonts w:ascii="Times New Roman" w:hAnsi="Times New Roman" w:cs="Times New Roman"/>
          <w:color w:val="000000" w:themeColor="text1"/>
          <w:sz w:val="28"/>
          <w:szCs w:val="28"/>
        </w:rPr>
        <w:t xml:space="preserve"> </w:t>
      </w:r>
      <w:r w:rsidR="00021C81" w:rsidRPr="00F73B82">
        <w:rPr>
          <w:rFonts w:ascii="Times New Roman" w:eastAsia="宋体" w:hAnsi="Times New Roman" w:cs="Times New Roman"/>
          <w:color w:val="000000" w:themeColor="text1"/>
          <w:sz w:val="28"/>
          <w:szCs w:val="28"/>
        </w:rPr>
        <w:t>-</w:t>
      </w:r>
      <w:r w:rsidR="00CE1631" w:rsidRPr="00F73B82">
        <w:rPr>
          <w:rFonts w:ascii="Times New Roman" w:hAnsi="Times New Roman" w:cs="Times New Roman"/>
          <w:color w:val="000000" w:themeColor="text1"/>
          <w:sz w:val="28"/>
          <w:szCs w:val="28"/>
        </w:rPr>
        <w:t>20</w:t>
      </w:r>
      <w:r w:rsidR="00DA3DC5" w:rsidRPr="00F73B82">
        <w:rPr>
          <w:rFonts w:ascii="Times New Roman" w:hAnsi="Times New Roman" w:cs="Times New Roman"/>
          <w:color w:val="000000" w:themeColor="text1"/>
          <w:sz w:val="28"/>
          <w:szCs w:val="28"/>
        </w:rPr>
        <w:t>20</w:t>
      </w:r>
    </w:p>
    <w:bookmarkEnd w:id="0"/>
    <w:p w14:paraId="6640A495" w14:textId="1D93FBB5" w:rsidR="00C806E5" w:rsidRPr="00F73B82" w:rsidRDefault="00C806E5" w:rsidP="00F73B82">
      <w:pPr>
        <w:snapToGrid w:val="0"/>
        <w:spacing w:line="360" w:lineRule="auto"/>
        <w:jc w:val="right"/>
        <w:rPr>
          <w:rFonts w:ascii="Times New Roman" w:eastAsia="黑体" w:hAnsi="Times New Roman" w:cs="Times New Roman"/>
          <w:color w:val="000000" w:themeColor="text1"/>
          <w:sz w:val="28"/>
          <w:szCs w:val="28"/>
        </w:rPr>
      </w:pPr>
    </w:p>
    <w:p w14:paraId="58F6CAA9" w14:textId="22B72814" w:rsidR="00C806E5" w:rsidRPr="00F73B82" w:rsidRDefault="00CE1631" w:rsidP="00F73B82">
      <w:pPr>
        <w:autoSpaceDE w:val="0"/>
        <w:autoSpaceDN w:val="0"/>
        <w:adjustRightInd w:val="0"/>
        <w:snapToGrid w:val="0"/>
        <w:spacing w:before="4" w:line="360" w:lineRule="auto"/>
        <w:ind w:left="720" w:right="1133"/>
        <w:jc w:val="center"/>
        <w:rPr>
          <w:rFonts w:ascii="Times New Roman" w:hAnsi="Times New Roman" w:cs="Times New Roman"/>
          <w:b/>
          <w:bCs/>
          <w:color w:val="000000" w:themeColor="text1"/>
          <w:spacing w:val="-2"/>
          <w:sz w:val="36"/>
          <w:szCs w:val="36"/>
        </w:rPr>
      </w:pPr>
      <w:r w:rsidRPr="00F73B82">
        <w:rPr>
          <w:rFonts w:ascii="Times New Roman" w:hAnsi="Times New Roman" w:cs="Times New Roman"/>
          <w:b/>
          <w:bCs/>
          <w:color w:val="000000" w:themeColor="text1"/>
          <w:spacing w:val="20"/>
          <w:sz w:val="36"/>
          <w:szCs w:val="36"/>
        </w:rPr>
        <w:t>中国工程建设协会标准</w:t>
      </w:r>
    </w:p>
    <w:p w14:paraId="0EC989C4" w14:textId="11BC1D17" w:rsidR="00C806E5" w:rsidRPr="00F73B82" w:rsidRDefault="00C806E5" w:rsidP="00F73B82">
      <w:pPr>
        <w:autoSpaceDE w:val="0"/>
        <w:autoSpaceDN w:val="0"/>
        <w:adjustRightInd w:val="0"/>
        <w:snapToGrid w:val="0"/>
        <w:spacing w:before="4" w:line="360" w:lineRule="auto"/>
        <w:ind w:left="720" w:right="1133"/>
        <w:jc w:val="center"/>
        <w:rPr>
          <w:rFonts w:ascii="Times New Roman" w:hAnsi="Times New Roman" w:cs="Times New Roman"/>
          <w:b/>
          <w:bCs/>
          <w:color w:val="000000" w:themeColor="text1"/>
          <w:spacing w:val="-2"/>
          <w:sz w:val="56"/>
          <w:szCs w:val="56"/>
        </w:rPr>
      </w:pPr>
    </w:p>
    <w:p w14:paraId="78B4C7A1" w14:textId="77777777" w:rsidR="003E7E88" w:rsidRPr="00F73B82" w:rsidRDefault="003E7E88" w:rsidP="00F73B82">
      <w:pPr>
        <w:autoSpaceDE w:val="0"/>
        <w:autoSpaceDN w:val="0"/>
        <w:adjustRightInd w:val="0"/>
        <w:snapToGrid w:val="0"/>
        <w:spacing w:before="4" w:line="360" w:lineRule="auto"/>
        <w:ind w:left="720" w:right="1133"/>
        <w:jc w:val="center"/>
        <w:rPr>
          <w:rFonts w:ascii="Times New Roman" w:hAnsi="Times New Roman" w:cs="Times New Roman"/>
          <w:b/>
          <w:bCs/>
          <w:color w:val="000000" w:themeColor="text1"/>
          <w:spacing w:val="-2"/>
          <w:sz w:val="56"/>
          <w:szCs w:val="56"/>
        </w:rPr>
      </w:pPr>
    </w:p>
    <w:p w14:paraId="64B6EBE8" w14:textId="4A35036B" w:rsidR="00C806E5" w:rsidRPr="00F73B82" w:rsidRDefault="00CE1631" w:rsidP="00F73B82">
      <w:pPr>
        <w:autoSpaceDE w:val="0"/>
        <w:autoSpaceDN w:val="0"/>
        <w:adjustRightInd w:val="0"/>
        <w:snapToGrid w:val="0"/>
        <w:spacing w:before="4" w:line="360" w:lineRule="auto"/>
        <w:ind w:left="720" w:right="1133"/>
        <w:jc w:val="center"/>
        <w:rPr>
          <w:rFonts w:ascii="Times New Roman" w:eastAsia="黑体" w:hAnsi="Times New Roman" w:cs="Times New Roman"/>
          <w:color w:val="000000" w:themeColor="text1"/>
          <w:sz w:val="52"/>
          <w:szCs w:val="52"/>
        </w:rPr>
      </w:pPr>
      <w:r w:rsidRPr="00F73B82">
        <w:rPr>
          <w:rFonts w:ascii="Times New Roman" w:eastAsia="黑体" w:hAnsi="Times New Roman" w:cs="Times New Roman"/>
          <w:color w:val="000000" w:themeColor="text1"/>
          <w:sz w:val="52"/>
          <w:szCs w:val="52"/>
        </w:rPr>
        <w:t>双旋灌注桩技术规程</w:t>
      </w:r>
    </w:p>
    <w:p w14:paraId="05B508F9" w14:textId="77777777" w:rsidR="00C806E5" w:rsidRPr="00F73B82" w:rsidRDefault="00CE1631" w:rsidP="00F73B82">
      <w:pPr>
        <w:autoSpaceDE w:val="0"/>
        <w:autoSpaceDN w:val="0"/>
        <w:adjustRightInd w:val="0"/>
        <w:snapToGrid w:val="0"/>
        <w:spacing w:before="4" w:line="360" w:lineRule="auto"/>
        <w:ind w:left="720" w:right="1133"/>
        <w:jc w:val="center"/>
        <w:rPr>
          <w:rFonts w:ascii="Times New Roman" w:eastAsia="黑体" w:hAnsi="Times New Roman" w:cs="Times New Roman"/>
          <w:color w:val="000000" w:themeColor="text1"/>
          <w:sz w:val="28"/>
          <w:szCs w:val="28"/>
        </w:rPr>
      </w:pPr>
      <w:r w:rsidRPr="00F73B82">
        <w:rPr>
          <w:rFonts w:ascii="Times New Roman" w:eastAsia="黑体" w:hAnsi="Times New Roman" w:cs="Times New Roman"/>
          <w:color w:val="000000" w:themeColor="text1"/>
          <w:sz w:val="28"/>
          <w:szCs w:val="28"/>
        </w:rPr>
        <w:t>Technical specification for rotary churning &amp; screw pile</w:t>
      </w:r>
    </w:p>
    <w:p w14:paraId="2FBAFCFF" w14:textId="77777777" w:rsidR="003E7E88" w:rsidRPr="00F73B82" w:rsidRDefault="003E7E88" w:rsidP="00F73B82">
      <w:pPr>
        <w:autoSpaceDE w:val="0"/>
        <w:autoSpaceDN w:val="0"/>
        <w:adjustRightInd w:val="0"/>
        <w:snapToGrid w:val="0"/>
        <w:spacing w:before="4" w:line="360" w:lineRule="auto"/>
        <w:ind w:left="720" w:right="1133"/>
        <w:jc w:val="center"/>
        <w:rPr>
          <w:rFonts w:ascii="Times New Roman" w:eastAsia="黑体" w:hAnsi="Times New Roman" w:cs="Times New Roman"/>
          <w:color w:val="000000" w:themeColor="text1"/>
          <w:sz w:val="28"/>
          <w:szCs w:val="28"/>
        </w:rPr>
      </w:pPr>
    </w:p>
    <w:p w14:paraId="0D25F8C0" w14:textId="4A5B683E" w:rsidR="00C806E5" w:rsidRPr="00F73B82" w:rsidRDefault="00CE1631" w:rsidP="00F73B82">
      <w:pPr>
        <w:autoSpaceDE w:val="0"/>
        <w:autoSpaceDN w:val="0"/>
        <w:adjustRightInd w:val="0"/>
        <w:snapToGrid w:val="0"/>
        <w:spacing w:before="4" w:line="360" w:lineRule="auto"/>
        <w:ind w:left="720" w:right="1133"/>
        <w:jc w:val="center"/>
        <w:rPr>
          <w:rFonts w:ascii="Times New Roman" w:eastAsia="黑体" w:hAnsi="Times New Roman" w:cs="Times New Roman"/>
          <w:color w:val="000000" w:themeColor="text1"/>
          <w:sz w:val="40"/>
          <w:szCs w:val="40"/>
        </w:rPr>
      </w:pPr>
      <w:r w:rsidRPr="00F73B82">
        <w:rPr>
          <w:rFonts w:ascii="Times New Roman" w:eastAsia="黑体" w:hAnsi="Times New Roman" w:cs="Times New Roman"/>
          <w:color w:val="000000" w:themeColor="text1"/>
          <w:sz w:val="40"/>
          <w:szCs w:val="40"/>
        </w:rPr>
        <w:t>（</w:t>
      </w:r>
      <w:r w:rsidR="007B7490" w:rsidRPr="00F73B82">
        <w:rPr>
          <w:rFonts w:ascii="Times New Roman" w:eastAsia="黑体" w:hAnsi="Times New Roman" w:cs="Times New Roman"/>
          <w:color w:val="000000" w:themeColor="text1"/>
          <w:sz w:val="40"/>
          <w:szCs w:val="40"/>
        </w:rPr>
        <w:t>征求意见稿</w:t>
      </w:r>
      <w:r w:rsidRPr="00F73B82">
        <w:rPr>
          <w:rFonts w:ascii="Times New Roman" w:eastAsia="黑体" w:hAnsi="Times New Roman" w:cs="Times New Roman"/>
          <w:color w:val="000000" w:themeColor="text1"/>
          <w:sz w:val="40"/>
          <w:szCs w:val="40"/>
        </w:rPr>
        <w:t>）</w:t>
      </w:r>
    </w:p>
    <w:p w14:paraId="04C48B63" w14:textId="77777777" w:rsidR="00C806E5" w:rsidRPr="00F73B82" w:rsidRDefault="00C806E5" w:rsidP="00F73B82">
      <w:pPr>
        <w:snapToGrid w:val="0"/>
        <w:spacing w:after="176" w:line="360" w:lineRule="auto"/>
        <w:ind w:right="651"/>
        <w:jc w:val="center"/>
        <w:rPr>
          <w:rFonts w:ascii="Times New Roman" w:hAnsi="Times New Roman" w:cs="Times New Roman"/>
          <w:color w:val="000000" w:themeColor="text1"/>
          <w:sz w:val="28"/>
          <w:szCs w:val="28"/>
        </w:rPr>
      </w:pPr>
    </w:p>
    <w:p w14:paraId="0323F9D5" w14:textId="77777777" w:rsidR="00C806E5" w:rsidRPr="00F73B82" w:rsidRDefault="00C806E5" w:rsidP="00F73B82">
      <w:pPr>
        <w:snapToGrid w:val="0"/>
        <w:spacing w:line="360" w:lineRule="auto"/>
        <w:rPr>
          <w:rFonts w:ascii="Times New Roman" w:hAnsi="Times New Roman" w:cs="Times New Roman"/>
          <w:color w:val="000000" w:themeColor="text1"/>
          <w:sz w:val="24"/>
        </w:rPr>
      </w:pPr>
    </w:p>
    <w:p w14:paraId="163421F2" w14:textId="77777777" w:rsidR="00C806E5" w:rsidRPr="00F73B82" w:rsidRDefault="00C806E5" w:rsidP="00F73B82">
      <w:pPr>
        <w:snapToGrid w:val="0"/>
        <w:spacing w:line="360" w:lineRule="auto"/>
        <w:rPr>
          <w:rFonts w:ascii="Times New Roman" w:hAnsi="Times New Roman" w:cs="Times New Roman"/>
          <w:color w:val="000000" w:themeColor="text1"/>
          <w:sz w:val="24"/>
        </w:rPr>
      </w:pPr>
    </w:p>
    <w:p w14:paraId="6906F1EB" w14:textId="77777777" w:rsidR="00C806E5" w:rsidRPr="00F73B82" w:rsidRDefault="00C806E5" w:rsidP="00F73B82">
      <w:pPr>
        <w:snapToGrid w:val="0"/>
        <w:spacing w:line="360" w:lineRule="auto"/>
        <w:rPr>
          <w:rFonts w:ascii="Times New Roman" w:hAnsi="Times New Roman" w:cs="Times New Roman"/>
          <w:color w:val="000000" w:themeColor="text1"/>
          <w:sz w:val="24"/>
        </w:rPr>
      </w:pPr>
    </w:p>
    <w:p w14:paraId="4A7BAD45" w14:textId="77777777" w:rsidR="00C806E5" w:rsidRPr="00F73B82" w:rsidRDefault="00C806E5" w:rsidP="00F73B82">
      <w:pPr>
        <w:snapToGrid w:val="0"/>
        <w:spacing w:line="360" w:lineRule="auto"/>
        <w:rPr>
          <w:rFonts w:ascii="Times New Roman" w:hAnsi="Times New Roman" w:cs="Times New Roman"/>
          <w:color w:val="000000" w:themeColor="text1"/>
          <w:sz w:val="24"/>
        </w:rPr>
      </w:pPr>
    </w:p>
    <w:p w14:paraId="51F14BF3" w14:textId="77777777" w:rsidR="00C806E5" w:rsidRPr="00F73B82" w:rsidRDefault="00C806E5" w:rsidP="00F73B82">
      <w:pPr>
        <w:snapToGrid w:val="0"/>
        <w:spacing w:line="360" w:lineRule="auto"/>
        <w:rPr>
          <w:rFonts w:ascii="Times New Roman" w:hAnsi="Times New Roman" w:cs="Times New Roman"/>
          <w:color w:val="000000" w:themeColor="text1"/>
          <w:sz w:val="24"/>
        </w:rPr>
      </w:pPr>
    </w:p>
    <w:p w14:paraId="30FB9D31" w14:textId="77777777" w:rsidR="00C806E5" w:rsidRPr="00F73B82" w:rsidRDefault="00C806E5" w:rsidP="00F73B82">
      <w:pPr>
        <w:snapToGrid w:val="0"/>
        <w:spacing w:line="360" w:lineRule="auto"/>
        <w:rPr>
          <w:rFonts w:ascii="Times New Roman" w:hAnsi="Times New Roman" w:cs="Times New Roman"/>
          <w:color w:val="000000" w:themeColor="text1"/>
          <w:sz w:val="24"/>
        </w:rPr>
      </w:pPr>
    </w:p>
    <w:p w14:paraId="3FCA3A91" w14:textId="77777777" w:rsidR="00C806E5" w:rsidRPr="00F73B82" w:rsidRDefault="00C806E5" w:rsidP="00F73B82">
      <w:pPr>
        <w:snapToGrid w:val="0"/>
        <w:spacing w:line="360" w:lineRule="auto"/>
        <w:rPr>
          <w:rFonts w:ascii="Times New Roman" w:hAnsi="Times New Roman" w:cs="Times New Roman"/>
          <w:color w:val="000000" w:themeColor="text1"/>
          <w:sz w:val="24"/>
        </w:rPr>
      </w:pPr>
    </w:p>
    <w:p w14:paraId="4C359761" w14:textId="77777777" w:rsidR="00C806E5" w:rsidRPr="00F73B82" w:rsidRDefault="00C806E5" w:rsidP="00F73B82">
      <w:pPr>
        <w:snapToGrid w:val="0"/>
        <w:spacing w:line="360" w:lineRule="auto"/>
        <w:rPr>
          <w:rFonts w:ascii="Times New Roman" w:hAnsi="Times New Roman" w:cs="Times New Roman"/>
          <w:color w:val="000000" w:themeColor="text1"/>
          <w:sz w:val="36"/>
          <w:szCs w:val="36"/>
        </w:rPr>
      </w:pPr>
    </w:p>
    <w:p w14:paraId="3EFD41C0" w14:textId="77777777" w:rsidR="00C806E5" w:rsidRPr="00F73B82" w:rsidRDefault="00C806E5" w:rsidP="00F73B82">
      <w:pPr>
        <w:snapToGrid w:val="0"/>
        <w:spacing w:line="360" w:lineRule="auto"/>
        <w:jc w:val="center"/>
        <w:rPr>
          <w:rFonts w:ascii="Times New Roman" w:hAnsi="Times New Roman" w:cs="Times New Roman"/>
          <w:color w:val="000000" w:themeColor="text1"/>
          <w:sz w:val="36"/>
          <w:szCs w:val="36"/>
        </w:rPr>
      </w:pPr>
    </w:p>
    <w:p w14:paraId="1FE7EC00" w14:textId="77777777" w:rsidR="00021C81" w:rsidRPr="00F73B82" w:rsidRDefault="00021C81" w:rsidP="00F73B82">
      <w:pPr>
        <w:snapToGrid w:val="0"/>
        <w:spacing w:line="360" w:lineRule="auto"/>
        <w:jc w:val="center"/>
        <w:rPr>
          <w:rFonts w:ascii="Times New Roman" w:hAnsi="Times New Roman" w:cs="Times New Roman"/>
          <w:color w:val="000000" w:themeColor="text1"/>
          <w:sz w:val="36"/>
          <w:szCs w:val="36"/>
        </w:rPr>
      </w:pPr>
      <w:r w:rsidRPr="00F73B82">
        <w:rPr>
          <w:rFonts w:ascii="Times New Roman" w:hAnsi="Times New Roman" w:cs="Times New Roman"/>
          <w:color w:val="000000" w:themeColor="text1"/>
          <w:sz w:val="36"/>
          <w:szCs w:val="36"/>
        </w:rPr>
        <w:t>中国计划出版社</w:t>
      </w:r>
    </w:p>
    <w:p w14:paraId="25B66BEE" w14:textId="77777777" w:rsidR="00C806E5" w:rsidRPr="00F73B82" w:rsidRDefault="00C806E5" w:rsidP="00F73B82">
      <w:pPr>
        <w:autoSpaceDE w:val="0"/>
        <w:autoSpaceDN w:val="0"/>
        <w:adjustRightInd w:val="0"/>
        <w:snapToGrid w:val="0"/>
        <w:spacing w:before="4" w:line="360" w:lineRule="auto"/>
        <w:ind w:left="720" w:right="1133"/>
        <w:jc w:val="center"/>
        <w:rPr>
          <w:rFonts w:ascii="Times New Roman" w:eastAsia="黑体" w:hAnsi="Times New Roman" w:cs="Times New Roman"/>
          <w:color w:val="000000" w:themeColor="text1"/>
          <w:spacing w:val="20"/>
          <w:sz w:val="32"/>
          <w:szCs w:val="32"/>
        </w:rPr>
      </w:pPr>
    </w:p>
    <w:p w14:paraId="488FEBF0" w14:textId="1E4E38F7" w:rsidR="00C806E5" w:rsidRPr="00F73B82" w:rsidRDefault="00CE1631" w:rsidP="00F73B82">
      <w:pPr>
        <w:autoSpaceDE w:val="0"/>
        <w:autoSpaceDN w:val="0"/>
        <w:adjustRightInd w:val="0"/>
        <w:snapToGrid w:val="0"/>
        <w:spacing w:before="4" w:line="360" w:lineRule="auto"/>
        <w:ind w:left="720" w:right="1133"/>
        <w:jc w:val="center"/>
        <w:rPr>
          <w:rFonts w:ascii="Times New Roman" w:hAnsi="Times New Roman" w:cs="Times New Roman"/>
          <w:color w:val="000000" w:themeColor="text1"/>
          <w:spacing w:val="20"/>
          <w:sz w:val="30"/>
          <w:szCs w:val="30"/>
        </w:rPr>
      </w:pPr>
      <w:r w:rsidRPr="00F73B82">
        <w:rPr>
          <w:rFonts w:ascii="Times New Roman" w:hAnsi="Times New Roman" w:cs="Times New Roman"/>
          <w:color w:val="000000" w:themeColor="text1"/>
          <w:spacing w:val="20"/>
          <w:sz w:val="30"/>
          <w:szCs w:val="30"/>
        </w:rPr>
        <w:t>中国工程建设协会标准</w:t>
      </w:r>
    </w:p>
    <w:p w14:paraId="545B1FC4" w14:textId="77777777" w:rsidR="00C806E5" w:rsidRPr="00F73B82" w:rsidRDefault="00C806E5" w:rsidP="00F73B82">
      <w:pPr>
        <w:snapToGrid w:val="0"/>
        <w:spacing w:line="360" w:lineRule="auto"/>
        <w:jc w:val="center"/>
        <w:rPr>
          <w:rFonts w:ascii="Times New Roman" w:eastAsia="黑体" w:hAnsi="Times New Roman" w:cs="Times New Roman"/>
          <w:color w:val="000000" w:themeColor="text1"/>
          <w:sz w:val="52"/>
          <w:szCs w:val="52"/>
        </w:rPr>
      </w:pPr>
    </w:p>
    <w:p w14:paraId="46DE8A47" w14:textId="77777777" w:rsidR="00C806E5" w:rsidRPr="00F73B82" w:rsidRDefault="00CE1631" w:rsidP="00F73B82">
      <w:pPr>
        <w:autoSpaceDE w:val="0"/>
        <w:autoSpaceDN w:val="0"/>
        <w:adjustRightInd w:val="0"/>
        <w:snapToGrid w:val="0"/>
        <w:spacing w:before="4" w:line="360" w:lineRule="auto"/>
        <w:ind w:left="720" w:right="1133"/>
        <w:jc w:val="center"/>
        <w:rPr>
          <w:rFonts w:ascii="Times New Roman" w:eastAsia="黑体" w:hAnsi="Times New Roman" w:cs="Times New Roman"/>
          <w:color w:val="000000" w:themeColor="text1"/>
          <w:sz w:val="52"/>
          <w:szCs w:val="52"/>
        </w:rPr>
      </w:pPr>
      <w:r w:rsidRPr="00F73B82">
        <w:rPr>
          <w:rFonts w:ascii="Times New Roman" w:eastAsia="黑体" w:hAnsi="Times New Roman" w:cs="Times New Roman"/>
          <w:color w:val="000000" w:themeColor="text1"/>
          <w:sz w:val="52"/>
          <w:szCs w:val="52"/>
        </w:rPr>
        <w:t>双旋灌注桩技术规程</w:t>
      </w:r>
    </w:p>
    <w:p w14:paraId="578FA7BC" w14:textId="39EC2A08" w:rsidR="00C806E5" w:rsidRPr="00F73B82" w:rsidRDefault="00CE1631" w:rsidP="00F73B82">
      <w:pPr>
        <w:snapToGrid w:val="0"/>
        <w:spacing w:after="176" w:line="360" w:lineRule="auto"/>
        <w:ind w:right="651"/>
        <w:jc w:val="center"/>
        <w:rPr>
          <w:rFonts w:ascii="Times New Roman" w:eastAsia="黑体" w:hAnsi="Times New Roman" w:cs="Times New Roman"/>
          <w:color w:val="000000" w:themeColor="text1"/>
          <w:sz w:val="28"/>
          <w:szCs w:val="28"/>
        </w:rPr>
      </w:pPr>
      <w:bookmarkStart w:id="1" w:name="_Toc317255661"/>
      <w:bookmarkStart w:id="2" w:name="_Toc312132980"/>
      <w:bookmarkStart w:id="3" w:name="_Toc317241638"/>
      <w:bookmarkStart w:id="4" w:name="_Toc309463194"/>
      <w:bookmarkStart w:id="5" w:name="_Toc317250477"/>
      <w:bookmarkStart w:id="6" w:name="_Toc310231787"/>
      <w:bookmarkStart w:id="7" w:name="_Toc345924991"/>
      <w:bookmarkStart w:id="8" w:name="_Toc317258445"/>
      <w:bookmarkStart w:id="9" w:name="_Toc312504491"/>
      <w:bookmarkStart w:id="10" w:name="_Toc267746024"/>
      <w:bookmarkStart w:id="11" w:name="_Toc312153149"/>
      <w:bookmarkStart w:id="12" w:name="_Toc345924787"/>
      <w:bookmarkStart w:id="13" w:name="_Toc315880501"/>
      <w:bookmarkStart w:id="14" w:name="_Toc267404953"/>
      <w:bookmarkStart w:id="15" w:name="_Toc345923651"/>
      <w:bookmarkStart w:id="16" w:name="_Toc345924896"/>
      <w:r w:rsidRPr="00F73B82">
        <w:rPr>
          <w:rFonts w:ascii="Times New Roman" w:eastAsia="黑体" w:hAnsi="Times New Roman" w:cs="Times New Roman"/>
          <w:color w:val="000000" w:themeColor="text1"/>
          <w:sz w:val="28"/>
          <w:szCs w:val="28"/>
        </w:rPr>
        <w:t xml:space="preserve">Technical specification for </w:t>
      </w:r>
      <w:bookmarkStart w:id="17" w:name="_Hlk30013948"/>
      <w:r w:rsidRPr="00F73B82">
        <w:rPr>
          <w:rFonts w:ascii="Times New Roman" w:eastAsia="黑体" w:hAnsi="Times New Roman" w:cs="Times New Roman"/>
          <w:color w:val="000000" w:themeColor="text1"/>
          <w:sz w:val="28"/>
          <w:szCs w:val="28"/>
        </w:rPr>
        <w:t>rotary churning &amp; screw pile</w:t>
      </w:r>
      <w:bookmarkEnd w:id="17"/>
    </w:p>
    <w:p w14:paraId="341547A1" w14:textId="77777777" w:rsidR="003E7E88" w:rsidRPr="00F73B82" w:rsidRDefault="003E7E88" w:rsidP="00F73B82">
      <w:pPr>
        <w:snapToGrid w:val="0"/>
        <w:spacing w:after="176" w:line="360" w:lineRule="auto"/>
        <w:ind w:right="651"/>
        <w:jc w:val="center"/>
        <w:rPr>
          <w:rFonts w:ascii="Times New Roman" w:eastAsia="黑体" w:hAnsi="Times New Roman" w:cs="Times New Roman"/>
          <w:color w:val="000000" w:themeColor="text1"/>
          <w:sz w:val="28"/>
          <w:szCs w:val="28"/>
        </w:rPr>
      </w:pPr>
    </w:p>
    <w:p w14:paraId="3D22C657" w14:textId="77777777" w:rsidR="00C806E5" w:rsidRPr="00F73B82" w:rsidRDefault="00CE1631" w:rsidP="00F73B82">
      <w:pPr>
        <w:snapToGrid w:val="0"/>
        <w:spacing w:after="176" w:line="360" w:lineRule="auto"/>
        <w:ind w:right="651"/>
        <w:jc w:val="center"/>
        <w:rPr>
          <w:rFonts w:ascii="Times New Roman" w:hAnsi="Times New Roman" w:cs="Times New Roman"/>
          <w:color w:val="000000" w:themeColor="text1"/>
          <w:sz w:val="28"/>
          <w:szCs w:val="28"/>
        </w:rPr>
      </w:pPr>
      <w:r w:rsidRPr="00F73B82">
        <w:rPr>
          <w:rFonts w:ascii="Times New Roman" w:eastAsia="黑体" w:hAnsi="Times New Roman" w:cs="Times New Roman"/>
          <w:color w:val="000000" w:themeColor="text1"/>
          <w:sz w:val="28"/>
          <w:szCs w:val="28"/>
        </w:rPr>
        <w:t>（</w:t>
      </w:r>
      <w:r w:rsidR="007B7490" w:rsidRPr="00F73B82">
        <w:rPr>
          <w:rFonts w:ascii="Times New Roman" w:eastAsia="黑体" w:hAnsi="Times New Roman" w:cs="Times New Roman"/>
          <w:color w:val="000000" w:themeColor="text1"/>
          <w:sz w:val="28"/>
          <w:szCs w:val="28"/>
        </w:rPr>
        <w:t>征求意见稿</w:t>
      </w:r>
      <w:r w:rsidRPr="00F73B82">
        <w:rPr>
          <w:rFonts w:ascii="Times New Roman" w:eastAsia="黑体" w:hAnsi="Times New Roman" w:cs="Times New Roman"/>
          <w:color w:val="000000" w:themeColor="text1"/>
          <w:sz w:val="28"/>
          <w:szCs w:val="28"/>
        </w:rPr>
        <w:t>）</w:t>
      </w:r>
    </w:p>
    <w:p w14:paraId="7A1FD8C9" w14:textId="77777777" w:rsidR="00C806E5" w:rsidRPr="00F73B82" w:rsidRDefault="00C806E5" w:rsidP="00F73B82">
      <w:pPr>
        <w:snapToGrid w:val="0"/>
        <w:spacing w:after="176" w:line="360" w:lineRule="auto"/>
        <w:ind w:right="651"/>
        <w:jc w:val="center"/>
        <w:rPr>
          <w:rFonts w:ascii="Times New Roman" w:hAnsi="Times New Roman" w:cs="Times New Roman"/>
          <w:color w:val="000000" w:themeColor="text1"/>
          <w:sz w:val="28"/>
          <w:szCs w:val="28"/>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04FA4A92" w14:textId="13CBA3BD" w:rsidR="00021C81" w:rsidRPr="00F73B82" w:rsidRDefault="00021C81" w:rsidP="00F73B82">
      <w:pPr>
        <w:snapToGrid w:val="0"/>
        <w:spacing w:line="360" w:lineRule="auto"/>
        <w:jc w:val="center"/>
        <w:rPr>
          <w:rFonts w:ascii="Times New Roman" w:hAnsi="Times New Roman" w:cs="Times New Roman"/>
          <w:color w:val="000000" w:themeColor="text1"/>
          <w:spacing w:val="-2"/>
          <w:sz w:val="28"/>
          <w:szCs w:val="28"/>
        </w:rPr>
      </w:pPr>
      <w:r w:rsidRPr="00F73B82">
        <w:rPr>
          <w:rFonts w:ascii="Times New Roman" w:hAnsi="Times New Roman" w:cs="Times New Roman"/>
          <w:color w:val="000000" w:themeColor="text1"/>
          <w:spacing w:val="-2"/>
          <w:sz w:val="28"/>
          <w:szCs w:val="28"/>
        </w:rPr>
        <w:t>T/</w:t>
      </w:r>
      <w:proofErr w:type="gramStart"/>
      <w:r w:rsidRPr="00F73B82">
        <w:rPr>
          <w:rFonts w:ascii="Times New Roman" w:hAnsi="Times New Roman" w:cs="Times New Roman"/>
          <w:color w:val="000000" w:themeColor="text1"/>
          <w:spacing w:val="-2"/>
          <w:sz w:val="28"/>
          <w:szCs w:val="28"/>
        </w:rPr>
        <w:t>CECS  XXXX</w:t>
      </w:r>
      <w:proofErr w:type="gramEnd"/>
      <w:r w:rsidRPr="00F73B82">
        <w:rPr>
          <w:rFonts w:ascii="Times New Roman" w:hAnsi="Times New Roman" w:cs="Times New Roman"/>
          <w:color w:val="000000" w:themeColor="text1"/>
          <w:spacing w:val="-2"/>
          <w:sz w:val="28"/>
          <w:szCs w:val="28"/>
        </w:rPr>
        <w:t xml:space="preserve"> -2020</w:t>
      </w:r>
    </w:p>
    <w:p w14:paraId="509A16B2" w14:textId="77777777" w:rsidR="00C806E5" w:rsidRPr="00F73B82" w:rsidRDefault="00C806E5" w:rsidP="00F73B82">
      <w:pPr>
        <w:snapToGrid w:val="0"/>
        <w:spacing w:line="360" w:lineRule="auto"/>
        <w:jc w:val="center"/>
        <w:rPr>
          <w:rFonts w:ascii="Times New Roman" w:hAnsi="Times New Roman" w:cs="Times New Roman"/>
          <w:color w:val="000000" w:themeColor="text1"/>
        </w:rPr>
      </w:pPr>
    </w:p>
    <w:p w14:paraId="15D37F4D" w14:textId="65835FDC" w:rsidR="00C806E5" w:rsidRPr="00F73B82" w:rsidRDefault="00C806E5" w:rsidP="00F73B82">
      <w:pPr>
        <w:snapToGrid w:val="0"/>
        <w:spacing w:line="360" w:lineRule="auto"/>
        <w:jc w:val="center"/>
        <w:rPr>
          <w:rFonts w:ascii="Times New Roman" w:hAnsi="Times New Roman" w:cs="Times New Roman"/>
          <w:color w:val="000000" w:themeColor="text1"/>
        </w:rPr>
      </w:pPr>
    </w:p>
    <w:p w14:paraId="7C0157FB" w14:textId="5AF993FF" w:rsidR="003E7E88" w:rsidRPr="00F73B82" w:rsidRDefault="003E7E88" w:rsidP="00F73B82">
      <w:pPr>
        <w:snapToGrid w:val="0"/>
        <w:spacing w:line="360" w:lineRule="auto"/>
        <w:jc w:val="center"/>
        <w:rPr>
          <w:rFonts w:ascii="Times New Roman" w:hAnsi="Times New Roman" w:cs="Times New Roman"/>
          <w:color w:val="000000" w:themeColor="text1"/>
        </w:rPr>
      </w:pPr>
    </w:p>
    <w:p w14:paraId="33AF8DA8" w14:textId="77777777" w:rsidR="003E7E88" w:rsidRPr="00F73B82" w:rsidRDefault="003E7E88" w:rsidP="00F73B82">
      <w:pPr>
        <w:snapToGrid w:val="0"/>
        <w:spacing w:line="360" w:lineRule="auto"/>
        <w:jc w:val="center"/>
        <w:rPr>
          <w:rFonts w:ascii="Times New Roman" w:hAnsi="Times New Roman" w:cs="Times New Roman"/>
          <w:color w:val="000000" w:themeColor="text1"/>
        </w:rPr>
      </w:pPr>
    </w:p>
    <w:p w14:paraId="6DC75CA0" w14:textId="77777777" w:rsidR="00C806E5" w:rsidRPr="00F73B82" w:rsidRDefault="00C806E5" w:rsidP="00F73B82">
      <w:pPr>
        <w:snapToGrid w:val="0"/>
        <w:spacing w:line="360" w:lineRule="auto"/>
        <w:jc w:val="center"/>
        <w:rPr>
          <w:rFonts w:ascii="Times New Roman" w:hAnsi="Times New Roman" w:cs="Times New Roman"/>
          <w:color w:val="000000" w:themeColor="text1"/>
        </w:rPr>
      </w:pPr>
    </w:p>
    <w:p w14:paraId="1439540C" w14:textId="77777777" w:rsidR="00C806E5" w:rsidRPr="00F73B82" w:rsidRDefault="00CE1631" w:rsidP="00F73B82">
      <w:pPr>
        <w:snapToGrid w:val="0"/>
        <w:spacing w:line="360" w:lineRule="auto"/>
        <w:ind w:firstLineChars="500" w:firstLine="1400"/>
        <w:rPr>
          <w:rFonts w:ascii="Times New Roman" w:hAnsi="Times New Roman" w:cs="Times New Roman"/>
          <w:color w:val="000000" w:themeColor="text1"/>
          <w:sz w:val="28"/>
          <w:szCs w:val="28"/>
        </w:rPr>
      </w:pPr>
      <w:r w:rsidRPr="00F73B82">
        <w:rPr>
          <w:rFonts w:ascii="Times New Roman" w:hAnsi="Times New Roman" w:cs="Times New Roman"/>
          <w:color w:val="000000" w:themeColor="text1"/>
          <w:sz w:val="28"/>
          <w:szCs w:val="28"/>
        </w:rPr>
        <w:t>主编单位：辽宁伟业岩土科技有限公司</w:t>
      </w:r>
    </w:p>
    <w:p w14:paraId="765A15D1" w14:textId="4D97F225" w:rsidR="00C806E5" w:rsidRPr="00F73B82" w:rsidRDefault="00CE1631" w:rsidP="00F73B82">
      <w:pPr>
        <w:snapToGrid w:val="0"/>
        <w:spacing w:line="360" w:lineRule="auto"/>
        <w:ind w:firstLineChars="1000" w:firstLine="2800"/>
        <w:rPr>
          <w:rFonts w:ascii="Times New Roman" w:hAnsi="Times New Roman" w:cs="Times New Roman"/>
          <w:color w:val="000000" w:themeColor="text1"/>
          <w:sz w:val="28"/>
          <w:szCs w:val="28"/>
        </w:rPr>
      </w:pPr>
      <w:r w:rsidRPr="00F73B82">
        <w:rPr>
          <w:rFonts w:ascii="Times New Roman" w:hAnsi="Times New Roman" w:cs="Times New Roman"/>
          <w:color w:val="000000" w:themeColor="text1"/>
          <w:sz w:val="28"/>
          <w:szCs w:val="28"/>
        </w:rPr>
        <w:t>福建省建筑科学研究院有限</w:t>
      </w:r>
      <w:r w:rsidR="003209BF" w:rsidRPr="00F73B82">
        <w:rPr>
          <w:rFonts w:ascii="Times New Roman" w:hAnsi="Times New Roman" w:cs="Times New Roman"/>
          <w:color w:val="000000" w:themeColor="text1"/>
          <w:sz w:val="28"/>
          <w:szCs w:val="28"/>
        </w:rPr>
        <w:t>责任</w:t>
      </w:r>
      <w:r w:rsidRPr="00F73B82">
        <w:rPr>
          <w:rFonts w:ascii="Times New Roman" w:hAnsi="Times New Roman" w:cs="Times New Roman"/>
          <w:color w:val="000000" w:themeColor="text1"/>
          <w:sz w:val="28"/>
          <w:szCs w:val="28"/>
        </w:rPr>
        <w:t>公司</w:t>
      </w:r>
    </w:p>
    <w:p w14:paraId="7903DB5F" w14:textId="77777777" w:rsidR="00C806E5" w:rsidRPr="00F73B82" w:rsidRDefault="00CE1631" w:rsidP="00F73B82">
      <w:pPr>
        <w:snapToGrid w:val="0"/>
        <w:spacing w:line="360" w:lineRule="auto"/>
        <w:ind w:firstLineChars="500" w:firstLine="1400"/>
        <w:rPr>
          <w:rFonts w:ascii="Times New Roman" w:hAnsi="Times New Roman" w:cs="Times New Roman"/>
          <w:color w:val="000000" w:themeColor="text1"/>
          <w:sz w:val="28"/>
          <w:szCs w:val="28"/>
        </w:rPr>
      </w:pPr>
      <w:r w:rsidRPr="00F73B82">
        <w:rPr>
          <w:rFonts w:ascii="Times New Roman" w:hAnsi="Times New Roman" w:cs="Times New Roman"/>
          <w:color w:val="000000" w:themeColor="text1"/>
          <w:sz w:val="28"/>
          <w:szCs w:val="28"/>
        </w:rPr>
        <w:t>批准单位：</w:t>
      </w:r>
      <w:r w:rsidRPr="00F73B82">
        <w:rPr>
          <w:rFonts w:ascii="Times New Roman" w:hAnsi="Times New Roman" w:cs="Times New Roman"/>
          <w:color w:val="000000" w:themeColor="text1"/>
          <w:spacing w:val="24"/>
          <w:sz w:val="28"/>
          <w:szCs w:val="28"/>
        </w:rPr>
        <w:t>中国工程建设标准化协会</w:t>
      </w:r>
    </w:p>
    <w:p w14:paraId="2403D3CF" w14:textId="77777777" w:rsidR="00C806E5" w:rsidRPr="00F73B82" w:rsidRDefault="00CE1631" w:rsidP="00F73B82">
      <w:pPr>
        <w:snapToGrid w:val="0"/>
        <w:spacing w:line="360" w:lineRule="auto"/>
        <w:ind w:firstLineChars="500" w:firstLine="1400"/>
        <w:rPr>
          <w:rFonts w:ascii="Times New Roman" w:hAnsi="Times New Roman" w:cs="Times New Roman"/>
          <w:color w:val="000000" w:themeColor="text1"/>
          <w:sz w:val="28"/>
          <w:szCs w:val="28"/>
        </w:rPr>
      </w:pPr>
      <w:r w:rsidRPr="00F73B82">
        <w:rPr>
          <w:rFonts w:ascii="Times New Roman" w:hAnsi="Times New Roman" w:cs="Times New Roman"/>
          <w:color w:val="000000" w:themeColor="text1"/>
          <w:sz w:val="28"/>
          <w:szCs w:val="28"/>
        </w:rPr>
        <w:t>施行日期：</w:t>
      </w:r>
      <w:r w:rsidRPr="00F73B82">
        <w:rPr>
          <w:rFonts w:ascii="Times New Roman" w:hAnsi="Times New Roman" w:cs="Times New Roman"/>
          <w:color w:val="000000" w:themeColor="text1"/>
          <w:sz w:val="28"/>
          <w:szCs w:val="28"/>
        </w:rPr>
        <w:t xml:space="preserve"> </w:t>
      </w:r>
    </w:p>
    <w:p w14:paraId="41E16F43" w14:textId="77777777" w:rsidR="00C806E5" w:rsidRPr="00F73B82" w:rsidRDefault="00C806E5" w:rsidP="00F73B82">
      <w:pPr>
        <w:snapToGrid w:val="0"/>
        <w:spacing w:line="360" w:lineRule="auto"/>
        <w:rPr>
          <w:rFonts w:ascii="Times New Roman" w:hAnsi="Times New Roman" w:cs="Times New Roman"/>
          <w:color w:val="000000" w:themeColor="text1"/>
        </w:rPr>
      </w:pPr>
    </w:p>
    <w:p w14:paraId="007626A0" w14:textId="77777777" w:rsidR="00C806E5" w:rsidRPr="00F73B82" w:rsidRDefault="00C806E5" w:rsidP="00F73B82">
      <w:pPr>
        <w:snapToGrid w:val="0"/>
        <w:spacing w:line="360" w:lineRule="auto"/>
        <w:rPr>
          <w:rFonts w:ascii="Times New Roman" w:hAnsi="Times New Roman" w:cs="Times New Roman"/>
          <w:color w:val="000000" w:themeColor="text1"/>
        </w:rPr>
      </w:pPr>
    </w:p>
    <w:p w14:paraId="4FB46DF7" w14:textId="77777777" w:rsidR="00C806E5" w:rsidRPr="00F73B82" w:rsidRDefault="00C806E5" w:rsidP="00F73B82">
      <w:pPr>
        <w:snapToGrid w:val="0"/>
        <w:spacing w:line="360" w:lineRule="auto"/>
        <w:rPr>
          <w:rFonts w:ascii="Times New Roman" w:hAnsi="Times New Roman" w:cs="Times New Roman"/>
          <w:color w:val="000000" w:themeColor="text1"/>
        </w:rPr>
      </w:pPr>
    </w:p>
    <w:p w14:paraId="57EB6C28" w14:textId="77777777" w:rsidR="00C806E5" w:rsidRPr="00F73B82" w:rsidRDefault="00C806E5" w:rsidP="00F73B82">
      <w:pPr>
        <w:snapToGrid w:val="0"/>
        <w:spacing w:line="360" w:lineRule="auto"/>
        <w:rPr>
          <w:rFonts w:ascii="Times New Roman" w:hAnsi="Times New Roman" w:cs="Times New Roman"/>
          <w:color w:val="000000" w:themeColor="text1"/>
        </w:rPr>
      </w:pPr>
    </w:p>
    <w:p w14:paraId="7DA10E26" w14:textId="77777777" w:rsidR="00C806E5" w:rsidRPr="00F73B82" w:rsidRDefault="00CE1631" w:rsidP="00F73B82">
      <w:pPr>
        <w:snapToGrid w:val="0"/>
        <w:spacing w:line="360" w:lineRule="auto"/>
        <w:jc w:val="center"/>
        <w:rPr>
          <w:rFonts w:ascii="Times New Roman" w:hAnsi="Times New Roman" w:cs="Times New Roman"/>
          <w:color w:val="000000" w:themeColor="text1"/>
          <w:sz w:val="36"/>
          <w:szCs w:val="36"/>
        </w:rPr>
      </w:pPr>
      <w:r w:rsidRPr="00F73B82">
        <w:rPr>
          <w:rFonts w:ascii="Times New Roman" w:hAnsi="Times New Roman" w:cs="Times New Roman"/>
          <w:color w:val="000000" w:themeColor="text1"/>
          <w:sz w:val="28"/>
          <w:szCs w:val="28"/>
        </w:rPr>
        <w:t>2020</w:t>
      </w:r>
      <w:r w:rsidRPr="00F73B82">
        <w:rPr>
          <w:rFonts w:ascii="Times New Roman" w:hAnsi="Times New Roman" w:cs="Times New Roman"/>
          <w:color w:val="000000" w:themeColor="text1"/>
          <w:sz w:val="28"/>
          <w:szCs w:val="28"/>
        </w:rPr>
        <w:t>年北京</w:t>
      </w:r>
    </w:p>
    <w:p w14:paraId="26A8BCEB" w14:textId="77777777" w:rsidR="00C806E5" w:rsidRPr="00F73B82" w:rsidRDefault="00C806E5" w:rsidP="00F73B82">
      <w:pPr>
        <w:snapToGrid w:val="0"/>
        <w:spacing w:line="360" w:lineRule="auto"/>
        <w:rPr>
          <w:rFonts w:ascii="Times New Roman" w:eastAsia="黑体" w:hAnsi="Times New Roman" w:cs="Times New Roman"/>
          <w:color w:val="000000" w:themeColor="text1"/>
          <w:sz w:val="44"/>
          <w:szCs w:val="44"/>
        </w:rPr>
        <w:sectPr w:rsidR="00C806E5" w:rsidRPr="00F73B82">
          <w:footerReference w:type="default" r:id="rId10"/>
          <w:headerReference w:type="first" r:id="rId11"/>
          <w:pgSz w:w="11906" w:h="16838"/>
          <w:pgMar w:top="1440" w:right="1800" w:bottom="1440" w:left="1800" w:header="851" w:footer="992" w:gutter="0"/>
          <w:pgNumType w:start="1"/>
          <w:cols w:space="425"/>
          <w:titlePg/>
          <w:docGrid w:type="lines" w:linePitch="312"/>
        </w:sectPr>
      </w:pPr>
    </w:p>
    <w:p w14:paraId="4ECEB87F" w14:textId="77777777" w:rsidR="00C806E5" w:rsidRPr="00F73B82" w:rsidRDefault="00CE1631" w:rsidP="00F73B82">
      <w:pPr>
        <w:snapToGrid w:val="0"/>
        <w:spacing w:line="360" w:lineRule="auto"/>
        <w:jc w:val="center"/>
        <w:rPr>
          <w:rFonts w:ascii="Times New Roman" w:hAnsi="Times New Roman" w:cs="Times New Roman"/>
          <w:b/>
          <w:bCs/>
          <w:sz w:val="32"/>
          <w:szCs w:val="32"/>
        </w:rPr>
      </w:pPr>
      <w:bookmarkStart w:id="18" w:name="_Toc447442744"/>
      <w:bookmarkStart w:id="19" w:name="_Toc447877459"/>
      <w:bookmarkStart w:id="20" w:name="_Toc455127951"/>
      <w:bookmarkStart w:id="21" w:name="_Toc491762905"/>
      <w:bookmarkStart w:id="22" w:name="_Toc447463279"/>
      <w:bookmarkStart w:id="23" w:name="_Toc450466172"/>
      <w:r w:rsidRPr="00F73B82">
        <w:rPr>
          <w:rFonts w:ascii="Times New Roman" w:hAnsi="Times New Roman" w:cs="Times New Roman"/>
          <w:b/>
          <w:bCs/>
          <w:sz w:val="32"/>
          <w:szCs w:val="32"/>
        </w:rPr>
        <w:lastRenderedPageBreak/>
        <w:t>前言</w:t>
      </w:r>
      <w:bookmarkEnd w:id="18"/>
      <w:bookmarkEnd w:id="19"/>
      <w:bookmarkEnd w:id="20"/>
      <w:bookmarkEnd w:id="21"/>
      <w:bookmarkEnd w:id="22"/>
      <w:bookmarkEnd w:id="23"/>
    </w:p>
    <w:p w14:paraId="6B88BF85" w14:textId="77777777" w:rsidR="00C806E5" w:rsidRPr="00F73B82" w:rsidRDefault="00CE1631" w:rsidP="00F73B82">
      <w:pPr>
        <w:snapToGrid w:val="0"/>
        <w:spacing w:line="360" w:lineRule="auto"/>
        <w:ind w:firstLineChars="200" w:firstLine="420"/>
        <w:rPr>
          <w:rFonts w:ascii="Times New Roman" w:hAnsi="Times New Roman" w:cs="Times New Roman"/>
          <w:color w:val="000000" w:themeColor="text1"/>
        </w:rPr>
      </w:pPr>
      <w:r w:rsidRPr="00F73B82">
        <w:rPr>
          <w:rFonts w:ascii="Times New Roman" w:hAnsi="Times New Roman" w:cs="Times New Roman"/>
          <w:color w:val="000000" w:themeColor="text1"/>
        </w:rPr>
        <w:t>本规程根据中国工程建设标准化协会</w:t>
      </w:r>
      <w:r w:rsidRPr="00F73B82">
        <w:rPr>
          <w:rFonts w:ascii="Times New Roman" w:hAnsi="Times New Roman" w:cs="Times New Roman"/>
          <w:color w:val="000000" w:themeColor="text1"/>
          <w:lang w:val="en-GB"/>
        </w:rPr>
        <w:t>《关于印发</w:t>
      </w:r>
      <w:r w:rsidRPr="00F73B82">
        <w:rPr>
          <w:rFonts w:ascii="Times New Roman" w:hAnsi="Times New Roman" w:cs="Times New Roman"/>
          <w:color w:val="000000" w:themeColor="text1"/>
        </w:rPr>
        <w:t>2017</w:t>
      </w:r>
      <w:r w:rsidRPr="00F73B82">
        <w:rPr>
          <w:rFonts w:ascii="Times New Roman" w:hAnsi="Times New Roman" w:cs="Times New Roman"/>
          <w:color w:val="000000" w:themeColor="text1"/>
        </w:rPr>
        <w:t>年第一批工程建设协会标准制订、修订计划的通知》</w:t>
      </w:r>
      <w:r w:rsidRPr="00F73B82">
        <w:rPr>
          <w:rFonts w:ascii="Times New Roman" w:hAnsi="Times New Roman" w:cs="Times New Roman"/>
          <w:color w:val="000000" w:themeColor="text1"/>
          <w:lang w:val="en-GB"/>
        </w:rPr>
        <w:t>（建标协字</w:t>
      </w:r>
      <w:r w:rsidRPr="00F73B82">
        <w:rPr>
          <w:rFonts w:ascii="Times New Roman" w:hAnsi="Times New Roman" w:cs="Times New Roman"/>
          <w:color w:val="000000" w:themeColor="text1"/>
          <w:lang w:val="en-GB"/>
        </w:rPr>
        <w:t>[201</w:t>
      </w:r>
      <w:r w:rsidRPr="00F73B82">
        <w:rPr>
          <w:rFonts w:ascii="Times New Roman" w:hAnsi="Times New Roman" w:cs="Times New Roman"/>
          <w:color w:val="000000" w:themeColor="text1"/>
        </w:rPr>
        <w:t>7</w:t>
      </w:r>
      <w:r w:rsidRPr="00F73B82">
        <w:rPr>
          <w:rFonts w:ascii="Times New Roman" w:hAnsi="Times New Roman" w:cs="Times New Roman"/>
          <w:color w:val="000000" w:themeColor="text1"/>
          <w:lang w:val="en-GB"/>
        </w:rPr>
        <w:t>] 0</w:t>
      </w:r>
      <w:r w:rsidRPr="00F73B82">
        <w:rPr>
          <w:rFonts w:ascii="Times New Roman" w:hAnsi="Times New Roman" w:cs="Times New Roman"/>
          <w:color w:val="000000" w:themeColor="text1"/>
        </w:rPr>
        <w:t>14</w:t>
      </w:r>
      <w:r w:rsidRPr="00F73B82">
        <w:rPr>
          <w:rFonts w:ascii="Times New Roman" w:hAnsi="Times New Roman" w:cs="Times New Roman"/>
          <w:color w:val="000000" w:themeColor="text1"/>
          <w:lang w:val="en-GB"/>
        </w:rPr>
        <w:t>号）</w:t>
      </w:r>
      <w:r w:rsidRPr="00F73B82">
        <w:rPr>
          <w:rFonts w:ascii="Times New Roman" w:hAnsi="Times New Roman" w:cs="Times New Roman"/>
          <w:color w:val="000000" w:themeColor="text1"/>
        </w:rPr>
        <w:t>的要求，经广泛调查研究，结合我国实际情况，参考国内外先进标准基础上编制。在广泛征求意见后，编制组对具体内容进行了反复讨论、协商和修改，最后经审查定稿。</w:t>
      </w:r>
    </w:p>
    <w:p w14:paraId="782833EB" w14:textId="0DE1273B" w:rsidR="00C806E5" w:rsidRPr="00F73B82" w:rsidRDefault="00CE1631" w:rsidP="00F73B82">
      <w:pPr>
        <w:snapToGrid w:val="0"/>
        <w:spacing w:line="360" w:lineRule="auto"/>
        <w:ind w:firstLineChars="200" w:firstLine="420"/>
        <w:rPr>
          <w:rFonts w:ascii="Times New Roman" w:hAnsi="Times New Roman" w:cs="Times New Roman"/>
          <w:color w:val="000000" w:themeColor="text1"/>
        </w:rPr>
      </w:pPr>
      <w:r w:rsidRPr="00F73B82">
        <w:rPr>
          <w:rFonts w:ascii="Times New Roman" w:hAnsi="Times New Roman" w:cs="Times New Roman"/>
          <w:color w:val="000000" w:themeColor="text1"/>
        </w:rPr>
        <w:t>本规程共分</w:t>
      </w:r>
      <w:r w:rsidRPr="00F73B82">
        <w:rPr>
          <w:rFonts w:ascii="Times New Roman" w:hAnsi="Times New Roman" w:cs="Times New Roman"/>
          <w:color w:val="000000" w:themeColor="text1"/>
        </w:rPr>
        <w:t>6</w:t>
      </w:r>
      <w:r w:rsidRPr="00F73B82">
        <w:rPr>
          <w:rFonts w:ascii="Times New Roman" w:hAnsi="Times New Roman" w:cs="Times New Roman"/>
          <w:color w:val="000000" w:themeColor="text1"/>
        </w:rPr>
        <w:t>章和</w:t>
      </w:r>
      <w:r w:rsidR="000038DD" w:rsidRPr="00F73B82">
        <w:rPr>
          <w:rFonts w:ascii="Times New Roman" w:hAnsi="Times New Roman" w:cs="Times New Roman"/>
          <w:color w:val="000000" w:themeColor="text1"/>
        </w:rPr>
        <w:t>1</w:t>
      </w:r>
      <w:r w:rsidRPr="00F73B82">
        <w:rPr>
          <w:rFonts w:ascii="Times New Roman" w:hAnsi="Times New Roman" w:cs="Times New Roman"/>
          <w:color w:val="000000" w:themeColor="text1"/>
        </w:rPr>
        <w:t>个附录，主要技术内容包括：</w:t>
      </w:r>
      <w:r w:rsidRPr="00F73B82">
        <w:rPr>
          <w:rFonts w:ascii="Times New Roman" w:hAnsi="Times New Roman" w:cs="Times New Roman"/>
          <w:color w:val="000000" w:themeColor="text1"/>
        </w:rPr>
        <w:t>1</w:t>
      </w:r>
      <w:r w:rsidRPr="00F73B82">
        <w:rPr>
          <w:rFonts w:ascii="Times New Roman" w:hAnsi="Times New Roman" w:cs="Times New Roman"/>
          <w:color w:val="000000" w:themeColor="text1"/>
        </w:rPr>
        <w:t>总则；</w:t>
      </w:r>
      <w:r w:rsidRPr="00F73B82">
        <w:rPr>
          <w:rFonts w:ascii="Times New Roman" w:hAnsi="Times New Roman" w:cs="Times New Roman"/>
          <w:color w:val="000000" w:themeColor="text1"/>
        </w:rPr>
        <w:t>2</w:t>
      </w:r>
      <w:r w:rsidRPr="00F73B82">
        <w:rPr>
          <w:rFonts w:ascii="Times New Roman" w:hAnsi="Times New Roman" w:cs="Times New Roman"/>
          <w:color w:val="000000" w:themeColor="text1"/>
        </w:rPr>
        <w:t>术语；</w:t>
      </w:r>
      <w:r w:rsidRPr="00F73B82">
        <w:rPr>
          <w:rFonts w:ascii="Times New Roman" w:hAnsi="Times New Roman" w:cs="Times New Roman"/>
          <w:color w:val="000000" w:themeColor="text1"/>
        </w:rPr>
        <w:t>3</w:t>
      </w:r>
      <w:r w:rsidRPr="00F73B82">
        <w:rPr>
          <w:rFonts w:ascii="Times New Roman" w:hAnsi="Times New Roman" w:cs="Times New Roman"/>
          <w:color w:val="000000" w:themeColor="text1"/>
        </w:rPr>
        <w:t>基本规定；</w:t>
      </w:r>
      <w:r w:rsidRPr="00F73B82">
        <w:rPr>
          <w:rFonts w:ascii="Times New Roman" w:hAnsi="Times New Roman" w:cs="Times New Roman"/>
          <w:color w:val="000000" w:themeColor="text1"/>
        </w:rPr>
        <w:t>4</w:t>
      </w:r>
      <w:r w:rsidRPr="00F73B82">
        <w:rPr>
          <w:rFonts w:ascii="Times New Roman" w:hAnsi="Times New Roman" w:cs="Times New Roman"/>
          <w:color w:val="000000" w:themeColor="text1"/>
        </w:rPr>
        <w:t>设计；</w:t>
      </w:r>
      <w:r w:rsidRPr="00F73B82">
        <w:rPr>
          <w:rFonts w:ascii="Times New Roman" w:hAnsi="Times New Roman" w:cs="Times New Roman"/>
          <w:color w:val="000000" w:themeColor="text1"/>
        </w:rPr>
        <w:t>5</w:t>
      </w:r>
      <w:r w:rsidRPr="00F73B82">
        <w:rPr>
          <w:rFonts w:ascii="Times New Roman" w:hAnsi="Times New Roman" w:cs="Times New Roman"/>
          <w:color w:val="000000" w:themeColor="text1"/>
        </w:rPr>
        <w:t>施工；</w:t>
      </w:r>
      <w:r w:rsidRPr="00F73B82">
        <w:rPr>
          <w:rFonts w:ascii="Times New Roman" w:hAnsi="Times New Roman" w:cs="Times New Roman"/>
          <w:color w:val="000000" w:themeColor="text1"/>
        </w:rPr>
        <w:t>6</w:t>
      </w:r>
      <w:r w:rsidRPr="00F73B82">
        <w:rPr>
          <w:rFonts w:ascii="Times New Roman" w:hAnsi="Times New Roman" w:cs="Times New Roman"/>
          <w:color w:val="000000" w:themeColor="text1"/>
        </w:rPr>
        <w:t>检验与验收。</w:t>
      </w:r>
    </w:p>
    <w:p w14:paraId="395CC013" w14:textId="77777777" w:rsidR="00C806E5" w:rsidRPr="00F73B82" w:rsidRDefault="00CE1631" w:rsidP="00F73B82">
      <w:pPr>
        <w:snapToGrid w:val="0"/>
        <w:spacing w:line="360" w:lineRule="auto"/>
        <w:ind w:firstLineChars="200" w:firstLine="420"/>
        <w:rPr>
          <w:rFonts w:ascii="Times New Roman" w:hAnsi="Times New Roman" w:cs="Times New Roman"/>
          <w:color w:val="000000" w:themeColor="text1"/>
        </w:rPr>
      </w:pPr>
      <w:r w:rsidRPr="00F73B82">
        <w:rPr>
          <w:rFonts w:ascii="Times New Roman" w:hAnsi="Times New Roman" w:cs="Times New Roman"/>
          <w:color w:val="000000" w:themeColor="text1"/>
        </w:rPr>
        <w:t>本标准涉及下列专利：</w:t>
      </w:r>
      <w:r w:rsidRPr="00F73B82">
        <w:rPr>
          <w:rFonts w:ascii="Times New Roman" w:hAnsi="Times New Roman" w:cs="Times New Roman"/>
          <w:color w:val="000000" w:themeColor="text1"/>
        </w:rPr>
        <w:t>“</w:t>
      </w:r>
      <w:r w:rsidRPr="00F73B82">
        <w:rPr>
          <w:rFonts w:ascii="Times New Roman" w:hAnsi="Times New Roman" w:cs="Times New Roman"/>
          <w:color w:val="000000" w:themeColor="text1"/>
        </w:rPr>
        <w:t>旋喷扩径螺旋挤土组合灌注桩及其成桩方法（专利号：</w:t>
      </w:r>
      <w:r w:rsidRPr="00F73B82">
        <w:rPr>
          <w:rFonts w:ascii="Times New Roman" w:hAnsi="Times New Roman" w:cs="Times New Roman"/>
          <w:color w:val="000000" w:themeColor="text1"/>
        </w:rPr>
        <w:t>ZL 201210159584.8</w:t>
      </w:r>
      <w:r w:rsidRPr="00F73B82">
        <w:rPr>
          <w:rFonts w:ascii="Times New Roman" w:hAnsi="Times New Roman" w:cs="Times New Roman"/>
          <w:color w:val="000000" w:themeColor="text1"/>
        </w:rPr>
        <w:t>）</w:t>
      </w:r>
      <w:r w:rsidRPr="00F73B82">
        <w:rPr>
          <w:rFonts w:ascii="Times New Roman" w:hAnsi="Times New Roman" w:cs="Times New Roman"/>
          <w:color w:val="000000" w:themeColor="text1"/>
        </w:rPr>
        <w:t>”</w:t>
      </w:r>
      <w:r w:rsidRPr="00F73B82">
        <w:rPr>
          <w:rFonts w:ascii="Times New Roman" w:hAnsi="Times New Roman" w:cs="Times New Roman"/>
          <w:color w:val="000000" w:themeColor="text1"/>
        </w:rPr>
        <w:t>、等相关专利，应按国家有关规定与有效专利技术持有人协商解决。本协会对于相关专利的真实性、有效性和范围无任何立场。</w:t>
      </w:r>
    </w:p>
    <w:p w14:paraId="36415C90" w14:textId="0D932AD9" w:rsidR="00C806E5" w:rsidRPr="00F73B82" w:rsidRDefault="00CE1631" w:rsidP="00F73B82">
      <w:pPr>
        <w:snapToGrid w:val="0"/>
        <w:spacing w:line="360" w:lineRule="auto"/>
        <w:ind w:firstLine="435"/>
        <w:rPr>
          <w:rFonts w:ascii="Times New Roman" w:hAnsi="Times New Roman" w:cs="Times New Roman"/>
          <w:color w:val="000000" w:themeColor="text1"/>
        </w:rPr>
      </w:pPr>
      <w:r w:rsidRPr="00F73B82">
        <w:rPr>
          <w:rFonts w:ascii="Times New Roman" w:hAnsi="Times New Roman" w:cs="Times New Roman"/>
          <w:color w:val="000000" w:themeColor="text1"/>
        </w:rPr>
        <w:t>本规程由中国工程建设标准化协会负责管理，由</w:t>
      </w:r>
      <w:r w:rsidR="007B7490" w:rsidRPr="00F73B82">
        <w:rPr>
          <w:rFonts w:ascii="Times New Roman" w:hAnsi="Times New Roman" w:cs="Times New Roman"/>
          <w:color w:val="000000" w:themeColor="text1"/>
        </w:rPr>
        <w:t>辽宁伟业岩土科技有限公司</w:t>
      </w:r>
      <w:r w:rsidRPr="00F73B82">
        <w:rPr>
          <w:rFonts w:ascii="Times New Roman" w:hAnsi="Times New Roman" w:cs="Times New Roman"/>
          <w:color w:val="000000" w:themeColor="text1"/>
        </w:rPr>
        <w:t>负责条文的解释。执行过程中如有意见或建议，请寄送辽宁伟业岩土科技有限公司（</w:t>
      </w:r>
      <w:r w:rsidR="001F5E3C" w:rsidRPr="00F73B82">
        <w:rPr>
          <w:rFonts w:ascii="Times New Roman" w:hAnsi="Times New Roman" w:cs="Times New Roman"/>
          <w:color w:val="000000" w:themeColor="text1"/>
        </w:rPr>
        <w:t>地址：辽宁省阜新市细河区东风路西段</w:t>
      </w:r>
      <w:r w:rsidR="001F5E3C" w:rsidRPr="00F73B82">
        <w:rPr>
          <w:rFonts w:ascii="Times New Roman" w:hAnsi="Times New Roman" w:cs="Times New Roman"/>
          <w:color w:val="000000" w:themeColor="text1"/>
        </w:rPr>
        <w:t>122-15</w:t>
      </w:r>
      <w:r w:rsidR="001F5E3C" w:rsidRPr="00F73B82">
        <w:rPr>
          <w:rFonts w:ascii="Times New Roman" w:hAnsi="Times New Roman" w:cs="Times New Roman"/>
          <w:color w:val="000000" w:themeColor="text1"/>
        </w:rPr>
        <w:t>号，邮编：</w:t>
      </w:r>
      <w:r w:rsidR="001F5E3C" w:rsidRPr="00F73B82">
        <w:rPr>
          <w:rFonts w:ascii="Times New Roman" w:hAnsi="Times New Roman" w:cs="Times New Roman"/>
          <w:color w:val="000000" w:themeColor="text1"/>
        </w:rPr>
        <w:t>123000</w:t>
      </w:r>
      <w:r w:rsidR="001F5E3C" w:rsidRPr="00F73B82">
        <w:rPr>
          <w:rFonts w:ascii="Times New Roman" w:hAnsi="Times New Roman" w:cs="Times New Roman"/>
          <w:color w:val="000000" w:themeColor="text1"/>
        </w:rPr>
        <w:t>，邮箱：</w:t>
      </w:r>
      <w:r w:rsidR="001F5E3C" w:rsidRPr="00F73B82">
        <w:rPr>
          <w:rFonts w:ascii="Times New Roman" w:hAnsi="Times New Roman" w:cs="Times New Roman"/>
          <w:color w:val="000000" w:themeColor="text1"/>
        </w:rPr>
        <w:t>wqwbst</w:t>
      </w:r>
      <w:r w:rsidR="00021C81" w:rsidRPr="00F73B82">
        <w:rPr>
          <w:rFonts w:ascii="Times New Roman" w:hAnsi="Times New Roman" w:cs="Times New Roman"/>
          <w:color w:val="000000" w:themeColor="text1"/>
        </w:rPr>
        <w:t>@</w:t>
      </w:r>
      <w:r w:rsidR="001F5E3C" w:rsidRPr="00F73B82">
        <w:rPr>
          <w:rFonts w:ascii="Times New Roman" w:hAnsi="Times New Roman" w:cs="Times New Roman"/>
          <w:color w:val="000000" w:themeColor="text1"/>
        </w:rPr>
        <w:t>163.co m</w:t>
      </w:r>
      <w:r w:rsidRPr="00F73B82">
        <w:rPr>
          <w:rFonts w:ascii="Times New Roman" w:hAnsi="Times New Roman" w:cs="Times New Roman"/>
          <w:color w:val="000000" w:themeColor="text1"/>
        </w:rPr>
        <w:t>），以便今后修订时参考。</w:t>
      </w:r>
    </w:p>
    <w:p w14:paraId="0488DAFB" w14:textId="77777777" w:rsidR="00C806E5" w:rsidRPr="00F73B82" w:rsidRDefault="00CE1631" w:rsidP="00F73B82">
      <w:pPr>
        <w:snapToGrid w:val="0"/>
        <w:spacing w:line="360" w:lineRule="auto"/>
        <w:ind w:firstLineChars="200" w:firstLine="420"/>
        <w:rPr>
          <w:rFonts w:ascii="Times New Roman" w:hAnsi="Times New Roman" w:cs="Times New Roman"/>
          <w:color w:val="000000" w:themeColor="text1"/>
        </w:rPr>
      </w:pPr>
      <w:r w:rsidRPr="00F73B82">
        <w:rPr>
          <w:rFonts w:ascii="Times New Roman" w:hAnsi="Times New Roman" w:cs="Times New Roman"/>
          <w:color w:val="000000" w:themeColor="text1"/>
        </w:rPr>
        <w:t>本规程主编单位：辽宁伟业岩土科技有限公司</w:t>
      </w:r>
    </w:p>
    <w:p w14:paraId="11457A6C" w14:textId="51D365A1" w:rsidR="00C806E5" w:rsidRPr="00F73B82" w:rsidRDefault="00CE1631" w:rsidP="00F73B82">
      <w:pPr>
        <w:snapToGrid w:val="0"/>
        <w:spacing w:line="360" w:lineRule="auto"/>
        <w:ind w:firstLineChars="1000" w:firstLine="2100"/>
        <w:rPr>
          <w:rFonts w:ascii="Times New Roman" w:hAnsi="Times New Roman" w:cs="Times New Roman"/>
          <w:color w:val="000000" w:themeColor="text1"/>
        </w:rPr>
      </w:pPr>
      <w:r w:rsidRPr="00F73B82">
        <w:rPr>
          <w:rFonts w:ascii="Times New Roman" w:hAnsi="Times New Roman" w:cs="Times New Roman"/>
          <w:color w:val="000000" w:themeColor="text1"/>
        </w:rPr>
        <w:t>福建省建筑科学研究院</w:t>
      </w:r>
      <w:r w:rsidR="007B7490" w:rsidRPr="00F73B82">
        <w:rPr>
          <w:rFonts w:ascii="Times New Roman" w:hAnsi="Times New Roman" w:cs="Times New Roman"/>
          <w:color w:val="000000" w:themeColor="text1"/>
        </w:rPr>
        <w:t>有限</w:t>
      </w:r>
      <w:r w:rsidR="003209BF" w:rsidRPr="00F73B82">
        <w:rPr>
          <w:rFonts w:ascii="Times New Roman" w:hAnsi="Times New Roman" w:cs="Times New Roman"/>
          <w:color w:val="000000" w:themeColor="text1"/>
        </w:rPr>
        <w:t>责任</w:t>
      </w:r>
      <w:r w:rsidR="007B7490" w:rsidRPr="00F73B82">
        <w:rPr>
          <w:rFonts w:ascii="Times New Roman" w:hAnsi="Times New Roman" w:cs="Times New Roman"/>
          <w:color w:val="000000" w:themeColor="text1"/>
        </w:rPr>
        <w:t>公司</w:t>
      </w:r>
    </w:p>
    <w:p w14:paraId="31762D4B" w14:textId="77777777" w:rsidR="00C806E5" w:rsidRPr="00F73B82" w:rsidRDefault="00CE1631" w:rsidP="00F73B82">
      <w:pPr>
        <w:snapToGrid w:val="0"/>
        <w:spacing w:line="360" w:lineRule="auto"/>
        <w:ind w:firstLineChars="200" w:firstLine="420"/>
        <w:rPr>
          <w:rFonts w:ascii="Times New Roman" w:hAnsi="Times New Roman" w:cs="Times New Roman"/>
          <w:color w:val="000000" w:themeColor="text1"/>
        </w:rPr>
      </w:pPr>
      <w:r w:rsidRPr="00F73B82">
        <w:rPr>
          <w:rFonts w:ascii="Times New Roman" w:hAnsi="Times New Roman" w:cs="Times New Roman"/>
          <w:color w:val="000000" w:themeColor="text1"/>
        </w:rPr>
        <w:t>本规程参编单位：</w:t>
      </w:r>
      <w:r w:rsidRPr="00F73B82">
        <w:rPr>
          <w:rFonts w:ascii="Times New Roman" w:hAnsi="Times New Roman" w:cs="Times New Roman"/>
          <w:color w:val="000000" w:themeColor="text1"/>
        </w:rPr>
        <w:t xml:space="preserve"> </w:t>
      </w:r>
    </w:p>
    <w:p w14:paraId="1DB46898" w14:textId="77777777" w:rsidR="00C806E5" w:rsidRPr="00F73B82" w:rsidRDefault="00CE1631" w:rsidP="00F73B82">
      <w:pPr>
        <w:snapToGrid w:val="0"/>
        <w:spacing w:line="360" w:lineRule="auto"/>
        <w:ind w:firstLineChars="200" w:firstLine="420"/>
        <w:rPr>
          <w:rFonts w:ascii="Times New Roman" w:hAnsi="Times New Roman" w:cs="Times New Roman"/>
          <w:color w:val="000000" w:themeColor="text1"/>
        </w:rPr>
      </w:pPr>
      <w:r w:rsidRPr="00F73B82">
        <w:rPr>
          <w:rFonts w:ascii="Times New Roman" w:hAnsi="Times New Roman" w:cs="Times New Roman"/>
          <w:color w:val="000000" w:themeColor="text1"/>
        </w:rPr>
        <w:t>本规程主要起草人员：</w:t>
      </w:r>
    </w:p>
    <w:p w14:paraId="2D1D5A99" w14:textId="77777777" w:rsidR="00C806E5" w:rsidRPr="00F73B82" w:rsidRDefault="00CE1631" w:rsidP="00F73B82">
      <w:pPr>
        <w:snapToGrid w:val="0"/>
        <w:spacing w:line="360" w:lineRule="auto"/>
        <w:ind w:firstLineChars="200" w:firstLine="420"/>
        <w:rPr>
          <w:rFonts w:ascii="Times New Roman" w:hAnsi="Times New Roman" w:cs="Times New Roman"/>
          <w:color w:val="000000" w:themeColor="text1"/>
        </w:rPr>
      </w:pPr>
      <w:r w:rsidRPr="00F73B82">
        <w:rPr>
          <w:rFonts w:ascii="Times New Roman" w:hAnsi="Times New Roman" w:cs="Times New Roman"/>
          <w:color w:val="000000" w:themeColor="text1"/>
        </w:rPr>
        <w:t>本规程主要审查人员：</w:t>
      </w:r>
    </w:p>
    <w:p w14:paraId="5A296F14" w14:textId="77777777" w:rsidR="00C806E5" w:rsidRPr="00F73B82" w:rsidRDefault="00C806E5" w:rsidP="00F73B82">
      <w:pPr>
        <w:snapToGrid w:val="0"/>
        <w:spacing w:line="360" w:lineRule="auto"/>
        <w:ind w:rightChars="-400" w:right="-840" w:firstLineChars="200" w:firstLine="480"/>
        <w:rPr>
          <w:rFonts w:ascii="Times New Roman" w:hAnsi="Times New Roman" w:cs="Times New Roman"/>
          <w:color w:val="000000" w:themeColor="text1"/>
          <w:kern w:val="0"/>
          <w:sz w:val="24"/>
        </w:rPr>
      </w:pPr>
    </w:p>
    <w:p w14:paraId="029747C2" w14:textId="77777777" w:rsidR="00C806E5" w:rsidRPr="00F73B82" w:rsidRDefault="00C806E5" w:rsidP="00F73B82">
      <w:pPr>
        <w:tabs>
          <w:tab w:val="left" w:pos="678"/>
        </w:tabs>
        <w:snapToGrid w:val="0"/>
        <w:spacing w:line="360" w:lineRule="auto"/>
        <w:ind w:rightChars="-400" w:right="-840"/>
        <w:jc w:val="left"/>
        <w:rPr>
          <w:rFonts w:ascii="Times New Roman" w:hAnsi="Times New Roman" w:cs="Times New Roman"/>
          <w:color w:val="000000" w:themeColor="text1"/>
          <w:kern w:val="0"/>
          <w:sz w:val="24"/>
        </w:rPr>
      </w:pPr>
    </w:p>
    <w:p w14:paraId="00A889C3" w14:textId="77777777" w:rsidR="00C806E5" w:rsidRPr="00F73B82" w:rsidRDefault="00C806E5" w:rsidP="00F73B82">
      <w:pPr>
        <w:snapToGrid w:val="0"/>
        <w:spacing w:line="360" w:lineRule="auto"/>
        <w:ind w:rightChars="-400" w:right="-840"/>
        <w:jc w:val="center"/>
        <w:rPr>
          <w:rFonts w:ascii="Times New Roman" w:hAnsi="Times New Roman" w:cs="Times New Roman"/>
          <w:color w:val="000000" w:themeColor="text1"/>
          <w:kern w:val="0"/>
          <w:sz w:val="24"/>
        </w:rPr>
      </w:pPr>
    </w:p>
    <w:p w14:paraId="5CB9BEBB" w14:textId="77777777" w:rsidR="00C806E5" w:rsidRPr="00F73B82" w:rsidRDefault="00C806E5" w:rsidP="00F73B82">
      <w:pPr>
        <w:snapToGrid w:val="0"/>
        <w:spacing w:line="360" w:lineRule="auto"/>
        <w:ind w:rightChars="-400" w:right="-840"/>
        <w:jc w:val="center"/>
        <w:rPr>
          <w:rFonts w:ascii="Times New Roman" w:hAnsi="Times New Roman" w:cs="Times New Roman"/>
          <w:color w:val="000000" w:themeColor="text1"/>
          <w:kern w:val="0"/>
          <w:sz w:val="24"/>
        </w:rPr>
      </w:pPr>
    </w:p>
    <w:p w14:paraId="5CD6E1F2" w14:textId="77777777" w:rsidR="00C806E5" w:rsidRPr="00F73B82" w:rsidRDefault="00C806E5" w:rsidP="00F73B82">
      <w:pPr>
        <w:snapToGrid w:val="0"/>
        <w:spacing w:line="360" w:lineRule="auto"/>
        <w:ind w:rightChars="-400" w:right="-840"/>
        <w:jc w:val="center"/>
        <w:rPr>
          <w:rFonts w:ascii="Times New Roman" w:hAnsi="Times New Roman" w:cs="Times New Roman"/>
          <w:color w:val="000000" w:themeColor="text1"/>
          <w:kern w:val="0"/>
          <w:sz w:val="24"/>
        </w:rPr>
      </w:pPr>
    </w:p>
    <w:p w14:paraId="3AA6DBBA" w14:textId="77777777" w:rsidR="00C806E5" w:rsidRPr="00F73B82" w:rsidRDefault="00C806E5" w:rsidP="00F73B82">
      <w:pPr>
        <w:snapToGrid w:val="0"/>
        <w:spacing w:line="360" w:lineRule="auto"/>
        <w:ind w:rightChars="-400" w:right="-840"/>
        <w:jc w:val="center"/>
        <w:rPr>
          <w:rFonts w:ascii="Times New Roman" w:hAnsi="Times New Roman" w:cs="Times New Roman"/>
          <w:color w:val="000000" w:themeColor="text1"/>
          <w:kern w:val="0"/>
          <w:sz w:val="24"/>
        </w:rPr>
      </w:pPr>
    </w:p>
    <w:p w14:paraId="2E484E1B" w14:textId="77777777" w:rsidR="00C806E5" w:rsidRPr="00F73B82" w:rsidRDefault="00C806E5" w:rsidP="00F73B82">
      <w:pPr>
        <w:snapToGrid w:val="0"/>
        <w:spacing w:line="360" w:lineRule="auto"/>
        <w:ind w:rightChars="-400" w:right="-840"/>
        <w:jc w:val="center"/>
        <w:rPr>
          <w:rFonts w:ascii="Times New Roman" w:hAnsi="Times New Roman" w:cs="Times New Roman"/>
          <w:color w:val="000000" w:themeColor="text1"/>
          <w:kern w:val="0"/>
          <w:sz w:val="24"/>
        </w:rPr>
      </w:pPr>
    </w:p>
    <w:p w14:paraId="26E92BFD" w14:textId="77777777" w:rsidR="00C806E5" w:rsidRPr="00F73B82" w:rsidRDefault="00C806E5" w:rsidP="00F73B82">
      <w:pPr>
        <w:snapToGrid w:val="0"/>
        <w:spacing w:line="360" w:lineRule="auto"/>
        <w:ind w:rightChars="-400" w:right="-840"/>
        <w:jc w:val="center"/>
        <w:rPr>
          <w:rFonts w:ascii="Times New Roman" w:hAnsi="Times New Roman" w:cs="Times New Roman"/>
          <w:color w:val="000000" w:themeColor="text1"/>
          <w:kern w:val="0"/>
          <w:sz w:val="24"/>
        </w:rPr>
      </w:pPr>
    </w:p>
    <w:p w14:paraId="5A495C01" w14:textId="77777777" w:rsidR="00C806E5" w:rsidRPr="00F73B82" w:rsidRDefault="00C806E5" w:rsidP="00F73B82">
      <w:pPr>
        <w:snapToGrid w:val="0"/>
        <w:spacing w:line="360" w:lineRule="auto"/>
        <w:ind w:rightChars="-400" w:right="-840"/>
        <w:jc w:val="center"/>
        <w:rPr>
          <w:rFonts w:ascii="Times New Roman" w:hAnsi="Times New Roman" w:cs="Times New Roman"/>
          <w:color w:val="000000" w:themeColor="text1"/>
          <w:kern w:val="0"/>
          <w:sz w:val="24"/>
        </w:rPr>
      </w:pPr>
    </w:p>
    <w:p w14:paraId="4B5B7D10" w14:textId="77777777" w:rsidR="00C806E5" w:rsidRPr="00F73B82" w:rsidRDefault="00C806E5" w:rsidP="00F73B82">
      <w:pPr>
        <w:snapToGrid w:val="0"/>
        <w:spacing w:line="360" w:lineRule="auto"/>
        <w:ind w:rightChars="-400" w:right="-840"/>
        <w:jc w:val="center"/>
        <w:rPr>
          <w:rFonts w:ascii="Times New Roman" w:hAnsi="Times New Roman" w:cs="Times New Roman"/>
          <w:color w:val="000000" w:themeColor="text1"/>
          <w:kern w:val="0"/>
          <w:sz w:val="24"/>
        </w:rPr>
      </w:pPr>
    </w:p>
    <w:p w14:paraId="0FD99B78" w14:textId="77777777" w:rsidR="00C806E5" w:rsidRPr="00F73B82" w:rsidRDefault="00C806E5" w:rsidP="00F73B82">
      <w:pPr>
        <w:snapToGrid w:val="0"/>
        <w:spacing w:line="360" w:lineRule="auto"/>
        <w:ind w:rightChars="-400" w:right="-840"/>
        <w:jc w:val="center"/>
        <w:rPr>
          <w:rFonts w:ascii="Times New Roman" w:hAnsi="Times New Roman" w:cs="Times New Roman"/>
          <w:color w:val="000000" w:themeColor="text1"/>
          <w:kern w:val="0"/>
          <w:sz w:val="24"/>
        </w:rPr>
      </w:pPr>
    </w:p>
    <w:p w14:paraId="2A2DF71A" w14:textId="77777777" w:rsidR="00C806E5" w:rsidRPr="00F73B82" w:rsidRDefault="00C806E5" w:rsidP="00F73B82">
      <w:pPr>
        <w:snapToGrid w:val="0"/>
        <w:spacing w:line="360" w:lineRule="auto"/>
        <w:ind w:rightChars="-400" w:right="-840"/>
        <w:jc w:val="center"/>
        <w:rPr>
          <w:rFonts w:ascii="Times New Roman" w:hAnsi="Times New Roman" w:cs="Times New Roman"/>
          <w:color w:val="000000" w:themeColor="text1"/>
          <w:kern w:val="0"/>
          <w:sz w:val="24"/>
        </w:rPr>
      </w:pPr>
    </w:p>
    <w:p w14:paraId="406D763D" w14:textId="77777777" w:rsidR="00C806E5" w:rsidRPr="00F73B82" w:rsidRDefault="00C806E5" w:rsidP="00F73B82">
      <w:pPr>
        <w:snapToGrid w:val="0"/>
        <w:spacing w:line="360" w:lineRule="auto"/>
        <w:ind w:rightChars="-400" w:right="-840"/>
        <w:rPr>
          <w:rFonts w:ascii="Times New Roman" w:hAnsi="Times New Roman" w:cs="Times New Roman"/>
          <w:color w:val="000000" w:themeColor="text1"/>
          <w:kern w:val="0"/>
          <w:sz w:val="24"/>
        </w:rPr>
      </w:pPr>
    </w:p>
    <w:p w14:paraId="425DDB2D" w14:textId="77777777" w:rsidR="00C806E5" w:rsidRPr="00F73B82" w:rsidRDefault="00C806E5" w:rsidP="00F73B82">
      <w:pPr>
        <w:snapToGrid w:val="0"/>
        <w:spacing w:line="360" w:lineRule="auto"/>
        <w:ind w:rightChars="-400" w:right="-840"/>
        <w:jc w:val="center"/>
        <w:rPr>
          <w:rFonts w:ascii="Times New Roman" w:hAnsi="Times New Roman" w:cs="Times New Roman"/>
          <w:color w:val="000000" w:themeColor="text1"/>
          <w:sz w:val="28"/>
          <w:szCs w:val="28"/>
        </w:rPr>
        <w:sectPr w:rsidR="00C806E5" w:rsidRPr="00F73B82">
          <w:pgSz w:w="11906" w:h="16838"/>
          <w:pgMar w:top="1134" w:right="1134" w:bottom="1134" w:left="1134" w:header="851" w:footer="992" w:gutter="0"/>
          <w:pgNumType w:start="1"/>
          <w:cols w:space="720"/>
          <w:docGrid w:type="lines" w:linePitch="312"/>
        </w:sectPr>
      </w:pPr>
    </w:p>
    <w:sdt>
      <w:sdtPr>
        <w:rPr>
          <w:rFonts w:ascii="Times New Roman" w:hAnsi="Times New Roman" w:cs="Times New Roman"/>
          <w:lang w:val="zh-CN"/>
        </w:rPr>
        <w:id w:val="-399361293"/>
        <w:docPartObj>
          <w:docPartGallery w:val="Table of Contents"/>
          <w:docPartUnique/>
        </w:docPartObj>
      </w:sdtPr>
      <w:sdtEndPr>
        <w:rPr>
          <w:rFonts w:eastAsiaTheme="minorEastAsia"/>
          <w:b/>
          <w:bCs/>
          <w:color w:val="auto"/>
          <w:kern w:val="2"/>
          <w:sz w:val="21"/>
          <w:szCs w:val="24"/>
        </w:rPr>
      </w:sdtEndPr>
      <w:sdtContent>
        <w:p w14:paraId="13024F87" w14:textId="47269FDC" w:rsidR="00DE3EEB" w:rsidRPr="00F73B82" w:rsidRDefault="00DE3EEB" w:rsidP="00F73B82">
          <w:pPr>
            <w:pStyle w:val="TOC"/>
            <w:snapToGrid w:val="0"/>
            <w:spacing w:line="360" w:lineRule="auto"/>
            <w:jc w:val="center"/>
            <w:rPr>
              <w:rFonts w:ascii="Times New Roman" w:hAnsi="Times New Roman" w:cs="Times New Roman"/>
              <w:b/>
              <w:bCs/>
              <w:color w:val="000000" w:themeColor="text1"/>
            </w:rPr>
          </w:pPr>
          <w:r w:rsidRPr="00F73B82">
            <w:rPr>
              <w:rFonts w:ascii="Times New Roman" w:hAnsi="Times New Roman" w:cs="Times New Roman"/>
              <w:b/>
              <w:bCs/>
              <w:color w:val="000000" w:themeColor="text1"/>
              <w:lang w:val="zh-CN"/>
            </w:rPr>
            <w:t>目</w:t>
          </w:r>
          <w:r w:rsidR="001A2A2B" w:rsidRPr="00F73B82">
            <w:rPr>
              <w:rFonts w:ascii="Times New Roman" w:hAnsi="Times New Roman" w:cs="Times New Roman"/>
              <w:b/>
              <w:bCs/>
              <w:color w:val="000000" w:themeColor="text1"/>
              <w:lang w:val="zh-CN"/>
            </w:rPr>
            <w:t xml:space="preserve">  </w:t>
          </w:r>
          <w:r w:rsidR="001A2A2B" w:rsidRPr="00F73B82">
            <w:rPr>
              <w:rFonts w:ascii="Times New Roman" w:hAnsi="Times New Roman" w:cs="Times New Roman"/>
              <w:b/>
              <w:bCs/>
              <w:color w:val="000000" w:themeColor="text1"/>
              <w:lang w:val="zh-CN"/>
            </w:rPr>
            <w:t>次</w:t>
          </w:r>
        </w:p>
        <w:p w14:paraId="0E62AE1C" w14:textId="538C09D2" w:rsidR="00F73B82" w:rsidRPr="00F73B82" w:rsidRDefault="00DE3EEB" w:rsidP="00F73B82">
          <w:pPr>
            <w:pStyle w:val="TOC1"/>
            <w:tabs>
              <w:tab w:val="right" w:leader="dot" w:pos="8296"/>
            </w:tabs>
            <w:snapToGrid w:val="0"/>
            <w:spacing w:line="360" w:lineRule="auto"/>
            <w:rPr>
              <w:rFonts w:ascii="Times New Roman" w:hAnsi="Times New Roman" w:cs="Times New Roman"/>
              <w:noProof/>
              <w:sz w:val="24"/>
            </w:rPr>
          </w:pPr>
          <w:r w:rsidRPr="00F73B82">
            <w:rPr>
              <w:rFonts w:ascii="Times New Roman" w:hAnsi="Times New Roman" w:cs="Times New Roman"/>
            </w:rPr>
            <w:fldChar w:fldCharType="begin"/>
          </w:r>
          <w:r w:rsidRPr="00F73B82">
            <w:rPr>
              <w:rFonts w:ascii="Times New Roman" w:hAnsi="Times New Roman" w:cs="Times New Roman"/>
            </w:rPr>
            <w:instrText xml:space="preserve"> TOC \o "1-3" \h \z \u </w:instrText>
          </w:r>
          <w:r w:rsidRPr="00F73B82">
            <w:rPr>
              <w:rFonts w:ascii="Times New Roman" w:hAnsi="Times New Roman" w:cs="Times New Roman"/>
            </w:rPr>
            <w:fldChar w:fldCharType="separate"/>
          </w:r>
          <w:hyperlink w:anchor="_Toc30014896" w:history="1">
            <w:r w:rsidR="00F73B82" w:rsidRPr="00F73B82">
              <w:rPr>
                <w:rStyle w:val="ae"/>
                <w:rFonts w:ascii="Times New Roman" w:hAnsi="Times New Roman" w:cs="Times New Roman"/>
                <w:noProof/>
                <w:sz w:val="24"/>
              </w:rPr>
              <w:t xml:space="preserve">1  </w:t>
            </w:r>
            <w:r w:rsidR="00F73B82" w:rsidRPr="00F73B82">
              <w:rPr>
                <w:rStyle w:val="ae"/>
                <w:rFonts w:ascii="Times New Roman" w:hAnsi="Times New Roman" w:cs="Times New Roman"/>
                <w:noProof/>
                <w:sz w:val="24"/>
              </w:rPr>
              <w:t>总则</w:t>
            </w:r>
            <w:r w:rsidR="00F73B82" w:rsidRPr="00F73B82">
              <w:rPr>
                <w:rFonts w:ascii="Times New Roman" w:hAnsi="Times New Roman" w:cs="Times New Roman"/>
                <w:noProof/>
                <w:webHidden/>
                <w:sz w:val="24"/>
              </w:rPr>
              <w:tab/>
            </w:r>
            <w:r w:rsidR="00F73B82" w:rsidRPr="00F73B82">
              <w:rPr>
                <w:rFonts w:ascii="Times New Roman" w:hAnsi="Times New Roman" w:cs="Times New Roman"/>
                <w:noProof/>
                <w:webHidden/>
                <w:sz w:val="24"/>
              </w:rPr>
              <w:fldChar w:fldCharType="begin"/>
            </w:r>
            <w:r w:rsidR="00F73B82" w:rsidRPr="00F73B82">
              <w:rPr>
                <w:rFonts w:ascii="Times New Roman" w:hAnsi="Times New Roman" w:cs="Times New Roman"/>
                <w:noProof/>
                <w:webHidden/>
                <w:sz w:val="24"/>
              </w:rPr>
              <w:instrText xml:space="preserve"> PAGEREF _Toc30014896 \h </w:instrText>
            </w:r>
            <w:r w:rsidR="00F73B82" w:rsidRPr="00F73B82">
              <w:rPr>
                <w:rFonts w:ascii="Times New Roman" w:hAnsi="Times New Roman" w:cs="Times New Roman"/>
                <w:noProof/>
                <w:webHidden/>
                <w:sz w:val="24"/>
              </w:rPr>
            </w:r>
            <w:r w:rsidR="00F73B82" w:rsidRPr="00F73B82">
              <w:rPr>
                <w:rFonts w:ascii="Times New Roman" w:hAnsi="Times New Roman" w:cs="Times New Roman"/>
                <w:noProof/>
                <w:webHidden/>
                <w:sz w:val="24"/>
              </w:rPr>
              <w:fldChar w:fldCharType="separate"/>
            </w:r>
            <w:r w:rsidR="00A06BAD">
              <w:rPr>
                <w:rFonts w:ascii="Times New Roman" w:hAnsi="Times New Roman" w:cs="Times New Roman"/>
                <w:noProof/>
                <w:webHidden/>
                <w:sz w:val="24"/>
              </w:rPr>
              <w:t>1</w:t>
            </w:r>
            <w:r w:rsidR="00F73B82" w:rsidRPr="00F73B82">
              <w:rPr>
                <w:rFonts w:ascii="Times New Roman" w:hAnsi="Times New Roman" w:cs="Times New Roman"/>
                <w:noProof/>
                <w:webHidden/>
                <w:sz w:val="24"/>
              </w:rPr>
              <w:fldChar w:fldCharType="end"/>
            </w:r>
          </w:hyperlink>
        </w:p>
        <w:p w14:paraId="7ABE0FBB" w14:textId="4342A3E4" w:rsidR="00F73B82" w:rsidRPr="00F73B82" w:rsidRDefault="00F73B82" w:rsidP="00F73B82">
          <w:pPr>
            <w:pStyle w:val="TOC1"/>
            <w:tabs>
              <w:tab w:val="right" w:leader="dot" w:pos="8296"/>
            </w:tabs>
            <w:snapToGrid w:val="0"/>
            <w:spacing w:line="360" w:lineRule="auto"/>
            <w:rPr>
              <w:rFonts w:ascii="Times New Roman" w:hAnsi="Times New Roman" w:cs="Times New Roman"/>
              <w:noProof/>
              <w:sz w:val="24"/>
            </w:rPr>
          </w:pPr>
          <w:hyperlink w:anchor="_Toc30014897" w:history="1">
            <w:r w:rsidRPr="00F73B82">
              <w:rPr>
                <w:rStyle w:val="ae"/>
                <w:rFonts w:ascii="Times New Roman" w:hAnsi="Times New Roman" w:cs="Times New Roman"/>
                <w:noProof/>
                <w:sz w:val="24"/>
              </w:rPr>
              <w:t xml:space="preserve">2 </w:t>
            </w:r>
            <w:r w:rsidRPr="00F73B82">
              <w:rPr>
                <w:rStyle w:val="ae"/>
                <w:rFonts w:ascii="Times New Roman" w:hAnsi="Times New Roman" w:cs="Times New Roman"/>
                <w:noProof/>
                <w:sz w:val="24"/>
              </w:rPr>
              <w:t>术语和符号</w:t>
            </w:r>
            <w:r w:rsidRPr="00F73B82">
              <w:rPr>
                <w:rFonts w:ascii="Times New Roman" w:hAnsi="Times New Roman" w:cs="Times New Roman"/>
                <w:noProof/>
                <w:webHidden/>
                <w:sz w:val="24"/>
              </w:rPr>
              <w:tab/>
            </w:r>
            <w:r w:rsidRPr="00F73B82">
              <w:rPr>
                <w:rFonts w:ascii="Times New Roman" w:hAnsi="Times New Roman" w:cs="Times New Roman"/>
                <w:noProof/>
                <w:webHidden/>
                <w:sz w:val="24"/>
              </w:rPr>
              <w:fldChar w:fldCharType="begin"/>
            </w:r>
            <w:r w:rsidRPr="00F73B82">
              <w:rPr>
                <w:rFonts w:ascii="Times New Roman" w:hAnsi="Times New Roman" w:cs="Times New Roman"/>
                <w:noProof/>
                <w:webHidden/>
                <w:sz w:val="24"/>
              </w:rPr>
              <w:instrText xml:space="preserve"> PAGEREF _Toc30014897 \h </w:instrText>
            </w:r>
            <w:r w:rsidRPr="00F73B82">
              <w:rPr>
                <w:rFonts w:ascii="Times New Roman" w:hAnsi="Times New Roman" w:cs="Times New Roman"/>
                <w:noProof/>
                <w:webHidden/>
                <w:sz w:val="24"/>
              </w:rPr>
            </w:r>
            <w:r w:rsidRPr="00F73B82">
              <w:rPr>
                <w:rFonts w:ascii="Times New Roman" w:hAnsi="Times New Roman" w:cs="Times New Roman"/>
                <w:noProof/>
                <w:webHidden/>
                <w:sz w:val="24"/>
              </w:rPr>
              <w:fldChar w:fldCharType="separate"/>
            </w:r>
            <w:r w:rsidR="00A06BAD">
              <w:rPr>
                <w:rFonts w:ascii="Times New Roman" w:hAnsi="Times New Roman" w:cs="Times New Roman"/>
                <w:noProof/>
                <w:webHidden/>
                <w:sz w:val="24"/>
              </w:rPr>
              <w:t>2</w:t>
            </w:r>
            <w:r w:rsidRPr="00F73B82">
              <w:rPr>
                <w:rFonts w:ascii="Times New Roman" w:hAnsi="Times New Roman" w:cs="Times New Roman"/>
                <w:noProof/>
                <w:webHidden/>
                <w:sz w:val="24"/>
              </w:rPr>
              <w:fldChar w:fldCharType="end"/>
            </w:r>
          </w:hyperlink>
        </w:p>
        <w:p w14:paraId="686E758A" w14:textId="130ED138" w:rsidR="00F73B82" w:rsidRPr="00F73B82" w:rsidRDefault="00F73B82" w:rsidP="00F73B82">
          <w:pPr>
            <w:pStyle w:val="TOC2"/>
            <w:tabs>
              <w:tab w:val="right" w:leader="dot" w:pos="8296"/>
            </w:tabs>
            <w:snapToGrid w:val="0"/>
            <w:spacing w:line="360" w:lineRule="auto"/>
            <w:rPr>
              <w:rFonts w:ascii="Times New Roman" w:hAnsi="Times New Roman" w:cs="Times New Roman"/>
              <w:noProof/>
              <w:sz w:val="24"/>
            </w:rPr>
          </w:pPr>
          <w:hyperlink w:anchor="_Toc30014898" w:history="1">
            <w:r w:rsidRPr="00F73B82">
              <w:rPr>
                <w:rStyle w:val="ae"/>
                <w:rFonts w:ascii="Times New Roman" w:hAnsi="Times New Roman" w:cs="Times New Roman"/>
                <w:noProof/>
                <w:sz w:val="24"/>
              </w:rPr>
              <w:t>2.1</w:t>
            </w:r>
            <w:r w:rsidRPr="00F73B82">
              <w:rPr>
                <w:rStyle w:val="ae"/>
                <w:rFonts w:ascii="Times New Roman" w:hAnsi="Times New Roman" w:cs="Times New Roman"/>
                <w:noProof/>
                <w:sz w:val="24"/>
              </w:rPr>
              <w:t>术语</w:t>
            </w:r>
            <w:r w:rsidRPr="00F73B82">
              <w:rPr>
                <w:rFonts w:ascii="Times New Roman" w:hAnsi="Times New Roman" w:cs="Times New Roman"/>
                <w:noProof/>
                <w:webHidden/>
                <w:sz w:val="24"/>
              </w:rPr>
              <w:tab/>
            </w:r>
            <w:r w:rsidRPr="00F73B82">
              <w:rPr>
                <w:rFonts w:ascii="Times New Roman" w:hAnsi="Times New Roman" w:cs="Times New Roman"/>
                <w:noProof/>
                <w:webHidden/>
                <w:sz w:val="24"/>
              </w:rPr>
              <w:fldChar w:fldCharType="begin"/>
            </w:r>
            <w:r w:rsidRPr="00F73B82">
              <w:rPr>
                <w:rFonts w:ascii="Times New Roman" w:hAnsi="Times New Roman" w:cs="Times New Roman"/>
                <w:noProof/>
                <w:webHidden/>
                <w:sz w:val="24"/>
              </w:rPr>
              <w:instrText xml:space="preserve"> PAGEREF _Toc30014898 \h </w:instrText>
            </w:r>
            <w:r w:rsidRPr="00F73B82">
              <w:rPr>
                <w:rFonts w:ascii="Times New Roman" w:hAnsi="Times New Roman" w:cs="Times New Roman"/>
                <w:noProof/>
                <w:webHidden/>
                <w:sz w:val="24"/>
              </w:rPr>
            </w:r>
            <w:r w:rsidRPr="00F73B82">
              <w:rPr>
                <w:rFonts w:ascii="Times New Roman" w:hAnsi="Times New Roman" w:cs="Times New Roman"/>
                <w:noProof/>
                <w:webHidden/>
                <w:sz w:val="24"/>
              </w:rPr>
              <w:fldChar w:fldCharType="separate"/>
            </w:r>
            <w:r w:rsidR="00A06BAD">
              <w:rPr>
                <w:rFonts w:ascii="Times New Roman" w:hAnsi="Times New Roman" w:cs="Times New Roman"/>
                <w:noProof/>
                <w:webHidden/>
                <w:sz w:val="24"/>
              </w:rPr>
              <w:t>2</w:t>
            </w:r>
            <w:r w:rsidRPr="00F73B82">
              <w:rPr>
                <w:rFonts w:ascii="Times New Roman" w:hAnsi="Times New Roman" w:cs="Times New Roman"/>
                <w:noProof/>
                <w:webHidden/>
                <w:sz w:val="24"/>
              </w:rPr>
              <w:fldChar w:fldCharType="end"/>
            </w:r>
          </w:hyperlink>
        </w:p>
        <w:p w14:paraId="70A00BAB" w14:textId="6CD2140F" w:rsidR="00F73B82" w:rsidRPr="00F73B82" w:rsidRDefault="00F73B82" w:rsidP="00F73B82">
          <w:pPr>
            <w:pStyle w:val="TOC2"/>
            <w:tabs>
              <w:tab w:val="right" w:leader="dot" w:pos="8296"/>
            </w:tabs>
            <w:snapToGrid w:val="0"/>
            <w:spacing w:line="360" w:lineRule="auto"/>
            <w:rPr>
              <w:rFonts w:ascii="Times New Roman" w:hAnsi="Times New Roman" w:cs="Times New Roman"/>
              <w:noProof/>
              <w:sz w:val="24"/>
            </w:rPr>
          </w:pPr>
          <w:hyperlink w:anchor="_Toc30014899" w:history="1">
            <w:r w:rsidRPr="00F73B82">
              <w:rPr>
                <w:rStyle w:val="ae"/>
                <w:rFonts w:ascii="Times New Roman" w:hAnsi="Times New Roman" w:cs="Times New Roman"/>
                <w:noProof/>
                <w:sz w:val="24"/>
              </w:rPr>
              <w:t>2.2</w:t>
            </w:r>
            <w:r w:rsidRPr="00F73B82">
              <w:rPr>
                <w:rStyle w:val="ae"/>
                <w:rFonts w:ascii="Times New Roman" w:hAnsi="Times New Roman" w:cs="Times New Roman"/>
                <w:noProof/>
                <w:sz w:val="24"/>
              </w:rPr>
              <w:t>符号</w:t>
            </w:r>
            <w:r w:rsidRPr="00F73B82">
              <w:rPr>
                <w:rFonts w:ascii="Times New Roman" w:hAnsi="Times New Roman" w:cs="Times New Roman"/>
                <w:noProof/>
                <w:webHidden/>
                <w:sz w:val="24"/>
              </w:rPr>
              <w:tab/>
            </w:r>
            <w:r w:rsidRPr="00F73B82">
              <w:rPr>
                <w:rFonts w:ascii="Times New Roman" w:hAnsi="Times New Roman" w:cs="Times New Roman"/>
                <w:noProof/>
                <w:webHidden/>
                <w:sz w:val="24"/>
              </w:rPr>
              <w:fldChar w:fldCharType="begin"/>
            </w:r>
            <w:r w:rsidRPr="00F73B82">
              <w:rPr>
                <w:rFonts w:ascii="Times New Roman" w:hAnsi="Times New Roman" w:cs="Times New Roman"/>
                <w:noProof/>
                <w:webHidden/>
                <w:sz w:val="24"/>
              </w:rPr>
              <w:instrText xml:space="preserve"> PAGEREF _Toc30014899 \h </w:instrText>
            </w:r>
            <w:r w:rsidRPr="00F73B82">
              <w:rPr>
                <w:rFonts w:ascii="Times New Roman" w:hAnsi="Times New Roman" w:cs="Times New Roman"/>
                <w:noProof/>
                <w:webHidden/>
                <w:sz w:val="24"/>
              </w:rPr>
            </w:r>
            <w:r w:rsidRPr="00F73B82">
              <w:rPr>
                <w:rFonts w:ascii="Times New Roman" w:hAnsi="Times New Roman" w:cs="Times New Roman"/>
                <w:noProof/>
                <w:webHidden/>
                <w:sz w:val="24"/>
              </w:rPr>
              <w:fldChar w:fldCharType="separate"/>
            </w:r>
            <w:r w:rsidR="00A06BAD">
              <w:rPr>
                <w:rFonts w:ascii="Times New Roman" w:hAnsi="Times New Roman" w:cs="Times New Roman"/>
                <w:noProof/>
                <w:webHidden/>
                <w:sz w:val="24"/>
              </w:rPr>
              <w:t>2</w:t>
            </w:r>
            <w:r w:rsidRPr="00F73B82">
              <w:rPr>
                <w:rFonts w:ascii="Times New Roman" w:hAnsi="Times New Roman" w:cs="Times New Roman"/>
                <w:noProof/>
                <w:webHidden/>
                <w:sz w:val="24"/>
              </w:rPr>
              <w:fldChar w:fldCharType="end"/>
            </w:r>
          </w:hyperlink>
        </w:p>
        <w:p w14:paraId="46EC8579" w14:textId="240DE57A" w:rsidR="00F73B82" w:rsidRPr="00F73B82" w:rsidRDefault="00F73B82" w:rsidP="00F73B82">
          <w:pPr>
            <w:pStyle w:val="TOC1"/>
            <w:tabs>
              <w:tab w:val="right" w:leader="dot" w:pos="8296"/>
            </w:tabs>
            <w:snapToGrid w:val="0"/>
            <w:spacing w:line="360" w:lineRule="auto"/>
            <w:rPr>
              <w:rFonts w:ascii="Times New Roman" w:hAnsi="Times New Roman" w:cs="Times New Roman"/>
              <w:noProof/>
              <w:sz w:val="24"/>
            </w:rPr>
          </w:pPr>
          <w:hyperlink w:anchor="_Toc30014900" w:history="1">
            <w:r w:rsidRPr="00F73B82">
              <w:rPr>
                <w:rStyle w:val="ae"/>
                <w:rFonts w:ascii="Times New Roman" w:hAnsi="Times New Roman" w:cs="Times New Roman"/>
                <w:noProof/>
                <w:sz w:val="24"/>
              </w:rPr>
              <w:t xml:space="preserve">3 </w:t>
            </w:r>
            <w:r w:rsidRPr="00F73B82">
              <w:rPr>
                <w:rStyle w:val="ae"/>
                <w:rFonts w:ascii="Times New Roman" w:hAnsi="Times New Roman" w:cs="Times New Roman"/>
                <w:noProof/>
                <w:sz w:val="24"/>
              </w:rPr>
              <w:t>基本规定</w:t>
            </w:r>
            <w:r w:rsidRPr="00F73B82">
              <w:rPr>
                <w:rFonts w:ascii="Times New Roman" w:hAnsi="Times New Roman" w:cs="Times New Roman"/>
                <w:noProof/>
                <w:webHidden/>
                <w:sz w:val="24"/>
              </w:rPr>
              <w:tab/>
            </w:r>
            <w:r w:rsidRPr="00F73B82">
              <w:rPr>
                <w:rFonts w:ascii="Times New Roman" w:hAnsi="Times New Roman" w:cs="Times New Roman"/>
                <w:noProof/>
                <w:webHidden/>
                <w:sz w:val="24"/>
              </w:rPr>
              <w:fldChar w:fldCharType="begin"/>
            </w:r>
            <w:r w:rsidRPr="00F73B82">
              <w:rPr>
                <w:rFonts w:ascii="Times New Roman" w:hAnsi="Times New Roman" w:cs="Times New Roman"/>
                <w:noProof/>
                <w:webHidden/>
                <w:sz w:val="24"/>
              </w:rPr>
              <w:instrText xml:space="preserve"> PAGEREF _Toc30014900 \h </w:instrText>
            </w:r>
            <w:r w:rsidRPr="00F73B82">
              <w:rPr>
                <w:rFonts w:ascii="Times New Roman" w:hAnsi="Times New Roman" w:cs="Times New Roman"/>
                <w:noProof/>
                <w:webHidden/>
                <w:sz w:val="24"/>
              </w:rPr>
            </w:r>
            <w:r w:rsidRPr="00F73B82">
              <w:rPr>
                <w:rFonts w:ascii="Times New Roman" w:hAnsi="Times New Roman" w:cs="Times New Roman"/>
                <w:noProof/>
                <w:webHidden/>
                <w:sz w:val="24"/>
              </w:rPr>
              <w:fldChar w:fldCharType="separate"/>
            </w:r>
            <w:r w:rsidR="00A06BAD">
              <w:rPr>
                <w:rFonts w:ascii="Times New Roman" w:hAnsi="Times New Roman" w:cs="Times New Roman"/>
                <w:noProof/>
                <w:webHidden/>
                <w:sz w:val="24"/>
              </w:rPr>
              <w:t>4</w:t>
            </w:r>
            <w:r w:rsidRPr="00F73B82">
              <w:rPr>
                <w:rFonts w:ascii="Times New Roman" w:hAnsi="Times New Roman" w:cs="Times New Roman"/>
                <w:noProof/>
                <w:webHidden/>
                <w:sz w:val="24"/>
              </w:rPr>
              <w:fldChar w:fldCharType="end"/>
            </w:r>
          </w:hyperlink>
        </w:p>
        <w:p w14:paraId="7AC95197" w14:textId="7B12BAFE" w:rsidR="00F73B82" w:rsidRPr="00F73B82" w:rsidRDefault="00F73B82" w:rsidP="00F73B82">
          <w:pPr>
            <w:pStyle w:val="TOC1"/>
            <w:tabs>
              <w:tab w:val="right" w:leader="dot" w:pos="8296"/>
            </w:tabs>
            <w:snapToGrid w:val="0"/>
            <w:spacing w:line="360" w:lineRule="auto"/>
            <w:rPr>
              <w:rFonts w:ascii="Times New Roman" w:hAnsi="Times New Roman" w:cs="Times New Roman"/>
              <w:noProof/>
              <w:sz w:val="24"/>
            </w:rPr>
          </w:pPr>
          <w:hyperlink w:anchor="_Toc30014901" w:history="1">
            <w:r w:rsidRPr="00F73B82">
              <w:rPr>
                <w:rStyle w:val="ae"/>
                <w:rFonts w:ascii="Times New Roman" w:hAnsi="Times New Roman" w:cs="Times New Roman"/>
                <w:noProof/>
                <w:sz w:val="24"/>
              </w:rPr>
              <w:t xml:space="preserve">4 </w:t>
            </w:r>
            <w:r w:rsidRPr="00F73B82">
              <w:rPr>
                <w:rStyle w:val="ae"/>
                <w:rFonts w:ascii="Times New Roman" w:hAnsi="Times New Roman" w:cs="Times New Roman"/>
                <w:noProof/>
                <w:sz w:val="24"/>
              </w:rPr>
              <w:t>设计</w:t>
            </w:r>
            <w:r w:rsidRPr="00F73B82">
              <w:rPr>
                <w:rFonts w:ascii="Times New Roman" w:hAnsi="Times New Roman" w:cs="Times New Roman"/>
                <w:noProof/>
                <w:webHidden/>
                <w:sz w:val="24"/>
              </w:rPr>
              <w:tab/>
            </w:r>
            <w:r w:rsidRPr="00F73B82">
              <w:rPr>
                <w:rFonts w:ascii="Times New Roman" w:hAnsi="Times New Roman" w:cs="Times New Roman"/>
                <w:noProof/>
                <w:webHidden/>
                <w:sz w:val="24"/>
              </w:rPr>
              <w:fldChar w:fldCharType="begin"/>
            </w:r>
            <w:r w:rsidRPr="00F73B82">
              <w:rPr>
                <w:rFonts w:ascii="Times New Roman" w:hAnsi="Times New Roman" w:cs="Times New Roman"/>
                <w:noProof/>
                <w:webHidden/>
                <w:sz w:val="24"/>
              </w:rPr>
              <w:instrText xml:space="preserve"> PAGEREF _Toc30014901 \h </w:instrText>
            </w:r>
            <w:r w:rsidRPr="00F73B82">
              <w:rPr>
                <w:rFonts w:ascii="Times New Roman" w:hAnsi="Times New Roman" w:cs="Times New Roman"/>
                <w:noProof/>
                <w:webHidden/>
                <w:sz w:val="24"/>
              </w:rPr>
            </w:r>
            <w:r w:rsidRPr="00F73B82">
              <w:rPr>
                <w:rFonts w:ascii="Times New Roman" w:hAnsi="Times New Roman" w:cs="Times New Roman"/>
                <w:noProof/>
                <w:webHidden/>
                <w:sz w:val="24"/>
              </w:rPr>
              <w:fldChar w:fldCharType="separate"/>
            </w:r>
            <w:r w:rsidR="00A06BAD">
              <w:rPr>
                <w:rFonts w:ascii="Times New Roman" w:hAnsi="Times New Roman" w:cs="Times New Roman"/>
                <w:noProof/>
                <w:webHidden/>
                <w:sz w:val="24"/>
              </w:rPr>
              <w:t>5</w:t>
            </w:r>
            <w:r w:rsidRPr="00F73B82">
              <w:rPr>
                <w:rFonts w:ascii="Times New Roman" w:hAnsi="Times New Roman" w:cs="Times New Roman"/>
                <w:noProof/>
                <w:webHidden/>
                <w:sz w:val="24"/>
              </w:rPr>
              <w:fldChar w:fldCharType="end"/>
            </w:r>
          </w:hyperlink>
        </w:p>
        <w:p w14:paraId="184BF782" w14:textId="79B6FDD0" w:rsidR="00F73B82" w:rsidRPr="00F73B82" w:rsidRDefault="00F73B82" w:rsidP="00F73B82">
          <w:pPr>
            <w:pStyle w:val="TOC2"/>
            <w:tabs>
              <w:tab w:val="right" w:leader="dot" w:pos="8296"/>
            </w:tabs>
            <w:snapToGrid w:val="0"/>
            <w:spacing w:line="360" w:lineRule="auto"/>
            <w:rPr>
              <w:rFonts w:ascii="Times New Roman" w:hAnsi="Times New Roman" w:cs="Times New Roman"/>
              <w:noProof/>
              <w:sz w:val="24"/>
            </w:rPr>
          </w:pPr>
          <w:hyperlink w:anchor="_Toc30014902" w:history="1">
            <w:r w:rsidRPr="00F73B82">
              <w:rPr>
                <w:rStyle w:val="ae"/>
                <w:rFonts w:ascii="Times New Roman" w:hAnsi="Times New Roman" w:cs="Times New Roman"/>
                <w:noProof/>
                <w:sz w:val="24"/>
              </w:rPr>
              <w:t>4.1</w:t>
            </w:r>
            <w:r w:rsidRPr="00F73B82">
              <w:rPr>
                <w:rStyle w:val="ae"/>
                <w:rFonts w:ascii="Times New Roman" w:hAnsi="Times New Roman" w:cs="Times New Roman"/>
                <w:noProof/>
                <w:sz w:val="24"/>
              </w:rPr>
              <w:t>一般规定</w:t>
            </w:r>
            <w:r w:rsidRPr="00F73B82">
              <w:rPr>
                <w:rFonts w:ascii="Times New Roman" w:hAnsi="Times New Roman" w:cs="Times New Roman"/>
                <w:noProof/>
                <w:webHidden/>
                <w:sz w:val="24"/>
              </w:rPr>
              <w:tab/>
            </w:r>
            <w:r w:rsidR="00A06BAD">
              <w:rPr>
                <w:rFonts w:ascii="Times New Roman" w:hAnsi="Times New Roman" w:cs="Times New Roman" w:hint="eastAsia"/>
                <w:noProof/>
                <w:webHidden/>
                <w:sz w:val="24"/>
              </w:rPr>
              <w:t>5</w:t>
            </w:r>
          </w:hyperlink>
        </w:p>
        <w:p w14:paraId="3562EE33" w14:textId="465CBD2F" w:rsidR="00F73B82" w:rsidRPr="00F73B82" w:rsidRDefault="00F73B82" w:rsidP="00F73B82">
          <w:pPr>
            <w:pStyle w:val="TOC2"/>
            <w:tabs>
              <w:tab w:val="right" w:leader="dot" w:pos="8296"/>
            </w:tabs>
            <w:snapToGrid w:val="0"/>
            <w:spacing w:line="360" w:lineRule="auto"/>
            <w:rPr>
              <w:rFonts w:ascii="Times New Roman" w:hAnsi="Times New Roman" w:cs="Times New Roman"/>
              <w:noProof/>
              <w:sz w:val="24"/>
            </w:rPr>
          </w:pPr>
          <w:hyperlink w:anchor="_Toc30014903" w:history="1">
            <w:r w:rsidRPr="00F73B82">
              <w:rPr>
                <w:rStyle w:val="ae"/>
                <w:rFonts w:ascii="Times New Roman" w:hAnsi="Times New Roman" w:cs="Times New Roman"/>
                <w:noProof/>
                <w:sz w:val="24"/>
              </w:rPr>
              <w:t xml:space="preserve">4.2 </w:t>
            </w:r>
            <w:r w:rsidRPr="00F73B82">
              <w:rPr>
                <w:rStyle w:val="ae"/>
                <w:rFonts w:ascii="Times New Roman" w:eastAsia="宋体" w:hAnsi="Times New Roman" w:cs="Times New Roman"/>
                <w:noProof/>
                <w:sz w:val="24"/>
              </w:rPr>
              <w:t>桩基计算</w:t>
            </w:r>
            <w:r w:rsidRPr="00F73B82">
              <w:rPr>
                <w:rFonts w:ascii="Times New Roman" w:hAnsi="Times New Roman" w:cs="Times New Roman"/>
                <w:noProof/>
                <w:webHidden/>
                <w:sz w:val="24"/>
              </w:rPr>
              <w:tab/>
            </w:r>
            <w:r w:rsidRPr="00F73B82">
              <w:rPr>
                <w:rFonts w:ascii="Times New Roman" w:hAnsi="Times New Roman" w:cs="Times New Roman"/>
                <w:noProof/>
                <w:webHidden/>
                <w:sz w:val="24"/>
              </w:rPr>
              <w:fldChar w:fldCharType="begin"/>
            </w:r>
            <w:r w:rsidRPr="00F73B82">
              <w:rPr>
                <w:rFonts w:ascii="Times New Roman" w:hAnsi="Times New Roman" w:cs="Times New Roman"/>
                <w:noProof/>
                <w:webHidden/>
                <w:sz w:val="24"/>
              </w:rPr>
              <w:instrText xml:space="preserve"> PAGEREF _Toc30014903 \h </w:instrText>
            </w:r>
            <w:r w:rsidRPr="00F73B82">
              <w:rPr>
                <w:rFonts w:ascii="Times New Roman" w:hAnsi="Times New Roman" w:cs="Times New Roman"/>
                <w:noProof/>
                <w:webHidden/>
                <w:sz w:val="24"/>
              </w:rPr>
            </w:r>
            <w:r w:rsidRPr="00F73B82">
              <w:rPr>
                <w:rFonts w:ascii="Times New Roman" w:hAnsi="Times New Roman" w:cs="Times New Roman"/>
                <w:noProof/>
                <w:webHidden/>
                <w:sz w:val="24"/>
              </w:rPr>
              <w:fldChar w:fldCharType="separate"/>
            </w:r>
            <w:r w:rsidR="00A06BAD">
              <w:rPr>
                <w:rFonts w:ascii="Times New Roman" w:hAnsi="Times New Roman" w:cs="Times New Roman"/>
                <w:noProof/>
                <w:webHidden/>
                <w:sz w:val="24"/>
              </w:rPr>
              <w:t>6</w:t>
            </w:r>
            <w:r w:rsidRPr="00F73B82">
              <w:rPr>
                <w:rFonts w:ascii="Times New Roman" w:hAnsi="Times New Roman" w:cs="Times New Roman"/>
                <w:noProof/>
                <w:webHidden/>
                <w:sz w:val="24"/>
              </w:rPr>
              <w:fldChar w:fldCharType="end"/>
            </w:r>
          </w:hyperlink>
        </w:p>
        <w:p w14:paraId="2F58E84E" w14:textId="1EAC5AE8" w:rsidR="00F73B82" w:rsidRPr="00F73B82" w:rsidRDefault="00F73B82" w:rsidP="00F73B82">
          <w:pPr>
            <w:pStyle w:val="TOC2"/>
            <w:tabs>
              <w:tab w:val="right" w:leader="dot" w:pos="8296"/>
            </w:tabs>
            <w:snapToGrid w:val="0"/>
            <w:spacing w:line="360" w:lineRule="auto"/>
            <w:rPr>
              <w:rFonts w:ascii="Times New Roman" w:hAnsi="Times New Roman" w:cs="Times New Roman"/>
              <w:noProof/>
              <w:sz w:val="24"/>
            </w:rPr>
          </w:pPr>
          <w:hyperlink w:anchor="_Toc30014904" w:history="1">
            <w:r w:rsidRPr="00F73B82">
              <w:rPr>
                <w:rStyle w:val="ae"/>
                <w:rFonts w:ascii="Times New Roman" w:hAnsi="Times New Roman" w:cs="Times New Roman"/>
                <w:noProof/>
                <w:sz w:val="24"/>
              </w:rPr>
              <w:t>4.3</w:t>
            </w:r>
            <w:r w:rsidRPr="00F73B82">
              <w:rPr>
                <w:rStyle w:val="ae"/>
                <w:rFonts w:ascii="Times New Roman" w:eastAsia="宋体" w:hAnsi="Times New Roman" w:cs="Times New Roman"/>
                <w:noProof/>
                <w:sz w:val="24"/>
              </w:rPr>
              <w:t>构造要求</w:t>
            </w:r>
            <w:r w:rsidRPr="00F73B82">
              <w:rPr>
                <w:rFonts w:ascii="Times New Roman" w:hAnsi="Times New Roman" w:cs="Times New Roman"/>
                <w:noProof/>
                <w:webHidden/>
                <w:sz w:val="24"/>
              </w:rPr>
              <w:tab/>
            </w:r>
            <w:r w:rsidRPr="00F73B82">
              <w:rPr>
                <w:rFonts w:ascii="Times New Roman" w:hAnsi="Times New Roman" w:cs="Times New Roman"/>
                <w:noProof/>
                <w:webHidden/>
                <w:sz w:val="24"/>
              </w:rPr>
              <w:fldChar w:fldCharType="begin"/>
            </w:r>
            <w:r w:rsidRPr="00F73B82">
              <w:rPr>
                <w:rFonts w:ascii="Times New Roman" w:hAnsi="Times New Roman" w:cs="Times New Roman"/>
                <w:noProof/>
                <w:webHidden/>
                <w:sz w:val="24"/>
              </w:rPr>
              <w:instrText xml:space="preserve"> PAGEREF _Toc30014904 \h </w:instrText>
            </w:r>
            <w:r w:rsidRPr="00F73B82">
              <w:rPr>
                <w:rFonts w:ascii="Times New Roman" w:hAnsi="Times New Roman" w:cs="Times New Roman"/>
                <w:noProof/>
                <w:webHidden/>
                <w:sz w:val="24"/>
              </w:rPr>
            </w:r>
            <w:r w:rsidRPr="00F73B82">
              <w:rPr>
                <w:rFonts w:ascii="Times New Roman" w:hAnsi="Times New Roman" w:cs="Times New Roman"/>
                <w:noProof/>
                <w:webHidden/>
                <w:sz w:val="24"/>
              </w:rPr>
              <w:fldChar w:fldCharType="separate"/>
            </w:r>
            <w:r w:rsidR="00A06BAD">
              <w:rPr>
                <w:rFonts w:ascii="Times New Roman" w:hAnsi="Times New Roman" w:cs="Times New Roman"/>
                <w:noProof/>
                <w:webHidden/>
                <w:sz w:val="24"/>
              </w:rPr>
              <w:t>10</w:t>
            </w:r>
            <w:r w:rsidRPr="00F73B82">
              <w:rPr>
                <w:rFonts w:ascii="Times New Roman" w:hAnsi="Times New Roman" w:cs="Times New Roman"/>
                <w:noProof/>
                <w:webHidden/>
                <w:sz w:val="24"/>
              </w:rPr>
              <w:fldChar w:fldCharType="end"/>
            </w:r>
          </w:hyperlink>
        </w:p>
        <w:p w14:paraId="00D4C0A5" w14:textId="02D0B264" w:rsidR="00F73B82" w:rsidRPr="00F73B82" w:rsidRDefault="00F73B82" w:rsidP="00F73B82">
          <w:pPr>
            <w:pStyle w:val="TOC1"/>
            <w:tabs>
              <w:tab w:val="right" w:leader="dot" w:pos="8296"/>
            </w:tabs>
            <w:snapToGrid w:val="0"/>
            <w:spacing w:line="360" w:lineRule="auto"/>
            <w:rPr>
              <w:rFonts w:ascii="Times New Roman" w:hAnsi="Times New Roman" w:cs="Times New Roman"/>
              <w:noProof/>
              <w:sz w:val="24"/>
            </w:rPr>
          </w:pPr>
          <w:hyperlink w:anchor="_Toc30014905" w:history="1">
            <w:r w:rsidRPr="00F73B82">
              <w:rPr>
                <w:rStyle w:val="ae"/>
                <w:rFonts w:ascii="Times New Roman" w:hAnsi="Times New Roman" w:cs="Times New Roman"/>
                <w:noProof/>
                <w:sz w:val="24"/>
              </w:rPr>
              <w:t xml:space="preserve">5  </w:t>
            </w:r>
            <w:r w:rsidRPr="00F73B82">
              <w:rPr>
                <w:rStyle w:val="ae"/>
                <w:rFonts w:ascii="Times New Roman" w:hAnsi="Times New Roman" w:cs="Times New Roman"/>
                <w:noProof/>
                <w:sz w:val="24"/>
              </w:rPr>
              <w:t>施工</w:t>
            </w:r>
            <w:r w:rsidRPr="00F73B82">
              <w:rPr>
                <w:rFonts w:ascii="Times New Roman" w:hAnsi="Times New Roman" w:cs="Times New Roman"/>
                <w:noProof/>
                <w:webHidden/>
                <w:sz w:val="24"/>
              </w:rPr>
              <w:tab/>
            </w:r>
            <w:r w:rsidRPr="00F73B82">
              <w:rPr>
                <w:rFonts w:ascii="Times New Roman" w:hAnsi="Times New Roman" w:cs="Times New Roman"/>
                <w:noProof/>
                <w:webHidden/>
                <w:sz w:val="24"/>
              </w:rPr>
              <w:fldChar w:fldCharType="begin"/>
            </w:r>
            <w:r w:rsidRPr="00F73B82">
              <w:rPr>
                <w:rFonts w:ascii="Times New Roman" w:hAnsi="Times New Roman" w:cs="Times New Roman"/>
                <w:noProof/>
                <w:webHidden/>
                <w:sz w:val="24"/>
              </w:rPr>
              <w:instrText xml:space="preserve"> PAGEREF _Toc30014905 \h </w:instrText>
            </w:r>
            <w:r w:rsidRPr="00F73B82">
              <w:rPr>
                <w:rFonts w:ascii="Times New Roman" w:hAnsi="Times New Roman" w:cs="Times New Roman"/>
                <w:noProof/>
                <w:webHidden/>
                <w:sz w:val="24"/>
              </w:rPr>
            </w:r>
            <w:r w:rsidRPr="00F73B82">
              <w:rPr>
                <w:rFonts w:ascii="Times New Roman" w:hAnsi="Times New Roman" w:cs="Times New Roman"/>
                <w:noProof/>
                <w:webHidden/>
                <w:sz w:val="24"/>
              </w:rPr>
              <w:fldChar w:fldCharType="separate"/>
            </w:r>
            <w:r w:rsidR="00A06BAD">
              <w:rPr>
                <w:rFonts w:ascii="Times New Roman" w:hAnsi="Times New Roman" w:cs="Times New Roman"/>
                <w:noProof/>
                <w:webHidden/>
                <w:sz w:val="24"/>
              </w:rPr>
              <w:t>11</w:t>
            </w:r>
            <w:r w:rsidRPr="00F73B82">
              <w:rPr>
                <w:rFonts w:ascii="Times New Roman" w:hAnsi="Times New Roman" w:cs="Times New Roman"/>
                <w:noProof/>
                <w:webHidden/>
                <w:sz w:val="24"/>
              </w:rPr>
              <w:fldChar w:fldCharType="end"/>
            </w:r>
          </w:hyperlink>
        </w:p>
        <w:p w14:paraId="7CEF3847" w14:textId="27F2C015" w:rsidR="00F73B82" w:rsidRPr="00F73B82" w:rsidRDefault="00F73B82" w:rsidP="00F73B82">
          <w:pPr>
            <w:pStyle w:val="TOC2"/>
            <w:tabs>
              <w:tab w:val="right" w:leader="dot" w:pos="8296"/>
            </w:tabs>
            <w:snapToGrid w:val="0"/>
            <w:spacing w:line="360" w:lineRule="auto"/>
            <w:rPr>
              <w:rFonts w:ascii="Times New Roman" w:hAnsi="Times New Roman" w:cs="Times New Roman"/>
              <w:noProof/>
              <w:sz w:val="24"/>
            </w:rPr>
          </w:pPr>
          <w:hyperlink w:anchor="_Toc30014906" w:history="1">
            <w:r w:rsidRPr="00F73B82">
              <w:rPr>
                <w:rStyle w:val="ae"/>
                <w:rFonts w:ascii="Times New Roman" w:hAnsi="Times New Roman" w:cs="Times New Roman"/>
                <w:noProof/>
                <w:sz w:val="24"/>
              </w:rPr>
              <w:t xml:space="preserve">5.1 </w:t>
            </w:r>
            <w:r w:rsidRPr="00F73B82">
              <w:rPr>
                <w:rStyle w:val="ae"/>
                <w:rFonts w:ascii="Times New Roman" w:eastAsia="宋体" w:hAnsi="Times New Roman" w:cs="Times New Roman"/>
                <w:noProof/>
                <w:sz w:val="24"/>
              </w:rPr>
              <w:t>一般规定</w:t>
            </w:r>
            <w:r w:rsidRPr="00F73B82">
              <w:rPr>
                <w:rFonts w:ascii="Times New Roman" w:hAnsi="Times New Roman" w:cs="Times New Roman"/>
                <w:noProof/>
                <w:webHidden/>
                <w:sz w:val="24"/>
              </w:rPr>
              <w:tab/>
            </w:r>
            <w:r w:rsidRPr="00F73B82">
              <w:rPr>
                <w:rFonts w:ascii="Times New Roman" w:hAnsi="Times New Roman" w:cs="Times New Roman"/>
                <w:noProof/>
                <w:webHidden/>
                <w:sz w:val="24"/>
              </w:rPr>
              <w:fldChar w:fldCharType="begin"/>
            </w:r>
            <w:r w:rsidRPr="00F73B82">
              <w:rPr>
                <w:rFonts w:ascii="Times New Roman" w:hAnsi="Times New Roman" w:cs="Times New Roman"/>
                <w:noProof/>
                <w:webHidden/>
                <w:sz w:val="24"/>
              </w:rPr>
              <w:instrText xml:space="preserve"> PAGEREF _Toc30014906 \h </w:instrText>
            </w:r>
            <w:r w:rsidRPr="00F73B82">
              <w:rPr>
                <w:rFonts w:ascii="Times New Roman" w:hAnsi="Times New Roman" w:cs="Times New Roman"/>
                <w:noProof/>
                <w:webHidden/>
                <w:sz w:val="24"/>
              </w:rPr>
            </w:r>
            <w:r w:rsidRPr="00F73B82">
              <w:rPr>
                <w:rFonts w:ascii="Times New Roman" w:hAnsi="Times New Roman" w:cs="Times New Roman"/>
                <w:noProof/>
                <w:webHidden/>
                <w:sz w:val="24"/>
              </w:rPr>
              <w:fldChar w:fldCharType="separate"/>
            </w:r>
            <w:r w:rsidR="00A06BAD">
              <w:rPr>
                <w:rFonts w:ascii="Times New Roman" w:hAnsi="Times New Roman" w:cs="Times New Roman"/>
                <w:noProof/>
                <w:webHidden/>
                <w:sz w:val="24"/>
              </w:rPr>
              <w:t>11</w:t>
            </w:r>
            <w:r w:rsidRPr="00F73B82">
              <w:rPr>
                <w:rFonts w:ascii="Times New Roman" w:hAnsi="Times New Roman" w:cs="Times New Roman"/>
                <w:noProof/>
                <w:webHidden/>
                <w:sz w:val="24"/>
              </w:rPr>
              <w:fldChar w:fldCharType="end"/>
            </w:r>
          </w:hyperlink>
        </w:p>
        <w:p w14:paraId="004F00CC" w14:textId="1FD18D70" w:rsidR="00F73B82" w:rsidRPr="00F73B82" w:rsidRDefault="00F73B82" w:rsidP="00F73B82">
          <w:pPr>
            <w:pStyle w:val="TOC2"/>
            <w:tabs>
              <w:tab w:val="right" w:leader="dot" w:pos="8296"/>
            </w:tabs>
            <w:snapToGrid w:val="0"/>
            <w:spacing w:line="360" w:lineRule="auto"/>
            <w:rPr>
              <w:rFonts w:ascii="Times New Roman" w:hAnsi="Times New Roman" w:cs="Times New Roman"/>
              <w:noProof/>
              <w:sz w:val="24"/>
            </w:rPr>
          </w:pPr>
          <w:hyperlink w:anchor="_Toc30014907" w:history="1">
            <w:r w:rsidRPr="00F73B82">
              <w:rPr>
                <w:rStyle w:val="ae"/>
                <w:rFonts w:ascii="Times New Roman" w:hAnsi="Times New Roman" w:cs="Times New Roman"/>
                <w:noProof/>
                <w:sz w:val="24"/>
              </w:rPr>
              <w:t xml:space="preserve">5.2 </w:t>
            </w:r>
            <w:r w:rsidRPr="00F73B82">
              <w:rPr>
                <w:rStyle w:val="ae"/>
                <w:rFonts w:ascii="Times New Roman" w:eastAsia="宋体" w:hAnsi="Times New Roman" w:cs="Times New Roman"/>
                <w:noProof/>
                <w:sz w:val="24"/>
              </w:rPr>
              <w:t>成孔与灌浆</w:t>
            </w:r>
            <w:r w:rsidRPr="00F73B82">
              <w:rPr>
                <w:rFonts w:ascii="Times New Roman" w:hAnsi="Times New Roman" w:cs="Times New Roman"/>
                <w:noProof/>
                <w:webHidden/>
                <w:sz w:val="24"/>
              </w:rPr>
              <w:tab/>
            </w:r>
            <w:r w:rsidRPr="00F73B82">
              <w:rPr>
                <w:rFonts w:ascii="Times New Roman" w:hAnsi="Times New Roman" w:cs="Times New Roman"/>
                <w:noProof/>
                <w:webHidden/>
                <w:sz w:val="24"/>
              </w:rPr>
              <w:fldChar w:fldCharType="begin"/>
            </w:r>
            <w:r w:rsidRPr="00F73B82">
              <w:rPr>
                <w:rFonts w:ascii="Times New Roman" w:hAnsi="Times New Roman" w:cs="Times New Roman"/>
                <w:noProof/>
                <w:webHidden/>
                <w:sz w:val="24"/>
              </w:rPr>
              <w:instrText xml:space="preserve"> PAGEREF _Toc30014907 \h </w:instrText>
            </w:r>
            <w:r w:rsidRPr="00F73B82">
              <w:rPr>
                <w:rFonts w:ascii="Times New Roman" w:hAnsi="Times New Roman" w:cs="Times New Roman"/>
                <w:noProof/>
                <w:webHidden/>
                <w:sz w:val="24"/>
              </w:rPr>
            </w:r>
            <w:r w:rsidRPr="00F73B82">
              <w:rPr>
                <w:rFonts w:ascii="Times New Roman" w:hAnsi="Times New Roman" w:cs="Times New Roman"/>
                <w:noProof/>
                <w:webHidden/>
                <w:sz w:val="24"/>
              </w:rPr>
              <w:fldChar w:fldCharType="separate"/>
            </w:r>
            <w:r w:rsidR="00A06BAD">
              <w:rPr>
                <w:rFonts w:ascii="Times New Roman" w:hAnsi="Times New Roman" w:cs="Times New Roman"/>
                <w:noProof/>
                <w:webHidden/>
                <w:sz w:val="24"/>
              </w:rPr>
              <w:t>12</w:t>
            </w:r>
            <w:r w:rsidRPr="00F73B82">
              <w:rPr>
                <w:rFonts w:ascii="Times New Roman" w:hAnsi="Times New Roman" w:cs="Times New Roman"/>
                <w:noProof/>
                <w:webHidden/>
                <w:sz w:val="24"/>
              </w:rPr>
              <w:fldChar w:fldCharType="end"/>
            </w:r>
          </w:hyperlink>
        </w:p>
        <w:p w14:paraId="71DE3AA5" w14:textId="3D698909" w:rsidR="00F73B82" w:rsidRPr="00F73B82" w:rsidRDefault="00F73B82" w:rsidP="00F73B82">
          <w:pPr>
            <w:pStyle w:val="TOC2"/>
            <w:tabs>
              <w:tab w:val="right" w:leader="dot" w:pos="8296"/>
            </w:tabs>
            <w:snapToGrid w:val="0"/>
            <w:spacing w:line="360" w:lineRule="auto"/>
            <w:rPr>
              <w:rFonts w:ascii="Times New Roman" w:hAnsi="Times New Roman" w:cs="Times New Roman"/>
              <w:noProof/>
              <w:sz w:val="24"/>
            </w:rPr>
          </w:pPr>
          <w:hyperlink w:anchor="_Toc30014908" w:history="1">
            <w:r w:rsidRPr="00F73B82">
              <w:rPr>
                <w:rStyle w:val="ae"/>
                <w:rFonts w:ascii="Times New Roman" w:hAnsi="Times New Roman" w:cs="Times New Roman"/>
                <w:noProof/>
                <w:sz w:val="24"/>
              </w:rPr>
              <w:t xml:space="preserve">5.3 </w:t>
            </w:r>
            <w:r w:rsidRPr="00F73B82">
              <w:rPr>
                <w:rStyle w:val="ae"/>
                <w:rFonts w:ascii="Times New Roman" w:eastAsia="宋体" w:hAnsi="Times New Roman" w:cs="Times New Roman"/>
                <w:noProof/>
                <w:sz w:val="24"/>
              </w:rPr>
              <w:t>钢筋笼制作及植入</w:t>
            </w:r>
            <w:r w:rsidRPr="00F73B82">
              <w:rPr>
                <w:rFonts w:ascii="Times New Roman" w:hAnsi="Times New Roman" w:cs="Times New Roman"/>
                <w:noProof/>
                <w:webHidden/>
                <w:sz w:val="24"/>
              </w:rPr>
              <w:tab/>
            </w:r>
            <w:r w:rsidRPr="00F73B82">
              <w:rPr>
                <w:rFonts w:ascii="Times New Roman" w:hAnsi="Times New Roman" w:cs="Times New Roman"/>
                <w:noProof/>
                <w:webHidden/>
                <w:sz w:val="24"/>
              </w:rPr>
              <w:fldChar w:fldCharType="begin"/>
            </w:r>
            <w:r w:rsidRPr="00F73B82">
              <w:rPr>
                <w:rFonts w:ascii="Times New Roman" w:hAnsi="Times New Roman" w:cs="Times New Roman"/>
                <w:noProof/>
                <w:webHidden/>
                <w:sz w:val="24"/>
              </w:rPr>
              <w:instrText xml:space="preserve"> PAGEREF _Toc30014908 \h </w:instrText>
            </w:r>
            <w:r w:rsidRPr="00F73B82">
              <w:rPr>
                <w:rFonts w:ascii="Times New Roman" w:hAnsi="Times New Roman" w:cs="Times New Roman"/>
                <w:noProof/>
                <w:webHidden/>
                <w:sz w:val="24"/>
              </w:rPr>
            </w:r>
            <w:r w:rsidRPr="00F73B82">
              <w:rPr>
                <w:rFonts w:ascii="Times New Roman" w:hAnsi="Times New Roman" w:cs="Times New Roman"/>
                <w:noProof/>
                <w:webHidden/>
                <w:sz w:val="24"/>
              </w:rPr>
              <w:fldChar w:fldCharType="separate"/>
            </w:r>
            <w:r w:rsidR="00A06BAD">
              <w:rPr>
                <w:rFonts w:ascii="Times New Roman" w:hAnsi="Times New Roman" w:cs="Times New Roman"/>
                <w:noProof/>
                <w:webHidden/>
                <w:sz w:val="24"/>
              </w:rPr>
              <w:t>14</w:t>
            </w:r>
            <w:r w:rsidRPr="00F73B82">
              <w:rPr>
                <w:rFonts w:ascii="Times New Roman" w:hAnsi="Times New Roman" w:cs="Times New Roman"/>
                <w:noProof/>
                <w:webHidden/>
                <w:sz w:val="24"/>
              </w:rPr>
              <w:fldChar w:fldCharType="end"/>
            </w:r>
          </w:hyperlink>
        </w:p>
        <w:p w14:paraId="757CB00B" w14:textId="641AB85A" w:rsidR="00F73B82" w:rsidRPr="00F73B82" w:rsidRDefault="00F73B82" w:rsidP="00F73B82">
          <w:pPr>
            <w:pStyle w:val="TOC1"/>
            <w:tabs>
              <w:tab w:val="right" w:leader="dot" w:pos="8296"/>
            </w:tabs>
            <w:snapToGrid w:val="0"/>
            <w:spacing w:line="360" w:lineRule="auto"/>
            <w:rPr>
              <w:rFonts w:ascii="Times New Roman" w:hAnsi="Times New Roman" w:cs="Times New Roman"/>
              <w:noProof/>
              <w:sz w:val="24"/>
            </w:rPr>
          </w:pPr>
          <w:hyperlink w:anchor="_Toc30014909" w:history="1">
            <w:r w:rsidRPr="00F73B82">
              <w:rPr>
                <w:rStyle w:val="ae"/>
                <w:rFonts w:ascii="Times New Roman" w:hAnsi="Times New Roman" w:cs="Times New Roman"/>
                <w:noProof/>
                <w:sz w:val="24"/>
              </w:rPr>
              <w:t xml:space="preserve">6 </w:t>
            </w:r>
            <w:r w:rsidRPr="00F73B82">
              <w:rPr>
                <w:rStyle w:val="ae"/>
                <w:rFonts w:ascii="Times New Roman" w:hAnsi="Times New Roman" w:cs="Times New Roman"/>
                <w:noProof/>
                <w:sz w:val="24"/>
              </w:rPr>
              <w:t>检验与验收</w:t>
            </w:r>
            <w:r w:rsidRPr="00F73B82">
              <w:rPr>
                <w:rFonts w:ascii="Times New Roman" w:hAnsi="Times New Roman" w:cs="Times New Roman"/>
                <w:noProof/>
                <w:webHidden/>
                <w:sz w:val="24"/>
              </w:rPr>
              <w:tab/>
            </w:r>
            <w:r w:rsidRPr="00F73B82">
              <w:rPr>
                <w:rFonts w:ascii="Times New Roman" w:hAnsi="Times New Roman" w:cs="Times New Roman"/>
                <w:noProof/>
                <w:webHidden/>
                <w:sz w:val="24"/>
              </w:rPr>
              <w:fldChar w:fldCharType="begin"/>
            </w:r>
            <w:r w:rsidRPr="00F73B82">
              <w:rPr>
                <w:rFonts w:ascii="Times New Roman" w:hAnsi="Times New Roman" w:cs="Times New Roman"/>
                <w:noProof/>
                <w:webHidden/>
                <w:sz w:val="24"/>
              </w:rPr>
              <w:instrText xml:space="preserve"> PAGEREF _Toc30014909 \h </w:instrText>
            </w:r>
            <w:r w:rsidRPr="00F73B82">
              <w:rPr>
                <w:rFonts w:ascii="Times New Roman" w:hAnsi="Times New Roman" w:cs="Times New Roman"/>
                <w:noProof/>
                <w:webHidden/>
                <w:sz w:val="24"/>
              </w:rPr>
            </w:r>
            <w:r w:rsidRPr="00F73B82">
              <w:rPr>
                <w:rFonts w:ascii="Times New Roman" w:hAnsi="Times New Roman" w:cs="Times New Roman"/>
                <w:noProof/>
                <w:webHidden/>
                <w:sz w:val="24"/>
              </w:rPr>
              <w:fldChar w:fldCharType="separate"/>
            </w:r>
            <w:r w:rsidR="00A06BAD">
              <w:rPr>
                <w:rFonts w:ascii="Times New Roman" w:hAnsi="Times New Roman" w:cs="Times New Roman"/>
                <w:noProof/>
                <w:webHidden/>
                <w:sz w:val="24"/>
              </w:rPr>
              <w:t>15</w:t>
            </w:r>
            <w:r w:rsidRPr="00F73B82">
              <w:rPr>
                <w:rFonts w:ascii="Times New Roman" w:hAnsi="Times New Roman" w:cs="Times New Roman"/>
                <w:noProof/>
                <w:webHidden/>
                <w:sz w:val="24"/>
              </w:rPr>
              <w:fldChar w:fldCharType="end"/>
            </w:r>
          </w:hyperlink>
        </w:p>
        <w:p w14:paraId="4B7A97FF" w14:textId="77CA699E" w:rsidR="00F73B82" w:rsidRPr="00F73B82" w:rsidRDefault="00F73B82" w:rsidP="00F73B82">
          <w:pPr>
            <w:pStyle w:val="TOC2"/>
            <w:tabs>
              <w:tab w:val="right" w:leader="dot" w:pos="8296"/>
            </w:tabs>
            <w:snapToGrid w:val="0"/>
            <w:spacing w:line="360" w:lineRule="auto"/>
            <w:rPr>
              <w:rFonts w:ascii="Times New Roman" w:hAnsi="Times New Roman" w:cs="Times New Roman"/>
              <w:noProof/>
              <w:sz w:val="24"/>
            </w:rPr>
          </w:pPr>
          <w:hyperlink w:anchor="_Toc30014910" w:history="1">
            <w:r w:rsidRPr="00F73B82">
              <w:rPr>
                <w:rStyle w:val="ae"/>
                <w:rFonts w:ascii="Times New Roman" w:hAnsi="Times New Roman" w:cs="Times New Roman"/>
                <w:noProof/>
                <w:sz w:val="24"/>
              </w:rPr>
              <w:t xml:space="preserve">6.1 </w:t>
            </w:r>
            <w:r w:rsidRPr="00F73B82">
              <w:rPr>
                <w:rStyle w:val="ae"/>
                <w:rFonts w:ascii="Times New Roman" w:eastAsia="宋体" w:hAnsi="Times New Roman" w:cs="Times New Roman"/>
                <w:noProof/>
                <w:sz w:val="24"/>
              </w:rPr>
              <w:t>施工前检验</w:t>
            </w:r>
            <w:r w:rsidRPr="00F73B82">
              <w:rPr>
                <w:rFonts w:ascii="Times New Roman" w:hAnsi="Times New Roman" w:cs="Times New Roman"/>
                <w:noProof/>
                <w:webHidden/>
                <w:sz w:val="24"/>
              </w:rPr>
              <w:tab/>
            </w:r>
            <w:r w:rsidRPr="00F73B82">
              <w:rPr>
                <w:rFonts w:ascii="Times New Roman" w:hAnsi="Times New Roman" w:cs="Times New Roman"/>
                <w:noProof/>
                <w:webHidden/>
                <w:sz w:val="24"/>
              </w:rPr>
              <w:fldChar w:fldCharType="begin"/>
            </w:r>
            <w:r w:rsidRPr="00F73B82">
              <w:rPr>
                <w:rFonts w:ascii="Times New Roman" w:hAnsi="Times New Roman" w:cs="Times New Roman"/>
                <w:noProof/>
                <w:webHidden/>
                <w:sz w:val="24"/>
              </w:rPr>
              <w:instrText xml:space="preserve"> PAGEREF _Toc30014910 \h </w:instrText>
            </w:r>
            <w:r w:rsidRPr="00F73B82">
              <w:rPr>
                <w:rFonts w:ascii="Times New Roman" w:hAnsi="Times New Roman" w:cs="Times New Roman"/>
                <w:noProof/>
                <w:webHidden/>
                <w:sz w:val="24"/>
              </w:rPr>
            </w:r>
            <w:r w:rsidRPr="00F73B82">
              <w:rPr>
                <w:rFonts w:ascii="Times New Roman" w:hAnsi="Times New Roman" w:cs="Times New Roman"/>
                <w:noProof/>
                <w:webHidden/>
                <w:sz w:val="24"/>
              </w:rPr>
              <w:fldChar w:fldCharType="separate"/>
            </w:r>
            <w:r w:rsidR="00A06BAD">
              <w:rPr>
                <w:rFonts w:ascii="Times New Roman" w:hAnsi="Times New Roman" w:cs="Times New Roman"/>
                <w:noProof/>
                <w:webHidden/>
                <w:sz w:val="24"/>
              </w:rPr>
              <w:t>15</w:t>
            </w:r>
            <w:r w:rsidRPr="00F73B82">
              <w:rPr>
                <w:rFonts w:ascii="Times New Roman" w:hAnsi="Times New Roman" w:cs="Times New Roman"/>
                <w:noProof/>
                <w:webHidden/>
                <w:sz w:val="24"/>
              </w:rPr>
              <w:fldChar w:fldCharType="end"/>
            </w:r>
          </w:hyperlink>
        </w:p>
        <w:p w14:paraId="3925F12C" w14:textId="3E7C2559" w:rsidR="00F73B82" w:rsidRPr="00F73B82" w:rsidRDefault="00F73B82" w:rsidP="00F73B82">
          <w:pPr>
            <w:pStyle w:val="TOC2"/>
            <w:tabs>
              <w:tab w:val="right" w:leader="dot" w:pos="8296"/>
            </w:tabs>
            <w:snapToGrid w:val="0"/>
            <w:spacing w:line="360" w:lineRule="auto"/>
            <w:rPr>
              <w:rFonts w:ascii="Times New Roman" w:hAnsi="Times New Roman" w:cs="Times New Roman"/>
              <w:noProof/>
              <w:sz w:val="24"/>
            </w:rPr>
          </w:pPr>
          <w:hyperlink w:anchor="_Toc30014911" w:history="1">
            <w:r w:rsidRPr="00F73B82">
              <w:rPr>
                <w:rStyle w:val="ae"/>
                <w:rFonts w:ascii="Times New Roman" w:hAnsi="Times New Roman" w:cs="Times New Roman"/>
                <w:noProof/>
                <w:sz w:val="24"/>
              </w:rPr>
              <w:t xml:space="preserve">6.2 </w:t>
            </w:r>
            <w:r w:rsidRPr="00F73B82">
              <w:rPr>
                <w:rStyle w:val="ae"/>
                <w:rFonts w:ascii="Times New Roman" w:eastAsia="宋体" w:hAnsi="Times New Roman" w:cs="Times New Roman"/>
                <w:noProof/>
                <w:sz w:val="24"/>
              </w:rPr>
              <w:t>施工过程检验</w:t>
            </w:r>
            <w:r w:rsidRPr="00F73B82">
              <w:rPr>
                <w:rFonts w:ascii="Times New Roman" w:hAnsi="Times New Roman" w:cs="Times New Roman"/>
                <w:noProof/>
                <w:webHidden/>
                <w:sz w:val="24"/>
              </w:rPr>
              <w:tab/>
            </w:r>
            <w:r w:rsidRPr="00F73B82">
              <w:rPr>
                <w:rFonts w:ascii="Times New Roman" w:hAnsi="Times New Roman" w:cs="Times New Roman"/>
                <w:noProof/>
                <w:webHidden/>
                <w:sz w:val="24"/>
              </w:rPr>
              <w:fldChar w:fldCharType="begin"/>
            </w:r>
            <w:r w:rsidRPr="00F73B82">
              <w:rPr>
                <w:rFonts w:ascii="Times New Roman" w:hAnsi="Times New Roman" w:cs="Times New Roman"/>
                <w:noProof/>
                <w:webHidden/>
                <w:sz w:val="24"/>
              </w:rPr>
              <w:instrText xml:space="preserve"> PAGEREF _Toc30014911 \h </w:instrText>
            </w:r>
            <w:r w:rsidRPr="00F73B82">
              <w:rPr>
                <w:rFonts w:ascii="Times New Roman" w:hAnsi="Times New Roman" w:cs="Times New Roman"/>
                <w:noProof/>
                <w:webHidden/>
                <w:sz w:val="24"/>
              </w:rPr>
            </w:r>
            <w:r w:rsidRPr="00F73B82">
              <w:rPr>
                <w:rFonts w:ascii="Times New Roman" w:hAnsi="Times New Roman" w:cs="Times New Roman"/>
                <w:noProof/>
                <w:webHidden/>
                <w:sz w:val="24"/>
              </w:rPr>
              <w:fldChar w:fldCharType="separate"/>
            </w:r>
            <w:r w:rsidR="00A06BAD">
              <w:rPr>
                <w:rFonts w:ascii="Times New Roman" w:hAnsi="Times New Roman" w:cs="Times New Roman"/>
                <w:noProof/>
                <w:webHidden/>
                <w:sz w:val="24"/>
              </w:rPr>
              <w:t>15</w:t>
            </w:r>
            <w:r w:rsidRPr="00F73B82">
              <w:rPr>
                <w:rFonts w:ascii="Times New Roman" w:hAnsi="Times New Roman" w:cs="Times New Roman"/>
                <w:noProof/>
                <w:webHidden/>
                <w:sz w:val="24"/>
              </w:rPr>
              <w:fldChar w:fldCharType="end"/>
            </w:r>
          </w:hyperlink>
        </w:p>
        <w:p w14:paraId="7FA1EF29" w14:textId="261122B9" w:rsidR="00F73B82" w:rsidRPr="00F73B82" w:rsidRDefault="00F73B82" w:rsidP="00F73B82">
          <w:pPr>
            <w:pStyle w:val="TOC2"/>
            <w:tabs>
              <w:tab w:val="right" w:leader="dot" w:pos="8296"/>
            </w:tabs>
            <w:snapToGrid w:val="0"/>
            <w:spacing w:line="360" w:lineRule="auto"/>
            <w:rPr>
              <w:rFonts w:ascii="Times New Roman" w:hAnsi="Times New Roman" w:cs="Times New Roman"/>
              <w:noProof/>
              <w:sz w:val="24"/>
            </w:rPr>
          </w:pPr>
          <w:hyperlink w:anchor="_Toc30014912" w:history="1">
            <w:r w:rsidRPr="00F73B82">
              <w:rPr>
                <w:rStyle w:val="ae"/>
                <w:rFonts w:ascii="Times New Roman" w:hAnsi="Times New Roman" w:cs="Times New Roman"/>
                <w:noProof/>
                <w:sz w:val="24"/>
              </w:rPr>
              <w:t xml:space="preserve">6.3 </w:t>
            </w:r>
            <w:r w:rsidRPr="00F73B82">
              <w:rPr>
                <w:rStyle w:val="ae"/>
                <w:rFonts w:ascii="Times New Roman" w:eastAsia="宋体" w:hAnsi="Times New Roman" w:cs="Times New Roman"/>
                <w:noProof/>
                <w:sz w:val="24"/>
              </w:rPr>
              <w:t>施工后检验</w:t>
            </w:r>
            <w:r w:rsidRPr="00F73B82">
              <w:rPr>
                <w:rFonts w:ascii="Times New Roman" w:hAnsi="Times New Roman" w:cs="Times New Roman"/>
                <w:noProof/>
                <w:webHidden/>
                <w:sz w:val="24"/>
              </w:rPr>
              <w:tab/>
            </w:r>
            <w:r w:rsidRPr="00F73B82">
              <w:rPr>
                <w:rFonts w:ascii="Times New Roman" w:hAnsi="Times New Roman" w:cs="Times New Roman"/>
                <w:noProof/>
                <w:webHidden/>
                <w:sz w:val="24"/>
              </w:rPr>
              <w:fldChar w:fldCharType="begin"/>
            </w:r>
            <w:r w:rsidRPr="00F73B82">
              <w:rPr>
                <w:rFonts w:ascii="Times New Roman" w:hAnsi="Times New Roman" w:cs="Times New Roman"/>
                <w:noProof/>
                <w:webHidden/>
                <w:sz w:val="24"/>
              </w:rPr>
              <w:instrText xml:space="preserve"> PAGEREF _Toc30014912 \h </w:instrText>
            </w:r>
            <w:r w:rsidRPr="00F73B82">
              <w:rPr>
                <w:rFonts w:ascii="Times New Roman" w:hAnsi="Times New Roman" w:cs="Times New Roman"/>
                <w:noProof/>
                <w:webHidden/>
                <w:sz w:val="24"/>
              </w:rPr>
            </w:r>
            <w:r w:rsidRPr="00F73B82">
              <w:rPr>
                <w:rFonts w:ascii="Times New Roman" w:hAnsi="Times New Roman" w:cs="Times New Roman"/>
                <w:noProof/>
                <w:webHidden/>
                <w:sz w:val="24"/>
              </w:rPr>
              <w:fldChar w:fldCharType="separate"/>
            </w:r>
            <w:r w:rsidR="00A06BAD">
              <w:rPr>
                <w:rFonts w:ascii="Times New Roman" w:hAnsi="Times New Roman" w:cs="Times New Roman"/>
                <w:noProof/>
                <w:webHidden/>
                <w:sz w:val="24"/>
              </w:rPr>
              <w:t>16</w:t>
            </w:r>
            <w:r w:rsidRPr="00F73B82">
              <w:rPr>
                <w:rFonts w:ascii="Times New Roman" w:hAnsi="Times New Roman" w:cs="Times New Roman"/>
                <w:noProof/>
                <w:webHidden/>
                <w:sz w:val="24"/>
              </w:rPr>
              <w:fldChar w:fldCharType="end"/>
            </w:r>
          </w:hyperlink>
        </w:p>
        <w:p w14:paraId="0260F15B" w14:textId="6223C575" w:rsidR="00F73B82" w:rsidRPr="00F73B82" w:rsidRDefault="00F73B82" w:rsidP="00F73B82">
          <w:pPr>
            <w:pStyle w:val="TOC2"/>
            <w:tabs>
              <w:tab w:val="right" w:leader="dot" w:pos="8296"/>
            </w:tabs>
            <w:snapToGrid w:val="0"/>
            <w:spacing w:line="360" w:lineRule="auto"/>
            <w:rPr>
              <w:rFonts w:ascii="Times New Roman" w:hAnsi="Times New Roman" w:cs="Times New Roman"/>
              <w:noProof/>
              <w:sz w:val="24"/>
            </w:rPr>
          </w:pPr>
          <w:hyperlink w:anchor="_Toc30014913" w:history="1">
            <w:r w:rsidRPr="00F73B82">
              <w:rPr>
                <w:rStyle w:val="ae"/>
                <w:rFonts w:ascii="Times New Roman" w:hAnsi="Times New Roman" w:cs="Times New Roman"/>
                <w:noProof/>
                <w:sz w:val="24"/>
              </w:rPr>
              <w:t xml:space="preserve">6.4 </w:t>
            </w:r>
            <w:r w:rsidRPr="00F73B82">
              <w:rPr>
                <w:rStyle w:val="ae"/>
                <w:rFonts w:ascii="Times New Roman" w:eastAsia="宋体" w:hAnsi="Times New Roman" w:cs="Times New Roman"/>
                <w:noProof/>
                <w:sz w:val="24"/>
              </w:rPr>
              <w:t>工程验收</w:t>
            </w:r>
            <w:r w:rsidRPr="00F73B82">
              <w:rPr>
                <w:rFonts w:ascii="Times New Roman" w:hAnsi="Times New Roman" w:cs="Times New Roman"/>
                <w:noProof/>
                <w:webHidden/>
                <w:sz w:val="24"/>
              </w:rPr>
              <w:tab/>
            </w:r>
            <w:r w:rsidRPr="00F73B82">
              <w:rPr>
                <w:rFonts w:ascii="Times New Roman" w:hAnsi="Times New Roman" w:cs="Times New Roman"/>
                <w:noProof/>
                <w:webHidden/>
                <w:sz w:val="24"/>
              </w:rPr>
              <w:fldChar w:fldCharType="begin"/>
            </w:r>
            <w:r w:rsidRPr="00F73B82">
              <w:rPr>
                <w:rFonts w:ascii="Times New Roman" w:hAnsi="Times New Roman" w:cs="Times New Roman"/>
                <w:noProof/>
                <w:webHidden/>
                <w:sz w:val="24"/>
              </w:rPr>
              <w:instrText xml:space="preserve"> PAGEREF _Toc30014913 \h </w:instrText>
            </w:r>
            <w:r w:rsidRPr="00F73B82">
              <w:rPr>
                <w:rFonts w:ascii="Times New Roman" w:hAnsi="Times New Roman" w:cs="Times New Roman"/>
                <w:noProof/>
                <w:webHidden/>
                <w:sz w:val="24"/>
              </w:rPr>
            </w:r>
            <w:r w:rsidRPr="00F73B82">
              <w:rPr>
                <w:rFonts w:ascii="Times New Roman" w:hAnsi="Times New Roman" w:cs="Times New Roman"/>
                <w:noProof/>
                <w:webHidden/>
                <w:sz w:val="24"/>
              </w:rPr>
              <w:fldChar w:fldCharType="separate"/>
            </w:r>
            <w:r w:rsidR="00A06BAD">
              <w:rPr>
                <w:rFonts w:ascii="Times New Roman" w:hAnsi="Times New Roman" w:cs="Times New Roman"/>
                <w:noProof/>
                <w:webHidden/>
                <w:sz w:val="24"/>
              </w:rPr>
              <w:t>17</w:t>
            </w:r>
            <w:r w:rsidRPr="00F73B82">
              <w:rPr>
                <w:rFonts w:ascii="Times New Roman" w:hAnsi="Times New Roman" w:cs="Times New Roman"/>
                <w:noProof/>
                <w:webHidden/>
                <w:sz w:val="24"/>
              </w:rPr>
              <w:fldChar w:fldCharType="end"/>
            </w:r>
          </w:hyperlink>
        </w:p>
        <w:p w14:paraId="5C17F477" w14:textId="6C66A3E9" w:rsidR="00F73B82" w:rsidRPr="00F73B82" w:rsidRDefault="00F73B82" w:rsidP="00F73B82">
          <w:pPr>
            <w:pStyle w:val="TOC1"/>
            <w:tabs>
              <w:tab w:val="right" w:leader="dot" w:pos="8296"/>
            </w:tabs>
            <w:snapToGrid w:val="0"/>
            <w:spacing w:line="360" w:lineRule="auto"/>
            <w:rPr>
              <w:rFonts w:ascii="Times New Roman" w:hAnsi="Times New Roman" w:cs="Times New Roman"/>
              <w:noProof/>
              <w:sz w:val="24"/>
            </w:rPr>
          </w:pPr>
          <w:hyperlink w:anchor="_Toc30014914" w:history="1">
            <w:r w:rsidRPr="00F73B82">
              <w:rPr>
                <w:rStyle w:val="ae"/>
                <w:rFonts w:ascii="Times New Roman" w:hAnsi="Times New Roman" w:cs="Times New Roman"/>
                <w:noProof/>
                <w:sz w:val="24"/>
              </w:rPr>
              <w:t>附录</w:t>
            </w:r>
            <w:r w:rsidRPr="00F73B82">
              <w:rPr>
                <w:rStyle w:val="ae"/>
                <w:rFonts w:ascii="Times New Roman" w:hAnsi="Times New Roman" w:cs="Times New Roman"/>
                <w:noProof/>
                <w:sz w:val="24"/>
              </w:rPr>
              <w:t xml:space="preserve">A </w:t>
            </w:r>
            <w:r w:rsidRPr="00F73B82">
              <w:rPr>
                <w:rStyle w:val="ae"/>
                <w:rFonts w:ascii="Times New Roman" w:hAnsi="Times New Roman" w:cs="Times New Roman"/>
                <w:noProof/>
                <w:sz w:val="24"/>
              </w:rPr>
              <w:t>双旋灌注桩施工记录表</w:t>
            </w:r>
            <w:r w:rsidRPr="00F73B82">
              <w:rPr>
                <w:rFonts w:ascii="Times New Roman" w:hAnsi="Times New Roman" w:cs="Times New Roman"/>
                <w:noProof/>
                <w:webHidden/>
                <w:sz w:val="24"/>
              </w:rPr>
              <w:tab/>
            </w:r>
            <w:r w:rsidRPr="00F73B82">
              <w:rPr>
                <w:rFonts w:ascii="Times New Roman" w:hAnsi="Times New Roman" w:cs="Times New Roman"/>
                <w:noProof/>
                <w:webHidden/>
                <w:sz w:val="24"/>
              </w:rPr>
              <w:fldChar w:fldCharType="begin"/>
            </w:r>
            <w:r w:rsidRPr="00F73B82">
              <w:rPr>
                <w:rFonts w:ascii="Times New Roman" w:hAnsi="Times New Roman" w:cs="Times New Roman"/>
                <w:noProof/>
                <w:webHidden/>
                <w:sz w:val="24"/>
              </w:rPr>
              <w:instrText xml:space="preserve"> PAGEREF _Toc30014914 \h </w:instrText>
            </w:r>
            <w:r w:rsidRPr="00F73B82">
              <w:rPr>
                <w:rFonts w:ascii="Times New Roman" w:hAnsi="Times New Roman" w:cs="Times New Roman"/>
                <w:noProof/>
                <w:webHidden/>
                <w:sz w:val="24"/>
              </w:rPr>
            </w:r>
            <w:r w:rsidRPr="00F73B82">
              <w:rPr>
                <w:rFonts w:ascii="Times New Roman" w:hAnsi="Times New Roman" w:cs="Times New Roman"/>
                <w:noProof/>
                <w:webHidden/>
                <w:sz w:val="24"/>
              </w:rPr>
              <w:fldChar w:fldCharType="separate"/>
            </w:r>
            <w:r w:rsidR="00A06BAD">
              <w:rPr>
                <w:rFonts w:ascii="Times New Roman" w:hAnsi="Times New Roman" w:cs="Times New Roman"/>
                <w:noProof/>
                <w:webHidden/>
                <w:sz w:val="24"/>
              </w:rPr>
              <w:t>19</w:t>
            </w:r>
            <w:r w:rsidRPr="00F73B82">
              <w:rPr>
                <w:rFonts w:ascii="Times New Roman" w:hAnsi="Times New Roman" w:cs="Times New Roman"/>
                <w:noProof/>
                <w:webHidden/>
                <w:sz w:val="24"/>
              </w:rPr>
              <w:fldChar w:fldCharType="end"/>
            </w:r>
          </w:hyperlink>
        </w:p>
        <w:p w14:paraId="1E0A7338" w14:textId="1541B5FB" w:rsidR="00F73B82" w:rsidRPr="00F73B82" w:rsidRDefault="00F73B82" w:rsidP="00F73B82">
          <w:pPr>
            <w:pStyle w:val="TOC1"/>
            <w:tabs>
              <w:tab w:val="right" w:leader="dot" w:pos="8296"/>
            </w:tabs>
            <w:snapToGrid w:val="0"/>
            <w:spacing w:line="360" w:lineRule="auto"/>
            <w:rPr>
              <w:rFonts w:ascii="Times New Roman" w:hAnsi="Times New Roman" w:cs="Times New Roman"/>
              <w:noProof/>
              <w:sz w:val="24"/>
            </w:rPr>
          </w:pPr>
          <w:hyperlink w:anchor="_Toc30014915" w:history="1">
            <w:r w:rsidRPr="00F73B82">
              <w:rPr>
                <w:rStyle w:val="ae"/>
                <w:rFonts w:ascii="Times New Roman" w:hAnsi="Times New Roman" w:cs="Times New Roman"/>
                <w:noProof/>
                <w:sz w:val="24"/>
              </w:rPr>
              <w:t>本规程用词说明</w:t>
            </w:r>
            <w:r w:rsidRPr="00F73B82">
              <w:rPr>
                <w:rFonts w:ascii="Times New Roman" w:hAnsi="Times New Roman" w:cs="Times New Roman"/>
                <w:noProof/>
                <w:webHidden/>
                <w:sz w:val="24"/>
              </w:rPr>
              <w:tab/>
            </w:r>
            <w:r w:rsidRPr="00F73B82">
              <w:rPr>
                <w:rFonts w:ascii="Times New Roman" w:hAnsi="Times New Roman" w:cs="Times New Roman"/>
                <w:noProof/>
                <w:webHidden/>
                <w:sz w:val="24"/>
              </w:rPr>
              <w:fldChar w:fldCharType="begin"/>
            </w:r>
            <w:r w:rsidRPr="00F73B82">
              <w:rPr>
                <w:rFonts w:ascii="Times New Roman" w:hAnsi="Times New Roman" w:cs="Times New Roman"/>
                <w:noProof/>
                <w:webHidden/>
                <w:sz w:val="24"/>
              </w:rPr>
              <w:instrText xml:space="preserve"> PAGEREF _Toc30014915 \h </w:instrText>
            </w:r>
            <w:r w:rsidRPr="00F73B82">
              <w:rPr>
                <w:rFonts w:ascii="Times New Roman" w:hAnsi="Times New Roman" w:cs="Times New Roman"/>
                <w:noProof/>
                <w:webHidden/>
                <w:sz w:val="24"/>
              </w:rPr>
            </w:r>
            <w:r w:rsidRPr="00F73B82">
              <w:rPr>
                <w:rFonts w:ascii="Times New Roman" w:hAnsi="Times New Roman" w:cs="Times New Roman"/>
                <w:noProof/>
                <w:webHidden/>
                <w:sz w:val="24"/>
              </w:rPr>
              <w:fldChar w:fldCharType="separate"/>
            </w:r>
            <w:r w:rsidR="00A06BAD">
              <w:rPr>
                <w:rFonts w:ascii="Times New Roman" w:hAnsi="Times New Roman" w:cs="Times New Roman"/>
                <w:noProof/>
                <w:webHidden/>
                <w:sz w:val="24"/>
              </w:rPr>
              <w:t>20</w:t>
            </w:r>
            <w:r w:rsidRPr="00F73B82">
              <w:rPr>
                <w:rFonts w:ascii="Times New Roman" w:hAnsi="Times New Roman" w:cs="Times New Roman"/>
                <w:noProof/>
                <w:webHidden/>
                <w:sz w:val="24"/>
              </w:rPr>
              <w:fldChar w:fldCharType="end"/>
            </w:r>
          </w:hyperlink>
        </w:p>
        <w:p w14:paraId="11F2EABC" w14:textId="36CC80CB" w:rsidR="00F73B82" w:rsidRPr="00F73B82" w:rsidRDefault="00F73B82" w:rsidP="00F73B82">
          <w:pPr>
            <w:pStyle w:val="TOC1"/>
            <w:tabs>
              <w:tab w:val="right" w:leader="dot" w:pos="8296"/>
            </w:tabs>
            <w:snapToGrid w:val="0"/>
            <w:spacing w:line="360" w:lineRule="auto"/>
            <w:rPr>
              <w:rFonts w:ascii="Times New Roman" w:hAnsi="Times New Roman" w:cs="Times New Roman"/>
              <w:noProof/>
              <w:sz w:val="24"/>
            </w:rPr>
          </w:pPr>
          <w:hyperlink w:anchor="_Toc30014916" w:history="1">
            <w:r w:rsidRPr="00F73B82">
              <w:rPr>
                <w:rStyle w:val="ae"/>
                <w:rFonts w:ascii="Times New Roman" w:hAnsi="Times New Roman" w:cs="Times New Roman"/>
                <w:noProof/>
                <w:sz w:val="24"/>
              </w:rPr>
              <w:t>引用标准名录</w:t>
            </w:r>
            <w:r w:rsidRPr="00F73B82">
              <w:rPr>
                <w:rFonts w:ascii="Times New Roman" w:hAnsi="Times New Roman" w:cs="Times New Roman"/>
                <w:noProof/>
                <w:webHidden/>
                <w:sz w:val="24"/>
              </w:rPr>
              <w:tab/>
            </w:r>
            <w:r w:rsidRPr="00F73B82">
              <w:rPr>
                <w:rFonts w:ascii="Times New Roman" w:hAnsi="Times New Roman" w:cs="Times New Roman"/>
                <w:noProof/>
                <w:webHidden/>
                <w:sz w:val="24"/>
              </w:rPr>
              <w:fldChar w:fldCharType="begin"/>
            </w:r>
            <w:r w:rsidRPr="00F73B82">
              <w:rPr>
                <w:rFonts w:ascii="Times New Roman" w:hAnsi="Times New Roman" w:cs="Times New Roman"/>
                <w:noProof/>
                <w:webHidden/>
                <w:sz w:val="24"/>
              </w:rPr>
              <w:instrText xml:space="preserve"> PAGEREF _Toc30014916 \h </w:instrText>
            </w:r>
            <w:r w:rsidRPr="00F73B82">
              <w:rPr>
                <w:rFonts w:ascii="Times New Roman" w:hAnsi="Times New Roman" w:cs="Times New Roman"/>
                <w:noProof/>
                <w:webHidden/>
                <w:sz w:val="24"/>
              </w:rPr>
            </w:r>
            <w:r w:rsidRPr="00F73B82">
              <w:rPr>
                <w:rFonts w:ascii="Times New Roman" w:hAnsi="Times New Roman" w:cs="Times New Roman"/>
                <w:noProof/>
                <w:webHidden/>
                <w:sz w:val="24"/>
              </w:rPr>
              <w:fldChar w:fldCharType="separate"/>
            </w:r>
            <w:r w:rsidR="00A06BAD">
              <w:rPr>
                <w:rFonts w:ascii="Times New Roman" w:hAnsi="Times New Roman" w:cs="Times New Roman"/>
                <w:noProof/>
                <w:webHidden/>
                <w:sz w:val="24"/>
              </w:rPr>
              <w:t>21</w:t>
            </w:r>
            <w:r w:rsidRPr="00F73B82">
              <w:rPr>
                <w:rFonts w:ascii="Times New Roman" w:hAnsi="Times New Roman" w:cs="Times New Roman"/>
                <w:noProof/>
                <w:webHidden/>
                <w:sz w:val="24"/>
              </w:rPr>
              <w:fldChar w:fldCharType="end"/>
            </w:r>
          </w:hyperlink>
        </w:p>
        <w:p w14:paraId="2F23FB66" w14:textId="6782F927" w:rsidR="00F73B82" w:rsidRPr="00F73B82" w:rsidRDefault="00F73B82" w:rsidP="00F73B82">
          <w:pPr>
            <w:pStyle w:val="TOC1"/>
            <w:tabs>
              <w:tab w:val="right" w:leader="dot" w:pos="8296"/>
            </w:tabs>
            <w:snapToGrid w:val="0"/>
            <w:spacing w:line="360" w:lineRule="auto"/>
            <w:rPr>
              <w:rFonts w:ascii="Times New Roman" w:hAnsi="Times New Roman" w:cs="Times New Roman"/>
              <w:noProof/>
              <w:sz w:val="24"/>
            </w:rPr>
          </w:pPr>
          <w:hyperlink w:anchor="_Toc30014917" w:history="1">
            <w:r w:rsidRPr="00F73B82">
              <w:rPr>
                <w:rFonts w:ascii="Times New Roman" w:hAnsi="Times New Roman" w:cs="Times New Roman"/>
                <w:noProof/>
                <w:color w:val="000000"/>
                <w:sz w:val="24"/>
              </w:rPr>
              <w:t>附：条文说明</w:t>
            </w:r>
            <w:r w:rsidRPr="00F73B82">
              <w:rPr>
                <w:rFonts w:ascii="Times New Roman" w:hAnsi="Times New Roman" w:cs="Times New Roman"/>
                <w:noProof/>
                <w:webHidden/>
                <w:sz w:val="24"/>
              </w:rPr>
              <w:tab/>
            </w:r>
            <w:r w:rsidRPr="00F73B82">
              <w:rPr>
                <w:rFonts w:ascii="Times New Roman" w:hAnsi="Times New Roman" w:cs="Times New Roman"/>
                <w:noProof/>
                <w:webHidden/>
                <w:sz w:val="24"/>
              </w:rPr>
              <w:fldChar w:fldCharType="begin"/>
            </w:r>
            <w:r w:rsidRPr="00F73B82">
              <w:rPr>
                <w:rFonts w:ascii="Times New Roman" w:hAnsi="Times New Roman" w:cs="Times New Roman"/>
                <w:noProof/>
                <w:webHidden/>
                <w:sz w:val="24"/>
              </w:rPr>
              <w:instrText xml:space="preserve"> PAGEREF _Toc30014917 \h </w:instrText>
            </w:r>
            <w:r w:rsidRPr="00F73B82">
              <w:rPr>
                <w:rFonts w:ascii="Times New Roman" w:hAnsi="Times New Roman" w:cs="Times New Roman"/>
                <w:noProof/>
                <w:webHidden/>
                <w:sz w:val="24"/>
              </w:rPr>
            </w:r>
            <w:r w:rsidRPr="00F73B82">
              <w:rPr>
                <w:rFonts w:ascii="Times New Roman" w:hAnsi="Times New Roman" w:cs="Times New Roman"/>
                <w:noProof/>
                <w:webHidden/>
                <w:sz w:val="24"/>
              </w:rPr>
              <w:fldChar w:fldCharType="separate"/>
            </w:r>
            <w:r w:rsidR="00A06BAD">
              <w:rPr>
                <w:rFonts w:ascii="Times New Roman" w:hAnsi="Times New Roman" w:cs="Times New Roman"/>
                <w:noProof/>
                <w:webHidden/>
                <w:sz w:val="24"/>
              </w:rPr>
              <w:t>22</w:t>
            </w:r>
            <w:r w:rsidRPr="00F73B82">
              <w:rPr>
                <w:rFonts w:ascii="Times New Roman" w:hAnsi="Times New Roman" w:cs="Times New Roman"/>
                <w:noProof/>
                <w:webHidden/>
                <w:sz w:val="24"/>
              </w:rPr>
              <w:fldChar w:fldCharType="end"/>
            </w:r>
          </w:hyperlink>
        </w:p>
        <w:p w14:paraId="5AB1A57D" w14:textId="12704E60" w:rsidR="00DE3EEB" w:rsidRPr="00F73B82" w:rsidRDefault="00DE3EEB" w:rsidP="00F73B82">
          <w:pPr>
            <w:snapToGrid w:val="0"/>
            <w:spacing w:line="360" w:lineRule="auto"/>
            <w:rPr>
              <w:rFonts w:ascii="Times New Roman" w:hAnsi="Times New Roman" w:cs="Times New Roman"/>
            </w:rPr>
          </w:pPr>
          <w:r w:rsidRPr="00F73B82">
            <w:rPr>
              <w:rFonts w:ascii="Times New Roman" w:hAnsi="Times New Roman" w:cs="Times New Roman"/>
              <w:b/>
              <w:bCs/>
              <w:lang w:val="zh-CN"/>
            </w:rPr>
            <w:fldChar w:fldCharType="end"/>
          </w:r>
        </w:p>
      </w:sdtContent>
    </w:sdt>
    <w:p w14:paraId="0B733013" w14:textId="19B42105" w:rsidR="001A2A2B" w:rsidRPr="00F73B82" w:rsidRDefault="00CE1631" w:rsidP="00F73B82">
      <w:pPr>
        <w:snapToGrid w:val="0"/>
        <w:spacing w:beforeLines="50" w:before="156" w:afterLines="50" w:after="156" w:line="360" w:lineRule="auto"/>
        <w:jc w:val="center"/>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br w:type="page"/>
      </w:r>
    </w:p>
    <w:sdt>
      <w:sdtPr>
        <w:rPr>
          <w:rFonts w:ascii="Times New Roman" w:hAnsi="Times New Roman" w:cs="Times New Roman"/>
          <w:lang w:val="zh-CN"/>
        </w:rPr>
        <w:id w:val="-2139716463"/>
        <w:docPartObj>
          <w:docPartGallery w:val="Table of Contents"/>
          <w:docPartUnique/>
        </w:docPartObj>
      </w:sdtPr>
      <w:sdtEndPr>
        <w:rPr>
          <w:b/>
          <w:bCs/>
        </w:rPr>
      </w:sdtEndPr>
      <w:sdtContent>
        <w:p w14:paraId="2662E7DE" w14:textId="77777777" w:rsidR="001A2A2B" w:rsidRPr="00F73B82" w:rsidRDefault="001A2A2B" w:rsidP="00F73B82">
          <w:pPr>
            <w:snapToGrid w:val="0"/>
            <w:spacing w:beforeLines="50" w:before="156" w:afterLines="100" w:after="312" w:line="360" w:lineRule="auto"/>
            <w:jc w:val="center"/>
            <w:rPr>
              <w:rFonts w:ascii="Times New Roman" w:eastAsia="仿宋_GB2312" w:hAnsi="Times New Roman" w:cs="Times New Roman"/>
              <w:color w:val="000000"/>
              <w:sz w:val="28"/>
              <w:szCs w:val="28"/>
            </w:rPr>
          </w:pPr>
          <w:r w:rsidRPr="00F73B82">
            <w:rPr>
              <w:rFonts w:ascii="Times New Roman" w:eastAsia="黑体" w:hAnsi="Times New Roman" w:cs="Times New Roman"/>
              <w:b/>
              <w:color w:val="000000"/>
              <w:sz w:val="32"/>
              <w:szCs w:val="32"/>
            </w:rPr>
            <w:t>Contents</w:t>
          </w:r>
        </w:p>
        <w:p w14:paraId="222E2AFD" w14:textId="04F2549B" w:rsidR="001A2A2B" w:rsidRPr="00F73B82" w:rsidRDefault="001A2A2B" w:rsidP="00F73B82">
          <w:pPr>
            <w:pStyle w:val="TOC1"/>
            <w:tabs>
              <w:tab w:val="right" w:leader="dot" w:pos="8296"/>
            </w:tabs>
            <w:snapToGrid w:val="0"/>
            <w:spacing w:line="360" w:lineRule="auto"/>
            <w:rPr>
              <w:rFonts w:ascii="Times New Roman" w:hAnsi="Times New Roman" w:cs="Times New Roman"/>
              <w:noProof/>
              <w:sz w:val="24"/>
            </w:rPr>
          </w:pPr>
          <w:r w:rsidRPr="00F73B82">
            <w:rPr>
              <w:rFonts w:ascii="Times New Roman" w:hAnsi="Times New Roman" w:cs="Times New Roman"/>
            </w:rPr>
            <w:fldChar w:fldCharType="begin"/>
          </w:r>
          <w:r w:rsidRPr="00F73B82">
            <w:rPr>
              <w:rFonts w:ascii="Times New Roman" w:hAnsi="Times New Roman" w:cs="Times New Roman"/>
            </w:rPr>
            <w:instrText xml:space="preserve"> TOC \o "1-3" \h \z \u </w:instrText>
          </w:r>
          <w:r w:rsidRPr="00F73B82">
            <w:rPr>
              <w:rFonts w:ascii="Times New Roman" w:hAnsi="Times New Roman" w:cs="Times New Roman"/>
            </w:rPr>
            <w:fldChar w:fldCharType="separate"/>
          </w:r>
          <w:hyperlink w:anchor="_Toc30012014" w:history="1">
            <w:r w:rsidRPr="00F73B82">
              <w:rPr>
                <w:rStyle w:val="ae"/>
                <w:rFonts w:ascii="Times New Roman" w:hAnsi="Times New Roman" w:cs="Times New Roman"/>
                <w:noProof/>
                <w:sz w:val="24"/>
              </w:rPr>
              <w:t xml:space="preserve">1 </w:t>
            </w:r>
            <w:r w:rsidRPr="00F73B82">
              <w:rPr>
                <w:rStyle w:val="ae"/>
                <w:rFonts w:ascii="Times New Roman" w:hAnsi="Times New Roman" w:cs="Times New Roman"/>
                <w:noProof/>
                <w:sz w:val="24"/>
              </w:rPr>
              <w:t>General provisions</w:t>
            </w:r>
            <w:r w:rsidRPr="00F73B82">
              <w:rPr>
                <w:rFonts w:ascii="Times New Roman" w:hAnsi="Times New Roman" w:cs="Times New Roman"/>
                <w:noProof/>
                <w:webHidden/>
                <w:sz w:val="24"/>
              </w:rPr>
              <w:tab/>
            </w:r>
            <w:r w:rsidRPr="00F73B82">
              <w:rPr>
                <w:rFonts w:ascii="Times New Roman" w:hAnsi="Times New Roman" w:cs="Times New Roman"/>
                <w:noProof/>
                <w:webHidden/>
                <w:sz w:val="24"/>
              </w:rPr>
              <w:fldChar w:fldCharType="begin"/>
            </w:r>
            <w:r w:rsidRPr="00F73B82">
              <w:rPr>
                <w:rFonts w:ascii="Times New Roman" w:hAnsi="Times New Roman" w:cs="Times New Roman"/>
                <w:noProof/>
                <w:webHidden/>
                <w:sz w:val="24"/>
              </w:rPr>
              <w:instrText xml:space="preserve"> PAGEREF _Toc30012014 \h </w:instrText>
            </w:r>
            <w:r w:rsidRPr="00F73B82">
              <w:rPr>
                <w:rFonts w:ascii="Times New Roman" w:hAnsi="Times New Roman" w:cs="Times New Roman"/>
                <w:noProof/>
                <w:webHidden/>
                <w:sz w:val="24"/>
              </w:rPr>
            </w:r>
            <w:r w:rsidRPr="00F73B82">
              <w:rPr>
                <w:rFonts w:ascii="Times New Roman" w:hAnsi="Times New Roman" w:cs="Times New Roman"/>
                <w:noProof/>
                <w:webHidden/>
                <w:sz w:val="24"/>
              </w:rPr>
              <w:fldChar w:fldCharType="separate"/>
            </w:r>
            <w:r w:rsidRPr="00F73B82">
              <w:rPr>
                <w:rFonts w:ascii="Times New Roman" w:hAnsi="Times New Roman" w:cs="Times New Roman"/>
                <w:noProof/>
                <w:webHidden/>
                <w:sz w:val="24"/>
              </w:rPr>
              <w:t>1</w:t>
            </w:r>
            <w:r w:rsidRPr="00F73B82">
              <w:rPr>
                <w:rFonts w:ascii="Times New Roman" w:hAnsi="Times New Roman" w:cs="Times New Roman"/>
                <w:noProof/>
                <w:webHidden/>
                <w:sz w:val="24"/>
              </w:rPr>
              <w:fldChar w:fldCharType="end"/>
            </w:r>
          </w:hyperlink>
        </w:p>
        <w:p w14:paraId="6033FE08" w14:textId="2B38FB0E" w:rsidR="001A2A2B" w:rsidRPr="00F73B82" w:rsidRDefault="001A2A2B" w:rsidP="00F73B82">
          <w:pPr>
            <w:pStyle w:val="TOC1"/>
            <w:tabs>
              <w:tab w:val="right" w:leader="dot" w:pos="8296"/>
            </w:tabs>
            <w:snapToGrid w:val="0"/>
            <w:spacing w:line="360" w:lineRule="auto"/>
            <w:rPr>
              <w:rFonts w:ascii="Times New Roman" w:hAnsi="Times New Roman" w:cs="Times New Roman"/>
              <w:noProof/>
              <w:sz w:val="24"/>
            </w:rPr>
          </w:pPr>
          <w:hyperlink w:anchor="_Toc30012015" w:history="1">
            <w:r w:rsidRPr="00F73B82">
              <w:rPr>
                <w:rStyle w:val="ae"/>
                <w:rFonts w:ascii="Times New Roman" w:hAnsi="Times New Roman" w:cs="Times New Roman"/>
                <w:noProof/>
                <w:sz w:val="24"/>
              </w:rPr>
              <w:t xml:space="preserve">2 </w:t>
            </w:r>
            <w:r w:rsidRPr="00F73B82">
              <w:rPr>
                <w:rStyle w:val="ae"/>
                <w:rFonts w:ascii="Times New Roman" w:hAnsi="Times New Roman" w:cs="Times New Roman"/>
                <w:noProof/>
                <w:sz w:val="24"/>
              </w:rPr>
              <w:t>Terms and symbols</w:t>
            </w:r>
            <w:r w:rsidRPr="00F73B82">
              <w:rPr>
                <w:rFonts w:ascii="Times New Roman" w:hAnsi="Times New Roman" w:cs="Times New Roman"/>
                <w:noProof/>
                <w:webHidden/>
                <w:sz w:val="24"/>
              </w:rPr>
              <w:tab/>
            </w:r>
            <w:r w:rsidRPr="00F73B82">
              <w:rPr>
                <w:rFonts w:ascii="Times New Roman" w:hAnsi="Times New Roman" w:cs="Times New Roman"/>
                <w:noProof/>
                <w:webHidden/>
                <w:sz w:val="24"/>
              </w:rPr>
              <w:fldChar w:fldCharType="begin"/>
            </w:r>
            <w:r w:rsidRPr="00F73B82">
              <w:rPr>
                <w:rFonts w:ascii="Times New Roman" w:hAnsi="Times New Roman" w:cs="Times New Roman"/>
                <w:noProof/>
                <w:webHidden/>
                <w:sz w:val="24"/>
              </w:rPr>
              <w:instrText xml:space="preserve"> PAGEREF _Toc30012015 \h </w:instrText>
            </w:r>
            <w:r w:rsidRPr="00F73B82">
              <w:rPr>
                <w:rFonts w:ascii="Times New Roman" w:hAnsi="Times New Roman" w:cs="Times New Roman"/>
                <w:noProof/>
                <w:webHidden/>
                <w:sz w:val="24"/>
              </w:rPr>
            </w:r>
            <w:r w:rsidRPr="00F73B82">
              <w:rPr>
                <w:rFonts w:ascii="Times New Roman" w:hAnsi="Times New Roman" w:cs="Times New Roman"/>
                <w:noProof/>
                <w:webHidden/>
                <w:sz w:val="24"/>
              </w:rPr>
              <w:fldChar w:fldCharType="separate"/>
            </w:r>
            <w:r w:rsidRPr="00F73B82">
              <w:rPr>
                <w:rFonts w:ascii="Times New Roman" w:hAnsi="Times New Roman" w:cs="Times New Roman"/>
                <w:noProof/>
                <w:webHidden/>
                <w:sz w:val="24"/>
              </w:rPr>
              <w:t>2</w:t>
            </w:r>
            <w:r w:rsidRPr="00F73B82">
              <w:rPr>
                <w:rFonts w:ascii="Times New Roman" w:hAnsi="Times New Roman" w:cs="Times New Roman"/>
                <w:noProof/>
                <w:webHidden/>
                <w:sz w:val="24"/>
              </w:rPr>
              <w:fldChar w:fldCharType="end"/>
            </w:r>
          </w:hyperlink>
        </w:p>
        <w:p w14:paraId="45A555BE" w14:textId="2C1B8558" w:rsidR="001A2A2B" w:rsidRPr="00F73B82" w:rsidRDefault="001A2A2B" w:rsidP="00F73B82">
          <w:pPr>
            <w:pStyle w:val="TOC2"/>
            <w:tabs>
              <w:tab w:val="right" w:leader="dot" w:pos="8296"/>
            </w:tabs>
            <w:snapToGrid w:val="0"/>
            <w:spacing w:line="360" w:lineRule="auto"/>
            <w:rPr>
              <w:rFonts w:ascii="Times New Roman" w:hAnsi="Times New Roman" w:cs="Times New Roman"/>
              <w:noProof/>
              <w:sz w:val="24"/>
            </w:rPr>
          </w:pPr>
          <w:hyperlink w:anchor="_Toc30012016" w:history="1">
            <w:r w:rsidRPr="00F73B82">
              <w:rPr>
                <w:rStyle w:val="ae"/>
                <w:rFonts w:ascii="Times New Roman" w:hAnsi="Times New Roman" w:cs="Times New Roman"/>
                <w:noProof/>
                <w:sz w:val="24"/>
              </w:rPr>
              <w:t>2.1</w:t>
            </w:r>
            <w:r w:rsidRPr="00F73B82">
              <w:rPr>
                <w:rFonts w:ascii="Times New Roman" w:hAnsi="Times New Roman" w:cs="Times New Roman"/>
              </w:rPr>
              <w:t xml:space="preserve"> </w:t>
            </w:r>
            <w:r w:rsidRPr="00F73B82">
              <w:rPr>
                <w:rStyle w:val="ae"/>
                <w:rFonts w:ascii="Times New Roman" w:hAnsi="Times New Roman" w:cs="Times New Roman"/>
                <w:noProof/>
                <w:sz w:val="24"/>
              </w:rPr>
              <w:t>Terms</w:t>
            </w:r>
            <w:r w:rsidRPr="00F73B82">
              <w:rPr>
                <w:rFonts w:ascii="Times New Roman" w:hAnsi="Times New Roman" w:cs="Times New Roman"/>
                <w:noProof/>
                <w:webHidden/>
                <w:sz w:val="24"/>
              </w:rPr>
              <w:tab/>
            </w:r>
            <w:r w:rsidRPr="00F73B82">
              <w:rPr>
                <w:rFonts w:ascii="Times New Roman" w:hAnsi="Times New Roman" w:cs="Times New Roman"/>
                <w:noProof/>
                <w:webHidden/>
                <w:sz w:val="24"/>
              </w:rPr>
              <w:fldChar w:fldCharType="begin"/>
            </w:r>
            <w:r w:rsidRPr="00F73B82">
              <w:rPr>
                <w:rFonts w:ascii="Times New Roman" w:hAnsi="Times New Roman" w:cs="Times New Roman"/>
                <w:noProof/>
                <w:webHidden/>
                <w:sz w:val="24"/>
              </w:rPr>
              <w:instrText xml:space="preserve"> PAGEREF _Toc30012016 \h </w:instrText>
            </w:r>
            <w:r w:rsidRPr="00F73B82">
              <w:rPr>
                <w:rFonts w:ascii="Times New Roman" w:hAnsi="Times New Roman" w:cs="Times New Roman"/>
                <w:noProof/>
                <w:webHidden/>
                <w:sz w:val="24"/>
              </w:rPr>
            </w:r>
            <w:r w:rsidRPr="00F73B82">
              <w:rPr>
                <w:rFonts w:ascii="Times New Roman" w:hAnsi="Times New Roman" w:cs="Times New Roman"/>
                <w:noProof/>
                <w:webHidden/>
                <w:sz w:val="24"/>
              </w:rPr>
              <w:fldChar w:fldCharType="separate"/>
            </w:r>
            <w:r w:rsidRPr="00F73B82">
              <w:rPr>
                <w:rFonts w:ascii="Times New Roman" w:hAnsi="Times New Roman" w:cs="Times New Roman"/>
                <w:noProof/>
                <w:webHidden/>
                <w:sz w:val="24"/>
              </w:rPr>
              <w:t>2</w:t>
            </w:r>
            <w:r w:rsidRPr="00F73B82">
              <w:rPr>
                <w:rFonts w:ascii="Times New Roman" w:hAnsi="Times New Roman" w:cs="Times New Roman"/>
                <w:noProof/>
                <w:webHidden/>
                <w:sz w:val="24"/>
              </w:rPr>
              <w:fldChar w:fldCharType="end"/>
            </w:r>
          </w:hyperlink>
        </w:p>
        <w:p w14:paraId="72D735E2" w14:textId="0A36FE8B" w:rsidR="001A2A2B" w:rsidRPr="00F73B82" w:rsidRDefault="001A2A2B" w:rsidP="00F73B82">
          <w:pPr>
            <w:pStyle w:val="TOC2"/>
            <w:tabs>
              <w:tab w:val="right" w:leader="dot" w:pos="8296"/>
            </w:tabs>
            <w:snapToGrid w:val="0"/>
            <w:spacing w:line="360" w:lineRule="auto"/>
            <w:rPr>
              <w:rFonts w:ascii="Times New Roman" w:hAnsi="Times New Roman" w:cs="Times New Roman"/>
              <w:noProof/>
              <w:sz w:val="24"/>
            </w:rPr>
          </w:pPr>
          <w:hyperlink w:anchor="_Toc30012017" w:history="1">
            <w:r w:rsidRPr="00F73B82">
              <w:rPr>
                <w:rStyle w:val="ae"/>
                <w:rFonts w:ascii="Times New Roman" w:hAnsi="Times New Roman" w:cs="Times New Roman"/>
                <w:noProof/>
                <w:sz w:val="24"/>
              </w:rPr>
              <w:t>2.2</w:t>
            </w:r>
            <w:r w:rsidRPr="00F73B82">
              <w:rPr>
                <w:rFonts w:ascii="Times New Roman" w:hAnsi="Times New Roman" w:cs="Times New Roman"/>
              </w:rPr>
              <w:t xml:space="preserve"> </w:t>
            </w:r>
            <w:r w:rsidRPr="00F73B82">
              <w:rPr>
                <w:rStyle w:val="ae"/>
                <w:rFonts w:ascii="Times New Roman" w:hAnsi="Times New Roman" w:cs="Times New Roman"/>
                <w:noProof/>
                <w:sz w:val="24"/>
              </w:rPr>
              <w:t>Principal  symbols</w:t>
            </w:r>
            <w:r w:rsidRPr="00F73B82">
              <w:rPr>
                <w:rFonts w:ascii="Times New Roman" w:hAnsi="Times New Roman" w:cs="Times New Roman"/>
                <w:noProof/>
                <w:webHidden/>
                <w:sz w:val="24"/>
              </w:rPr>
              <w:tab/>
            </w:r>
            <w:r w:rsidRPr="00F73B82">
              <w:rPr>
                <w:rFonts w:ascii="Times New Roman" w:hAnsi="Times New Roman" w:cs="Times New Roman"/>
                <w:noProof/>
                <w:webHidden/>
                <w:sz w:val="24"/>
              </w:rPr>
              <w:fldChar w:fldCharType="begin"/>
            </w:r>
            <w:r w:rsidRPr="00F73B82">
              <w:rPr>
                <w:rFonts w:ascii="Times New Roman" w:hAnsi="Times New Roman" w:cs="Times New Roman"/>
                <w:noProof/>
                <w:webHidden/>
                <w:sz w:val="24"/>
              </w:rPr>
              <w:instrText xml:space="preserve"> PAGEREF _Toc30012017 \h </w:instrText>
            </w:r>
            <w:r w:rsidRPr="00F73B82">
              <w:rPr>
                <w:rFonts w:ascii="Times New Roman" w:hAnsi="Times New Roman" w:cs="Times New Roman"/>
                <w:noProof/>
                <w:webHidden/>
                <w:sz w:val="24"/>
              </w:rPr>
            </w:r>
            <w:r w:rsidRPr="00F73B82">
              <w:rPr>
                <w:rFonts w:ascii="Times New Roman" w:hAnsi="Times New Roman" w:cs="Times New Roman"/>
                <w:noProof/>
                <w:webHidden/>
                <w:sz w:val="24"/>
              </w:rPr>
              <w:fldChar w:fldCharType="separate"/>
            </w:r>
            <w:r w:rsidRPr="00F73B82">
              <w:rPr>
                <w:rFonts w:ascii="Times New Roman" w:hAnsi="Times New Roman" w:cs="Times New Roman"/>
                <w:noProof/>
                <w:webHidden/>
                <w:sz w:val="24"/>
              </w:rPr>
              <w:t>2</w:t>
            </w:r>
            <w:r w:rsidRPr="00F73B82">
              <w:rPr>
                <w:rFonts w:ascii="Times New Roman" w:hAnsi="Times New Roman" w:cs="Times New Roman"/>
                <w:noProof/>
                <w:webHidden/>
                <w:sz w:val="24"/>
              </w:rPr>
              <w:fldChar w:fldCharType="end"/>
            </w:r>
          </w:hyperlink>
        </w:p>
        <w:p w14:paraId="453B1377" w14:textId="55FAB68D" w:rsidR="001A2A2B" w:rsidRPr="00F73B82" w:rsidRDefault="001A2A2B" w:rsidP="00F73B82">
          <w:pPr>
            <w:pStyle w:val="TOC1"/>
            <w:tabs>
              <w:tab w:val="right" w:leader="dot" w:pos="8296"/>
            </w:tabs>
            <w:snapToGrid w:val="0"/>
            <w:spacing w:line="360" w:lineRule="auto"/>
            <w:rPr>
              <w:rFonts w:ascii="Times New Roman" w:hAnsi="Times New Roman" w:cs="Times New Roman"/>
              <w:noProof/>
              <w:sz w:val="24"/>
            </w:rPr>
          </w:pPr>
          <w:hyperlink w:anchor="_Toc30012018" w:history="1">
            <w:r w:rsidRPr="00F73B82">
              <w:rPr>
                <w:rStyle w:val="ae"/>
                <w:rFonts w:ascii="Times New Roman" w:hAnsi="Times New Roman" w:cs="Times New Roman"/>
                <w:noProof/>
                <w:sz w:val="24"/>
              </w:rPr>
              <w:t xml:space="preserve">3 </w:t>
            </w:r>
            <w:r w:rsidRPr="00F73B82">
              <w:rPr>
                <w:rStyle w:val="ae"/>
                <w:rFonts w:ascii="Times New Roman" w:hAnsi="Times New Roman" w:cs="Times New Roman"/>
                <w:noProof/>
                <w:sz w:val="24"/>
              </w:rPr>
              <w:t>Basic requirements</w:t>
            </w:r>
            <w:r w:rsidRPr="00F73B82">
              <w:rPr>
                <w:rFonts w:ascii="Times New Roman" w:hAnsi="Times New Roman" w:cs="Times New Roman"/>
                <w:noProof/>
                <w:webHidden/>
                <w:sz w:val="24"/>
              </w:rPr>
              <w:tab/>
            </w:r>
            <w:r w:rsidRPr="00F73B82">
              <w:rPr>
                <w:rFonts w:ascii="Times New Roman" w:hAnsi="Times New Roman" w:cs="Times New Roman"/>
                <w:noProof/>
                <w:webHidden/>
                <w:sz w:val="24"/>
              </w:rPr>
              <w:fldChar w:fldCharType="begin"/>
            </w:r>
            <w:r w:rsidRPr="00F73B82">
              <w:rPr>
                <w:rFonts w:ascii="Times New Roman" w:hAnsi="Times New Roman" w:cs="Times New Roman"/>
                <w:noProof/>
                <w:webHidden/>
                <w:sz w:val="24"/>
              </w:rPr>
              <w:instrText xml:space="preserve"> PAGEREF _Toc30012018 \h </w:instrText>
            </w:r>
            <w:r w:rsidRPr="00F73B82">
              <w:rPr>
                <w:rFonts w:ascii="Times New Roman" w:hAnsi="Times New Roman" w:cs="Times New Roman"/>
                <w:noProof/>
                <w:webHidden/>
                <w:sz w:val="24"/>
              </w:rPr>
            </w:r>
            <w:r w:rsidRPr="00F73B82">
              <w:rPr>
                <w:rFonts w:ascii="Times New Roman" w:hAnsi="Times New Roman" w:cs="Times New Roman"/>
                <w:noProof/>
                <w:webHidden/>
                <w:sz w:val="24"/>
              </w:rPr>
              <w:fldChar w:fldCharType="separate"/>
            </w:r>
            <w:r w:rsidRPr="00F73B82">
              <w:rPr>
                <w:rFonts w:ascii="Times New Roman" w:hAnsi="Times New Roman" w:cs="Times New Roman"/>
                <w:noProof/>
                <w:webHidden/>
                <w:sz w:val="24"/>
              </w:rPr>
              <w:t>4</w:t>
            </w:r>
            <w:r w:rsidRPr="00F73B82">
              <w:rPr>
                <w:rFonts w:ascii="Times New Roman" w:hAnsi="Times New Roman" w:cs="Times New Roman"/>
                <w:noProof/>
                <w:webHidden/>
                <w:sz w:val="24"/>
              </w:rPr>
              <w:fldChar w:fldCharType="end"/>
            </w:r>
          </w:hyperlink>
        </w:p>
        <w:p w14:paraId="06669985" w14:textId="099950C7" w:rsidR="001A2A2B" w:rsidRPr="00F73B82" w:rsidRDefault="001A2A2B" w:rsidP="00F73B82">
          <w:pPr>
            <w:pStyle w:val="TOC1"/>
            <w:tabs>
              <w:tab w:val="right" w:leader="dot" w:pos="8296"/>
            </w:tabs>
            <w:snapToGrid w:val="0"/>
            <w:spacing w:line="360" w:lineRule="auto"/>
            <w:rPr>
              <w:rFonts w:ascii="Times New Roman" w:hAnsi="Times New Roman" w:cs="Times New Roman"/>
              <w:noProof/>
              <w:sz w:val="24"/>
            </w:rPr>
          </w:pPr>
          <w:hyperlink w:anchor="_Toc30012019" w:history="1">
            <w:r w:rsidRPr="00F73B82">
              <w:rPr>
                <w:rStyle w:val="ae"/>
                <w:rFonts w:ascii="Times New Roman" w:hAnsi="Times New Roman" w:cs="Times New Roman"/>
                <w:noProof/>
                <w:sz w:val="24"/>
              </w:rPr>
              <w:t>4 Design</w:t>
            </w:r>
            <w:r w:rsidRPr="00F73B82">
              <w:rPr>
                <w:rStyle w:val="ae"/>
                <w:rFonts w:ascii="Times New Roman" w:hAnsi="Times New Roman" w:cs="Times New Roman"/>
                <w:noProof/>
                <w:webHidden/>
                <w:sz w:val="24"/>
              </w:rPr>
              <w:tab/>
            </w:r>
            <w:r w:rsidRPr="00F73B82">
              <w:rPr>
                <w:rStyle w:val="ae"/>
                <w:rFonts w:ascii="Times New Roman" w:hAnsi="Times New Roman" w:cs="Times New Roman"/>
                <w:noProof/>
                <w:webHidden/>
                <w:sz w:val="24"/>
              </w:rPr>
              <w:fldChar w:fldCharType="begin"/>
            </w:r>
            <w:r w:rsidRPr="00F73B82">
              <w:rPr>
                <w:rStyle w:val="ae"/>
                <w:rFonts w:ascii="Times New Roman" w:hAnsi="Times New Roman" w:cs="Times New Roman"/>
                <w:noProof/>
                <w:webHidden/>
                <w:sz w:val="24"/>
              </w:rPr>
              <w:instrText xml:space="preserve"> PAGEREF _Toc30012019 \h </w:instrText>
            </w:r>
            <w:r w:rsidRPr="00F73B82">
              <w:rPr>
                <w:rStyle w:val="ae"/>
                <w:rFonts w:ascii="Times New Roman" w:hAnsi="Times New Roman" w:cs="Times New Roman"/>
                <w:noProof/>
                <w:webHidden/>
                <w:sz w:val="24"/>
              </w:rPr>
            </w:r>
            <w:r w:rsidRPr="00F73B82">
              <w:rPr>
                <w:rStyle w:val="ae"/>
                <w:rFonts w:ascii="Times New Roman" w:hAnsi="Times New Roman" w:cs="Times New Roman"/>
                <w:noProof/>
                <w:webHidden/>
                <w:sz w:val="24"/>
              </w:rPr>
              <w:fldChar w:fldCharType="separate"/>
            </w:r>
            <w:r w:rsidRPr="00F73B82">
              <w:rPr>
                <w:rStyle w:val="ae"/>
                <w:rFonts w:ascii="Times New Roman" w:hAnsi="Times New Roman" w:cs="Times New Roman"/>
                <w:noProof/>
                <w:webHidden/>
                <w:sz w:val="24"/>
              </w:rPr>
              <w:t>5</w:t>
            </w:r>
            <w:r w:rsidRPr="00F73B82">
              <w:rPr>
                <w:rStyle w:val="ae"/>
                <w:rFonts w:ascii="Times New Roman" w:hAnsi="Times New Roman" w:cs="Times New Roman"/>
                <w:noProof/>
                <w:webHidden/>
                <w:sz w:val="24"/>
              </w:rPr>
              <w:fldChar w:fldCharType="end"/>
            </w:r>
          </w:hyperlink>
        </w:p>
        <w:p w14:paraId="291C3C43" w14:textId="1B17232C" w:rsidR="001A2A2B" w:rsidRPr="00F73B82" w:rsidRDefault="001A2A2B" w:rsidP="00F73B82">
          <w:pPr>
            <w:pStyle w:val="TOC2"/>
            <w:tabs>
              <w:tab w:val="right" w:leader="dot" w:pos="8296"/>
            </w:tabs>
            <w:snapToGrid w:val="0"/>
            <w:spacing w:line="360" w:lineRule="auto"/>
            <w:rPr>
              <w:rFonts w:ascii="Times New Roman" w:hAnsi="Times New Roman" w:cs="Times New Roman"/>
              <w:noProof/>
              <w:sz w:val="24"/>
            </w:rPr>
          </w:pPr>
          <w:hyperlink w:anchor="_Toc30012020" w:history="1">
            <w:r w:rsidRPr="00F73B82">
              <w:rPr>
                <w:rStyle w:val="ae"/>
                <w:rFonts w:ascii="Times New Roman" w:hAnsi="Times New Roman" w:cs="Times New Roman"/>
                <w:noProof/>
                <w:sz w:val="24"/>
              </w:rPr>
              <w:t>4.1</w:t>
            </w:r>
            <w:r w:rsidRPr="00F73B82">
              <w:rPr>
                <w:rFonts w:ascii="Times New Roman" w:hAnsi="Times New Roman" w:cs="Times New Roman"/>
              </w:rPr>
              <w:t xml:space="preserve"> </w:t>
            </w:r>
            <w:r w:rsidRPr="00F73B82">
              <w:rPr>
                <w:rStyle w:val="ae"/>
                <w:rFonts w:ascii="Times New Roman" w:hAnsi="Times New Roman" w:cs="Times New Roman"/>
                <w:noProof/>
                <w:sz w:val="24"/>
              </w:rPr>
              <w:t>General Requirements</w:t>
            </w:r>
            <w:r w:rsidRPr="00F73B82">
              <w:rPr>
                <w:rFonts w:ascii="Times New Roman" w:hAnsi="Times New Roman" w:cs="Times New Roman"/>
                <w:noProof/>
                <w:webHidden/>
                <w:sz w:val="24"/>
              </w:rPr>
              <w:tab/>
            </w:r>
            <w:r w:rsidRPr="00F73B82">
              <w:rPr>
                <w:rFonts w:ascii="Times New Roman" w:hAnsi="Times New Roman" w:cs="Times New Roman"/>
                <w:noProof/>
                <w:webHidden/>
                <w:sz w:val="24"/>
              </w:rPr>
              <w:fldChar w:fldCharType="begin"/>
            </w:r>
            <w:r w:rsidRPr="00F73B82">
              <w:rPr>
                <w:rFonts w:ascii="Times New Roman" w:hAnsi="Times New Roman" w:cs="Times New Roman"/>
                <w:noProof/>
                <w:webHidden/>
                <w:sz w:val="24"/>
              </w:rPr>
              <w:instrText xml:space="preserve"> PAGEREF _Toc30012020 \h </w:instrText>
            </w:r>
            <w:r w:rsidRPr="00F73B82">
              <w:rPr>
                <w:rFonts w:ascii="Times New Roman" w:hAnsi="Times New Roman" w:cs="Times New Roman"/>
                <w:noProof/>
                <w:webHidden/>
                <w:sz w:val="24"/>
              </w:rPr>
            </w:r>
            <w:r w:rsidRPr="00F73B82">
              <w:rPr>
                <w:rFonts w:ascii="Times New Roman" w:hAnsi="Times New Roman" w:cs="Times New Roman"/>
                <w:noProof/>
                <w:webHidden/>
                <w:sz w:val="24"/>
              </w:rPr>
              <w:fldChar w:fldCharType="separate"/>
            </w:r>
            <w:r w:rsidRPr="00F73B82">
              <w:rPr>
                <w:rFonts w:ascii="Times New Roman" w:hAnsi="Times New Roman" w:cs="Times New Roman"/>
                <w:noProof/>
                <w:webHidden/>
                <w:sz w:val="24"/>
              </w:rPr>
              <w:t>5</w:t>
            </w:r>
            <w:r w:rsidRPr="00F73B82">
              <w:rPr>
                <w:rFonts w:ascii="Times New Roman" w:hAnsi="Times New Roman" w:cs="Times New Roman"/>
                <w:noProof/>
                <w:webHidden/>
                <w:sz w:val="24"/>
              </w:rPr>
              <w:fldChar w:fldCharType="end"/>
            </w:r>
          </w:hyperlink>
        </w:p>
        <w:p w14:paraId="3B40B1FA" w14:textId="73D4231E" w:rsidR="001A2A2B" w:rsidRPr="00F73B82" w:rsidRDefault="001A2A2B" w:rsidP="00F73B82">
          <w:pPr>
            <w:pStyle w:val="TOC2"/>
            <w:tabs>
              <w:tab w:val="right" w:leader="dot" w:pos="8296"/>
            </w:tabs>
            <w:snapToGrid w:val="0"/>
            <w:spacing w:line="360" w:lineRule="auto"/>
            <w:rPr>
              <w:rFonts w:ascii="Times New Roman" w:hAnsi="Times New Roman" w:cs="Times New Roman"/>
              <w:noProof/>
              <w:sz w:val="24"/>
            </w:rPr>
          </w:pPr>
          <w:hyperlink w:anchor="_Toc30012021" w:history="1">
            <w:r w:rsidRPr="00F73B82">
              <w:rPr>
                <w:rStyle w:val="ae"/>
                <w:rFonts w:ascii="Times New Roman" w:hAnsi="Times New Roman" w:cs="Times New Roman"/>
                <w:noProof/>
                <w:sz w:val="24"/>
              </w:rPr>
              <w:t xml:space="preserve">4.2 </w:t>
            </w:r>
            <w:r w:rsidR="008D7832" w:rsidRPr="00F73B82">
              <w:rPr>
                <w:rStyle w:val="ae"/>
                <w:rFonts w:ascii="Times New Roman" w:eastAsia="宋体" w:hAnsi="Times New Roman" w:cs="Times New Roman"/>
                <w:noProof/>
                <w:sz w:val="24"/>
              </w:rPr>
              <w:t>Calculation of Piles Foundation</w:t>
            </w:r>
            <w:r w:rsidRPr="00F73B82">
              <w:rPr>
                <w:rFonts w:ascii="Times New Roman" w:hAnsi="Times New Roman" w:cs="Times New Roman"/>
                <w:noProof/>
                <w:webHidden/>
                <w:sz w:val="24"/>
              </w:rPr>
              <w:tab/>
            </w:r>
            <w:r w:rsidR="00A06BAD">
              <w:rPr>
                <w:rFonts w:ascii="Times New Roman" w:hAnsi="Times New Roman" w:cs="Times New Roman" w:hint="eastAsia"/>
                <w:noProof/>
                <w:webHidden/>
                <w:sz w:val="24"/>
              </w:rPr>
              <w:t>6</w:t>
            </w:r>
          </w:hyperlink>
        </w:p>
        <w:p w14:paraId="3BF8A348" w14:textId="781A55A8" w:rsidR="001A2A2B" w:rsidRPr="00F73B82" w:rsidRDefault="001A2A2B" w:rsidP="00F73B82">
          <w:pPr>
            <w:pStyle w:val="TOC2"/>
            <w:tabs>
              <w:tab w:val="right" w:leader="dot" w:pos="8296"/>
            </w:tabs>
            <w:snapToGrid w:val="0"/>
            <w:spacing w:line="360" w:lineRule="auto"/>
            <w:rPr>
              <w:rFonts w:ascii="Times New Roman" w:hAnsi="Times New Roman" w:cs="Times New Roman"/>
              <w:noProof/>
              <w:sz w:val="24"/>
            </w:rPr>
          </w:pPr>
          <w:hyperlink w:anchor="_Toc30012022" w:history="1">
            <w:r w:rsidRPr="00F73B82">
              <w:rPr>
                <w:rStyle w:val="ae"/>
                <w:rFonts w:ascii="Times New Roman" w:hAnsi="Times New Roman" w:cs="Times New Roman"/>
                <w:noProof/>
                <w:sz w:val="24"/>
              </w:rPr>
              <w:t>4.3</w:t>
            </w:r>
            <w:r w:rsidR="008D7832" w:rsidRPr="00F73B82">
              <w:rPr>
                <w:rStyle w:val="ae"/>
                <w:rFonts w:ascii="Times New Roman" w:eastAsia="宋体" w:hAnsi="Times New Roman" w:cs="Times New Roman"/>
                <w:noProof/>
                <w:sz w:val="24"/>
              </w:rPr>
              <w:t>Detailed Requirements</w:t>
            </w:r>
            <w:r w:rsidRPr="00F73B82">
              <w:rPr>
                <w:rFonts w:ascii="Times New Roman" w:hAnsi="Times New Roman" w:cs="Times New Roman"/>
                <w:noProof/>
                <w:webHidden/>
                <w:sz w:val="24"/>
              </w:rPr>
              <w:tab/>
            </w:r>
            <w:r w:rsidR="00A06BAD">
              <w:rPr>
                <w:rFonts w:ascii="Times New Roman" w:hAnsi="Times New Roman" w:cs="Times New Roman" w:hint="eastAsia"/>
                <w:noProof/>
                <w:webHidden/>
                <w:sz w:val="24"/>
              </w:rPr>
              <w:t>10</w:t>
            </w:r>
          </w:hyperlink>
        </w:p>
        <w:p w14:paraId="4C9CC45E" w14:textId="4A802C02" w:rsidR="001A2A2B" w:rsidRPr="00F73B82" w:rsidRDefault="001A2A2B" w:rsidP="00F73B82">
          <w:pPr>
            <w:pStyle w:val="TOC1"/>
            <w:tabs>
              <w:tab w:val="right" w:leader="dot" w:pos="8296"/>
            </w:tabs>
            <w:snapToGrid w:val="0"/>
            <w:spacing w:line="360" w:lineRule="auto"/>
            <w:rPr>
              <w:rFonts w:ascii="Times New Roman" w:hAnsi="Times New Roman" w:cs="Times New Roman"/>
              <w:noProof/>
              <w:sz w:val="24"/>
            </w:rPr>
          </w:pPr>
          <w:hyperlink w:anchor="_Toc30012023" w:history="1">
            <w:r w:rsidRPr="00F73B82">
              <w:rPr>
                <w:rStyle w:val="ae"/>
                <w:rFonts w:ascii="Times New Roman" w:hAnsi="Times New Roman" w:cs="Times New Roman"/>
                <w:noProof/>
                <w:sz w:val="24"/>
              </w:rPr>
              <w:t xml:space="preserve">5 </w:t>
            </w:r>
            <w:r w:rsidR="008D7832" w:rsidRPr="00F73B82">
              <w:rPr>
                <w:rStyle w:val="ae"/>
                <w:rFonts w:ascii="Times New Roman" w:hAnsi="Times New Roman" w:cs="Times New Roman"/>
                <w:noProof/>
                <w:sz w:val="24"/>
              </w:rPr>
              <w:t>Comstruction</w:t>
            </w:r>
            <w:r w:rsidRPr="00F73B82">
              <w:rPr>
                <w:rFonts w:ascii="Times New Roman" w:hAnsi="Times New Roman" w:cs="Times New Roman"/>
                <w:noProof/>
                <w:webHidden/>
                <w:sz w:val="24"/>
              </w:rPr>
              <w:tab/>
            </w:r>
            <w:r w:rsidRPr="00F73B82">
              <w:rPr>
                <w:rFonts w:ascii="Times New Roman" w:hAnsi="Times New Roman" w:cs="Times New Roman"/>
                <w:noProof/>
                <w:webHidden/>
                <w:sz w:val="24"/>
              </w:rPr>
              <w:fldChar w:fldCharType="begin"/>
            </w:r>
            <w:r w:rsidRPr="00F73B82">
              <w:rPr>
                <w:rFonts w:ascii="Times New Roman" w:hAnsi="Times New Roman" w:cs="Times New Roman"/>
                <w:noProof/>
                <w:webHidden/>
                <w:sz w:val="24"/>
              </w:rPr>
              <w:instrText xml:space="preserve"> PAGEREF _Toc30012023 \h </w:instrText>
            </w:r>
            <w:r w:rsidRPr="00F73B82">
              <w:rPr>
                <w:rFonts w:ascii="Times New Roman" w:hAnsi="Times New Roman" w:cs="Times New Roman"/>
                <w:noProof/>
                <w:webHidden/>
                <w:sz w:val="24"/>
              </w:rPr>
            </w:r>
            <w:r w:rsidRPr="00F73B82">
              <w:rPr>
                <w:rFonts w:ascii="Times New Roman" w:hAnsi="Times New Roman" w:cs="Times New Roman"/>
                <w:noProof/>
                <w:webHidden/>
                <w:sz w:val="24"/>
              </w:rPr>
              <w:fldChar w:fldCharType="separate"/>
            </w:r>
            <w:r w:rsidRPr="00F73B82">
              <w:rPr>
                <w:rFonts w:ascii="Times New Roman" w:hAnsi="Times New Roman" w:cs="Times New Roman"/>
                <w:noProof/>
                <w:webHidden/>
                <w:sz w:val="24"/>
              </w:rPr>
              <w:t>1</w:t>
            </w:r>
            <w:r w:rsidR="00A06BAD">
              <w:rPr>
                <w:rFonts w:ascii="Times New Roman" w:hAnsi="Times New Roman" w:cs="Times New Roman" w:hint="eastAsia"/>
                <w:noProof/>
                <w:webHidden/>
                <w:sz w:val="24"/>
              </w:rPr>
              <w:t>1</w:t>
            </w:r>
            <w:r w:rsidRPr="00F73B82">
              <w:rPr>
                <w:rFonts w:ascii="Times New Roman" w:hAnsi="Times New Roman" w:cs="Times New Roman"/>
                <w:noProof/>
                <w:webHidden/>
                <w:sz w:val="24"/>
              </w:rPr>
              <w:fldChar w:fldCharType="end"/>
            </w:r>
          </w:hyperlink>
        </w:p>
        <w:p w14:paraId="3526215E" w14:textId="58C82286" w:rsidR="001A2A2B" w:rsidRPr="00F73B82" w:rsidRDefault="001A2A2B" w:rsidP="00F73B82">
          <w:pPr>
            <w:pStyle w:val="TOC2"/>
            <w:tabs>
              <w:tab w:val="right" w:leader="dot" w:pos="8296"/>
            </w:tabs>
            <w:snapToGrid w:val="0"/>
            <w:spacing w:line="360" w:lineRule="auto"/>
            <w:rPr>
              <w:rFonts w:ascii="Times New Roman" w:hAnsi="Times New Roman" w:cs="Times New Roman"/>
              <w:noProof/>
              <w:sz w:val="24"/>
            </w:rPr>
          </w:pPr>
          <w:hyperlink w:anchor="_Toc30012024" w:history="1">
            <w:r w:rsidRPr="00F73B82">
              <w:rPr>
                <w:rStyle w:val="ae"/>
                <w:rFonts w:ascii="Times New Roman" w:hAnsi="Times New Roman" w:cs="Times New Roman"/>
                <w:noProof/>
                <w:sz w:val="24"/>
              </w:rPr>
              <w:t xml:space="preserve">5.1 </w:t>
            </w:r>
            <w:r w:rsidR="008D7832" w:rsidRPr="00F73B82">
              <w:rPr>
                <w:rStyle w:val="ae"/>
                <w:rFonts w:ascii="Times New Roman" w:eastAsia="宋体" w:hAnsi="Times New Roman" w:cs="Times New Roman"/>
                <w:noProof/>
                <w:sz w:val="24"/>
              </w:rPr>
              <w:t>General Requirements</w:t>
            </w:r>
            <w:r w:rsidRPr="00F73B82">
              <w:rPr>
                <w:rFonts w:ascii="Times New Roman" w:hAnsi="Times New Roman" w:cs="Times New Roman"/>
                <w:noProof/>
                <w:webHidden/>
                <w:sz w:val="24"/>
              </w:rPr>
              <w:tab/>
            </w:r>
            <w:r w:rsidRPr="00F73B82">
              <w:rPr>
                <w:rFonts w:ascii="Times New Roman" w:hAnsi="Times New Roman" w:cs="Times New Roman"/>
                <w:noProof/>
                <w:webHidden/>
                <w:sz w:val="24"/>
              </w:rPr>
              <w:fldChar w:fldCharType="begin"/>
            </w:r>
            <w:r w:rsidRPr="00F73B82">
              <w:rPr>
                <w:rFonts w:ascii="Times New Roman" w:hAnsi="Times New Roman" w:cs="Times New Roman"/>
                <w:noProof/>
                <w:webHidden/>
                <w:sz w:val="24"/>
              </w:rPr>
              <w:instrText xml:space="preserve"> PAGEREF _Toc30012024 \h </w:instrText>
            </w:r>
            <w:r w:rsidRPr="00F73B82">
              <w:rPr>
                <w:rFonts w:ascii="Times New Roman" w:hAnsi="Times New Roman" w:cs="Times New Roman"/>
                <w:noProof/>
                <w:webHidden/>
                <w:sz w:val="24"/>
              </w:rPr>
            </w:r>
            <w:r w:rsidRPr="00F73B82">
              <w:rPr>
                <w:rFonts w:ascii="Times New Roman" w:hAnsi="Times New Roman" w:cs="Times New Roman"/>
                <w:noProof/>
                <w:webHidden/>
                <w:sz w:val="24"/>
              </w:rPr>
              <w:fldChar w:fldCharType="separate"/>
            </w:r>
            <w:r w:rsidRPr="00F73B82">
              <w:rPr>
                <w:rFonts w:ascii="Times New Roman" w:hAnsi="Times New Roman" w:cs="Times New Roman"/>
                <w:noProof/>
                <w:webHidden/>
                <w:sz w:val="24"/>
              </w:rPr>
              <w:t>1</w:t>
            </w:r>
            <w:r w:rsidR="00A06BAD">
              <w:rPr>
                <w:rFonts w:ascii="Times New Roman" w:hAnsi="Times New Roman" w:cs="Times New Roman" w:hint="eastAsia"/>
                <w:noProof/>
                <w:webHidden/>
                <w:sz w:val="24"/>
              </w:rPr>
              <w:t>1</w:t>
            </w:r>
            <w:r w:rsidRPr="00F73B82">
              <w:rPr>
                <w:rFonts w:ascii="Times New Roman" w:hAnsi="Times New Roman" w:cs="Times New Roman"/>
                <w:noProof/>
                <w:webHidden/>
                <w:sz w:val="24"/>
              </w:rPr>
              <w:fldChar w:fldCharType="end"/>
            </w:r>
          </w:hyperlink>
        </w:p>
        <w:p w14:paraId="12DAD71D" w14:textId="2EFDF89A" w:rsidR="001A2A2B" w:rsidRPr="00F73B82" w:rsidRDefault="001A2A2B" w:rsidP="00F73B82">
          <w:pPr>
            <w:pStyle w:val="TOC2"/>
            <w:tabs>
              <w:tab w:val="right" w:leader="dot" w:pos="8296"/>
            </w:tabs>
            <w:snapToGrid w:val="0"/>
            <w:spacing w:line="360" w:lineRule="auto"/>
            <w:rPr>
              <w:rFonts w:ascii="Times New Roman" w:hAnsi="Times New Roman" w:cs="Times New Roman"/>
              <w:noProof/>
              <w:sz w:val="24"/>
            </w:rPr>
          </w:pPr>
          <w:hyperlink w:anchor="_Toc30012025" w:history="1">
            <w:r w:rsidRPr="00F73B82">
              <w:rPr>
                <w:rStyle w:val="ae"/>
                <w:rFonts w:ascii="Times New Roman" w:hAnsi="Times New Roman" w:cs="Times New Roman"/>
                <w:noProof/>
                <w:sz w:val="24"/>
              </w:rPr>
              <w:t xml:space="preserve">5.2 </w:t>
            </w:r>
            <w:r w:rsidR="008D7832" w:rsidRPr="00F73B82">
              <w:rPr>
                <w:rStyle w:val="ae"/>
                <w:rFonts w:ascii="Times New Roman" w:eastAsia="宋体" w:hAnsi="Times New Roman" w:cs="Times New Roman"/>
                <w:noProof/>
                <w:sz w:val="24"/>
              </w:rPr>
              <w:t xml:space="preserve">Hole Forming and </w:t>
            </w:r>
            <w:r w:rsidR="00D32614" w:rsidRPr="00F73B82">
              <w:rPr>
                <w:rStyle w:val="ae"/>
                <w:rFonts w:ascii="Times New Roman" w:eastAsia="宋体" w:hAnsi="Times New Roman" w:cs="Times New Roman"/>
                <w:noProof/>
                <w:sz w:val="24"/>
              </w:rPr>
              <w:t>Concrete Grouting</w:t>
            </w:r>
            <w:r w:rsidRPr="00F73B82">
              <w:rPr>
                <w:rFonts w:ascii="Times New Roman" w:hAnsi="Times New Roman" w:cs="Times New Roman"/>
                <w:noProof/>
                <w:webHidden/>
                <w:sz w:val="24"/>
              </w:rPr>
              <w:tab/>
            </w:r>
            <w:r w:rsidRPr="00F73B82">
              <w:rPr>
                <w:rFonts w:ascii="Times New Roman" w:hAnsi="Times New Roman" w:cs="Times New Roman"/>
                <w:noProof/>
                <w:webHidden/>
                <w:sz w:val="24"/>
              </w:rPr>
              <w:fldChar w:fldCharType="begin"/>
            </w:r>
            <w:r w:rsidRPr="00F73B82">
              <w:rPr>
                <w:rFonts w:ascii="Times New Roman" w:hAnsi="Times New Roman" w:cs="Times New Roman"/>
                <w:noProof/>
                <w:webHidden/>
                <w:sz w:val="24"/>
              </w:rPr>
              <w:instrText xml:space="preserve"> PAGEREF _Toc30012025 \h </w:instrText>
            </w:r>
            <w:r w:rsidRPr="00F73B82">
              <w:rPr>
                <w:rFonts w:ascii="Times New Roman" w:hAnsi="Times New Roman" w:cs="Times New Roman"/>
                <w:noProof/>
                <w:webHidden/>
                <w:sz w:val="24"/>
              </w:rPr>
            </w:r>
            <w:r w:rsidRPr="00F73B82">
              <w:rPr>
                <w:rFonts w:ascii="Times New Roman" w:hAnsi="Times New Roman" w:cs="Times New Roman"/>
                <w:noProof/>
                <w:webHidden/>
                <w:sz w:val="24"/>
              </w:rPr>
              <w:fldChar w:fldCharType="separate"/>
            </w:r>
            <w:r w:rsidRPr="00F73B82">
              <w:rPr>
                <w:rFonts w:ascii="Times New Roman" w:hAnsi="Times New Roman" w:cs="Times New Roman"/>
                <w:noProof/>
                <w:webHidden/>
                <w:sz w:val="24"/>
              </w:rPr>
              <w:t>1</w:t>
            </w:r>
            <w:r w:rsidR="00A06BAD">
              <w:rPr>
                <w:rFonts w:ascii="Times New Roman" w:hAnsi="Times New Roman" w:cs="Times New Roman" w:hint="eastAsia"/>
                <w:noProof/>
                <w:webHidden/>
                <w:sz w:val="24"/>
              </w:rPr>
              <w:t>2</w:t>
            </w:r>
            <w:r w:rsidRPr="00F73B82">
              <w:rPr>
                <w:rFonts w:ascii="Times New Roman" w:hAnsi="Times New Roman" w:cs="Times New Roman"/>
                <w:noProof/>
                <w:webHidden/>
                <w:sz w:val="24"/>
              </w:rPr>
              <w:fldChar w:fldCharType="end"/>
            </w:r>
          </w:hyperlink>
        </w:p>
        <w:p w14:paraId="707B1D58" w14:textId="3553D654" w:rsidR="001A2A2B" w:rsidRPr="00F73B82" w:rsidRDefault="001A2A2B" w:rsidP="00F73B82">
          <w:pPr>
            <w:pStyle w:val="TOC2"/>
            <w:tabs>
              <w:tab w:val="right" w:leader="dot" w:pos="8296"/>
            </w:tabs>
            <w:snapToGrid w:val="0"/>
            <w:spacing w:line="360" w:lineRule="auto"/>
            <w:rPr>
              <w:rFonts w:ascii="Times New Roman" w:hAnsi="Times New Roman" w:cs="Times New Roman"/>
              <w:noProof/>
              <w:sz w:val="24"/>
            </w:rPr>
          </w:pPr>
          <w:hyperlink w:anchor="_Toc30012026" w:history="1">
            <w:r w:rsidRPr="00F73B82">
              <w:rPr>
                <w:rStyle w:val="ae"/>
                <w:rFonts w:ascii="Times New Roman" w:hAnsi="Times New Roman" w:cs="Times New Roman"/>
                <w:noProof/>
                <w:sz w:val="24"/>
              </w:rPr>
              <w:t xml:space="preserve">5.3 </w:t>
            </w:r>
            <w:r w:rsidR="00D32614" w:rsidRPr="00F73B82">
              <w:rPr>
                <w:rStyle w:val="ae"/>
                <w:rFonts w:ascii="Times New Roman" w:eastAsia="宋体" w:hAnsi="Times New Roman" w:cs="Times New Roman"/>
                <w:noProof/>
                <w:sz w:val="24"/>
              </w:rPr>
              <w:t>Fabrication of Steel Reinforcement Cage and Implantation</w:t>
            </w:r>
            <w:r w:rsidRPr="00F73B82">
              <w:rPr>
                <w:rFonts w:ascii="Times New Roman" w:hAnsi="Times New Roman" w:cs="Times New Roman"/>
                <w:noProof/>
                <w:webHidden/>
                <w:sz w:val="24"/>
              </w:rPr>
              <w:tab/>
            </w:r>
            <w:r w:rsidRPr="00F73B82">
              <w:rPr>
                <w:rFonts w:ascii="Times New Roman" w:hAnsi="Times New Roman" w:cs="Times New Roman"/>
                <w:noProof/>
                <w:webHidden/>
                <w:sz w:val="24"/>
              </w:rPr>
              <w:fldChar w:fldCharType="begin"/>
            </w:r>
            <w:r w:rsidRPr="00F73B82">
              <w:rPr>
                <w:rFonts w:ascii="Times New Roman" w:hAnsi="Times New Roman" w:cs="Times New Roman"/>
                <w:noProof/>
                <w:webHidden/>
                <w:sz w:val="24"/>
              </w:rPr>
              <w:instrText xml:space="preserve"> PAGEREF _Toc30012026 \h </w:instrText>
            </w:r>
            <w:r w:rsidRPr="00F73B82">
              <w:rPr>
                <w:rFonts w:ascii="Times New Roman" w:hAnsi="Times New Roman" w:cs="Times New Roman"/>
                <w:noProof/>
                <w:webHidden/>
                <w:sz w:val="24"/>
              </w:rPr>
            </w:r>
            <w:r w:rsidRPr="00F73B82">
              <w:rPr>
                <w:rFonts w:ascii="Times New Roman" w:hAnsi="Times New Roman" w:cs="Times New Roman"/>
                <w:noProof/>
                <w:webHidden/>
                <w:sz w:val="24"/>
              </w:rPr>
              <w:fldChar w:fldCharType="separate"/>
            </w:r>
            <w:r w:rsidRPr="00F73B82">
              <w:rPr>
                <w:rFonts w:ascii="Times New Roman" w:hAnsi="Times New Roman" w:cs="Times New Roman"/>
                <w:noProof/>
                <w:webHidden/>
                <w:sz w:val="24"/>
              </w:rPr>
              <w:t>1</w:t>
            </w:r>
            <w:r w:rsidR="00A06BAD">
              <w:rPr>
                <w:rFonts w:ascii="Times New Roman" w:hAnsi="Times New Roman" w:cs="Times New Roman" w:hint="eastAsia"/>
                <w:noProof/>
                <w:webHidden/>
                <w:sz w:val="24"/>
              </w:rPr>
              <w:t>4</w:t>
            </w:r>
            <w:r w:rsidRPr="00F73B82">
              <w:rPr>
                <w:rFonts w:ascii="Times New Roman" w:hAnsi="Times New Roman" w:cs="Times New Roman"/>
                <w:noProof/>
                <w:webHidden/>
                <w:sz w:val="24"/>
              </w:rPr>
              <w:fldChar w:fldCharType="end"/>
            </w:r>
          </w:hyperlink>
        </w:p>
        <w:p w14:paraId="3E21A072" w14:textId="261CDE00" w:rsidR="001A2A2B" w:rsidRPr="00F73B82" w:rsidRDefault="001A2A2B" w:rsidP="00F73B82">
          <w:pPr>
            <w:pStyle w:val="TOC1"/>
            <w:tabs>
              <w:tab w:val="right" w:leader="dot" w:pos="8296"/>
            </w:tabs>
            <w:snapToGrid w:val="0"/>
            <w:spacing w:line="360" w:lineRule="auto"/>
            <w:rPr>
              <w:rFonts w:ascii="Times New Roman" w:hAnsi="Times New Roman" w:cs="Times New Roman"/>
              <w:noProof/>
              <w:sz w:val="24"/>
            </w:rPr>
          </w:pPr>
          <w:hyperlink w:anchor="_Toc30012027" w:history="1">
            <w:r w:rsidRPr="00F73B82">
              <w:rPr>
                <w:rStyle w:val="ae"/>
                <w:rFonts w:ascii="Times New Roman" w:hAnsi="Times New Roman" w:cs="Times New Roman"/>
                <w:noProof/>
                <w:sz w:val="24"/>
              </w:rPr>
              <w:t xml:space="preserve">6 </w:t>
            </w:r>
            <w:r w:rsidR="00D32614" w:rsidRPr="00F73B82">
              <w:rPr>
                <w:rStyle w:val="ae"/>
                <w:rFonts w:ascii="Times New Roman" w:hAnsi="Times New Roman" w:cs="Times New Roman"/>
                <w:noProof/>
                <w:sz w:val="24"/>
              </w:rPr>
              <w:t>Inspection and Acceptance</w:t>
            </w:r>
            <w:r w:rsidRPr="00F73B82">
              <w:rPr>
                <w:rFonts w:ascii="Times New Roman" w:hAnsi="Times New Roman" w:cs="Times New Roman"/>
                <w:noProof/>
                <w:webHidden/>
                <w:sz w:val="24"/>
              </w:rPr>
              <w:tab/>
            </w:r>
            <w:r w:rsidRPr="00F73B82">
              <w:rPr>
                <w:rFonts w:ascii="Times New Roman" w:hAnsi="Times New Roman" w:cs="Times New Roman"/>
                <w:noProof/>
                <w:webHidden/>
                <w:sz w:val="24"/>
              </w:rPr>
              <w:fldChar w:fldCharType="begin"/>
            </w:r>
            <w:r w:rsidRPr="00F73B82">
              <w:rPr>
                <w:rFonts w:ascii="Times New Roman" w:hAnsi="Times New Roman" w:cs="Times New Roman"/>
                <w:noProof/>
                <w:webHidden/>
                <w:sz w:val="24"/>
              </w:rPr>
              <w:instrText xml:space="preserve"> PAGEREF _Toc30012027 \h </w:instrText>
            </w:r>
            <w:r w:rsidRPr="00F73B82">
              <w:rPr>
                <w:rFonts w:ascii="Times New Roman" w:hAnsi="Times New Roman" w:cs="Times New Roman"/>
                <w:noProof/>
                <w:webHidden/>
                <w:sz w:val="24"/>
              </w:rPr>
            </w:r>
            <w:r w:rsidRPr="00F73B82">
              <w:rPr>
                <w:rFonts w:ascii="Times New Roman" w:hAnsi="Times New Roman" w:cs="Times New Roman"/>
                <w:noProof/>
                <w:webHidden/>
                <w:sz w:val="24"/>
              </w:rPr>
              <w:fldChar w:fldCharType="separate"/>
            </w:r>
            <w:r w:rsidRPr="00F73B82">
              <w:rPr>
                <w:rFonts w:ascii="Times New Roman" w:hAnsi="Times New Roman" w:cs="Times New Roman"/>
                <w:noProof/>
                <w:webHidden/>
                <w:sz w:val="24"/>
              </w:rPr>
              <w:t>1</w:t>
            </w:r>
            <w:r w:rsidR="00A06BAD">
              <w:rPr>
                <w:rFonts w:ascii="Times New Roman" w:hAnsi="Times New Roman" w:cs="Times New Roman" w:hint="eastAsia"/>
                <w:noProof/>
                <w:webHidden/>
                <w:sz w:val="24"/>
              </w:rPr>
              <w:t>5</w:t>
            </w:r>
            <w:r w:rsidRPr="00F73B82">
              <w:rPr>
                <w:rFonts w:ascii="Times New Roman" w:hAnsi="Times New Roman" w:cs="Times New Roman"/>
                <w:noProof/>
                <w:webHidden/>
                <w:sz w:val="24"/>
              </w:rPr>
              <w:fldChar w:fldCharType="end"/>
            </w:r>
          </w:hyperlink>
        </w:p>
        <w:p w14:paraId="2B150969" w14:textId="35986D09" w:rsidR="001A2A2B" w:rsidRPr="00F73B82" w:rsidRDefault="001A2A2B" w:rsidP="00F73B82">
          <w:pPr>
            <w:pStyle w:val="TOC2"/>
            <w:tabs>
              <w:tab w:val="right" w:leader="dot" w:pos="8296"/>
            </w:tabs>
            <w:snapToGrid w:val="0"/>
            <w:spacing w:line="360" w:lineRule="auto"/>
            <w:rPr>
              <w:rFonts w:ascii="Times New Roman" w:hAnsi="Times New Roman" w:cs="Times New Roman"/>
              <w:noProof/>
              <w:sz w:val="24"/>
            </w:rPr>
          </w:pPr>
          <w:hyperlink w:anchor="_Toc30012028" w:history="1">
            <w:r w:rsidRPr="00F73B82">
              <w:rPr>
                <w:rStyle w:val="ae"/>
                <w:rFonts w:ascii="Times New Roman" w:hAnsi="Times New Roman" w:cs="Times New Roman"/>
                <w:noProof/>
                <w:sz w:val="24"/>
              </w:rPr>
              <w:t xml:space="preserve">6.1 </w:t>
            </w:r>
            <w:r w:rsidR="00D32614" w:rsidRPr="00F73B82">
              <w:rPr>
                <w:rStyle w:val="ae"/>
                <w:rFonts w:ascii="Times New Roman" w:eastAsia="宋体" w:hAnsi="Times New Roman" w:cs="Times New Roman"/>
                <w:noProof/>
                <w:sz w:val="24"/>
              </w:rPr>
              <w:t>Inspection</w:t>
            </w:r>
            <w:r w:rsidR="00D32614" w:rsidRPr="00F73B82">
              <w:rPr>
                <w:rStyle w:val="ae"/>
                <w:rFonts w:ascii="Times New Roman" w:eastAsia="宋体" w:hAnsi="Times New Roman" w:cs="Times New Roman"/>
                <w:noProof/>
                <w:sz w:val="24"/>
              </w:rPr>
              <w:t xml:space="preserve"> before Construction</w:t>
            </w:r>
            <w:r w:rsidRPr="00F73B82">
              <w:rPr>
                <w:rFonts w:ascii="Times New Roman" w:hAnsi="Times New Roman" w:cs="Times New Roman"/>
                <w:noProof/>
                <w:webHidden/>
                <w:sz w:val="24"/>
              </w:rPr>
              <w:tab/>
            </w:r>
            <w:r w:rsidRPr="00F73B82">
              <w:rPr>
                <w:rFonts w:ascii="Times New Roman" w:hAnsi="Times New Roman" w:cs="Times New Roman"/>
                <w:noProof/>
                <w:webHidden/>
                <w:sz w:val="24"/>
              </w:rPr>
              <w:fldChar w:fldCharType="begin"/>
            </w:r>
            <w:r w:rsidRPr="00F73B82">
              <w:rPr>
                <w:rFonts w:ascii="Times New Roman" w:hAnsi="Times New Roman" w:cs="Times New Roman"/>
                <w:noProof/>
                <w:webHidden/>
                <w:sz w:val="24"/>
              </w:rPr>
              <w:instrText xml:space="preserve"> PAGEREF _Toc30012028 \h </w:instrText>
            </w:r>
            <w:r w:rsidRPr="00F73B82">
              <w:rPr>
                <w:rFonts w:ascii="Times New Roman" w:hAnsi="Times New Roman" w:cs="Times New Roman"/>
                <w:noProof/>
                <w:webHidden/>
                <w:sz w:val="24"/>
              </w:rPr>
            </w:r>
            <w:r w:rsidRPr="00F73B82">
              <w:rPr>
                <w:rFonts w:ascii="Times New Roman" w:hAnsi="Times New Roman" w:cs="Times New Roman"/>
                <w:noProof/>
                <w:webHidden/>
                <w:sz w:val="24"/>
              </w:rPr>
              <w:fldChar w:fldCharType="separate"/>
            </w:r>
            <w:r w:rsidRPr="00F73B82">
              <w:rPr>
                <w:rFonts w:ascii="Times New Roman" w:hAnsi="Times New Roman" w:cs="Times New Roman"/>
                <w:noProof/>
                <w:webHidden/>
                <w:sz w:val="24"/>
              </w:rPr>
              <w:t>1</w:t>
            </w:r>
            <w:r w:rsidR="00A06BAD">
              <w:rPr>
                <w:rFonts w:ascii="Times New Roman" w:hAnsi="Times New Roman" w:cs="Times New Roman" w:hint="eastAsia"/>
                <w:noProof/>
                <w:webHidden/>
                <w:sz w:val="24"/>
              </w:rPr>
              <w:t>5</w:t>
            </w:r>
            <w:r w:rsidRPr="00F73B82">
              <w:rPr>
                <w:rFonts w:ascii="Times New Roman" w:hAnsi="Times New Roman" w:cs="Times New Roman"/>
                <w:noProof/>
                <w:webHidden/>
                <w:sz w:val="24"/>
              </w:rPr>
              <w:fldChar w:fldCharType="end"/>
            </w:r>
          </w:hyperlink>
        </w:p>
        <w:p w14:paraId="6116CC5F" w14:textId="7C1D1264" w:rsidR="001A2A2B" w:rsidRPr="00F73B82" w:rsidRDefault="001A2A2B" w:rsidP="00F73B82">
          <w:pPr>
            <w:pStyle w:val="TOC2"/>
            <w:tabs>
              <w:tab w:val="right" w:leader="dot" w:pos="8296"/>
            </w:tabs>
            <w:snapToGrid w:val="0"/>
            <w:spacing w:line="360" w:lineRule="auto"/>
            <w:rPr>
              <w:rFonts w:ascii="Times New Roman" w:hAnsi="Times New Roman" w:cs="Times New Roman"/>
              <w:noProof/>
              <w:sz w:val="24"/>
            </w:rPr>
          </w:pPr>
          <w:hyperlink w:anchor="_Toc30012029" w:history="1">
            <w:r w:rsidRPr="00F73B82">
              <w:rPr>
                <w:rStyle w:val="ae"/>
                <w:rFonts w:ascii="Times New Roman" w:hAnsi="Times New Roman" w:cs="Times New Roman"/>
                <w:noProof/>
                <w:sz w:val="24"/>
              </w:rPr>
              <w:t xml:space="preserve">6.2 </w:t>
            </w:r>
            <w:r w:rsidR="00D32614" w:rsidRPr="00F73B82">
              <w:rPr>
                <w:rStyle w:val="ae"/>
                <w:rFonts w:ascii="Times New Roman" w:eastAsia="宋体" w:hAnsi="Times New Roman" w:cs="Times New Roman"/>
                <w:noProof/>
                <w:sz w:val="24"/>
              </w:rPr>
              <w:t>Inspection</w:t>
            </w:r>
            <w:r w:rsidR="00D32614" w:rsidRPr="00F73B82">
              <w:rPr>
                <w:rStyle w:val="ae"/>
                <w:rFonts w:ascii="Times New Roman" w:eastAsia="宋体" w:hAnsi="Times New Roman" w:cs="Times New Roman"/>
                <w:noProof/>
                <w:sz w:val="24"/>
              </w:rPr>
              <w:t xml:space="preserve"> of the </w:t>
            </w:r>
            <w:r w:rsidR="00D32614" w:rsidRPr="00F73B82">
              <w:rPr>
                <w:rStyle w:val="ae"/>
                <w:rFonts w:ascii="Times New Roman" w:eastAsia="宋体" w:hAnsi="Times New Roman" w:cs="Times New Roman"/>
                <w:noProof/>
                <w:sz w:val="24"/>
              </w:rPr>
              <w:t>Construction</w:t>
            </w:r>
            <w:r w:rsidR="00D32614" w:rsidRPr="00F73B82">
              <w:rPr>
                <w:rStyle w:val="ae"/>
                <w:rFonts w:ascii="Times New Roman" w:eastAsia="宋体" w:hAnsi="Times New Roman" w:cs="Times New Roman"/>
                <w:noProof/>
                <w:sz w:val="24"/>
              </w:rPr>
              <w:t xml:space="preserve"> Process</w:t>
            </w:r>
            <w:r w:rsidRPr="00F73B82">
              <w:rPr>
                <w:rFonts w:ascii="Times New Roman" w:hAnsi="Times New Roman" w:cs="Times New Roman"/>
                <w:noProof/>
                <w:webHidden/>
                <w:sz w:val="24"/>
              </w:rPr>
              <w:tab/>
            </w:r>
            <w:r w:rsidRPr="00F73B82">
              <w:rPr>
                <w:rFonts w:ascii="Times New Roman" w:hAnsi="Times New Roman" w:cs="Times New Roman"/>
                <w:noProof/>
                <w:webHidden/>
                <w:sz w:val="24"/>
              </w:rPr>
              <w:fldChar w:fldCharType="begin"/>
            </w:r>
            <w:r w:rsidRPr="00F73B82">
              <w:rPr>
                <w:rFonts w:ascii="Times New Roman" w:hAnsi="Times New Roman" w:cs="Times New Roman"/>
                <w:noProof/>
                <w:webHidden/>
                <w:sz w:val="24"/>
              </w:rPr>
              <w:instrText xml:space="preserve"> PAGEREF _Toc30012029 \h </w:instrText>
            </w:r>
            <w:r w:rsidRPr="00F73B82">
              <w:rPr>
                <w:rFonts w:ascii="Times New Roman" w:hAnsi="Times New Roman" w:cs="Times New Roman"/>
                <w:noProof/>
                <w:webHidden/>
                <w:sz w:val="24"/>
              </w:rPr>
            </w:r>
            <w:r w:rsidRPr="00F73B82">
              <w:rPr>
                <w:rFonts w:ascii="Times New Roman" w:hAnsi="Times New Roman" w:cs="Times New Roman"/>
                <w:noProof/>
                <w:webHidden/>
                <w:sz w:val="24"/>
              </w:rPr>
              <w:fldChar w:fldCharType="separate"/>
            </w:r>
            <w:r w:rsidRPr="00F73B82">
              <w:rPr>
                <w:rFonts w:ascii="Times New Roman" w:hAnsi="Times New Roman" w:cs="Times New Roman"/>
                <w:noProof/>
                <w:webHidden/>
                <w:sz w:val="24"/>
              </w:rPr>
              <w:t>1</w:t>
            </w:r>
            <w:r w:rsidR="00A06BAD">
              <w:rPr>
                <w:rFonts w:ascii="Times New Roman" w:hAnsi="Times New Roman" w:cs="Times New Roman" w:hint="eastAsia"/>
                <w:noProof/>
                <w:webHidden/>
                <w:sz w:val="24"/>
              </w:rPr>
              <w:t>5</w:t>
            </w:r>
            <w:r w:rsidRPr="00F73B82">
              <w:rPr>
                <w:rFonts w:ascii="Times New Roman" w:hAnsi="Times New Roman" w:cs="Times New Roman"/>
                <w:noProof/>
                <w:webHidden/>
                <w:sz w:val="24"/>
              </w:rPr>
              <w:fldChar w:fldCharType="end"/>
            </w:r>
          </w:hyperlink>
        </w:p>
        <w:p w14:paraId="42AB4070" w14:textId="71C2AD4F" w:rsidR="001A2A2B" w:rsidRPr="00F73B82" w:rsidRDefault="001A2A2B" w:rsidP="00F73B82">
          <w:pPr>
            <w:pStyle w:val="TOC2"/>
            <w:tabs>
              <w:tab w:val="right" w:leader="dot" w:pos="8296"/>
            </w:tabs>
            <w:snapToGrid w:val="0"/>
            <w:spacing w:line="360" w:lineRule="auto"/>
            <w:rPr>
              <w:rFonts w:ascii="Times New Roman" w:hAnsi="Times New Roman" w:cs="Times New Roman"/>
              <w:noProof/>
              <w:sz w:val="24"/>
            </w:rPr>
          </w:pPr>
          <w:hyperlink w:anchor="_Toc30012030" w:history="1">
            <w:r w:rsidRPr="00F73B82">
              <w:rPr>
                <w:rStyle w:val="ae"/>
                <w:rFonts w:ascii="Times New Roman" w:hAnsi="Times New Roman" w:cs="Times New Roman"/>
                <w:noProof/>
                <w:sz w:val="24"/>
              </w:rPr>
              <w:t xml:space="preserve">6.3 </w:t>
            </w:r>
            <w:r w:rsidR="00D32614" w:rsidRPr="00F73B82">
              <w:rPr>
                <w:rStyle w:val="ae"/>
                <w:rFonts w:ascii="Times New Roman" w:eastAsia="宋体" w:hAnsi="Times New Roman" w:cs="Times New Roman"/>
                <w:noProof/>
                <w:sz w:val="24"/>
              </w:rPr>
              <w:t>Inspection</w:t>
            </w:r>
            <w:r w:rsidR="00D32614" w:rsidRPr="00F73B82">
              <w:rPr>
                <w:rStyle w:val="ae"/>
                <w:rFonts w:ascii="Times New Roman" w:eastAsia="宋体" w:hAnsi="Times New Roman" w:cs="Times New Roman"/>
                <w:noProof/>
                <w:sz w:val="24"/>
              </w:rPr>
              <w:t xml:space="preserve"> after </w:t>
            </w:r>
            <w:r w:rsidR="00D32614" w:rsidRPr="00F73B82">
              <w:rPr>
                <w:rStyle w:val="ae"/>
                <w:rFonts w:ascii="Times New Roman" w:eastAsia="宋体" w:hAnsi="Times New Roman" w:cs="Times New Roman"/>
                <w:noProof/>
                <w:sz w:val="24"/>
              </w:rPr>
              <w:t>Construction</w:t>
            </w:r>
            <w:r w:rsidRPr="00F73B82">
              <w:rPr>
                <w:rFonts w:ascii="Times New Roman" w:hAnsi="Times New Roman" w:cs="Times New Roman"/>
                <w:noProof/>
                <w:webHidden/>
                <w:sz w:val="24"/>
              </w:rPr>
              <w:tab/>
            </w:r>
            <w:r w:rsidRPr="00F73B82">
              <w:rPr>
                <w:rFonts w:ascii="Times New Roman" w:hAnsi="Times New Roman" w:cs="Times New Roman"/>
                <w:noProof/>
                <w:webHidden/>
                <w:sz w:val="24"/>
              </w:rPr>
              <w:fldChar w:fldCharType="begin"/>
            </w:r>
            <w:r w:rsidRPr="00F73B82">
              <w:rPr>
                <w:rFonts w:ascii="Times New Roman" w:hAnsi="Times New Roman" w:cs="Times New Roman"/>
                <w:noProof/>
                <w:webHidden/>
                <w:sz w:val="24"/>
              </w:rPr>
              <w:instrText xml:space="preserve"> PAGEREF _Toc30012030 \h </w:instrText>
            </w:r>
            <w:r w:rsidRPr="00F73B82">
              <w:rPr>
                <w:rFonts w:ascii="Times New Roman" w:hAnsi="Times New Roman" w:cs="Times New Roman"/>
                <w:noProof/>
                <w:webHidden/>
                <w:sz w:val="24"/>
              </w:rPr>
            </w:r>
            <w:r w:rsidRPr="00F73B82">
              <w:rPr>
                <w:rFonts w:ascii="Times New Roman" w:hAnsi="Times New Roman" w:cs="Times New Roman"/>
                <w:noProof/>
                <w:webHidden/>
                <w:sz w:val="24"/>
              </w:rPr>
              <w:fldChar w:fldCharType="separate"/>
            </w:r>
            <w:r w:rsidRPr="00F73B82">
              <w:rPr>
                <w:rFonts w:ascii="Times New Roman" w:hAnsi="Times New Roman" w:cs="Times New Roman"/>
                <w:noProof/>
                <w:webHidden/>
                <w:sz w:val="24"/>
              </w:rPr>
              <w:t>1</w:t>
            </w:r>
            <w:r w:rsidR="00A06BAD">
              <w:rPr>
                <w:rFonts w:ascii="Times New Roman" w:hAnsi="Times New Roman" w:cs="Times New Roman" w:hint="eastAsia"/>
                <w:noProof/>
                <w:webHidden/>
                <w:sz w:val="24"/>
              </w:rPr>
              <w:t>6</w:t>
            </w:r>
            <w:r w:rsidRPr="00F73B82">
              <w:rPr>
                <w:rFonts w:ascii="Times New Roman" w:hAnsi="Times New Roman" w:cs="Times New Roman"/>
                <w:noProof/>
                <w:webHidden/>
                <w:sz w:val="24"/>
              </w:rPr>
              <w:fldChar w:fldCharType="end"/>
            </w:r>
          </w:hyperlink>
        </w:p>
        <w:p w14:paraId="3ED3E00E" w14:textId="3D562A2A" w:rsidR="001A2A2B" w:rsidRPr="00F73B82" w:rsidRDefault="001A2A2B" w:rsidP="00F73B82">
          <w:pPr>
            <w:pStyle w:val="TOC2"/>
            <w:tabs>
              <w:tab w:val="right" w:leader="dot" w:pos="8296"/>
            </w:tabs>
            <w:snapToGrid w:val="0"/>
            <w:spacing w:line="360" w:lineRule="auto"/>
            <w:rPr>
              <w:rFonts w:ascii="Times New Roman" w:hAnsi="Times New Roman" w:cs="Times New Roman"/>
              <w:noProof/>
              <w:sz w:val="24"/>
            </w:rPr>
          </w:pPr>
          <w:hyperlink w:anchor="_Toc30012031" w:history="1">
            <w:r w:rsidRPr="00F73B82">
              <w:rPr>
                <w:rStyle w:val="ae"/>
                <w:rFonts w:ascii="Times New Roman" w:hAnsi="Times New Roman" w:cs="Times New Roman"/>
                <w:noProof/>
                <w:sz w:val="24"/>
              </w:rPr>
              <w:t xml:space="preserve">6.4 </w:t>
            </w:r>
            <w:r w:rsidR="00D32614" w:rsidRPr="00F73B82">
              <w:rPr>
                <w:rStyle w:val="ae"/>
                <w:rFonts w:ascii="Times New Roman" w:eastAsia="宋体" w:hAnsi="Times New Roman" w:cs="Times New Roman"/>
                <w:noProof/>
                <w:sz w:val="24"/>
              </w:rPr>
              <w:t>Construction</w:t>
            </w:r>
            <w:r w:rsidR="00D32614" w:rsidRPr="00F73B82">
              <w:rPr>
                <w:rStyle w:val="ae"/>
                <w:rFonts w:ascii="Times New Roman" w:eastAsia="宋体" w:hAnsi="Times New Roman" w:cs="Times New Roman"/>
                <w:noProof/>
                <w:sz w:val="24"/>
              </w:rPr>
              <w:t xml:space="preserve"> </w:t>
            </w:r>
            <w:r w:rsidR="00D32614" w:rsidRPr="00F73B82">
              <w:rPr>
                <w:rStyle w:val="ae"/>
                <w:rFonts w:ascii="Times New Roman" w:eastAsia="宋体" w:hAnsi="Times New Roman" w:cs="Times New Roman"/>
                <w:noProof/>
                <w:sz w:val="24"/>
              </w:rPr>
              <w:t>Acceptance</w:t>
            </w:r>
            <w:r w:rsidRPr="00F73B82">
              <w:rPr>
                <w:rFonts w:ascii="Times New Roman" w:hAnsi="Times New Roman" w:cs="Times New Roman"/>
                <w:noProof/>
                <w:webHidden/>
                <w:sz w:val="24"/>
              </w:rPr>
              <w:tab/>
            </w:r>
            <w:r w:rsidRPr="00F73B82">
              <w:rPr>
                <w:rFonts w:ascii="Times New Roman" w:hAnsi="Times New Roman" w:cs="Times New Roman"/>
                <w:noProof/>
                <w:webHidden/>
                <w:sz w:val="24"/>
              </w:rPr>
              <w:fldChar w:fldCharType="begin"/>
            </w:r>
            <w:r w:rsidRPr="00F73B82">
              <w:rPr>
                <w:rFonts w:ascii="Times New Roman" w:hAnsi="Times New Roman" w:cs="Times New Roman"/>
                <w:noProof/>
                <w:webHidden/>
                <w:sz w:val="24"/>
              </w:rPr>
              <w:instrText xml:space="preserve"> PAGEREF _Toc30012031 \h </w:instrText>
            </w:r>
            <w:r w:rsidRPr="00F73B82">
              <w:rPr>
                <w:rFonts w:ascii="Times New Roman" w:hAnsi="Times New Roman" w:cs="Times New Roman"/>
                <w:noProof/>
                <w:webHidden/>
                <w:sz w:val="24"/>
              </w:rPr>
            </w:r>
            <w:r w:rsidRPr="00F73B82">
              <w:rPr>
                <w:rFonts w:ascii="Times New Roman" w:hAnsi="Times New Roman" w:cs="Times New Roman"/>
                <w:noProof/>
                <w:webHidden/>
                <w:sz w:val="24"/>
              </w:rPr>
              <w:fldChar w:fldCharType="separate"/>
            </w:r>
            <w:r w:rsidRPr="00F73B82">
              <w:rPr>
                <w:rFonts w:ascii="Times New Roman" w:hAnsi="Times New Roman" w:cs="Times New Roman"/>
                <w:noProof/>
                <w:webHidden/>
                <w:sz w:val="24"/>
              </w:rPr>
              <w:t>1</w:t>
            </w:r>
            <w:r w:rsidR="00A06BAD">
              <w:rPr>
                <w:rFonts w:ascii="Times New Roman" w:hAnsi="Times New Roman" w:cs="Times New Roman" w:hint="eastAsia"/>
                <w:noProof/>
                <w:webHidden/>
                <w:sz w:val="24"/>
              </w:rPr>
              <w:t>7</w:t>
            </w:r>
            <w:r w:rsidRPr="00F73B82">
              <w:rPr>
                <w:rFonts w:ascii="Times New Roman" w:hAnsi="Times New Roman" w:cs="Times New Roman"/>
                <w:noProof/>
                <w:webHidden/>
                <w:sz w:val="24"/>
              </w:rPr>
              <w:fldChar w:fldCharType="end"/>
            </w:r>
          </w:hyperlink>
        </w:p>
        <w:p w14:paraId="61474AFB" w14:textId="656B0D66" w:rsidR="001A2A2B" w:rsidRPr="00F73B82" w:rsidRDefault="001A2A2B" w:rsidP="00F73B82">
          <w:pPr>
            <w:pStyle w:val="TOC1"/>
            <w:tabs>
              <w:tab w:val="right" w:leader="dot" w:pos="8296"/>
            </w:tabs>
            <w:snapToGrid w:val="0"/>
            <w:spacing w:line="360" w:lineRule="auto"/>
            <w:rPr>
              <w:rStyle w:val="ae"/>
              <w:rFonts w:ascii="Times New Roman" w:hAnsi="Times New Roman" w:cs="Times New Roman"/>
              <w:noProof/>
              <w:sz w:val="24"/>
            </w:rPr>
          </w:pPr>
          <w:hyperlink w:anchor="_Toc30012032" w:history="1">
            <w:r w:rsidR="00D32614" w:rsidRPr="00F73B82">
              <w:rPr>
                <w:rStyle w:val="ae"/>
                <w:rFonts w:ascii="Times New Roman" w:hAnsi="Times New Roman" w:cs="Times New Roman"/>
                <w:noProof/>
                <w:sz w:val="24"/>
              </w:rPr>
              <w:t xml:space="preserve">Appendis </w:t>
            </w:r>
            <w:r w:rsidRPr="00F73B82">
              <w:rPr>
                <w:rStyle w:val="ae"/>
                <w:rFonts w:ascii="Times New Roman" w:hAnsi="Times New Roman" w:cs="Times New Roman"/>
                <w:noProof/>
                <w:sz w:val="24"/>
              </w:rPr>
              <w:t xml:space="preserve">A </w:t>
            </w:r>
            <w:r w:rsidR="00D32614" w:rsidRPr="00F73B82">
              <w:rPr>
                <w:rStyle w:val="ae"/>
                <w:rFonts w:ascii="Times New Roman" w:hAnsi="Times New Roman" w:cs="Times New Roman"/>
                <w:noProof/>
                <w:sz w:val="24"/>
              </w:rPr>
              <w:t xml:space="preserve"> </w:t>
            </w:r>
            <w:r w:rsidR="00D32614" w:rsidRPr="00F73B82">
              <w:rPr>
                <w:rStyle w:val="ae"/>
                <w:rFonts w:ascii="Times New Roman" w:hAnsi="Times New Roman" w:cs="Times New Roman"/>
                <w:noProof/>
                <w:sz w:val="24"/>
              </w:rPr>
              <w:t>Construction Record of</w:t>
            </w:r>
            <w:r w:rsidR="00D32614" w:rsidRPr="00F73B82">
              <w:rPr>
                <w:rStyle w:val="ae"/>
                <w:rFonts w:ascii="Times New Roman" w:hAnsi="Times New Roman" w:cs="Times New Roman"/>
                <w:noProof/>
                <w:sz w:val="24"/>
              </w:rPr>
              <w:t xml:space="preserve"> </w:t>
            </w:r>
            <w:r w:rsidR="00D32614" w:rsidRPr="00F73B82">
              <w:rPr>
                <w:rStyle w:val="ae"/>
                <w:rFonts w:ascii="Times New Roman" w:hAnsi="Times New Roman" w:cs="Times New Roman"/>
                <w:noProof/>
                <w:sz w:val="24"/>
              </w:rPr>
              <w:t>rotary churning &amp; screw pile</w:t>
            </w:r>
            <w:r w:rsidRPr="00F73B82">
              <w:rPr>
                <w:rStyle w:val="ae"/>
                <w:rFonts w:ascii="Times New Roman" w:hAnsi="Times New Roman" w:cs="Times New Roman"/>
                <w:noProof/>
                <w:webHidden/>
                <w:sz w:val="24"/>
              </w:rPr>
              <w:tab/>
            </w:r>
            <w:r w:rsidRPr="00F73B82">
              <w:rPr>
                <w:rStyle w:val="ae"/>
                <w:rFonts w:ascii="Times New Roman" w:hAnsi="Times New Roman" w:cs="Times New Roman"/>
                <w:noProof/>
                <w:webHidden/>
                <w:sz w:val="24"/>
              </w:rPr>
              <w:fldChar w:fldCharType="begin"/>
            </w:r>
            <w:r w:rsidRPr="00F73B82">
              <w:rPr>
                <w:rStyle w:val="ae"/>
                <w:rFonts w:ascii="Times New Roman" w:hAnsi="Times New Roman" w:cs="Times New Roman"/>
                <w:noProof/>
                <w:webHidden/>
                <w:sz w:val="24"/>
              </w:rPr>
              <w:instrText xml:space="preserve"> PAGEREF _Toc30012032 \h </w:instrText>
            </w:r>
            <w:r w:rsidRPr="00F73B82">
              <w:rPr>
                <w:rStyle w:val="ae"/>
                <w:rFonts w:ascii="Times New Roman" w:hAnsi="Times New Roman" w:cs="Times New Roman"/>
                <w:noProof/>
                <w:webHidden/>
                <w:sz w:val="24"/>
              </w:rPr>
            </w:r>
            <w:r w:rsidRPr="00F73B82">
              <w:rPr>
                <w:rStyle w:val="ae"/>
                <w:rFonts w:ascii="Times New Roman" w:hAnsi="Times New Roman" w:cs="Times New Roman"/>
                <w:noProof/>
                <w:webHidden/>
                <w:sz w:val="24"/>
              </w:rPr>
              <w:fldChar w:fldCharType="separate"/>
            </w:r>
            <w:r w:rsidRPr="00F73B82">
              <w:rPr>
                <w:rStyle w:val="ae"/>
                <w:rFonts w:ascii="Times New Roman" w:hAnsi="Times New Roman" w:cs="Times New Roman"/>
                <w:noProof/>
                <w:webHidden/>
                <w:sz w:val="24"/>
              </w:rPr>
              <w:t>1</w:t>
            </w:r>
            <w:r w:rsidR="00A06BAD">
              <w:rPr>
                <w:rStyle w:val="ae"/>
                <w:rFonts w:ascii="Times New Roman" w:hAnsi="Times New Roman" w:cs="Times New Roman" w:hint="eastAsia"/>
                <w:noProof/>
                <w:webHidden/>
                <w:sz w:val="24"/>
              </w:rPr>
              <w:t>9</w:t>
            </w:r>
            <w:r w:rsidRPr="00F73B82">
              <w:rPr>
                <w:rStyle w:val="ae"/>
                <w:rFonts w:ascii="Times New Roman" w:hAnsi="Times New Roman" w:cs="Times New Roman"/>
                <w:noProof/>
                <w:webHidden/>
                <w:sz w:val="24"/>
              </w:rPr>
              <w:fldChar w:fldCharType="end"/>
            </w:r>
          </w:hyperlink>
        </w:p>
        <w:p w14:paraId="5A7F14C2" w14:textId="71DCEB10" w:rsidR="00F73B82" w:rsidRPr="00F73B82" w:rsidRDefault="00F73B82" w:rsidP="00F73B82">
          <w:pPr>
            <w:pStyle w:val="TOC1"/>
            <w:tabs>
              <w:tab w:val="right" w:leader="dot" w:pos="8296"/>
            </w:tabs>
            <w:snapToGrid w:val="0"/>
            <w:spacing w:line="360" w:lineRule="auto"/>
            <w:rPr>
              <w:rFonts w:ascii="Times New Roman" w:hAnsi="Times New Roman" w:cs="Times New Roman"/>
              <w:noProof/>
              <w:sz w:val="24"/>
            </w:rPr>
          </w:pPr>
          <w:hyperlink w:anchor="_Toc30014915" w:history="1">
            <w:r w:rsidRPr="00F73B82">
              <w:rPr>
                <w:rStyle w:val="ae"/>
                <w:rFonts w:ascii="Times New Roman" w:hAnsi="Times New Roman" w:cs="Times New Roman"/>
                <w:noProof/>
                <w:sz w:val="24"/>
              </w:rPr>
              <w:t>Explanation of wording in this specification</w:t>
            </w:r>
            <w:r w:rsidRPr="00F73B82">
              <w:rPr>
                <w:rFonts w:ascii="Times New Roman" w:hAnsi="Times New Roman" w:cs="Times New Roman"/>
                <w:noProof/>
                <w:webHidden/>
                <w:sz w:val="24"/>
              </w:rPr>
              <w:tab/>
            </w:r>
            <w:r w:rsidR="00A06BAD">
              <w:rPr>
                <w:rFonts w:ascii="Times New Roman" w:hAnsi="Times New Roman" w:cs="Times New Roman" w:hint="eastAsia"/>
                <w:noProof/>
                <w:webHidden/>
                <w:sz w:val="24"/>
              </w:rPr>
              <w:t>20</w:t>
            </w:r>
          </w:hyperlink>
        </w:p>
        <w:p w14:paraId="584C4BBD" w14:textId="51710793" w:rsidR="00F73B82" w:rsidRPr="00F73B82" w:rsidRDefault="00F73B82" w:rsidP="00F73B82">
          <w:pPr>
            <w:pStyle w:val="TOC1"/>
            <w:tabs>
              <w:tab w:val="right" w:leader="dot" w:pos="8296"/>
            </w:tabs>
            <w:snapToGrid w:val="0"/>
            <w:spacing w:line="360" w:lineRule="auto"/>
            <w:rPr>
              <w:rFonts w:ascii="Times New Roman" w:hAnsi="Times New Roman" w:cs="Times New Roman"/>
              <w:noProof/>
              <w:sz w:val="24"/>
            </w:rPr>
          </w:pPr>
          <w:hyperlink w:anchor="_Toc30014916" w:history="1">
            <w:r w:rsidRPr="00F73B82">
              <w:rPr>
                <w:rFonts w:ascii="Times New Roman" w:eastAsia="宋体" w:hAnsi="Times New Roman" w:cs="Times New Roman"/>
                <w:color w:val="000000"/>
                <w:kern w:val="0"/>
                <w:sz w:val="24"/>
                <w:lang w:val="en-GB" w:eastAsia="zh-TW"/>
              </w:rPr>
              <w:t>List of quoted standards</w:t>
            </w:r>
            <w:r w:rsidRPr="00F73B82">
              <w:rPr>
                <w:rFonts w:ascii="Times New Roman" w:hAnsi="Times New Roman" w:cs="Times New Roman"/>
                <w:noProof/>
                <w:webHidden/>
                <w:sz w:val="24"/>
              </w:rPr>
              <w:tab/>
            </w:r>
            <w:r w:rsidR="00A06BAD">
              <w:rPr>
                <w:rFonts w:ascii="Times New Roman" w:hAnsi="Times New Roman" w:cs="Times New Roman" w:hint="eastAsia"/>
                <w:noProof/>
                <w:webHidden/>
                <w:sz w:val="24"/>
              </w:rPr>
              <w:t>21</w:t>
            </w:r>
          </w:hyperlink>
        </w:p>
        <w:p w14:paraId="020275C5" w14:textId="342F43F5" w:rsidR="00F73B82" w:rsidRPr="00F73B82" w:rsidRDefault="00F73B82" w:rsidP="00F73B82">
          <w:pPr>
            <w:pStyle w:val="TOC1"/>
            <w:tabs>
              <w:tab w:val="right" w:leader="dot" w:pos="8296"/>
            </w:tabs>
            <w:snapToGrid w:val="0"/>
            <w:spacing w:line="360" w:lineRule="auto"/>
            <w:rPr>
              <w:rFonts w:ascii="Times New Roman" w:hAnsi="Times New Roman" w:cs="Times New Roman"/>
              <w:noProof/>
              <w:sz w:val="24"/>
            </w:rPr>
          </w:pPr>
          <w:hyperlink w:anchor="_Toc30014917" w:history="1">
            <w:r w:rsidRPr="00F73B82">
              <w:rPr>
                <w:rFonts w:ascii="Times New Roman" w:eastAsia="宋体" w:hAnsi="Times New Roman" w:cs="Times New Roman"/>
                <w:color w:val="000000"/>
                <w:kern w:val="0"/>
                <w:sz w:val="24"/>
                <w:lang w:val="en-GB" w:eastAsia="zh-TW"/>
              </w:rPr>
              <w:t>Addition</w:t>
            </w:r>
            <w:r w:rsidRPr="00F73B82">
              <w:rPr>
                <w:rFonts w:ascii="Times New Roman" w:eastAsia="宋体" w:hAnsi="Times New Roman" w:cs="Times New Roman"/>
                <w:color w:val="000000"/>
                <w:kern w:val="0"/>
                <w:sz w:val="24"/>
                <w:lang w:val="en-GB" w:eastAsia="zh-TW"/>
              </w:rPr>
              <w:t>：</w:t>
            </w:r>
            <w:r w:rsidRPr="00F73B82">
              <w:rPr>
                <w:rFonts w:ascii="Times New Roman" w:eastAsia="宋体" w:hAnsi="Times New Roman" w:cs="Times New Roman"/>
                <w:color w:val="000000"/>
                <w:kern w:val="0"/>
                <w:sz w:val="24"/>
                <w:lang w:val="en-GB" w:eastAsia="zh-TW"/>
              </w:rPr>
              <w:t>Explanation of provisions</w:t>
            </w:r>
            <w:r w:rsidRPr="00F73B82">
              <w:rPr>
                <w:rFonts w:ascii="Times New Roman" w:hAnsi="Times New Roman" w:cs="Times New Roman"/>
                <w:noProof/>
                <w:webHidden/>
                <w:sz w:val="24"/>
              </w:rPr>
              <w:tab/>
            </w:r>
            <w:r w:rsidR="00A06BAD">
              <w:rPr>
                <w:rFonts w:ascii="Times New Roman" w:hAnsi="Times New Roman" w:cs="Times New Roman" w:hint="eastAsia"/>
                <w:noProof/>
                <w:webHidden/>
                <w:sz w:val="24"/>
              </w:rPr>
              <w:t>22</w:t>
            </w:r>
          </w:hyperlink>
        </w:p>
        <w:p w14:paraId="07146D7B" w14:textId="0A7E6E12" w:rsidR="001A2A2B" w:rsidRPr="00F73B82" w:rsidRDefault="001A2A2B" w:rsidP="00F73B82">
          <w:pPr>
            <w:snapToGrid w:val="0"/>
            <w:spacing w:line="360" w:lineRule="auto"/>
            <w:rPr>
              <w:rFonts w:ascii="Times New Roman" w:hAnsi="Times New Roman" w:cs="Times New Roman"/>
              <w:b/>
              <w:bCs/>
              <w:lang w:val="zh-CN"/>
            </w:rPr>
          </w:pPr>
          <w:r w:rsidRPr="00F73B82">
            <w:rPr>
              <w:rFonts w:ascii="Times New Roman" w:hAnsi="Times New Roman" w:cs="Times New Roman"/>
              <w:b/>
              <w:bCs/>
              <w:lang w:val="zh-CN"/>
            </w:rPr>
            <w:fldChar w:fldCharType="end"/>
          </w:r>
        </w:p>
      </w:sdtContent>
    </w:sdt>
    <w:p w14:paraId="696E1C2A" w14:textId="2E638400" w:rsidR="001A2A2B" w:rsidRPr="00F73B82" w:rsidRDefault="001A2A2B" w:rsidP="00F73B82">
      <w:pPr>
        <w:widowControl/>
        <w:snapToGrid w:val="0"/>
        <w:spacing w:line="360" w:lineRule="auto"/>
        <w:jc w:val="left"/>
        <w:rPr>
          <w:rFonts w:ascii="Times New Roman" w:eastAsia="宋体" w:hAnsi="Times New Roman" w:cs="Times New Roman"/>
          <w:b/>
          <w:bCs/>
          <w:kern w:val="44"/>
          <w:sz w:val="32"/>
          <w:szCs w:val="44"/>
        </w:rPr>
      </w:pPr>
      <w:r w:rsidRPr="00F73B82">
        <w:rPr>
          <w:rFonts w:ascii="Times New Roman" w:hAnsi="Times New Roman" w:cs="Times New Roman"/>
        </w:rPr>
        <w:br w:type="page"/>
      </w:r>
    </w:p>
    <w:p w14:paraId="3ACBBCE8" w14:textId="77777777" w:rsidR="00DE3EEB" w:rsidRPr="00F73B82" w:rsidRDefault="00DE3EEB" w:rsidP="00F73B82">
      <w:pPr>
        <w:pStyle w:val="1"/>
        <w:snapToGrid w:val="0"/>
        <w:spacing w:line="360" w:lineRule="auto"/>
        <w:rPr>
          <w:rFonts w:ascii="Times New Roman" w:hAnsi="Times New Roman"/>
        </w:rPr>
        <w:sectPr w:rsidR="00DE3EEB" w:rsidRPr="00F73B82">
          <w:pgSz w:w="11906" w:h="16838"/>
          <w:pgMar w:top="1440" w:right="1800" w:bottom="1440" w:left="1800" w:header="851" w:footer="992" w:gutter="0"/>
          <w:cols w:space="425"/>
          <w:docGrid w:type="lines" w:linePitch="312"/>
        </w:sectPr>
      </w:pPr>
    </w:p>
    <w:p w14:paraId="48BC3E82" w14:textId="25F23935" w:rsidR="00C806E5" w:rsidRPr="00F73B82" w:rsidRDefault="00CE1631" w:rsidP="00F73B82">
      <w:pPr>
        <w:pStyle w:val="1"/>
        <w:snapToGrid w:val="0"/>
        <w:spacing w:line="360" w:lineRule="auto"/>
        <w:rPr>
          <w:rFonts w:ascii="Times New Roman" w:hAnsi="Times New Roman"/>
        </w:rPr>
      </w:pPr>
      <w:bookmarkStart w:id="24" w:name="_Toc30014896"/>
      <w:r w:rsidRPr="00F73B82">
        <w:rPr>
          <w:rFonts w:ascii="Times New Roman" w:hAnsi="Times New Roman"/>
        </w:rPr>
        <w:lastRenderedPageBreak/>
        <w:t xml:space="preserve">1  </w:t>
      </w:r>
      <w:r w:rsidRPr="00F73B82">
        <w:rPr>
          <w:rFonts w:ascii="Times New Roman" w:hAnsi="Times New Roman"/>
        </w:rPr>
        <w:t>总则</w:t>
      </w:r>
      <w:bookmarkEnd w:id="24"/>
    </w:p>
    <w:p w14:paraId="78B6D930" w14:textId="77777777" w:rsidR="00C806E5" w:rsidRPr="00F73B82" w:rsidRDefault="00CE1631" w:rsidP="00F73B82">
      <w:pPr>
        <w:snapToGrid w:val="0"/>
        <w:spacing w:beforeLines="50" w:before="156" w:afterLines="50" w:after="156" w:line="360" w:lineRule="auto"/>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 xml:space="preserve">1.0.1  </w:t>
      </w:r>
      <w:r w:rsidRPr="00F73B82">
        <w:rPr>
          <w:rFonts w:ascii="Times New Roman" w:hAnsi="Times New Roman" w:cs="Times New Roman"/>
          <w:color w:val="000000" w:themeColor="text1"/>
          <w:sz w:val="24"/>
        </w:rPr>
        <w:t>为在双旋灌注</w:t>
      </w:r>
      <w:proofErr w:type="gramStart"/>
      <w:r w:rsidRPr="00F73B82">
        <w:rPr>
          <w:rFonts w:ascii="Times New Roman" w:hAnsi="Times New Roman" w:cs="Times New Roman"/>
          <w:color w:val="000000" w:themeColor="text1"/>
          <w:sz w:val="24"/>
        </w:rPr>
        <w:t>桩应用</w:t>
      </w:r>
      <w:proofErr w:type="gramEnd"/>
      <w:r w:rsidRPr="00F73B82">
        <w:rPr>
          <w:rFonts w:ascii="Times New Roman" w:hAnsi="Times New Roman" w:cs="Times New Roman"/>
          <w:color w:val="000000" w:themeColor="text1"/>
          <w:sz w:val="24"/>
        </w:rPr>
        <w:t>中做到安全适用、经济合理、保证质量、保护环境，制定本规程。</w:t>
      </w:r>
    </w:p>
    <w:p w14:paraId="19B71015" w14:textId="77777777" w:rsidR="00C806E5" w:rsidRPr="00F73B82" w:rsidRDefault="00CE1631" w:rsidP="00F73B82">
      <w:pPr>
        <w:snapToGrid w:val="0"/>
        <w:spacing w:beforeLines="50" w:before="156" w:afterLines="50" w:after="156" w:line="360" w:lineRule="auto"/>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 xml:space="preserve">1.0.2  </w:t>
      </w:r>
      <w:r w:rsidRPr="00F73B82">
        <w:rPr>
          <w:rFonts w:ascii="Times New Roman" w:hAnsi="Times New Roman" w:cs="Times New Roman"/>
          <w:color w:val="000000" w:themeColor="text1"/>
          <w:sz w:val="24"/>
        </w:rPr>
        <w:t>本规程适用于建筑工程双旋灌注桩的设计、施工</w:t>
      </w:r>
      <w:r w:rsidR="007B7490" w:rsidRPr="00F73B82">
        <w:rPr>
          <w:rFonts w:ascii="Times New Roman" w:hAnsi="Times New Roman" w:cs="Times New Roman"/>
          <w:color w:val="000000" w:themeColor="text1"/>
          <w:sz w:val="24"/>
        </w:rPr>
        <w:t>、检验</w:t>
      </w:r>
      <w:r w:rsidRPr="00F73B82">
        <w:rPr>
          <w:rFonts w:ascii="Times New Roman" w:hAnsi="Times New Roman" w:cs="Times New Roman"/>
          <w:color w:val="000000" w:themeColor="text1"/>
          <w:sz w:val="24"/>
        </w:rPr>
        <w:t>及验收。</w:t>
      </w:r>
    </w:p>
    <w:p w14:paraId="1EF0C308" w14:textId="77777777" w:rsidR="00C806E5" w:rsidRPr="00F73B82" w:rsidRDefault="00CE1631" w:rsidP="00F73B82">
      <w:pPr>
        <w:snapToGrid w:val="0"/>
        <w:spacing w:beforeLines="50" w:before="156" w:afterLines="50" w:after="156" w:line="360" w:lineRule="auto"/>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 xml:space="preserve">1.0.3  </w:t>
      </w:r>
      <w:r w:rsidRPr="00F73B82">
        <w:rPr>
          <w:rFonts w:ascii="Times New Roman" w:hAnsi="Times New Roman" w:cs="Times New Roman"/>
          <w:color w:val="000000" w:themeColor="text1"/>
          <w:sz w:val="24"/>
        </w:rPr>
        <w:t>双旋灌注桩</w:t>
      </w:r>
      <w:bookmarkStart w:id="25" w:name="_Hlk29840309"/>
      <w:r w:rsidRPr="00F73B82">
        <w:rPr>
          <w:rFonts w:ascii="Times New Roman" w:hAnsi="Times New Roman" w:cs="Times New Roman"/>
          <w:color w:val="000000" w:themeColor="text1"/>
          <w:sz w:val="24"/>
        </w:rPr>
        <w:t>的设计与施工，</w:t>
      </w:r>
      <w:r w:rsidR="007B7490" w:rsidRPr="00F73B82">
        <w:rPr>
          <w:rFonts w:ascii="Times New Roman" w:hAnsi="Times New Roman" w:cs="Times New Roman"/>
          <w:color w:val="000000" w:themeColor="text1"/>
          <w:sz w:val="24"/>
        </w:rPr>
        <w:t>应坚持因地制宜、就地取材、保护环境、节约资源和提高效率的原则；</w:t>
      </w:r>
      <w:r w:rsidRPr="00F73B82">
        <w:rPr>
          <w:rFonts w:ascii="Times New Roman" w:hAnsi="Times New Roman" w:cs="Times New Roman"/>
          <w:color w:val="000000" w:themeColor="text1"/>
          <w:sz w:val="24"/>
        </w:rPr>
        <w:t>应综合考虑工程地质与水文地质条件、上部结构类型和荷载特征、施工技术及环境条件等因素</w:t>
      </w:r>
      <w:r w:rsidR="007B7490" w:rsidRPr="00F73B82">
        <w:rPr>
          <w:rFonts w:ascii="Times New Roman" w:hAnsi="Times New Roman" w:cs="Times New Roman"/>
          <w:color w:val="000000" w:themeColor="text1"/>
          <w:sz w:val="24"/>
        </w:rPr>
        <w:t>，强化施工过程质量控制和管理，保证施工质量</w:t>
      </w:r>
      <w:r w:rsidRPr="00F73B82">
        <w:rPr>
          <w:rFonts w:ascii="Times New Roman" w:hAnsi="Times New Roman" w:cs="Times New Roman"/>
          <w:color w:val="000000" w:themeColor="text1"/>
          <w:sz w:val="24"/>
        </w:rPr>
        <w:t>。</w:t>
      </w:r>
    </w:p>
    <w:bookmarkEnd w:id="25"/>
    <w:p w14:paraId="1576D5BD" w14:textId="77777777" w:rsidR="00C806E5" w:rsidRPr="00F73B82" w:rsidRDefault="00CE1631" w:rsidP="00F73B82">
      <w:pPr>
        <w:snapToGrid w:val="0"/>
        <w:spacing w:beforeLines="50" w:before="156" w:afterLines="50" w:after="156" w:line="360" w:lineRule="auto"/>
        <w:rPr>
          <w:rFonts w:ascii="Times New Roman" w:hAnsi="Times New Roman" w:cs="Times New Roman"/>
          <w:color w:val="000000" w:themeColor="text1"/>
          <w:sz w:val="24"/>
        </w:rPr>
        <w:sectPr w:rsidR="00C806E5" w:rsidRPr="00F73B82" w:rsidSect="00DE3EEB">
          <w:type w:val="continuous"/>
          <w:pgSz w:w="11906" w:h="16838"/>
          <w:pgMar w:top="1440" w:right="1800" w:bottom="1440" w:left="1800" w:header="851" w:footer="992" w:gutter="0"/>
          <w:pgNumType w:start="1"/>
          <w:cols w:space="425"/>
          <w:docGrid w:type="lines" w:linePitch="312"/>
        </w:sectPr>
      </w:pPr>
      <w:r w:rsidRPr="00F73B82">
        <w:rPr>
          <w:rFonts w:ascii="Times New Roman" w:hAnsi="Times New Roman" w:cs="Times New Roman"/>
          <w:color w:val="000000" w:themeColor="text1"/>
          <w:sz w:val="24"/>
        </w:rPr>
        <w:t xml:space="preserve">1.0.4  </w:t>
      </w:r>
      <w:r w:rsidRPr="00F73B82">
        <w:rPr>
          <w:rFonts w:ascii="Times New Roman" w:hAnsi="Times New Roman" w:cs="Times New Roman"/>
          <w:color w:val="000000" w:themeColor="text1"/>
          <w:sz w:val="24"/>
        </w:rPr>
        <w:t>双旋灌注桩的设计、施工</w:t>
      </w:r>
      <w:r w:rsidR="00BE1944" w:rsidRPr="00F73B82">
        <w:rPr>
          <w:rFonts w:ascii="Times New Roman" w:hAnsi="Times New Roman" w:cs="Times New Roman"/>
          <w:color w:val="000000" w:themeColor="text1"/>
          <w:sz w:val="24"/>
        </w:rPr>
        <w:t>、检验</w:t>
      </w:r>
      <w:r w:rsidRPr="00F73B82">
        <w:rPr>
          <w:rFonts w:ascii="Times New Roman" w:hAnsi="Times New Roman" w:cs="Times New Roman"/>
          <w:color w:val="000000" w:themeColor="text1"/>
          <w:sz w:val="24"/>
        </w:rPr>
        <w:t>及验收时，除应符合本规程的规定外，尚应符合国家现行有关标准的规定。</w:t>
      </w:r>
    </w:p>
    <w:p w14:paraId="0AF2603F" w14:textId="77777777" w:rsidR="00C806E5" w:rsidRPr="00F73B82" w:rsidRDefault="00CE1631" w:rsidP="00F73B82">
      <w:pPr>
        <w:pStyle w:val="1"/>
        <w:snapToGrid w:val="0"/>
        <w:spacing w:line="360" w:lineRule="auto"/>
        <w:rPr>
          <w:rFonts w:ascii="Times New Roman" w:hAnsi="Times New Roman"/>
        </w:rPr>
      </w:pPr>
      <w:bookmarkStart w:id="26" w:name="_Toc30014897"/>
      <w:r w:rsidRPr="00F73B82">
        <w:rPr>
          <w:rFonts w:ascii="Times New Roman" w:hAnsi="Times New Roman"/>
        </w:rPr>
        <w:lastRenderedPageBreak/>
        <w:t xml:space="preserve">2 </w:t>
      </w:r>
      <w:r w:rsidRPr="00F73B82">
        <w:rPr>
          <w:rFonts w:ascii="Times New Roman" w:hAnsi="Times New Roman"/>
        </w:rPr>
        <w:t>术语和符号</w:t>
      </w:r>
      <w:bookmarkEnd w:id="26"/>
    </w:p>
    <w:p w14:paraId="0F63074A" w14:textId="77777777" w:rsidR="00C806E5" w:rsidRPr="00F73B82" w:rsidRDefault="00CE1631" w:rsidP="00F73B82">
      <w:pPr>
        <w:pStyle w:val="2"/>
        <w:snapToGrid w:val="0"/>
        <w:spacing w:line="360" w:lineRule="auto"/>
        <w:rPr>
          <w:rFonts w:cs="Times New Roman"/>
        </w:rPr>
      </w:pPr>
      <w:bookmarkStart w:id="27" w:name="_Toc30014898"/>
      <w:r w:rsidRPr="00F73B82">
        <w:rPr>
          <w:rFonts w:cs="Times New Roman"/>
        </w:rPr>
        <w:t>2.1</w:t>
      </w:r>
      <w:r w:rsidRPr="00F73B82">
        <w:rPr>
          <w:rFonts w:ascii="宋体" w:eastAsia="宋体" w:hAnsi="宋体" w:cs="宋体" w:hint="eastAsia"/>
        </w:rPr>
        <w:t>术语</w:t>
      </w:r>
      <w:bookmarkEnd w:id="27"/>
    </w:p>
    <w:p w14:paraId="651B5069" w14:textId="77777777" w:rsidR="00C806E5" w:rsidRPr="00F73B82" w:rsidRDefault="00CE1631" w:rsidP="00F73B82">
      <w:pPr>
        <w:snapToGrid w:val="0"/>
        <w:spacing w:beforeLines="50" w:before="156" w:afterLines="50" w:after="156" w:line="360" w:lineRule="auto"/>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2.1.1</w:t>
      </w:r>
      <w:r w:rsidR="006D6925" w:rsidRPr="00F73B82">
        <w:rPr>
          <w:rFonts w:ascii="Times New Roman" w:hAnsi="Times New Roman" w:cs="Times New Roman"/>
          <w:color w:val="000000" w:themeColor="text1"/>
          <w:sz w:val="24"/>
        </w:rPr>
        <w:t xml:space="preserve">  </w:t>
      </w:r>
      <w:r w:rsidRPr="00F73B82">
        <w:rPr>
          <w:rFonts w:ascii="Times New Roman" w:hAnsi="Times New Roman" w:cs="Times New Roman"/>
          <w:color w:val="000000" w:themeColor="text1"/>
          <w:sz w:val="24"/>
        </w:rPr>
        <w:t>双旋灌注桩</w:t>
      </w:r>
    </w:p>
    <w:p w14:paraId="63E8C4A1" w14:textId="77777777" w:rsidR="00C806E5" w:rsidRPr="00F73B82" w:rsidRDefault="00CE1631"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双旋灌注桩</w:t>
      </w:r>
      <w:proofErr w:type="gramStart"/>
      <w:r w:rsidRPr="00F73B82">
        <w:rPr>
          <w:rFonts w:ascii="Times New Roman" w:hAnsi="Times New Roman" w:cs="Times New Roman"/>
          <w:color w:val="000000" w:themeColor="text1"/>
          <w:sz w:val="24"/>
        </w:rPr>
        <w:t>是旋喷</w:t>
      </w:r>
      <w:proofErr w:type="gramEnd"/>
      <w:r w:rsidRPr="00F73B82">
        <w:rPr>
          <w:rFonts w:ascii="Times New Roman" w:hAnsi="Times New Roman" w:cs="Times New Roman"/>
          <w:color w:val="000000" w:themeColor="text1"/>
          <w:sz w:val="24"/>
        </w:rPr>
        <w:t>扩径</w:t>
      </w:r>
      <w:proofErr w:type="gramStart"/>
      <w:r w:rsidRPr="00F73B82">
        <w:rPr>
          <w:rFonts w:ascii="Times New Roman" w:hAnsi="Times New Roman" w:cs="Times New Roman"/>
          <w:color w:val="000000" w:themeColor="text1"/>
          <w:sz w:val="24"/>
        </w:rPr>
        <w:t>螺旋</w:t>
      </w:r>
      <w:r w:rsidR="00982B23" w:rsidRPr="00F73B82">
        <w:rPr>
          <w:rFonts w:ascii="Times New Roman" w:hAnsi="Times New Roman" w:cs="Times New Roman"/>
          <w:color w:val="000000" w:themeColor="text1"/>
          <w:sz w:val="24"/>
        </w:rPr>
        <w:t>挤土组合</w:t>
      </w:r>
      <w:proofErr w:type="gramEnd"/>
      <w:r w:rsidRPr="00F73B82">
        <w:rPr>
          <w:rFonts w:ascii="Times New Roman" w:hAnsi="Times New Roman" w:cs="Times New Roman"/>
          <w:color w:val="000000" w:themeColor="text1"/>
          <w:sz w:val="24"/>
        </w:rPr>
        <w:t>灌注桩的简称，它是通过竖向高压射流和螺旋组合钻具协同钻进成孔，横向高压</w:t>
      </w:r>
      <w:proofErr w:type="gramStart"/>
      <w:r w:rsidRPr="00F73B82">
        <w:rPr>
          <w:rFonts w:ascii="Times New Roman" w:hAnsi="Times New Roman" w:cs="Times New Roman"/>
          <w:color w:val="000000" w:themeColor="text1"/>
          <w:sz w:val="24"/>
        </w:rPr>
        <w:t>射流旋喷扩径</w:t>
      </w:r>
      <w:proofErr w:type="gramEnd"/>
      <w:r w:rsidR="00982B23" w:rsidRPr="00F73B82">
        <w:rPr>
          <w:rFonts w:ascii="Times New Roman" w:hAnsi="Times New Roman" w:cs="Times New Roman"/>
          <w:color w:val="000000" w:themeColor="text1"/>
          <w:sz w:val="24"/>
        </w:rPr>
        <w:t>，提升钻具</w:t>
      </w:r>
      <w:proofErr w:type="gramStart"/>
      <w:r w:rsidR="00982B23" w:rsidRPr="00F73B82">
        <w:rPr>
          <w:rFonts w:ascii="Times New Roman" w:hAnsi="Times New Roman" w:cs="Times New Roman"/>
          <w:color w:val="000000" w:themeColor="text1"/>
          <w:sz w:val="24"/>
        </w:rPr>
        <w:t>同时压灌混凝土</w:t>
      </w:r>
      <w:proofErr w:type="gramEnd"/>
      <w:r w:rsidRPr="00F73B82">
        <w:rPr>
          <w:rFonts w:ascii="Times New Roman" w:hAnsi="Times New Roman" w:cs="Times New Roman"/>
          <w:color w:val="000000" w:themeColor="text1"/>
          <w:sz w:val="24"/>
        </w:rPr>
        <w:t>形成的一种新型桩。</w:t>
      </w:r>
    </w:p>
    <w:p w14:paraId="73CC3152" w14:textId="77777777" w:rsidR="006D6925" w:rsidRPr="00F73B82" w:rsidRDefault="006D6925" w:rsidP="00F73B82">
      <w:pPr>
        <w:snapToGrid w:val="0"/>
        <w:spacing w:beforeLines="50" w:before="156" w:afterLines="50" w:after="156" w:line="360" w:lineRule="auto"/>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 xml:space="preserve">2.1.2  </w:t>
      </w:r>
      <w:r w:rsidRPr="00F73B82">
        <w:rPr>
          <w:rFonts w:ascii="Times New Roman" w:hAnsi="Times New Roman" w:cs="Times New Roman"/>
          <w:color w:val="000000" w:themeColor="text1"/>
          <w:sz w:val="24"/>
        </w:rPr>
        <w:t>桩径</w:t>
      </w:r>
    </w:p>
    <w:p w14:paraId="7B8D1903" w14:textId="1C49748A" w:rsidR="006D6925" w:rsidRPr="00F73B82" w:rsidRDefault="006D6925"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双旋灌注</w:t>
      </w:r>
      <w:proofErr w:type="gramStart"/>
      <w:r w:rsidRPr="00F73B82">
        <w:rPr>
          <w:rFonts w:ascii="Times New Roman" w:hAnsi="Times New Roman" w:cs="Times New Roman"/>
          <w:color w:val="000000" w:themeColor="text1"/>
          <w:sz w:val="24"/>
        </w:rPr>
        <w:t>桩螺压灌</w:t>
      </w:r>
      <w:proofErr w:type="gramEnd"/>
      <w:r w:rsidRPr="00F73B82">
        <w:rPr>
          <w:rFonts w:ascii="Times New Roman" w:hAnsi="Times New Roman" w:cs="Times New Roman"/>
          <w:color w:val="000000" w:themeColor="text1"/>
          <w:sz w:val="24"/>
        </w:rPr>
        <w:t>混凝土形成的</w:t>
      </w:r>
      <w:r w:rsidR="00F475C0" w:rsidRPr="00F73B82">
        <w:rPr>
          <w:rFonts w:ascii="Times New Roman" w:hAnsi="Times New Roman" w:cs="Times New Roman"/>
          <w:color w:val="000000" w:themeColor="text1"/>
          <w:sz w:val="24"/>
        </w:rPr>
        <w:t>桩身</w:t>
      </w:r>
      <w:r w:rsidRPr="00F73B82">
        <w:rPr>
          <w:rFonts w:ascii="Times New Roman" w:hAnsi="Times New Roman" w:cs="Times New Roman"/>
          <w:color w:val="000000" w:themeColor="text1"/>
          <w:sz w:val="24"/>
        </w:rPr>
        <w:t>混凝土区域直径，不包含高压</w:t>
      </w:r>
      <w:proofErr w:type="gramStart"/>
      <w:r w:rsidRPr="00F73B82">
        <w:rPr>
          <w:rFonts w:ascii="Times New Roman" w:hAnsi="Times New Roman" w:cs="Times New Roman"/>
          <w:color w:val="000000" w:themeColor="text1"/>
          <w:sz w:val="24"/>
        </w:rPr>
        <w:t>射流旋喷扩径</w:t>
      </w:r>
      <w:proofErr w:type="gramEnd"/>
      <w:r w:rsidRPr="00F73B82">
        <w:rPr>
          <w:rFonts w:ascii="Times New Roman" w:hAnsi="Times New Roman" w:cs="Times New Roman"/>
          <w:color w:val="000000" w:themeColor="text1"/>
          <w:sz w:val="24"/>
        </w:rPr>
        <w:t>形成的水泥土区域。</w:t>
      </w:r>
    </w:p>
    <w:p w14:paraId="6F057C9A" w14:textId="77777777" w:rsidR="00C806E5" w:rsidRPr="00F73B82" w:rsidRDefault="00CE1631" w:rsidP="00F73B82">
      <w:pPr>
        <w:pStyle w:val="2"/>
        <w:snapToGrid w:val="0"/>
        <w:spacing w:line="360" w:lineRule="auto"/>
        <w:rPr>
          <w:rFonts w:cs="Times New Roman"/>
        </w:rPr>
      </w:pPr>
      <w:bookmarkStart w:id="28" w:name="_Toc30014899"/>
      <w:r w:rsidRPr="00F73B82">
        <w:rPr>
          <w:rFonts w:cs="Times New Roman"/>
        </w:rPr>
        <w:t>2.2</w:t>
      </w:r>
      <w:r w:rsidRPr="00F73B82">
        <w:rPr>
          <w:rFonts w:ascii="宋体" w:eastAsia="宋体" w:hAnsi="宋体" w:cs="宋体" w:hint="eastAsia"/>
        </w:rPr>
        <w:t>符号</w:t>
      </w:r>
      <w:bookmarkEnd w:id="28"/>
    </w:p>
    <w:p w14:paraId="408A0B2B" w14:textId="77777777" w:rsidR="00982B23" w:rsidRPr="00F73B82" w:rsidRDefault="00DE3EEB"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m:oMath>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Q</m:t>
            </m:r>
          </m:e>
          <m:sub>
            <m:r>
              <w:rPr>
                <w:rFonts w:ascii="Cambria Math" w:hAnsi="Cambria Math" w:cs="Times New Roman"/>
                <w:color w:val="000000" w:themeColor="text1"/>
                <w:sz w:val="24"/>
              </w:rPr>
              <m:t>uk</m:t>
            </m:r>
          </m:sub>
        </m:sSub>
      </m:oMath>
      <w:r w:rsidR="00982B23" w:rsidRPr="00F73B82">
        <w:rPr>
          <w:rFonts w:ascii="Times New Roman" w:hAnsi="Times New Roman" w:cs="Times New Roman"/>
          <w:color w:val="000000" w:themeColor="text1"/>
          <w:sz w:val="24"/>
        </w:rPr>
        <w:t>——</w:t>
      </w:r>
      <w:r w:rsidR="00982B23" w:rsidRPr="00F73B82">
        <w:rPr>
          <w:rFonts w:ascii="Times New Roman" w:hAnsi="Times New Roman" w:cs="Times New Roman"/>
          <w:color w:val="000000" w:themeColor="text1"/>
          <w:sz w:val="24"/>
        </w:rPr>
        <w:t>双旋灌注桩单桩竖向抗压承载力标准值（</w:t>
      </w:r>
      <w:proofErr w:type="spellStart"/>
      <w:r w:rsidR="00982B23" w:rsidRPr="00F73B82">
        <w:rPr>
          <w:rFonts w:ascii="Times New Roman" w:hAnsi="Times New Roman" w:cs="Times New Roman"/>
          <w:color w:val="000000" w:themeColor="text1"/>
          <w:sz w:val="24"/>
        </w:rPr>
        <w:t>kN</w:t>
      </w:r>
      <w:proofErr w:type="spellEnd"/>
      <w:r w:rsidR="00982B23" w:rsidRPr="00F73B82">
        <w:rPr>
          <w:rFonts w:ascii="Times New Roman" w:hAnsi="Times New Roman" w:cs="Times New Roman"/>
          <w:color w:val="000000" w:themeColor="text1"/>
          <w:sz w:val="24"/>
        </w:rPr>
        <w:t>）；</w:t>
      </w:r>
    </w:p>
    <w:p w14:paraId="0ADB47C4" w14:textId="77777777" w:rsidR="00982B23" w:rsidRPr="00F73B82" w:rsidRDefault="00982B23"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w:r w:rsidRPr="00F73B82">
        <w:rPr>
          <w:rFonts w:ascii="Times New Roman" w:hAnsi="Times New Roman" w:cs="Times New Roman"/>
          <w:i/>
          <w:iCs/>
          <w:color w:val="000000" w:themeColor="text1"/>
          <w:sz w:val="24"/>
        </w:rPr>
        <w:t>u</w:t>
      </w:r>
      <w:r w:rsidRPr="00F73B82">
        <w:rPr>
          <w:rFonts w:ascii="Times New Roman" w:hAnsi="Times New Roman" w:cs="Times New Roman"/>
          <w:color w:val="000000" w:themeColor="text1"/>
          <w:sz w:val="24"/>
        </w:rPr>
        <w:t>——</w:t>
      </w:r>
      <w:r w:rsidRPr="00F73B82">
        <w:rPr>
          <w:rFonts w:ascii="Times New Roman" w:hAnsi="Times New Roman" w:cs="Times New Roman"/>
          <w:color w:val="000000" w:themeColor="text1"/>
          <w:sz w:val="24"/>
        </w:rPr>
        <w:t>双旋灌注桩桩身周长（</w:t>
      </w:r>
      <w:r w:rsidRPr="00F73B82">
        <w:rPr>
          <w:rFonts w:ascii="Times New Roman" w:hAnsi="Times New Roman" w:cs="Times New Roman"/>
          <w:color w:val="000000" w:themeColor="text1"/>
          <w:sz w:val="24"/>
        </w:rPr>
        <w:t>m</w:t>
      </w:r>
      <w:r w:rsidRPr="00F73B82">
        <w:rPr>
          <w:rFonts w:ascii="Times New Roman" w:hAnsi="Times New Roman" w:cs="Times New Roman"/>
          <w:color w:val="000000" w:themeColor="text1"/>
          <w:sz w:val="24"/>
        </w:rPr>
        <w:t>）；</w:t>
      </w:r>
    </w:p>
    <w:p w14:paraId="195CE733" w14:textId="77777777" w:rsidR="00982B23" w:rsidRPr="00F73B82" w:rsidRDefault="00DE3EEB"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m:oMath>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l</m:t>
            </m:r>
          </m:e>
          <m:sub>
            <m:r>
              <w:rPr>
                <w:rFonts w:ascii="Cambria Math" w:hAnsi="Cambria Math" w:cs="Times New Roman"/>
                <w:color w:val="000000" w:themeColor="text1"/>
                <w:sz w:val="24"/>
              </w:rPr>
              <m:t>i</m:t>
            </m:r>
          </m:sub>
        </m:sSub>
      </m:oMath>
      <w:r w:rsidR="00982B23" w:rsidRPr="00F73B82">
        <w:rPr>
          <w:rFonts w:ascii="Times New Roman" w:hAnsi="Times New Roman" w:cs="Times New Roman"/>
          <w:color w:val="000000" w:themeColor="text1"/>
          <w:sz w:val="24"/>
        </w:rPr>
        <w:t>——</w:t>
      </w:r>
      <w:r w:rsidR="00982B23" w:rsidRPr="00F73B82">
        <w:rPr>
          <w:rFonts w:ascii="Times New Roman" w:hAnsi="Times New Roman" w:cs="Times New Roman"/>
          <w:color w:val="000000" w:themeColor="text1"/>
          <w:sz w:val="24"/>
        </w:rPr>
        <w:t>双旋</w:t>
      </w:r>
      <w:proofErr w:type="gramStart"/>
      <w:r w:rsidR="00982B23" w:rsidRPr="00F73B82">
        <w:rPr>
          <w:rFonts w:ascii="Times New Roman" w:hAnsi="Times New Roman" w:cs="Times New Roman"/>
          <w:color w:val="000000" w:themeColor="text1"/>
          <w:sz w:val="24"/>
        </w:rPr>
        <w:t>灌注桩段第</w:t>
      </w:r>
      <w:proofErr w:type="spellStart"/>
      <w:proofErr w:type="gramEnd"/>
      <w:r w:rsidR="00982B23" w:rsidRPr="00F73B82">
        <w:rPr>
          <w:rFonts w:ascii="Times New Roman" w:hAnsi="Times New Roman" w:cs="Times New Roman"/>
          <w:i/>
          <w:iCs/>
          <w:color w:val="000000" w:themeColor="text1"/>
          <w:sz w:val="24"/>
        </w:rPr>
        <w:t>i</w:t>
      </w:r>
      <w:proofErr w:type="spellEnd"/>
      <w:r w:rsidR="00982B23" w:rsidRPr="00F73B82">
        <w:rPr>
          <w:rFonts w:ascii="Times New Roman" w:hAnsi="Times New Roman" w:cs="Times New Roman"/>
          <w:color w:val="000000" w:themeColor="text1"/>
          <w:sz w:val="24"/>
        </w:rPr>
        <w:t>土层厚度（</w:t>
      </w:r>
      <w:r w:rsidR="00982B23" w:rsidRPr="00F73B82">
        <w:rPr>
          <w:rFonts w:ascii="Times New Roman" w:hAnsi="Times New Roman" w:cs="Times New Roman"/>
          <w:color w:val="000000" w:themeColor="text1"/>
          <w:sz w:val="24"/>
        </w:rPr>
        <w:t>m</w:t>
      </w:r>
      <w:r w:rsidR="00982B23" w:rsidRPr="00F73B82">
        <w:rPr>
          <w:rFonts w:ascii="Times New Roman" w:hAnsi="Times New Roman" w:cs="Times New Roman"/>
          <w:color w:val="000000" w:themeColor="text1"/>
          <w:sz w:val="24"/>
        </w:rPr>
        <w:t>）；</w:t>
      </w:r>
    </w:p>
    <w:p w14:paraId="1C1E3D76" w14:textId="77777777" w:rsidR="00982B23" w:rsidRPr="00F73B82" w:rsidRDefault="00982B23"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w:r w:rsidRPr="00F73B82">
        <w:rPr>
          <w:rFonts w:ascii="Times New Roman" w:hAnsi="Times New Roman" w:cs="Times New Roman"/>
          <w:i/>
          <w:iCs/>
          <w:color w:val="000000" w:themeColor="text1"/>
          <w:sz w:val="24"/>
        </w:rPr>
        <w:t>A</w:t>
      </w:r>
      <w:r w:rsidRPr="00F73B82">
        <w:rPr>
          <w:rFonts w:ascii="Times New Roman" w:hAnsi="Times New Roman" w:cs="Times New Roman"/>
          <w:i/>
          <w:iCs/>
          <w:color w:val="000000" w:themeColor="text1"/>
          <w:sz w:val="24"/>
          <w:vertAlign w:val="subscript"/>
        </w:rPr>
        <w:t>p</w:t>
      </w:r>
      <w:r w:rsidRPr="00F73B82">
        <w:rPr>
          <w:rFonts w:ascii="Times New Roman" w:hAnsi="Times New Roman" w:cs="Times New Roman"/>
          <w:color w:val="000000" w:themeColor="text1"/>
          <w:sz w:val="24"/>
        </w:rPr>
        <w:t>——</w:t>
      </w:r>
      <w:r w:rsidRPr="00F73B82">
        <w:rPr>
          <w:rFonts w:ascii="Times New Roman" w:hAnsi="Times New Roman" w:cs="Times New Roman"/>
          <w:color w:val="000000" w:themeColor="text1"/>
          <w:sz w:val="24"/>
        </w:rPr>
        <w:t>双旋灌注桩桩身截面积（</w:t>
      </w:r>
      <w:r w:rsidRPr="00F73B82">
        <w:rPr>
          <w:rFonts w:ascii="Times New Roman" w:hAnsi="Times New Roman" w:cs="Times New Roman"/>
          <w:color w:val="000000" w:themeColor="text1"/>
          <w:sz w:val="24"/>
        </w:rPr>
        <w:t>m</w:t>
      </w:r>
      <w:r w:rsidRPr="00F73B82">
        <w:rPr>
          <w:rFonts w:ascii="Times New Roman" w:hAnsi="Times New Roman" w:cs="Times New Roman"/>
          <w:color w:val="000000" w:themeColor="text1"/>
          <w:sz w:val="24"/>
          <w:vertAlign w:val="superscript"/>
        </w:rPr>
        <w:t>2</w:t>
      </w:r>
      <w:r w:rsidRPr="00F73B82">
        <w:rPr>
          <w:rFonts w:ascii="Times New Roman" w:hAnsi="Times New Roman" w:cs="Times New Roman"/>
          <w:color w:val="000000" w:themeColor="text1"/>
          <w:sz w:val="24"/>
        </w:rPr>
        <w:t>）；</w:t>
      </w:r>
    </w:p>
    <w:p w14:paraId="4F28989B" w14:textId="77777777" w:rsidR="00982B23" w:rsidRPr="00F73B82" w:rsidRDefault="00DE3EEB"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m:oMath>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q</m:t>
            </m:r>
          </m:e>
          <m:sub>
            <m:r>
              <w:rPr>
                <w:rFonts w:ascii="Cambria Math" w:hAnsi="Cambria Math" w:cs="Times New Roman"/>
                <w:color w:val="000000" w:themeColor="text1"/>
                <w:sz w:val="24"/>
              </w:rPr>
              <m:t>sik</m:t>
            </m:r>
          </m:sub>
        </m:sSub>
      </m:oMath>
      <w:r w:rsidR="00982B23" w:rsidRPr="00F73B82">
        <w:rPr>
          <w:rFonts w:ascii="Times New Roman" w:hAnsi="Times New Roman" w:cs="Times New Roman"/>
          <w:color w:val="000000" w:themeColor="text1"/>
          <w:sz w:val="24"/>
        </w:rPr>
        <w:t>——</w:t>
      </w:r>
      <w:r w:rsidR="00982B23" w:rsidRPr="00F73B82">
        <w:rPr>
          <w:rFonts w:ascii="Times New Roman" w:hAnsi="Times New Roman" w:cs="Times New Roman"/>
          <w:color w:val="000000" w:themeColor="text1"/>
          <w:sz w:val="24"/>
        </w:rPr>
        <w:t>双旋</w:t>
      </w:r>
      <w:proofErr w:type="gramStart"/>
      <w:r w:rsidR="00982B23" w:rsidRPr="00F73B82">
        <w:rPr>
          <w:rFonts w:ascii="Times New Roman" w:hAnsi="Times New Roman" w:cs="Times New Roman"/>
          <w:color w:val="000000" w:themeColor="text1"/>
          <w:sz w:val="24"/>
        </w:rPr>
        <w:t>灌注桩第</w:t>
      </w:r>
      <w:proofErr w:type="spellStart"/>
      <w:proofErr w:type="gramEnd"/>
      <w:r w:rsidR="00982B23" w:rsidRPr="00F73B82">
        <w:rPr>
          <w:rFonts w:ascii="Times New Roman" w:hAnsi="Times New Roman" w:cs="Times New Roman"/>
          <w:i/>
          <w:iCs/>
          <w:color w:val="000000" w:themeColor="text1"/>
          <w:sz w:val="24"/>
        </w:rPr>
        <w:t>i</w:t>
      </w:r>
      <w:proofErr w:type="spellEnd"/>
      <w:r w:rsidR="00982B23" w:rsidRPr="00F73B82">
        <w:rPr>
          <w:rFonts w:ascii="Times New Roman" w:hAnsi="Times New Roman" w:cs="Times New Roman"/>
          <w:color w:val="000000" w:themeColor="text1"/>
          <w:sz w:val="24"/>
        </w:rPr>
        <w:t>土层未作</w:t>
      </w:r>
      <w:proofErr w:type="gramStart"/>
      <w:r w:rsidR="00982B23" w:rsidRPr="00F73B82">
        <w:rPr>
          <w:rFonts w:ascii="Times New Roman" w:hAnsi="Times New Roman" w:cs="Times New Roman"/>
          <w:color w:val="000000" w:themeColor="text1"/>
          <w:sz w:val="24"/>
        </w:rPr>
        <w:t>旋喷处理</w:t>
      </w:r>
      <w:proofErr w:type="gramEnd"/>
      <w:r w:rsidR="00982B23" w:rsidRPr="00F73B82">
        <w:rPr>
          <w:rFonts w:ascii="Times New Roman" w:hAnsi="Times New Roman" w:cs="Times New Roman"/>
          <w:color w:val="000000" w:themeColor="text1"/>
          <w:sz w:val="24"/>
        </w:rPr>
        <w:t>时的极限侧阻力标准值（</w:t>
      </w:r>
      <w:r w:rsidR="00982B23" w:rsidRPr="00F73B82">
        <w:rPr>
          <w:rFonts w:ascii="Times New Roman" w:hAnsi="Times New Roman" w:cs="Times New Roman"/>
          <w:color w:val="000000" w:themeColor="text1"/>
          <w:sz w:val="24"/>
        </w:rPr>
        <w:t>kPa</w:t>
      </w:r>
      <w:r w:rsidR="00982B23" w:rsidRPr="00F73B82">
        <w:rPr>
          <w:rFonts w:ascii="Times New Roman" w:hAnsi="Times New Roman" w:cs="Times New Roman"/>
          <w:color w:val="000000" w:themeColor="text1"/>
          <w:sz w:val="24"/>
        </w:rPr>
        <w:t>）；</w:t>
      </w:r>
    </w:p>
    <w:p w14:paraId="637349C0" w14:textId="77777777" w:rsidR="00982B23" w:rsidRPr="00F73B82" w:rsidRDefault="00DE3EEB"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m:oMath>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ξ</m:t>
            </m:r>
          </m:e>
          <m:sub>
            <m:r>
              <w:rPr>
                <w:rFonts w:ascii="Cambria Math" w:hAnsi="Cambria Math" w:cs="Times New Roman"/>
                <w:color w:val="000000" w:themeColor="text1"/>
                <w:sz w:val="24"/>
              </w:rPr>
              <m:t>i</m:t>
            </m:r>
          </m:sub>
        </m:sSub>
      </m:oMath>
      <w:r w:rsidR="00982B23" w:rsidRPr="00F73B82">
        <w:rPr>
          <w:rFonts w:ascii="Times New Roman" w:hAnsi="Times New Roman" w:cs="Times New Roman"/>
          <w:color w:val="000000" w:themeColor="text1"/>
          <w:sz w:val="24"/>
        </w:rPr>
        <w:t>——</w:t>
      </w:r>
      <w:r w:rsidR="00982B23" w:rsidRPr="00F73B82">
        <w:rPr>
          <w:rFonts w:ascii="Times New Roman" w:hAnsi="Times New Roman" w:cs="Times New Roman"/>
          <w:color w:val="000000" w:themeColor="text1"/>
          <w:sz w:val="24"/>
        </w:rPr>
        <w:t>双旋</w:t>
      </w:r>
      <w:proofErr w:type="gramStart"/>
      <w:r w:rsidR="00982B23" w:rsidRPr="00F73B82">
        <w:rPr>
          <w:rFonts w:ascii="Times New Roman" w:hAnsi="Times New Roman" w:cs="Times New Roman"/>
          <w:color w:val="000000" w:themeColor="text1"/>
          <w:sz w:val="24"/>
        </w:rPr>
        <w:t>灌注桩第</w:t>
      </w:r>
      <w:proofErr w:type="spellStart"/>
      <w:proofErr w:type="gramEnd"/>
      <w:r w:rsidR="00982B23" w:rsidRPr="00F73B82">
        <w:rPr>
          <w:rFonts w:ascii="Times New Roman" w:hAnsi="Times New Roman" w:cs="Times New Roman"/>
          <w:i/>
          <w:iCs/>
          <w:color w:val="000000" w:themeColor="text1"/>
          <w:sz w:val="24"/>
        </w:rPr>
        <w:t>i</w:t>
      </w:r>
      <w:proofErr w:type="spellEnd"/>
      <w:r w:rsidR="00982B23" w:rsidRPr="00F73B82">
        <w:rPr>
          <w:rFonts w:ascii="Times New Roman" w:hAnsi="Times New Roman" w:cs="Times New Roman"/>
          <w:color w:val="000000" w:themeColor="text1"/>
          <w:sz w:val="24"/>
        </w:rPr>
        <w:t>土层</w:t>
      </w:r>
      <w:proofErr w:type="gramStart"/>
      <w:r w:rsidR="00982B23" w:rsidRPr="00F73B82">
        <w:rPr>
          <w:rFonts w:ascii="Times New Roman" w:hAnsi="Times New Roman" w:cs="Times New Roman"/>
          <w:color w:val="000000" w:themeColor="text1"/>
          <w:sz w:val="24"/>
        </w:rPr>
        <w:t>经旋喷处理</w:t>
      </w:r>
      <w:proofErr w:type="gramEnd"/>
      <w:r w:rsidR="00982B23" w:rsidRPr="00F73B82">
        <w:rPr>
          <w:rFonts w:ascii="Times New Roman" w:hAnsi="Times New Roman" w:cs="Times New Roman"/>
          <w:color w:val="000000" w:themeColor="text1"/>
          <w:sz w:val="24"/>
        </w:rPr>
        <w:t>后等效极限侧阻力标准值相对于未作</w:t>
      </w:r>
      <w:proofErr w:type="gramStart"/>
      <w:r w:rsidR="00982B23" w:rsidRPr="00F73B82">
        <w:rPr>
          <w:rFonts w:ascii="Times New Roman" w:hAnsi="Times New Roman" w:cs="Times New Roman"/>
          <w:color w:val="000000" w:themeColor="text1"/>
          <w:sz w:val="24"/>
        </w:rPr>
        <w:t>旋喷处理</w:t>
      </w:r>
      <w:proofErr w:type="gramEnd"/>
      <w:r w:rsidR="00982B23" w:rsidRPr="00F73B82">
        <w:rPr>
          <w:rFonts w:ascii="Times New Roman" w:hAnsi="Times New Roman" w:cs="Times New Roman"/>
          <w:color w:val="000000" w:themeColor="text1"/>
          <w:sz w:val="24"/>
        </w:rPr>
        <w:t>时极限侧阻力标准值的增强系数；</w:t>
      </w:r>
    </w:p>
    <w:p w14:paraId="58E1239D" w14:textId="77777777" w:rsidR="00982B23" w:rsidRPr="00F73B82" w:rsidRDefault="00DE3EEB"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m:oMath>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q</m:t>
            </m:r>
          </m:e>
          <m:sub>
            <m:r>
              <w:rPr>
                <w:rFonts w:ascii="Cambria Math" w:hAnsi="Cambria Math" w:cs="Times New Roman"/>
                <w:color w:val="000000" w:themeColor="text1"/>
                <w:sz w:val="24"/>
              </w:rPr>
              <m:t>pk</m:t>
            </m:r>
          </m:sub>
        </m:sSub>
      </m:oMath>
      <w:r w:rsidR="00982B23" w:rsidRPr="00F73B82">
        <w:rPr>
          <w:rFonts w:ascii="Times New Roman" w:hAnsi="Times New Roman" w:cs="Times New Roman"/>
          <w:color w:val="000000" w:themeColor="text1"/>
          <w:sz w:val="24"/>
        </w:rPr>
        <w:t>——</w:t>
      </w:r>
      <w:r w:rsidR="00982B23" w:rsidRPr="00F73B82">
        <w:rPr>
          <w:rFonts w:ascii="Times New Roman" w:hAnsi="Times New Roman" w:cs="Times New Roman"/>
          <w:color w:val="000000" w:themeColor="text1"/>
          <w:sz w:val="24"/>
        </w:rPr>
        <w:t>双旋灌注桩端土未作</w:t>
      </w:r>
      <w:proofErr w:type="gramStart"/>
      <w:r w:rsidR="00982B23" w:rsidRPr="00F73B82">
        <w:rPr>
          <w:rFonts w:ascii="Times New Roman" w:hAnsi="Times New Roman" w:cs="Times New Roman"/>
          <w:color w:val="000000" w:themeColor="text1"/>
          <w:sz w:val="24"/>
        </w:rPr>
        <w:t>旋喷处理</w:t>
      </w:r>
      <w:proofErr w:type="gramEnd"/>
      <w:r w:rsidR="00982B23" w:rsidRPr="00F73B82">
        <w:rPr>
          <w:rFonts w:ascii="Times New Roman" w:hAnsi="Times New Roman" w:cs="Times New Roman"/>
          <w:color w:val="000000" w:themeColor="text1"/>
          <w:sz w:val="24"/>
        </w:rPr>
        <w:t>时的极限端阻力标准值（</w:t>
      </w:r>
      <w:r w:rsidR="00982B23" w:rsidRPr="00F73B82">
        <w:rPr>
          <w:rFonts w:ascii="Times New Roman" w:hAnsi="Times New Roman" w:cs="Times New Roman"/>
          <w:color w:val="000000" w:themeColor="text1"/>
          <w:sz w:val="24"/>
        </w:rPr>
        <w:t>kPa</w:t>
      </w:r>
      <w:r w:rsidR="00982B23" w:rsidRPr="00F73B82">
        <w:rPr>
          <w:rFonts w:ascii="Times New Roman" w:hAnsi="Times New Roman" w:cs="Times New Roman"/>
          <w:color w:val="000000" w:themeColor="text1"/>
          <w:sz w:val="24"/>
        </w:rPr>
        <w:t>）；</w:t>
      </w:r>
    </w:p>
    <w:p w14:paraId="50202835" w14:textId="77777777" w:rsidR="00982B23" w:rsidRPr="00F73B82" w:rsidRDefault="00982B23" w:rsidP="00F73B82">
      <w:pPr>
        <w:snapToGrid w:val="0"/>
        <w:spacing w:beforeLines="50" w:before="156" w:afterLines="50" w:after="156" w:line="360" w:lineRule="auto"/>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 xml:space="preserve">    </w:t>
      </w:r>
      <m:oMath>
        <m:r>
          <w:rPr>
            <w:rFonts w:ascii="Cambria Math" w:hAnsi="Cambria Math" w:cs="Times New Roman"/>
            <w:color w:val="000000" w:themeColor="text1"/>
            <w:sz w:val="24"/>
          </w:rPr>
          <m:t>η</m:t>
        </m:r>
      </m:oMath>
      <w:r w:rsidRPr="00F73B82">
        <w:rPr>
          <w:rFonts w:ascii="Times New Roman" w:hAnsi="Times New Roman" w:cs="Times New Roman"/>
          <w:color w:val="000000" w:themeColor="text1"/>
          <w:sz w:val="24"/>
        </w:rPr>
        <w:t>——</w:t>
      </w:r>
      <w:r w:rsidRPr="00F73B82">
        <w:rPr>
          <w:rFonts w:ascii="Times New Roman" w:hAnsi="Times New Roman" w:cs="Times New Roman"/>
          <w:color w:val="000000" w:themeColor="text1"/>
          <w:sz w:val="24"/>
        </w:rPr>
        <w:t>双旋灌注桩桩端</w:t>
      </w:r>
      <w:proofErr w:type="gramStart"/>
      <w:r w:rsidRPr="00F73B82">
        <w:rPr>
          <w:rFonts w:ascii="Times New Roman" w:hAnsi="Times New Roman" w:cs="Times New Roman"/>
          <w:color w:val="000000" w:themeColor="text1"/>
          <w:sz w:val="24"/>
        </w:rPr>
        <w:t>经旋喷处理</w:t>
      </w:r>
      <w:proofErr w:type="gramEnd"/>
      <w:r w:rsidRPr="00F73B82">
        <w:rPr>
          <w:rFonts w:ascii="Times New Roman" w:hAnsi="Times New Roman" w:cs="Times New Roman"/>
          <w:color w:val="000000" w:themeColor="text1"/>
          <w:sz w:val="24"/>
        </w:rPr>
        <w:t>后等效极限端阻力标准值相对于未作</w:t>
      </w:r>
      <w:proofErr w:type="gramStart"/>
      <w:r w:rsidRPr="00F73B82">
        <w:rPr>
          <w:rFonts w:ascii="Times New Roman" w:hAnsi="Times New Roman" w:cs="Times New Roman"/>
          <w:color w:val="000000" w:themeColor="text1"/>
          <w:sz w:val="24"/>
        </w:rPr>
        <w:t>旋喷处理</w:t>
      </w:r>
      <w:proofErr w:type="gramEnd"/>
      <w:r w:rsidRPr="00F73B82">
        <w:rPr>
          <w:rFonts w:ascii="Times New Roman" w:hAnsi="Times New Roman" w:cs="Times New Roman"/>
          <w:color w:val="000000" w:themeColor="text1"/>
          <w:sz w:val="24"/>
        </w:rPr>
        <w:t>时极限端阻力标准值的增强系数；</w:t>
      </w:r>
    </w:p>
    <w:p w14:paraId="7CB361DA" w14:textId="77777777" w:rsidR="00982B23" w:rsidRPr="00F73B82" w:rsidRDefault="00982B23"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w:r w:rsidRPr="00F73B82">
        <w:rPr>
          <w:rFonts w:ascii="Times New Roman" w:hAnsi="Times New Roman" w:cs="Times New Roman"/>
          <w:i/>
          <w:iCs/>
          <w:color w:val="000000" w:themeColor="text1"/>
          <w:sz w:val="24"/>
        </w:rPr>
        <w:t>N</w:t>
      </w:r>
      <w:r w:rsidRPr="00F73B82">
        <w:rPr>
          <w:rFonts w:ascii="Times New Roman" w:hAnsi="Times New Roman" w:cs="Times New Roman"/>
          <w:color w:val="000000" w:themeColor="text1"/>
          <w:sz w:val="24"/>
        </w:rPr>
        <w:t>——</w:t>
      </w:r>
      <w:r w:rsidRPr="00F73B82">
        <w:rPr>
          <w:rFonts w:ascii="Times New Roman" w:hAnsi="Times New Roman" w:cs="Times New Roman"/>
          <w:color w:val="000000" w:themeColor="text1"/>
          <w:sz w:val="24"/>
        </w:rPr>
        <w:t>相应</w:t>
      </w:r>
      <w:proofErr w:type="gramStart"/>
      <w:r w:rsidRPr="00F73B82">
        <w:rPr>
          <w:rFonts w:ascii="Times New Roman" w:hAnsi="Times New Roman" w:cs="Times New Roman"/>
          <w:color w:val="000000" w:themeColor="text1"/>
          <w:sz w:val="24"/>
        </w:rPr>
        <w:t>于作用</w:t>
      </w:r>
      <w:proofErr w:type="gramEnd"/>
      <w:r w:rsidRPr="00F73B82">
        <w:rPr>
          <w:rFonts w:ascii="Times New Roman" w:hAnsi="Times New Roman" w:cs="Times New Roman"/>
          <w:color w:val="000000" w:themeColor="text1"/>
          <w:sz w:val="24"/>
        </w:rPr>
        <w:t>基本组合</w:t>
      </w:r>
      <w:proofErr w:type="gramStart"/>
      <w:r w:rsidRPr="00F73B82">
        <w:rPr>
          <w:rFonts w:ascii="Times New Roman" w:hAnsi="Times New Roman" w:cs="Times New Roman"/>
          <w:color w:val="000000" w:themeColor="text1"/>
          <w:sz w:val="24"/>
        </w:rPr>
        <w:t>时作用</w:t>
      </w:r>
      <w:proofErr w:type="gramEnd"/>
      <w:r w:rsidRPr="00F73B82">
        <w:rPr>
          <w:rFonts w:ascii="Times New Roman" w:hAnsi="Times New Roman" w:cs="Times New Roman"/>
          <w:color w:val="000000" w:themeColor="text1"/>
          <w:sz w:val="24"/>
        </w:rPr>
        <w:t>于双旋</w:t>
      </w:r>
      <w:proofErr w:type="gramStart"/>
      <w:r w:rsidRPr="00F73B82">
        <w:rPr>
          <w:rFonts w:ascii="Times New Roman" w:hAnsi="Times New Roman" w:cs="Times New Roman"/>
          <w:color w:val="000000" w:themeColor="text1"/>
          <w:sz w:val="24"/>
        </w:rPr>
        <w:t>灌注桩某位置</w:t>
      </w:r>
      <w:proofErr w:type="gramEnd"/>
      <w:r w:rsidRPr="00F73B82">
        <w:rPr>
          <w:rFonts w:ascii="Times New Roman" w:hAnsi="Times New Roman" w:cs="Times New Roman"/>
          <w:color w:val="000000" w:themeColor="text1"/>
          <w:sz w:val="24"/>
        </w:rPr>
        <w:t>的竖向压力设计值（</w:t>
      </w:r>
      <w:proofErr w:type="spellStart"/>
      <w:r w:rsidRPr="00F73B82">
        <w:rPr>
          <w:rFonts w:ascii="Times New Roman" w:hAnsi="Times New Roman" w:cs="Times New Roman"/>
          <w:color w:val="000000" w:themeColor="text1"/>
          <w:sz w:val="24"/>
        </w:rPr>
        <w:t>kN</w:t>
      </w:r>
      <w:proofErr w:type="spellEnd"/>
      <w:r w:rsidRPr="00F73B82">
        <w:rPr>
          <w:rFonts w:ascii="Times New Roman" w:hAnsi="Times New Roman" w:cs="Times New Roman"/>
          <w:color w:val="000000" w:themeColor="text1"/>
          <w:sz w:val="24"/>
        </w:rPr>
        <w:t>）；</w:t>
      </w:r>
    </w:p>
    <w:p w14:paraId="08BDD7EB" w14:textId="77777777" w:rsidR="00982B23" w:rsidRPr="00F73B82" w:rsidRDefault="00DE3EEB"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m:oMath>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f</m:t>
            </m:r>
          </m:e>
          <m:sub>
            <m:r>
              <w:rPr>
                <w:rFonts w:ascii="Cambria Math" w:hAnsi="Cambria Math" w:cs="Times New Roman"/>
                <w:color w:val="000000" w:themeColor="text1"/>
                <w:sz w:val="24"/>
              </w:rPr>
              <m:t>c</m:t>
            </m:r>
          </m:sub>
        </m:sSub>
      </m:oMath>
      <w:r w:rsidR="00982B23" w:rsidRPr="00F73B82">
        <w:rPr>
          <w:rFonts w:ascii="Times New Roman" w:hAnsi="Times New Roman" w:cs="Times New Roman"/>
          <w:color w:val="000000" w:themeColor="text1"/>
          <w:sz w:val="24"/>
        </w:rPr>
        <w:t>——</w:t>
      </w:r>
      <w:r w:rsidR="00982B23" w:rsidRPr="00F73B82">
        <w:rPr>
          <w:rFonts w:ascii="Times New Roman" w:hAnsi="Times New Roman" w:cs="Times New Roman"/>
          <w:color w:val="000000" w:themeColor="text1"/>
          <w:sz w:val="24"/>
        </w:rPr>
        <w:t>桩身混凝土轴心抗压强度设计值（</w:t>
      </w:r>
      <w:r w:rsidR="00982B23" w:rsidRPr="00F73B82">
        <w:rPr>
          <w:rFonts w:ascii="Times New Roman" w:hAnsi="Times New Roman" w:cs="Times New Roman"/>
          <w:color w:val="000000" w:themeColor="text1"/>
          <w:sz w:val="24"/>
        </w:rPr>
        <w:t>kPa</w:t>
      </w:r>
      <w:r w:rsidR="00982B23" w:rsidRPr="00F73B82">
        <w:rPr>
          <w:rFonts w:ascii="Times New Roman" w:hAnsi="Times New Roman" w:cs="Times New Roman"/>
          <w:color w:val="000000" w:themeColor="text1"/>
          <w:sz w:val="24"/>
        </w:rPr>
        <w:t>）；</w:t>
      </w:r>
    </w:p>
    <w:p w14:paraId="7610FF40" w14:textId="77777777" w:rsidR="00982B23" w:rsidRPr="00F73B82" w:rsidRDefault="00DE3EEB"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m:oMath>
        <m:sSubSup>
          <m:sSubSupPr>
            <m:ctrlPr>
              <w:rPr>
                <w:rFonts w:ascii="Cambria Math" w:hAnsi="Cambria Math" w:cs="Times New Roman"/>
                <w:i/>
                <w:color w:val="000000" w:themeColor="text1"/>
                <w:sz w:val="24"/>
              </w:rPr>
            </m:ctrlPr>
          </m:sSubSupPr>
          <m:e>
            <m:r>
              <w:rPr>
                <w:rFonts w:ascii="Cambria Math" w:hAnsi="Cambria Math" w:cs="Times New Roman"/>
                <w:color w:val="000000" w:themeColor="text1"/>
                <w:sz w:val="24"/>
              </w:rPr>
              <m:t>f</m:t>
            </m:r>
          </m:e>
          <m:sub>
            <m:r>
              <w:rPr>
                <w:rFonts w:ascii="Cambria Math" w:hAnsi="Cambria Math" w:cs="Times New Roman"/>
                <w:color w:val="000000" w:themeColor="text1"/>
                <w:sz w:val="24"/>
              </w:rPr>
              <m:t>y</m:t>
            </m:r>
          </m:sub>
          <m:sup>
            <m:r>
              <w:rPr>
                <w:rFonts w:ascii="Cambria Math" w:hAnsi="Cambria Math" w:cs="Times New Roman"/>
                <w:color w:val="000000" w:themeColor="text1"/>
                <w:sz w:val="24"/>
              </w:rPr>
              <m:t>'</m:t>
            </m:r>
          </m:sup>
        </m:sSubSup>
      </m:oMath>
      <w:r w:rsidR="00982B23" w:rsidRPr="00F73B82">
        <w:rPr>
          <w:rFonts w:ascii="Times New Roman" w:hAnsi="Times New Roman" w:cs="Times New Roman"/>
          <w:color w:val="000000" w:themeColor="text1"/>
          <w:sz w:val="24"/>
        </w:rPr>
        <w:t>——</w:t>
      </w:r>
      <w:r w:rsidR="00982B23" w:rsidRPr="00F73B82">
        <w:rPr>
          <w:rFonts w:ascii="Times New Roman" w:hAnsi="Times New Roman" w:cs="Times New Roman"/>
          <w:color w:val="000000" w:themeColor="text1"/>
          <w:sz w:val="24"/>
        </w:rPr>
        <w:t>纵向主筋抗压强度设计值（</w:t>
      </w:r>
      <w:r w:rsidR="00982B23" w:rsidRPr="00F73B82">
        <w:rPr>
          <w:rFonts w:ascii="Times New Roman" w:hAnsi="Times New Roman" w:cs="Times New Roman"/>
          <w:color w:val="000000" w:themeColor="text1"/>
          <w:sz w:val="24"/>
        </w:rPr>
        <w:t>kPa</w:t>
      </w:r>
      <w:r w:rsidR="00982B23" w:rsidRPr="00F73B82">
        <w:rPr>
          <w:rFonts w:ascii="Times New Roman" w:hAnsi="Times New Roman" w:cs="Times New Roman"/>
          <w:color w:val="000000" w:themeColor="text1"/>
          <w:sz w:val="24"/>
        </w:rPr>
        <w:t>）；</w:t>
      </w:r>
    </w:p>
    <w:p w14:paraId="051D32E3" w14:textId="77777777" w:rsidR="00982B23" w:rsidRPr="00F73B82" w:rsidRDefault="00DE3EEB"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m:oMath>
        <m:sSubSup>
          <m:sSubSupPr>
            <m:ctrlPr>
              <w:rPr>
                <w:rFonts w:ascii="Cambria Math" w:hAnsi="Cambria Math" w:cs="Times New Roman"/>
                <w:i/>
                <w:color w:val="000000" w:themeColor="text1"/>
                <w:sz w:val="24"/>
              </w:rPr>
            </m:ctrlPr>
          </m:sSubSupPr>
          <m:e>
            <m:r>
              <w:rPr>
                <w:rFonts w:ascii="Cambria Math" w:hAnsi="Cambria Math" w:cs="Times New Roman"/>
                <w:color w:val="000000" w:themeColor="text1"/>
                <w:sz w:val="24"/>
              </w:rPr>
              <m:t>A</m:t>
            </m:r>
          </m:e>
          <m:sub>
            <m:r>
              <w:rPr>
                <w:rFonts w:ascii="Cambria Math" w:hAnsi="Cambria Math" w:cs="Times New Roman"/>
                <w:color w:val="000000" w:themeColor="text1"/>
                <w:sz w:val="24"/>
              </w:rPr>
              <m:t>s</m:t>
            </m:r>
          </m:sub>
          <m:sup>
            <m:r>
              <w:rPr>
                <w:rFonts w:ascii="Cambria Math" w:hAnsi="Cambria Math" w:cs="Times New Roman"/>
                <w:color w:val="000000" w:themeColor="text1"/>
                <w:sz w:val="24"/>
              </w:rPr>
              <m:t>'</m:t>
            </m:r>
          </m:sup>
        </m:sSubSup>
      </m:oMath>
      <w:r w:rsidR="00982B23" w:rsidRPr="00F73B82">
        <w:rPr>
          <w:rFonts w:ascii="Times New Roman" w:hAnsi="Times New Roman" w:cs="Times New Roman"/>
          <w:color w:val="000000" w:themeColor="text1"/>
          <w:sz w:val="24"/>
        </w:rPr>
        <w:t>——</w:t>
      </w:r>
      <w:r w:rsidR="00982B23" w:rsidRPr="00F73B82">
        <w:rPr>
          <w:rFonts w:ascii="Times New Roman" w:hAnsi="Times New Roman" w:cs="Times New Roman"/>
          <w:color w:val="000000" w:themeColor="text1"/>
          <w:sz w:val="24"/>
        </w:rPr>
        <w:t>纵向主筋截面积（</w:t>
      </w:r>
      <w:r w:rsidR="00982B23" w:rsidRPr="00F73B82">
        <w:rPr>
          <w:rFonts w:ascii="Times New Roman" w:hAnsi="Times New Roman" w:cs="Times New Roman"/>
          <w:color w:val="000000" w:themeColor="text1"/>
          <w:sz w:val="24"/>
        </w:rPr>
        <w:t>m</w:t>
      </w:r>
      <w:r w:rsidR="00982B23" w:rsidRPr="00F73B82">
        <w:rPr>
          <w:rFonts w:ascii="Times New Roman" w:hAnsi="Times New Roman" w:cs="Times New Roman"/>
          <w:color w:val="000000" w:themeColor="text1"/>
          <w:sz w:val="24"/>
          <w:vertAlign w:val="superscript"/>
        </w:rPr>
        <w:t>2</w:t>
      </w:r>
      <w:r w:rsidR="00982B23" w:rsidRPr="00F73B82">
        <w:rPr>
          <w:rFonts w:ascii="Times New Roman" w:hAnsi="Times New Roman" w:cs="Times New Roman"/>
          <w:color w:val="000000" w:themeColor="text1"/>
          <w:sz w:val="24"/>
        </w:rPr>
        <w:t>）；</w:t>
      </w:r>
    </w:p>
    <w:p w14:paraId="4C35F306" w14:textId="77777777" w:rsidR="00982B23" w:rsidRPr="00F73B82" w:rsidRDefault="00DE3EEB"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m:oMath>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ψ</m:t>
            </m:r>
          </m:e>
          <m:sub>
            <m:r>
              <w:rPr>
                <w:rFonts w:ascii="Cambria Math" w:hAnsi="Cambria Math" w:cs="Times New Roman"/>
                <w:color w:val="000000" w:themeColor="text1"/>
                <w:sz w:val="24"/>
              </w:rPr>
              <m:t>c</m:t>
            </m:r>
          </m:sub>
        </m:sSub>
      </m:oMath>
      <w:r w:rsidR="00982B23" w:rsidRPr="00F73B82">
        <w:rPr>
          <w:rFonts w:ascii="Times New Roman" w:hAnsi="Times New Roman" w:cs="Times New Roman"/>
          <w:color w:val="000000" w:themeColor="text1"/>
          <w:sz w:val="24"/>
        </w:rPr>
        <w:t>——</w:t>
      </w:r>
      <w:r w:rsidR="00982B23" w:rsidRPr="00F73B82">
        <w:rPr>
          <w:rFonts w:ascii="Times New Roman" w:hAnsi="Times New Roman" w:cs="Times New Roman"/>
          <w:color w:val="000000" w:themeColor="text1"/>
          <w:sz w:val="24"/>
        </w:rPr>
        <w:t>成桩工艺系数；</w:t>
      </w:r>
    </w:p>
    <w:p w14:paraId="4CB90EBC" w14:textId="77777777" w:rsidR="00982B23" w:rsidRPr="00F73B82" w:rsidRDefault="00DE3EEB"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m:oMath>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T</m:t>
            </m:r>
          </m:e>
          <m:sub>
            <m:r>
              <w:rPr>
                <w:rFonts w:ascii="Cambria Math" w:hAnsi="Cambria Math" w:cs="Times New Roman"/>
                <w:color w:val="000000" w:themeColor="text1"/>
                <w:sz w:val="24"/>
              </w:rPr>
              <m:t>uk</m:t>
            </m:r>
          </m:sub>
        </m:sSub>
      </m:oMath>
      <w:r w:rsidR="00982B23" w:rsidRPr="00F73B82">
        <w:rPr>
          <w:rFonts w:ascii="Times New Roman" w:hAnsi="Times New Roman" w:cs="Times New Roman"/>
          <w:color w:val="000000" w:themeColor="text1"/>
          <w:sz w:val="24"/>
        </w:rPr>
        <w:t>——</w:t>
      </w:r>
      <w:r w:rsidR="00982B23" w:rsidRPr="00F73B82">
        <w:rPr>
          <w:rFonts w:ascii="Times New Roman" w:hAnsi="Times New Roman" w:cs="Times New Roman"/>
          <w:color w:val="000000" w:themeColor="text1"/>
          <w:sz w:val="24"/>
        </w:rPr>
        <w:t>群桩呈</w:t>
      </w:r>
      <w:proofErr w:type="gramStart"/>
      <w:r w:rsidR="00982B23" w:rsidRPr="00F73B82">
        <w:rPr>
          <w:rFonts w:ascii="Times New Roman" w:hAnsi="Times New Roman" w:cs="Times New Roman"/>
          <w:color w:val="000000" w:themeColor="text1"/>
          <w:sz w:val="24"/>
        </w:rPr>
        <w:t>非整体</w:t>
      </w:r>
      <w:proofErr w:type="gramEnd"/>
      <w:r w:rsidR="00982B23" w:rsidRPr="00F73B82">
        <w:rPr>
          <w:rFonts w:ascii="Times New Roman" w:hAnsi="Times New Roman" w:cs="Times New Roman"/>
          <w:color w:val="000000" w:themeColor="text1"/>
          <w:sz w:val="24"/>
        </w:rPr>
        <w:t>破坏时双旋灌注桩单桩竖向抗拔承载力标准值（</w:t>
      </w:r>
      <w:proofErr w:type="spellStart"/>
      <w:r w:rsidR="00982B23" w:rsidRPr="00F73B82">
        <w:rPr>
          <w:rFonts w:ascii="Times New Roman" w:hAnsi="Times New Roman" w:cs="Times New Roman"/>
          <w:color w:val="000000" w:themeColor="text1"/>
          <w:sz w:val="24"/>
        </w:rPr>
        <w:t>kN</w:t>
      </w:r>
      <w:proofErr w:type="spellEnd"/>
      <w:r w:rsidR="00982B23" w:rsidRPr="00F73B82">
        <w:rPr>
          <w:rFonts w:ascii="Times New Roman" w:hAnsi="Times New Roman" w:cs="Times New Roman"/>
          <w:color w:val="000000" w:themeColor="text1"/>
          <w:sz w:val="24"/>
        </w:rPr>
        <w:t>）；</w:t>
      </w:r>
    </w:p>
    <w:p w14:paraId="72772F2A" w14:textId="77777777" w:rsidR="00982B23" w:rsidRPr="00F73B82" w:rsidRDefault="00982B23"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m:oMath>
        <m:r>
          <w:rPr>
            <w:rFonts w:ascii="Cambria Math" w:hAnsi="Cambria Math" w:cs="Times New Roman"/>
            <w:color w:val="000000" w:themeColor="text1"/>
            <w:sz w:val="24"/>
          </w:rPr>
          <m:t>λ</m:t>
        </m:r>
      </m:oMath>
      <w:r w:rsidRPr="00F73B82" w:rsidDel="008B1FC9">
        <w:rPr>
          <w:rFonts w:ascii="Times New Roman" w:hAnsi="Times New Roman" w:cs="Times New Roman"/>
          <w:color w:val="000000" w:themeColor="text1"/>
          <w:sz w:val="24"/>
        </w:rPr>
        <w:t xml:space="preserve"> </w:t>
      </w:r>
      <w:r w:rsidRPr="00F73B82">
        <w:rPr>
          <w:rFonts w:ascii="Times New Roman" w:hAnsi="Times New Roman" w:cs="Times New Roman"/>
          <w:color w:val="000000" w:themeColor="text1"/>
          <w:sz w:val="24"/>
        </w:rPr>
        <w:t>——</w:t>
      </w:r>
      <w:r w:rsidRPr="00F73B82">
        <w:rPr>
          <w:rFonts w:ascii="Times New Roman" w:hAnsi="Times New Roman" w:cs="Times New Roman"/>
          <w:color w:val="000000" w:themeColor="text1"/>
          <w:sz w:val="24"/>
        </w:rPr>
        <w:t>抗拔系数</w:t>
      </w:r>
      <w:r w:rsidR="008A1790" w:rsidRPr="00F73B82">
        <w:rPr>
          <w:rFonts w:ascii="Times New Roman" w:hAnsi="Times New Roman" w:cs="Times New Roman"/>
          <w:color w:val="000000" w:themeColor="text1"/>
          <w:sz w:val="24"/>
        </w:rPr>
        <w:t>；</w:t>
      </w:r>
    </w:p>
    <w:p w14:paraId="61595B89" w14:textId="77777777" w:rsidR="00982B23" w:rsidRPr="00F73B82" w:rsidRDefault="00DE3EEB"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m:oMath>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T</m:t>
            </m:r>
          </m:e>
          <m:sub>
            <m:r>
              <w:rPr>
                <w:rFonts w:ascii="Cambria Math" w:hAnsi="Cambria Math" w:cs="Times New Roman"/>
                <w:color w:val="000000" w:themeColor="text1"/>
                <w:sz w:val="24"/>
              </w:rPr>
              <m:t>gk</m:t>
            </m:r>
          </m:sub>
        </m:sSub>
      </m:oMath>
      <w:r w:rsidR="00982B23" w:rsidRPr="00F73B82">
        <w:rPr>
          <w:rFonts w:ascii="Times New Roman" w:hAnsi="Times New Roman" w:cs="Times New Roman"/>
          <w:color w:val="000000" w:themeColor="text1"/>
          <w:sz w:val="24"/>
        </w:rPr>
        <w:t>——</w:t>
      </w:r>
      <w:r w:rsidR="00982B23" w:rsidRPr="00F73B82">
        <w:rPr>
          <w:rFonts w:ascii="Times New Roman" w:hAnsi="Times New Roman" w:cs="Times New Roman"/>
          <w:color w:val="000000" w:themeColor="text1"/>
          <w:sz w:val="24"/>
        </w:rPr>
        <w:t>群桩呈整体破坏时双旋灌注桩单桩竖向抗拔承载力标准值（</w:t>
      </w:r>
      <w:proofErr w:type="spellStart"/>
      <w:r w:rsidR="00982B23" w:rsidRPr="00F73B82">
        <w:rPr>
          <w:rFonts w:ascii="Times New Roman" w:hAnsi="Times New Roman" w:cs="Times New Roman"/>
          <w:color w:val="000000" w:themeColor="text1"/>
          <w:sz w:val="24"/>
        </w:rPr>
        <w:t>kN</w:t>
      </w:r>
      <w:proofErr w:type="spellEnd"/>
      <w:r w:rsidR="00982B23" w:rsidRPr="00F73B82">
        <w:rPr>
          <w:rFonts w:ascii="Times New Roman" w:hAnsi="Times New Roman" w:cs="Times New Roman"/>
          <w:color w:val="000000" w:themeColor="text1"/>
          <w:sz w:val="24"/>
        </w:rPr>
        <w:t>）；</w:t>
      </w:r>
    </w:p>
    <w:p w14:paraId="3C198B95" w14:textId="77777777" w:rsidR="00982B23" w:rsidRPr="00F73B82" w:rsidRDefault="00982B23"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m:oMath>
        <m:r>
          <w:rPr>
            <w:rFonts w:ascii="Cambria Math" w:hAnsi="Cambria Math" w:cs="Times New Roman"/>
            <w:color w:val="000000" w:themeColor="text1"/>
            <w:sz w:val="24"/>
          </w:rPr>
          <m:t>U</m:t>
        </m:r>
      </m:oMath>
      <w:r w:rsidRPr="00F73B82">
        <w:rPr>
          <w:rFonts w:ascii="Times New Roman" w:hAnsi="Times New Roman" w:cs="Times New Roman"/>
          <w:color w:val="000000" w:themeColor="text1"/>
          <w:sz w:val="24"/>
        </w:rPr>
        <w:t>——</w:t>
      </w:r>
      <w:r w:rsidRPr="00F73B82">
        <w:rPr>
          <w:rFonts w:ascii="Times New Roman" w:hAnsi="Times New Roman" w:cs="Times New Roman"/>
          <w:color w:val="000000" w:themeColor="text1"/>
          <w:sz w:val="24"/>
        </w:rPr>
        <w:t>桩群外围周长（</w:t>
      </w:r>
      <w:r w:rsidRPr="00F73B82">
        <w:rPr>
          <w:rFonts w:ascii="Times New Roman" w:hAnsi="Times New Roman" w:cs="Times New Roman"/>
          <w:color w:val="000000" w:themeColor="text1"/>
          <w:sz w:val="24"/>
        </w:rPr>
        <w:t>m</w:t>
      </w:r>
      <w:r w:rsidRPr="00F73B82">
        <w:rPr>
          <w:rFonts w:ascii="Times New Roman" w:hAnsi="Times New Roman" w:cs="Times New Roman"/>
          <w:color w:val="000000" w:themeColor="text1"/>
          <w:sz w:val="24"/>
        </w:rPr>
        <w:t>）；</w:t>
      </w:r>
    </w:p>
    <w:p w14:paraId="3B0CB3C9" w14:textId="77777777" w:rsidR="00982B23" w:rsidRPr="00F73B82" w:rsidRDefault="00982B23"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w:r w:rsidRPr="00F73B82">
        <w:rPr>
          <w:rFonts w:ascii="Times New Roman" w:hAnsi="Times New Roman" w:cs="Times New Roman"/>
          <w:i/>
          <w:iCs/>
          <w:color w:val="000000" w:themeColor="text1"/>
          <w:sz w:val="24"/>
        </w:rPr>
        <w:t>n</w:t>
      </w:r>
      <w:r w:rsidRPr="00F73B82">
        <w:rPr>
          <w:rFonts w:ascii="Times New Roman" w:hAnsi="Times New Roman" w:cs="Times New Roman"/>
          <w:color w:val="000000" w:themeColor="text1"/>
          <w:sz w:val="24"/>
        </w:rPr>
        <w:t>——</w:t>
      </w:r>
      <w:r w:rsidRPr="00F73B82">
        <w:rPr>
          <w:rFonts w:ascii="Times New Roman" w:hAnsi="Times New Roman" w:cs="Times New Roman"/>
          <w:color w:val="000000" w:themeColor="text1"/>
          <w:sz w:val="24"/>
        </w:rPr>
        <w:t>群桩的桩数。</w:t>
      </w:r>
    </w:p>
    <w:p w14:paraId="715A0BFF" w14:textId="77777777" w:rsidR="00982B23" w:rsidRPr="00F73B82" w:rsidRDefault="00982B23" w:rsidP="00F73B82">
      <w:pPr>
        <w:widowControl/>
        <w:snapToGrid w:val="0"/>
        <w:spacing w:line="360" w:lineRule="auto"/>
        <w:jc w:val="left"/>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br w:type="page"/>
      </w:r>
    </w:p>
    <w:p w14:paraId="268B17A5" w14:textId="77777777" w:rsidR="00C806E5" w:rsidRPr="00F73B82" w:rsidRDefault="00CE1631" w:rsidP="00F73B82">
      <w:pPr>
        <w:pStyle w:val="1"/>
        <w:snapToGrid w:val="0"/>
        <w:spacing w:line="360" w:lineRule="auto"/>
        <w:rPr>
          <w:rFonts w:ascii="Times New Roman" w:hAnsi="Times New Roman"/>
        </w:rPr>
      </w:pPr>
      <w:bookmarkStart w:id="29" w:name="_Toc30014900"/>
      <w:r w:rsidRPr="00F73B82">
        <w:rPr>
          <w:rFonts w:ascii="Times New Roman" w:hAnsi="Times New Roman"/>
        </w:rPr>
        <w:lastRenderedPageBreak/>
        <w:t xml:space="preserve">3 </w:t>
      </w:r>
      <w:r w:rsidRPr="00F73B82">
        <w:rPr>
          <w:rFonts w:ascii="Times New Roman" w:hAnsi="Times New Roman"/>
        </w:rPr>
        <w:t>基本规定</w:t>
      </w:r>
      <w:bookmarkEnd w:id="29"/>
    </w:p>
    <w:p w14:paraId="4116DEE5" w14:textId="77777777" w:rsidR="00C806E5" w:rsidRPr="00F73B82" w:rsidRDefault="00CE1631" w:rsidP="00F73B82">
      <w:pPr>
        <w:snapToGrid w:val="0"/>
        <w:spacing w:beforeLines="50" w:before="156" w:afterLines="50" w:after="156" w:line="360" w:lineRule="auto"/>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 xml:space="preserve">3.0.1  </w:t>
      </w:r>
      <w:r w:rsidRPr="00F73B82">
        <w:rPr>
          <w:rFonts w:ascii="Times New Roman" w:hAnsi="Times New Roman" w:cs="Times New Roman"/>
          <w:color w:val="000000" w:themeColor="text1"/>
          <w:sz w:val="24"/>
        </w:rPr>
        <w:t>双旋灌注桩适用于一般黏性土、粉土、砂土、碎石土、残积土及强风化岩等土层。对于其他土层，应通过成</w:t>
      </w:r>
      <w:proofErr w:type="gramStart"/>
      <w:r w:rsidRPr="00F73B82">
        <w:rPr>
          <w:rFonts w:ascii="Times New Roman" w:hAnsi="Times New Roman" w:cs="Times New Roman"/>
          <w:color w:val="000000" w:themeColor="text1"/>
          <w:sz w:val="24"/>
        </w:rPr>
        <w:t>桩试验</w:t>
      </w:r>
      <w:proofErr w:type="gramEnd"/>
      <w:r w:rsidRPr="00F73B82">
        <w:rPr>
          <w:rFonts w:ascii="Times New Roman" w:hAnsi="Times New Roman" w:cs="Times New Roman"/>
          <w:color w:val="000000" w:themeColor="text1"/>
          <w:sz w:val="24"/>
        </w:rPr>
        <w:t>和载荷试验确定其适应性。</w:t>
      </w:r>
    </w:p>
    <w:p w14:paraId="2571DBBF" w14:textId="77777777" w:rsidR="00C806E5" w:rsidRPr="00F73B82" w:rsidRDefault="00CE1631" w:rsidP="00F73B82">
      <w:pPr>
        <w:snapToGrid w:val="0"/>
        <w:spacing w:beforeLines="50" w:before="156" w:afterLines="50" w:after="156" w:line="360" w:lineRule="auto"/>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 xml:space="preserve">3.0.2  </w:t>
      </w:r>
      <w:r w:rsidRPr="00F73B82">
        <w:rPr>
          <w:rFonts w:ascii="Times New Roman" w:hAnsi="Times New Roman" w:cs="Times New Roman"/>
          <w:color w:val="000000" w:themeColor="text1"/>
          <w:sz w:val="24"/>
        </w:rPr>
        <w:t>双旋</w:t>
      </w:r>
      <w:proofErr w:type="gramStart"/>
      <w:r w:rsidRPr="00F73B82">
        <w:rPr>
          <w:rFonts w:ascii="Times New Roman" w:hAnsi="Times New Roman" w:cs="Times New Roman"/>
          <w:color w:val="000000" w:themeColor="text1"/>
          <w:sz w:val="24"/>
        </w:rPr>
        <w:t>灌注桩应符合</w:t>
      </w:r>
      <w:proofErr w:type="gramEnd"/>
      <w:r w:rsidRPr="00F73B82">
        <w:rPr>
          <w:rFonts w:ascii="Times New Roman" w:hAnsi="Times New Roman" w:cs="Times New Roman"/>
          <w:color w:val="000000" w:themeColor="text1"/>
          <w:sz w:val="24"/>
        </w:rPr>
        <w:t>桩基承载力、桩基稳定性、变形及耐久性等规定。</w:t>
      </w:r>
    </w:p>
    <w:p w14:paraId="1C07FF16" w14:textId="77777777" w:rsidR="00940E26" w:rsidRPr="00F73B82" w:rsidRDefault="00940E26" w:rsidP="00F73B82">
      <w:pPr>
        <w:snapToGrid w:val="0"/>
        <w:spacing w:beforeLines="50" w:before="156" w:afterLines="50" w:after="156" w:line="360" w:lineRule="auto"/>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 xml:space="preserve">3.0.3  </w:t>
      </w:r>
      <w:r w:rsidRPr="00F73B82">
        <w:rPr>
          <w:rFonts w:ascii="Times New Roman" w:hAnsi="Times New Roman" w:cs="Times New Roman"/>
          <w:color w:val="000000" w:themeColor="text1"/>
          <w:sz w:val="24"/>
        </w:rPr>
        <w:t>双旋灌注桩</w:t>
      </w:r>
      <w:r w:rsidR="0049301C" w:rsidRPr="00F73B82">
        <w:rPr>
          <w:rFonts w:ascii="Times New Roman" w:hAnsi="Times New Roman" w:cs="Times New Roman"/>
          <w:color w:val="000000" w:themeColor="text1"/>
          <w:sz w:val="24"/>
        </w:rPr>
        <w:t>桩径及桩长的设计应考虑设备施工能力</w:t>
      </w:r>
      <w:r w:rsidR="002A674C" w:rsidRPr="00F73B82">
        <w:rPr>
          <w:rFonts w:ascii="Times New Roman" w:hAnsi="Times New Roman" w:cs="Times New Roman"/>
          <w:color w:val="000000" w:themeColor="text1"/>
          <w:sz w:val="24"/>
        </w:rPr>
        <w:t>，桩径宜为</w:t>
      </w:r>
      <w:r w:rsidR="002A674C" w:rsidRPr="00F73B82">
        <w:rPr>
          <w:rFonts w:ascii="Times New Roman" w:hAnsi="Times New Roman" w:cs="Times New Roman"/>
          <w:color w:val="000000" w:themeColor="text1"/>
          <w:sz w:val="24"/>
        </w:rPr>
        <w:t>400mm-1000mm</w:t>
      </w:r>
      <w:r w:rsidR="002A674C" w:rsidRPr="00F73B82">
        <w:rPr>
          <w:rFonts w:ascii="Times New Roman" w:hAnsi="Times New Roman" w:cs="Times New Roman"/>
          <w:color w:val="000000" w:themeColor="text1"/>
          <w:sz w:val="24"/>
        </w:rPr>
        <w:t>，桩长不宜大于</w:t>
      </w:r>
      <w:r w:rsidR="002A674C" w:rsidRPr="00F73B82">
        <w:rPr>
          <w:rFonts w:ascii="Times New Roman" w:hAnsi="Times New Roman" w:cs="Times New Roman"/>
          <w:color w:val="000000" w:themeColor="text1"/>
          <w:sz w:val="24"/>
        </w:rPr>
        <w:t>30m</w:t>
      </w:r>
      <w:r w:rsidR="00E544FB" w:rsidRPr="00F73B82">
        <w:rPr>
          <w:rFonts w:ascii="Times New Roman" w:hAnsi="Times New Roman" w:cs="Times New Roman"/>
          <w:color w:val="000000" w:themeColor="text1"/>
          <w:sz w:val="24"/>
        </w:rPr>
        <w:t>。</w:t>
      </w:r>
    </w:p>
    <w:p w14:paraId="79D1BA84" w14:textId="77777777" w:rsidR="00C806E5" w:rsidRPr="00F73B82" w:rsidRDefault="00CE1631" w:rsidP="00F73B82">
      <w:pPr>
        <w:snapToGrid w:val="0"/>
        <w:spacing w:beforeLines="50" w:before="156" w:afterLines="50" w:after="156" w:line="360" w:lineRule="auto"/>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3.0.</w:t>
      </w:r>
      <w:r w:rsidR="00E544FB" w:rsidRPr="00F73B82">
        <w:rPr>
          <w:rFonts w:ascii="Times New Roman" w:hAnsi="Times New Roman" w:cs="Times New Roman"/>
          <w:color w:val="000000" w:themeColor="text1"/>
          <w:sz w:val="24"/>
        </w:rPr>
        <w:t>4</w:t>
      </w:r>
      <w:r w:rsidRPr="00F73B82">
        <w:rPr>
          <w:rFonts w:ascii="Times New Roman" w:hAnsi="Times New Roman" w:cs="Times New Roman"/>
          <w:color w:val="000000" w:themeColor="text1"/>
          <w:sz w:val="24"/>
        </w:rPr>
        <w:t xml:space="preserve">  </w:t>
      </w:r>
      <w:r w:rsidR="007C08CF" w:rsidRPr="00F73B82">
        <w:rPr>
          <w:rFonts w:ascii="Times New Roman" w:hAnsi="Times New Roman" w:cs="Times New Roman"/>
          <w:color w:val="000000" w:themeColor="text1"/>
          <w:sz w:val="24"/>
        </w:rPr>
        <w:t>双旋灌注桩</w:t>
      </w:r>
      <w:r w:rsidR="002A674C" w:rsidRPr="00F73B82">
        <w:rPr>
          <w:rFonts w:ascii="Times New Roman" w:hAnsi="Times New Roman" w:cs="Times New Roman"/>
          <w:color w:val="000000" w:themeColor="text1"/>
          <w:sz w:val="24"/>
        </w:rPr>
        <w:t>可作为桩基础的基桩、复合地基的单桩竖向增强体及支护结构的支护桩</w:t>
      </w:r>
      <w:r w:rsidR="00940E26" w:rsidRPr="00F73B82">
        <w:rPr>
          <w:rFonts w:ascii="Times New Roman" w:hAnsi="Times New Roman" w:cs="Times New Roman"/>
          <w:color w:val="000000" w:themeColor="text1"/>
          <w:sz w:val="24"/>
        </w:rPr>
        <w:t>。</w:t>
      </w:r>
    </w:p>
    <w:p w14:paraId="7DED5DC0" w14:textId="77777777" w:rsidR="00C806E5" w:rsidRPr="00F73B82" w:rsidRDefault="00CE1631" w:rsidP="00F73B82">
      <w:pPr>
        <w:snapToGrid w:val="0"/>
        <w:spacing w:beforeLines="50" w:before="156" w:afterLines="50" w:after="156" w:line="360" w:lineRule="auto"/>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3.0.</w:t>
      </w:r>
      <w:r w:rsidR="002A674C" w:rsidRPr="00F73B82">
        <w:rPr>
          <w:rFonts w:ascii="Times New Roman" w:hAnsi="Times New Roman" w:cs="Times New Roman"/>
          <w:color w:val="000000" w:themeColor="text1"/>
          <w:sz w:val="24"/>
        </w:rPr>
        <w:t>5</w:t>
      </w:r>
      <w:r w:rsidRPr="00F73B82">
        <w:rPr>
          <w:rFonts w:ascii="Times New Roman" w:hAnsi="Times New Roman" w:cs="Times New Roman"/>
          <w:color w:val="000000" w:themeColor="text1"/>
          <w:sz w:val="24"/>
        </w:rPr>
        <w:t xml:space="preserve">  </w:t>
      </w:r>
      <w:r w:rsidRPr="00F73B82">
        <w:rPr>
          <w:rFonts w:ascii="Times New Roman" w:hAnsi="Times New Roman" w:cs="Times New Roman"/>
          <w:color w:val="000000" w:themeColor="text1"/>
          <w:sz w:val="24"/>
        </w:rPr>
        <w:t>在施工图设计与工程桩施工前，宜进行成</w:t>
      </w:r>
      <w:proofErr w:type="gramStart"/>
      <w:r w:rsidRPr="00F73B82">
        <w:rPr>
          <w:rFonts w:ascii="Times New Roman" w:hAnsi="Times New Roman" w:cs="Times New Roman"/>
          <w:color w:val="000000" w:themeColor="text1"/>
          <w:sz w:val="24"/>
        </w:rPr>
        <w:t>桩试验</w:t>
      </w:r>
      <w:proofErr w:type="gramEnd"/>
      <w:r w:rsidRPr="00F73B82">
        <w:rPr>
          <w:rFonts w:ascii="Times New Roman" w:hAnsi="Times New Roman" w:cs="Times New Roman"/>
          <w:color w:val="000000" w:themeColor="text1"/>
          <w:sz w:val="24"/>
        </w:rPr>
        <w:t>和载荷试验。试桩数量不宜少于</w:t>
      </w:r>
      <w:r w:rsidRPr="00F73B82">
        <w:rPr>
          <w:rFonts w:ascii="Times New Roman" w:hAnsi="Times New Roman" w:cs="Times New Roman"/>
          <w:color w:val="000000" w:themeColor="text1"/>
          <w:sz w:val="24"/>
        </w:rPr>
        <w:t>3</w:t>
      </w:r>
      <w:r w:rsidRPr="00F73B82">
        <w:rPr>
          <w:rFonts w:ascii="Times New Roman" w:hAnsi="Times New Roman" w:cs="Times New Roman"/>
          <w:color w:val="000000" w:themeColor="text1"/>
          <w:sz w:val="24"/>
        </w:rPr>
        <w:t>根</w:t>
      </w:r>
      <w:r w:rsidRPr="00F73B82">
        <w:rPr>
          <w:rFonts w:ascii="Times New Roman" w:hAnsi="Times New Roman" w:cs="Times New Roman"/>
          <w:color w:val="000000" w:themeColor="text1"/>
          <w:sz w:val="24"/>
        </w:rPr>
        <w:t xml:space="preserve"> </w:t>
      </w:r>
      <w:r w:rsidRPr="00F73B82">
        <w:rPr>
          <w:rFonts w:ascii="Times New Roman" w:hAnsi="Times New Roman" w:cs="Times New Roman"/>
          <w:color w:val="000000" w:themeColor="text1"/>
          <w:sz w:val="24"/>
        </w:rPr>
        <w:t>。</w:t>
      </w:r>
    </w:p>
    <w:p w14:paraId="16327C13" w14:textId="77777777" w:rsidR="00C806E5" w:rsidRPr="00F73B82" w:rsidRDefault="00C806E5" w:rsidP="00F73B82">
      <w:pPr>
        <w:snapToGrid w:val="0"/>
        <w:spacing w:beforeLines="50" w:before="156" w:afterLines="50" w:after="156" w:line="360" w:lineRule="auto"/>
        <w:rPr>
          <w:rFonts w:ascii="Times New Roman" w:hAnsi="Times New Roman" w:cs="Times New Roman"/>
          <w:color w:val="000000" w:themeColor="text1"/>
          <w:sz w:val="24"/>
        </w:rPr>
        <w:sectPr w:rsidR="00C806E5" w:rsidRPr="00F73B82">
          <w:pgSz w:w="11906" w:h="16838"/>
          <w:pgMar w:top="1440" w:right="1800" w:bottom="1440" w:left="1800" w:header="851" w:footer="992" w:gutter="0"/>
          <w:cols w:space="425"/>
          <w:docGrid w:type="lines" w:linePitch="312"/>
        </w:sectPr>
      </w:pPr>
    </w:p>
    <w:p w14:paraId="29CE98FB" w14:textId="77777777" w:rsidR="00C806E5" w:rsidRPr="00F73B82" w:rsidRDefault="00CE1631" w:rsidP="00F73B82">
      <w:pPr>
        <w:pStyle w:val="1"/>
        <w:snapToGrid w:val="0"/>
        <w:spacing w:line="360" w:lineRule="auto"/>
        <w:rPr>
          <w:rFonts w:ascii="Times New Roman" w:hAnsi="Times New Roman"/>
        </w:rPr>
      </w:pPr>
      <w:bookmarkStart w:id="30" w:name="_Toc30014901"/>
      <w:bookmarkStart w:id="31" w:name="_Hlk30023798"/>
      <w:r w:rsidRPr="00F73B82">
        <w:rPr>
          <w:rFonts w:ascii="Times New Roman" w:hAnsi="Times New Roman"/>
        </w:rPr>
        <w:lastRenderedPageBreak/>
        <w:t xml:space="preserve">4 </w:t>
      </w:r>
      <w:r w:rsidRPr="00F73B82">
        <w:rPr>
          <w:rFonts w:ascii="Times New Roman" w:hAnsi="Times New Roman"/>
        </w:rPr>
        <w:t>设计</w:t>
      </w:r>
      <w:bookmarkEnd w:id="30"/>
    </w:p>
    <w:p w14:paraId="75CF91DF" w14:textId="344035D5" w:rsidR="00C806E5" w:rsidRPr="00F73B82" w:rsidRDefault="00132C31" w:rsidP="00F73B82">
      <w:pPr>
        <w:pStyle w:val="2"/>
        <w:snapToGrid w:val="0"/>
        <w:spacing w:line="360" w:lineRule="auto"/>
        <w:rPr>
          <w:rFonts w:cs="Times New Roman"/>
        </w:rPr>
      </w:pPr>
      <w:r>
        <w:rPr>
          <w:rFonts w:cs="Times New Roman"/>
        </w:rPr>
        <w:t xml:space="preserve"> </w:t>
      </w:r>
    </w:p>
    <w:bookmarkEnd w:id="31"/>
    <w:p w14:paraId="371C1D29" w14:textId="77777777" w:rsidR="005B0CE7" w:rsidRPr="00F73B82" w:rsidRDefault="005B0CE7" w:rsidP="00F73B82">
      <w:pPr>
        <w:snapToGrid w:val="0"/>
        <w:spacing w:beforeLines="50" w:before="156" w:afterLines="50" w:after="156" w:line="360" w:lineRule="auto"/>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 xml:space="preserve">4.1.1  </w:t>
      </w:r>
      <w:r w:rsidRPr="00F73B82">
        <w:rPr>
          <w:rFonts w:ascii="Times New Roman" w:hAnsi="Times New Roman" w:cs="Times New Roman"/>
          <w:color w:val="000000" w:themeColor="text1"/>
          <w:sz w:val="24"/>
        </w:rPr>
        <w:t>双旋灌注</w:t>
      </w:r>
      <w:proofErr w:type="gramStart"/>
      <w:r w:rsidRPr="00F73B82">
        <w:rPr>
          <w:rFonts w:ascii="Times New Roman" w:hAnsi="Times New Roman" w:cs="Times New Roman"/>
          <w:color w:val="000000" w:themeColor="text1"/>
          <w:sz w:val="24"/>
        </w:rPr>
        <w:t>桩设计</w:t>
      </w:r>
      <w:proofErr w:type="gramEnd"/>
      <w:r w:rsidRPr="00F73B82">
        <w:rPr>
          <w:rFonts w:ascii="Times New Roman" w:hAnsi="Times New Roman" w:cs="Times New Roman"/>
          <w:color w:val="000000" w:themeColor="text1"/>
          <w:sz w:val="24"/>
        </w:rPr>
        <w:t>应具备下列资料：</w:t>
      </w:r>
    </w:p>
    <w:p w14:paraId="4C977F31" w14:textId="77777777" w:rsidR="005B0CE7" w:rsidRPr="00F73B82" w:rsidRDefault="005B0CE7" w:rsidP="00F73B82">
      <w:pPr>
        <w:snapToGrid w:val="0"/>
        <w:spacing w:beforeLines="50" w:before="156" w:afterLines="50" w:after="156" w:line="360" w:lineRule="auto"/>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 xml:space="preserve">  </w:t>
      </w:r>
      <w:bookmarkStart w:id="32" w:name="_Hlk29844084"/>
      <w:r w:rsidRPr="00F73B82">
        <w:rPr>
          <w:rFonts w:ascii="Times New Roman" w:hAnsi="Times New Roman" w:cs="Times New Roman"/>
          <w:color w:val="000000" w:themeColor="text1"/>
          <w:sz w:val="24"/>
        </w:rPr>
        <w:t xml:space="preserve"> 1  </w:t>
      </w:r>
      <w:r w:rsidRPr="00F73B82">
        <w:rPr>
          <w:rFonts w:ascii="Times New Roman" w:hAnsi="Times New Roman" w:cs="Times New Roman"/>
          <w:color w:val="000000" w:themeColor="text1"/>
          <w:sz w:val="24"/>
        </w:rPr>
        <w:t>岩土工程勘察报告；</w:t>
      </w:r>
    </w:p>
    <w:p w14:paraId="6AF757B6" w14:textId="77777777" w:rsidR="005B0CE7" w:rsidRPr="00F73B82" w:rsidRDefault="005B0CE7" w:rsidP="00F73B82">
      <w:pPr>
        <w:snapToGrid w:val="0"/>
        <w:spacing w:beforeLines="50" w:before="156" w:afterLines="50" w:after="156" w:line="360" w:lineRule="auto"/>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 xml:space="preserve">   2  </w:t>
      </w:r>
      <w:r w:rsidRPr="00F73B82">
        <w:rPr>
          <w:rFonts w:ascii="Times New Roman" w:hAnsi="Times New Roman" w:cs="Times New Roman"/>
          <w:color w:val="000000" w:themeColor="text1"/>
          <w:sz w:val="24"/>
        </w:rPr>
        <w:t>建筑场地与环境条件的有关资料；</w:t>
      </w:r>
    </w:p>
    <w:p w14:paraId="2DECC3F3" w14:textId="77777777" w:rsidR="005B0CE7" w:rsidRPr="00F73B82" w:rsidRDefault="005B0CE7" w:rsidP="00F73B82">
      <w:pPr>
        <w:snapToGrid w:val="0"/>
        <w:spacing w:beforeLines="50" w:before="156" w:afterLines="50" w:after="156" w:line="360" w:lineRule="auto"/>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 xml:space="preserve">   3  </w:t>
      </w:r>
      <w:r w:rsidRPr="00F73B82">
        <w:rPr>
          <w:rFonts w:ascii="Times New Roman" w:hAnsi="Times New Roman" w:cs="Times New Roman"/>
          <w:color w:val="000000" w:themeColor="text1"/>
          <w:sz w:val="24"/>
        </w:rPr>
        <w:t>建筑高度、结构类型、荷载条件、地基变形控制要求等上部结构设计要求；</w:t>
      </w:r>
    </w:p>
    <w:p w14:paraId="6F260B3B" w14:textId="77777777" w:rsidR="005B0CE7" w:rsidRPr="00F73B82" w:rsidRDefault="005B0CE7" w:rsidP="00F73B82">
      <w:pPr>
        <w:snapToGrid w:val="0"/>
        <w:spacing w:beforeLines="50" w:before="156" w:afterLines="50" w:after="156" w:line="360" w:lineRule="auto"/>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 xml:space="preserve">   4  </w:t>
      </w:r>
      <w:r w:rsidRPr="00F73B82">
        <w:rPr>
          <w:rFonts w:ascii="Times New Roman" w:hAnsi="Times New Roman" w:cs="Times New Roman"/>
          <w:color w:val="000000" w:themeColor="text1"/>
          <w:sz w:val="24"/>
        </w:rPr>
        <w:t>设备施工能力及施工条件的有关资料。</w:t>
      </w:r>
      <w:bookmarkEnd w:id="32"/>
    </w:p>
    <w:p w14:paraId="2189BAFD" w14:textId="77777777" w:rsidR="0007273D" w:rsidRPr="00F73B82" w:rsidRDefault="00CE1631" w:rsidP="00F73B82">
      <w:pPr>
        <w:snapToGrid w:val="0"/>
        <w:spacing w:beforeLines="50" w:before="156" w:afterLines="50" w:after="156" w:line="360" w:lineRule="auto"/>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4.1.</w:t>
      </w:r>
      <w:r w:rsidR="005B0CE7" w:rsidRPr="00F73B82">
        <w:rPr>
          <w:rFonts w:ascii="Times New Roman" w:hAnsi="Times New Roman" w:cs="Times New Roman"/>
          <w:color w:val="000000" w:themeColor="text1"/>
          <w:sz w:val="24"/>
        </w:rPr>
        <w:t>2</w:t>
      </w:r>
      <w:r w:rsidRPr="00F73B82">
        <w:rPr>
          <w:rFonts w:ascii="Times New Roman" w:hAnsi="Times New Roman" w:cs="Times New Roman"/>
          <w:color w:val="000000" w:themeColor="text1"/>
          <w:sz w:val="24"/>
        </w:rPr>
        <w:t xml:space="preserve">  </w:t>
      </w:r>
      <w:r w:rsidR="0007273D" w:rsidRPr="00F73B82">
        <w:rPr>
          <w:rFonts w:ascii="Times New Roman" w:hAnsi="Times New Roman" w:cs="Times New Roman"/>
          <w:color w:val="000000" w:themeColor="text1"/>
          <w:sz w:val="24"/>
        </w:rPr>
        <w:t>双旋灌注桩的设计选型应符合下列规定：</w:t>
      </w:r>
    </w:p>
    <w:p w14:paraId="3BD74CC2" w14:textId="77777777" w:rsidR="0007273D" w:rsidRPr="00F73B82" w:rsidRDefault="0007273D" w:rsidP="00F73B82">
      <w:pPr>
        <w:snapToGrid w:val="0"/>
        <w:spacing w:beforeLines="50" w:before="156" w:afterLines="50" w:after="156" w:line="360" w:lineRule="auto"/>
        <w:ind w:firstLineChars="150" w:firstLine="360"/>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 xml:space="preserve">1  </w:t>
      </w:r>
      <w:bookmarkStart w:id="33" w:name="_Hlk29845435"/>
      <w:bookmarkStart w:id="34" w:name="_Hlk30026889"/>
      <w:r w:rsidRPr="00F73B82">
        <w:rPr>
          <w:rFonts w:ascii="Times New Roman" w:hAnsi="Times New Roman" w:cs="Times New Roman"/>
          <w:color w:val="000000" w:themeColor="text1"/>
          <w:sz w:val="24"/>
        </w:rPr>
        <w:t>双旋灌注桩</w:t>
      </w:r>
      <w:bookmarkEnd w:id="34"/>
      <w:r w:rsidRPr="00F73B82">
        <w:rPr>
          <w:rFonts w:ascii="Times New Roman" w:hAnsi="Times New Roman" w:cs="Times New Roman"/>
          <w:color w:val="000000" w:themeColor="text1"/>
          <w:sz w:val="24"/>
        </w:rPr>
        <w:t>的长度应根据上部结构对承载力和变形的要求确定；为提高抗滑稳定性而设置的双旋灌注桩，其桩底标高应低于处理后最危险滑动面以下</w:t>
      </w:r>
      <w:r w:rsidRPr="00F73B82">
        <w:rPr>
          <w:rFonts w:ascii="Times New Roman" w:hAnsi="Times New Roman" w:cs="Times New Roman"/>
          <w:color w:val="000000" w:themeColor="text1"/>
          <w:sz w:val="24"/>
        </w:rPr>
        <w:t>2m</w:t>
      </w:r>
      <w:bookmarkEnd w:id="33"/>
      <w:r w:rsidR="00787BD6" w:rsidRPr="00F73B82">
        <w:rPr>
          <w:rFonts w:ascii="Times New Roman" w:hAnsi="Times New Roman" w:cs="Times New Roman"/>
          <w:color w:val="000000" w:themeColor="text1"/>
          <w:sz w:val="24"/>
        </w:rPr>
        <w:t>；</w:t>
      </w:r>
    </w:p>
    <w:p w14:paraId="4DA887F1" w14:textId="77777777" w:rsidR="0007273D" w:rsidRPr="00F73B82" w:rsidRDefault="0007273D" w:rsidP="00F73B82">
      <w:pPr>
        <w:snapToGrid w:val="0"/>
        <w:spacing w:beforeLines="50" w:before="156" w:afterLines="50" w:after="156" w:line="360" w:lineRule="auto"/>
        <w:ind w:firstLineChars="150" w:firstLine="360"/>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 xml:space="preserve">2  </w:t>
      </w:r>
      <w:r w:rsidRPr="00F73B82">
        <w:rPr>
          <w:rFonts w:ascii="Times New Roman" w:hAnsi="Times New Roman" w:cs="Times New Roman"/>
          <w:color w:val="000000" w:themeColor="text1"/>
          <w:sz w:val="24"/>
        </w:rPr>
        <w:t>应选择承载力和压缩模量高的土层作为双旋灌注桩桩端持力层；</w:t>
      </w:r>
      <w:proofErr w:type="gramStart"/>
      <w:r w:rsidRPr="00F73B82">
        <w:rPr>
          <w:rFonts w:ascii="Times New Roman" w:hAnsi="Times New Roman" w:cs="Times New Roman"/>
          <w:color w:val="000000" w:themeColor="text1"/>
          <w:sz w:val="24"/>
        </w:rPr>
        <w:t>桩端全截面</w:t>
      </w:r>
      <w:proofErr w:type="gramEnd"/>
      <w:r w:rsidRPr="00F73B82">
        <w:rPr>
          <w:rFonts w:ascii="Times New Roman" w:hAnsi="Times New Roman" w:cs="Times New Roman"/>
          <w:color w:val="000000" w:themeColor="text1"/>
          <w:sz w:val="24"/>
        </w:rPr>
        <w:t>进入持力层的深度，对黏性土层、粉土层不宜小于</w:t>
      </w:r>
      <w:r w:rsidRPr="00F73B82">
        <w:rPr>
          <w:rFonts w:ascii="Times New Roman" w:hAnsi="Times New Roman" w:cs="Times New Roman"/>
          <w:color w:val="000000" w:themeColor="text1"/>
          <w:sz w:val="24"/>
        </w:rPr>
        <w:t>2.0</w:t>
      </w:r>
      <w:r w:rsidRPr="00F73B82">
        <w:rPr>
          <w:rFonts w:ascii="Times New Roman" w:hAnsi="Times New Roman" w:cs="Times New Roman"/>
          <w:color w:val="000000" w:themeColor="text1"/>
          <w:sz w:val="24"/>
        </w:rPr>
        <w:t>倍桩径；砂土层、全风化岩层不宜小于</w:t>
      </w:r>
      <w:r w:rsidRPr="00F73B82">
        <w:rPr>
          <w:rFonts w:ascii="Times New Roman" w:hAnsi="Times New Roman" w:cs="Times New Roman"/>
          <w:color w:val="000000" w:themeColor="text1"/>
          <w:sz w:val="24"/>
        </w:rPr>
        <w:t>1.5</w:t>
      </w:r>
      <w:r w:rsidRPr="00F73B82">
        <w:rPr>
          <w:rFonts w:ascii="Times New Roman" w:hAnsi="Times New Roman" w:cs="Times New Roman"/>
          <w:color w:val="000000" w:themeColor="text1"/>
          <w:sz w:val="24"/>
        </w:rPr>
        <w:t>倍桩径；碎石类土、强风化岩层不易小于</w:t>
      </w:r>
      <w:r w:rsidRPr="00F73B82">
        <w:rPr>
          <w:rFonts w:ascii="Times New Roman" w:hAnsi="Times New Roman" w:cs="Times New Roman"/>
          <w:color w:val="000000" w:themeColor="text1"/>
          <w:sz w:val="24"/>
        </w:rPr>
        <w:t>1.0</w:t>
      </w:r>
      <w:r w:rsidRPr="00F73B82">
        <w:rPr>
          <w:rFonts w:ascii="Times New Roman" w:hAnsi="Times New Roman" w:cs="Times New Roman"/>
          <w:color w:val="000000" w:themeColor="text1"/>
          <w:sz w:val="24"/>
        </w:rPr>
        <w:t>倍桩径。当存在软弱下卧层时，桩</w:t>
      </w:r>
      <w:proofErr w:type="gramStart"/>
      <w:r w:rsidRPr="00F73B82">
        <w:rPr>
          <w:rFonts w:ascii="Times New Roman" w:hAnsi="Times New Roman" w:cs="Times New Roman"/>
          <w:color w:val="000000" w:themeColor="text1"/>
          <w:sz w:val="24"/>
        </w:rPr>
        <w:t>端以下</w:t>
      </w:r>
      <w:proofErr w:type="gramEnd"/>
      <w:r w:rsidRPr="00F73B82">
        <w:rPr>
          <w:rFonts w:ascii="Times New Roman" w:hAnsi="Times New Roman" w:cs="Times New Roman"/>
          <w:color w:val="000000" w:themeColor="text1"/>
          <w:sz w:val="24"/>
        </w:rPr>
        <w:t>持力层厚度不宜小于</w:t>
      </w:r>
      <w:r w:rsidRPr="00F73B82">
        <w:rPr>
          <w:rFonts w:ascii="Times New Roman" w:hAnsi="Times New Roman" w:cs="Times New Roman"/>
          <w:color w:val="000000" w:themeColor="text1"/>
          <w:sz w:val="24"/>
        </w:rPr>
        <w:t>3.0</w:t>
      </w:r>
      <w:r w:rsidRPr="00F73B82">
        <w:rPr>
          <w:rFonts w:ascii="Times New Roman" w:hAnsi="Times New Roman" w:cs="Times New Roman"/>
          <w:color w:val="000000" w:themeColor="text1"/>
          <w:sz w:val="24"/>
        </w:rPr>
        <w:t>倍桩径</w:t>
      </w:r>
      <w:r w:rsidR="00787BD6" w:rsidRPr="00F73B82">
        <w:rPr>
          <w:rFonts w:ascii="Times New Roman" w:hAnsi="Times New Roman" w:cs="Times New Roman"/>
          <w:color w:val="000000" w:themeColor="text1"/>
          <w:sz w:val="24"/>
        </w:rPr>
        <w:t>；</w:t>
      </w:r>
    </w:p>
    <w:p w14:paraId="5573FDBE" w14:textId="77777777" w:rsidR="0007273D" w:rsidRPr="00F73B82" w:rsidRDefault="0007273D" w:rsidP="00F73B82">
      <w:pPr>
        <w:snapToGrid w:val="0"/>
        <w:spacing w:beforeLines="50" w:before="156" w:afterLines="50" w:after="156" w:line="360" w:lineRule="auto"/>
        <w:ind w:firstLineChars="150" w:firstLine="360"/>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 xml:space="preserve">3  </w:t>
      </w:r>
      <w:r w:rsidRPr="00F73B82">
        <w:rPr>
          <w:rFonts w:ascii="Times New Roman" w:hAnsi="Times New Roman" w:cs="Times New Roman"/>
          <w:color w:val="000000" w:themeColor="text1"/>
          <w:sz w:val="24"/>
        </w:rPr>
        <w:t>地基中有多层坚硬土层时，可采用长桩与短桩组合的桩基设计方案；</w:t>
      </w:r>
    </w:p>
    <w:p w14:paraId="5DDA5004" w14:textId="3F93DD50" w:rsidR="0007273D" w:rsidRPr="00F73B82" w:rsidRDefault="0007273D" w:rsidP="00F73B82">
      <w:pPr>
        <w:snapToGrid w:val="0"/>
        <w:spacing w:beforeLines="50" w:before="156" w:afterLines="50" w:after="156" w:line="360" w:lineRule="auto"/>
        <w:ind w:firstLineChars="150" w:firstLine="360"/>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 xml:space="preserve">4  </w:t>
      </w:r>
      <w:r w:rsidRPr="00F73B82">
        <w:rPr>
          <w:rFonts w:ascii="Times New Roman" w:hAnsi="Times New Roman" w:cs="Times New Roman"/>
          <w:color w:val="000000" w:themeColor="text1"/>
          <w:sz w:val="24"/>
        </w:rPr>
        <w:t>浅部存在软土、欠固结土、湿陷性黄土、可液化土时，宜先采用预压、压实、夯实、挤密等方法处理浅层地基，再采用双旋灌注桩基础；当双旋灌注</w:t>
      </w:r>
      <w:proofErr w:type="gramStart"/>
      <w:r w:rsidRPr="00F73B82">
        <w:rPr>
          <w:rFonts w:ascii="Times New Roman" w:hAnsi="Times New Roman" w:cs="Times New Roman"/>
          <w:color w:val="000000" w:themeColor="text1"/>
          <w:sz w:val="24"/>
        </w:rPr>
        <w:t>桩挤土</w:t>
      </w:r>
      <w:proofErr w:type="gramEnd"/>
      <w:r w:rsidRPr="00F73B82">
        <w:rPr>
          <w:rFonts w:ascii="Times New Roman" w:hAnsi="Times New Roman" w:cs="Times New Roman"/>
          <w:color w:val="000000" w:themeColor="text1"/>
          <w:sz w:val="24"/>
        </w:rPr>
        <w:t>及固结效应能</w:t>
      </w:r>
      <w:bookmarkStart w:id="35" w:name="_Hlk30026967"/>
      <w:r w:rsidRPr="00F73B82">
        <w:rPr>
          <w:rFonts w:ascii="Times New Roman" w:hAnsi="Times New Roman" w:cs="Times New Roman"/>
          <w:color w:val="000000" w:themeColor="text1"/>
          <w:sz w:val="24"/>
        </w:rPr>
        <w:t>减低或消除黄土湿陷性、砂土和粉土液化</w:t>
      </w:r>
      <w:bookmarkEnd w:id="35"/>
      <w:r w:rsidRPr="00F73B82">
        <w:rPr>
          <w:rFonts w:ascii="Times New Roman" w:hAnsi="Times New Roman" w:cs="Times New Roman"/>
          <w:color w:val="000000" w:themeColor="text1"/>
          <w:sz w:val="24"/>
        </w:rPr>
        <w:t>时，也可直接使用双旋灌注桩</w:t>
      </w:r>
      <w:r w:rsidR="00A87A3D" w:rsidRPr="00F73B82">
        <w:rPr>
          <w:rFonts w:ascii="Times New Roman" w:hAnsi="Times New Roman" w:cs="Times New Roman"/>
          <w:color w:val="000000" w:themeColor="text1"/>
          <w:sz w:val="24"/>
        </w:rPr>
        <w:t>基础</w:t>
      </w:r>
      <w:r w:rsidRPr="00F73B82">
        <w:rPr>
          <w:rFonts w:ascii="Times New Roman" w:hAnsi="Times New Roman" w:cs="Times New Roman"/>
          <w:color w:val="000000" w:themeColor="text1"/>
          <w:sz w:val="24"/>
        </w:rPr>
        <w:t>。</w:t>
      </w:r>
    </w:p>
    <w:p w14:paraId="1B3C9C2C" w14:textId="77777777" w:rsidR="00C806E5" w:rsidRPr="00F73B82" w:rsidRDefault="00CE1631" w:rsidP="00F73B82">
      <w:pPr>
        <w:snapToGrid w:val="0"/>
        <w:spacing w:beforeLines="50" w:before="156" w:afterLines="50" w:after="156" w:line="360" w:lineRule="auto"/>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4.1.</w:t>
      </w:r>
      <w:r w:rsidR="005B0CE7" w:rsidRPr="00F73B82">
        <w:rPr>
          <w:rFonts w:ascii="Times New Roman" w:hAnsi="Times New Roman" w:cs="Times New Roman"/>
          <w:color w:val="000000" w:themeColor="text1"/>
          <w:sz w:val="24"/>
        </w:rPr>
        <w:t>3</w:t>
      </w:r>
      <w:r w:rsidRPr="00F73B82">
        <w:rPr>
          <w:rFonts w:ascii="Times New Roman" w:hAnsi="Times New Roman" w:cs="Times New Roman"/>
          <w:color w:val="000000" w:themeColor="text1"/>
          <w:sz w:val="24"/>
        </w:rPr>
        <w:t xml:space="preserve">  </w:t>
      </w:r>
      <w:r w:rsidRPr="00F73B82">
        <w:rPr>
          <w:rFonts w:ascii="Times New Roman" w:hAnsi="Times New Roman" w:cs="Times New Roman"/>
          <w:color w:val="000000" w:themeColor="text1"/>
          <w:sz w:val="24"/>
        </w:rPr>
        <w:t>双旋</w:t>
      </w:r>
      <w:proofErr w:type="gramStart"/>
      <w:r w:rsidRPr="00F73B82">
        <w:rPr>
          <w:rFonts w:ascii="Times New Roman" w:hAnsi="Times New Roman" w:cs="Times New Roman"/>
          <w:color w:val="000000" w:themeColor="text1"/>
          <w:sz w:val="24"/>
        </w:rPr>
        <w:t>灌注桩布桩桩</w:t>
      </w:r>
      <w:proofErr w:type="gramEnd"/>
      <w:r w:rsidRPr="00F73B82">
        <w:rPr>
          <w:rFonts w:ascii="Times New Roman" w:hAnsi="Times New Roman" w:cs="Times New Roman"/>
          <w:color w:val="000000" w:themeColor="text1"/>
          <w:sz w:val="24"/>
        </w:rPr>
        <w:t>间距不宜小于</w:t>
      </w:r>
      <w:r w:rsidRPr="00F73B82">
        <w:rPr>
          <w:rFonts w:ascii="Times New Roman" w:hAnsi="Times New Roman" w:cs="Times New Roman"/>
          <w:color w:val="000000" w:themeColor="text1"/>
          <w:sz w:val="24"/>
        </w:rPr>
        <w:t>3</w:t>
      </w:r>
      <w:r w:rsidR="001F088A" w:rsidRPr="00F73B82">
        <w:rPr>
          <w:rFonts w:ascii="Times New Roman" w:hAnsi="Times New Roman" w:cs="Times New Roman"/>
          <w:color w:val="000000" w:themeColor="text1"/>
          <w:sz w:val="24"/>
        </w:rPr>
        <w:t>.0</w:t>
      </w:r>
      <w:r w:rsidRPr="00F73B82">
        <w:rPr>
          <w:rFonts w:ascii="Times New Roman" w:hAnsi="Times New Roman" w:cs="Times New Roman"/>
          <w:color w:val="000000" w:themeColor="text1"/>
          <w:sz w:val="24"/>
        </w:rPr>
        <w:t>倍</w:t>
      </w:r>
      <w:r w:rsidR="007C08CF" w:rsidRPr="00F73B82">
        <w:rPr>
          <w:rFonts w:ascii="Times New Roman" w:hAnsi="Times New Roman" w:cs="Times New Roman"/>
          <w:color w:val="000000" w:themeColor="text1"/>
          <w:sz w:val="24"/>
        </w:rPr>
        <w:t>桩</w:t>
      </w:r>
      <w:r w:rsidRPr="00F73B82">
        <w:rPr>
          <w:rFonts w:ascii="Times New Roman" w:hAnsi="Times New Roman" w:cs="Times New Roman"/>
          <w:color w:val="000000" w:themeColor="text1"/>
          <w:sz w:val="24"/>
        </w:rPr>
        <w:t>径</w:t>
      </w:r>
      <w:r w:rsidR="00C86831" w:rsidRPr="00F73B82">
        <w:rPr>
          <w:rFonts w:ascii="Times New Roman" w:hAnsi="Times New Roman" w:cs="Times New Roman"/>
          <w:color w:val="000000" w:themeColor="text1"/>
          <w:sz w:val="24"/>
        </w:rPr>
        <w:t>，</w:t>
      </w:r>
      <w:bookmarkStart w:id="36" w:name="_Hlk29844875"/>
      <w:r w:rsidR="00C86831" w:rsidRPr="00F73B82">
        <w:rPr>
          <w:rFonts w:ascii="Times New Roman" w:hAnsi="Times New Roman" w:cs="Times New Roman"/>
          <w:color w:val="000000" w:themeColor="text1"/>
          <w:sz w:val="24"/>
        </w:rPr>
        <w:t>且不宜小于</w:t>
      </w:r>
      <w:r w:rsidR="00C86831" w:rsidRPr="00F73B82">
        <w:rPr>
          <w:rFonts w:ascii="Times New Roman" w:hAnsi="Times New Roman" w:cs="Times New Roman"/>
          <w:color w:val="000000" w:themeColor="text1"/>
          <w:sz w:val="24"/>
        </w:rPr>
        <w:t>1.5</w:t>
      </w:r>
      <w:r w:rsidR="00C86831" w:rsidRPr="00F73B82">
        <w:rPr>
          <w:rFonts w:ascii="Times New Roman" w:hAnsi="Times New Roman" w:cs="Times New Roman"/>
          <w:color w:val="000000" w:themeColor="text1"/>
          <w:sz w:val="24"/>
        </w:rPr>
        <w:t>米</w:t>
      </w:r>
      <w:r w:rsidRPr="00F73B82">
        <w:rPr>
          <w:rFonts w:ascii="Times New Roman" w:hAnsi="Times New Roman" w:cs="Times New Roman"/>
          <w:color w:val="000000" w:themeColor="text1"/>
          <w:sz w:val="24"/>
        </w:rPr>
        <w:t>。</w:t>
      </w:r>
      <w:bookmarkEnd w:id="36"/>
      <w:r w:rsidRPr="00F73B82">
        <w:rPr>
          <w:rFonts w:ascii="Times New Roman" w:hAnsi="Times New Roman" w:cs="Times New Roman"/>
          <w:color w:val="000000" w:themeColor="text1"/>
          <w:sz w:val="24"/>
        </w:rPr>
        <w:t>在</w:t>
      </w:r>
      <w:bookmarkStart w:id="37" w:name="_Hlk30027379"/>
      <w:r w:rsidRPr="00F73B82">
        <w:rPr>
          <w:rFonts w:ascii="Times New Roman" w:hAnsi="Times New Roman" w:cs="Times New Roman"/>
          <w:color w:val="000000" w:themeColor="text1"/>
          <w:sz w:val="24"/>
        </w:rPr>
        <w:t>含水量较高的黏性土中</w:t>
      </w:r>
      <w:bookmarkEnd w:id="37"/>
      <w:r w:rsidRPr="00F73B82">
        <w:rPr>
          <w:rFonts w:ascii="Times New Roman" w:hAnsi="Times New Roman" w:cs="Times New Roman"/>
          <w:color w:val="000000" w:themeColor="text1"/>
          <w:sz w:val="24"/>
        </w:rPr>
        <w:t>满堂布置双旋灌注桩时宜增加桩间距或采取其他</w:t>
      </w:r>
      <w:proofErr w:type="gramStart"/>
      <w:r w:rsidRPr="00F73B82">
        <w:rPr>
          <w:rFonts w:ascii="Times New Roman" w:hAnsi="Times New Roman" w:cs="Times New Roman"/>
          <w:color w:val="000000" w:themeColor="text1"/>
          <w:sz w:val="24"/>
        </w:rPr>
        <w:t>减小挤土效应</w:t>
      </w:r>
      <w:proofErr w:type="gramEnd"/>
      <w:r w:rsidRPr="00F73B82">
        <w:rPr>
          <w:rFonts w:ascii="Times New Roman" w:hAnsi="Times New Roman" w:cs="Times New Roman"/>
          <w:color w:val="000000" w:themeColor="text1"/>
          <w:sz w:val="24"/>
        </w:rPr>
        <w:t>的措施。</w:t>
      </w:r>
    </w:p>
    <w:p w14:paraId="7F3FFAFA" w14:textId="311F8E90" w:rsidR="0007273D" w:rsidRPr="00F73B82" w:rsidRDefault="00CE1631" w:rsidP="00F73B82">
      <w:pPr>
        <w:snapToGrid w:val="0"/>
        <w:spacing w:beforeLines="50" w:before="156" w:afterLines="50" w:after="156" w:line="360" w:lineRule="auto"/>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4.1.</w:t>
      </w:r>
      <w:r w:rsidR="0007273D" w:rsidRPr="00F73B82">
        <w:rPr>
          <w:rFonts w:ascii="Times New Roman" w:hAnsi="Times New Roman" w:cs="Times New Roman"/>
          <w:color w:val="000000" w:themeColor="text1"/>
          <w:sz w:val="24"/>
        </w:rPr>
        <w:t>4</w:t>
      </w:r>
      <w:r w:rsidR="001F088A" w:rsidRPr="00F73B82">
        <w:rPr>
          <w:rFonts w:ascii="Times New Roman" w:hAnsi="Times New Roman" w:cs="Times New Roman"/>
          <w:color w:val="000000" w:themeColor="text1"/>
          <w:sz w:val="24"/>
        </w:rPr>
        <w:t xml:space="preserve"> </w:t>
      </w:r>
      <w:r w:rsidRPr="00F73B82">
        <w:rPr>
          <w:rFonts w:ascii="Times New Roman" w:hAnsi="Times New Roman" w:cs="Times New Roman"/>
          <w:color w:val="000000" w:themeColor="text1"/>
          <w:sz w:val="24"/>
        </w:rPr>
        <w:t xml:space="preserve"> </w:t>
      </w:r>
      <w:r w:rsidR="005B0CE7" w:rsidRPr="00F73B82">
        <w:rPr>
          <w:rFonts w:ascii="Times New Roman" w:hAnsi="Times New Roman" w:cs="Times New Roman"/>
          <w:color w:val="000000" w:themeColor="text1"/>
          <w:sz w:val="24"/>
        </w:rPr>
        <w:t>双旋灌注</w:t>
      </w:r>
      <w:proofErr w:type="gramStart"/>
      <w:r w:rsidR="005B0CE7" w:rsidRPr="00F73B82">
        <w:rPr>
          <w:rFonts w:ascii="Times New Roman" w:hAnsi="Times New Roman" w:cs="Times New Roman"/>
          <w:color w:val="000000" w:themeColor="text1"/>
          <w:sz w:val="24"/>
        </w:rPr>
        <w:t>桩可以</w:t>
      </w:r>
      <w:bookmarkStart w:id="38" w:name="_Hlk30101627"/>
      <w:proofErr w:type="gramEnd"/>
      <w:r w:rsidR="00695948">
        <w:rPr>
          <w:rFonts w:ascii="Times New Roman" w:hAnsi="Times New Roman" w:cs="Times New Roman" w:hint="eastAsia"/>
          <w:color w:val="000000" w:themeColor="text1"/>
          <w:sz w:val="24"/>
        </w:rPr>
        <w:t>对整根桩</w:t>
      </w:r>
      <w:proofErr w:type="gramStart"/>
      <w:r w:rsidR="00695948">
        <w:rPr>
          <w:rFonts w:ascii="Times New Roman" w:hAnsi="Times New Roman" w:cs="Times New Roman" w:hint="eastAsia"/>
          <w:color w:val="000000" w:themeColor="text1"/>
          <w:sz w:val="24"/>
        </w:rPr>
        <w:t>做</w:t>
      </w:r>
      <w:r w:rsidR="005B0CE7" w:rsidRPr="00F73B82">
        <w:rPr>
          <w:rFonts w:ascii="Times New Roman" w:hAnsi="Times New Roman" w:cs="Times New Roman"/>
          <w:color w:val="000000" w:themeColor="text1"/>
          <w:sz w:val="24"/>
        </w:rPr>
        <w:t>旋喷处理</w:t>
      </w:r>
      <w:bookmarkEnd w:id="38"/>
      <w:proofErr w:type="gramEnd"/>
      <w:r w:rsidR="005B0CE7" w:rsidRPr="00F73B82">
        <w:rPr>
          <w:rFonts w:ascii="Times New Roman" w:hAnsi="Times New Roman" w:cs="Times New Roman"/>
          <w:color w:val="000000" w:themeColor="text1"/>
          <w:sz w:val="24"/>
        </w:rPr>
        <w:t>，也可以</w:t>
      </w:r>
      <w:r w:rsidR="002A674C" w:rsidRPr="00F73B82">
        <w:rPr>
          <w:rFonts w:ascii="Times New Roman" w:hAnsi="Times New Roman" w:cs="Times New Roman"/>
          <w:color w:val="000000" w:themeColor="text1"/>
          <w:sz w:val="24"/>
        </w:rPr>
        <w:t>只对</w:t>
      </w:r>
      <w:r w:rsidR="005B0CE7" w:rsidRPr="00F73B82">
        <w:rPr>
          <w:rFonts w:ascii="Times New Roman" w:hAnsi="Times New Roman" w:cs="Times New Roman"/>
          <w:color w:val="000000" w:themeColor="text1"/>
          <w:sz w:val="24"/>
        </w:rPr>
        <w:t>部分</w:t>
      </w:r>
      <w:r w:rsidR="002A674C" w:rsidRPr="00F73B82">
        <w:rPr>
          <w:rFonts w:ascii="Times New Roman" w:hAnsi="Times New Roman" w:cs="Times New Roman"/>
          <w:color w:val="000000" w:themeColor="text1"/>
          <w:sz w:val="24"/>
        </w:rPr>
        <w:t>长度</w:t>
      </w:r>
      <w:proofErr w:type="gramStart"/>
      <w:r w:rsidR="002A674C" w:rsidRPr="00F73B82">
        <w:rPr>
          <w:rFonts w:ascii="Times New Roman" w:hAnsi="Times New Roman" w:cs="Times New Roman"/>
          <w:color w:val="000000" w:themeColor="text1"/>
          <w:sz w:val="24"/>
        </w:rPr>
        <w:t>进行</w:t>
      </w:r>
      <w:r w:rsidR="005B0CE7" w:rsidRPr="00F73B82">
        <w:rPr>
          <w:rFonts w:ascii="Times New Roman" w:hAnsi="Times New Roman" w:cs="Times New Roman"/>
          <w:color w:val="000000" w:themeColor="text1"/>
          <w:sz w:val="24"/>
        </w:rPr>
        <w:t>旋喷处理</w:t>
      </w:r>
      <w:proofErr w:type="gramEnd"/>
      <w:r w:rsidR="005B0CE7" w:rsidRPr="00F73B82">
        <w:rPr>
          <w:rFonts w:ascii="Times New Roman" w:hAnsi="Times New Roman" w:cs="Times New Roman"/>
          <w:color w:val="000000" w:themeColor="text1"/>
          <w:sz w:val="24"/>
        </w:rPr>
        <w:t>；当仅对</w:t>
      </w:r>
      <w:proofErr w:type="gramStart"/>
      <w:r w:rsidR="005B0CE7" w:rsidRPr="00F73B82">
        <w:rPr>
          <w:rFonts w:ascii="Times New Roman" w:hAnsi="Times New Roman" w:cs="Times New Roman"/>
          <w:color w:val="000000" w:themeColor="text1"/>
          <w:sz w:val="24"/>
        </w:rPr>
        <w:t>桩身上</w:t>
      </w:r>
      <w:proofErr w:type="gramEnd"/>
      <w:r w:rsidR="005B0CE7" w:rsidRPr="00F73B82">
        <w:rPr>
          <w:rFonts w:ascii="Times New Roman" w:hAnsi="Times New Roman" w:cs="Times New Roman"/>
          <w:color w:val="000000" w:themeColor="text1"/>
          <w:sz w:val="24"/>
        </w:rPr>
        <w:t>部进行</w:t>
      </w:r>
      <w:proofErr w:type="gramStart"/>
      <w:r w:rsidR="005B0CE7" w:rsidRPr="00F73B82">
        <w:rPr>
          <w:rFonts w:ascii="Times New Roman" w:hAnsi="Times New Roman" w:cs="Times New Roman"/>
          <w:color w:val="000000" w:themeColor="text1"/>
          <w:sz w:val="24"/>
        </w:rPr>
        <w:t>旋喷处理</w:t>
      </w:r>
      <w:proofErr w:type="gramEnd"/>
      <w:r w:rsidR="005B0CE7" w:rsidRPr="00F73B82">
        <w:rPr>
          <w:rFonts w:ascii="Times New Roman" w:hAnsi="Times New Roman" w:cs="Times New Roman"/>
          <w:color w:val="000000" w:themeColor="text1"/>
          <w:sz w:val="24"/>
        </w:rPr>
        <w:t>时，桩基应进入相对较硬的持力层；</w:t>
      </w:r>
      <w:r w:rsidR="0007273D" w:rsidRPr="00F73B82">
        <w:rPr>
          <w:rFonts w:ascii="Times New Roman" w:hAnsi="Times New Roman" w:cs="Times New Roman"/>
          <w:color w:val="000000" w:themeColor="text1"/>
          <w:sz w:val="24"/>
        </w:rPr>
        <w:t>仅对部分桩身</w:t>
      </w:r>
      <w:proofErr w:type="gramStart"/>
      <w:r w:rsidR="005B0CE7" w:rsidRPr="00F73B82">
        <w:rPr>
          <w:rFonts w:ascii="Times New Roman" w:hAnsi="Times New Roman" w:cs="Times New Roman"/>
          <w:color w:val="000000" w:themeColor="text1"/>
          <w:sz w:val="24"/>
        </w:rPr>
        <w:t>旋喷处理</w:t>
      </w:r>
      <w:proofErr w:type="gramEnd"/>
      <w:r w:rsidR="0007273D" w:rsidRPr="00F73B82">
        <w:rPr>
          <w:rFonts w:ascii="Times New Roman" w:hAnsi="Times New Roman" w:cs="Times New Roman"/>
          <w:color w:val="000000" w:themeColor="text1"/>
          <w:sz w:val="24"/>
        </w:rPr>
        <w:t>时，</w:t>
      </w:r>
      <w:proofErr w:type="gramStart"/>
      <w:r w:rsidR="0007273D" w:rsidRPr="00F73B82">
        <w:rPr>
          <w:rFonts w:ascii="Times New Roman" w:hAnsi="Times New Roman" w:cs="Times New Roman"/>
          <w:color w:val="000000" w:themeColor="text1"/>
          <w:sz w:val="24"/>
        </w:rPr>
        <w:t>旋喷段</w:t>
      </w:r>
      <w:proofErr w:type="gramEnd"/>
      <w:r w:rsidR="005B0CE7" w:rsidRPr="00F73B82">
        <w:rPr>
          <w:rFonts w:ascii="Times New Roman" w:hAnsi="Times New Roman" w:cs="Times New Roman"/>
          <w:color w:val="000000" w:themeColor="text1"/>
          <w:sz w:val="24"/>
        </w:rPr>
        <w:t>的长度不宜小于</w:t>
      </w:r>
      <w:r w:rsidR="0007273D" w:rsidRPr="00F73B82">
        <w:rPr>
          <w:rFonts w:ascii="Times New Roman" w:hAnsi="Times New Roman" w:cs="Times New Roman"/>
          <w:color w:val="000000" w:themeColor="text1"/>
          <w:sz w:val="24"/>
        </w:rPr>
        <w:t>5</w:t>
      </w:r>
      <w:r w:rsidR="005B0CE7" w:rsidRPr="00F73B82">
        <w:rPr>
          <w:rFonts w:ascii="Times New Roman" w:hAnsi="Times New Roman" w:cs="Times New Roman"/>
          <w:color w:val="000000" w:themeColor="text1"/>
          <w:sz w:val="24"/>
        </w:rPr>
        <w:t>倍桩身直径。</w:t>
      </w:r>
    </w:p>
    <w:p w14:paraId="548C5576" w14:textId="77777777" w:rsidR="00C806E5" w:rsidRPr="00F73B82" w:rsidRDefault="00CE1631" w:rsidP="00F73B82">
      <w:pPr>
        <w:pStyle w:val="2"/>
        <w:snapToGrid w:val="0"/>
        <w:spacing w:line="360" w:lineRule="auto"/>
        <w:rPr>
          <w:rFonts w:cs="Times New Roman"/>
        </w:rPr>
      </w:pPr>
      <w:bookmarkStart w:id="39" w:name="_Toc30014903"/>
      <w:bookmarkStart w:id="40" w:name="_Hlk30028274"/>
      <w:r w:rsidRPr="00F73B82">
        <w:rPr>
          <w:rFonts w:cs="Times New Roman"/>
        </w:rPr>
        <w:lastRenderedPageBreak/>
        <w:t xml:space="preserve">4.2 </w:t>
      </w:r>
      <w:r w:rsidRPr="00F73B82">
        <w:rPr>
          <w:rFonts w:eastAsia="宋体" w:cs="Times New Roman"/>
        </w:rPr>
        <w:t>桩基</w:t>
      </w:r>
      <w:r w:rsidR="0007273D" w:rsidRPr="00F73B82">
        <w:rPr>
          <w:rFonts w:eastAsia="宋体" w:cs="Times New Roman"/>
        </w:rPr>
        <w:t>计算</w:t>
      </w:r>
      <w:bookmarkEnd w:id="39"/>
    </w:p>
    <w:bookmarkEnd w:id="40"/>
    <w:p w14:paraId="26B76776" w14:textId="77777777" w:rsidR="00450A25" w:rsidRPr="00F73B82" w:rsidRDefault="00450A25" w:rsidP="00F73B82">
      <w:pPr>
        <w:snapToGrid w:val="0"/>
        <w:spacing w:beforeLines="50" w:before="156" w:afterLines="50" w:after="156" w:line="360" w:lineRule="auto"/>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 xml:space="preserve">4.2.1  </w:t>
      </w:r>
      <w:r w:rsidRPr="00F73B82">
        <w:rPr>
          <w:rFonts w:ascii="Times New Roman" w:hAnsi="Times New Roman" w:cs="Times New Roman"/>
          <w:color w:val="000000" w:themeColor="text1"/>
          <w:sz w:val="24"/>
        </w:rPr>
        <w:t>双旋灌注</w:t>
      </w:r>
      <w:proofErr w:type="gramStart"/>
      <w:r w:rsidRPr="00F73B82">
        <w:rPr>
          <w:rFonts w:ascii="Times New Roman" w:hAnsi="Times New Roman" w:cs="Times New Roman"/>
          <w:color w:val="000000" w:themeColor="text1"/>
          <w:sz w:val="24"/>
        </w:rPr>
        <w:t>桩设计</w:t>
      </w:r>
      <w:proofErr w:type="gramEnd"/>
      <w:r w:rsidRPr="00F73B82">
        <w:rPr>
          <w:rFonts w:ascii="Times New Roman" w:hAnsi="Times New Roman" w:cs="Times New Roman"/>
          <w:color w:val="000000" w:themeColor="text1"/>
          <w:sz w:val="24"/>
        </w:rPr>
        <w:t>时，所采用的作用效应与相应的抗力限值应符合</w:t>
      </w:r>
      <w:proofErr w:type="gramStart"/>
      <w:r w:rsidRPr="00F73B82">
        <w:rPr>
          <w:rFonts w:ascii="Times New Roman" w:hAnsi="Times New Roman" w:cs="Times New Roman"/>
          <w:color w:val="000000" w:themeColor="text1"/>
          <w:sz w:val="24"/>
        </w:rPr>
        <w:t>现行行业</w:t>
      </w:r>
      <w:proofErr w:type="gramEnd"/>
      <w:r w:rsidRPr="00F73B82">
        <w:rPr>
          <w:rFonts w:ascii="Times New Roman" w:hAnsi="Times New Roman" w:cs="Times New Roman"/>
          <w:color w:val="000000" w:themeColor="text1"/>
          <w:sz w:val="24"/>
        </w:rPr>
        <w:t>标准《建筑桩基技术规范》</w:t>
      </w:r>
      <w:r w:rsidRPr="00F73B82">
        <w:rPr>
          <w:rFonts w:ascii="Times New Roman" w:hAnsi="Times New Roman" w:cs="Times New Roman"/>
          <w:color w:val="000000" w:themeColor="text1"/>
          <w:sz w:val="24"/>
        </w:rPr>
        <w:t>JGJ94</w:t>
      </w:r>
      <w:r w:rsidRPr="00F73B82">
        <w:rPr>
          <w:rFonts w:ascii="Times New Roman" w:hAnsi="Times New Roman" w:cs="Times New Roman"/>
          <w:color w:val="000000" w:themeColor="text1"/>
          <w:sz w:val="24"/>
        </w:rPr>
        <w:t>的有关规定。</w:t>
      </w:r>
    </w:p>
    <w:p w14:paraId="6508DA4E" w14:textId="77777777" w:rsidR="00862E44" w:rsidRPr="00F73B82" w:rsidRDefault="00862E44" w:rsidP="00F73B82">
      <w:pPr>
        <w:snapToGrid w:val="0"/>
        <w:spacing w:beforeLines="50" w:before="156" w:afterLines="50" w:after="156" w:line="360" w:lineRule="auto"/>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4.2.</w:t>
      </w:r>
      <w:r w:rsidR="00450A25" w:rsidRPr="00F73B82">
        <w:rPr>
          <w:rFonts w:ascii="Times New Roman" w:hAnsi="Times New Roman" w:cs="Times New Roman"/>
          <w:color w:val="000000" w:themeColor="text1"/>
          <w:sz w:val="24"/>
        </w:rPr>
        <w:t>2</w:t>
      </w:r>
      <w:r w:rsidRPr="00F73B82">
        <w:rPr>
          <w:rFonts w:ascii="Times New Roman" w:hAnsi="Times New Roman" w:cs="Times New Roman"/>
          <w:color w:val="000000" w:themeColor="text1"/>
          <w:sz w:val="24"/>
        </w:rPr>
        <w:t xml:space="preserve"> </w:t>
      </w:r>
      <w:r w:rsidR="00450A25" w:rsidRPr="00F73B82">
        <w:rPr>
          <w:rFonts w:ascii="Times New Roman" w:hAnsi="Times New Roman" w:cs="Times New Roman"/>
          <w:color w:val="000000" w:themeColor="text1"/>
          <w:sz w:val="24"/>
        </w:rPr>
        <w:t xml:space="preserve"> </w:t>
      </w:r>
      <w:r w:rsidR="00450A25" w:rsidRPr="00F73B82">
        <w:rPr>
          <w:rFonts w:ascii="Times New Roman" w:hAnsi="Times New Roman" w:cs="Times New Roman"/>
          <w:color w:val="000000" w:themeColor="text1"/>
          <w:sz w:val="24"/>
        </w:rPr>
        <w:t>双旋灌注桩</w:t>
      </w:r>
      <w:r w:rsidRPr="00F73B82">
        <w:rPr>
          <w:rFonts w:ascii="Times New Roman" w:hAnsi="Times New Roman" w:cs="Times New Roman"/>
          <w:color w:val="000000" w:themeColor="text1"/>
          <w:sz w:val="24"/>
        </w:rPr>
        <w:t>桩基设计等级应按</w:t>
      </w:r>
      <w:proofErr w:type="gramStart"/>
      <w:r w:rsidRPr="00F73B82">
        <w:rPr>
          <w:rFonts w:ascii="Times New Roman" w:hAnsi="Times New Roman" w:cs="Times New Roman"/>
          <w:color w:val="000000" w:themeColor="text1"/>
          <w:sz w:val="24"/>
        </w:rPr>
        <w:t>现行行业</w:t>
      </w:r>
      <w:proofErr w:type="gramEnd"/>
      <w:r w:rsidRPr="00F73B82">
        <w:rPr>
          <w:rFonts w:ascii="Times New Roman" w:hAnsi="Times New Roman" w:cs="Times New Roman"/>
          <w:color w:val="000000" w:themeColor="text1"/>
          <w:sz w:val="24"/>
        </w:rPr>
        <w:t>标准《建筑桩基技术规范》</w:t>
      </w:r>
      <w:r w:rsidRPr="00F73B82">
        <w:rPr>
          <w:rFonts w:ascii="Times New Roman" w:hAnsi="Times New Roman" w:cs="Times New Roman"/>
          <w:color w:val="000000" w:themeColor="text1"/>
          <w:sz w:val="24"/>
        </w:rPr>
        <w:t>JGJ94</w:t>
      </w:r>
      <w:r w:rsidRPr="00F73B82">
        <w:rPr>
          <w:rFonts w:ascii="Times New Roman" w:hAnsi="Times New Roman" w:cs="Times New Roman"/>
          <w:color w:val="000000" w:themeColor="text1"/>
          <w:sz w:val="24"/>
        </w:rPr>
        <w:t>的规定确定。</w:t>
      </w:r>
    </w:p>
    <w:p w14:paraId="1FABC445" w14:textId="77777777" w:rsidR="006650BF" w:rsidRPr="00F73B82" w:rsidRDefault="00CE1631" w:rsidP="00F73B82">
      <w:pPr>
        <w:snapToGrid w:val="0"/>
        <w:spacing w:beforeLines="50" w:before="156" w:afterLines="50" w:after="156" w:line="360" w:lineRule="auto"/>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4.2.</w:t>
      </w:r>
      <w:r w:rsidR="00862E44" w:rsidRPr="00F73B82">
        <w:rPr>
          <w:rFonts w:ascii="Times New Roman" w:hAnsi="Times New Roman" w:cs="Times New Roman"/>
          <w:color w:val="000000" w:themeColor="text1"/>
          <w:sz w:val="24"/>
        </w:rPr>
        <w:t>3</w:t>
      </w:r>
      <w:r w:rsidRPr="00F73B82">
        <w:rPr>
          <w:rFonts w:ascii="Times New Roman" w:hAnsi="Times New Roman" w:cs="Times New Roman"/>
          <w:color w:val="000000" w:themeColor="text1"/>
          <w:sz w:val="24"/>
        </w:rPr>
        <w:t xml:space="preserve"> </w:t>
      </w:r>
      <w:r w:rsidR="00450A25" w:rsidRPr="00F73B82">
        <w:rPr>
          <w:rFonts w:ascii="Times New Roman" w:hAnsi="Times New Roman" w:cs="Times New Roman"/>
          <w:color w:val="000000" w:themeColor="text1"/>
          <w:sz w:val="24"/>
        </w:rPr>
        <w:t xml:space="preserve"> </w:t>
      </w:r>
      <w:r w:rsidR="006650BF" w:rsidRPr="00F73B82">
        <w:rPr>
          <w:rFonts w:ascii="Times New Roman" w:hAnsi="Times New Roman" w:cs="Times New Roman"/>
          <w:color w:val="000000" w:themeColor="text1"/>
          <w:sz w:val="24"/>
        </w:rPr>
        <w:t>双旋灌注桩单桩竖向抗压承载力</w:t>
      </w:r>
      <w:r w:rsidR="00862E44" w:rsidRPr="00F73B82">
        <w:rPr>
          <w:rFonts w:ascii="Times New Roman" w:hAnsi="Times New Roman" w:cs="Times New Roman"/>
          <w:color w:val="000000" w:themeColor="text1"/>
          <w:sz w:val="24"/>
        </w:rPr>
        <w:t>标准值</w:t>
      </w:r>
      <w:r w:rsidR="00C33507" w:rsidRPr="00F73B82">
        <w:rPr>
          <w:rFonts w:ascii="Times New Roman" w:hAnsi="Times New Roman" w:cs="Times New Roman"/>
          <w:color w:val="000000" w:themeColor="text1"/>
          <w:sz w:val="24"/>
        </w:rPr>
        <w:t>宜</w:t>
      </w:r>
      <w:r w:rsidR="006650BF" w:rsidRPr="00F73B82">
        <w:rPr>
          <w:rFonts w:ascii="Times New Roman" w:hAnsi="Times New Roman" w:cs="Times New Roman"/>
          <w:color w:val="000000" w:themeColor="text1"/>
          <w:sz w:val="24"/>
        </w:rPr>
        <w:t>根据单桩竖向抗压载荷试验确定，试验方法可参照</w:t>
      </w:r>
      <w:proofErr w:type="gramStart"/>
      <w:r w:rsidR="006650BF" w:rsidRPr="00F73B82">
        <w:rPr>
          <w:rFonts w:ascii="Times New Roman" w:hAnsi="Times New Roman" w:cs="Times New Roman"/>
          <w:color w:val="000000" w:themeColor="text1"/>
          <w:sz w:val="24"/>
        </w:rPr>
        <w:t>现行行业</w:t>
      </w:r>
      <w:proofErr w:type="gramEnd"/>
      <w:r w:rsidR="006650BF" w:rsidRPr="00F73B82">
        <w:rPr>
          <w:rFonts w:ascii="Times New Roman" w:hAnsi="Times New Roman" w:cs="Times New Roman"/>
          <w:color w:val="000000" w:themeColor="text1"/>
          <w:sz w:val="24"/>
        </w:rPr>
        <w:t>标准《建筑基桩检测技术规范》</w:t>
      </w:r>
      <w:r w:rsidR="006650BF" w:rsidRPr="00F73B82">
        <w:rPr>
          <w:rFonts w:ascii="Times New Roman" w:hAnsi="Times New Roman" w:cs="Times New Roman"/>
          <w:color w:val="000000" w:themeColor="text1"/>
          <w:sz w:val="24"/>
        </w:rPr>
        <w:t>JGJ106</w:t>
      </w:r>
      <w:r w:rsidR="006650BF" w:rsidRPr="00F73B82">
        <w:rPr>
          <w:rFonts w:ascii="Times New Roman" w:hAnsi="Times New Roman" w:cs="Times New Roman"/>
          <w:color w:val="000000" w:themeColor="text1"/>
          <w:sz w:val="24"/>
        </w:rPr>
        <w:t>执行；</w:t>
      </w:r>
      <w:r w:rsidR="00862E44" w:rsidRPr="00F73B82">
        <w:rPr>
          <w:rFonts w:ascii="Times New Roman" w:hAnsi="Times New Roman" w:cs="Times New Roman"/>
          <w:color w:val="000000" w:themeColor="text1"/>
          <w:sz w:val="24"/>
        </w:rPr>
        <w:t>设计等级为乙级及以下时</w:t>
      </w:r>
      <w:r w:rsidR="006650BF" w:rsidRPr="00F73B82">
        <w:rPr>
          <w:rFonts w:ascii="Times New Roman" w:hAnsi="Times New Roman" w:cs="Times New Roman"/>
          <w:color w:val="000000" w:themeColor="text1"/>
          <w:sz w:val="24"/>
        </w:rPr>
        <w:t>，可按公式</w:t>
      </w:r>
      <w:r w:rsidR="006650BF" w:rsidRPr="00F73B82">
        <w:rPr>
          <w:rFonts w:ascii="Times New Roman" w:hAnsi="Times New Roman" w:cs="Times New Roman"/>
          <w:color w:val="000000" w:themeColor="text1"/>
          <w:sz w:val="24"/>
        </w:rPr>
        <w:t>4.2.</w:t>
      </w:r>
      <w:r w:rsidR="00862E44" w:rsidRPr="00F73B82">
        <w:rPr>
          <w:rFonts w:ascii="Times New Roman" w:hAnsi="Times New Roman" w:cs="Times New Roman"/>
          <w:color w:val="000000" w:themeColor="text1"/>
          <w:sz w:val="24"/>
        </w:rPr>
        <w:t>3</w:t>
      </w:r>
      <w:r w:rsidR="00031DF8" w:rsidRPr="00F73B82">
        <w:rPr>
          <w:rFonts w:ascii="Times New Roman" w:hAnsi="Times New Roman" w:cs="Times New Roman"/>
          <w:color w:val="000000" w:themeColor="text1"/>
          <w:sz w:val="24"/>
        </w:rPr>
        <w:t>-1</w:t>
      </w:r>
      <w:r w:rsidR="00862E44" w:rsidRPr="00F73B82">
        <w:rPr>
          <w:rFonts w:ascii="Times New Roman" w:hAnsi="Times New Roman" w:cs="Times New Roman"/>
          <w:color w:val="000000" w:themeColor="text1"/>
          <w:sz w:val="24"/>
        </w:rPr>
        <w:t>确定</w:t>
      </w:r>
      <w:r w:rsidR="006650BF" w:rsidRPr="00F73B82">
        <w:rPr>
          <w:rFonts w:ascii="Times New Roman" w:hAnsi="Times New Roman" w:cs="Times New Roman"/>
          <w:color w:val="000000" w:themeColor="text1"/>
          <w:sz w:val="24"/>
        </w:rPr>
        <w:t>：</w:t>
      </w:r>
    </w:p>
    <w:p w14:paraId="1B954E0E" w14:textId="77777777" w:rsidR="006650BF" w:rsidRPr="00F73B82" w:rsidRDefault="00DE3EEB" w:rsidP="00F73B82">
      <w:pPr>
        <w:snapToGrid w:val="0"/>
        <w:spacing w:beforeLines="50" w:before="156" w:afterLines="50" w:after="156" w:line="360" w:lineRule="auto"/>
        <w:jc w:val="center"/>
        <w:rPr>
          <w:rFonts w:ascii="Times New Roman" w:hAnsi="Times New Roman" w:cs="Times New Roman"/>
          <w:color w:val="000000" w:themeColor="text1"/>
          <w:sz w:val="24"/>
        </w:rPr>
      </w:pPr>
      <m:oMath>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Q</m:t>
            </m:r>
          </m:e>
          <m:sub>
            <m:r>
              <w:rPr>
                <w:rFonts w:ascii="Cambria Math" w:hAnsi="Cambria Math" w:cs="Times New Roman"/>
                <w:color w:val="000000" w:themeColor="text1"/>
                <w:sz w:val="24"/>
              </w:rPr>
              <m:t>uk</m:t>
            </m:r>
          </m:sub>
        </m:sSub>
        <m:r>
          <w:rPr>
            <w:rFonts w:ascii="Cambria Math" w:hAnsi="Cambria Math" w:cs="Times New Roman"/>
            <w:color w:val="000000" w:themeColor="text1"/>
            <w:sz w:val="24"/>
          </w:rPr>
          <m:t>=u</m:t>
        </m:r>
        <m:nary>
          <m:naryPr>
            <m:chr m:val="∑"/>
            <m:limLoc m:val="undOvr"/>
            <m:subHide m:val="1"/>
            <m:supHide m:val="1"/>
            <m:ctrlPr>
              <w:rPr>
                <w:rFonts w:ascii="Cambria Math" w:hAnsi="Cambria Math" w:cs="Times New Roman"/>
                <w:i/>
                <w:color w:val="000000" w:themeColor="text1"/>
                <w:sz w:val="24"/>
              </w:rPr>
            </m:ctrlPr>
          </m:naryPr>
          <m:sub/>
          <m:sup/>
          <m:e>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ξ</m:t>
                </m:r>
              </m:e>
              <m:sub>
                <m:r>
                  <w:rPr>
                    <w:rFonts w:ascii="Cambria Math" w:hAnsi="Cambria Math" w:cs="Times New Roman"/>
                    <w:color w:val="000000" w:themeColor="text1"/>
                    <w:sz w:val="24"/>
                  </w:rPr>
                  <m:t>i</m:t>
                </m:r>
              </m:sub>
            </m:sSub>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q</m:t>
                </m:r>
              </m:e>
              <m:sub>
                <m:r>
                  <w:rPr>
                    <w:rFonts w:ascii="Cambria Math" w:hAnsi="Cambria Math" w:cs="Times New Roman"/>
                    <w:color w:val="000000" w:themeColor="text1"/>
                    <w:sz w:val="24"/>
                  </w:rPr>
                  <m:t>sik</m:t>
                </m:r>
              </m:sub>
            </m:sSub>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l</m:t>
                </m:r>
              </m:e>
              <m:sub>
                <m:r>
                  <w:rPr>
                    <w:rFonts w:ascii="Cambria Math" w:hAnsi="Cambria Math" w:cs="Times New Roman"/>
                    <w:color w:val="000000" w:themeColor="text1"/>
                    <w:sz w:val="24"/>
                  </w:rPr>
                  <m:t>i</m:t>
                </m:r>
              </m:sub>
            </m:sSub>
            <m:r>
              <w:rPr>
                <w:rFonts w:ascii="Cambria Math" w:hAnsi="Cambria Math" w:cs="Times New Roman"/>
                <w:color w:val="000000" w:themeColor="text1"/>
                <w:sz w:val="24"/>
              </w:rPr>
              <m:t>+η</m:t>
            </m:r>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q</m:t>
                </m:r>
              </m:e>
              <m:sub>
                <m:r>
                  <w:rPr>
                    <w:rFonts w:ascii="Cambria Math" w:hAnsi="Cambria Math" w:cs="Times New Roman"/>
                    <w:color w:val="000000" w:themeColor="text1"/>
                    <w:sz w:val="24"/>
                  </w:rPr>
                  <m:t>pk</m:t>
                </m:r>
              </m:sub>
            </m:sSub>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A</m:t>
                </m:r>
              </m:e>
              <m:sub>
                <m:r>
                  <w:rPr>
                    <w:rFonts w:ascii="Cambria Math" w:hAnsi="Cambria Math" w:cs="Times New Roman"/>
                    <w:color w:val="000000" w:themeColor="text1"/>
                    <w:sz w:val="24"/>
                  </w:rPr>
                  <m:t>p</m:t>
                </m:r>
              </m:sub>
            </m:sSub>
          </m:e>
        </m:nary>
      </m:oMath>
      <w:r w:rsidR="00D934FF" w:rsidRPr="00F73B82">
        <w:rPr>
          <w:rFonts w:ascii="Times New Roman" w:hAnsi="Times New Roman" w:cs="Times New Roman"/>
          <w:color w:val="000000" w:themeColor="text1"/>
          <w:sz w:val="24"/>
        </w:rPr>
        <w:t xml:space="preserve">      </w:t>
      </w:r>
      <w:r w:rsidR="008B1FC9" w:rsidRPr="00F73B82">
        <w:rPr>
          <w:rFonts w:ascii="Times New Roman" w:hAnsi="Times New Roman" w:cs="Times New Roman"/>
          <w:color w:val="000000" w:themeColor="text1"/>
          <w:sz w:val="24"/>
        </w:rPr>
        <w:t>4.2.</w:t>
      </w:r>
      <w:r w:rsidR="00862E44" w:rsidRPr="00F73B82">
        <w:rPr>
          <w:rFonts w:ascii="Times New Roman" w:hAnsi="Times New Roman" w:cs="Times New Roman"/>
          <w:color w:val="000000" w:themeColor="text1"/>
          <w:sz w:val="24"/>
        </w:rPr>
        <w:t>3</w:t>
      </w:r>
      <w:r w:rsidR="008B1FC9" w:rsidRPr="00F73B82">
        <w:rPr>
          <w:rFonts w:ascii="Times New Roman" w:hAnsi="Times New Roman" w:cs="Times New Roman"/>
          <w:color w:val="000000" w:themeColor="text1"/>
          <w:sz w:val="24"/>
        </w:rPr>
        <w:t>-1</w:t>
      </w:r>
      <w:r w:rsidR="00D934FF" w:rsidRPr="00F73B82">
        <w:rPr>
          <w:rFonts w:ascii="Times New Roman" w:hAnsi="Times New Roman" w:cs="Times New Roman"/>
          <w:color w:val="000000" w:themeColor="text1"/>
          <w:sz w:val="24"/>
        </w:rPr>
        <w:t xml:space="preserve"> </w:t>
      </w:r>
    </w:p>
    <w:p w14:paraId="49E03166" w14:textId="77777777" w:rsidR="008B1FC9" w:rsidRPr="00F73B82" w:rsidRDefault="00DE3EEB"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m:oMath>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Q</m:t>
            </m:r>
          </m:e>
          <m:sub>
            <m:r>
              <w:rPr>
                <w:rFonts w:ascii="Cambria Math" w:hAnsi="Cambria Math" w:cs="Times New Roman"/>
                <w:color w:val="000000" w:themeColor="text1"/>
                <w:sz w:val="24"/>
              </w:rPr>
              <m:t>uk</m:t>
            </m:r>
          </m:sub>
        </m:sSub>
      </m:oMath>
      <w:r w:rsidR="008B1FC9" w:rsidRPr="00F73B82">
        <w:rPr>
          <w:rFonts w:ascii="Times New Roman" w:hAnsi="Times New Roman" w:cs="Times New Roman"/>
          <w:color w:val="000000" w:themeColor="text1"/>
          <w:sz w:val="24"/>
        </w:rPr>
        <w:t>——</w:t>
      </w:r>
      <w:r w:rsidR="008B1FC9" w:rsidRPr="00F73B82">
        <w:rPr>
          <w:rFonts w:ascii="Times New Roman" w:hAnsi="Times New Roman" w:cs="Times New Roman"/>
          <w:color w:val="000000" w:themeColor="text1"/>
          <w:sz w:val="24"/>
        </w:rPr>
        <w:t>双旋灌注桩单桩竖向抗压承载力</w:t>
      </w:r>
      <w:r w:rsidR="00D934FF" w:rsidRPr="00F73B82">
        <w:rPr>
          <w:rFonts w:ascii="Times New Roman" w:hAnsi="Times New Roman" w:cs="Times New Roman"/>
          <w:color w:val="000000" w:themeColor="text1"/>
          <w:sz w:val="24"/>
        </w:rPr>
        <w:t>标准值</w:t>
      </w:r>
      <w:r w:rsidR="008B1FC9" w:rsidRPr="00F73B82">
        <w:rPr>
          <w:rFonts w:ascii="Times New Roman" w:hAnsi="Times New Roman" w:cs="Times New Roman"/>
          <w:color w:val="000000" w:themeColor="text1"/>
          <w:sz w:val="24"/>
        </w:rPr>
        <w:t>（</w:t>
      </w:r>
      <w:proofErr w:type="spellStart"/>
      <w:r w:rsidR="008B1FC9" w:rsidRPr="00F73B82">
        <w:rPr>
          <w:rFonts w:ascii="Times New Roman" w:hAnsi="Times New Roman" w:cs="Times New Roman"/>
          <w:color w:val="000000" w:themeColor="text1"/>
          <w:sz w:val="24"/>
        </w:rPr>
        <w:t>kN</w:t>
      </w:r>
      <w:proofErr w:type="spellEnd"/>
      <w:r w:rsidR="008B1FC9" w:rsidRPr="00F73B82">
        <w:rPr>
          <w:rFonts w:ascii="Times New Roman" w:hAnsi="Times New Roman" w:cs="Times New Roman"/>
          <w:color w:val="000000" w:themeColor="text1"/>
          <w:sz w:val="24"/>
        </w:rPr>
        <w:t>）；</w:t>
      </w:r>
    </w:p>
    <w:p w14:paraId="38D3E661" w14:textId="77777777" w:rsidR="008B1FC9" w:rsidRPr="00F73B82" w:rsidRDefault="00D934FF"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w:r w:rsidRPr="00F73B82">
        <w:rPr>
          <w:rFonts w:ascii="Times New Roman" w:hAnsi="Times New Roman" w:cs="Times New Roman"/>
          <w:i/>
          <w:iCs/>
          <w:color w:val="000000" w:themeColor="text1"/>
          <w:sz w:val="24"/>
        </w:rPr>
        <w:t>u</w:t>
      </w:r>
      <w:r w:rsidR="008B1FC9" w:rsidRPr="00F73B82">
        <w:rPr>
          <w:rFonts w:ascii="Times New Roman" w:hAnsi="Times New Roman" w:cs="Times New Roman"/>
          <w:color w:val="000000" w:themeColor="text1"/>
          <w:sz w:val="24"/>
        </w:rPr>
        <w:t>——</w:t>
      </w:r>
      <w:r w:rsidR="008B1FC9" w:rsidRPr="00F73B82">
        <w:rPr>
          <w:rFonts w:ascii="Times New Roman" w:hAnsi="Times New Roman" w:cs="Times New Roman"/>
          <w:color w:val="000000" w:themeColor="text1"/>
          <w:sz w:val="24"/>
        </w:rPr>
        <w:t>双旋灌注桩桩身周长（</w:t>
      </w:r>
      <w:r w:rsidR="008B1FC9" w:rsidRPr="00F73B82">
        <w:rPr>
          <w:rFonts w:ascii="Times New Roman" w:hAnsi="Times New Roman" w:cs="Times New Roman"/>
          <w:color w:val="000000" w:themeColor="text1"/>
          <w:sz w:val="24"/>
        </w:rPr>
        <w:t>m</w:t>
      </w:r>
      <w:r w:rsidR="008B1FC9" w:rsidRPr="00F73B82">
        <w:rPr>
          <w:rFonts w:ascii="Times New Roman" w:hAnsi="Times New Roman" w:cs="Times New Roman"/>
          <w:color w:val="000000" w:themeColor="text1"/>
          <w:sz w:val="24"/>
        </w:rPr>
        <w:t>）；</w:t>
      </w:r>
    </w:p>
    <w:p w14:paraId="3439E64A" w14:textId="77777777" w:rsidR="008B1FC9" w:rsidRPr="00F73B82" w:rsidRDefault="00DE3EEB"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m:oMath>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l</m:t>
            </m:r>
          </m:e>
          <m:sub>
            <m:r>
              <w:rPr>
                <w:rFonts w:ascii="Cambria Math" w:hAnsi="Cambria Math" w:cs="Times New Roman"/>
                <w:color w:val="000000" w:themeColor="text1"/>
                <w:sz w:val="24"/>
              </w:rPr>
              <m:t>i</m:t>
            </m:r>
          </m:sub>
        </m:sSub>
      </m:oMath>
      <w:r w:rsidR="008B1FC9" w:rsidRPr="00F73B82">
        <w:rPr>
          <w:rFonts w:ascii="Times New Roman" w:hAnsi="Times New Roman" w:cs="Times New Roman"/>
          <w:color w:val="000000" w:themeColor="text1"/>
          <w:sz w:val="24"/>
        </w:rPr>
        <w:t>——</w:t>
      </w:r>
      <w:r w:rsidR="008B1FC9" w:rsidRPr="00F73B82">
        <w:rPr>
          <w:rFonts w:ascii="Times New Roman" w:hAnsi="Times New Roman" w:cs="Times New Roman"/>
          <w:color w:val="000000" w:themeColor="text1"/>
          <w:sz w:val="24"/>
        </w:rPr>
        <w:t>双旋</w:t>
      </w:r>
      <w:proofErr w:type="gramStart"/>
      <w:r w:rsidR="008B1FC9" w:rsidRPr="00F73B82">
        <w:rPr>
          <w:rFonts w:ascii="Times New Roman" w:hAnsi="Times New Roman" w:cs="Times New Roman"/>
          <w:color w:val="000000" w:themeColor="text1"/>
          <w:sz w:val="24"/>
        </w:rPr>
        <w:t>灌注桩段</w:t>
      </w:r>
      <w:r w:rsidR="00D934FF" w:rsidRPr="00F73B82">
        <w:rPr>
          <w:rFonts w:ascii="Times New Roman" w:hAnsi="Times New Roman" w:cs="Times New Roman"/>
          <w:color w:val="000000" w:themeColor="text1"/>
          <w:sz w:val="24"/>
        </w:rPr>
        <w:t>第</w:t>
      </w:r>
      <w:proofErr w:type="spellStart"/>
      <w:proofErr w:type="gramEnd"/>
      <w:r w:rsidR="00D934FF" w:rsidRPr="00F73B82">
        <w:rPr>
          <w:rFonts w:ascii="Times New Roman" w:hAnsi="Times New Roman" w:cs="Times New Roman"/>
          <w:i/>
          <w:iCs/>
          <w:color w:val="000000" w:themeColor="text1"/>
          <w:sz w:val="24"/>
        </w:rPr>
        <w:t>i</w:t>
      </w:r>
      <w:proofErr w:type="spellEnd"/>
      <w:r w:rsidR="008B1FC9" w:rsidRPr="00F73B82">
        <w:rPr>
          <w:rFonts w:ascii="Times New Roman" w:hAnsi="Times New Roman" w:cs="Times New Roman"/>
          <w:color w:val="000000" w:themeColor="text1"/>
          <w:sz w:val="24"/>
        </w:rPr>
        <w:t>土层厚度（</w:t>
      </w:r>
      <w:r w:rsidR="008B1FC9" w:rsidRPr="00F73B82">
        <w:rPr>
          <w:rFonts w:ascii="Times New Roman" w:hAnsi="Times New Roman" w:cs="Times New Roman"/>
          <w:color w:val="000000" w:themeColor="text1"/>
          <w:sz w:val="24"/>
        </w:rPr>
        <w:t>m</w:t>
      </w:r>
      <w:r w:rsidR="008B1FC9" w:rsidRPr="00F73B82">
        <w:rPr>
          <w:rFonts w:ascii="Times New Roman" w:hAnsi="Times New Roman" w:cs="Times New Roman"/>
          <w:color w:val="000000" w:themeColor="text1"/>
          <w:sz w:val="24"/>
        </w:rPr>
        <w:t>）；</w:t>
      </w:r>
    </w:p>
    <w:p w14:paraId="2C447090" w14:textId="77777777" w:rsidR="008B1FC9" w:rsidRPr="00F73B82" w:rsidRDefault="00D934FF"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w:r w:rsidRPr="00F73B82">
        <w:rPr>
          <w:rFonts w:ascii="Times New Roman" w:hAnsi="Times New Roman" w:cs="Times New Roman"/>
          <w:i/>
          <w:iCs/>
          <w:color w:val="000000" w:themeColor="text1"/>
          <w:sz w:val="24"/>
        </w:rPr>
        <w:t>A</w:t>
      </w:r>
      <w:r w:rsidRPr="00F73B82">
        <w:rPr>
          <w:rFonts w:ascii="Times New Roman" w:hAnsi="Times New Roman" w:cs="Times New Roman"/>
          <w:i/>
          <w:iCs/>
          <w:color w:val="000000" w:themeColor="text1"/>
          <w:sz w:val="24"/>
          <w:vertAlign w:val="subscript"/>
        </w:rPr>
        <w:t>p</w:t>
      </w:r>
      <w:r w:rsidR="008B1FC9" w:rsidRPr="00F73B82">
        <w:rPr>
          <w:rFonts w:ascii="Times New Roman" w:hAnsi="Times New Roman" w:cs="Times New Roman"/>
          <w:color w:val="000000" w:themeColor="text1"/>
          <w:sz w:val="24"/>
        </w:rPr>
        <w:t>——</w:t>
      </w:r>
      <w:r w:rsidR="008B1FC9" w:rsidRPr="00F73B82">
        <w:rPr>
          <w:rFonts w:ascii="Times New Roman" w:hAnsi="Times New Roman" w:cs="Times New Roman"/>
          <w:color w:val="000000" w:themeColor="text1"/>
          <w:sz w:val="24"/>
        </w:rPr>
        <w:t>双旋灌注桩桩身截面积（</w:t>
      </w:r>
      <w:r w:rsidR="008B1FC9" w:rsidRPr="00F73B82">
        <w:rPr>
          <w:rFonts w:ascii="Times New Roman" w:hAnsi="Times New Roman" w:cs="Times New Roman"/>
          <w:color w:val="000000" w:themeColor="text1"/>
          <w:sz w:val="24"/>
        </w:rPr>
        <w:t>m</w:t>
      </w:r>
      <w:r w:rsidR="008B1FC9" w:rsidRPr="00F73B82">
        <w:rPr>
          <w:rFonts w:ascii="Times New Roman" w:hAnsi="Times New Roman" w:cs="Times New Roman"/>
          <w:color w:val="000000" w:themeColor="text1"/>
          <w:sz w:val="24"/>
          <w:vertAlign w:val="superscript"/>
        </w:rPr>
        <w:t>2</w:t>
      </w:r>
      <w:r w:rsidR="008B1FC9" w:rsidRPr="00F73B82">
        <w:rPr>
          <w:rFonts w:ascii="Times New Roman" w:hAnsi="Times New Roman" w:cs="Times New Roman"/>
          <w:color w:val="000000" w:themeColor="text1"/>
          <w:sz w:val="24"/>
        </w:rPr>
        <w:t>）；</w:t>
      </w:r>
    </w:p>
    <w:p w14:paraId="589F0952" w14:textId="77777777" w:rsidR="008B1FC9" w:rsidRPr="00F73B82" w:rsidRDefault="00DE3EEB"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m:oMath>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q</m:t>
            </m:r>
          </m:e>
          <m:sub>
            <m:r>
              <w:rPr>
                <w:rFonts w:ascii="Cambria Math" w:hAnsi="Cambria Math" w:cs="Times New Roman"/>
                <w:color w:val="000000" w:themeColor="text1"/>
                <w:sz w:val="24"/>
              </w:rPr>
              <m:t>sik</m:t>
            </m:r>
          </m:sub>
        </m:sSub>
      </m:oMath>
      <w:r w:rsidR="008B1FC9" w:rsidRPr="00F73B82">
        <w:rPr>
          <w:rFonts w:ascii="Times New Roman" w:hAnsi="Times New Roman" w:cs="Times New Roman"/>
          <w:color w:val="000000" w:themeColor="text1"/>
          <w:sz w:val="24"/>
        </w:rPr>
        <w:t>——</w:t>
      </w:r>
      <w:r w:rsidR="008B1FC9" w:rsidRPr="00F73B82">
        <w:rPr>
          <w:rFonts w:ascii="Times New Roman" w:hAnsi="Times New Roman" w:cs="Times New Roman"/>
          <w:color w:val="000000" w:themeColor="text1"/>
          <w:sz w:val="24"/>
        </w:rPr>
        <w:t>双旋</w:t>
      </w:r>
      <w:proofErr w:type="gramStart"/>
      <w:r w:rsidR="008B1FC9" w:rsidRPr="00F73B82">
        <w:rPr>
          <w:rFonts w:ascii="Times New Roman" w:hAnsi="Times New Roman" w:cs="Times New Roman"/>
          <w:color w:val="000000" w:themeColor="text1"/>
          <w:sz w:val="24"/>
        </w:rPr>
        <w:t>灌注桩第</w:t>
      </w:r>
      <w:proofErr w:type="spellStart"/>
      <w:proofErr w:type="gramEnd"/>
      <w:r w:rsidR="008B1FC9" w:rsidRPr="00F73B82">
        <w:rPr>
          <w:rFonts w:ascii="Times New Roman" w:hAnsi="Times New Roman" w:cs="Times New Roman"/>
          <w:i/>
          <w:iCs/>
          <w:color w:val="000000" w:themeColor="text1"/>
          <w:sz w:val="24"/>
        </w:rPr>
        <w:t>i</w:t>
      </w:r>
      <w:proofErr w:type="spellEnd"/>
      <w:r w:rsidR="008B1FC9" w:rsidRPr="00F73B82">
        <w:rPr>
          <w:rFonts w:ascii="Times New Roman" w:hAnsi="Times New Roman" w:cs="Times New Roman"/>
          <w:color w:val="000000" w:themeColor="text1"/>
          <w:sz w:val="24"/>
        </w:rPr>
        <w:t>土层</w:t>
      </w:r>
      <w:r w:rsidR="00D87221" w:rsidRPr="00F73B82">
        <w:rPr>
          <w:rFonts w:ascii="Times New Roman" w:hAnsi="Times New Roman" w:cs="Times New Roman"/>
          <w:color w:val="000000" w:themeColor="text1"/>
          <w:sz w:val="24"/>
        </w:rPr>
        <w:t>未作</w:t>
      </w:r>
      <w:proofErr w:type="gramStart"/>
      <w:r w:rsidR="00D87221" w:rsidRPr="00F73B82">
        <w:rPr>
          <w:rFonts w:ascii="Times New Roman" w:hAnsi="Times New Roman" w:cs="Times New Roman"/>
          <w:color w:val="000000" w:themeColor="text1"/>
          <w:sz w:val="24"/>
        </w:rPr>
        <w:t>旋喷处理</w:t>
      </w:r>
      <w:proofErr w:type="gramEnd"/>
      <w:r w:rsidR="00D87221" w:rsidRPr="00F73B82">
        <w:rPr>
          <w:rFonts w:ascii="Times New Roman" w:hAnsi="Times New Roman" w:cs="Times New Roman"/>
          <w:color w:val="000000" w:themeColor="text1"/>
          <w:sz w:val="24"/>
        </w:rPr>
        <w:t>时的极限</w:t>
      </w:r>
      <w:r w:rsidR="008B1FC9" w:rsidRPr="00F73B82">
        <w:rPr>
          <w:rFonts w:ascii="Times New Roman" w:hAnsi="Times New Roman" w:cs="Times New Roman"/>
          <w:color w:val="000000" w:themeColor="text1"/>
          <w:sz w:val="24"/>
        </w:rPr>
        <w:t>侧阻力</w:t>
      </w:r>
      <w:r w:rsidR="00862E44" w:rsidRPr="00F73B82">
        <w:rPr>
          <w:rFonts w:ascii="Times New Roman" w:hAnsi="Times New Roman" w:cs="Times New Roman"/>
          <w:color w:val="000000" w:themeColor="text1"/>
          <w:sz w:val="24"/>
        </w:rPr>
        <w:t>标准值</w:t>
      </w:r>
      <w:r w:rsidR="008B1FC9" w:rsidRPr="00F73B82">
        <w:rPr>
          <w:rFonts w:ascii="Times New Roman" w:hAnsi="Times New Roman" w:cs="Times New Roman"/>
          <w:color w:val="000000" w:themeColor="text1"/>
          <w:sz w:val="24"/>
        </w:rPr>
        <w:t>（</w:t>
      </w:r>
      <w:r w:rsidR="008B1FC9" w:rsidRPr="00F73B82">
        <w:rPr>
          <w:rFonts w:ascii="Times New Roman" w:hAnsi="Times New Roman" w:cs="Times New Roman"/>
          <w:color w:val="000000" w:themeColor="text1"/>
          <w:sz w:val="24"/>
        </w:rPr>
        <w:t>kPa</w:t>
      </w:r>
      <w:r w:rsidR="008B1FC9" w:rsidRPr="00F73B82">
        <w:rPr>
          <w:rFonts w:ascii="Times New Roman" w:hAnsi="Times New Roman" w:cs="Times New Roman"/>
          <w:color w:val="000000" w:themeColor="text1"/>
          <w:sz w:val="24"/>
        </w:rPr>
        <w:t>），</w:t>
      </w:r>
      <w:r w:rsidR="00862E44" w:rsidRPr="00F73B82">
        <w:rPr>
          <w:rFonts w:ascii="Times New Roman" w:hAnsi="Times New Roman" w:cs="Times New Roman"/>
          <w:color w:val="000000" w:themeColor="text1"/>
          <w:sz w:val="24"/>
        </w:rPr>
        <w:t>宜根据试验资料和</w:t>
      </w:r>
      <w:r w:rsidR="008B1FC9" w:rsidRPr="00F73B82">
        <w:rPr>
          <w:rFonts w:ascii="Times New Roman" w:hAnsi="Times New Roman" w:cs="Times New Roman"/>
          <w:color w:val="000000" w:themeColor="text1"/>
          <w:sz w:val="24"/>
        </w:rPr>
        <w:t>地区经验取值。</w:t>
      </w:r>
      <w:bookmarkStart w:id="41" w:name="_Hlk29847847"/>
      <w:r w:rsidR="00862E44" w:rsidRPr="00F73B82">
        <w:rPr>
          <w:rFonts w:ascii="Times New Roman" w:hAnsi="Times New Roman" w:cs="Times New Roman"/>
          <w:color w:val="000000" w:themeColor="text1"/>
          <w:sz w:val="24"/>
        </w:rPr>
        <w:t>当缺乏经验时，可按表</w:t>
      </w:r>
      <w:r w:rsidR="00862E44" w:rsidRPr="00F73B82">
        <w:rPr>
          <w:rFonts w:ascii="Times New Roman" w:hAnsi="Times New Roman" w:cs="Times New Roman"/>
          <w:color w:val="000000" w:themeColor="text1"/>
          <w:sz w:val="24"/>
        </w:rPr>
        <w:t>4.2.3-1</w:t>
      </w:r>
      <w:r w:rsidR="00862E44" w:rsidRPr="00F73B82">
        <w:rPr>
          <w:rFonts w:ascii="Times New Roman" w:hAnsi="Times New Roman" w:cs="Times New Roman"/>
          <w:color w:val="000000" w:themeColor="text1"/>
          <w:sz w:val="24"/>
        </w:rPr>
        <w:t>确定</w:t>
      </w:r>
      <w:bookmarkEnd w:id="41"/>
      <w:r w:rsidR="008B1FC9" w:rsidRPr="00F73B82">
        <w:rPr>
          <w:rFonts w:ascii="Times New Roman" w:hAnsi="Times New Roman" w:cs="Times New Roman"/>
          <w:color w:val="000000" w:themeColor="text1"/>
          <w:sz w:val="24"/>
        </w:rPr>
        <w:t>；</w:t>
      </w:r>
    </w:p>
    <w:p w14:paraId="683573CA" w14:textId="77777777" w:rsidR="008B1FC9" w:rsidRPr="00F73B82" w:rsidRDefault="00DE3EEB"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m:oMath>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ξ</m:t>
            </m:r>
          </m:e>
          <m:sub>
            <m:r>
              <w:rPr>
                <w:rFonts w:ascii="Cambria Math" w:hAnsi="Cambria Math" w:cs="Times New Roman"/>
                <w:color w:val="000000" w:themeColor="text1"/>
                <w:sz w:val="24"/>
              </w:rPr>
              <m:t>i</m:t>
            </m:r>
          </m:sub>
        </m:sSub>
      </m:oMath>
      <w:r w:rsidR="008B1FC9" w:rsidRPr="00F73B82">
        <w:rPr>
          <w:rFonts w:ascii="Times New Roman" w:hAnsi="Times New Roman" w:cs="Times New Roman"/>
          <w:color w:val="000000" w:themeColor="text1"/>
          <w:sz w:val="24"/>
        </w:rPr>
        <w:t>——</w:t>
      </w:r>
      <w:r w:rsidR="008B1FC9" w:rsidRPr="00F73B82">
        <w:rPr>
          <w:rFonts w:ascii="Times New Roman" w:hAnsi="Times New Roman" w:cs="Times New Roman"/>
          <w:color w:val="000000" w:themeColor="text1"/>
          <w:sz w:val="24"/>
        </w:rPr>
        <w:t>双旋</w:t>
      </w:r>
      <w:proofErr w:type="gramStart"/>
      <w:r w:rsidR="008B1FC9" w:rsidRPr="00F73B82">
        <w:rPr>
          <w:rFonts w:ascii="Times New Roman" w:hAnsi="Times New Roman" w:cs="Times New Roman"/>
          <w:color w:val="000000" w:themeColor="text1"/>
          <w:sz w:val="24"/>
        </w:rPr>
        <w:t>灌注桩第</w:t>
      </w:r>
      <w:proofErr w:type="spellStart"/>
      <w:proofErr w:type="gramEnd"/>
      <w:r w:rsidR="005B12BD" w:rsidRPr="00F73B82">
        <w:rPr>
          <w:rFonts w:ascii="Times New Roman" w:hAnsi="Times New Roman" w:cs="Times New Roman"/>
          <w:i/>
          <w:iCs/>
          <w:color w:val="000000" w:themeColor="text1"/>
          <w:sz w:val="24"/>
        </w:rPr>
        <w:t>i</w:t>
      </w:r>
      <w:proofErr w:type="spellEnd"/>
      <w:r w:rsidR="008B1FC9" w:rsidRPr="00F73B82">
        <w:rPr>
          <w:rFonts w:ascii="Times New Roman" w:hAnsi="Times New Roman" w:cs="Times New Roman"/>
          <w:color w:val="000000" w:themeColor="text1"/>
          <w:sz w:val="24"/>
        </w:rPr>
        <w:t>土层</w:t>
      </w:r>
      <w:proofErr w:type="gramStart"/>
      <w:r w:rsidR="005B12BD" w:rsidRPr="00F73B82">
        <w:rPr>
          <w:rFonts w:ascii="Times New Roman" w:hAnsi="Times New Roman" w:cs="Times New Roman"/>
          <w:color w:val="000000" w:themeColor="text1"/>
          <w:sz w:val="24"/>
        </w:rPr>
        <w:t>经旋喷处理</w:t>
      </w:r>
      <w:proofErr w:type="gramEnd"/>
      <w:r w:rsidR="005B12BD" w:rsidRPr="00F73B82">
        <w:rPr>
          <w:rFonts w:ascii="Times New Roman" w:hAnsi="Times New Roman" w:cs="Times New Roman"/>
          <w:color w:val="000000" w:themeColor="text1"/>
          <w:sz w:val="24"/>
        </w:rPr>
        <w:t>后</w:t>
      </w:r>
      <w:r w:rsidR="008B1FC9" w:rsidRPr="00F73B82">
        <w:rPr>
          <w:rFonts w:ascii="Times New Roman" w:hAnsi="Times New Roman" w:cs="Times New Roman"/>
          <w:color w:val="000000" w:themeColor="text1"/>
          <w:sz w:val="24"/>
        </w:rPr>
        <w:t>等效</w:t>
      </w:r>
      <w:r w:rsidR="00D87221" w:rsidRPr="00F73B82">
        <w:rPr>
          <w:rFonts w:ascii="Times New Roman" w:hAnsi="Times New Roman" w:cs="Times New Roman"/>
          <w:color w:val="000000" w:themeColor="text1"/>
          <w:sz w:val="24"/>
        </w:rPr>
        <w:t>极限</w:t>
      </w:r>
      <w:r w:rsidR="008B1FC9" w:rsidRPr="00F73B82">
        <w:rPr>
          <w:rFonts w:ascii="Times New Roman" w:hAnsi="Times New Roman" w:cs="Times New Roman"/>
          <w:color w:val="000000" w:themeColor="text1"/>
          <w:sz w:val="24"/>
        </w:rPr>
        <w:t>侧阻力</w:t>
      </w:r>
      <w:r w:rsidR="00D87221" w:rsidRPr="00F73B82">
        <w:rPr>
          <w:rFonts w:ascii="Times New Roman" w:hAnsi="Times New Roman" w:cs="Times New Roman"/>
          <w:color w:val="000000" w:themeColor="text1"/>
          <w:sz w:val="24"/>
        </w:rPr>
        <w:t>标准</w:t>
      </w:r>
      <w:r w:rsidR="008B1FC9" w:rsidRPr="00F73B82">
        <w:rPr>
          <w:rFonts w:ascii="Times New Roman" w:hAnsi="Times New Roman" w:cs="Times New Roman"/>
          <w:color w:val="000000" w:themeColor="text1"/>
          <w:sz w:val="24"/>
        </w:rPr>
        <w:t>值相对于</w:t>
      </w:r>
      <w:r w:rsidR="005B12BD" w:rsidRPr="00F73B82">
        <w:rPr>
          <w:rFonts w:ascii="Times New Roman" w:hAnsi="Times New Roman" w:cs="Times New Roman"/>
          <w:color w:val="000000" w:themeColor="text1"/>
          <w:sz w:val="24"/>
        </w:rPr>
        <w:t>未作</w:t>
      </w:r>
      <w:proofErr w:type="gramStart"/>
      <w:r w:rsidR="005B12BD" w:rsidRPr="00F73B82">
        <w:rPr>
          <w:rFonts w:ascii="Times New Roman" w:hAnsi="Times New Roman" w:cs="Times New Roman"/>
          <w:color w:val="000000" w:themeColor="text1"/>
          <w:sz w:val="24"/>
        </w:rPr>
        <w:t>旋喷处理</w:t>
      </w:r>
      <w:proofErr w:type="gramEnd"/>
      <w:r w:rsidR="005B12BD" w:rsidRPr="00F73B82">
        <w:rPr>
          <w:rFonts w:ascii="Times New Roman" w:hAnsi="Times New Roman" w:cs="Times New Roman"/>
          <w:color w:val="000000" w:themeColor="text1"/>
          <w:sz w:val="24"/>
        </w:rPr>
        <w:t>时</w:t>
      </w:r>
      <w:r w:rsidR="00D87221" w:rsidRPr="00F73B82">
        <w:rPr>
          <w:rFonts w:ascii="Times New Roman" w:hAnsi="Times New Roman" w:cs="Times New Roman"/>
          <w:color w:val="000000" w:themeColor="text1"/>
          <w:sz w:val="24"/>
        </w:rPr>
        <w:t>极限</w:t>
      </w:r>
      <w:r w:rsidR="008B1FC9" w:rsidRPr="00F73B82">
        <w:rPr>
          <w:rFonts w:ascii="Times New Roman" w:hAnsi="Times New Roman" w:cs="Times New Roman"/>
          <w:color w:val="000000" w:themeColor="text1"/>
          <w:sz w:val="24"/>
        </w:rPr>
        <w:t>侧阻力</w:t>
      </w:r>
      <w:r w:rsidR="005B12BD" w:rsidRPr="00F73B82">
        <w:rPr>
          <w:rFonts w:ascii="Times New Roman" w:hAnsi="Times New Roman" w:cs="Times New Roman"/>
          <w:color w:val="000000" w:themeColor="text1"/>
          <w:sz w:val="24"/>
        </w:rPr>
        <w:t>标准</w:t>
      </w:r>
      <w:r w:rsidR="008B1FC9" w:rsidRPr="00F73B82">
        <w:rPr>
          <w:rFonts w:ascii="Times New Roman" w:hAnsi="Times New Roman" w:cs="Times New Roman"/>
          <w:color w:val="000000" w:themeColor="text1"/>
          <w:sz w:val="24"/>
        </w:rPr>
        <w:t>值的增强系数，</w:t>
      </w:r>
      <w:r w:rsidR="005B12BD" w:rsidRPr="00F73B82">
        <w:rPr>
          <w:rFonts w:ascii="Times New Roman" w:hAnsi="Times New Roman" w:cs="Times New Roman"/>
          <w:color w:val="000000" w:themeColor="text1"/>
          <w:sz w:val="24"/>
        </w:rPr>
        <w:t>宜根据试验资料和地区经验取值</w:t>
      </w:r>
      <w:r w:rsidR="008B1FC9" w:rsidRPr="00F73B82">
        <w:rPr>
          <w:rFonts w:ascii="Times New Roman" w:hAnsi="Times New Roman" w:cs="Times New Roman"/>
          <w:color w:val="000000" w:themeColor="text1"/>
          <w:sz w:val="24"/>
        </w:rPr>
        <w:t>。</w:t>
      </w:r>
      <w:r w:rsidR="005B12BD" w:rsidRPr="00F73B82">
        <w:rPr>
          <w:rFonts w:ascii="Times New Roman" w:hAnsi="Times New Roman" w:cs="Times New Roman"/>
          <w:color w:val="000000" w:themeColor="text1"/>
          <w:sz w:val="24"/>
        </w:rPr>
        <w:t>当缺乏经验时，</w:t>
      </w:r>
      <w:proofErr w:type="gramStart"/>
      <w:r w:rsidR="00D87221" w:rsidRPr="00F73B82">
        <w:rPr>
          <w:rFonts w:ascii="Times New Roman" w:hAnsi="Times New Roman" w:cs="Times New Roman"/>
          <w:color w:val="000000" w:themeColor="text1"/>
          <w:sz w:val="24"/>
        </w:rPr>
        <w:t>未旋喷处理段</w:t>
      </w:r>
      <w:proofErr w:type="gramEnd"/>
      <w:r w:rsidR="00D87221" w:rsidRPr="00F73B82">
        <w:rPr>
          <w:rFonts w:ascii="Times New Roman" w:hAnsi="Times New Roman" w:cs="Times New Roman"/>
          <w:color w:val="000000" w:themeColor="text1"/>
          <w:sz w:val="24"/>
        </w:rPr>
        <w:t>可取</w:t>
      </w:r>
      <w:r w:rsidR="00D87221" w:rsidRPr="00F73B82">
        <w:rPr>
          <w:rFonts w:ascii="Times New Roman" w:hAnsi="Times New Roman" w:cs="Times New Roman"/>
          <w:color w:val="000000" w:themeColor="text1"/>
          <w:sz w:val="24"/>
        </w:rPr>
        <w:t>1.0</w:t>
      </w:r>
      <w:r w:rsidR="00D87221" w:rsidRPr="00F73B82">
        <w:rPr>
          <w:rFonts w:ascii="Times New Roman" w:hAnsi="Times New Roman" w:cs="Times New Roman"/>
          <w:color w:val="000000" w:themeColor="text1"/>
          <w:sz w:val="24"/>
        </w:rPr>
        <w:t>，</w:t>
      </w:r>
      <w:proofErr w:type="gramStart"/>
      <w:r w:rsidR="00D87221" w:rsidRPr="00F73B82">
        <w:rPr>
          <w:rFonts w:ascii="Times New Roman" w:hAnsi="Times New Roman" w:cs="Times New Roman"/>
          <w:color w:val="000000" w:themeColor="text1"/>
          <w:sz w:val="24"/>
        </w:rPr>
        <w:t>旋喷处理段</w:t>
      </w:r>
      <w:proofErr w:type="gramEnd"/>
      <w:r w:rsidR="005B12BD" w:rsidRPr="00F73B82">
        <w:rPr>
          <w:rFonts w:ascii="Times New Roman" w:hAnsi="Times New Roman" w:cs="Times New Roman"/>
          <w:color w:val="000000" w:themeColor="text1"/>
          <w:sz w:val="24"/>
        </w:rPr>
        <w:t>可按表</w:t>
      </w:r>
      <w:r w:rsidR="005B12BD" w:rsidRPr="00F73B82">
        <w:rPr>
          <w:rFonts w:ascii="Times New Roman" w:hAnsi="Times New Roman" w:cs="Times New Roman"/>
          <w:color w:val="000000" w:themeColor="text1"/>
          <w:sz w:val="24"/>
        </w:rPr>
        <w:t>4.2.3-2</w:t>
      </w:r>
      <w:r w:rsidR="005B12BD" w:rsidRPr="00F73B82">
        <w:rPr>
          <w:rFonts w:ascii="Times New Roman" w:hAnsi="Times New Roman" w:cs="Times New Roman"/>
          <w:color w:val="000000" w:themeColor="text1"/>
          <w:sz w:val="24"/>
        </w:rPr>
        <w:t>确定</w:t>
      </w:r>
      <w:r w:rsidR="008B1FC9" w:rsidRPr="00F73B82">
        <w:rPr>
          <w:rFonts w:ascii="Times New Roman" w:hAnsi="Times New Roman" w:cs="Times New Roman"/>
          <w:color w:val="000000" w:themeColor="text1"/>
          <w:sz w:val="24"/>
        </w:rPr>
        <w:t>；</w:t>
      </w:r>
    </w:p>
    <w:p w14:paraId="65A806E3" w14:textId="77777777" w:rsidR="008B1FC9" w:rsidRPr="00F73B82" w:rsidRDefault="00DE3EEB"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m:oMath>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q</m:t>
            </m:r>
          </m:e>
          <m:sub>
            <m:r>
              <w:rPr>
                <w:rFonts w:ascii="Cambria Math" w:hAnsi="Cambria Math" w:cs="Times New Roman"/>
                <w:color w:val="000000" w:themeColor="text1"/>
                <w:sz w:val="24"/>
              </w:rPr>
              <m:t>pk</m:t>
            </m:r>
          </m:sub>
        </m:sSub>
      </m:oMath>
      <w:r w:rsidR="008B1FC9" w:rsidRPr="00F73B82">
        <w:rPr>
          <w:rFonts w:ascii="Times New Roman" w:hAnsi="Times New Roman" w:cs="Times New Roman"/>
          <w:color w:val="000000" w:themeColor="text1"/>
          <w:sz w:val="24"/>
        </w:rPr>
        <w:t>——</w:t>
      </w:r>
      <w:r w:rsidR="008B1FC9" w:rsidRPr="00F73B82">
        <w:rPr>
          <w:rFonts w:ascii="Times New Roman" w:hAnsi="Times New Roman" w:cs="Times New Roman"/>
          <w:color w:val="000000" w:themeColor="text1"/>
          <w:sz w:val="24"/>
        </w:rPr>
        <w:t>双旋灌注桩端土</w:t>
      </w:r>
      <w:r w:rsidR="00D87221" w:rsidRPr="00F73B82">
        <w:rPr>
          <w:rFonts w:ascii="Times New Roman" w:hAnsi="Times New Roman" w:cs="Times New Roman"/>
          <w:color w:val="000000" w:themeColor="text1"/>
          <w:sz w:val="24"/>
        </w:rPr>
        <w:t>未作</w:t>
      </w:r>
      <w:proofErr w:type="gramStart"/>
      <w:r w:rsidR="00D87221" w:rsidRPr="00F73B82">
        <w:rPr>
          <w:rFonts w:ascii="Times New Roman" w:hAnsi="Times New Roman" w:cs="Times New Roman"/>
          <w:color w:val="000000" w:themeColor="text1"/>
          <w:sz w:val="24"/>
        </w:rPr>
        <w:t>旋喷处理</w:t>
      </w:r>
      <w:proofErr w:type="gramEnd"/>
      <w:r w:rsidR="00D87221" w:rsidRPr="00F73B82">
        <w:rPr>
          <w:rFonts w:ascii="Times New Roman" w:hAnsi="Times New Roman" w:cs="Times New Roman"/>
          <w:color w:val="000000" w:themeColor="text1"/>
          <w:sz w:val="24"/>
        </w:rPr>
        <w:t>时</w:t>
      </w:r>
      <w:r w:rsidR="008B1FC9" w:rsidRPr="00F73B82">
        <w:rPr>
          <w:rFonts w:ascii="Times New Roman" w:hAnsi="Times New Roman" w:cs="Times New Roman"/>
          <w:color w:val="000000" w:themeColor="text1"/>
          <w:sz w:val="24"/>
        </w:rPr>
        <w:t>的</w:t>
      </w:r>
      <w:r w:rsidR="00D87221" w:rsidRPr="00F73B82">
        <w:rPr>
          <w:rFonts w:ascii="Times New Roman" w:hAnsi="Times New Roman" w:cs="Times New Roman"/>
          <w:color w:val="000000" w:themeColor="text1"/>
          <w:sz w:val="24"/>
        </w:rPr>
        <w:t>极限</w:t>
      </w:r>
      <w:r w:rsidR="008B1FC9" w:rsidRPr="00F73B82">
        <w:rPr>
          <w:rFonts w:ascii="Times New Roman" w:hAnsi="Times New Roman" w:cs="Times New Roman"/>
          <w:color w:val="000000" w:themeColor="text1"/>
          <w:sz w:val="24"/>
        </w:rPr>
        <w:t>端阻力</w:t>
      </w:r>
      <w:r w:rsidR="00D87221" w:rsidRPr="00F73B82">
        <w:rPr>
          <w:rFonts w:ascii="Times New Roman" w:hAnsi="Times New Roman" w:cs="Times New Roman"/>
          <w:color w:val="000000" w:themeColor="text1"/>
          <w:sz w:val="24"/>
        </w:rPr>
        <w:t>标准</w:t>
      </w:r>
      <w:r w:rsidR="008B1FC9" w:rsidRPr="00F73B82">
        <w:rPr>
          <w:rFonts w:ascii="Times New Roman" w:hAnsi="Times New Roman" w:cs="Times New Roman"/>
          <w:color w:val="000000" w:themeColor="text1"/>
          <w:sz w:val="24"/>
        </w:rPr>
        <w:t>值（</w:t>
      </w:r>
      <w:r w:rsidR="008B1FC9" w:rsidRPr="00F73B82">
        <w:rPr>
          <w:rFonts w:ascii="Times New Roman" w:hAnsi="Times New Roman" w:cs="Times New Roman"/>
          <w:color w:val="000000" w:themeColor="text1"/>
          <w:sz w:val="24"/>
        </w:rPr>
        <w:t>kPa</w:t>
      </w:r>
      <w:r w:rsidR="008B1FC9" w:rsidRPr="00F73B82">
        <w:rPr>
          <w:rFonts w:ascii="Times New Roman" w:hAnsi="Times New Roman" w:cs="Times New Roman"/>
          <w:color w:val="000000" w:themeColor="text1"/>
          <w:sz w:val="24"/>
        </w:rPr>
        <w:t>），</w:t>
      </w:r>
      <w:r w:rsidR="005B12BD" w:rsidRPr="00F73B82">
        <w:rPr>
          <w:rFonts w:ascii="Times New Roman" w:hAnsi="Times New Roman" w:cs="Times New Roman"/>
          <w:color w:val="000000" w:themeColor="text1"/>
          <w:sz w:val="24"/>
        </w:rPr>
        <w:t>宜根据试验资料和地区经验取值。当缺乏经验时，可按表</w:t>
      </w:r>
      <w:r w:rsidR="005B12BD" w:rsidRPr="00F73B82">
        <w:rPr>
          <w:rFonts w:ascii="Times New Roman" w:hAnsi="Times New Roman" w:cs="Times New Roman"/>
          <w:color w:val="000000" w:themeColor="text1"/>
          <w:sz w:val="24"/>
        </w:rPr>
        <w:t>4.2.3-3</w:t>
      </w:r>
      <w:r w:rsidR="005B12BD" w:rsidRPr="00F73B82">
        <w:rPr>
          <w:rFonts w:ascii="Times New Roman" w:hAnsi="Times New Roman" w:cs="Times New Roman"/>
          <w:color w:val="000000" w:themeColor="text1"/>
          <w:sz w:val="24"/>
        </w:rPr>
        <w:t>确定；</w:t>
      </w:r>
    </w:p>
    <w:p w14:paraId="7A1D31FD" w14:textId="77777777" w:rsidR="008B1FC9" w:rsidRPr="00F73B82" w:rsidRDefault="008B1FC9" w:rsidP="00F73B82">
      <w:pPr>
        <w:snapToGrid w:val="0"/>
        <w:spacing w:beforeLines="50" w:before="156" w:afterLines="50" w:after="156" w:line="360" w:lineRule="auto"/>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 xml:space="preserve">    </w:t>
      </w:r>
      <m:oMath>
        <m:r>
          <w:rPr>
            <w:rFonts w:ascii="Cambria Math" w:hAnsi="Cambria Math" w:cs="Times New Roman"/>
            <w:color w:val="000000" w:themeColor="text1"/>
            <w:sz w:val="24"/>
          </w:rPr>
          <m:t>η</m:t>
        </m:r>
      </m:oMath>
      <w:r w:rsidRPr="00F73B82">
        <w:rPr>
          <w:rFonts w:ascii="Times New Roman" w:hAnsi="Times New Roman" w:cs="Times New Roman"/>
          <w:color w:val="000000" w:themeColor="text1"/>
          <w:sz w:val="24"/>
        </w:rPr>
        <w:t>——</w:t>
      </w:r>
      <w:r w:rsidR="00D87221" w:rsidRPr="00F73B82">
        <w:rPr>
          <w:rFonts w:ascii="Times New Roman" w:hAnsi="Times New Roman" w:cs="Times New Roman"/>
          <w:color w:val="000000" w:themeColor="text1"/>
          <w:sz w:val="24"/>
        </w:rPr>
        <w:t>双旋灌注桩桩端</w:t>
      </w:r>
      <w:proofErr w:type="gramStart"/>
      <w:r w:rsidR="00D87221" w:rsidRPr="00F73B82">
        <w:rPr>
          <w:rFonts w:ascii="Times New Roman" w:hAnsi="Times New Roman" w:cs="Times New Roman"/>
          <w:color w:val="000000" w:themeColor="text1"/>
          <w:sz w:val="24"/>
        </w:rPr>
        <w:t>经旋喷处理</w:t>
      </w:r>
      <w:proofErr w:type="gramEnd"/>
      <w:r w:rsidR="00D87221" w:rsidRPr="00F73B82">
        <w:rPr>
          <w:rFonts w:ascii="Times New Roman" w:hAnsi="Times New Roman" w:cs="Times New Roman"/>
          <w:color w:val="000000" w:themeColor="text1"/>
          <w:sz w:val="24"/>
        </w:rPr>
        <w:t>后等效极限端阻力标准值相对于未作</w:t>
      </w:r>
      <w:proofErr w:type="gramStart"/>
      <w:r w:rsidR="00D87221" w:rsidRPr="00F73B82">
        <w:rPr>
          <w:rFonts w:ascii="Times New Roman" w:hAnsi="Times New Roman" w:cs="Times New Roman"/>
          <w:color w:val="000000" w:themeColor="text1"/>
          <w:sz w:val="24"/>
        </w:rPr>
        <w:t>旋喷处理</w:t>
      </w:r>
      <w:proofErr w:type="gramEnd"/>
      <w:r w:rsidR="00D87221" w:rsidRPr="00F73B82">
        <w:rPr>
          <w:rFonts w:ascii="Times New Roman" w:hAnsi="Times New Roman" w:cs="Times New Roman"/>
          <w:color w:val="000000" w:themeColor="text1"/>
          <w:sz w:val="24"/>
        </w:rPr>
        <w:t>时极限端阻力标准值的增强系数，宜根据试验资料和地区经验取值。当缺乏经验时，</w:t>
      </w:r>
      <w:proofErr w:type="gramStart"/>
      <w:r w:rsidR="00D87221" w:rsidRPr="00F73B82">
        <w:rPr>
          <w:rFonts w:ascii="Times New Roman" w:hAnsi="Times New Roman" w:cs="Times New Roman"/>
          <w:color w:val="000000" w:themeColor="text1"/>
          <w:sz w:val="24"/>
        </w:rPr>
        <w:t>未旋喷处理段</w:t>
      </w:r>
      <w:proofErr w:type="gramEnd"/>
      <w:r w:rsidR="00D87221" w:rsidRPr="00F73B82">
        <w:rPr>
          <w:rFonts w:ascii="Times New Roman" w:hAnsi="Times New Roman" w:cs="Times New Roman"/>
          <w:color w:val="000000" w:themeColor="text1"/>
          <w:sz w:val="24"/>
        </w:rPr>
        <w:t>可取</w:t>
      </w:r>
      <w:r w:rsidR="00D87221" w:rsidRPr="00F73B82">
        <w:rPr>
          <w:rFonts w:ascii="Times New Roman" w:hAnsi="Times New Roman" w:cs="Times New Roman"/>
          <w:color w:val="000000" w:themeColor="text1"/>
          <w:sz w:val="24"/>
        </w:rPr>
        <w:t>1.0</w:t>
      </w:r>
      <w:r w:rsidR="00D87221" w:rsidRPr="00F73B82">
        <w:rPr>
          <w:rFonts w:ascii="Times New Roman" w:hAnsi="Times New Roman" w:cs="Times New Roman"/>
          <w:color w:val="000000" w:themeColor="text1"/>
          <w:sz w:val="24"/>
        </w:rPr>
        <w:t>，</w:t>
      </w:r>
      <w:proofErr w:type="gramStart"/>
      <w:r w:rsidR="00D87221" w:rsidRPr="00F73B82">
        <w:rPr>
          <w:rFonts w:ascii="Times New Roman" w:hAnsi="Times New Roman" w:cs="Times New Roman"/>
          <w:color w:val="000000" w:themeColor="text1"/>
          <w:sz w:val="24"/>
        </w:rPr>
        <w:t>旋喷处理段</w:t>
      </w:r>
      <w:proofErr w:type="gramEnd"/>
      <w:r w:rsidR="00D87221" w:rsidRPr="00F73B82">
        <w:rPr>
          <w:rFonts w:ascii="Times New Roman" w:hAnsi="Times New Roman" w:cs="Times New Roman"/>
          <w:color w:val="000000" w:themeColor="text1"/>
          <w:sz w:val="24"/>
        </w:rPr>
        <w:t>可按表</w:t>
      </w:r>
      <w:r w:rsidR="00D87221" w:rsidRPr="00F73B82">
        <w:rPr>
          <w:rFonts w:ascii="Times New Roman" w:hAnsi="Times New Roman" w:cs="Times New Roman"/>
          <w:color w:val="000000" w:themeColor="text1"/>
          <w:sz w:val="24"/>
        </w:rPr>
        <w:t>4.2.3-2</w:t>
      </w:r>
      <w:r w:rsidR="00D87221" w:rsidRPr="00F73B82">
        <w:rPr>
          <w:rFonts w:ascii="Times New Roman" w:hAnsi="Times New Roman" w:cs="Times New Roman"/>
          <w:color w:val="000000" w:themeColor="text1"/>
          <w:sz w:val="24"/>
        </w:rPr>
        <w:t>确定。</w:t>
      </w:r>
    </w:p>
    <w:p w14:paraId="4D13BCF5" w14:textId="77777777" w:rsidR="006650BF" w:rsidRPr="00F73B82" w:rsidRDefault="008A1790" w:rsidP="00F73B82">
      <w:pPr>
        <w:snapToGrid w:val="0"/>
        <w:spacing w:beforeLines="50" w:before="156" w:afterLines="50" w:after="156" w:line="360" w:lineRule="auto"/>
        <w:jc w:val="center"/>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表</w:t>
      </w:r>
      <w:r w:rsidRPr="00F73B82">
        <w:rPr>
          <w:rFonts w:ascii="Times New Roman" w:hAnsi="Times New Roman" w:cs="Times New Roman"/>
          <w:color w:val="000000" w:themeColor="text1"/>
          <w:sz w:val="24"/>
        </w:rPr>
        <w:t xml:space="preserve">4.2.3-1 </w:t>
      </w:r>
      <w:r w:rsidRPr="00F73B82">
        <w:rPr>
          <w:rFonts w:ascii="Times New Roman" w:hAnsi="Times New Roman" w:cs="Times New Roman"/>
          <w:color w:val="000000" w:themeColor="text1"/>
          <w:sz w:val="24"/>
        </w:rPr>
        <w:t>双旋灌注</w:t>
      </w:r>
      <w:proofErr w:type="gramStart"/>
      <w:r w:rsidRPr="00F73B82">
        <w:rPr>
          <w:rFonts w:ascii="Times New Roman" w:hAnsi="Times New Roman" w:cs="Times New Roman"/>
          <w:color w:val="000000" w:themeColor="text1"/>
          <w:sz w:val="24"/>
        </w:rPr>
        <w:t>桩未作旋喷处理</w:t>
      </w:r>
      <w:proofErr w:type="gramEnd"/>
      <w:r w:rsidRPr="00F73B82">
        <w:rPr>
          <w:rFonts w:ascii="Times New Roman" w:hAnsi="Times New Roman" w:cs="Times New Roman"/>
          <w:color w:val="000000" w:themeColor="text1"/>
          <w:sz w:val="24"/>
        </w:rPr>
        <w:t>时的极限侧阻力标准值</w:t>
      </w:r>
    </w:p>
    <w:tbl>
      <w:tblPr>
        <w:tblStyle w:val="a7"/>
        <w:tblW w:w="0" w:type="auto"/>
        <w:jc w:val="center"/>
        <w:tblLook w:val="04A0" w:firstRow="1" w:lastRow="0" w:firstColumn="1" w:lastColumn="0" w:noHBand="0" w:noVBand="1"/>
      </w:tblPr>
      <w:tblGrid>
        <w:gridCol w:w="2075"/>
        <w:gridCol w:w="1469"/>
        <w:gridCol w:w="2122"/>
        <w:gridCol w:w="2630"/>
      </w:tblGrid>
      <w:tr w:rsidR="008A1790" w:rsidRPr="00F73B82" w14:paraId="2E87675C" w14:textId="77777777" w:rsidTr="00514F87">
        <w:trPr>
          <w:jc w:val="center"/>
        </w:trPr>
        <w:tc>
          <w:tcPr>
            <w:tcW w:w="2075" w:type="dxa"/>
            <w:vAlign w:val="center"/>
          </w:tcPr>
          <w:p w14:paraId="0944DB33" w14:textId="77777777" w:rsidR="008A1790" w:rsidRPr="00F73B82" w:rsidRDefault="008A1790" w:rsidP="00F73B82">
            <w:pPr>
              <w:adjustRightInd w:val="0"/>
              <w:snapToGrid w:val="0"/>
              <w:spacing w:line="360" w:lineRule="auto"/>
              <w:jc w:val="center"/>
              <w:rPr>
                <w:rFonts w:ascii="Times New Roman" w:hAnsi="Times New Roman" w:cs="Times New Roman"/>
                <w:color w:val="000000" w:themeColor="text1"/>
                <w:szCs w:val="21"/>
              </w:rPr>
            </w:pPr>
            <w:bookmarkStart w:id="42" w:name="_Hlk29770630"/>
            <w:r w:rsidRPr="00F73B82">
              <w:rPr>
                <w:rFonts w:ascii="Times New Roman" w:hAnsi="Times New Roman" w:cs="Times New Roman"/>
                <w:color w:val="000000" w:themeColor="text1"/>
                <w:szCs w:val="21"/>
              </w:rPr>
              <w:lastRenderedPageBreak/>
              <w:t>土的名称</w:t>
            </w:r>
          </w:p>
        </w:tc>
        <w:tc>
          <w:tcPr>
            <w:tcW w:w="3591" w:type="dxa"/>
            <w:gridSpan w:val="2"/>
            <w:vAlign w:val="center"/>
          </w:tcPr>
          <w:p w14:paraId="3199DEFD" w14:textId="77777777" w:rsidR="008A1790" w:rsidRPr="00F73B82" w:rsidRDefault="008A1790"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土的状态</w:t>
            </w:r>
          </w:p>
        </w:tc>
        <w:tc>
          <w:tcPr>
            <w:tcW w:w="2630" w:type="dxa"/>
            <w:vAlign w:val="center"/>
          </w:tcPr>
          <w:p w14:paraId="770C50DF" w14:textId="77777777" w:rsidR="008A1790" w:rsidRPr="00F73B82" w:rsidRDefault="008A1790"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极限侧阻力标准值</w:t>
            </w:r>
            <w:r w:rsidR="006B4024" w:rsidRPr="00F73B82">
              <w:rPr>
                <w:rFonts w:ascii="Times New Roman" w:hAnsi="Times New Roman" w:cs="Times New Roman"/>
                <w:color w:val="000000" w:themeColor="text1"/>
                <w:szCs w:val="21"/>
              </w:rPr>
              <w:t>(kPa)</w:t>
            </w:r>
          </w:p>
        </w:tc>
      </w:tr>
      <w:tr w:rsidR="00EE2FC6" w:rsidRPr="00F73B82" w14:paraId="410DD774" w14:textId="77777777" w:rsidTr="00514F87">
        <w:trPr>
          <w:jc w:val="center"/>
        </w:trPr>
        <w:tc>
          <w:tcPr>
            <w:tcW w:w="2075" w:type="dxa"/>
            <w:vMerge w:val="restart"/>
            <w:vAlign w:val="center"/>
          </w:tcPr>
          <w:p w14:paraId="1B950113" w14:textId="77777777" w:rsidR="00EE2FC6" w:rsidRPr="00F73B82" w:rsidRDefault="00EE2FC6"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黏性土</w:t>
            </w:r>
          </w:p>
        </w:tc>
        <w:tc>
          <w:tcPr>
            <w:tcW w:w="1469" w:type="dxa"/>
            <w:vAlign w:val="center"/>
          </w:tcPr>
          <w:p w14:paraId="3E5708C6" w14:textId="77777777" w:rsidR="00EE2FC6" w:rsidRPr="00F73B82" w:rsidRDefault="00EE2FC6"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流塑</w:t>
            </w:r>
          </w:p>
        </w:tc>
        <w:tc>
          <w:tcPr>
            <w:tcW w:w="2122" w:type="dxa"/>
            <w:vAlign w:val="center"/>
          </w:tcPr>
          <w:p w14:paraId="2BF869B9" w14:textId="77777777" w:rsidR="00EE2FC6" w:rsidRPr="00F73B82" w:rsidRDefault="00EE2FC6"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i/>
                <w:iCs/>
                <w:color w:val="000000" w:themeColor="text1"/>
                <w:szCs w:val="21"/>
              </w:rPr>
              <w:t>I</w:t>
            </w:r>
            <w:r w:rsidRPr="00F73B82">
              <w:rPr>
                <w:rFonts w:ascii="Times New Roman" w:hAnsi="Times New Roman" w:cs="Times New Roman"/>
                <w:color w:val="000000" w:themeColor="text1"/>
                <w:szCs w:val="21"/>
                <w:vertAlign w:val="subscript"/>
              </w:rPr>
              <w:t>L</w:t>
            </w:r>
            <w:r w:rsidRPr="00F73B82">
              <w:rPr>
                <w:rFonts w:ascii="Times New Roman" w:hAnsi="Times New Roman" w:cs="Times New Roman"/>
                <w:color w:val="000000" w:themeColor="text1"/>
                <w:szCs w:val="21"/>
              </w:rPr>
              <w:t>&gt;1</w:t>
            </w:r>
          </w:p>
        </w:tc>
        <w:tc>
          <w:tcPr>
            <w:tcW w:w="2630" w:type="dxa"/>
            <w:vAlign w:val="center"/>
          </w:tcPr>
          <w:p w14:paraId="73FCB738" w14:textId="77777777" w:rsidR="00EE2FC6"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21~39</w:t>
            </w:r>
          </w:p>
        </w:tc>
      </w:tr>
      <w:tr w:rsidR="006B4024" w:rsidRPr="00F73B82" w14:paraId="40035716" w14:textId="77777777" w:rsidTr="00514F87">
        <w:trPr>
          <w:jc w:val="center"/>
        </w:trPr>
        <w:tc>
          <w:tcPr>
            <w:tcW w:w="2075" w:type="dxa"/>
            <w:vMerge/>
            <w:vAlign w:val="center"/>
          </w:tcPr>
          <w:p w14:paraId="4B0F5D93"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p>
        </w:tc>
        <w:tc>
          <w:tcPr>
            <w:tcW w:w="1469" w:type="dxa"/>
            <w:vAlign w:val="center"/>
          </w:tcPr>
          <w:p w14:paraId="2785A17A"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软塑</w:t>
            </w:r>
          </w:p>
        </w:tc>
        <w:tc>
          <w:tcPr>
            <w:tcW w:w="2122" w:type="dxa"/>
          </w:tcPr>
          <w:p w14:paraId="4C908D53"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0.75&lt;</w:t>
            </w:r>
            <w:r w:rsidRPr="00F73B82">
              <w:rPr>
                <w:rFonts w:ascii="Times New Roman" w:hAnsi="Times New Roman" w:cs="Times New Roman"/>
                <w:i/>
                <w:iCs/>
                <w:color w:val="000000" w:themeColor="text1"/>
                <w:szCs w:val="21"/>
              </w:rPr>
              <w:t>I</w:t>
            </w:r>
            <w:r w:rsidRPr="00F73B82">
              <w:rPr>
                <w:rFonts w:ascii="Times New Roman" w:hAnsi="Times New Roman" w:cs="Times New Roman"/>
                <w:color w:val="000000" w:themeColor="text1"/>
                <w:szCs w:val="21"/>
                <w:vertAlign w:val="subscript"/>
              </w:rPr>
              <w:t>L</w:t>
            </w:r>
            <w:r w:rsidRPr="00F73B82">
              <w:rPr>
                <w:rFonts w:ascii="Times New Roman" w:hAnsi="Times New Roman" w:cs="Times New Roman"/>
                <w:color w:val="000000" w:themeColor="text1"/>
                <w:szCs w:val="21"/>
              </w:rPr>
              <w:t>≤1.00</w:t>
            </w:r>
          </w:p>
        </w:tc>
        <w:tc>
          <w:tcPr>
            <w:tcW w:w="2630" w:type="dxa"/>
          </w:tcPr>
          <w:p w14:paraId="608A9858"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38~55</w:t>
            </w:r>
          </w:p>
        </w:tc>
      </w:tr>
      <w:tr w:rsidR="006B4024" w:rsidRPr="00F73B82" w14:paraId="1FD81F13" w14:textId="77777777" w:rsidTr="00514F87">
        <w:trPr>
          <w:jc w:val="center"/>
        </w:trPr>
        <w:tc>
          <w:tcPr>
            <w:tcW w:w="2075" w:type="dxa"/>
            <w:vMerge/>
            <w:vAlign w:val="center"/>
          </w:tcPr>
          <w:p w14:paraId="5B30CF24"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p>
        </w:tc>
        <w:tc>
          <w:tcPr>
            <w:tcW w:w="1469" w:type="dxa"/>
            <w:vAlign w:val="center"/>
          </w:tcPr>
          <w:p w14:paraId="7A878459"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可塑</w:t>
            </w:r>
          </w:p>
        </w:tc>
        <w:tc>
          <w:tcPr>
            <w:tcW w:w="2122" w:type="dxa"/>
          </w:tcPr>
          <w:p w14:paraId="3BED363B"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0.50&lt;</w:t>
            </w:r>
            <w:r w:rsidRPr="00F73B82">
              <w:rPr>
                <w:rFonts w:ascii="Times New Roman" w:hAnsi="Times New Roman" w:cs="Times New Roman"/>
                <w:i/>
                <w:iCs/>
                <w:color w:val="000000" w:themeColor="text1"/>
                <w:szCs w:val="21"/>
              </w:rPr>
              <w:t>I</w:t>
            </w:r>
            <w:r w:rsidRPr="00F73B82">
              <w:rPr>
                <w:rFonts w:ascii="Times New Roman" w:hAnsi="Times New Roman" w:cs="Times New Roman"/>
                <w:color w:val="000000" w:themeColor="text1"/>
                <w:szCs w:val="21"/>
                <w:vertAlign w:val="subscript"/>
              </w:rPr>
              <w:t>L</w:t>
            </w:r>
            <w:r w:rsidRPr="00F73B82">
              <w:rPr>
                <w:rFonts w:ascii="Times New Roman" w:hAnsi="Times New Roman" w:cs="Times New Roman"/>
                <w:color w:val="000000" w:themeColor="text1"/>
                <w:szCs w:val="21"/>
              </w:rPr>
              <w:t>≤0.75</w:t>
            </w:r>
          </w:p>
        </w:tc>
        <w:tc>
          <w:tcPr>
            <w:tcW w:w="2630" w:type="dxa"/>
          </w:tcPr>
          <w:p w14:paraId="16463E7E"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53~69</w:t>
            </w:r>
          </w:p>
        </w:tc>
      </w:tr>
      <w:tr w:rsidR="006B4024" w:rsidRPr="00F73B82" w14:paraId="3E52635B" w14:textId="77777777" w:rsidTr="00514F87">
        <w:trPr>
          <w:jc w:val="center"/>
        </w:trPr>
        <w:tc>
          <w:tcPr>
            <w:tcW w:w="2075" w:type="dxa"/>
            <w:vMerge/>
            <w:vAlign w:val="center"/>
          </w:tcPr>
          <w:p w14:paraId="412CD154"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p>
        </w:tc>
        <w:tc>
          <w:tcPr>
            <w:tcW w:w="1469" w:type="dxa"/>
            <w:vAlign w:val="center"/>
          </w:tcPr>
          <w:p w14:paraId="6F674A8C"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硬可塑</w:t>
            </w:r>
          </w:p>
        </w:tc>
        <w:tc>
          <w:tcPr>
            <w:tcW w:w="2122" w:type="dxa"/>
          </w:tcPr>
          <w:p w14:paraId="68A3BE30"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0.25&lt;</w:t>
            </w:r>
            <w:r w:rsidRPr="00F73B82">
              <w:rPr>
                <w:rFonts w:ascii="Times New Roman" w:hAnsi="Times New Roman" w:cs="Times New Roman"/>
                <w:i/>
                <w:iCs/>
                <w:color w:val="000000" w:themeColor="text1"/>
                <w:szCs w:val="21"/>
              </w:rPr>
              <w:t>I</w:t>
            </w:r>
            <w:r w:rsidRPr="00F73B82">
              <w:rPr>
                <w:rFonts w:ascii="Times New Roman" w:hAnsi="Times New Roman" w:cs="Times New Roman"/>
                <w:color w:val="000000" w:themeColor="text1"/>
                <w:szCs w:val="21"/>
                <w:vertAlign w:val="subscript"/>
              </w:rPr>
              <w:t>L</w:t>
            </w:r>
            <w:r w:rsidRPr="00F73B82">
              <w:rPr>
                <w:rFonts w:ascii="Times New Roman" w:hAnsi="Times New Roman" w:cs="Times New Roman"/>
                <w:color w:val="000000" w:themeColor="text1"/>
                <w:szCs w:val="21"/>
              </w:rPr>
              <w:t>≤0.50</w:t>
            </w:r>
          </w:p>
        </w:tc>
        <w:tc>
          <w:tcPr>
            <w:tcW w:w="2630" w:type="dxa"/>
          </w:tcPr>
          <w:p w14:paraId="6CC435D7"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66~86</w:t>
            </w:r>
          </w:p>
        </w:tc>
      </w:tr>
      <w:tr w:rsidR="006B4024" w:rsidRPr="00F73B82" w14:paraId="304515F2" w14:textId="77777777" w:rsidTr="00514F87">
        <w:trPr>
          <w:jc w:val="center"/>
        </w:trPr>
        <w:tc>
          <w:tcPr>
            <w:tcW w:w="2075" w:type="dxa"/>
            <w:vMerge/>
            <w:vAlign w:val="center"/>
          </w:tcPr>
          <w:p w14:paraId="79BA6369"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p>
        </w:tc>
        <w:tc>
          <w:tcPr>
            <w:tcW w:w="1469" w:type="dxa"/>
            <w:vAlign w:val="center"/>
          </w:tcPr>
          <w:p w14:paraId="7E84ACAD"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硬塑</w:t>
            </w:r>
          </w:p>
        </w:tc>
        <w:tc>
          <w:tcPr>
            <w:tcW w:w="2122" w:type="dxa"/>
          </w:tcPr>
          <w:p w14:paraId="42E15AAA"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0.00&lt;</w:t>
            </w:r>
            <w:r w:rsidRPr="00F73B82">
              <w:rPr>
                <w:rFonts w:ascii="Times New Roman" w:hAnsi="Times New Roman" w:cs="Times New Roman"/>
                <w:i/>
                <w:iCs/>
                <w:color w:val="000000" w:themeColor="text1"/>
                <w:szCs w:val="21"/>
              </w:rPr>
              <w:t>I</w:t>
            </w:r>
            <w:r w:rsidRPr="00F73B82">
              <w:rPr>
                <w:rFonts w:ascii="Times New Roman" w:hAnsi="Times New Roman" w:cs="Times New Roman"/>
                <w:color w:val="000000" w:themeColor="text1"/>
                <w:szCs w:val="21"/>
                <w:vertAlign w:val="subscript"/>
              </w:rPr>
              <w:t>L</w:t>
            </w:r>
            <w:r w:rsidRPr="00F73B82">
              <w:rPr>
                <w:rFonts w:ascii="Times New Roman" w:hAnsi="Times New Roman" w:cs="Times New Roman"/>
                <w:color w:val="000000" w:themeColor="text1"/>
                <w:szCs w:val="21"/>
              </w:rPr>
              <w:t>≤0.25</w:t>
            </w:r>
          </w:p>
        </w:tc>
        <w:tc>
          <w:tcPr>
            <w:tcW w:w="2630" w:type="dxa"/>
          </w:tcPr>
          <w:p w14:paraId="5A60024C"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82~98</w:t>
            </w:r>
          </w:p>
        </w:tc>
      </w:tr>
      <w:tr w:rsidR="006B4024" w:rsidRPr="00F73B82" w14:paraId="30ABDD64" w14:textId="77777777" w:rsidTr="00514F87">
        <w:trPr>
          <w:jc w:val="center"/>
        </w:trPr>
        <w:tc>
          <w:tcPr>
            <w:tcW w:w="2075" w:type="dxa"/>
            <w:vMerge/>
            <w:vAlign w:val="center"/>
          </w:tcPr>
          <w:p w14:paraId="6567B3D0"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p>
        </w:tc>
        <w:tc>
          <w:tcPr>
            <w:tcW w:w="1469" w:type="dxa"/>
            <w:vAlign w:val="center"/>
          </w:tcPr>
          <w:p w14:paraId="566A16AA"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坚硬</w:t>
            </w:r>
          </w:p>
        </w:tc>
        <w:tc>
          <w:tcPr>
            <w:tcW w:w="2122" w:type="dxa"/>
          </w:tcPr>
          <w:p w14:paraId="3EF46B5F"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i/>
                <w:iCs/>
                <w:color w:val="000000" w:themeColor="text1"/>
                <w:szCs w:val="21"/>
              </w:rPr>
              <w:t>I</w:t>
            </w:r>
            <w:r w:rsidRPr="00F73B82">
              <w:rPr>
                <w:rFonts w:ascii="Times New Roman" w:hAnsi="Times New Roman" w:cs="Times New Roman"/>
                <w:color w:val="000000" w:themeColor="text1"/>
                <w:szCs w:val="21"/>
                <w:vertAlign w:val="subscript"/>
              </w:rPr>
              <w:t>L</w:t>
            </w:r>
            <w:r w:rsidRPr="00F73B82">
              <w:rPr>
                <w:rFonts w:ascii="Times New Roman" w:hAnsi="Times New Roman" w:cs="Times New Roman"/>
                <w:color w:val="000000" w:themeColor="text1"/>
                <w:szCs w:val="21"/>
              </w:rPr>
              <w:t>≤0.00</w:t>
            </w:r>
          </w:p>
        </w:tc>
        <w:tc>
          <w:tcPr>
            <w:tcW w:w="2630" w:type="dxa"/>
          </w:tcPr>
          <w:p w14:paraId="41C7FFC4"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94~109</w:t>
            </w:r>
          </w:p>
        </w:tc>
      </w:tr>
      <w:tr w:rsidR="006B4024" w:rsidRPr="00F73B82" w14:paraId="13B97382" w14:textId="77777777" w:rsidTr="00514F87">
        <w:trPr>
          <w:jc w:val="center"/>
        </w:trPr>
        <w:tc>
          <w:tcPr>
            <w:tcW w:w="2075" w:type="dxa"/>
            <w:vMerge w:val="restart"/>
            <w:vAlign w:val="center"/>
          </w:tcPr>
          <w:p w14:paraId="4C592157"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粉土</w:t>
            </w:r>
          </w:p>
        </w:tc>
        <w:tc>
          <w:tcPr>
            <w:tcW w:w="1469" w:type="dxa"/>
            <w:vAlign w:val="center"/>
          </w:tcPr>
          <w:p w14:paraId="1260E28C"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稍密</w:t>
            </w:r>
          </w:p>
        </w:tc>
        <w:tc>
          <w:tcPr>
            <w:tcW w:w="2122" w:type="dxa"/>
            <w:vAlign w:val="center"/>
          </w:tcPr>
          <w:p w14:paraId="29DFC377"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i/>
                <w:iCs/>
                <w:color w:val="000000" w:themeColor="text1"/>
                <w:szCs w:val="21"/>
              </w:rPr>
              <w:t>e</w:t>
            </w:r>
            <w:r w:rsidRPr="00F73B82">
              <w:rPr>
                <w:rFonts w:ascii="Times New Roman" w:hAnsi="Times New Roman" w:cs="Times New Roman"/>
                <w:color w:val="000000" w:themeColor="text1"/>
                <w:szCs w:val="21"/>
              </w:rPr>
              <w:t>&gt;0.90</w:t>
            </w:r>
          </w:p>
        </w:tc>
        <w:tc>
          <w:tcPr>
            <w:tcW w:w="2630" w:type="dxa"/>
          </w:tcPr>
          <w:p w14:paraId="085A8553"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24~44</w:t>
            </w:r>
          </w:p>
        </w:tc>
      </w:tr>
      <w:tr w:rsidR="006B4024" w:rsidRPr="00F73B82" w14:paraId="3A261E55" w14:textId="77777777" w:rsidTr="00514F87">
        <w:trPr>
          <w:jc w:val="center"/>
        </w:trPr>
        <w:tc>
          <w:tcPr>
            <w:tcW w:w="2075" w:type="dxa"/>
            <w:vMerge/>
            <w:vAlign w:val="center"/>
          </w:tcPr>
          <w:p w14:paraId="4C90F819"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p>
        </w:tc>
        <w:tc>
          <w:tcPr>
            <w:tcW w:w="1469" w:type="dxa"/>
            <w:vAlign w:val="center"/>
          </w:tcPr>
          <w:p w14:paraId="708AC7EC"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中密</w:t>
            </w:r>
          </w:p>
        </w:tc>
        <w:tc>
          <w:tcPr>
            <w:tcW w:w="2122" w:type="dxa"/>
            <w:vAlign w:val="center"/>
          </w:tcPr>
          <w:p w14:paraId="172497B5"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0.75&lt;</w:t>
            </w:r>
            <w:r w:rsidRPr="00F73B82">
              <w:rPr>
                <w:rFonts w:ascii="Times New Roman" w:hAnsi="Times New Roman" w:cs="Times New Roman"/>
                <w:i/>
                <w:iCs/>
                <w:color w:val="000000" w:themeColor="text1"/>
                <w:szCs w:val="21"/>
              </w:rPr>
              <w:t xml:space="preserve"> e</w:t>
            </w:r>
            <w:r w:rsidRPr="00F73B82">
              <w:rPr>
                <w:rFonts w:ascii="Times New Roman" w:hAnsi="Times New Roman" w:cs="Times New Roman"/>
                <w:color w:val="000000" w:themeColor="text1"/>
                <w:szCs w:val="21"/>
              </w:rPr>
              <w:t>≤0.90</w:t>
            </w:r>
          </w:p>
        </w:tc>
        <w:tc>
          <w:tcPr>
            <w:tcW w:w="2630" w:type="dxa"/>
          </w:tcPr>
          <w:p w14:paraId="71DCAEAD"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42~65</w:t>
            </w:r>
          </w:p>
        </w:tc>
      </w:tr>
      <w:tr w:rsidR="006B4024" w:rsidRPr="00F73B82" w14:paraId="03137CF0" w14:textId="77777777" w:rsidTr="00514F87">
        <w:trPr>
          <w:jc w:val="center"/>
        </w:trPr>
        <w:tc>
          <w:tcPr>
            <w:tcW w:w="2075" w:type="dxa"/>
            <w:vMerge/>
            <w:vAlign w:val="center"/>
          </w:tcPr>
          <w:p w14:paraId="6366638A"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p>
        </w:tc>
        <w:tc>
          <w:tcPr>
            <w:tcW w:w="1469" w:type="dxa"/>
            <w:vAlign w:val="center"/>
          </w:tcPr>
          <w:p w14:paraId="6A059BF8"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密实</w:t>
            </w:r>
          </w:p>
        </w:tc>
        <w:tc>
          <w:tcPr>
            <w:tcW w:w="2122" w:type="dxa"/>
            <w:vAlign w:val="center"/>
          </w:tcPr>
          <w:p w14:paraId="743D5614"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i/>
                <w:iCs/>
                <w:color w:val="000000" w:themeColor="text1"/>
                <w:szCs w:val="21"/>
              </w:rPr>
              <w:t>e</w:t>
            </w:r>
            <w:r w:rsidRPr="00F73B82">
              <w:rPr>
                <w:rFonts w:ascii="Times New Roman" w:hAnsi="Times New Roman" w:cs="Times New Roman"/>
                <w:color w:val="000000" w:themeColor="text1"/>
                <w:szCs w:val="21"/>
              </w:rPr>
              <w:t>≤0.75</w:t>
            </w:r>
          </w:p>
        </w:tc>
        <w:tc>
          <w:tcPr>
            <w:tcW w:w="2630" w:type="dxa"/>
          </w:tcPr>
          <w:p w14:paraId="701C2710"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62~86</w:t>
            </w:r>
          </w:p>
        </w:tc>
      </w:tr>
      <w:tr w:rsidR="006B4024" w:rsidRPr="00F73B82" w14:paraId="23B3EE96" w14:textId="77777777" w:rsidTr="00514F87">
        <w:trPr>
          <w:jc w:val="center"/>
        </w:trPr>
        <w:tc>
          <w:tcPr>
            <w:tcW w:w="2075" w:type="dxa"/>
            <w:vMerge w:val="restart"/>
            <w:vAlign w:val="center"/>
          </w:tcPr>
          <w:p w14:paraId="1DACBADD"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粉细砂</w:t>
            </w:r>
          </w:p>
        </w:tc>
        <w:tc>
          <w:tcPr>
            <w:tcW w:w="1469" w:type="dxa"/>
            <w:vAlign w:val="center"/>
          </w:tcPr>
          <w:p w14:paraId="06896232"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稍密</w:t>
            </w:r>
          </w:p>
        </w:tc>
        <w:tc>
          <w:tcPr>
            <w:tcW w:w="2122" w:type="dxa"/>
            <w:vAlign w:val="center"/>
          </w:tcPr>
          <w:p w14:paraId="5F88BB3B"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10&lt;</w:t>
            </w:r>
            <w:r w:rsidRPr="00F73B82">
              <w:rPr>
                <w:rFonts w:ascii="Times New Roman" w:hAnsi="Times New Roman" w:cs="Times New Roman"/>
                <w:i/>
                <w:iCs/>
                <w:color w:val="000000" w:themeColor="text1"/>
                <w:szCs w:val="21"/>
              </w:rPr>
              <w:t xml:space="preserve"> N</w:t>
            </w:r>
            <w:r w:rsidRPr="00F73B82">
              <w:rPr>
                <w:rFonts w:ascii="Times New Roman" w:hAnsi="Times New Roman" w:cs="Times New Roman"/>
                <w:color w:val="000000" w:themeColor="text1"/>
                <w:szCs w:val="21"/>
              </w:rPr>
              <w:t>≤15</w:t>
            </w:r>
          </w:p>
        </w:tc>
        <w:tc>
          <w:tcPr>
            <w:tcW w:w="2630" w:type="dxa"/>
          </w:tcPr>
          <w:p w14:paraId="1B83A093"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22~48</w:t>
            </w:r>
          </w:p>
        </w:tc>
      </w:tr>
      <w:tr w:rsidR="006B4024" w:rsidRPr="00F73B82" w14:paraId="46978FB3" w14:textId="77777777" w:rsidTr="00514F87">
        <w:trPr>
          <w:jc w:val="center"/>
        </w:trPr>
        <w:tc>
          <w:tcPr>
            <w:tcW w:w="2075" w:type="dxa"/>
            <w:vMerge/>
            <w:vAlign w:val="center"/>
          </w:tcPr>
          <w:p w14:paraId="48D4B966"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p>
        </w:tc>
        <w:tc>
          <w:tcPr>
            <w:tcW w:w="1469" w:type="dxa"/>
            <w:vAlign w:val="center"/>
          </w:tcPr>
          <w:p w14:paraId="23D94DC8"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中密</w:t>
            </w:r>
          </w:p>
        </w:tc>
        <w:tc>
          <w:tcPr>
            <w:tcW w:w="2122" w:type="dxa"/>
          </w:tcPr>
          <w:p w14:paraId="6289AF52"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15&lt;</w:t>
            </w:r>
            <w:r w:rsidRPr="00F73B82">
              <w:rPr>
                <w:rFonts w:ascii="Times New Roman" w:hAnsi="Times New Roman" w:cs="Times New Roman"/>
                <w:i/>
                <w:iCs/>
                <w:color w:val="000000" w:themeColor="text1"/>
                <w:szCs w:val="21"/>
              </w:rPr>
              <w:t xml:space="preserve"> N</w:t>
            </w:r>
            <w:r w:rsidRPr="00F73B82">
              <w:rPr>
                <w:rFonts w:ascii="Times New Roman" w:hAnsi="Times New Roman" w:cs="Times New Roman"/>
                <w:color w:val="000000" w:themeColor="text1"/>
                <w:szCs w:val="21"/>
              </w:rPr>
              <w:t>≤30</w:t>
            </w:r>
          </w:p>
        </w:tc>
        <w:tc>
          <w:tcPr>
            <w:tcW w:w="2630" w:type="dxa"/>
          </w:tcPr>
          <w:p w14:paraId="5717C96F"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46~67</w:t>
            </w:r>
          </w:p>
        </w:tc>
      </w:tr>
      <w:tr w:rsidR="006B4024" w:rsidRPr="00F73B82" w14:paraId="4C8414BD" w14:textId="77777777" w:rsidTr="00514F87">
        <w:trPr>
          <w:jc w:val="center"/>
        </w:trPr>
        <w:tc>
          <w:tcPr>
            <w:tcW w:w="2075" w:type="dxa"/>
            <w:vMerge/>
            <w:vAlign w:val="center"/>
          </w:tcPr>
          <w:p w14:paraId="3F70A0D7"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p>
        </w:tc>
        <w:tc>
          <w:tcPr>
            <w:tcW w:w="1469" w:type="dxa"/>
            <w:vAlign w:val="center"/>
          </w:tcPr>
          <w:p w14:paraId="5ED737A3"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密实</w:t>
            </w:r>
          </w:p>
        </w:tc>
        <w:tc>
          <w:tcPr>
            <w:tcW w:w="2122" w:type="dxa"/>
          </w:tcPr>
          <w:p w14:paraId="017E58C3"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i/>
                <w:iCs/>
                <w:color w:val="000000" w:themeColor="text1"/>
                <w:szCs w:val="21"/>
              </w:rPr>
              <w:t>N</w:t>
            </w:r>
            <w:r w:rsidRPr="00F73B82">
              <w:rPr>
                <w:rFonts w:ascii="Times New Roman" w:hAnsi="Times New Roman" w:cs="Times New Roman"/>
                <w:color w:val="000000" w:themeColor="text1"/>
                <w:szCs w:val="21"/>
              </w:rPr>
              <w:t>&gt;30</w:t>
            </w:r>
          </w:p>
        </w:tc>
        <w:tc>
          <w:tcPr>
            <w:tcW w:w="2630" w:type="dxa"/>
          </w:tcPr>
          <w:p w14:paraId="671FDD92"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64~90</w:t>
            </w:r>
          </w:p>
        </w:tc>
      </w:tr>
      <w:tr w:rsidR="006B4024" w:rsidRPr="00F73B82" w14:paraId="05CEC603" w14:textId="77777777" w:rsidTr="00514F87">
        <w:trPr>
          <w:jc w:val="center"/>
        </w:trPr>
        <w:tc>
          <w:tcPr>
            <w:tcW w:w="2075" w:type="dxa"/>
            <w:vMerge w:val="restart"/>
            <w:vAlign w:val="center"/>
          </w:tcPr>
          <w:p w14:paraId="021C6EC8"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中砂</w:t>
            </w:r>
          </w:p>
        </w:tc>
        <w:tc>
          <w:tcPr>
            <w:tcW w:w="1469" w:type="dxa"/>
            <w:vAlign w:val="center"/>
          </w:tcPr>
          <w:p w14:paraId="17D29326"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中密</w:t>
            </w:r>
          </w:p>
        </w:tc>
        <w:tc>
          <w:tcPr>
            <w:tcW w:w="2122" w:type="dxa"/>
          </w:tcPr>
          <w:p w14:paraId="0463DDE5"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15&lt;</w:t>
            </w:r>
            <w:r w:rsidRPr="00F73B82">
              <w:rPr>
                <w:rFonts w:ascii="Times New Roman" w:hAnsi="Times New Roman" w:cs="Times New Roman"/>
                <w:i/>
                <w:iCs/>
                <w:color w:val="000000" w:themeColor="text1"/>
                <w:szCs w:val="21"/>
              </w:rPr>
              <w:t xml:space="preserve"> N</w:t>
            </w:r>
            <w:r w:rsidRPr="00F73B82">
              <w:rPr>
                <w:rFonts w:ascii="Times New Roman" w:hAnsi="Times New Roman" w:cs="Times New Roman"/>
                <w:color w:val="000000" w:themeColor="text1"/>
                <w:szCs w:val="21"/>
              </w:rPr>
              <w:t>≤30</w:t>
            </w:r>
          </w:p>
        </w:tc>
        <w:tc>
          <w:tcPr>
            <w:tcW w:w="2630" w:type="dxa"/>
          </w:tcPr>
          <w:p w14:paraId="06445071"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53~76</w:t>
            </w:r>
          </w:p>
        </w:tc>
      </w:tr>
      <w:tr w:rsidR="006B4024" w:rsidRPr="00F73B82" w14:paraId="2F7053A9" w14:textId="77777777" w:rsidTr="00514F87">
        <w:trPr>
          <w:jc w:val="center"/>
        </w:trPr>
        <w:tc>
          <w:tcPr>
            <w:tcW w:w="2075" w:type="dxa"/>
            <w:vMerge/>
            <w:vAlign w:val="center"/>
          </w:tcPr>
          <w:p w14:paraId="688F1517"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p>
        </w:tc>
        <w:tc>
          <w:tcPr>
            <w:tcW w:w="1469" w:type="dxa"/>
            <w:vAlign w:val="center"/>
          </w:tcPr>
          <w:p w14:paraId="5428EF71"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密实</w:t>
            </w:r>
          </w:p>
        </w:tc>
        <w:tc>
          <w:tcPr>
            <w:tcW w:w="2122" w:type="dxa"/>
          </w:tcPr>
          <w:p w14:paraId="4176A4F5"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i/>
                <w:iCs/>
                <w:color w:val="000000" w:themeColor="text1"/>
                <w:szCs w:val="21"/>
              </w:rPr>
              <w:t>N</w:t>
            </w:r>
            <w:r w:rsidRPr="00F73B82">
              <w:rPr>
                <w:rFonts w:ascii="Times New Roman" w:hAnsi="Times New Roman" w:cs="Times New Roman"/>
                <w:color w:val="000000" w:themeColor="text1"/>
                <w:szCs w:val="21"/>
              </w:rPr>
              <w:t>&gt;30</w:t>
            </w:r>
          </w:p>
        </w:tc>
        <w:tc>
          <w:tcPr>
            <w:tcW w:w="2630" w:type="dxa"/>
          </w:tcPr>
          <w:p w14:paraId="7FA31BD9"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72~99</w:t>
            </w:r>
          </w:p>
        </w:tc>
      </w:tr>
      <w:tr w:rsidR="006B4024" w:rsidRPr="00F73B82" w14:paraId="53E335D7" w14:textId="77777777" w:rsidTr="00514F87">
        <w:trPr>
          <w:jc w:val="center"/>
        </w:trPr>
        <w:tc>
          <w:tcPr>
            <w:tcW w:w="2075" w:type="dxa"/>
            <w:vMerge w:val="restart"/>
            <w:vAlign w:val="center"/>
          </w:tcPr>
          <w:p w14:paraId="03464FBE"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粗砂</w:t>
            </w:r>
          </w:p>
        </w:tc>
        <w:tc>
          <w:tcPr>
            <w:tcW w:w="1469" w:type="dxa"/>
            <w:vAlign w:val="center"/>
          </w:tcPr>
          <w:p w14:paraId="3B6DDB3B"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中密</w:t>
            </w:r>
          </w:p>
        </w:tc>
        <w:tc>
          <w:tcPr>
            <w:tcW w:w="2122" w:type="dxa"/>
          </w:tcPr>
          <w:p w14:paraId="00802A8D"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15&lt;</w:t>
            </w:r>
            <w:r w:rsidRPr="00F73B82">
              <w:rPr>
                <w:rFonts w:ascii="Times New Roman" w:hAnsi="Times New Roman" w:cs="Times New Roman"/>
                <w:i/>
                <w:iCs/>
                <w:color w:val="000000" w:themeColor="text1"/>
                <w:szCs w:val="21"/>
              </w:rPr>
              <w:t xml:space="preserve"> N</w:t>
            </w:r>
            <w:r w:rsidRPr="00F73B82">
              <w:rPr>
                <w:rFonts w:ascii="Times New Roman" w:hAnsi="Times New Roman" w:cs="Times New Roman"/>
                <w:color w:val="000000" w:themeColor="text1"/>
                <w:szCs w:val="21"/>
              </w:rPr>
              <w:t>≤30</w:t>
            </w:r>
          </w:p>
        </w:tc>
        <w:tc>
          <w:tcPr>
            <w:tcW w:w="2630" w:type="dxa"/>
          </w:tcPr>
          <w:p w14:paraId="4FED0B9C"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76~103</w:t>
            </w:r>
          </w:p>
        </w:tc>
      </w:tr>
      <w:tr w:rsidR="006B4024" w:rsidRPr="00F73B82" w14:paraId="598C5052" w14:textId="77777777" w:rsidTr="00514F87">
        <w:trPr>
          <w:jc w:val="center"/>
        </w:trPr>
        <w:tc>
          <w:tcPr>
            <w:tcW w:w="2075" w:type="dxa"/>
            <w:vMerge/>
            <w:vAlign w:val="center"/>
          </w:tcPr>
          <w:p w14:paraId="4E955A10"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p>
        </w:tc>
        <w:tc>
          <w:tcPr>
            <w:tcW w:w="1469" w:type="dxa"/>
            <w:vAlign w:val="center"/>
          </w:tcPr>
          <w:p w14:paraId="52ACF34D"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密实</w:t>
            </w:r>
          </w:p>
        </w:tc>
        <w:tc>
          <w:tcPr>
            <w:tcW w:w="2122" w:type="dxa"/>
          </w:tcPr>
          <w:p w14:paraId="4FFEA27E"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i/>
                <w:iCs/>
                <w:color w:val="000000" w:themeColor="text1"/>
                <w:szCs w:val="21"/>
              </w:rPr>
              <w:t>N</w:t>
            </w:r>
            <w:r w:rsidRPr="00F73B82">
              <w:rPr>
                <w:rFonts w:ascii="Times New Roman" w:hAnsi="Times New Roman" w:cs="Times New Roman"/>
                <w:color w:val="000000" w:themeColor="text1"/>
                <w:szCs w:val="21"/>
              </w:rPr>
              <w:t>&gt;30</w:t>
            </w:r>
          </w:p>
        </w:tc>
        <w:tc>
          <w:tcPr>
            <w:tcW w:w="2630" w:type="dxa"/>
          </w:tcPr>
          <w:p w14:paraId="76ACAD96" w14:textId="77777777" w:rsidR="006B4024" w:rsidRPr="00F73B82" w:rsidRDefault="00D83C5A"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98</w:t>
            </w:r>
            <w:r w:rsidR="006B4024" w:rsidRPr="00F73B82">
              <w:rPr>
                <w:rFonts w:ascii="Times New Roman" w:hAnsi="Times New Roman" w:cs="Times New Roman"/>
                <w:color w:val="000000" w:themeColor="text1"/>
                <w:szCs w:val="21"/>
              </w:rPr>
              <w:t>~</w:t>
            </w:r>
            <w:r w:rsidRPr="00F73B82">
              <w:rPr>
                <w:rFonts w:ascii="Times New Roman" w:hAnsi="Times New Roman" w:cs="Times New Roman"/>
                <w:color w:val="000000" w:themeColor="text1"/>
                <w:szCs w:val="21"/>
              </w:rPr>
              <w:t>126</w:t>
            </w:r>
          </w:p>
        </w:tc>
      </w:tr>
      <w:tr w:rsidR="006B4024" w:rsidRPr="00F73B82" w14:paraId="168CE887" w14:textId="77777777" w:rsidTr="00514F87">
        <w:trPr>
          <w:jc w:val="center"/>
        </w:trPr>
        <w:tc>
          <w:tcPr>
            <w:tcW w:w="2075" w:type="dxa"/>
            <w:vMerge w:val="restart"/>
            <w:vAlign w:val="center"/>
          </w:tcPr>
          <w:p w14:paraId="76F24B4D"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proofErr w:type="gramStart"/>
            <w:r w:rsidRPr="00F73B82">
              <w:rPr>
                <w:rFonts w:ascii="Times New Roman" w:hAnsi="Times New Roman" w:cs="Times New Roman"/>
                <w:color w:val="000000" w:themeColor="text1"/>
                <w:szCs w:val="21"/>
              </w:rPr>
              <w:t>砾</w:t>
            </w:r>
            <w:proofErr w:type="gramEnd"/>
            <w:r w:rsidRPr="00F73B82">
              <w:rPr>
                <w:rFonts w:ascii="Times New Roman" w:hAnsi="Times New Roman" w:cs="Times New Roman"/>
                <w:color w:val="000000" w:themeColor="text1"/>
                <w:szCs w:val="21"/>
              </w:rPr>
              <w:t>砂</w:t>
            </w:r>
          </w:p>
        </w:tc>
        <w:tc>
          <w:tcPr>
            <w:tcW w:w="1469" w:type="dxa"/>
            <w:vAlign w:val="center"/>
          </w:tcPr>
          <w:p w14:paraId="483FD04B"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稍密</w:t>
            </w:r>
          </w:p>
        </w:tc>
        <w:tc>
          <w:tcPr>
            <w:tcW w:w="2122" w:type="dxa"/>
          </w:tcPr>
          <w:p w14:paraId="5326A8E2"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5&lt;</w:t>
            </w:r>
            <w:r w:rsidRPr="00F73B82">
              <w:rPr>
                <w:rFonts w:ascii="Times New Roman" w:hAnsi="Times New Roman" w:cs="Times New Roman"/>
                <w:i/>
                <w:iCs/>
                <w:color w:val="000000" w:themeColor="text1"/>
                <w:szCs w:val="21"/>
              </w:rPr>
              <w:t xml:space="preserve"> N</w:t>
            </w:r>
            <w:r w:rsidRPr="00F73B82">
              <w:rPr>
                <w:rFonts w:ascii="Times New Roman" w:hAnsi="Times New Roman" w:cs="Times New Roman"/>
                <w:color w:val="000000" w:themeColor="text1"/>
                <w:szCs w:val="21"/>
                <w:vertAlign w:val="subscript"/>
              </w:rPr>
              <w:t>63.5</w:t>
            </w:r>
            <w:r w:rsidRPr="00F73B82">
              <w:rPr>
                <w:rFonts w:ascii="Times New Roman" w:hAnsi="Times New Roman" w:cs="Times New Roman"/>
                <w:color w:val="000000" w:themeColor="text1"/>
                <w:szCs w:val="21"/>
              </w:rPr>
              <w:t>≤1</w:t>
            </w:r>
            <w:r w:rsidR="003D5A19" w:rsidRPr="00F73B82">
              <w:rPr>
                <w:rFonts w:ascii="Times New Roman" w:hAnsi="Times New Roman" w:cs="Times New Roman"/>
                <w:color w:val="000000" w:themeColor="text1"/>
                <w:szCs w:val="21"/>
              </w:rPr>
              <w:t>0</w:t>
            </w:r>
          </w:p>
        </w:tc>
        <w:tc>
          <w:tcPr>
            <w:tcW w:w="2630" w:type="dxa"/>
          </w:tcPr>
          <w:p w14:paraId="0D29C590" w14:textId="77777777" w:rsidR="006B4024" w:rsidRPr="00F73B82" w:rsidRDefault="00D83C5A"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60</w:t>
            </w:r>
            <w:r w:rsidR="006B4024" w:rsidRPr="00F73B82">
              <w:rPr>
                <w:rFonts w:ascii="Times New Roman" w:hAnsi="Times New Roman" w:cs="Times New Roman"/>
                <w:color w:val="000000" w:themeColor="text1"/>
                <w:szCs w:val="21"/>
              </w:rPr>
              <w:t>~</w:t>
            </w:r>
            <w:r w:rsidRPr="00F73B82">
              <w:rPr>
                <w:rFonts w:ascii="Times New Roman" w:hAnsi="Times New Roman" w:cs="Times New Roman"/>
                <w:color w:val="000000" w:themeColor="text1"/>
                <w:szCs w:val="21"/>
              </w:rPr>
              <w:t>105</w:t>
            </w:r>
          </w:p>
        </w:tc>
      </w:tr>
      <w:tr w:rsidR="006B4024" w:rsidRPr="00F73B82" w14:paraId="3423E25E" w14:textId="77777777" w:rsidTr="00514F87">
        <w:trPr>
          <w:jc w:val="center"/>
        </w:trPr>
        <w:tc>
          <w:tcPr>
            <w:tcW w:w="2075" w:type="dxa"/>
            <w:vMerge/>
            <w:vAlign w:val="center"/>
          </w:tcPr>
          <w:p w14:paraId="36C133E6"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p>
        </w:tc>
        <w:tc>
          <w:tcPr>
            <w:tcW w:w="1469" w:type="dxa"/>
            <w:vAlign w:val="center"/>
          </w:tcPr>
          <w:p w14:paraId="2CF0C284"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中密、密实</w:t>
            </w:r>
          </w:p>
        </w:tc>
        <w:tc>
          <w:tcPr>
            <w:tcW w:w="2122" w:type="dxa"/>
          </w:tcPr>
          <w:p w14:paraId="2B631221"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i/>
                <w:iCs/>
                <w:color w:val="000000" w:themeColor="text1"/>
                <w:szCs w:val="21"/>
              </w:rPr>
              <w:t>N</w:t>
            </w:r>
            <w:r w:rsidRPr="00F73B82">
              <w:rPr>
                <w:rFonts w:ascii="Times New Roman" w:hAnsi="Times New Roman" w:cs="Times New Roman"/>
                <w:color w:val="000000" w:themeColor="text1"/>
                <w:szCs w:val="21"/>
                <w:vertAlign w:val="subscript"/>
              </w:rPr>
              <w:t>63.5</w:t>
            </w:r>
            <w:r w:rsidRPr="00F73B82">
              <w:rPr>
                <w:rFonts w:ascii="Times New Roman" w:hAnsi="Times New Roman" w:cs="Times New Roman"/>
                <w:color w:val="000000" w:themeColor="text1"/>
                <w:szCs w:val="21"/>
              </w:rPr>
              <w:t>&gt;1</w:t>
            </w:r>
            <w:r w:rsidR="003D5A19" w:rsidRPr="00F73B82">
              <w:rPr>
                <w:rFonts w:ascii="Times New Roman" w:hAnsi="Times New Roman" w:cs="Times New Roman"/>
                <w:color w:val="000000" w:themeColor="text1"/>
                <w:szCs w:val="21"/>
              </w:rPr>
              <w:t>0</w:t>
            </w:r>
          </w:p>
        </w:tc>
        <w:tc>
          <w:tcPr>
            <w:tcW w:w="2630" w:type="dxa"/>
          </w:tcPr>
          <w:p w14:paraId="12BB3D1B" w14:textId="77777777" w:rsidR="006B4024" w:rsidRPr="00F73B82" w:rsidRDefault="00D83C5A"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112</w:t>
            </w:r>
            <w:r w:rsidR="006B4024" w:rsidRPr="00F73B82">
              <w:rPr>
                <w:rFonts w:ascii="Times New Roman" w:hAnsi="Times New Roman" w:cs="Times New Roman"/>
                <w:color w:val="000000" w:themeColor="text1"/>
                <w:szCs w:val="21"/>
              </w:rPr>
              <w:t>~</w:t>
            </w:r>
            <w:r w:rsidRPr="00F73B82">
              <w:rPr>
                <w:rFonts w:ascii="Times New Roman" w:hAnsi="Times New Roman" w:cs="Times New Roman"/>
                <w:color w:val="000000" w:themeColor="text1"/>
                <w:szCs w:val="21"/>
              </w:rPr>
              <w:t>137</w:t>
            </w:r>
          </w:p>
        </w:tc>
      </w:tr>
      <w:tr w:rsidR="006B4024" w:rsidRPr="00F73B82" w14:paraId="1441D6DA" w14:textId="77777777" w:rsidTr="00514F87">
        <w:trPr>
          <w:jc w:val="center"/>
        </w:trPr>
        <w:tc>
          <w:tcPr>
            <w:tcW w:w="2075" w:type="dxa"/>
            <w:vAlign w:val="center"/>
          </w:tcPr>
          <w:p w14:paraId="5FAFF468"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圆</w:t>
            </w:r>
            <w:proofErr w:type="gramStart"/>
            <w:r w:rsidRPr="00F73B82">
              <w:rPr>
                <w:rFonts w:ascii="Times New Roman" w:hAnsi="Times New Roman" w:cs="Times New Roman"/>
                <w:color w:val="000000" w:themeColor="text1"/>
                <w:szCs w:val="21"/>
              </w:rPr>
              <w:t>砾</w:t>
            </w:r>
            <w:proofErr w:type="gramEnd"/>
            <w:r w:rsidRPr="00F73B82">
              <w:rPr>
                <w:rFonts w:ascii="Times New Roman" w:hAnsi="Times New Roman" w:cs="Times New Roman"/>
                <w:color w:val="000000" w:themeColor="text1"/>
                <w:szCs w:val="21"/>
              </w:rPr>
              <w:t>、角砾</w:t>
            </w:r>
          </w:p>
        </w:tc>
        <w:tc>
          <w:tcPr>
            <w:tcW w:w="1469" w:type="dxa"/>
          </w:tcPr>
          <w:p w14:paraId="7C4025D3"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中密、密实</w:t>
            </w:r>
          </w:p>
        </w:tc>
        <w:tc>
          <w:tcPr>
            <w:tcW w:w="2122" w:type="dxa"/>
          </w:tcPr>
          <w:p w14:paraId="43F80D02"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i/>
                <w:iCs/>
                <w:color w:val="000000" w:themeColor="text1"/>
                <w:szCs w:val="21"/>
              </w:rPr>
              <w:t>N</w:t>
            </w:r>
            <w:r w:rsidRPr="00F73B82">
              <w:rPr>
                <w:rFonts w:ascii="Times New Roman" w:hAnsi="Times New Roman" w:cs="Times New Roman"/>
                <w:color w:val="000000" w:themeColor="text1"/>
                <w:szCs w:val="21"/>
                <w:vertAlign w:val="subscript"/>
              </w:rPr>
              <w:t>63.5</w:t>
            </w:r>
            <w:r w:rsidRPr="00F73B82">
              <w:rPr>
                <w:rFonts w:ascii="Times New Roman" w:hAnsi="Times New Roman" w:cs="Times New Roman"/>
                <w:color w:val="000000" w:themeColor="text1"/>
                <w:szCs w:val="21"/>
              </w:rPr>
              <w:t>&gt;10</w:t>
            </w:r>
          </w:p>
        </w:tc>
        <w:tc>
          <w:tcPr>
            <w:tcW w:w="2630" w:type="dxa"/>
          </w:tcPr>
          <w:p w14:paraId="1E17DB39" w14:textId="77777777" w:rsidR="006B4024" w:rsidRPr="00F73B82" w:rsidRDefault="00D83C5A"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135</w:t>
            </w:r>
            <w:r w:rsidR="006B4024" w:rsidRPr="00F73B82">
              <w:rPr>
                <w:rFonts w:ascii="Times New Roman" w:hAnsi="Times New Roman" w:cs="Times New Roman"/>
                <w:color w:val="000000" w:themeColor="text1"/>
                <w:szCs w:val="21"/>
              </w:rPr>
              <w:t>~</w:t>
            </w:r>
            <w:r w:rsidRPr="00F73B82">
              <w:rPr>
                <w:rFonts w:ascii="Times New Roman" w:hAnsi="Times New Roman" w:cs="Times New Roman"/>
                <w:color w:val="000000" w:themeColor="text1"/>
                <w:szCs w:val="21"/>
              </w:rPr>
              <w:t>158</w:t>
            </w:r>
          </w:p>
        </w:tc>
      </w:tr>
      <w:tr w:rsidR="006B4024" w:rsidRPr="00F73B82" w14:paraId="516F2472" w14:textId="77777777" w:rsidTr="00514F87">
        <w:trPr>
          <w:jc w:val="center"/>
        </w:trPr>
        <w:tc>
          <w:tcPr>
            <w:tcW w:w="2075" w:type="dxa"/>
            <w:vAlign w:val="center"/>
          </w:tcPr>
          <w:p w14:paraId="3CDC2510"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碎石、卵石</w:t>
            </w:r>
          </w:p>
        </w:tc>
        <w:tc>
          <w:tcPr>
            <w:tcW w:w="1469" w:type="dxa"/>
          </w:tcPr>
          <w:p w14:paraId="6486B5AB"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中密、密实</w:t>
            </w:r>
          </w:p>
        </w:tc>
        <w:tc>
          <w:tcPr>
            <w:tcW w:w="2122" w:type="dxa"/>
          </w:tcPr>
          <w:p w14:paraId="1EF45FAD"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i/>
                <w:iCs/>
                <w:color w:val="000000" w:themeColor="text1"/>
                <w:szCs w:val="21"/>
              </w:rPr>
              <w:t>N</w:t>
            </w:r>
            <w:r w:rsidRPr="00F73B82">
              <w:rPr>
                <w:rFonts w:ascii="Times New Roman" w:hAnsi="Times New Roman" w:cs="Times New Roman"/>
                <w:color w:val="000000" w:themeColor="text1"/>
                <w:szCs w:val="21"/>
                <w:vertAlign w:val="subscript"/>
              </w:rPr>
              <w:t>63.5</w:t>
            </w:r>
            <w:r w:rsidRPr="00F73B82">
              <w:rPr>
                <w:rFonts w:ascii="Times New Roman" w:hAnsi="Times New Roman" w:cs="Times New Roman"/>
                <w:color w:val="000000" w:themeColor="text1"/>
                <w:szCs w:val="21"/>
              </w:rPr>
              <w:t>&gt;10</w:t>
            </w:r>
          </w:p>
        </w:tc>
        <w:tc>
          <w:tcPr>
            <w:tcW w:w="2630" w:type="dxa"/>
          </w:tcPr>
          <w:p w14:paraId="200741AC" w14:textId="77777777" w:rsidR="006B4024" w:rsidRPr="00F73B82" w:rsidRDefault="00D83C5A"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150</w:t>
            </w:r>
            <w:r w:rsidR="006B4024" w:rsidRPr="00F73B82">
              <w:rPr>
                <w:rFonts w:ascii="Times New Roman" w:hAnsi="Times New Roman" w:cs="Times New Roman"/>
                <w:color w:val="000000" w:themeColor="text1"/>
                <w:szCs w:val="21"/>
              </w:rPr>
              <w:t>~</w:t>
            </w:r>
            <w:r w:rsidRPr="00F73B82">
              <w:rPr>
                <w:rFonts w:ascii="Times New Roman" w:hAnsi="Times New Roman" w:cs="Times New Roman"/>
                <w:color w:val="000000" w:themeColor="text1"/>
                <w:szCs w:val="21"/>
              </w:rPr>
              <w:t>179</w:t>
            </w:r>
          </w:p>
        </w:tc>
      </w:tr>
      <w:tr w:rsidR="006B4024" w:rsidRPr="00F73B82" w14:paraId="4F2BE9FB" w14:textId="77777777" w:rsidTr="00514F87">
        <w:trPr>
          <w:jc w:val="center"/>
        </w:trPr>
        <w:tc>
          <w:tcPr>
            <w:tcW w:w="2075" w:type="dxa"/>
            <w:vAlign w:val="center"/>
          </w:tcPr>
          <w:p w14:paraId="2FD615C3"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全风化软质岩</w:t>
            </w:r>
          </w:p>
        </w:tc>
        <w:tc>
          <w:tcPr>
            <w:tcW w:w="1469" w:type="dxa"/>
            <w:vAlign w:val="center"/>
          </w:tcPr>
          <w:p w14:paraId="430DA657"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p>
        </w:tc>
        <w:tc>
          <w:tcPr>
            <w:tcW w:w="2122" w:type="dxa"/>
            <w:vAlign w:val="center"/>
          </w:tcPr>
          <w:p w14:paraId="7DB342E6"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30&lt;</w:t>
            </w:r>
            <w:r w:rsidRPr="00F73B82">
              <w:rPr>
                <w:rFonts w:ascii="Times New Roman" w:hAnsi="Times New Roman" w:cs="Times New Roman"/>
                <w:i/>
                <w:iCs/>
                <w:color w:val="000000" w:themeColor="text1"/>
                <w:szCs w:val="21"/>
              </w:rPr>
              <w:t xml:space="preserve"> N</w:t>
            </w:r>
            <w:r w:rsidRPr="00F73B82">
              <w:rPr>
                <w:rFonts w:ascii="Times New Roman" w:hAnsi="Times New Roman" w:cs="Times New Roman"/>
                <w:color w:val="000000" w:themeColor="text1"/>
                <w:szCs w:val="21"/>
              </w:rPr>
              <w:t>≤50</w:t>
            </w:r>
          </w:p>
        </w:tc>
        <w:tc>
          <w:tcPr>
            <w:tcW w:w="2630" w:type="dxa"/>
          </w:tcPr>
          <w:p w14:paraId="611A75F4" w14:textId="77777777" w:rsidR="006B4024" w:rsidRPr="00F73B82" w:rsidRDefault="00D83C5A"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80</w:t>
            </w:r>
            <w:r w:rsidR="006B4024" w:rsidRPr="00F73B82">
              <w:rPr>
                <w:rFonts w:ascii="Times New Roman" w:hAnsi="Times New Roman" w:cs="Times New Roman"/>
                <w:color w:val="000000" w:themeColor="text1"/>
                <w:szCs w:val="21"/>
              </w:rPr>
              <w:t>~</w:t>
            </w:r>
            <w:r w:rsidRPr="00F73B82">
              <w:rPr>
                <w:rFonts w:ascii="Times New Roman" w:hAnsi="Times New Roman" w:cs="Times New Roman"/>
                <w:color w:val="000000" w:themeColor="text1"/>
                <w:szCs w:val="21"/>
              </w:rPr>
              <w:t>105</w:t>
            </w:r>
          </w:p>
        </w:tc>
      </w:tr>
      <w:tr w:rsidR="006B4024" w:rsidRPr="00F73B82" w14:paraId="0A900FC0" w14:textId="77777777" w:rsidTr="00514F87">
        <w:trPr>
          <w:jc w:val="center"/>
        </w:trPr>
        <w:tc>
          <w:tcPr>
            <w:tcW w:w="2075" w:type="dxa"/>
            <w:vAlign w:val="center"/>
          </w:tcPr>
          <w:p w14:paraId="62BC21F1"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全风化硬质岩</w:t>
            </w:r>
          </w:p>
        </w:tc>
        <w:tc>
          <w:tcPr>
            <w:tcW w:w="1469" w:type="dxa"/>
            <w:vAlign w:val="center"/>
          </w:tcPr>
          <w:p w14:paraId="666EF9A2"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p>
        </w:tc>
        <w:tc>
          <w:tcPr>
            <w:tcW w:w="2122" w:type="dxa"/>
            <w:vAlign w:val="center"/>
          </w:tcPr>
          <w:p w14:paraId="4A6BA8F2"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30&lt;</w:t>
            </w:r>
            <w:r w:rsidRPr="00F73B82">
              <w:rPr>
                <w:rFonts w:ascii="Times New Roman" w:hAnsi="Times New Roman" w:cs="Times New Roman"/>
                <w:i/>
                <w:iCs/>
                <w:color w:val="000000" w:themeColor="text1"/>
                <w:szCs w:val="21"/>
              </w:rPr>
              <w:t xml:space="preserve"> N</w:t>
            </w:r>
            <w:r w:rsidRPr="00F73B82">
              <w:rPr>
                <w:rFonts w:ascii="Times New Roman" w:hAnsi="Times New Roman" w:cs="Times New Roman"/>
                <w:color w:val="000000" w:themeColor="text1"/>
                <w:szCs w:val="21"/>
              </w:rPr>
              <w:t>≤50</w:t>
            </w:r>
          </w:p>
        </w:tc>
        <w:tc>
          <w:tcPr>
            <w:tcW w:w="2630" w:type="dxa"/>
          </w:tcPr>
          <w:p w14:paraId="1F3D37BD" w14:textId="77777777" w:rsidR="006B4024" w:rsidRPr="00F73B82" w:rsidRDefault="00D83C5A"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120</w:t>
            </w:r>
            <w:r w:rsidR="006B4024" w:rsidRPr="00F73B82">
              <w:rPr>
                <w:rFonts w:ascii="Times New Roman" w:hAnsi="Times New Roman" w:cs="Times New Roman"/>
                <w:color w:val="000000" w:themeColor="text1"/>
                <w:szCs w:val="21"/>
              </w:rPr>
              <w:t>~</w:t>
            </w:r>
            <w:r w:rsidRPr="00F73B82">
              <w:rPr>
                <w:rFonts w:ascii="Times New Roman" w:hAnsi="Times New Roman" w:cs="Times New Roman"/>
                <w:color w:val="000000" w:themeColor="text1"/>
                <w:szCs w:val="21"/>
              </w:rPr>
              <w:t>157</w:t>
            </w:r>
          </w:p>
        </w:tc>
      </w:tr>
      <w:tr w:rsidR="006B4024" w:rsidRPr="00F73B82" w14:paraId="34348D09" w14:textId="77777777" w:rsidTr="00514F87">
        <w:trPr>
          <w:jc w:val="center"/>
        </w:trPr>
        <w:tc>
          <w:tcPr>
            <w:tcW w:w="2075" w:type="dxa"/>
            <w:vAlign w:val="center"/>
          </w:tcPr>
          <w:p w14:paraId="53B8F42B"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强风化软质岩</w:t>
            </w:r>
          </w:p>
        </w:tc>
        <w:tc>
          <w:tcPr>
            <w:tcW w:w="1469" w:type="dxa"/>
            <w:vAlign w:val="center"/>
          </w:tcPr>
          <w:p w14:paraId="797BF108"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p>
        </w:tc>
        <w:tc>
          <w:tcPr>
            <w:tcW w:w="2122" w:type="dxa"/>
          </w:tcPr>
          <w:p w14:paraId="22DAB0D3"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i/>
                <w:iCs/>
                <w:color w:val="000000" w:themeColor="text1"/>
                <w:szCs w:val="21"/>
              </w:rPr>
              <w:t>N</w:t>
            </w:r>
            <w:r w:rsidRPr="00F73B82">
              <w:rPr>
                <w:rFonts w:ascii="Times New Roman" w:hAnsi="Times New Roman" w:cs="Times New Roman"/>
                <w:color w:val="000000" w:themeColor="text1"/>
                <w:szCs w:val="21"/>
                <w:vertAlign w:val="subscript"/>
              </w:rPr>
              <w:t>63.5</w:t>
            </w:r>
            <w:r w:rsidRPr="00F73B82">
              <w:rPr>
                <w:rFonts w:ascii="Times New Roman" w:hAnsi="Times New Roman" w:cs="Times New Roman"/>
                <w:color w:val="000000" w:themeColor="text1"/>
                <w:szCs w:val="21"/>
              </w:rPr>
              <w:t>&gt;10</w:t>
            </w:r>
          </w:p>
        </w:tc>
        <w:tc>
          <w:tcPr>
            <w:tcW w:w="2630" w:type="dxa"/>
          </w:tcPr>
          <w:p w14:paraId="3ABE5E4D" w14:textId="77777777" w:rsidR="006B4024" w:rsidRPr="00F73B82" w:rsidRDefault="00D83C5A"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140</w:t>
            </w:r>
            <w:r w:rsidR="006B4024" w:rsidRPr="00F73B82">
              <w:rPr>
                <w:rFonts w:ascii="Times New Roman" w:hAnsi="Times New Roman" w:cs="Times New Roman"/>
                <w:color w:val="000000" w:themeColor="text1"/>
                <w:szCs w:val="21"/>
              </w:rPr>
              <w:t>~</w:t>
            </w:r>
            <w:r w:rsidRPr="00F73B82">
              <w:rPr>
                <w:rFonts w:ascii="Times New Roman" w:hAnsi="Times New Roman" w:cs="Times New Roman"/>
                <w:color w:val="000000" w:themeColor="text1"/>
                <w:szCs w:val="21"/>
              </w:rPr>
              <w:t>231</w:t>
            </w:r>
          </w:p>
        </w:tc>
      </w:tr>
      <w:tr w:rsidR="006B4024" w:rsidRPr="00F73B82" w14:paraId="6BC1878B" w14:textId="77777777" w:rsidTr="00514F87">
        <w:trPr>
          <w:jc w:val="center"/>
        </w:trPr>
        <w:tc>
          <w:tcPr>
            <w:tcW w:w="2075" w:type="dxa"/>
            <w:vAlign w:val="center"/>
          </w:tcPr>
          <w:p w14:paraId="5F135CAC"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强风化硬质岩</w:t>
            </w:r>
          </w:p>
        </w:tc>
        <w:tc>
          <w:tcPr>
            <w:tcW w:w="1469" w:type="dxa"/>
            <w:vAlign w:val="center"/>
          </w:tcPr>
          <w:p w14:paraId="04D71A7D"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p>
        </w:tc>
        <w:tc>
          <w:tcPr>
            <w:tcW w:w="2122" w:type="dxa"/>
          </w:tcPr>
          <w:p w14:paraId="4B1FE562" w14:textId="77777777" w:rsidR="006B4024" w:rsidRPr="00F73B82" w:rsidRDefault="006B402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i/>
                <w:iCs/>
                <w:color w:val="000000" w:themeColor="text1"/>
                <w:szCs w:val="21"/>
              </w:rPr>
              <w:t>N</w:t>
            </w:r>
            <w:r w:rsidRPr="00F73B82">
              <w:rPr>
                <w:rFonts w:ascii="Times New Roman" w:hAnsi="Times New Roman" w:cs="Times New Roman"/>
                <w:color w:val="000000" w:themeColor="text1"/>
                <w:szCs w:val="21"/>
                <w:vertAlign w:val="subscript"/>
              </w:rPr>
              <w:t>63.5</w:t>
            </w:r>
            <w:r w:rsidRPr="00F73B82">
              <w:rPr>
                <w:rFonts w:ascii="Times New Roman" w:hAnsi="Times New Roman" w:cs="Times New Roman"/>
                <w:color w:val="000000" w:themeColor="text1"/>
                <w:szCs w:val="21"/>
              </w:rPr>
              <w:t>&gt;10</w:t>
            </w:r>
          </w:p>
        </w:tc>
        <w:tc>
          <w:tcPr>
            <w:tcW w:w="2630" w:type="dxa"/>
          </w:tcPr>
          <w:p w14:paraId="21AFAE61" w14:textId="77777777" w:rsidR="006B4024" w:rsidRPr="00F73B82" w:rsidRDefault="00D83C5A"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160</w:t>
            </w:r>
            <w:r w:rsidR="006B4024" w:rsidRPr="00F73B82">
              <w:rPr>
                <w:rFonts w:ascii="Times New Roman" w:hAnsi="Times New Roman" w:cs="Times New Roman"/>
                <w:color w:val="000000" w:themeColor="text1"/>
                <w:szCs w:val="21"/>
              </w:rPr>
              <w:t>~</w:t>
            </w:r>
            <w:r w:rsidRPr="00F73B82">
              <w:rPr>
                <w:rFonts w:ascii="Times New Roman" w:hAnsi="Times New Roman" w:cs="Times New Roman"/>
                <w:color w:val="000000" w:themeColor="text1"/>
                <w:szCs w:val="21"/>
              </w:rPr>
              <w:t>273</w:t>
            </w:r>
          </w:p>
        </w:tc>
      </w:tr>
    </w:tbl>
    <w:bookmarkEnd w:id="42"/>
    <w:p w14:paraId="7A79C432" w14:textId="77777777" w:rsidR="008A1790" w:rsidRPr="00F73B82" w:rsidRDefault="00D83C5A" w:rsidP="00F73B82">
      <w:pPr>
        <w:adjustRightInd w:val="0"/>
        <w:snapToGrid w:val="0"/>
        <w:spacing w:line="360" w:lineRule="auto"/>
        <w:jc w:val="left"/>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注：</w:t>
      </w:r>
      <w:r w:rsidRPr="00F73B82">
        <w:rPr>
          <w:rFonts w:ascii="Times New Roman" w:hAnsi="Times New Roman" w:cs="Times New Roman"/>
          <w:color w:val="000000" w:themeColor="text1"/>
          <w:szCs w:val="21"/>
        </w:rPr>
        <w:t xml:space="preserve">1 </w:t>
      </w:r>
      <w:r w:rsidRPr="00F73B82">
        <w:rPr>
          <w:rFonts w:ascii="Times New Roman" w:hAnsi="Times New Roman" w:cs="Times New Roman"/>
          <w:i/>
          <w:iCs/>
          <w:color w:val="000000" w:themeColor="text1"/>
          <w:szCs w:val="21"/>
        </w:rPr>
        <w:t>I</w:t>
      </w:r>
      <w:r w:rsidRPr="00F73B82">
        <w:rPr>
          <w:rFonts w:ascii="Times New Roman" w:hAnsi="Times New Roman" w:cs="Times New Roman"/>
          <w:color w:val="000000" w:themeColor="text1"/>
          <w:szCs w:val="21"/>
          <w:vertAlign w:val="subscript"/>
        </w:rPr>
        <w:t>L</w:t>
      </w:r>
      <w:r w:rsidRPr="00F73B82">
        <w:rPr>
          <w:rFonts w:ascii="Times New Roman" w:hAnsi="Times New Roman" w:cs="Times New Roman"/>
          <w:color w:val="000000" w:themeColor="text1"/>
          <w:szCs w:val="21"/>
        </w:rPr>
        <w:t>为液性指数，</w:t>
      </w:r>
      <w:r w:rsidRPr="00F73B82">
        <w:rPr>
          <w:rFonts w:ascii="Times New Roman" w:hAnsi="Times New Roman" w:cs="Times New Roman"/>
          <w:i/>
          <w:iCs/>
          <w:color w:val="000000" w:themeColor="text1"/>
          <w:szCs w:val="21"/>
        </w:rPr>
        <w:t>e</w:t>
      </w:r>
      <w:r w:rsidRPr="00F73B82">
        <w:rPr>
          <w:rFonts w:ascii="Times New Roman" w:hAnsi="Times New Roman" w:cs="Times New Roman"/>
          <w:color w:val="000000" w:themeColor="text1"/>
          <w:szCs w:val="21"/>
        </w:rPr>
        <w:t>为孔隙比；</w:t>
      </w:r>
    </w:p>
    <w:p w14:paraId="2C68B72A" w14:textId="77777777" w:rsidR="00D83C5A" w:rsidRPr="00F73B82" w:rsidRDefault="00D83C5A" w:rsidP="00F73B82">
      <w:pPr>
        <w:adjustRightInd w:val="0"/>
        <w:snapToGrid w:val="0"/>
        <w:spacing w:line="360" w:lineRule="auto"/>
        <w:ind w:firstLine="435"/>
        <w:jc w:val="left"/>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 xml:space="preserve">2 </w:t>
      </w:r>
      <w:r w:rsidRPr="00F73B82">
        <w:rPr>
          <w:rFonts w:ascii="Times New Roman" w:hAnsi="Times New Roman" w:cs="Times New Roman"/>
          <w:i/>
          <w:iCs/>
          <w:color w:val="000000" w:themeColor="text1"/>
          <w:szCs w:val="21"/>
        </w:rPr>
        <w:t>N</w:t>
      </w:r>
      <w:r w:rsidRPr="00F73B82">
        <w:rPr>
          <w:rFonts w:ascii="Times New Roman" w:hAnsi="Times New Roman" w:cs="Times New Roman"/>
          <w:color w:val="000000" w:themeColor="text1"/>
          <w:szCs w:val="21"/>
        </w:rPr>
        <w:t>为标准贯</w:t>
      </w:r>
      <w:proofErr w:type="gramStart"/>
      <w:r w:rsidRPr="00F73B82">
        <w:rPr>
          <w:rFonts w:ascii="Times New Roman" w:hAnsi="Times New Roman" w:cs="Times New Roman"/>
          <w:color w:val="000000" w:themeColor="text1"/>
          <w:szCs w:val="21"/>
        </w:rPr>
        <w:t>入击数</w:t>
      </w:r>
      <w:proofErr w:type="gramEnd"/>
      <w:r w:rsidRPr="00F73B82">
        <w:rPr>
          <w:rFonts w:ascii="Times New Roman" w:hAnsi="Times New Roman" w:cs="Times New Roman"/>
          <w:color w:val="000000" w:themeColor="text1"/>
          <w:szCs w:val="21"/>
        </w:rPr>
        <w:t>，</w:t>
      </w:r>
      <w:r w:rsidRPr="00F73B82">
        <w:rPr>
          <w:rFonts w:ascii="Times New Roman" w:hAnsi="Times New Roman" w:cs="Times New Roman"/>
          <w:i/>
          <w:iCs/>
          <w:color w:val="000000" w:themeColor="text1"/>
          <w:szCs w:val="21"/>
        </w:rPr>
        <w:t>N</w:t>
      </w:r>
      <w:r w:rsidRPr="00F73B82">
        <w:rPr>
          <w:rFonts w:ascii="Times New Roman" w:hAnsi="Times New Roman" w:cs="Times New Roman"/>
          <w:color w:val="000000" w:themeColor="text1"/>
          <w:szCs w:val="21"/>
          <w:vertAlign w:val="subscript"/>
        </w:rPr>
        <w:t>63.5</w:t>
      </w:r>
      <w:r w:rsidRPr="00F73B82">
        <w:rPr>
          <w:rFonts w:ascii="Times New Roman" w:hAnsi="Times New Roman" w:cs="Times New Roman"/>
          <w:color w:val="000000" w:themeColor="text1"/>
          <w:szCs w:val="21"/>
        </w:rPr>
        <w:t>为重型动力触探击数；</w:t>
      </w:r>
    </w:p>
    <w:p w14:paraId="4847899E" w14:textId="77777777" w:rsidR="00D83C5A" w:rsidRPr="00F73B82" w:rsidRDefault="00D83C5A" w:rsidP="00F73B82">
      <w:pPr>
        <w:adjustRightInd w:val="0"/>
        <w:snapToGrid w:val="0"/>
        <w:spacing w:line="360" w:lineRule="auto"/>
        <w:ind w:firstLine="435"/>
        <w:jc w:val="left"/>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 xml:space="preserve">3 </w:t>
      </w:r>
      <w:r w:rsidRPr="00F73B82">
        <w:rPr>
          <w:rFonts w:ascii="Times New Roman" w:hAnsi="Times New Roman" w:cs="Times New Roman"/>
          <w:color w:val="000000" w:themeColor="text1"/>
          <w:szCs w:val="21"/>
        </w:rPr>
        <w:t>软质岩、</w:t>
      </w:r>
      <w:proofErr w:type="gramStart"/>
      <w:r w:rsidRPr="00F73B82">
        <w:rPr>
          <w:rFonts w:ascii="Times New Roman" w:hAnsi="Times New Roman" w:cs="Times New Roman"/>
          <w:color w:val="000000" w:themeColor="text1"/>
          <w:szCs w:val="21"/>
        </w:rPr>
        <w:t>硬质岩指其</w:t>
      </w:r>
      <w:proofErr w:type="gramEnd"/>
      <w:r w:rsidRPr="00F73B82">
        <w:rPr>
          <w:rFonts w:ascii="Times New Roman" w:hAnsi="Times New Roman" w:cs="Times New Roman"/>
          <w:color w:val="000000" w:themeColor="text1"/>
          <w:szCs w:val="21"/>
        </w:rPr>
        <w:t>母岩分别为</w:t>
      </w:r>
      <w:r w:rsidRPr="00F73B82">
        <w:rPr>
          <w:rFonts w:ascii="Times New Roman" w:hAnsi="Times New Roman" w:cs="Times New Roman"/>
          <w:i/>
          <w:iCs/>
          <w:color w:val="000000" w:themeColor="text1"/>
          <w:szCs w:val="21"/>
        </w:rPr>
        <w:t>f</w:t>
      </w:r>
      <w:r w:rsidRPr="00F73B82">
        <w:rPr>
          <w:rFonts w:ascii="Times New Roman" w:hAnsi="Times New Roman" w:cs="Times New Roman"/>
          <w:color w:val="000000" w:themeColor="text1"/>
          <w:szCs w:val="21"/>
          <w:vertAlign w:val="subscript"/>
        </w:rPr>
        <w:t>rk</w:t>
      </w:r>
      <w:r w:rsidRPr="00F73B82">
        <w:rPr>
          <w:rFonts w:ascii="Times New Roman" w:hAnsi="Times New Roman" w:cs="Times New Roman"/>
          <w:color w:val="000000" w:themeColor="text1"/>
          <w:szCs w:val="21"/>
        </w:rPr>
        <w:t>≤15MPa</w:t>
      </w:r>
      <w:r w:rsidRPr="00F73B82">
        <w:rPr>
          <w:rFonts w:ascii="Times New Roman" w:hAnsi="Times New Roman" w:cs="Times New Roman"/>
          <w:color w:val="000000" w:themeColor="text1"/>
          <w:szCs w:val="21"/>
        </w:rPr>
        <w:t>、</w:t>
      </w:r>
      <w:r w:rsidRPr="00F73B82">
        <w:rPr>
          <w:rFonts w:ascii="Times New Roman" w:hAnsi="Times New Roman" w:cs="Times New Roman"/>
          <w:i/>
          <w:iCs/>
          <w:color w:val="000000" w:themeColor="text1"/>
          <w:szCs w:val="21"/>
        </w:rPr>
        <w:t>f</w:t>
      </w:r>
      <w:r w:rsidRPr="00F73B82">
        <w:rPr>
          <w:rFonts w:ascii="Times New Roman" w:hAnsi="Times New Roman" w:cs="Times New Roman"/>
          <w:color w:val="000000" w:themeColor="text1"/>
          <w:szCs w:val="21"/>
          <w:vertAlign w:val="subscript"/>
        </w:rPr>
        <w:t>rk</w:t>
      </w:r>
      <w:r w:rsidRPr="00F73B82">
        <w:rPr>
          <w:rFonts w:ascii="Times New Roman" w:hAnsi="Times New Roman" w:cs="Times New Roman"/>
          <w:color w:val="000000" w:themeColor="text1"/>
          <w:szCs w:val="21"/>
        </w:rPr>
        <w:t>≥30MPa</w:t>
      </w:r>
      <w:r w:rsidRPr="00F73B82">
        <w:rPr>
          <w:rFonts w:ascii="Times New Roman" w:hAnsi="Times New Roman" w:cs="Times New Roman"/>
          <w:color w:val="000000" w:themeColor="text1"/>
          <w:szCs w:val="21"/>
        </w:rPr>
        <w:t>的岩石。</w:t>
      </w:r>
    </w:p>
    <w:p w14:paraId="7B77578C" w14:textId="77777777" w:rsidR="00D83C5A" w:rsidRPr="00F73B82" w:rsidRDefault="00D83C5A" w:rsidP="00F73B82">
      <w:pPr>
        <w:snapToGrid w:val="0"/>
        <w:spacing w:beforeLines="50" w:before="156" w:afterLines="50" w:after="156" w:line="360" w:lineRule="auto"/>
        <w:jc w:val="center"/>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表</w:t>
      </w:r>
      <w:r w:rsidRPr="00F73B82">
        <w:rPr>
          <w:rFonts w:ascii="Times New Roman" w:hAnsi="Times New Roman" w:cs="Times New Roman"/>
          <w:color w:val="000000" w:themeColor="text1"/>
          <w:sz w:val="24"/>
        </w:rPr>
        <w:t>4.2.3-2</w:t>
      </w:r>
      <w:r w:rsidRPr="00F73B82">
        <w:rPr>
          <w:rFonts w:ascii="Times New Roman" w:hAnsi="Times New Roman" w:cs="Times New Roman"/>
          <w:color w:val="000000" w:themeColor="text1"/>
          <w:sz w:val="24"/>
        </w:rPr>
        <w:t>极限侧阻力标准值</w:t>
      </w:r>
      <w:r w:rsidR="004470B1" w:rsidRPr="00F73B82">
        <w:rPr>
          <w:rFonts w:ascii="Times New Roman" w:hAnsi="Times New Roman" w:cs="Times New Roman"/>
          <w:color w:val="000000" w:themeColor="text1"/>
          <w:sz w:val="24"/>
        </w:rPr>
        <w:t>、极限端阻力标准值</w:t>
      </w:r>
      <w:r w:rsidRPr="00F73B82">
        <w:rPr>
          <w:rFonts w:ascii="Times New Roman" w:hAnsi="Times New Roman" w:cs="Times New Roman"/>
          <w:color w:val="000000" w:themeColor="text1"/>
          <w:sz w:val="24"/>
        </w:rPr>
        <w:t>的增强系数</w:t>
      </w:r>
    </w:p>
    <w:tbl>
      <w:tblPr>
        <w:tblStyle w:val="a7"/>
        <w:tblW w:w="0" w:type="auto"/>
        <w:jc w:val="center"/>
        <w:tblLook w:val="04A0" w:firstRow="1" w:lastRow="0" w:firstColumn="1" w:lastColumn="0" w:noHBand="0" w:noVBand="1"/>
      </w:tblPr>
      <w:tblGrid>
        <w:gridCol w:w="1063"/>
        <w:gridCol w:w="1108"/>
        <w:gridCol w:w="1012"/>
        <w:gridCol w:w="987"/>
        <w:gridCol w:w="855"/>
        <w:gridCol w:w="855"/>
        <w:gridCol w:w="1345"/>
        <w:gridCol w:w="1071"/>
      </w:tblGrid>
      <w:tr w:rsidR="0033255A" w:rsidRPr="00F73B82" w14:paraId="338507FB" w14:textId="77777777" w:rsidTr="0033255A">
        <w:trPr>
          <w:trHeight w:val="23"/>
          <w:jc w:val="center"/>
        </w:trPr>
        <w:tc>
          <w:tcPr>
            <w:tcW w:w="1063" w:type="dxa"/>
            <w:vAlign w:val="center"/>
          </w:tcPr>
          <w:p w14:paraId="2C669E4E" w14:textId="77777777" w:rsidR="004470B1" w:rsidRPr="00F73B82" w:rsidRDefault="004470B1"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土层名称</w:t>
            </w:r>
          </w:p>
        </w:tc>
        <w:tc>
          <w:tcPr>
            <w:tcW w:w="1108" w:type="dxa"/>
            <w:vAlign w:val="center"/>
          </w:tcPr>
          <w:p w14:paraId="77D3E755" w14:textId="77777777" w:rsidR="004470B1" w:rsidRPr="00F73B82" w:rsidRDefault="004470B1"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淤泥</w:t>
            </w:r>
          </w:p>
          <w:p w14:paraId="175E8F48" w14:textId="77777777" w:rsidR="004470B1" w:rsidRPr="00F73B82" w:rsidRDefault="004470B1" w:rsidP="00F73B82">
            <w:pPr>
              <w:adjustRightInd w:val="0"/>
              <w:snapToGrid w:val="0"/>
              <w:spacing w:line="360" w:lineRule="auto"/>
              <w:jc w:val="center"/>
              <w:rPr>
                <w:rFonts w:ascii="Times New Roman" w:hAnsi="Times New Roman" w:cs="Times New Roman"/>
                <w:color w:val="000000" w:themeColor="text1"/>
                <w:szCs w:val="21"/>
              </w:rPr>
            </w:pPr>
            <w:proofErr w:type="gramStart"/>
            <w:r w:rsidRPr="00F73B82">
              <w:rPr>
                <w:rFonts w:ascii="Times New Roman" w:hAnsi="Times New Roman" w:cs="Times New Roman"/>
                <w:color w:val="000000" w:themeColor="text1"/>
                <w:szCs w:val="21"/>
              </w:rPr>
              <w:t>淤泥质土</w:t>
            </w:r>
            <w:proofErr w:type="gramEnd"/>
          </w:p>
        </w:tc>
        <w:tc>
          <w:tcPr>
            <w:tcW w:w="1012" w:type="dxa"/>
            <w:vAlign w:val="center"/>
          </w:tcPr>
          <w:p w14:paraId="21AB8A1C" w14:textId="77777777" w:rsidR="004470B1" w:rsidRPr="00F73B82" w:rsidRDefault="004470B1"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黏性土</w:t>
            </w:r>
          </w:p>
          <w:p w14:paraId="4CDE1C8D" w14:textId="77777777" w:rsidR="004470B1" w:rsidRPr="00F73B82" w:rsidRDefault="004470B1"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粉土</w:t>
            </w:r>
          </w:p>
        </w:tc>
        <w:tc>
          <w:tcPr>
            <w:tcW w:w="987" w:type="dxa"/>
            <w:vAlign w:val="center"/>
          </w:tcPr>
          <w:p w14:paraId="7FFA38E4" w14:textId="77777777" w:rsidR="004470B1" w:rsidRPr="00F73B82" w:rsidRDefault="004470B1"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粉细砂</w:t>
            </w:r>
          </w:p>
        </w:tc>
        <w:tc>
          <w:tcPr>
            <w:tcW w:w="855" w:type="dxa"/>
            <w:vAlign w:val="center"/>
          </w:tcPr>
          <w:p w14:paraId="3D6583B5" w14:textId="77777777" w:rsidR="004470B1" w:rsidRPr="00F73B82" w:rsidRDefault="004470B1"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中砂</w:t>
            </w:r>
          </w:p>
        </w:tc>
        <w:tc>
          <w:tcPr>
            <w:tcW w:w="855" w:type="dxa"/>
            <w:vAlign w:val="center"/>
          </w:tcPr>
          <w:p w14:paraId="7A7A7A69" w14:textId="77777777" w:rsidR="004470B1" w:rsidRPr="00F73B82" w:rsidRDefault="004470B1"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粗砂</w:t>
            </w:r>
          </w:p>
          <w:p w14:paraId="47B70F2C" w14:textId="77777777" w:rsidR="004470B1" w:rsidRPr="00F73B82" w:rsidRDefault="004470B1" w:rsidP="00F73B82">
            <w:pPr>
              <w:adjustRightInd w:val="0"/>
              <w:snapToGrid w:val="0"/>
              <w:spacing w:line="360" w:lineRule="auto"/>
              <w:jc w:val="center"/>
              <w:rPr>
                <w:rFonts w:ascii="Times New Roman" w:hAnsi="Times New Roman" w:cs="Times New Roman"/>
                <w:color w:val="000000" w:themeColor="text1"/>
                <w:szCs w:val="21"/>
              </w:rPr>
            </w:pPr>
            <w:proofErr w:type="gramStart"/>
            <w:r w:rsidRPr="00F73B82">
              <w:rPr>
                <w:rFonts w:ascii="Times New Roman" w:hAnsi="Times New Roman" w:cs="Times New Roman"/>
                <w:color w:val="000000" w:themeColor="text1"/>
                <w:szCs w:val="21"/>
              </w:rPr>
              <w:t>砾</w:t>
            </w:r>
            <w:proofErr w:type="gramEnd"/>
            <w:r w:rsidRPr="00F73B82">
              <w:rPr>
                <w:rFonts w:ascii="Times New Roman" w:hAnsi="Times New Roman" w:cs="Times New Roman"/>
                <w:color w:val="000000" w:themeColor="text1"/>
                <w:szCs w:val="21"/>
              </w:rPr>
              <w:t>砂</w:t>
            </w:r>
          </w:p>
        </w:tc>
        <w:tc>
          <w:tcPr>
            <w:tcW w:w="1345" w:type="dxa"/>
            <w:vAlign w:val="center"/>
          </w:tcPr>
          <w:p w14:paraId="54CDDCBB" w14:textId="77777777" w:rsidR="004470B1" w:rsidRPr="00F73B82" w:rsidRDefault="004470B1"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圆</w:t>
            </w:r>
            <w:proofErr w:type="gramStart"/>
            <w:r w:rsidRPr="00F73B82">
              <w:rPr>
                <w:rFonts w:ascii="Times New Roman" w:hAnsi="Times New Roman" w:cs="Times New Roman"/>
                <w:color w:val="000000" w:themeColor="text1"/>
                <w:szCs w:val="21"/>
              </w:rPr>
              <w:t>砾</w:t>
            </w:r>
            <w:proofErr w:type="gramEnd"/>
            <w:r w:rsidRPr="00F73B82">
              <w:rPr>
                <w:rFonts w:ascii="Times New Roman" w:hAnsi="Times New Roman" w:cs="Times New Roman"/>
                <w:color w:val="000000" w:themeColor="text1"/>
                <w:szCs w:val="21"/>
              </w:rPr>
              <w:t>、角砾</w:t>
            </w:r>
          </w:p>
          <w:p w14:paraId="7899D24A" w14:textId="77777777" w:rsidR="004470B1" w:rsidRPr="00F73B82" w:rsidRDefault="004470B1"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碎石、卵石</w:t>
            </w:r>
          </w:p>
        </w:tc>
        <w:tc>
          <w:tcPr>
            <w:tcW w:w="1071" w:type="dxa"/>
            <w:vAlign w:val="center"/>
          </w:tcPr>
          <w:p w14:paraId="4025515A" w14:textId="77777777" w:rsidR="004470B1" w:rsidRPr="00F73B82" w:rsidRDefault="004470B1"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全风化岩</w:t>
            </w:r>
          </w:p>
          <w:p w14:paraId="72AEB5E5" w14:textId="77777777" w:rsidR="004470B1" w:rsidRPr="00F73B82" w:rsidRDefault="004470B1"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强风化岩</w:t>
            </w:r>
          </w:p>
        </w:tc>
      </w:tr>
      <w:tr w:rsidR="004470B1" w:rsidRPr="00F73B82" w14:paraId="73C341E8" w14:textId="77777777" w:rsidTr="00514F87">
        <w:trPr>
          <w:trHeight w:val="295"/>
          <w:jc w:val="center"/>
        </w:trPr>
        <w:tc>
          <w:tcPr>
            <w:tcW w:w="1063" w:type="dxa"/>
            <w:vAlign w:val="center"/>
          </w:tcPr>
          <w:p w14:paraId="118FF058" w14:textId="77777777" w:rsidR="004470B1" w:rsidRPr="00F73B82" w:rsidRDefault="00DE3EEB" w:rsidP="00F73B82">
            <w:pPr>
              <w:adjustRightInd w:val="0"/>
              <w:snapToGrid w:val="0"/>
              <w:spacing w:line="360" w:lineRule="auto"/>
              <w:jc w:val="center"/>
              <w:rPr>
                <w:rFonts w:ascii="Times New Roman" w:hAnsi="Times New Roman" w:cs="Times New Roman"/>
                <w:color w:val="000000" w:themeColor="text1"/>
                <w:szCs w:val="21"/>
              </w:rPr>
            </w:pPr>
            <m:oMathPara>
              <m:oMath>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ξ</m:t>
                    </m:r>
                  </m:e>
                  <m:sub>
                    <m:r>
                      <w:rPr>
                        <w:rFonts w:ascii="Cambria Math" w:hAnsi="Cambria Math" w:cs="Times New Roman"/>
                        <w:color w:val="000000" w:themeColor="text1"/>
                        <w:szCs w:val="21"/>
                      </w:rPr>
                      <m:t>i</m:t>
                    </m:r>
                  </m:sub>
                </m:sSub>
              </m:oMath>
            </m:oMathPara>
          </w:p>
        </w:tc>
        <w:tc>
          <w:tcPr>
            <w:tcW w:w="1108" w:type="dxa"/>
            <w:vAlign w:val="center"/>
          </w:tcPr>
          <w:p w14:paraId="5A04105F" w14:textId="77777777" w:rsidR="004470B1" w:rsidRPr="00F73B82" w:rsidRDefault="004470B1"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1.2~1.3</w:t>
            </w:r>
          </w:p>
        </w:tc>
        <w:tc>
          <w:tcPr>
            <w:tcW w:w="1012" w:type="dxa"/>
          </w:tcPr>
          <w:p w14:paraId="68F4F363" w14:textId="77777777" w:rsidR="004470B1" w:rsidRPr="00F73B82" w:rsidRDefault="004470B1"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1.4~1.8</w:t>
            </w:r>
          </w:p>
        </w:tc>
        <w:tc>
          <w:tcPr>
            <w:tcW w:w="987" w:type="dxa"/>
          </w:tcPr>
          <w:p w14:paraId="182A05DE" w14:textId="77777777" w:rsidR="004470B1" w:rsidRPr="00F73B82" w:rsidRDefault="004470B1"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1.6~2.0</w:t>
            </w:r>
          </w:p>
        </w:tc>
        <w:tc>
          <w:tcPr>
            <w:tcW w:w="855" w:type="dxa"/>
          </w:tcPr>
          <w:p w14:paraId="1F2FD484" w14:textId="77777777" w:rsidR="004470B1" w:rsidRPr="00F73B82" w:rsidRDefault="004470B1"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1.7~2.1</w:t>
            </w:r>
          </w:p>
        </w:tc>
        <w:tc>
          <w:tcPr>
            <w:tcW w:w="855" w:type="dxa"/>
          </w:tcPr>
          <w:p w14:paraId="08F88EA5" w14:textId="77777777" w:rsidR="004470B1" w:rsidRPr="00F73B82" w:rsidRDefault="004470B1"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2.0~2.5</w:t>
            </w:r>
          </w:p>
        </w:tc>
        <w:tc>
          <w:tcPr>
            <w:tcW w:w="1345" w:type="dxa"/>
          </w:tcPr>
          <w:p w14:paraId="4284F661" w14:textId="77777777" w:rsidR="004470B1" w:rsidRPr="00F73B82" w:rsidRDefault="004470B1"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2.4~3.0</w:t>
            </w:r>
          </w:p>
        </w:tc>
        <w:tc>
          <w:tcPr>
            <w:tcW w:w="1071" w:type="dxa"/>
          </w:tcPr>
          <w:p w14:paraId="01ECC80D" w14:textId="77777777" w:rsidR="004470B1" w:rsidRPr="00F73B82" w:rsidRDefault="004470B1"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1.4~1.8</w:t>
            </w:r>
          </w:p>
        </w:tc>
      </w:tr>
      <w:tr w:rsidR="004470B1" w:rsidRPr="00F73B82" w14:paraId="6508B14B" w14:textId="77777777" w:rsidTr="00514F87">
        <w:trPr>
          <w:trHeight w:val="270"/>
          <w:jc w:val="center"/>
        </w:trPr>
        <w:tc>
          <w:tcPr>
            <w:tcW w:w="1063" w:type="dxa"/>
            <w:vAlign w:val="center"/>
          </w:tcPr>
          <w:p w14:paraId="24C4616A" w14:textId="77777777" w:rsidR="004470B1" w:rsidRPr="00F73B82" w:rsidRDefault="004470B1" w:rsidP="00F73B82">
            <w:pPr>
              <w:adjustRightInd w:val="0"/>
              <w:snapToGrid w:val="0"/>
              <w:spacing w:line="360" w:lineRule="auto"/>
              <w:jc w:val="center"/>
              <w:rPr>
                <w:rFonts w:ascii="Times New Roman" w:hAnsi="Times New Roman" w:cs="Times New Roman"/>
                <w:color w:val="000000" w:themeColor="text1"/>
                <w:szCs w:val="21"/>
              </w:rPr>
            </w:pPr>
            <m:oMathPara>
              <m:oMath>
                <m:r>
                  <w:rPr>
                    <w:rFonts w:ascii="Cambria Math" w:hAnsi="Cambria Math" w:cs="Times New Roman"/>
                    <w:color w:val="000000" w:themeColor="text1"/>
                    <w:szCs w:val="21"/>
                  </w:rPr>
                  <w:lastRenderedPageBreak/>
                  <m:t>η</m:t>
                </m:r>
              </m:oMath>
            </m:oMathPara>
          </w:p>
        </w:tc>
        <w:tc>
          <w:tcPr>
            <w:tcW w:w="1108" w:type="dxa"/>
            <w:vAlign w:val="center"/>
          </w:tcPr>
          <w:p w14:paraId="1CD9DAEE" w14:textId="77777777" w:rsidR="004470B1" w:rsidRPr="00F73B82" w:rsidRDefault="004470B1" w:rsidP="00F73B82">
            <w:pPr>
              <w:adjustRightInd w:val="0"/>
              <w:snapToGrid w:val="0"/>
              <w:spacing w:line="360" w:lineRule="auto"/>
              <w:jc w:val="center"/>
              <w:rPr>
                <w:rFonts w:ascii="Times New Roman" w:hAnsi="Times New Roman" w:cs="Times New Roman"/>
                <w:color w:val="000000" w:themeColor="text1"/>
                <w:szCs w:val="21"/>
              </w:rPr>
            </w:pPr>
          </w:p>
        </w:tc>
        <w:tc>
          <w:tcPr>
            <w:tcW w:w="1012" w:type="dxa"/>
          </w:tcPr>
          <w:p w14:paraId="6CB09182" w14:textId="77777777" w:rsidR="004470B1" w:rsidRPr="00F73B82" w:rsidRDefault="0033255A"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1.3</w:t>
            </w:r>
            <w:r w:rsidR="004470B1" w:rsidRPr="00F73B82">
              <w:rPr>
                <w:rFonts w:ascii="Times New Roman" w:hAnsi="Times New Roman" w:cs="Times New Roman"/>
                <w:color w:val="000000" w:themeColor="text1"/>
                <w:szCs w:val="21"/>
              </w:rPr>
              <w:t>~</w:t>
            </w:r>
            <w:r w:rsidRPr="00F73B82">
              <w:rPr>
                <w:rFonts w:ascii="Times New Roman" w:hAnsi="Times New Roman" w:cs="Times New Roman"/>
                <w:color w:val="000000" w:themeColor="text1"/>
                <w:szCs w:val="21"/>
              </w:rPr>
              <w:t>1.5</w:t>
            </w:r>
          </w:p>
        </w:tc>
        <w:tc>
          <w:tcPr>
            <w:tcW w:w="987" w:type="dxa"/>
          </w:tcPr>
          <w:p w14:paraId="4CCB1925" w14:textId="77777777" w:rsidR="004470B1" w:rsidRPr="00F73B82" w:rsidRDefault="0033255A"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1.9</w:t>
            </w:r>
            <w:r w:rsidR="004470B1" w:rsidRPr="00F73B82">
              <w:rPr>
                <w:rFonts w:ascii="Times New Roman" w:hAnsi="Times New Roman" w:cs="Times New Roman"/>
                <w:color w:val="000000" w:themeColor="text1"/>
                <w:szCs w:val="21"/>
              </w:rPr>
              <w:t>~</w:t>
            </w:r>
            <w:r w:rsidRPr="00F73B82">
              <w:rPr>
                <w:rFonts w:ascii="Times New Roman" w:hAnsi="Times New Roman" w:cs="Times New Roman"/>
                <w:color w:val="000000" w:themeColor="text1"/>
                <w:szCs w:val="21"/>
              </w:rPr>
              <w:t>2.2</w:t>
            </w:r>
          </w:p>
        </w:tc>
        <w:tc>
          <w:tcPr>
            <w:tcW w:w="855" w:type="dxa"/>
          </w:tcPr>
          <w:p w14:paraId="26907018" w14:textId="77777777" w:rsidR="004470B1" w:rsidRPr="00F73B82" w:rsidRDefault="0033255A"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2.1</w:t>
            </w:r>
            <w:r w:rsidR="004470B1" w:rsidRPr="00F73B82">
              <w:rPr>
                <w:rFonts w:ascii="Times New Roman" w:hAnsi="Times New Roman" w:cs="Times New Roman"/>
                <w:color w:val="000000" w:themeColor="text1"/>
                <w:szCs w:val="21"/>
              </w:rPr>
              <w:t>~</w:t>
            </w:r>
            <w:r w:rsidRPr="00F73B82">
              <w:rPr>
                <w:rFonts w:ascii="Times New Roman" w:hAnsi="Times New Roman" w:cs="Times New Roman"/>
                <w:color w:val="000000" w:themeColor="text1"/>
                <w:szCs w:val="21"/>
              </w:rPr>
              <w:t>2.4</w:t>
            </w:r>
          </w:p>
        </w:tc>
        <w:tc>
          <w:tcPr>
            <w:tcW w:w="855" w:type="dxa"/>
          </w:tcPr>
          <w:p w14:paraId="0E28FF6B" w14:textId="77777777" w:rsidR="004470B1" w:rsidRPr="00F73B82" w:rsidRDefault="0033255A"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2.4</w:t>
            </w:r>
            <w:r w:rsidR="004470B1" w:rsidRPr="00F73B82">
              <w:rPr>
                <w:rFonts w:ascii="Times New Roman" w:hAnsi="Times New Roman" w:cs="Times New Roman"/>
                <w:color w:val="000000" w:themeColor="text1"/>
                <w:szCs w:val="21"/>
              </w:rPr>
              <w:t>~</w:t>
            </w:r>
            <w:r w:rsidRPr="00F73B82">
              <w:rPr>
                <w:rFonts w:ascii="Times New Roman" w:hAnsi="Times New Roman" w:cs="Times New Roman"/>
                <w:color w:val="000000" w:themeColor="text1"/>
                <w:szCs w:val="21"/>
              </w:rPr>
              <w:t>2.8</w:t>
            </w:r>
          </w:p>
        </w:tc>
        <w:tc>
          <w:tcPr>
            <w:tcW w:w="1345" w:type="dxa"/>
          </w:tcPr>
          <w:p w14:paraId="55DB7646" w14:textId="77777777" w:rsidR="004470B1" w:rsidRPr="00F73B82" w:rsidRDefault="0033255A"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2.6</w:t>
            </w:r>
            <w:r w:rsidR="004470B1" w:rsidRPr="00F73B82">
              <w:rPr>
                <w:rFonts w:ascii="Times New Roman" w:hAnsi="Times New Roman" w:cs="Times New Roman"/>
                <w:color w:val="000000" w:themeColor="text1"/>
                <w:szCs w:val="21"/>
              </w:rPr>
              <w:t>~</w:t>
            </w:r>
            <w:r w:rsidRPr="00F73B82">
              <w:rPr>
                <w:rFonts w:ascii="Times New Roman" w:hAnsi="Times New Roman" w:cs="Times New Roman"/>
                <w:color w:val="000000" w:themeColor="text1"/>
                <w:szCs w:val="21"/>
              </w:rPr>
              <w:t>3.2</w:t>
            </w:r>
          </w:p>
        </w:tc>
        <w:tc>
          <w:tcPr>
            <w:tcW w:w="1071" w:type="dxa"/>
          </w:tcPr>
          <w:p w14:paraId="5F55436E" w14:textId="77777777" w:rsidR="004470B1" w:rsidRPr="00F73B82" w:rsidRDefault="0033255A"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1.6</w:t>
            </w:r>
            <w:r w:rsidR="004470B1" w:rsidRPr="00F73B82">
              <w:rPr>
                <w:rFonts w:ascii="Times New Roman" w:hAnsi="Times New Roman" w:cs="Times New Roman"/>
                <w:color w:val="000000" w:themeColor="text1"/>
                <w:szCs w:val="21"/>
              </w:rPr>
              <w:t>~</w:t>
            </w:r>
            <w:r w:rsidRPr="00F73B82">
              <w:rPr>
                <w:rFonts w:ascii="Times New Roman" w:hAnsi="Times New Roman" w:cs="Times New Roman"/>
                <w:color w:val="000000" w:themeColor="text1"/>
                <w:szCs w:val="21"/>
              </w:rPr>
              <w:t>1.9</w:t>
            </w:r>
          </w:p>
        </w:tc>
      </w:tr>
    </w:tbl>
    <w:p w14:paraId="19867E63" w14:textId="77777777" w:rsidR="004470B1" w:rsidRPr="00F73B82" w:rsidRDefault="00607BC1" w:rsidP="00F73B82">
      <w:pPr>
        <w:snapToGrid w:val="0"/>
        <w:spacing w:beforeLines="50" w:before="156" w:afterLines="50" w:after="156" w:line="360" w:lineRule="auto"/>
        <w:jc w:val="center"/>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表</w:t>
      </w:r>
      <w:r w:rsidRPr="00F73B82">
        <w:rPr>
          <w:rFonts w:ascii="Times New Roman" w:hAnsi="Times New Roman" w:cs="Times New Roman"/>
          <w:color w:val="000000" w:themeColor="text1"/>
          <w:sz w:val="24"/>
        </w:rPr>
        <w:t>4.2.3-3</w:t>
      </w:r>
      <w:r w:rsidRPr="00F73B82">
        <w:rPr>
          <w:rFonts w:ascii="Times New Roman" w:hAnsi="Times New Roman" w:cs="Times New Roman"/>
          <w:color w:val="000000" w:themeColor="text1"/>
          <w:sz w:val="24"/>
        </w:rPr>
        <w:t>双</w:t>
      </w:r>
      <w:proofErr w:type="gramStart"/>
      <w:r w:rsidRPr="00F73B82">
        <w:rPr>
          <w:rFonts w:ascii="Times New Roman" w:hAnsi="Times New Roman" w:cs="Times New Roman"/>
          <w:color w:val="000000" w:themeColor="text1"/>
          <w:sz w:val="24"/>
        </w:rPr>
        <w:t>旋</w:t>
      </w:r>
      <w:proofErr w:type="gramEnd"/>
      <w:r w:rsidRPr="00F73B82">
        <w:rPr>
          <w:rFonts w:ascii="Times New Roman" w:hAnsi="Times New Roman" w:cs="Times New Roman"/>
          <w:color w:val="000000" w:themeColor="text1"/>
          <w:sz w:val="24"/>
        </w:rPr>
        <w:t>灌注桩端土未作</w:t>
      </w:r>
      <w:proofErr w:type="gramStart"/>
      <w:r w:rsidRPr="00F73B82">
        <w:rPr>
          <w:rFonts w:ascii="Times New Roman" w:hAnsi="Times New Roman" w:cs="Times New Roman"/>
          <w:color w:val="000000" w:themeColor="text1"/>
          <w:sz w:val="24"/>
        </w:rPr>
        <w:t>旋喷处理</w:t>
      </w:r>
      <w:proofErr w:type="gramEnd"/>
      <w:r w:rsidRPr="00F73B82">
        <w:rPr>
          <w:rFonts w:ascii="Times New Roman" w:hAnsi="Times New Roman" w:cs="Times New Roman"/>
          <w:color w:val="000000" w:themeColor="text1"/>
          <w:sz w:val="24"/>
        </w:rPr>
        <w:t>时的极限端阻力标准值</w:t>
      </w:r>
    </w:p>
    <w:tbl>
      <w:tblPr>
        <w:tblStyle w:val="a7"/>
        <w:tblW w:w="0" w:type="auto"/>
        <w:jc w:val="center"/>
        <w:tblLook w:val="04A0" w:firstRow="1" w:lastRow="0" w:firstColumn="1" w:lastColumn="0" w:noHBand="0" w:noVBand="1"/>
      </w:tblPr>
      <w:tblGrid>
        <w:gridCol w:w="1555"/>
        <w:gridCol w:w="1275"/>
        <w:gridCol w:w="1701"/>
        <w:gridCol w:w="1276"/>
        <w:gridCol w:w="1187"/>
        <w:gridCol w:w="1302"/>
      </w:tblGrid>
      <w:tr w:rsidR="00607BC1" w:rsidRPr="00F73B82" w14:paraId="3D98292D" w14:textId="77777777" w:rsidTr="00031DF8">
        <w:trPr>
          <w:jc w:val="center"/>
        </w:trPr>
        <w:tc>
          <w:tcPr>
            <w:tcW w:w="1555" w:type="dxa"/>
            <w:vMerge w:val="restart"/>
            <w:vAlign w:val="center"/>
          </w:tcPr>
          <w:p w14:paraId="57AB6445" w14:textId="77777777" w:rsidR="00607BC1" w:rsidRPr="00F73B82" w:rsidRDefault="00607BC1"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土的名称</w:t>
            </w:r>
          </w:p>
        </w:tc>
        <w:tc>
          <w:tcPr>
            <w:tcW w:w="2976" w:type="dxa"/>
            <w:gridSpan w:val="2"/>
            <w:vMerge w:val="restart"/>
            <w:vAlign w:val="center"/>
          </w:tcPr>
          <w:p w14:paraId="65328FC5" w14:textId="77777777" w:rsidR="00607BC1" w:rsidRPr="00F73B82" w:rsidRDefault="00607BC1"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土的状态</w:t>
            </w:r>
          </w:p>
        </w:tc>
        <w:tc>
          <w:tcPr>
            <w:tcW w:w="3765" w:type="dxa"/>
            <w:gridSpan w:val="3"/>
            <w:vAlign w:val="center"/>
          </w:tcPr>
          <w:p w14:paraId="5FC25733" w14:textId="77777777" w:rsidR="00607BC1" w:rsidRPr="00F73B82" w:rsidRDefault="00607BC1"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极限</w:t>
            </w:r>
            <w:r w:rsidR="002C1946" w:rsidRPr="00F73B82">
              <w:rPr>
                <w:rFonts w:ascii="Times New Roman" w:hAnsi="Times New Roman" w:cs="Times New Roman"/>
                <w:color w:val="000000" w:themeColor="text1"/>
                <w:szCs w:val="21"/>
              </w:rPr>
              <w:t>端</w:t>
            </w:r>
            <w:r w:rsidRPr="00F73B82">
              <w:rPr>
                <w:rFonts w:ascii="Times New Roman" w:hAnsi="Times New Roman" w:cs="Times New Roman"/>
                <w:color w:val="000000" w:themeColor="text1"/>
                <w:szCs w:val="21"/>
              </w:rPr>
              <w:t>阻力标准值</w:t>
            </w:r>
            <w:r w:rsidRPr="00F73B82">
              <w:rPr>
                <w:rFonts w:ascii="Times New Roman" w:hAnsi="Times New Roman" w:cs="Times New Roman"/>
                <w:color w:val="000000" w:themeColor="text1"/>
                <w:szCs w:val="21"/>
              </w:rPr>
              <w:t>(kPa)</w:t>
            </w:r>
          </w:p>
        </w:tc>
      </w:tr>
      <w:tr w:rsidR="00607BC1" w:rsidRPr="00F73B82" w14:paraId="4C3A4304" w14:textId="77777777" w:rsidTr="00514F87">
        <w:trPr>
          <w:jc w:val="center"/>
        </w:trPr>
        <w:tc>
          <w:tcPr>
            <w:tcW w:w="1555" w:type="dxa"/>
            <w:vMerge/>
            <w:vAlign w:val="center"/>
          </w:tcPr>
          <w:p w14:paraId="11708189" w14:textId="77777777" w:rsidR="00607BC1" w:rsidRPr="00F73B82" w:rsidRDefault="00607BC1" w:rsidP="00F73B82">
            <w:pPr>
              <w:adjustRightInd w:val="0"/>
              <w:snapToGrid w:val="0"/>
              <w:spacing w:line="360" w:lineRule="auto"/>
              <w:jc w:val="center"/>
              <w:rPr>
                <w:rFonts w:ascii="Times New Roman" w:hAnsi="Times New Roman" w:cs="Times New Roman"/>
                <w:color w:val="000000" w:themeColor="text1"/>
                <w:szCs w:val="21"/>
              </w:rPr>
            </w:pPr>
          </w:p>
        </w:tc>
        <w:tc>
          <w:tcPr>
            <w:tcW w:w="2976" w:type="dxa"/>
            <w:gridSpan w:val="2"/>
            <w:vMerge/>
            <w:vAlign w:val="center"/>
          </w:tcPr>
          <w:p w14:paraId="2426249C" w14:textId="77777777" w:rsidR="00607BC1" w:rsidRPr="00F73B82" w:rsidRDefault="00607BC1" w:rsidP="00F73B82">
            <w:pPr>
              <w:adjustRightInd w:val="0"/>
              <w:snapToGrid w:val="0"/>
              <w:spacing w:line="360" w:lineRule="auto"/>
              <w:jc w:val="center"/>
              <w:rPr>
                <w:rFonts w:ascii="Times New Roman" w:hAnsi="Times New Roman" w:cs="Times New Roman"/>
                <w:color w:val="000000" w:themeColor="text1"/>
                <w:szCs w:val="21"/>
              </w:rPr>
            </w:pPr>
          </w:p>
        </w:tc>
        <w:tc>
          <w:tcPr>
            <w:tcW w:w="1276" w:type="dxa"/>
            <w:vAlign w:val="center"/>
          </w:tcPr>
          <w:p w14:paraId="66574538" w14:textId="77777777" w:rsidR="00607BC1" w:rsidRPr="00F73B82" w:rsidRDefault="003D5A19"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5≤</w:t>
            </w:r>
            <w:r w:rsidRPr="00F73B82">
              <w:rPr>
                <w:rFonts w:ascii="Times New Roman" w:hAnsi="Times New Roman" w:cs="Times New Roman"/>
                <w:i/>
                <w:iCs/>
                <w:color w:val="000000" w:themeColor="text1"/>
                <w:szCs w:val="21"/>
              </w:rPr>
              <w:t>l</w:t>
            </w:r>
            <w:r w:rsidRPr="00F73B82">
              <w:rPr>
                <w:rFonts w:ascii="Times New Roman" w:hAnsi="Times New Roman" w:cs="Times New Roman"/>
                <w:color w:val="000000" w:themeColor="text1"/>
                <w:szCs w:val="21"/>
              </w:rPr>
              <w:t>&lt;10</w:t>
            </w:r>
          </w:p>
        </w:tc>
        <w:tc>
          <w:tcPr>
            <w:tcW w:w="1187" w:type="dxa"/>
            <w:vAlign w:val="center"/>
          </w:tcPr>
          <w:p w14:paraId="3D07594C" w14:textId="77777777" w:rsidR="00607BC1" w:rsidRPr="00F73B82" w:rsidRDefault="003D5A19"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10≤</w:t>
            </w:r>
            <w:r w:rsidRPr="00F73B82">
              <w:rPr>
                <w:rFonts w:ascii="Times New Roman" w:hAnsi="Times New Roman" w:cs="Times New Roman"/>
                <w:i/>
                <w:iCs/>
                <w:color w:val="000000" w:themeColor="text1"/>
                <w:szCs w:val="21"/>
              </w:rPr>
              <w:t>l</w:t>
            </w:r>
            <w:r w:rsidRPr="00F73B82">
              <w:rPr>
                <w:rFonts w:ascii="Times New Roman" w:hAnsi="Times New Roman" w:cs="Times New Roman"/>
                <w:color w:val="000000" w:themeColor="text1"/>
                <w:szCs w:val="21"/>
              </w:rPr>
              <w:t>&lt;15</w:t>
            </w:r>
          </w:p>
        </w:tc>
        <w:tc>
          <w:tcPr>
            <w:tcW w:w="1302" w:type="dxa"/>
            <w:vAlign w:val="center"/>
          </w:tcPr>
          <w:p w14:paraId="5DF99E49" w14:textId="77777777" w:rsidR="00607BC1" w:rsidRPr="00F73B82" w:rsidRDefault="003D5A19"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i/>
                <w:iCs/>
                <w:color w:val="000000" w:themeColor="text1"/>
                <w:szCs w:val="21"/>
              </w:rPr>
              <w:t>l</w:t>
            </w:r>
            <w:r w:rsidRPr="00F73B82">
              <w:rPr>
                <w:rFonts w:ascii="Times New Roman" w:hAnsi="Times New Roman" w:cs="Times New Roman"/>
                <w:color w:val="000000" w:themeColor="text1"/>
                <w:szCs w:val="21"/>
              </w:rPr>
              <w:t>≥15</w:t>
            </w:r>
          </w:p>
        </w:tc>
      </w:tr>
      <w:tr w:rsidR="003D5A19" w:rsidRPr="00F73B82" w14:paraId="0923698C" w14:textId="77777777" w:rsidTr="00514F87">
        <w:trPr>
          <w:jc w:val="center"/>
        </w:trPr>
        <w:tc>
          <w:tcPr>
            <w:tcW w:w="1555" w:type="dxa"/>
            <w:vMerge w:val="restart"/>
            <w:vAlign w:val="center"/>
          </w:tcPr>
          <w:p w14:paraId="7229CAE4" w14:textId="77777777" w:rsidR="003D5A19" w:rsidRPr="00F73B82" w:rsidRDefault="003D5A19"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黏性土</w:t>
            </w:r>
          </w:p>
        </w:tc>
        <w:tc>
          <w:tcPr>
            <w:tcW w:w="1275" w:type="dxa"/>
            <w:vAlign w:val="center"/>
          </w:tcPr>
          <w:p w14:paraId="48596FE2" w14:textId="77777777" w:rsidR="003D5A19" w:rsidRPr="00F73B82" w:rsidRDefault="003D5A19"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软塑</w:t>
            </w:r>
          </w:p>
        </w:tc>
        <w:tc>
          <w:tcPr>
            <w:tcW w:w="1701" w:type="dxa"/>
          </w:tcPr>
          <w:p w14:paraId="2A26100A" w14:textId="77777777" w:rsidR="003D5A19" w:rsidRPr="00F73B82" w:rsidRDefault="003D5A19"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0.75&lt;</w:t>
            </w:r>
            <w:r w:rsidRPr="00F73B82">
              <w:rPr>
                <w:rFonts w:ascii="Times New Roman" w:hAnsi="Times New Roman" w:cs="Times New Roman"/>
                <w:i/>
                <w:iCs/>
                <w:color w:val="000000" w:themeColor="text1"/>
                <w:szCs w:val="21"/>
              </w:rPr>
              <w:t>I</w:t>
            </w:r>
            <w:r w:rsidRPr="00F73B82">
              <w:rPr>
                <w:rFonts w:ascii="Times New Roman" w:hAnsi="Times New Roman" w:cs="Times New Roman"/>
                <w:color w:val="000000" w:themeColor="text1"/>
                <w:szCs w:val="21"/>
                <w:vertAlign w:val="subscript"/>
              </w:rPr>
              <w:t>L</w:t>
            </w:r>
            <w:r w:rsidRPr="00F73B82">
              <w:rPr>
                <w:rFonts w:ascii="Times New Roman" w:hAnsi="Times New Roman" w:cs="Times New Roman"/>
                <w:color w:val="000000" w:themeColor="text1"/>
                <w:szCs w:val="21"/>
              </w:rPr>
              <w:t>≤1.00</w:t>
            </w:r>
          </w:p>
        </w:tc>
        <w:tc>
          <w:tcPr>
            <w:tcW w:w="1276" w:type="dxa"/>
          </w:tcPr>
          <w:p w14:paraId="1142086E" w14:textId="77777777" w:rsidR="003D5A19" w:rsidRPr="00F73B82" w:rsidRDefault="003D5A19"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200~420</w:t>
            </w:r>
          </w:p>
        </w:tc>
        <w:tc>
          <w:tcPr>
            <w:tcW w:w="1187" w:type="dxa"/>
          </w:tcPr>
          <w:p w14:paraId="2D4A31AA" w14:textId="77777777" w:rsidR="003D5A19" w:rsidRPr="00F73B82" w:rsidRDefault="003D5A19"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400~735</w:t>
            </w:r>
          </w:p>
        </w:tc>
        <w:tc>
          <w:tcPr>
            <w:tcW w:w="1302" w:type="dxa"/>
          </w:tcPr>
          <w:p w14:paraId="12600819" w14:textId="77777777" w:rsidR="003D5A19" w:rsidRPr="00F73B82" w:rsidRDefault="003D5A19"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700~998</w:t>
            </w:r>
          </w:p>
        </w:tc>
      </w:tr>
      <w:tr w:rsidR="003D5A19" w:rsidRPr="00F73B82" w14:paraId="558D947F" w14:textId="77777777" w:rsidTr="00514F87">
        <w:trPr>
          <w:jc w:val="center"/>
        </w:trPr>
        <w:tc>
          <w:tcPr>
            <w:tcW w:w="1555" w:type="dxa"/>
            <w:vMerge/>
            <w:vAlign w:val="center"/>
          </w:tcPr>
          <w:p w14:paraId="2E94D7C2" w14:textId="77777777" w:rsidR="003D5A19" w:rsidRPr="00F73B82" w:rsidRDefault="003D5A19" w:rsidP="00F73B82">
            <w:pPr>
              <w:adjustRightInd w:val="0"/>
              <w:snapToGrid w:val="0"/>
              <w:spacing w:line="360" w:lineRule="auto"/>
              <w:jc w:val="center"/>
              <w:rPr>
                <w:rFonts w:ascii="Times New Roman" w:hAnsi="Times New Roman" w:cs="Times New Roman"/>
                <w:color w:val="000000" w:themeColor="text1"/>
                <w:szCs w:val="21"/>
              </w:rPr>
            </w:pPr>
          </w:p>
        </w:tc>
        <w:tc>
          <w:tcPr>
            <w:tcW w:w="1275" w:type="dxa"/>
            <w:vAlign w:val="center"/>
          </w:tcPr>
          <w:p w14:paraId="1F25F449" w14:textId="77777777" w:rsidR="003D5A19" w:rsidRPr="00F73B82" w:rsidRDefault="003D5A19"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可塑</w:t>
            </w:r>
          </w:p>
        </w:tc>
        <w:tc>
          <w:tcPr>
            <w:tcW w:w="1701" w:type="dxa"/>
          </w:tcPr>
          <w:p w14:paraId="0E1960F3" w14:textId="77777777" w:rsidR="003D5A19" w:rsidRPr="00F73B82" w:rsidRDefault="003D5A19"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0.50&lt;</w:t>
            </w:r>
            <w:r w:rsidRPr="00F73B82">
              <w:rPr>
                <w:rFonts w:ascii="Times New Roman" w:hAnsi="Times New Roman" w:cs="Times New Roman"/>
                <w:i/>
                <w:iCs/>
                <w:color w:val="000000" w:themeColor="text1"/>
                <w:szCs w:val="21"/>
              </w:rPr>
              <w:t>I</w:t>
            </w:r>
            <w:r w:rsidRPr="00F73B82">
              <w:rPr>
                <w:rFonts w:ascii="Times New Roman" w:hAnsi="Times New Roman" w:cs="Times New Roman"/>
                <w:color w:val="000000" w:themeColor="text1"/>
                <w:szCs w:val="21"/>
                <w:vertAlign w:val="subscript"/>
              </w:rPr>
              <w:t>L</w:t>
            </w:r>
            <w:r w:rsidRPr="00F73B82">
              <w:rPr>
                <w:rFonts w:ascii="Times New Roman" w:hAnsi="Times New Roman" w:cs="Times New Roman"/>
                <w:color w:val="000000" w:themeColor="text1"/>
                <w:szCs w:val="21"/>
              </w:rPr>
              <w:t>≤0.75</w:t>
            </w:r>
          </w:p>
        </w:tc>
        <w:tc>
          <w:tcPr>
            <w:tcW w:w="1276" w:type="dxa"/>
          </w:tcPr>
          <w:p w14:paraId="7EA9083D" w14:textId="77777777" w:rsidR="003D5A19" w:rsidRPr="00F73B82" w:rsidRDefault="003D5A19"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500~735</w:t>
            </w:r>
          </w:p>
        </w:tc>
        <w:tc>
          <w:tcPr>
            <w:tcW w:w="1187" w:type="dxa"/>
          </w:tcPr>
          <w:p w14:paraId="35AE14AE" w14:textId="77777777" w:rsidR="003D5A19" w:rsidRPr="00F73B82" w:rsidRDefault="003D5A19"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800~1155</w:t>
            </w:r>
          </w:p>
        </w:tc>
        <w:tc>
          <w:tcPr>
            <w:tcW w:w="1302" w:type="dxa"/>
          </w:tcPr>
          <w:p w14:paraId="725C2F40" w14:textId="77777777" w:rsidR="003D5A19" w:rsidRPr="00F73B82" w:rsidRDefault="003D5A19"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1000~1680</w:t>
            </w:r>
          </w:p>
        </w:tc>
      </w:tr>
      <w:tr w:rsidR="003D5A19" w:rsidRPr="00F73B82" w14:paraId="71618AC2" w14:textId="77777777" w:rsidTr="00514F87">
        <w:trPr>
          <w:jc w:val="center"/>
        </w:trPr>
        <w:tc>
          <w:tcPr>
            <w:tcW w:w="1555" w:type="dxa"/>
            <w:vMerge/>
            <w:vAlign w:val="center"/>
          </w:tcPr>
          <w:p w14:paraId="3386BBDB" w14:textId="77777777" w:rsidR="003D5A19" w:rsidRPr="00F73B82" w:rsidRDefault="003D5A19" w:rsidP="00F73B82">
            <w:pPr>
              <w:adjustRightInd w:val="0"/>
              <w:snapToGrid w:val="0"/>
              <w:spacing w:line="360" w:lineRule="auto"/>
              <w:jc w:val="center"/>
              <w:rPr>
                <w:rFonts w:ascii="Times New Roman" w:hAnsi="Times New Roman" w:cs="Times New Roman"/>
                <w:color w:val="000000" w:themeColor="text1"/>
                <w:szCs w:val="21"/>
              </w:rPr>
            </w:pPr>
          </w:p>
        </w:tc>
        <w:tc>
          <w:tcPr>
            <w:tcW w:w="1275" w:type="dxa"/>
            <w:vAlign w:val="center"/>
          </w:tcPr>
          <w:p w14:paraId="52E193BA" w14:textId="77777777" w:rsidR="003D5A19" w:rsidRPr="00F73B82" w:rsidRDefault="003D5A19"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硬可塑</w:t>
            </w:r>
          </w:p>
        </w:tc>
        <w:tc>
          <w:tcPr>
            <w:tcW w:w="1701" w:type="dxa"/>
          </w:tcPr>
          <w:p w14:paraId="32ED383D" w14:textId="77777777" w:rsidR="003D5A19" w:rsidRPr="00F73B82" w:rsidRDefault="003D5A19"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0.25&lt;</w:t>
            </w:r>
            <w:r w:rsidRPr="00F73B82">
              <w:rPr>
                <w:rFonts w:ascii="Times New Roman" w:hAnsi="Times New Roman" w:cs="Times New Roman"/>
                <w:i/>
                <w:iCs/>
                <w:color w:val="000000" w:themeColor="text1"/>
                <w:szCs w:val="21"/>
              </w:rPr>
              <w:t>I</w:t>
            </w:r>
            <w:r w:rsidRPr="00F73B82">
              <w:rPr>
                <w:rFonts w:ascii="Times New Roman" w:hAnsi="Times New Roman" w:cs="Times New Roman"/>
                <w:color w:val="000000" w:themeColor="text1"/>
                <w:szCs w:val="21"/>
                <w:vertAlign w:val="subscript"/>
              </w:rPr>
              <w:t>L</w:t>
            </w:r>
            <w:r w:rsidRPr="00F73B82">
              <w:rPr>
                <w:rFonts w:ascii="Times New Roman" w:hAnsi="Times New Roman" w:cs="Times New Roman"/>
                <w:color w:val="000000" w:themeColor="text1"/>
                <w:szCs w:val="21"/>
              </w:rPr>
              <w:t>≤0.50</w:t>
            </w:r>
          </w:p>
        </w:tc>
        <w:tc>
          <w:tcPr>
            <w:tcW w:w="1276" w:type="dxa"/>
          </w:tcPr>
          <w:p w14:paraId="519344B1" w14:textId="77777777" w:rsidR="003D5A19" w:rsidRPr="00F73B82" w:rsidRDefault="003D5A19"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850~1155</w:t>
            </w:r>
          </w:p>
        </w:tc>
        <w:tc>
          <w:tcPr>
            <w:tcW w:w="1187" w:type="dxa"/>
          </w:tcPr>
          <w:p w14:paraId="19BF0D8C" w14:textId="77777777" w:rsidR="003D5A19" w:rsidRPr="00F73B82" w:rsidRDefault="003D5A19"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1500~1785</w:t>
            </w:r>
          </w:p>
        </w:tc>
        <w:tc>
          <w:tcPr>
            <w:tcW w:w="1302" w:type="dxa"/>
          </w:tcPr>
          <w:p w14:paraId="51778621" w14:textId="77777777" w:rsidR="003D5A19" w:rsidRPr="00F73B82" w:rsidRDefault="003D5A19"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1700~1995</w:t>
            </w:r>
          </w:p>
        </w:tc>
      </w:tr>
      <w:tr w:rsidR="003D5A19" w:rsidRPr="00F73B82" w14:paraId="4BA4AA4F" w14:textId="77777777" w:rsidTr="00514F87">
        <w:trPr>
          <w:jc w:val="center"/>
        </w:trPr>
        <w:tc>
          <w:tcPr>
            <w:tcW w:w="1555" w:type="dxa"/>
            <w:vMerge/>
            <w:vAlign w:val="center"/>
          </w:tcPr>
          <w:p w14:paraId="46152E76" w14:textId="77777777" w:rsidR="003D5A19" w:rsidRPr="00F73B82" w:rsidRDefault="003D5A19" w:rsidP="00F73B82">
            <w:pPr>
              <w:adjustRightInd w:val="0"/>
              <w:snapToGrid w:val="0"/>
              <w:spacing w:line="360" w:lineRule="auto"/>
              <w:jc w:val="center"/>
              <w:rPr>
                <w:rFonts w:ascii="Times New Roman" w:hAnsi="Times New Roman" w:cs="Times New Roman"/>
                <w:color w:val="000000" w:themeColor="text1"/>
                <w:szCs w:val="21"/>
              </w:rPr>
            </w:pPr>
          </w:p>
        </w:tc>
        <w:tc>
          <w:tcPr>
            <w:tcW w:w="1275" w:type="dxa"/>
            <w:vAlign w:val="center"/>
          </w:tcPr>
          <w:p w14:paraId="35A4339E" w14:textId="77777777" w:rsidR="003D5A19" w:rsidRPr="00F73B82" w:rsidRDefault="003D5A19"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硬塑</w:t>
            </w:r>
          </w:p>
        </w:tc>
        <w:tc>
          <w:tcPr>
            <w:tcW w:w="1701" w:type="dxa"/>
          </w:tcPr>
          <w:p w14:paraId="775D0A90" w14:textId="77777777" w:rsidR="003D5A19" w:rsidRPr="00F73B82" w:rsidRDefault="003D5A19"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0.00&lt;</w:t>
            </w:r>
            <w:r w:rsidRPr="00F73B82">
              <w:rPr>
                <w:rFonts w:ascii="Times New Roman" w:hAnsi="Times New Roman" w:cs="Times New Roman"/>
                <w:i/>
                <w:iCs/>
                <w:color w:val="000000" w:themeColor="text1"/>
                <w:szCs w:val="21"/>
              </w:rPr>
              <w:t>I</w:t>
            </w:r>
            <w:r w:rsidRPr="00F73B82">
              <w:rPr>
                <w:rFonts w:ascii="Times New Roman" w:hAnsi="Times New Roman" w:cs="Times New Roman"/>
                <w:color w:val="000000" w:themeColor="text1"/>
                <w:szCs w:val="21"/>
                <w:vertAlign w:val="subscript"/>
              </w:rPr>
              <w:t>L</w:t>
            </w:r>
            <w:r w:rsidRPr="00F73B82">
              <w:rPr>
                <w:rFonts w:ascii="Times New Roman" w:hAnsi="Times New Roman" w:cs="Times New Roman"/>
                <w:color w:val="000000" w:themeColor="text1"/>
                <w:szCs w:val="21"/>
              </w:rPr>
              <w:t>≤0.25</w:t>
            </w:r>
          </w:p>
        </w:tc>
        <w:tc>
          <w:tcPr>
            <w:tcW w:w="1276" w:type="dxa"/>
          </w:tcPr>
          <w:p w14:paraId="476B322B" w14:textId="77777777" w:rsidR="003D5A19" w:rsidRPr="00F73B82" w:rsidRDefault="003D5A19"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1600~1890</w:t>
            </w:r>
          </w:p>
        </w:tc>
        <w:tc>
          <w:tcPr>
            <w:tcW w:w="1187" w:type="dxa"/>
          </w:tcPr>
          <w:p w14:paraId="76707F33" w14:textId="77777777" w:rsidR="003D5A19" w:rsidRPr="00F73B82" w:rsidRDefault="003D5A19"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2200~2520</w:t>
            </w:r>
          </w:p>
        </w:tc>
        <w:tc>
          <w:tcPr>
            <w:tcW w:w="1302" w:type="dxa"/>
          </w:tcPr>
          <w:p w14:paraId="54CCB0BA" w14:textId="77777777" w:rsidR="003D5A19" w:rsidRPr="00F73B82" w:rsidRDefault="003D5A19"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2600~2940</w:t>
            </w:r>
          </w:p>
        </w:tc>
      </w:tr>
      <w:tr w:rsidR="003D5A19" w:rsidRPr="00F73B82" w14:paraId="68F59518" w14:textId="77777777" w:rsidTr="00514F87">
        <w:trPr>
          <w:jc w:val="center"/>
        </w:trPr>
        <w:tc>
          <w:tcPr>
            <w:tcW w:w="1555" w:type="dxa"/>
            <w:vMerge w:val="restart"/>
            <w:vAlign w:val="center"/>
          </w:tcPr>
          <w:p w14:paraId="07267145" w14:textId="77777777" w:rsidR="003D5A19" w:rsidRPr="00F73B82" w:rsidRDefault="003D5A19"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粉土</w:t>
            </w:r>
          </w:p>
        </w:tc>
        <w:tc>
          <w:tcPr>
            <w:tcW w:w="1275" w:type="dxa"/>
            <w:vAlign w:val="center"/>
          </w:tcPr>
          <w:p w14:paraId="68D40C00" w14:textId="77777777" w:rsidR="003D5A19" w:rsidRPr="00F73B82" w:rsidRDefault="003D5A19"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中密</w:t>
            </w:r>
          </w:p>
        </w:tc>
        <w:tc>
          <w:tcPr>
            <w:tcW w:w="1701" w:type="dxa"/>
            <w:vAlign w:val="center"/>
          </w:tcPr>
          <w:p w14:paraId="29DD5516" w14:textId="77777777" w:rsidR="003D5A19" w:rsidRPr="00F73B82" w:rsidRDefault="003D5A19"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0.75&lt;</w:t>
            </w:r>
            <w:r w:rsidRPr="00F73B82">
              <w:rPr>
                <w:rFonts w:ascii="Times New Roman" w:hAnsi="Times New Roman" w:cs="Times New Roman"/>
                <w:i/>
                <w:iCs/>
                <w:color w:val="000000" w:themeColor="text1"/>
                <w:szCs w:val="21"/>
              </w:rPr>
              <w:t xml:space="preserve"> e</w:t>
            </w:r>
            <w:r w:rsidRPr="00F73B82">
              <w:rPr>
                <w:rFonts w:ascii="Times New Roman" w:hAnsi="Times New Roman" w:cs="Times New Roman"/>
                <w:color w:val="000000" w:themeColor="text1"/>
                <w:szCs w:val="21"/>
              </w:rPr>
              <w:t>≤0.90</w:t>
            </w:r>
          </w:p>
        </w:tc>
        <w:tc>
          <w:tcPr>
            <w:tcW w:w="1276" w:type="dxa"/>
          </w:tcPr>
          <w:p w14:paraId="2B15F4DA" w14:textId="77777777" w:rsidR="003D5A19" w:rsidRPr="00F73B82" w:rsidRDefault="003D5A19"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800~1260</w:t>
            </w:r>
          </w:p>
        </w:tc>
        <w:tc>
          <w:tcPr>
            <w:tcW w:w="1187" w:type="dxa"/>
          </w:tcPr>
          <w:p w14:paraId="045F0A18" w14:textId="77777777" w:rsidR="003D5A19" w:rsidRPr="00F73B82" w:rsidRDefault="003D5A19"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1200~1470</w:t>
            </w:r>
          </w:p>
        </w:tc>
        <w:tc>
          <w:tcPr>
            <w:tcW w:w="1302" w:type="dxa"/>
          </w:tcPr>
          <w:p w14:paraId="4D12E55A" w14:textId="77777777" w:rsidR="003D5A19" w:rsidRPr="00F73B82" w:rsidRDefault="003D5A19"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1400~1680</w:t>
            </w:r>
          </w:p>
        </w:tc>
      </w:tr>
      <w:tr w:rsidR="003D5A19" w:rsidRPr="00F73B82" w14:paraId="027CD5E1" w14:textId="77777777" w:rsidTr="00514F87">
        <w:trPr>
          <w:jc w:val="center"/>
        </w:trPr>
        <w:tc>
          <w:tcPr>
            <w:tcW w:w="1555" w:type="dxa"/>
            <w:vMerge/>
            <w:vAlign w:val="center"/>
          </w:tcPr>
          <w:p w14:paraId="3065AD09" w14:textId="77777777" w:rsidR="003D5A19" w:rsidRPr="00F73B82" w:rsidRDefault="003D5A19" w:rsidP="00F73B82">
            <w:pPr>
              <w:adjustRightInd w:val="0"/>
              <w:snapToGrid w:val="0"/>
              <w:spacing w:line="360" w:lineRule="auto"/>
              <w:jc w:val="center"/>
              <w:rPr>
                <w:rFonts w:ascii="Times New Roman" w:hAnsi="Times New Roman" w:cs="Times New Roman"/>
                <w:color w:val="000000" w:themeColor="text1"/>
                <w:szCs w:val="21"/>
              </w:rPr>
            </w:pPr>
          </w:p>
        </w:tc>
        <w:tc>
          <w:tcPr>
            <w:tcW w:w="1275" w:type="dxa"/>
            <w:vAlign w:val="center"/>
          </w:tcPr>
          <w:p w14:paraId="47ABFAA6" w14:textId="77777777" w:rsidR="003D5A19" w:rsidRPr="00F73B82" w:rsidRDefault="003D5A19"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密实</w:t>
            </w:r>
          </w:p>
        </w:tc>
        <w:tc>
          <w:tcPr>
            <w:tcW w:w="1701" w:type="dxa"/>
            <w:vAlign w:val="center"/>
          </w:tcPr>
          <w:p w14:paraId="2BBB9DFA" w14:textId="77777777" w:rsidR="003D5A19" w:rsidRPr="00F73B82" w:rsidRDefault="003D5A19"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i/>
                <w:iCs/>
                <w:color w:val="000000" w:themeColor="text1"/>
                <w:szCs w:val="21"/>
              </w:rPr>
              <w:t>e</w:t>
            </w:r>
            <w:r w:rsidRPr="00F73B82">
              <w:rPr>
                <w:rFonts w:ascii="Times New Roman" w:hAnsi="Times New Roman" w:cs="Times New Roman"/>
                <w:color w:val="000000" w:themeColor="text1"/>
                <w:szCs w:val="21"/>
              </w:rPr>
              <w:t>≤0.75</w:t>
            </w:r>
          </w:p>
        </w:tc>
        <w:tc>
          <w:tcPr>
            <w:tcW w:w="1276" w:type="dxa"/>
          </w:tcPr>
          <w:p w14:paraId="57A85A55" w14:textId="77777777" w:rsidR="003D5A19" w:rsidRPr="00F73B82" w:rsidRDefault="003D5A19"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1200~</w:t>
            </w:r>
            <w:r w:rsidR="0023235E" w:rsidRPr="00F73B82">
              <w:rPr>
                <w:rFonts w:ascii="Times New Roman" w:hAnsi="Times New Roman" w:cs="Times New Roman"/>
                <w:color w:val="000000" w:themeColor="text1"/>
                <w:szCs w:val="21"/>
              </w:rPr>
              <w:t>1785</w:t>
            </w:r>
          </w:p>
        </w:tc>
        <w:tc>
          <w:tcPr>
            <w:tcW w:w="1187" w:type="dxa"/>
          </w:tcPr>
          <w:p w14:paraId="709E58E6" w14:textId="77777777" w:rsidR="003D5A19" w:rsidRPr="00F73B82" w:rsidRDefault="0023235E"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1400</w:t>
            </w:r>
            <w:r w:rsidR="003D5A19" w:rsidRPr="00F73B82">
              <w:rPr>
                <w:rFonts w:ascii="Times New Roman" w:hAnsi="Times New Roman" w:cs="Times New Roman"/>
                <w:color w:val="000000" w:themeColor="text1"/>
                <w:szCs w:val="21"/>
              </w:rPr>
              <w:t>~</w:t>
            </w:r>
            <w:r w:rsidRPr="00F73B82">
              <w:rPr>
                <w:rFonts w:ascii="Times New Roman" w:hAnsi="Times New Roman" w:cs="Times New Roman"/>
                <w:color w:val="000000" w:themeColor="text1"/>
                <w:szCs w:val="21"/>
              </w:rPr>
              <w:t>1995</w:t>
            </w:r>
          </w:p>
        </w:tc>
        <w:tc>
          <w:tcPr>
            <w:tcW w:w="1302" w:type="dxa"/>
          </w:tcPr>
          <w:p w14:paraId="05C57096" w14:textId="77777777" w:rsidR="003D5A19" w:rsidRPr="00F73B82" w:rsidRDefault="0023235E"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1600</w:t>
            </w:r>
            <w:r w:rsidR="003D5A19" w:rsidRPr="00F73B82">
              <w:rPr>
                <w:rFonts w:ascii="Times New Roman" w:hAnsi="Times New Roman" w:cs="Times New Roman"/>
                <w:color w:val="000000" w:themeColor="text1"/>
                <w:szCs w:val="21"/>
              </w:rPr>
              <w:t>~</w:t>
            </w:r>
            <w:r w:rsidRPr="00F73B82">
              <w:rPr>
                <w:rFonts w:ascii="Times New Roman" w:hAnsi="Times New Roman" w:cs="Times New Roman"/>
                <w:color w:val="000000" w:themeColor="text1"/>
                <w:szCs w:val="21"/>
              </w:rPr>
              <w:t>2205</w:t>
            </w:r>
          </w:p>
        </w:tc>
      </w:tr>
      <w:tr w:rsidR="003D5A19" w:rsidRPr="00F73B82" w14:paraId="40E28457" w14:textId="77777777" w:rsidTr="00514F87">
        <w:trPr>
          <w:jc w:val="center"/>
        </w:trPr>
        <w:tc>
          <w:tcPr>
            <w:tcW w:w="1555" w:type="dxa"/>
            <w:vMerge w:val="restart"/>
            <w:vAlign w:val="center"/>
          </w:tcPr>
          <w:p w14:paraId="0A25D2BD" w14:textId="77777777" w:rsidR="003D5A19" w:rsidRPr="00F73B82" w:rsidRDefault="003D5A19"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粉砂</w:t>
            </w:r>
          </w:p>
        </w:tc>
        <w:tc>
          <w:tcPr>
            <w:tcW w:w="1275" w:type="dxa"/>
            <w:vAlign w:val="center"/>
          </w:tcPr>
          <w:p w14:paraId="68124067" w14:textId="77777777" w:rsidR="003D5A19" w:rsidRPr="00F73B82" w:rsidRDefault="003D5A19"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稍密</w:t>
            </w:r>
          </w:p>
        </w:tc>
        <w:tc>
          <w:tcPr>
            <w:tcW w:w="1701" w:type="dxa"/>
            <w:vAlign w:val="center"/>
          </w:tcPr>
          <w:p w14:paraId="1F3D928B" w14:textId="77777777" w:rsidR="003D5A19" w:rsidRPr="00F73B82" w:rsidRDefault="003D5A19"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10&lt;</w:t>
            </w:r>
            <w:r w:rsidRPr="00F73B82">
              <w:rPr>
                <w:rFonts w:ascii="Times New Roman" w:hAnsi="Times New Roman" w:cs="Times New Roman"/>
                <w:i/>
                <w:iCs/>
                <w:color w:val="000000" w:themeColor="text1"/>
                <w:szCs w:val="21"/>
              </w:rPr>
              <w:t xml:space="preserve"> N</w:t>
            </w:r>
            <w:r w:rsidRPr="00F73B82">
              <w:rPr>
                <w:rFonts w:ascii="Times New Roman" w:hAnsi="Times New Roman" w:cs="Times New Roman"/>
                <w:color w:val="000000" w:themeColor="text1"/>
                <w:szCs w:val="21"/>
              </w:rPr>
              <w:t>≤15</w:t>
            </w:r>
          </w:p>
        </w:tc>
        <w:tc>
          <w:tcPr>
            <w:tcW w:w="1276" w:type="dxa"/>
          </w:tcPr>
          <w:p w14:paraId="182B8E9A" w14:textId="77777777" w:rsidR="003D5A19" w:rsidRPr="00F73B82" w:rsidRDefault="0023235E"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500</w:t>
            </w:r>
            <w:r w:rsidR="003D5A19" w:rsidRPr="00F73B82">
              <w:rPr>
                <w:rFonts w:ascii="Times New Roman" w:hAnsi="Times New Roman" w:cs="Times New Roman"/>
                <w:color w:val="000000" w:themeColor="text1"/>
                <w:szCs w:val="21"/>
              </w:rPr>
              <w:t>~</w:t>
            </w:r>
            <w:r w:rsidRPr="00F73B82">
              <w:rPr>
                <w:rFonts w:ascii="Times New Roman" w:hAnsi="Times New Roman" w:cs="Times New Roman"/>
                <w:color w:val="000000" w:themeColor="text1"/>
                <w:szCs w:val="21"/>
              </w:rPr>
              <w:t>998</w:t>
            </w:r>
          </w:p>
        </w:tc>
        <w:tc>
          <w:tcPr>
            <w:tcW w:w="1187" w:type="dxa"/>
          </w:tcPr>
          <w:p w14:paraId="5A0A74F3" w14:textId="77777777" w:rsidR="003D5A19" w:rsidRPr="00F73B82" w:rsidRDefault="0023235E"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1300</w:t>
            </w:r>
            <w:r w:rsidR="003D5A19" w:rsidRPr="00F73B82">
              <w:rPr>
                <w:rFonts w:ascii="Times New Roman" w:hAnsi="Times New Roman" w:cs="Times New Roman"/>
                <w:color w:val="000000" w:themeColor="text1"/>
                <w:szCs w:val="21"/>
              </w:rPr>
              <w:t>~</w:t>
            </w:r>
            <w:r w:rsidRPr="00F73B82">
              <w:rPr>
                <w:rFonts w:ascii="Times New Roman" w:hAnsi="Times New Roman" w:cs="Times New Roman"/>
                <w:color w:val="000000" w:themeColor="text1"/>
                <w:szCs w:val="21"/>
              </w:rPr>
              <w:t>1680</w:t>
            </w:r>
          </w:p>
        </w:tc>
        <w:tc>
          <w:tcPr>
            <w:tcW w:w="1302" w:type="dxa"/>
          </w:tcPr>
          <w:p w14:paraId="5E35614C" w14:textId="77777777" w:rsidR="003D5A19" w:rsidRPr="00F73B82" w:rsidRDefault="0023235E"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1500</w:t>
            </w:r>
            <w:r w:rsidR="003D5A19" w:rsidRPr="00F73B82">
              <w:rPr>
                <w:rFonts w:ascii="Times New Roman" w:hAnsi="Times New Roman" w:cs="Times New Roman"/>
                <w:color w:val="000000" w:themeColor="text1"/>
                <w:szCs w:val="21"/>
              </w:rPr>
              <w:t>~</w:t>
            </w:r>
            <w:r w:rsidRPr="00F73B82">
              <w:rPr>
                <w:rFonts w:ascii="Times New Roman" w:hAnsi="Times New Roman" w:cs="Times New Roman"/>
                <w:color w:val="000000" w:themeColor="text1"/>
                <w:szCs w:val="21"/>
              </w:rPr>
              <w:t>1785</w:t>
            </w:r>
          </w:p>
        </w:tc>
      </w:tr>
      <w:tr w:rsidR="0023235E" w:rsidRPr="00F73B82" w14:paraId="3DE08204" w14:textId="77777777" w:rsidTr="00031DF8">
        <w:trPr>
          <w:jc w:val="center"/>
        </w:trPr>
        <w:tc>
          <w:tcPr>
            <w:tcW w:w="1555" w:type="dxa"/>
            <w:vMerge/>
            <w:vAlign w:val="center"/>
          </w:tcPr>
          <w:p w14:paraId="4CFBCE61" w14:textId="77777777" w:rsidR="0023235E" w:rsidRPr="00F73B82" w:rsidRDefault="0023235E" w:rsidP="00F73B82">
            <w:pPr>
              <w:adjustRightInd w:val="0"/>
              <w:snapToGrid w:val="0"/>
              <w:spacing w:line="360" w:lineRule="auto"/>
              <w:jc w:val="center"/>
              <w:rPr>
                <w:rFonts w:ascii="Times New Roman" w:hAnsi="Times New Roman" w:cs="Times New Roman"/>
                <w:color w:val="000000" w:themeColor="text1"/>
                <w:szCs w:val="21"/>
              </w:rPr>
            </w:pPr>
          </w:p>
        </w:tc>
        <w:tc>
          <w:tcPr>
            <w:tcW w:w="1275" w:type="dxa"/>
            <w:vAlign w:val="center"/>
          </w:tcPr>
          <w:p w14:paraId="732931BB" w14:textId="77777777" w:rsidR="0023235E" w:rsidRPr="00F73B82" w:rsidRDefault="0023235E"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中密、密实</w:t>
            </w:r>
          </w:p>
        </w:tc>
        <w:tc>
          <w:tcPr>
            <w:tcW w:w="1701" w:type="dxa"/>
          </w:tcPr>
          <w:p w14:paraId="0E65D29D" w14:textId="77777777" w:rsidR="0023235E" w:rsidRPr="00F73B82" w:rsidRDefault="0023235E"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i/>
                <w:iCs/>
                <w:color w:val="000000" w:themeColor="text1"/>
                <w:szCs w:val="21"/>
              </w:rPr>
              <w:t>N</w:t>
            </w:r>
            <w:r w:rsidRPr="00F73B82">
              <w:rPr>
                <w:rFonts w:ascii="Times New Roman" w:hAnsi="Times New Roman" w:cs="Times New Roman"/>
                <w:color w:val="000000" w:themeColor="text1"/>
                <w:szCs w:val="21"/>
              </w:rPr>
              <w:t>&gt;15</w:t>
            </w:r>
          </w:p>
        </w:tc>
        <w:tc>
          <w:tcPr>
            <w:tcW w:w="1276" w:type="dxa"/>
          </w:tcPr>
          <w:p w14:paraId="734D984A" w14:textId="77777777" w:rsidR="0023235E" w:rsidRPr="00F73B82" w:rsidRDefault="0023235E"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900~1050</w:t>
            </w:r>
          </w:p>
        </w:tc>
        <w:tc>
          <w:tcPr>
            <w:tcW w:w="2489" w:type="dxa"/>
            <w:gridSpan w:val="2"/>
          </w:tcPr>
          <w:p w14:paraId="02D84520" w14:textId="77777777" w:rsidR="0023235E" w:rsidRPr="00F73B82" w:rsidRDefault="0023235E"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1700~1995</w:t>
            </w:r>
          </w:p>
        </w:tc>
      </w:tr>
      <w:tr w:rsidR="003D5A19" w:rsidRPr="00F73B82" w14:paraId="23F34446" w14:textId="77777777" w:rsidTr="00514F87">
        <w:trPr>
          <w:jc w:val="center"/>
        </w:trPr>
        <w:tc>
          <w:tcPr>
            <w:tcW w:w="1555" w:type="dxa"/>
            <w:vAlign w:val="center"/>
          </w:tcPr>
          <w:p w14:paraId="68E89F6E" w14:textId="77777777" w:rsidR="003D5A19" w:rsidRPr="00F73B82" w:rsidRDefault="003D5A19"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细砂</w:t>
            </w:r>
          </w:p>
        </w:tc>
        <w:tc>
          <w:tcPr>
            <w:tcW w:w="1275" w:type="dxa"/>
            <w:vAlign w:val="center"/>
          </w:tcPr>
          <w:p w14:paraId="3F3936D9" w14:textId="77777777" w:rsidR="003D5A19" w:rsidRPr="00F73B82" w:rsidRDefault="003D5A19"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中密、密实</w:t>
            </w:r>
          </w:p>
        </w:tc>
        <w:tc>
          <w:tcPr>
            <w:tcW w:w="1701" w:type="dxa"/>
          </w:tcPr>
          <w:p w14:paraId="10F9EE4A" w14:textId="77777777" w:rsidR="003D5A19" w:rsidRPr="00F73B82" w:rsidRDefault="003D5A19" w:rsidP="00F73B82">
            <w:pPr>
              <w:adjustRightInd w:val="0"/>
              <w:snapToGrid w:val="0"/>
              <w:spacing w:line="360" w:lineRule="auto"/>
              <w:jc w:val="center"/>
              <w:rPr>
                <w:rFonts w:ascii="Times New Roman" w:hAnsi="Times New Roman" w:cs="Times New Roman"/>
                <w:i/>
                <w:iCs/>
                <w:color w:val="000000" w:themeColor="text1"/>
                <w:szCs w:val="21"/>
              </w:rPr>
            </w:pPr>
            <w:r w:rsidRPr="00F73B82">
              <w:rPr>
                <w:rFonts w:ascii="Times New Roman" w:hAnsi="Times New Roman" w:cs="Times New Roman"/>
                <w:i/>
                <w:iCs/>
                <w:color w:val="000000" w:themeColor="text1"/>
                <w:szCs w:val="21"/>
              </w:rPr>
              <w:t>N</w:t>
            </w:r>
            <w:r w:rsidRPr="00F73B82">
              <w:rPr>
                <w:rFonts w:ascii="Times New Roman" w:hAnsi="Times New Roman" w:cs="Times New Roman"/>
                <w:color w:val="000000" w:themeColor="text1"/>
                <w:szCs w:val="21"/>
              </w:rPr>
              <w:t>&gt;15</w:t>
            </w:r>
          </w:p>
        </w:tc>
        <w:tc>
          <w:tcPr>
            <w:tcW w:w="1276" w:type="dxa"/>
          </w:tcPr>
          <w:p w14:paraId="5F373CFC" w14:textId="77777777" w:rsidR="003D5A19" w:rsidRPr="00F73B82" w:rsidRDefault="0023235E"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1200</w:t>
            </w:r>
            <w:r w:rsidR="003D5A19" w:rsidRPr="00F73B82">
              <w:rPr>
                <w:rFonts w:ascii="Times New Roman" w:hAnsi="Times New Roman" w:cs="Times New Roman"/>
                <w:color w:val="000000" w:themeColor="text1"/>
                <w:szCs w:val="21"/>
              </w:rPr>
              <w:t>~</w:t>
            </w:r>
            <w:r w:rsidRPr="00F73B82">
              <w:rPr>
                <w:rFonts w:ascii="Times New Roman" w:hAnsi="Times New Roman" w:cs="Times New Roman"/>
                <w:color w:val="000000" w:themeColor="text1"/>
                <w:szCs w:val="21"/>
              </w:rPr>
              <w:t>1680</w:t>
            </w:r>
          </w:p>
        </w:tc>
        <w:tc>
          <w:tcPr>
            <w:tcW w:w="1187" w:type="dxa"/>
          </w:tcPr>
          <w:p w14:paraId="652B80E9" w14:textId="77777777" w:rsidR="003D5A19" w:rsidRPr="00F73B82" w:rsidRDefault="0023235E"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2000</w:t>
            </w:r>
            <w:r w:rsidR="003D5A19" w:rsidRPr="00F73B82">
              <w:rPr>
                <w:rFonts w:ascii="Times New Roman" w:hAnsi="Times New Roman" w:cs="Times New Roman"/>
                <w:color w:val="000000" w:themeColor="text1"/>
                <w:szCs w:val="21"/>
              </w:rPr>
              <w:t>~</w:t>
            </w:r>
            <w:r w:rsidRPr="00F73B82">
              <w:rPr>
                <w:rFonts w:ascii="Times New Roman" w:hAnsi="Times New Roman" w:cs="Times New Roman"/>
                <w:color w:val="000000" w:themeColor="text1"/>
                <w:szCs w:val="21"/>
              </w:rPr>
              <w:t>2520</w:t>
            </w:r>
          </w:p>
        </w:tc>
        <w:tc>
          <w:tcPr>
            <w:tcW w:w="1302" w:type="dxa"/>
          </w:tcPr>
          <w:p w14:paraId="50FD6407" w14:textId="77777777" w:rsidR="003D5A19" w:rsidRPr="00F73B82" w:rsidRDefault="0023235E"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2400</w:t>
            </w:r>
            <w:r w:rsidR="003D5A19" w:rsidRPr="00F73B82">
              <w:rPr>
                <w:rFonts w:ascii="Times New Roman" w:hAnsi="Times New Roman" w:cs="Times New Roman"/>
                <w:color w:val="000000" w:themeColor="text1"/>
                <w:szCs w:val="21"/>
              </w:rPr>
              <w:t>~</w:t>
            </w:r>
            <w:r w:rsidRPr="00F73B82">
              <w:rPr>
                <w:rFonts w:ascii="Times New Roman" w:hAnsi="Times New Roman" w:cs="Times New Roman"/>
                <w:color w:val="000000" w:themeColor="text1"/>
                <w:szCs w:val="21"/>
              </w:rPr>
              <w:t>2835</w:t>
            </w:r>
          </w:p>
        </w:tc>
      </w:tr>
      <w:tr w:rsidR="003D5A19" w:rsidRPr="00F73B82" w14:paraId="6146A90E" w14:textId="77777777" w:rsidTr="00514F87">
        <w:trPr>
          <w:jc w:val="center"/>
        </w:trPr>
        <w:tc>
          <w:tcPr>
            <w:tcW w:w="1555" w:type="dxa"/>
            <w:vAlign w:val="center"/>
          </w:tcPr>
          <w:p w14:paraId="468F0234" w14:textId="77777777" w:rsidR="003D5A19" w:rsidRPr="00F73B82" w:rsidRDefault="003D5A19"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中砂</w:t>
            </w:r>
          </w:p>
        </w:tc>
        <w:tc>
          <w:tcPr>
            <w:tcW w:w="1275" w:type="dxa"/>
            <w:vAlign w:val="center"/>
          </w:tcPr>
          <w:p w14:paraId="77545762" w14:textId="77777777" w:rsidR="003D5A19" w:rsidRPr="00F73B82" w:rsidRDefault="003D5A19"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中密、密实</w:t>
            </w:r>
          </w:p>
        </w:tc>
        <w:tc>
          <w:tcPr>
            <w:tcW w:w="1701" w:type="dxa"/>
          </w:tcPr>
          <w:p w14:paraId="79A94A47" w14:textId="77777777" w:rsidR="003D5A19" w:rsidRPr="00F73B82" w:rsidRDefault="003D5A19"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i/>
                <w:iCs/>
                <w:color w:val="000000" w:themeColor="text1"/>
                <w:szCs w:val="21"/>
              </w:rPr>
              <w:t>N</w:t>
            </w:r>
            <w:r w:rsidRPr="00F73B82">
              <w:rPr>
                <w:rFonts w:ascii="Times New Roman" w:hAnsi="Times New Roman" w:cs="Times New Roman"/>
                <w:color w:val="000000" w:themeColor="text1"/>
                <w:szCs w:val="21"/>
              </w:rPr>
              <w:t>&gt;15</w:t>
            </w:r>
          </w:p>
        </w:tc>
        <w:tc>
          <w:tcPr>
            <w:tcW w:w="1276" w:type="dxa"/>
          </w:tcPr>
          <w:p w14:paraId="6E937369" w14:textId="77777777" w:rsidR="003D5A19" w:rsidRPr="00F73B82" w:rsidRDefault="0023235E"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1800</w:t>
            </w:r>
            <w:r w:rsidR="003D5A19" w:rsidRPr="00F73B82">
              <w:rPr>
                <w:rFonts w:ascii="Times New Roman" w:hAnsi="Times New Roman" w:cs="Times New Roman"/>
                <w:color w:val="000000" w:themeColor="text1"/>
                <w:szCs w:val="21"/>
              </w:rPr>
              <w:t>~</w:t>
            </w:r>
            <w:r w:rsidRPr="00F73B82">
              <w:rPr>
                <w:rFonts w:ascii="Times New Roman" w:hAnsi="Times New Roman" w:cs="Times New Roman"/>
                <w:color w:val="000000" w:themeColor="text1"/>
                <w:szCs w:val="21"/>
              </w:rPr>
              <w:t>2520</w:t>
            </w:r>
          </w:p>
        </w:tc>
        <w:tc>
          <w:tcPr>
            <w:tcW w:w="1187" w:type="dxa"/>
          </w:tcPr>
          <w:p w14:paraId="29BF7975" w14:textId="77777777" w:rsidR="003D5A19" w:rsidRPr="00F73B82" w:rsidRDefault="0023235E"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2800</w:t>
            </w:r>
            <w:r w:rsidR="003D5A19" w:rsidRPr="00F73B82">
              <w:rPr>
                <w:rFonts w:ascii="Times New Roman" w:hAnsi="Times New Roman" w:cs="Times New Roman"/>
                <w:color w:val="000000" w:themeColor="text1"/>
                <w:szCs w:val="21"/>
              </w:rPr>
              <w:t>~</w:t>
            </w:r>
            <w:r w:rsidRPr="00F73B82">
              <w:rPr>
                <w:rFonts w:ascii="Times New Roman" w:hAnsi="Times New Roman" w:cs="Times New Roman"/>
                <w:color w:val="000000" w:themeColor="text1"/>
                <w:szCs w:val="21"/>
              </w:rPr>
              <w:t>3990</w:t>
            </w:r>
          </w:p>
        </w:tc>
        <w:tc>
          <w:tcPr>
            <w:tcW w:w="1302" w:type="dxa"/>
          </w:tcPr>
          <w:p w14:paraId="31A35027" w14:textId="77777777" w:rsidR="003D5A19" w:rsidRPr="00F73B82" w:rsidRDefault="0023235E"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3600</w:t>
            </w:r>
            <w:r w:rsidR="003D5A19" w:rsidRPr="00F73B82">
              <w:rPr>
                <w:rFonts w:ascii="Times New Roman" w:hAnsi="Times New Roman" w:cs="Times New Roman"/>
                <w:color w:val="000000" w:themeColor="text1"/>
                <w:szCs w:val="21"/>
              </w:rPr>
              <w:t>~</w:t>
            </w:r>
            <w:r w:rsidRPr="00F73B82">
              <w:rPr>
                <w:rFonts w:ascii="Times New Roman" w:hAnsi="Times New Roman" w:cs="Times New Roman"/>
                <w:color w:val="000000" w:themeColor="text1"/>
                <w:szCs w:val="21"/>
              </w:rPr>
              <w:t>4620</w:t>
            </w:r>
          </w:p>
        </w:tc>
      </w:tr>
      <w:tr w:rsidR="003D5A19" w:rsidRPr="00F73B82" w14:paraId="5A38C62D" w14:textId="77777777" w:rsidTr="00514F87">
        <w:trPr>
          <w:jc w:val="center"/>
        </w:trPr>
        <w:tc>
          <w:tcPr>
            <w:tcW w:w="1555" w:type="dxa"/>
            <w:vAlign w:val="center"/>
          </w:tcPr>
          <w:p w14:paraId="6ED06376" w14:textId="77777777" w:rsidR="003D5A19" w:rsidRPr="00F73B82" w:rsidRDefault="003D5A19"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粗砂</w:t>
            </w:r>
          </w:p>
        </w:tc>
        <w:tc>
          <w:tcPr>
            <w:tcW w:w="1275" w:type="dxa"/>
            <w:vAlign w:val="center"/>
          </w:tcPr>
          <w:p w14:paraId="4B849CDA" w14:textId="77777777" w:rsidR="003D5A19" w:rsidRPr="00F73B82" w:rsidRDefault="003D5A19"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中密、密实</w:t>
            </w:r>
          </w:p>
        </w:tc>
        <w:tc>
          <w:tcPr>
            <w:tcW w:w="1701" w:type="dxa"/>
          </w:tcPr>
          <w:p w14:paraId="3982421E" w14:textId="77777777" w:rsidR="003D5A19" w:rsidRPr="00F73B82" w:rsidRDefault="003D5A19"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i/>
                <w:iCs/>
                <w:color w:val="000000" w:themeColor="text1"/>
                <w:szCs w:val="21"/>
              </w:rPr>
              <w:t>N</w:t>
            </w:r>
            <w:r w:rsidRPr="00F73B82">
              <w:rPr>
                <w:rFonts w:ascii="Times New Roman" w:hAnsi="Times New Roman" w:cs="Times New Roman"/>
                <w:color w:val="000000" w:themeColor="text1"/>
                <w:szCs w:val="21"/>
              </w:rPr>
              <w:t>&gt;15</w:t>
            </w:r>
          </w:p>
        </w:tc>
        <w:tc>
          <w:tcPr>
            <w:tcW w:w="1276" w:type="dxa"/>
          </w:tcPr>
          <w:p w14:paraId="552F5A74" w14:textId="77777777" w:rsidR="003D5A19" w:rsidRPr="00F73B82" w:rsidRDefault="0023235E"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2900</w:t>
            </w:r>
            <w:r w:rsidR="003D5A19" w:rsidRPr="00F73B82">
              <w:rPr>
                <w:rFonts w:ascii="Times New Roman" w:hAnsi="Times New Roman" w:cs="Times New Roman"/>
                <w:color w:val="000000" w:themeColor="text1"/>
                <w:szCs w:val="21"/>
              </w:rPr>
              <w:t>~</w:t>
            </w:r>
            <w:r w:rsidRPr="00F73B82">
              <w:rPr>
                <w:rFonts w:ascii="Times New Roman" w:hAnsi="Times New Roman" w:cs="Times New Roman"/>
                <w:color w:val="000000" w:themeColor="text1"/>
                <w:szCs w:val="21"/>
              </w:rPr>
              <w:t>3780</w:t>
            </w:r>
          </w:p>
        </w:tc>
        <w:tc>
          <w:tcPr>
            <w:tcW w:w="1187" w:type="dxa"/>
          </w:tcPr>
          <w:p w14:paraId="14AE0104" w14:textId="77777777" w:rsidR="003D5A19" w:rsidRPr="00F73B82" w:rsidRDefault="0023235E"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4000</w:t>
            </w:r>
            <w:r w:rsidR="003D5A19" w:rsidRPr="00F73B82">
              <w:rPr>
                <w:rFonts w:ascii="Times New Roman" w:hAnsi="Times New Roman" w:cs="Times New Roman"/>
                <w:color w:val="000000" w:themeColor="text1"/>
                <w:szCs w:val="21"/>
              </w:rPr>
              <w:t>~</w:t>
            </w:r>
            <w:r w:rsidRPr="00F73B82">
              <w:rPr>
                <w:rFonts w:ascii="Times New Roman" w:hAnsi="Times New Roman" w:cs="Times New Roman"/>
                <w:color w:val="000000" w:themeColor="text1"/>
                <w:szCs w:val="21"/>
              </w:rPr>
              <w:t>4830</w:t>
            </w:r>
          </w:p>
        </w:tc>
        <w:tc>
          <w:tcPr>
            <w:tcW w:w="1302" w:type="dxa"/>
          </w:tcPr>
          <w:p w14:paraId="7269A701" w14:textId="77777777" w:rsidR="003D5A19" w:rsidRPr="00F73B82" w:rsidRDefault="0023235E"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4600</w:t>
            </w:r>
            <w:r w:rsidR="003D5A19" w:rsidRPr="00F73B82">
              <w:rPr>
                <w:rFonts w:ascii="Times New Roman" w:hAnsi="Times New Roman" w:cs="Times New Roman"/>
                <w:color w:val="000000" w:themeColor="text1"/>
                <w:szCs w:val="21"/>
              </w:rPr>
              <w:t>~</w:t>
            </w:r>
            <w:r w:rsidRPr="00F73B82">
              <w:rPr>
                <w:rFonts w:ascii="Times New Roman" w:hAnsi="Times New Roman" w:cs="Times New Roman"/>
                <w:color w:val="000000" w:themeColor="text1"/>
                <w:szCs w:val="21"/>
              </w:rPr>
              <w:t>5460</w:t>
            </w:r>
          </w:p>
        </w:tc>
      </w:tr>
      <w:tr w:rsidR="0023235E" w:rsidRPr="00F73B82" w14:paraId="695391D5" w14:textId="77777777" w:rsidTr="00031DF8">
        <w:trPr>
          <w:jc w:val="center"/>
        </w:trPr>
        <w:tc>
          <w:tcPr>
            <w:tcW w:w="1555" w:type="dxa"/>
            <w:vAlign w:val="center"/>
          </w:tcPr>
          <w:p w14:paraId="4F178D14" w14:textId="77777777" w:rsidR="0023235E" w:rsidRPr="00F73B82" w:rsidRDefault="0023235E" w:rsidP="00F73B82">
            <w:pPr>
              <w:adjustRightInd w:val="0"/>
              <w:snapToGrid w:val="0"/>
              <w:spacing w:line="360" w:lineRule="auto"/>
              <w:jc w:val="center"/>
              <w:rPr>
                <w:rFonts w:ascii="Times New Roman" w:hAnsi="Times New Roman" w:cs="Times New Roman"/>
                <w:color w:val="000000" w:themeColor="text1"/>
                <w:szCs w:val="21"/>
              </w:rPr>
            </w:pPr>
            <w:proofErr w:type="gramStart"/>
            <w:r w:rsidRPr="00F73B82">
              <w:rPr>
                <w:rFonts w:ascii="Times New Roman" w:hAnsi="Times New Roman" w:cs="Times New Roman"/>
                <w:color w:val="000000" w:themeColor="text1"/>
                <w:szCs w:val="21"/>
              </w:rPr>
              <w:t>砾</w:t>
            </w:r>
            <w:proofErr w:type="gramEnd"/>
            <w:r w:rsidRPr="00F73B82">
              <w:rPr>
                <w:rFonts w:ascii="Times New Roman" w:hAnsi="Times New Roman" w:cs="Times New Roman"/>
                <w:color w:val="000000" w:themeColor="text1"/>
                <w:szCs w:val="21"/>
              </w:rPr>
              <w:t>砂</w:t>
            </w:r>
          </w:p>
        </w:tc>
        <w:tc>
          <w:tcPr>
            <w:tcW w:w="1275" w:type="dxa"/>
            <w:vAlign w:val="center"/>
          </w:tcPr>
          <w:p w14:paraId="558C2536" w14:textId="77777777" w:rsidR="0023235E" w:rsidRPr="00F73B82" w:rsidRDefault="0023235E"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中密、密实</w:t>
            </w:r>
          </w:p>
        </w:tc>
        <w:tc>
          <w:tcPr>
            <w:tcW w:w="1701" w:type="dxa"/>
          </w:tcPr>
          <w:p w14:paraId="7C7C6680" w14:textId="77777777" w:rsidR="0023235E" w:rsidRPr="00F73B82" w:rsidRDefault="0023235E"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i/>
                <w:iCs/>
                <w:color w:val="000000" w:themeColor="text1"/>
                <w:szCs w:val="21"/>
              </w:rPr>
              <w:t>N</w:t>
            </w:r>
            <w:r w:rsidRPr="00F73B82">
              <w:rPr>
                <w:rFonts w:ascii="Times New Roman" w:hAnsi="Times New Roman" w:cs="Times New Roman"/>
                <w:color w:val="000000" w:themeColor="text1"/>
                <w:szCs w:val="21"/>
                <w:vertAlign w:val="subscript"/>
              </w:rPr>
              <w:t>63.5</w:t>
            </w:r>
            <w:r w:rsidRPr="00F73B82">
              <w:rPr>
                <w:rFonts w:ascii="Times New Roman" w:hAnsi="Times New Roman" w:cs="Times New Roman"/>
                <w:color w:val="000000" w:themeColor="text1"/>
                <w:szCs w:val="21"/>
              </w:rPr>
              <w:t>&gt;10</w:t>
            </w:r>
          </w:p>
        </w:tc>
        <w:tc>
          <w:tcPr>
            <w:tcW w:w="3765" w:type="dxa"/>
            <w:gridSpan w:val="3"/>
          </w:tcPr>
          <w:p w14:paraId="4B752D31" w14:textId="77777777" w:rsidR="0023235E" w:rsidRPr="00F73B82" w:rsidRDefault="0023235E"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3500~5250</w:t>
            </w:r>
          </w:p>
        </w:tc>
      </w:tr>
      <w:tr w:rsidR="0023235E" w:rsidRPr="00F73B82" w14:paraId="3F54D5DA" w14:textId="77777777" w:rsidTr="00031DF8">
        <w:trPr>
          <w:jc w:val="center"/>
        </w:trPr>
        <w:tc>
          <w:tcPr>
            <w:tcW w:w="1555" w:type="dxa"/>
            <w:vAlign w:val="center"/>
          </w:tcPr>
          <w:p w14:paraId="460E7AD6" w14:textId="77777777" w:rsidR="0023235E" w:rsidRPr="00F73B82" w:rsidRDefault="0023235E"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圆</w:t>
            </w:r>
            <w:proofErr w:type="gramStart"/>
            <w:r w:rsidRPr="00F73B82">
              <w:rPr>
                <w:rFonts w:ascii="Times New Roman" w:hAnsi="Times New Roman" w:cs="Times New Roman"/>
                <w:color w:val="000000" w:themeColor="text1"/>
                <w:szCs w:val="21"/>
              </w:rPr>
              <w:t>砾</w:t>
            </w:r>
            <w:proofErr w:type="gramEnd"/>
            <w:r w:rsidRPr="00F73B82">
              <w:rPr>
                <w:rFonts w:ascii="Times New Roman" w:hAnsi="Times New Roman" w:cs="Times New Roman"/>
                <w:color w:val="000000" w:themeColor="text1"/>
                <w:szCs w:val="21"/>
              </w:rPr>
              <w:t>、角砾</w:t>
            </w:r>
          </w:p>
        </w:tc>
        <w:tc>
          <w:tcPr>
            <w:tcW w:w="1275" w:type="dxa"/>
          </w:tcPr>
          <w:p w14:paraId="348B3125" w14:textId="77777777" w:rsidR="0023235E" w:rsidRPr="00F73B82" w:rsidRDefault="0023235E"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中密、密实</w:t>
            </w:r>
          </w:p>
        </w:tc>
        <w:tc>
          <w:tcPr>
            <w:tcW w:w="1701" w:type="dxa"/>
          </w:tcPr>
          <w:p w14:paraId="5AE92444" w14:textId="77777777" w:rsidR="0023235E" w:rsidRPr="00F73B82" w:rsidRDefault="0023235E"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i/>
                <w:iCs/>
                <w:color w:val="000000" w:themeColor="text1"/>
                <w:szCs w:val="21"/>
              </w:rPr>
              <w:t>N</w:t>
            </w:r>
            <w:r w:rsidRPr="00F73B82">
              <w:rPr>
                <w:rFonts w:ascii="Times New Roman" w:hAnsi="Times New Roman" w:cs="Times New Roman"/>
                <w:color w:val="000000" w:themeColor="text1"/>
                <w:szCs w:val="21"/>
                <w:vertAlign w:val="subscript"/>
              </w:rPr>
              <w:t>63.5</w:t>
            </w:r>
            <w:r w:rsidRPr="00F73B82">
              <w:rPr>
                <w:rFonts w:ascii="Times New Roman" w:hAnsi="Times New Roman" w:cs="Times New Roman"/>
                <w:color w:val="000000" w:themeColor="text1"/>
                <w:szCs w:val="21"/>
              </w:rPr>
              <w:t>&gt;10</w:t>
            </w:r>
          </w:p>
        </w:tc>
        <w:tc>
          <w:tcPr>
            <w:tcW w:w="3765" w:type="dxa"/>
            <w:gridSpan w:val="3"/>
          </w:tcPr>
          <w:p w14:paraId="3D213E03" w14:textId="77777777" w:rsidR="0023235E" w:rsidRPr="00F73B82" w:rsidRDefault="0023235E"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4000~5775</w:t>
            </w:r>
          </w:p>
        </w:tc>
      </w:tr>
      <w:tr w:rsidR="0023235E" w:rsidRPr="00F73B82" w14:paraId="1D224029" w14:textId="77777777" w:rsidTr="00031DF8">
        <w:trPr>
          <w:jc w:val="center"/>
        </w:trPr>
        <w:tc>
          <w:tcPr>
            <w:tcW w:w="1555" w:type="dxa"/>
            <w:vAlign w:val="center"/>
          </w:tcPr>
          <w:p w14:paraId="349CE117" w14:textId="77777777" w:rsidR="0023235E" w:rsidRPr="00F73B82" w:rsidRDefault="0023235E"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碎石、卵石</w:t>
            </w:r>
          </w:p>
        </w:tc>
        <w:tc>
          <w:tcPr>
            <w:tcW w:w="1275" w:type="dxa"/>
          </w:tcPr>
          <w:p w14:paraId="0174017B" w14:textId="77777777" w:rsidR="0023235E" w:rsidRPr="00F73B82" w:rsidRDefault="0023235E"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中密、密实</w:t>
            </w:r>
          </w:p>
        </w:tc>
        <w:tc>
          <w:tcPr>
            <w:tcW w:w="1701" w:type="dxa"/>
          </w:tcPr>
          <w:p w14:paraId="5A698228" w14:textId="77777777" w:rsidR="0023235E" w:rsidRPr="00F73B82" w:rsidRDefault="0023235E"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i/>
                <w:iCs/>
                <w:color w:val="000000" w:themeColor="text1"/>
                <w:szCs w:val="21"/>
              </w:rPr>
              <w:t>N</w:t>
            </w:r>
            <w:r w:rsidRPr="00F73B82">
              <w:rPr>
                <w:rFonts w:ascii="Times New Roman" w:hAnsi="Times New Roman" w:cs="Times New Roman"/>
                <w:color w:val="000000" w:themeColor="text1"/>
                <w:szCs w:val="21"/>
                <w:vertAlign w:val="subscript"/>
              </w:rPr>
              <w:t>63.5</w:t>
            </w:r>
            <w:r w:rsidRPr="00F73B82">
              <w:rPr>
                <w:rFonts w:ascii="Times New Roman" w:hAnsi="Times New Roman" w:cs="Times New Roman"/>
                <w:color w:val="000000" w:themeColor="text1"/>
                <w:szCs w:val="21"/>
              </w:rPr>
              <w:t>&gt;10</w:t>
            </w:r>
          </w:p>
        </w:tc>
        <w:tc>
          <w:tcPr>
            <w:tcW w:w="3765" w:type="dxa"/>
            <w:gridSpan w:val="3"/>
          </w:tcPr>
          <w:p w14:paraId="1CB31466" w14:textId="77777777" w:rsidR="0023235E" w:rsidRPr="00F73B82" w:rsidRDefault="0023235E"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4500~6825</w:t>
            </w:r>
          </w:p>
        </w:tc>
      </w:tr>
      <w:tr w:rsidR="0023235E" w:rsidRPr="00F73B82" w14:paraId="77E64460" w14:textId="77777777" w:rsidTr="00031DF8">
        <w:trPr>
          <w:jc w:val="center"/>
        </w:trPr>
        <w:tc>
          <w:tcPr>
            <w:tcW w:w="1555" w:type="dxa"/>
            <w:vAlign w:val="center"/>
          </w:tcPr>
          <w:p w14:paraId="460413BA" w14:textId="77777777" w:rsidR="0023235E" w:rsidRPr="00F73B82" w:rsidRDefault="0023235E"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全风化软质岩</w:t>
            </w:r>
          </w:p>
        </w:tc>
        <w:tc>
          <w:tcPr>
            <w:tcW w:w="1275" w:type="dxa"/>
            <w:vAlign w:val="center"/>
          </w:tcPr>
          <w:p w14:paraId="25758E34" w14:textId="77777777" w:rsidR="0023235E" w:rsidRPr="00F73B82" w:rsidRDefault="0023235E" w:rsidP="00F73B82">
            <w:pPr>
              <w:adjustRightInd w:val="0"/>
              <w:snapToGrid w:val="0"/>
              <w:spacing w:line="360" w:lineRule="auto"/>
              <w:jc w:val="center"/>
              <w:rPr>
                <w:rFonts w:ascii="Times New Roman" w:hAnsi="Times New Roman" w:cs="Times New Roman"/>
                <w:color w:val="000000" w:themeColor="text1"/>
                <w:szCs w:val="21"/>
              </w:rPr>
            </w:pPr>
          </w:p>
        </w:tc>
        <w:tc>
          <w:tcPr>
            <w:tcW w:w="1701" w:type="dxa"/>
            <w:vAlign w:val="center"/>
          </w:tcPr>
          <w:p w14:paraId="29DD2D3F" w14:textId="77777777" w:rsidR="0023235E" w:rsidRPr="00F73B82" w:rsidRDefault="0023235E"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30&lt;</w:t>
            </w:r>
            <w:r w:rsidRPr="00F73B82">
              <w:rPr>
                <w:rFonts w:ascii="Times New Roman" w:hAnsi="Times New Roman" w:cs="Times New Roman"/>
                <w:i/>
                <w:iCs/>
                <w:color w:val="000000" w:themeColor="text1"/>
                <w:szCs w:val="21"/>
              </w:rPr>
              <w:t xml:space="preserve"> N</w:t>
            </w:r>
            <w:r w:rsidRPr="00F73B82">
              <w:rPr>
                <w:rFonts w:ascii="Times New Roman" w:hAnsi="Times New Roman" w:cs="Times New Roman"/>
                <w:color w:val="000000" w:themeColor="text1"/>
                <w:szCs w:val="21"/>
              </w:rPr>
              <w:t>≤50</w:t>
            </w:r>
          </w:p>
        </w:tc>
        <w:tc>
          <w:tcPr>
            <w:tcW w:w="3765" w:type="dxa"/>
            <w:gridSpan w:val="3"/>
          </w:tcPr>
          <w:p w14:paraId="251D80E3" w14:textId="77777777" w:rsidR="0023235E" w:rsidRPr="00F73B82" w:rsidRDefault="0023235E"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1200~2100</w:t>
            </w:r>
          </w:p>
        </w:tc>
      </w:tr>
      <w:tr w:rsidR="0023235E" w:rsidRPr="00F73B82" w14:paraId="17B01D97" w14:textId="77777777" w:rsidTr="00031DF8">
        <w:trPr>
          <w:jc w:val="center"/>
        </w:trPr>
        <w:tc>
          <w:tcPr>
            <w:tcW w:w="1555" w:type="dxa"/>
            <w:vAlign w:val="center"/>
          </w:tcPr>
          <w:p w14:paraId="57DA14C1" w14:textId="77777777" w:rsidR="0023235E" w:rsidRPr="00F73B82" w:rsidRDefault="0023235E"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全风化硬质岩</w:t>
            </w:r>
          </w:p>
        </w:tc>
        <w:tc>
          <w:tcPr>
            <w:tcW w:w="1275" w:type="dxa"/>
            <w:vAlign w:val="center"/>
          </w:tcPr>
          <w:p w14:paraId="645B0FF2" w14:textId="77777777" w:rsidR="0023235E" w:rsidRPr="00F73B82" w:rsidRDefault="0023235E" w:rsidP="00F73B82">
            <w:pPr>
              <w:adjustRightInd w:val="0"/>
              <w:snapToGrid w:val="0"/>
              <w:spacing w:line="360" w:lineRule="auto"/>
              <w:jc w:val="center"/>
              <w:rPr>
                <w:rFonts w:ascii="Times New Roman" w:hAnsi="Times New Roman" w:cs="Times New Roman"/>
                <w:color w:val="000000" w:themeColor="text1"/>
                <w:szCs w:val="21"/>
              </w:rPr>
            </w:pPr>
          </w:p>
        </w:tc>
        <w:tc>
          <w:tcPr>
            <w:tcW w:w="1701" w:type="dxa"/>
            <w:vAlign w:val="center"/>
          </w:tcPr>
          <w:p w14:paraId="147F9CF8" w14:textId="77777777" w:rsidR="0023235E" w:rsidRPr="00F73B82" w:rsidRDefault="0023235E"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30&lt;</w:t>
            </w:r>
            <w:r w:rsidRPr="00F73B82">
              <w:rPr>
                <w:rFonts w:ascii="Times New Roman" w:hAnsi="Times New Roman" w:cs="Times New Roman"/>
                <w:i/>
                <w:iCs/>
                <w:color w:val="000000" w:themeColor="text1"/>
                <w:szCs w:val="21"/>
              </w:rPr>
              <w:t xml:space="preserve"> N</w:t>
            </w:r>
            <w:r w:rsidRPr="00F73B82">
              <w:rPr>
                <w:rFonts w:ascii="Times New Roman" w:hAnsi="Times New Roman" w:cs="Times New Roman"/>
                <w:color w:val="000000" w:themeColor="text1"/>
                <w:szCs w:val="21"/>
              </w:rPr>
              <w:t>≤50</w:t>
            </w:r>
          </w:p>
        </w:tc>
        <w:tc>
          <w:tcPr>
            <w:tcW w:w="3765" w:type="dxa"/>
            <w:gridSpan w:val="3"/>
          </w:tcPr>
          <w:p w14:paraId="7EB598B4" w14:textId="77777777" w:rsidR="0023235E" w:rsidRPr="00F73B82" w:rsidRDefault="0023235E"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1400~2520</w:t>
            </w:r>
          </w:p>
        </w:tc>
      </w:tr>
      <w:tr w:rsidR="0023235E" w:rsidRPr="00F73B82" w14:paraId="7A909693" w14:textId="77777777" w:rsidTr="00031DF8">
        <w:trPr>
          <w:jc w:val="center"/>
        </w:trPr>
        <w:tc>
          <w:tcPr>
            <w:tcW w:w="1555" w:type="dxa"/>
            <w:vAlign w:val="center"/>
          </w:tcPr>
          <w:p w14:paraId="5A6BE86B" w14:textId="77777777" w:rsidR="0023235E" w:rsidRPr="00F73B82" w:rsidRDefault="0023235E"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强风化软质岩</w:t>
            </w:r>
          </w:p>
        </w:tc>
        <w:tc>
          <w:tcPr>
            <w:tcW w:w="1275" w:type="dxa"/>
            <w:vAlign w:val="center"/>
          </w:tcPr>
          <w:p w14:paraId="78C04468" w14:textId="77777777" w:rsidR="0023235E" w:rsidRPr="00F73B82" w:rsidRDefault="0023235E" w:rsidP="00F73B82">
            <w:pPr>
              <w:adjustRightInd w:val="0"/>
              <w:snapToGrid w:val="0"/>
              <w:spacing w:line="360" w:lineRule="auto"/>
              <w:jc w:val="center"/>
              <w:rPr>
                <w:rFonts w:ascii="Times New Roman" w:hAnsi="Times New Roman" w:cs="Times New Roman"/>
                <w:color w:val="000000" w:themeColor="text1"/>
                <w:szCs w:val="21"/>
              </w:rPr>
            </w:pPr>
          </w:p>
        </w:tc>
        <w:tc>
          <w:tcPr>
            <w:tcW w:w="1701" w:type="dxa"/>
          </w:tcPr>
          <w:p w14:paraId="030D4D6F" w14:textId="77777777" w:rsidR="0023235E" w:rsidRPr="00F73B82" w:rsidRDefault="0023235E"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i/>
                <w:iCs/>
                <w:color w:val="000000" w:themeColor="text1"/>
                <w:szCs w:val="21"/>
              </w:rPr>
              <w:t>N</w:t>
            </w:r>
            <w:r w:rsidRPr="00F73B82">
              <w:rPr>
                <w:rFonts w:ascii="Times New Roman" w:hAnsi="Times New Roman" w:cs="Times New Roman"/>
                <w:color w:val="000000" w:themeColor="text1"/>
                <w:szCs w:val="21"/>
                <w:vertAlign w:val="subscript"/>
              </w:rPr>
              <w:t>63.5</w:t>
            </w:r>
            <w:r w:rsidRPr="00F73B82">
              <w:rPr>
                <w:rFonts w:ascii="Times New Roman" w:hAnsi="Times New Roman" w:cs="Times New Roman"/>
                <w:color w:val="000000" w:themeColor="text1"/>
                <w:szCs w:val="21"/>
              </w:rPr>
              <w:t>&gt;10</w:t>
            </w:r>
          </w:p>
        </w:tc>
        <w:tc>
          <w:tcPr>
            <w:tcW w:w="3765" w:type="dxa"/>
            <w:gridSpan w:val="3"/>
          </w:tcPr>
          <w:p w14:paraId="30605459" w14:textId="77777777" w:rsidR="0023235E" w:rsidRPr="00F73B82" w:rsidRDefault="0023235E"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1600~2730</w:t>
            </w:r>
          </w:p>
        </w:tc>
      </w:tr>
      <w:tr w:rsidR="0023235E" w:rsidRPr="00F73B82" w14:paraId="7F3CBC74" w14:textId="77777777" w:rsidTr="00031DF8">
        <w:trPr>
          <w:jc w:val="center"/>
        </w:trPr>
        <w:tc>
          <w:tcPr>
            <w:tcW w:w="1555" w:type="dxa"/>
            <w:vAlign w:val="center"/>
          </w:tcPr>
          <w:p w14:paraId="17ED77BF" w14:textId="77777777" w:rsidR="0023235E" w:rsidRPr="00F73B82" w:rsidRDefault="0023235E"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强风化硬质岩</w:t>
            </w:r>
          </w:p>
        </w:tc>
        <w:tc>
          <w:tcPr>
            <w:tcW w:w="1275" w:type="dxa"/>
            <w:vAlign w:val="center"/>
          </w:tcPr>
          <w:p w14:paraId="0C17950F" w14:textId="77777777" w:rsidR="0023235E" w:rsidRPr="00F73B82" w:rsidRDefault="0023235E" w:rsidP="00F73B82">
            <w:pPr>
              <w:adjustRightInd w:val="0"/>
              <w:snapToGrid w:val="0"/>
              <w:spacing w:line="360" w:lineRule="auto"/>
              <w:jc w:val="center"/>
              <w:rPr>
                <w:rFonts w:ascii="Times New Roman" w:hAnsi="Times New Roman" w:cs="Times New Roman"/>
                <w:color w:val="000000" w:themeColor="text1"/>
                <w:szCs w:val="21"/>
              </w:rPr>
            </w:pPr>
          </w:p>
        </w:tc>
        <w:tc>
          <w:tcPr>
            <w:tcW w:w="1701" w:type="dxa"/>
          </w:tcPr>
          <w:p w14:paraId="7FBE1C8A" w14:textId="77777777" w:rsidR="0023235E" w:rsidRPr="00F73B82" w:rsidRDefault="0023235E"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i/>
                <w:iCs/>
                <w:color w:val="000000" w:themeColor="text1"/>
                <w:szCs w:val="21"/>
              </w:rPr>
              <w:t>N</w:t>
            </w:r>
            <w:r w:rsidRPr="00F73B82">
              <w:rPr>
                <w:rFonts w:ascii="Times New Roman" w:hAnsi="Times New Roman" w:cs="Times New Roman"/>
                <w:color w:val="000000" w:themeColor="text1"/>
                <w:szCs w:val="21"/>
                <w:vertAlign w:val="subscript"/>
              </w:rPr>
              <w:t>63.5</w:t>
            </w:r>
            <w:r w:rsidRPr="00F73B82">
              <w:rPr>
                <w:rFonts w:ascii="Times New Roman" w:hAnsi="Times New Roman" w:cs="Times New Roman"/>
                <w:color w:val="000000" w:themeColor="text1"/>
                <w:szCs w:val="21"/>
              </w:rPr>
              <w:t>&gt;10</w:t>
            </w:r>
          </w:p>
        </w:tc>
        <w:tc>
          <w:tcPr>
            <w:tcW w:w="3765" w:type="dxa"/>
            <w:gridSpan w:val="3"/>
          </w:tcPr>
          <w:p w14:paraId="3B59CDE6" w14:textId="77777777" w:rsidR="0023235E" w:rsidRPr="00F73B82" w:rsidRDefault="0023235E"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2000~3150</w:t>
            </w:r>
          </w:p>
        </w:tc>
      </w:tr>
    </w:tbl>
    <w:p w14:paraId="5816AE6B" w14:textId="77777777" w:rsidR="00C806E5" w:rsidRPr="00F73B82" w:rsidRDefault="00CE1631" w:rsidP="00F73B82">
      <w:pPr>
        <w:snapToGrid w:val="0"/>
        <w:spacing w:beforeLines="50" w:before="156" w:afterLines="50" w:after="156" w:line="360" w:lineRule="auto"/>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4.2.</w:t>
      </w:r>
      <w:r w:rsidR="006D6925" w:rsidRPr="00F73B82">
        <w:rPr>
          <w:rFonts w:ascii="Times New Roman" w:hAnsi="Times New Roman" w:cs="Times New Roman"/>
          <w:color w:val="000000" w:themeColor="text1"/>
          <w:sz w:val="24"/>
        </w:rPr>
        <w:t>4</w:t>
      </w:r>
      <w:r w:rsidRPr="00F73B82">
        <w:rPr>
          <w:rFonts w:ascii="Times New Roman" w:hAnsi="Times New Roman" w:cs="Times New Roman"/>
          <w:color w:val="000000" w:themeColor="text1"/>
          <w:sz w:val="24"/>
        </w:rPr>
        <w:t xml:space="preserve">   </w:t>
      </w:r>
      <w:r w:rsidRPr="00F73B82">
        <w:rPr>
          <w:rFonts w:ascii="Times New Roman" w:hAnsi="Times New Roman" w:cs="Times New Roman"/>
          <w:color w:val="000000" w:themeColor="text1"/>
          <w:sz w:val="24"/>
        </w:rPr>
        <w:t>当双旋灌注桩持力层下受力范围内存在软弱下卧层时，应按</w:t>
      </w:r>
      <w:proofErr w:type="gramStart"/>
      <w:r w:rsidRPr="00F73B82">
        <w:rPr>
          <w:rFonts w:ascii="Times New Roman" w:hAnsi="Times New Roman" w:cs="Times New Roman"/>
          <w:color w:val="000000" w:themeColor="text1"/>
          <w:sz w:val="24"/>
        </w:rPr>
        <w:t>现行行业</w:t>
      </w:r>
      <w:proofErr w:type="gramEnd"/>
      <w:r w:rsidRPr="00F73B82">
        <w:rPr>
          <w:rFonts w:ascii="Times New Roman" w:hAnsi="Times New Roman" w:cs="Times New Roman"/>
          <w:color w:val="000000" w:themeColor="text1"/>
          <w:sz w:val="24"/>
        </w:rPr>
        <w:t>标准《建筑桩基技术规范》</w:t>
      </w:r>
      <w:r w:rsidRPr="00F73B82">
        <w:rPr>
          <w:rFonts w:ascii="Times New Roman" w:hAnsi="Times New Roman" w:cs="Times New Roman"/>
          <w:color w:val="000000" w:themeColor="text1"/>
          <w:sz w:val="24"/>
        </w:rPr>
        <w:t>JGJ94</w:t>
      </w:r>
      <w:r w:rsidRPr="00F73B82">
        <w:rPr>
          <w:rFonts w:ascii="Times New Roman" w:hAnsi="Times New Roman" w:cs="Times New Roman"/>
          <w:color w:val="000000" w:themeColor="text1"/>
          <w:sz w:val="24"/>
        </w:rPr>
        <w:t>的有关规定进行软弱下卧层承载力验算。</w:t>
      </w:r>
    </w:p>
    <w:p w14:paraId="792E1782" w14:textId="77777777" w:rsidR="00C806E5" w:rsidRPr="00F73B82" w:rsidRDefault="00CE1631" w:rsidP="00F73B82">
      <w:pPr>
        <w:snapToGrid w:val="0"/>
        <w:spacing w:beforeLines="50" w:before="156" w:afterLines="50" w:after="156" w:line="360" w:lineRule="auto"/>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4.2.</w:t>
      </w:r>
      <w:r w:rsidR="006D6925" w:rsidRPr="00F73B82">
        <w:rPr>
          <w:rFonts w:ascii="Times New Roman" w:hAnsi="Times New Roman" w:cs="Times New Roman"/>
          <w:color w:val="000000" w:themeColor="text1"/>
          <w:sz w:val="24"/>
        </w:rPr>
        <w:t>5</w:t>
      </w:r>
      <w:r w:rsidRPr="00F73B82">
        <w:rPr>
          <w:rFonts w:ascii="Times New Roman" w:hAnsi="Times New Roman" w:cs="Times New Roman"/>
          <w:color w:val="000000" w:themeColor="text1"/>
          <w:sz w:val="24"/>
        </w:rPr>
        <w:t xml:space="preserve">   </w:t>
      </w:r>
      <w:r w:rsidRPr="00F73B82">
        <w:rPr>
          <w:rFonts w:ascii="Times New Roman" w:hAnsi="Times New Roman" w:cs="Times New Roman"/>
          <w:color w:val="000000" w:themeColor="text1"/>
          <w:sz w:val="24"/>
        </w:rPr>
        <w:t>双旋</w:t>
      </w:r>
      <w:proofErr w:type="gramStart"/>
      <w:r w:rsidRPr="00F73B82">
        <w:rPr>
          <w:rFonts w:ascii="Times New Roman" w:hAnsi="Times New Roman" w:cs="Times New Roman"/>
          <w:color w:val="000000" w:themeColor="text1"/>
          <w:sz w:val="24"/>
        </w:rPr>
        <w:t>灌注桩正截面</w:t>
      </w:r>
      <w:proofErr w:type="gramEnd"/>
      <w:r w:rsidRPr="00F73B82">
        <w:rPr>
          <w:rFonts w:ascii="Times New Roman" w:hAnsi="Times New Roman" w:cs="Times New Roman"/>
          <w:color w:val="000000" w:themeColor="text1"/>
          <w:sz w:val="24"/>
        </w:rPr>
        <w:t>受压承载力应符合下列公式规定：</w:t>
      </w:r>
    </w:p>
    <w:p w14:paraId="7848D1DB" w14:textId="77777777" w:rsidR="00C806E5" w:rsidRPr="00F73B82" w:rsidRDefault="00CE1631"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1</w:t>
      </w:r>
      <w:r w:rsidR="00031DF8" w:rsidRPr="00F73B82">
        <w:rPr>
          <w:rFonts w:ascii="Times New Roman" w:hAnsi="Times New Roman" w:cs="Times New Roman"/>
          <w:color w:val="000000" w:themeColor="text1"/>
          <w:sz w:val="24"/>
        </w:rPr>
        <w:t xml:space="preserve">  </w:t>
      </w:r>
      <w:r w:rsidRPr="00F73B82">
        <w:rPr>
          <w:rFonts w:ascii="Times New Roman" w:hAnsi="Times New Roman" w:cs="Times New Roman"/>
          <w:color w:val="000000" w:themeColor="text1"/>
          <w:sz w:val="24"/>
        </w:rPr>
        <w:t>当</w:t>
      </w:r>
      <w:proofErr w:type="gramStart"/>
      <w:r w:rsidRPr="00F73B82">
        <w:rPr>
          <w:rFonts w:ascii="Times New Roman" w:hAnsi="Times New Roman" w:cs="Times New Roman"/>
          <w:color w:val="000000" w:themeColor="text1"/>
          <w:sz w:val="24"/>
        </w:rPr>
        <w:t>桩顶以下</w:t>
      </w:r>
      <w:proofErr w:type="gramEnd"/>
      <w:r w:rsidRPr="00F73B82">
        <w:rPr>
          <w:rFonts w:ascii="Times New Roman" w:hAnsi="Times New Roman" w:cs="Times New Roman"/>
          <w:color w:val="000000" w:themeColor="text1"/>
          <w:sz w:val="24"/>
        </w:rPr>
        <w:t>5D</w:t>
      </w:r>
      <w:r w:rsidRPr="00F73B82">
        <w:rPr>
          <w:rFonts w:ascii="Times New Roman" w:hAnsi="Times New Roman" w:cs="Times New Roman"/>
          <w:color w:val="000000" w:themeColor="text1"/>
          <w:sz w:val="24"/>
        </w:rPr>
        <w:t>范围内的桩身螺旋式箍筋间距不大于</w:t>
      </w:r>
      <w:r w:rsidRPr="00F73B82">
        <w:rPr>
          <w:rFonts w:ascii="Times New Roman" w:hAnsi="Times New Roman" w:cs="Times New Roman"/>
          <w:color w:val="000000" w:themeColor="text1"/>
          <w:sz w:val="24"/>
        </w:rPr>
        <w:t>100mm</w:t>
      </w:r>
      <w:r w:rsidRPr="00F73B82">
        <w:rPr>
          <w:rFonts w:ascii="Times New Roman" w:hAnsi="Times New Roman" w:cs="Times New Roman"/>
          <w:color w:val="000000" w:themeColor="text1"/>
          <w:sz w:val="24"/>
        </w:rPr>
        <w:t>时：</w:t>
      </w:r>
    </w:p>
    <w:p w14:paraId="1CA7B3AD" w14:textId="77777777" w:rsidR="00C806E5" w:rsidRPr="00F73B82" w:rsidRDefault="008B1FC9" w:rsidP="00F73B82">
      <w:pPr>
        <w:snapToGrid w:val="0"/>
        <w:spacing w:beforeLines="50" w:before="156" w:afterLines="50" w:after="156" w:line="360" w:lineRule="auto"/>
        <w:ind w:firstLineChars="200" w:firstLine="480"/>
        <w:jc w:val="center"/>
        <w:rPr>
          <w:rFonts w:ascii="Times New Roman" w:hAnsi="Times New Roman" w:cs="Times New Roman"/>
          <w:color w:val="000000" w:themeColor="text1"/>
          <w:sz w:val="24"/>
        </w:rPr>
      </w:pPr>
      <m:oMath>
        <m:r>
          <w:rPr>
            <w:rFonts w:ascii="Cambria Math" w:hAnsi="Cambria Math" w:cs="Times New Roman"/>
            <w:color w:val="000000" w:themeColor="text1"/>
            <w:sz w:val="24"/>
          </w:rPr>
          <m:t>N≤</m:t>
        </m:r>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ψ</m:t>
            </m:r>
          </m:e>
          <m:sub>
            <m:r>
              <w:rPr>
                <w:rFonts w:ascii="Cambria Math" w:hAnsi="Cambria Math" w:cs="Times New Roman"/>
                <w:color w:val="000000" w:themeColor="text1"/>
                <w:sz w:val="24"/>
              </w:rPr>
              <m:t>c</m:t>
            </m:r>
          </m:sub>
        </m:sSub>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f</m:t>
            </m:r>
          </m:e>
          <m:sub>
            <m:r>
              <w:rPr>
                <w:rFonts w:ascii="Cambria Math" w:hAnsi="Cambria Math" w:cs="Times New Roman"/>
                <w:color w:val="000000" w:themeColor="text1"/>
                <w:sz w:val="24"/>
              </w:rPr>
              <m:t>c</m:t>
            </m:r>
          </m:sub>
        </m:sSub>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A</m:t>
            </m:r>
          </m:e>
          <m:sub>
            <m:r>
              <w:rPr>
                <w:rFonts w:ascii="Cambria Math" w:hAnsi="Cambria Math" w:cs="Times New Roman"/>
                <w:color w:val="000000" w:themeColor="text1"/>
                <w:sz w:val="24"/>
              </w:rPr>
              <m:t>p</m:t>
            </m:r>
          </m:sub>
        </m:sSub>
        <m:r>
          <w:rPr>
            <w:rFonts w:ascii="Cambria Math" w:hAnsi="Cambria Math" w:cs="Times New Roman"/>
            <w:color w:val="000000" w:themeColor="text1"/>
            <w:sz w:val="24"/>
          </w:rPr>
          <m:t>+0.9</m:t>
        </m:r>
        <m:sSubSup>
          <m:sSubSupPr>
            <m:ctrlPr>
              <w:rPr>
                <w:rFonts w:ascii="Cambria Math" w:hAnsi="Cambria Math" w:cs="Times New Roman"/>
                <w:i/>
                <w:color w:val="000000" w:themeColor="text1"/>
                <w:sz w:val="24"/>
              </w:rPr>
            </m:ctrlPr>
          </m:sSubSupPr>
          <m:e>
            <m:r>
              <w:rPr>
                <w:rFonts w:ascii="Cambria Math" w:hAnsi="Cambria Math" w:cs="Times New Roman"/>
                <w:color w:val="000000" w:themeColor="text1"/>
                <w:sz w:val="24"/>
              </w:rPr>
              <m:t>f</m:t>
            </m:r>
          </m:e>
          <m:sub>
            <m:r>
              <w:rPr>
                <w:rFonts w:ascii="Cambria Math" w:hAnsi="Cambria Math" w:cs="Times New Roman"/>
                <w:color w:val="000000" w:themeColor="text1"/>
                <w:sz w:val="24"/>
              </w:rPr>
              <m:t>y</m:t>
            </m:r>
          </m:sub>
          <m:sup>
            <m:r>
              <w:rPr>
                <w:rFonts w:ascii="Cambria Math" w:hAnsi="Cambria Math" w:cs="Times New Roman"/>
                <w:color w:val="000000" w:themeColor="text1"/>
                <w:sz w:val="24"/>
              </w:rPr>
              <m:t>'</m:t>
            </m:r>
          </m:sup>
        </m:sSubSup>
        <m:sSubSup>
          <m:sSubSupPr>
            <m:ctrlPr>
              <w:rPr>
                <w:rFonts w:ascii="Cambria Math" w:hAnsi="Cambria Math" w:cs="Times New Roman"/>
                <w:i/>
                <w:color w:val="000000" w:themeColor="text1"/>
                <w:sz w:val="24"/>
              </w:rPr>
            </m:ctrlPr>
          </m:sSubSupPr>
          <m:e>
            <m:r>
              <w:rPr>
                <w:rFonts w:ascii="Cambria Math" w:hAnsi="Cambria Math" w:cs="Times New Roman"/>
                <w:color w:val="000000" w:themeColor="text1"/>
                <w:sz w:val="24"/>
              </w:rPr>
              <m:t>A</m:t>
            </m:r>
          </m:e>
          <m:sub>
            <m:r>
              <w:rPr>
                <w:rFonts w:ascii="Cambria Math" w:hAnsi="Cambria Math" w:cs="Times New Roman"/>
                <w:color w:val="000000" w:themeColor="text1"/>
                <w:sz w:val="24"/>
              </w:rPr>
              <m:t>s</m:t>
            </m:r>
          </m:sub>
          <m:sup>
            <m:r>
              <w:rPr>
                <w:rFonts w:ascii="Cambria Math" w:hAnsi="Cambria Math" w:cs="Times New Roman"/>
                <w:color w:val="000000" w:themeColor="text1"/>
                <w:sz w:val="24"/>
              </w:rPr>
              <m:t>'</m:t>
            </m:r>
          </m:sup>
        </m:sSubSup>
      </m:oMath>
      <w:r w:rsidR="00CE1631" w:rsidRPr="00F73B82">
        <w:rPr>
          <w:rFonts w:ascii="Times New Roman" w:hAnsi="Times New Roman" w:cs="Times New Roman"/>
          <w:color w:val="000000" w:themeColor="text1"/>
          <w:sz w:val="24"/>
        </w:rPr>
        <w:t xml:space="preserve">       4.2.</w:t>
      </w:r>
      <w:r w:rsidR="006D6925" w:rsidRPr="00F73B82">
        <w:rPr>
          <w:rFonts w:ascii="Times New Roman" w:hAnsi="Times New Roman" w:cs="Times New Roman"/>
          <w:color w:val="000000" w:themeColor="text1"/>
          <w:sz w:val="24"/>
        </w:rPr>
        <w:t>5</w:t>
      </w:r>
      <w:r w:rsidR="00CE1631" w:rsidRPr="00F73B82">
        <w:rPr>
          <w:rFonts w:ascii="Times New Roman" w:hAnsi="Times New Roman" w:cs="Times New Roman"/>
          <w:color w:val="000000" w:themeColor="text1"/>
          <w:sz w:val="24"/>
        </w:rPr>
        <w:t>-1</w:t>
      </w:r>
    </w:p>
    <w:p w14:paraId="68A4A3BA" w14:textId="77777777" w:rsidR="00C806E5" w:rsidRPr="00F73B82" w:rsidRDefault="00031DF8" w:rsidP="00F73B82">
      <w:pPr>
        <w:pStyle w:val="ad"/>
        <w:numPr>
          <w:ilvl w:val="0"/>
          <w:numId w:val="7"/>
        </w:numPr>
        <w:tabs>
          <w:tab w:val="left" w:pos="312"/>
        </w:tabs>
        <w:snapToGrid w:val="0"/>
        <w:spacing w:beforeLines="50" w:before="156" w:afterLines="50" w:after="156" w:line="360" w:lineRule="auto"/>
        <w:ind w:firstLineChars="0"/>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 xml:space="preserve"> </w:t>
      </w:r>
      <w:r w:rsidR="00CE1631" w:rsidRPr="00F73B82">
        <w:rPr>
          <w:rFonts w:ascii="Times New Roman" w:hAnsi="Times New Roman" w:cs="Times New Roman"/>
          <w:color w:val="000000" w:themeColor="text1"/>
          <w:sz w:val="24"/>
        </w:rPr>
        <w:t>当桩身配筋不符合第</w:t>
      </w:r>
      <w:r w:rsidR="00CE1631" w:rsidRPr="00F73B82">
        <w:rPr>
          <w:rFonts w:ascii="Times New Roman" w:hAnsi="Times New Roman" w:cs="Times New Roman"/>
          <w:color w:val="000000" w:themeColor="text1"/>
          <w:sz w:val="24"/>
        </w:rPr>
        <w:t>1</w:t>
      </w:r>
      <w:r w:rsidR="00CE1631" w:rsidRPr="00F73B82">
        <w:rPr>
          <w:rFonts w:ascii="Times New Roman" w:hAnsi="Times New Roman" w:cs="Times New Roman"/>
          <w:color w:val="000000" w:themeColor="text1"/>
          <w:sz w:val="24"/>
        </w:rPr>
        <w:t>款规定时：</w:t>
      </w:r>
    </w:p>
    <w:p w14:paraId="0F29F309" w14:textId="77777777" w:rsidR="00C806E5" w:rsidRPr="00F73B82" w:rsidRDefault="008B1FC9" w:rsidP="00F73B82">
      <w:pPr>
        <w:snapToGrid w:val="0"/>
        <w:spacing w:beforeLines="50" w:before="156" w:afterLines="50" w:after="156" w:line="360" w:lineRule="auto"/>
        <w:ind w:firstLineChars="200" w:firstLine="480"/>
        <w:jc w:val="center"/>
        <w:rPr>
          <w:rFonts w:ascii="Times New Roman" w:hAnsi="Times New Roman" w:cs="Times New Roman"/>
          <w:color w:val="000000" w:themeColor="text1"/>
          <w:sz w:val="24"/>
        </w:rPr>
      </w:pPr>
      <m:oMath>
        <m:r>
          <w:rPr>
            <w:rFonts w:ascii="Cambria Math" w:hAnsi="Cambria Math" w:cs="Times New Roman"/>
            <w:color w:val="000000" w:themeColor="text1"/>
            <w:sz w:val="24"/>
          </w:rPr>
          <m:t>N≤</m:t>
        </m:r>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ψ</m:t>
            </m:r>
          </m:e>
          <m:sub>
            <m:r>
              <w:rPr>
                <w:rFonts w:ascii="Cambria Math" w:hAnsi="Cambria Math" w:cs="Times New Roman"/>
                <w:color w:val="000000" w:themeColor="text1"/>
                <w:sz w:val="24"/>
              </w:rPr>
              <m:t>c</m:t>
            </m:r>
          </m:sub>
        </m:sSub>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f</m:t>
            </m:r>
          </m:e>
          <m:sub>
            <m:r>
              <w:rPr>
                <w:rFonts w:ascii="Cambria Math" w:hAnsi="Cambria Math" w:cs="Times New Roman"/>
                <w:color w:val="000000" w:themeColor="text1"/>
                <w:sz w:val="24"/>
              </w:rPr>
              <m:t>c</m:t>
            </m:r>
          </m:sub>
        </m:sSub>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A</m:t>
            </m:r>
          </m:e>
          <m:sub>
            <m:r>
              <w:rPr>
                <w:rFonts w:ascii="Cambria Math" w:hAnsi="Cambria Math" w:cs="Times New Roman"/>
                <w:color w:val="000000" w:themeColor="text1"/>
                <w:sz w:val="24"/>
              </w:rPr>
              <m:t>p</m:t>
            </m:r>
          </m:sub>
        </m:sSub>
      </m:oMath>
      <w:r w:rsidR="00CE1631" w:rsidRPr="00F73B82">
        <w:rPr>
          <w:rFonts w:ascii="Times New Roman" w:hAnsi="Times New Roman" w:cs="Times New Roman"/>
          <w:color w:val="000000" w:themeColor="text1"/>
          <w:sz w:val="24"/>
        </w:rPr>
        <w:t xml:space="preserve">      4.</w:t>
      </w:r>
      <w:r w:rsidR="0023235E" w:rsidRPr="00F73B82">
        <w:rPr>
          <w:rFonts w:ascii="Times New Roman" w:hAnsi="Times New Roman" w:cs="Times New Roman"/>
          <w:color w:val="000000" w:themeColor="text1"/>
          <w:sz w:val="24"/>
        </w:rPr>
        <w:t>2</w:t>
      </w:r>
      <w:r w:rsidR="00CE1631" w:rsidRPr="00F73B82">
        <w:rPr>
          <w:rFonts w:ascii="Times New Roman" w:hAnsi="Times New Roman" w:cs="Times New Roman"/>
          <w:color w:val="000000" w:themeColor="text1"/>
          <w:sz w:val="24"/>
        </w:rPr>
        <w:t>.</w:t>
      </w:r>
      <w:r w:rsidR="006D6925" w:rsidRPr="00F73B82">
        <w:rPr>
          <w:rFonts w:ascii="Times New Roman" w:hAnsi="Times New Roman" w:cs="Times New Roman"/>
          <w:color w:val="000000" w:themeColor="text1"/>
          <w:sz w:val="24"/>
        </w:rPr>
        <w:t>5</w:t>
      </w:r>
      <w:r w:rsidR="00CE1631" w:rsidRPr="00F73B82">
        <w:rPr>
          <w:rFonts w:ascii="Times New Roman" w:hAnsi="Times New Roman" w:cs="Times New Roman"/>
          <w:color w:val="000000" w:themeColor="text1"/>
          <w:sz w:val="24"/>
        </w:rPr>
        <w:t>-2</w:t>
      </w:r>
    </w:p>
    <w:p w14:paraId="575D594A" w14:textId="77777777" w:rsidR="00C806E5" w:rsidRPr="00F73B82" w:rsidRDefault="00CE1631"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lastRenderedPageBreak/>
        <w:t>式中：</w:t>
      </w:r>
    </w:p>
    <w:p w14:paraId="33374E7D" w14:textId="77777777" w:rsidR="00C806E5" w:rsidRPr="00F73B82" w:rsidRDefault="00CE1631"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w:r w:rsidRPr="00F73B82">
        <w:rPr>
          <w:rFonts w:ascii="Times New Roman" w:hAnsi="Times New Roman" w:cs="Times New Roman"/>
          <w:i/>
          <w:iCs/>
          <w:color w:val="000000" w:themeColor="text1"/>
          <w:sz w:val="24"/>
        </w:rPr>
        <w:t>N</w:t>
      </w:r>
      <w:r w:rsidRPr="00F73B82">
        <w:rPr>
          <w:rFonts w:ascii="Times New Roman" w:hAnsi="Times New Roman" w:cs="Times New Roman"/>
          <w:color w:val="000000" w:themeColor="text1"/>
          <w:sz w:val="24"/>
        </w:rPr>
        <w:t>——</w:t>
      </w:r>
      <w:r w:rsidRPr="00F73B82">
        <w:rPr>
          <w:rFonts w:ascii="Times New Roman" w:hAnsi="Times New Roman" w:cs="Times New Roman"/>
          <w:color w:val="000000" w:themeColor="text1"/>
          <w:sz w:val="24"/>
        </w:rPr>
        <w:t>相应</w:t>
      </w:r>
      <w:proofErr w:type="gramStart"/>
      <w:r w:rsidRPr="00F73B82">
        <w:rPr>
          <w:rFonts w:ascii="Times New Roman" w:hAnsi="Times New Roman" w:cs="Times New Roman"/>
          <w:color w:val="000000" w:themeColor="text1"/>
          <w:sz w:val="24"/>
        </w:rPr>
        <w:t>于作用</w:t>
      </w:r>
      <w:proofErr w:type="gramEnd"/>
      <w:r w:rsidRPr="00F73B82">
        <w:rPr>
          <w:rFonts w:ascii="Times New Roman" w:hAnsi="Times New Roman" w:cs="Times New Roman"/>
          <w:color w:val="000000" w:themeColor="text1"/>
          <w:sz w:val="24"/>
        </w:rPr>
        <w:t>基本组合</w:t>
      </w:r>
      <w:proofErr w:type="gramStart"/>
      <w:r w:rsidRPr="00F73B82">
        <w:rPr>
          <w:rFonts w:ascii="Times New Roman" w:hAnsi="Times New Roman" w:cs="Times New Roman"/>
          <w:color w:val="000000" w:themeColor="text1"/>
          <w:sz w:val="24"/>
        </w:rPr>
        <w:t>时作用</w:t>
      </w:r>
      <w:proofErr w:type="gramEnd"/>
      <w:r w:rsidRPr="00F73B82">
        <w:rPr>
          <w:rFonts w:ascii="Times New Roman" w:hAnsi="Times New Roman" w:cs="Times New Roman"/>
          <w:color w:val="000000" w:themeColor="text1"/>
          <w:sz w:val="24"/>
        </w:rPr>
        <w:t>于双旋</w:t>
      </w:r>
      <w:proofErr w:type="gramStart"/>
      <w:r w:rsidRPr="00F73B82">
        <w:rPr>
          <w:rFonts w:ascii="Times New Roman" w:hAnsi="Times New Roman" w:cs="Times New Roman"/>
          <w:color w:val="000000" w:themeColor="text1"/>
          <w:sz w:val="24"/>
        </w:rPr>
        <w:t>灌注桩某位置</w:t>
      </w:r>
      <w:proofErr w:type="gramEnd"/>
      <w:r w:rsidRPr="00F73B82">
        <w:rPr>
          <w:rFonts w:ascii="Times New Roman" w:hAnsi="Times New Roman" w:cs="Times New Roman"/>
          <w:color w:val="000000" w:themeColor="text1"/>
          <w:sz w:val="24"/>
        </w:rPr>
        <w:t>的竖向压力设计值（</w:t>
      </w:r>
      <w:proofErr w:type="spellStart"/>
      <w:r w:rsidRPr="00F73B82">
        <w:rPr>
          <w:rFonts w:ascii="Times New Roman" w:hAnsi="Times New Roman" w:cs="Times New Roman"/>
          <w:color w:val="000000" w:themeColor="text1"/>
          <w:sz w:val="24"/>
        </w:rPr>
        <w:t>kN</w:t>
      </w:r>
      <w:proofErr w:type="spellEnd"/>
      <w:r w:rsidRPr="00F73B82">
        <w:rPr>
          <w:rFonts w:ascii="Times New Roman" w:hAnsi="Times New Roman" w:cs="Times New Roman"/>
          <w:color w:val="000000" w:themeColor="text1"/>
          <w:sz w:val="24"/>
        </w:rPr>
        <w:t>）；</w:t>
      </w:r>
    </w:p>
    <w:p w14:paraId="6BCAECBF" w14:textId="77777777" w:rsidR="00C806E5" w:rsidRPr="00F73B82" w:rsidRDefault="00DE3EEB"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m:oMath>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f</m:t>
            </m:r>
          </m:e>
          <m:sub>
            <m:r>
              <w:rPr>
                <w:rFonts w:ascii="Cambria Math" w:hAnsi="Cambria Math" w:cs="Times New Roman"/>
                <w:color w:val="000000" w:themeColor="text1"/>
                <w:sz w:val="24"/>
              </w:rPr>
              <m:t>c</m:t>
            </m:r>
          </m:sub>
        </m:sSub>
      </m:oMath>
      <w:r w:rsidR="00CE1631" w:rsidRPr="00F73B82">
        <w:rPr>
          <w:rFonts w:ascii="Times New Roman" w:hAnsi="Times New Roman" w:cs="Times New Roman"/>
          <w:color w:val="000000" w:themeColor="text1"/>
          <w:sz w:val="24"/>
        </w:rPr>
        <w:t>——</w:t>
      </w:r>
      <w:r w:rsidR="00CE1631" w:rsidRPr="00F73B82">
        <w:rPr>
          <w:rFonts w:ascii="Times New Roman" w:hAnsi="Times New Roman" w:cs="Times New Roman"/>
          <w:color w:val="000000" w:themeColor="text1"/>
          <w:sz w:val="24"/>
        </w:rPr>
        <w:t>桩身混凝土轴心抗压强度设计值（</w:t>
      </w:r>
      <w:r w:rsidR="00CE1631" w:rsidRPr="00F73B82">
        <w:rPr>
          <w:rFonts w:ascii="Times New Roman" w:hAnsi="Times New Roman" w:cs="Times New Roman"/>
          <w:color w:val="000000" w:themeColor="text1"/>
          <w:sz w:val="24"/>
        </w:rPr>
        <w:t>kPa</w:t>
      </w:r>
      <w:r w:rsidR="00CE1631" w:rsidRPr="00F73B82">
        <w:rPr>
          <w:rFonts w:ascii="Times New Roman" w:hAnsi="Times New Roman" w:cs="Times New Roman"/>
          <w:color w:val="000000" w:themeColor="text1"/>
          <w:sz w:val="24"/>
        </w:rPr>
        <w:t>）；</w:t>
      </w:r>
    </w:p>
    <w:p w14:paraId="62E94555" w14:textId="77777777" w:rsidR="00C806E5" w:rsidRPr="00F73B82" w:rsidRDefault="00DE3EEB"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m:oMath>
        <m:sSubSup>
          <m:sSubSupPr>
            <m:ctrlPr>
              <w:rPr>
                <w:rFonts w:ascii="Cambria Math" w:hAnsi="Cambria Math" w:cs="Times New Roman"/>
                <w:i/>
                <w:color w:val="000000" w:themeColor="text1"/>
                <w:sz w:val="24"/>
              </w:rPr>
            </m:ctrlPr>
          </m:sSubSupPr>
          <m:e>
            <m:r>
              <w:rPr>
                <w:rFonts w:ascii="Cambria Math" w:hAnsi="Cambria Math" w:cs="Times New Roman"/>
                <w:color w:val="000000" w:themeColor="text1"/>
                <w:sz w:val="24"/>
              </w:rPr>
              <m:t>f</m:t>
            </m:r>
          </m:e>
          <m:sub>
            <m:r>
              <w:rPr>
                <w:rFonts w:ascii="Cambria Math" w:hAnsi="Cambria Math" w:cs="Times New Roman"/>
                <w:color w:val="000000" w:themeColor="text1"/>
                <w:sz w:val="24"/>
              </w:rPr>
              <m:t>y</m:t>
            </m:r>
          </m:sub>
          <m:sup>
            <m:r>
              <w:rPr>
                <w:rFonts w:ascii="Cambria Math" w:hAnsi="Cambria Math" w:cs="Times New Roman"/>
                <w:color w:val="000000" w:themeColor="text1"/>
                <w:sz w:val="24"/>
              </w:rPr>
              <m:t>'</m:t>
            </m:r>
          </m:sup>
        </m:sSubSup>
      </m:oMath>
      <w:r w:rsidR="00CE1631" w:rsidRPr="00F73B82">
        <w:rPr>
          <w:rFonts w:ascii="Times New Roman" w:hAnsi="Times New Roman" w:cs="Times New Roman"/>
          <w:color w:val="000000" w:themeColor="text1"/>
          <w:sz w:val="24"/>
        </w:rPr>
        <w:t>——</w:t>
      </w:r>
      <w:r w:rsidR="00CE1631" w:rsidRPr="00F73B82">
        <w:rPr>
          <w:rFonts w:ascii="Times New Roman" w:hAnsi="Times New Roman" w:cs="Times New Roman"/>
          <w:color w:val="000000" w:themeColor="text1"/>
          <w:sz w:val="24"/>
        </w:rPr>
        <w:t>纵向主筋抗压强度设计值（</w:t>
      </w:r>
      <w:r w:rsidR="00CE1631" w:rsidRPr="00F73B82">
        <w:rPr>
          <w:rFonts w:ascii="Times New Roman" w:hAnsi="Times New Roman" w:cs="Times New Roman"/>
          <w:color w:val="000000" w:themeColor="text1"/>
          <w:sz w:val="24"/>
        </w:rPr>
        <w:t>kPa</w:t>
      </w:r>
      <w:r w:rsidR="00CE1631" w:rsidRPr="00F73B82">
        <w:rPr>
          <w:rFonts w:ascii="Times New Roman" w:hAnsi="Times New Roman" w:cs="Times New Roman"/>
          <w:color w:val="000000" w:themeColor="text1"/>
          <w:sz w:val="24"/>
        </w:rPr>
        <w:t>）；</w:t>
      </w:r>
    </w:p>
    <w:p w14:paraId="2A15C817" w14:textId="77777777" w:rsidR="00C806E5" w:rsidRPr="00F73B82" w:rsidRDefault="00DE3EEB"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m:oMath>
        <m:sSubSup>
          <m:sSubSupPr>
            <m:ctrlPr>
              <w:rPr>
                <w:rFonts w:ascii="Cambria Math" w:hAnsi="Cambria Math" w:cs="Times New Roman"/>
                <w:i/>
                <w:color w:val="000000" w:themeColor="text1"/>
                <w:sz w:val="24"/>
              </w:rPr>
            </m:ctrlPr>
          </m:sSubSupPr>
          <m:e>
            <m:r>
              <w:rPr>
                <w:rFonts w:ascii="Cambria Math" w:hAnsi="Cambria Math" w:cs="Times New Roman"/>
                <w:color w:val="000000" w:themeColor="text1"/>
                <w:sz w:val="24"/>
              </w:rPr>
              <m:t>A</m:t>
            </m:r>
          </m:e>
          <m:sub>
            <m:r>
              <w:rPr>
                <w:rFonts w:ascii="Cambria Math" w:hAnsi="Cambria Math" w:cs="Times New Roman"/>
                <w:color w:val="000000" w:themeColor="text1"/>
                <w:sz w:val="24"/>
              </w:rPr>
              <m:t>s</m:t>
            </m:r>
          </m:sub>
          <m:sup>
            <m:r>
              <w:rPr>
                <w:rFonts w:ascii="Cambria Math" w:hAnsi="Cambria Math" w:cs="Times New Roman"/>
                <w:color w:val="000000" w:themeColor="text1"/>
                <w:sz w:val="24"/>
              </w:rPr>
              <m:t>'</m:t>
            </m:r>
          </m:sup>
        </m:sSubSup>
      </m:oMath>
      <w:r w:rsidR="00CE1631" w:rsidRPr="00F73B82">
        <w:rPr>
          <w:rFonts w:ascii="Times New Roman" w:hAnsi="Times New Roman" w:cs="Times New Roman"/>
          <w:color w:val="000000" w:themeColor="text1"/>
          <w:sz w:val="24"/>
        </w:rPr>
        <w:t>——</w:t>
      </w:r>
      <w:r w:rsidR="00CE1631" w:rsidRPr="00F73B82">
        <w:rPr>
          <w:rFonts w:ascii="Times New Roman" w:hAnsi="Times New Roman" w:cs="Times New Roman"/>
          <w:color w:val="000000" w:themeColor="text1"/>
          <w:sz w:val="24"/>
        </w:rPr>
        <w:t>纵向主筋截面积（</w:t>
      </w:r>
      <w:r w:rsidR="00CE1631" w:rsidRPr="00F73B82">
        <w:rPr>
          <w:rFonts w:ascii="Times New Roman" w:hAnsi="Times New Roman" w:cs="Times New Roman"/>
          <w:color w:val="000000" w:themeColor="text1"/>
          <w:sz w:val="24"/>
        </w:rPr>
        <w:t>m</w:t>
      </w:r>
      <w:r w:rsidR="00CE1631" w:rsidRPr="00F73B82">
        <w:rPr>
          <w:rFonts w:ascii="Times New Roman" w:hAnsi="Times New Roman" w:cs="Times New Roman"/>
          <w:color w:val="000000" w:themeColor="text1"/>
          <w:sz w:val="24"/>
          <w:vertAlign w:val="superscript"/>
        </w:rPr>
        <w:t>2</w:t>
      </w:r>
      <w:r w:rsidR="00CE1631" w:rsidRPr="00F73B82">
        <w:rPr>
          <w:rFonts w:ascii="Times New Roman" w:hAnsi="Times New Roman" w:cs="Times New Roman"/>
          <w:color w:val="000000" w:themeColor="text1"/>
          <w:sz w:val="24"/>
        </w:rPr>
        <w:t>）；</w:t>
      </w:r>
    </w:p>
    <w:p w14:paraId="20A9D7A6" w14:textId="77777777" w:rsidR="00C806E5" w:rsidRPr="00F73B82" w:rsidRDefault="00DE3EEB"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m:oMath>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ψ</m:t>
            </m:r>
          </m:e>
          <m:sub>
            <m:r>
              <w:rPr>
                <w:rFonts w:ascii="Cambria Math" w:hAnsi="Cambria Math" w:cs="Times New Roman"/>
                <w:color w:val="000000" w:themeColor="text1"/>
                <w:sz w:val="24"/>
              </w:rPr>
              <m:t>c</m:t>
            </m:r>
          </m:sub>
        </m:sSub>
      </m:oMath>
      <w:r w:rsidR="00CE1631" w:rsidRPr="00F73B82">
        <w:rPr>
          <w:rFonts w:ascii="Times New Roman" w:hAnsi="Times New Roman" w:cs="Times New Roman"/>
          <w:color w:val="000000" w:themeColor="text1"/>
          <w:sz w:val="24"/>
        </w:rPr>
        <w:t>——</w:t>
      </w:r>
      <w:r w:rsidR="00CE1631" w:rsidRPr="00F73B82">
        <w:rPr>
          <w:rFonts w:ascii="Times New Roman" w:hAnsi="Times New Roman" w:cs="Times New Roman"/>
          <w:color w:val="000000" w:themeColor="text1"/>
          <w:sz w:val="24"/>
        </w:rPr>
        <w:t>成桩工艺系数，可取</w:t>
      </w:r>
      <w:r w:rsidR="00CE1631" w:rsidRPr="00F73B82">
        <w:rPr>
          <w:rFonts w:ascii="Times New Roman" w:hAnsi="Times New Roman" w:cs="Times New Roman"/>
          <w:color w:val="000000" w:themeColor="text1"/>
          <w:sz w:val="24"/>
        </w:rPr>
        <w:t>0.7-0.9</w:t>
      </w:r>
      <w:r w:rsidR="00CE1631" w:rsidRPr="00F73B82">
        <w:rPr>
          <w:rFonts w:ascii="Times New Roman" w:hAnsi="Times New Roman" w:cs="Times New Roman"/>
          <w:color w:val="000000" w:themeColor="text1"/>
          <w:sz w:val="24"/>
        </w:rPr>
        <w:t>，</w:t>
      </w:r>
      <w:proofErr w:type="gramStart"/>
      <w:r w:rsidR="00CE1631" w:rsidRPr="00F73B82">
        <w:rPr>
          <w:rFonts w:ascii="Times New Roman" w:hAnsi="Times New Roman" w:cs="Times New Roman"/>
          <w:color w:val="000000" w:themeColor="text1"/>
          <w:sz w:val="24"/>
        </w:rPr>
        <w:t>挤土效应</w:t>
      </w:r>
      <w:proofErr w:type="gramEnd"/>
      <w:r w:rsidR="00CE1631" w:rsidRPr="00F73B82">
        <w:rPr>
          <w:rFonts w:ascii="Times New Roman" w:hAnsi="Times New Roman" w:cs="Times New Roman"/>
          <w:color w:val="000000" w:themeColor="text1"/>
          <w:sz w:val="24"/>
        </w:rPr>
        <w:t>明显时取低值，</w:t>
      </w:r>
      <w:proofErr w:type="gramStart"/>
      <w:r w:rsidR="00CE1631" w:rsidRPr="00F73B82">
        <w:rPr>
          <w:rFonts w:ascii="Times New Roman" w:hAnsi="Times New Roman" w:cs="Times New Roman"/>
          <w:color w:val="000000" w:themeColor="text1"/>
          <w:sz w:val="24"/>
        </w:rPr>
        <w:t>挤土效应</w:t>
      </w:r>
      <w:proofErr w:type="gramEnd"/>
      <w:r w:rsidR="00CE1631" w:rsidRPr="00F73B82">
        <w:rPr>
          <w:rFonts w:ascii="Times New Roman" w:hAnsi="Times New Roman" w:cs="Times New Roman"/>
          <w:color w:val="000000" w:themeColor="text1"/>
          <w:sz w:val="24"/>
        </w:rPr>
        <w:t>不明显时取高值。</w:t>
      </w:r>
    </w:p>
    <w:p w14:paraId="2EC2C51C" w14:textId="77777777" w:rsidR="00C806E5" w:rsidRPr="00F73B82" w:rsidRDefault="00CE1631" w:rsidP="00F73B82">
      <w:pPr>
        <w:snapToGrid w:val="0"/>
        <w:spacing w:beforeLines="50" w:before="156" w:afterLines="50" w:after="156" w:line="360" w:lineRule="auto"/>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4.2.</w:t>
      </w:r>
      <w:r w:rsidR="00F475C0" w:rsidRPr="00F73B82">
        <w:rPr>
          <w:rFonts w:ascii="Times New Roman" w:hAnsi="Times New Roman" w:cs="Times New Roman"/>
          <w:color w:val="000000" w:themeColor="text1"/>
          <w:sz w:val="24"/>
        </w:rPr>
        <w:t>6</w:t>
      </w:r>
      <w:r w:rsidR="00C33507" w:rsidRPr="00F73B82">
        <w:rPr>
          <w:rFonts w:ascii="Times New Roman" w:hAnsi="Times New Roman" w:cs="Times New Roman"/>
          <w:color w:val="000000" w:themeColor="text1"/>
          <w:sz w:val="24"/>
        </w:rPr>
        <w:t xml:space="preserve"> </w:t>
      </w:r>
      <w:r w:rsidRPr="00F73B82">
        <w:rPr>
          <w:rFonts w:ascii="Times New Roman" w:hAnsi="Times New Roman" w:cs="Times New Roman"/>
          <w:color w:val="000000" w:themeColor="text1"/>
          <w:sz w:val="24"/>
        </w:rPr>
        <w:t xml:space="preserve">  </w:t>
      </w:r>
      <w:r w:rsidRPr="00F73B82">
        <w:rPr>
          <w:rFonts w:ascii="Times New Roman" w:hAnsi="Times New Roman" w:cs="Times New Roman"/>
          <w:color w:val="000000" w:themeColor="text1"/>
          <w:sz w:val="24"/>
        </w:rPr>
        <w:t>双旋灌注桩单桩竖向抗拔承载力</w:t>
      </w:r>
      <w:r w:rsidR="00C33507" w:rsidRPr="00F73B82">
        <w:rPr>
          <w:rFonts w:ascii="Times New Roman" w:hAnsi="Times New Roman" w:cs="Times New Roman"/>
          <w:color w:val="000000" w:themeColor="text1"/>
          <w:sz w:val="24"/>
        </w:rPr>
        <w:t>标准</w:t>
      </w:r>
      <w:r w:rsidRPr="00F73B82">
        <w:rPr>
          <w:rFonts w:ascii="Times New Roman" w:hAnsi="Times New Roman" w:cs="Times New Roman"/>
          <w:color w:val="000000" w:themeColor="text1"/>
          <w:sz w:val="24"/>
        </w:rPr>
        <w:t>值</w:t>
      </w:r>
      <w:r w:rsidR="00C33507" w:rsidRPr="00F73B82">
        <w:rPr>
          <w:rFonts w:ascii="Times New Roman" w:hAnsi="Times New Roman" w:cs="Times New Roman"/>
          <w:color w:val="000000" w:themeColor="text1"/>
          <w:sz w:val="24"/>
        </w:rPr>
        <w:t>宜</w:t>
      </w:r>
      <w:r w:rsidRPr="00F73B82">
        <w:rPr>
          <w:rFonts w:ascii="Times New Roman" w:hAnsi="Times New Roman" w:cs="Times New Roman"/>
          <w:color w:val="000000" w:themeColor="text1"/>
          <w:sz w:val="24"/>
        </w:rPr>
        <w:t>根据单桩竖向抗拔载荷试验确定，</w:t>
      </w:r>
      <w:r w:rsidR="00C33507" w:rsidRPr="00F73B82">
        <w:rPr>
          <w:rFonts w:ascii="Times New Roman" w:hAnsi="Times New Roman" w:cs="Times New Roman"/>
          <w:color w:val="000000" w:themeColor="text1"/>
          <w:sz w:val="24"/>
        </w:rPr>
        <w:t>试验方法可参照</w:t>
      </w:r>
      <w:proofErr w:type="gramStart"/>
      <w:r w:rsidR="00C33507" w:rsidRPr="00F73B82">
        <w:rPr>
          <w:rFonts w:ascii="Times New Roman" w:hAnsi="Times New Roman" w:cs="Times New Roman"/>
          <w:color w:val="000000" w:themeColor="text1"/>
          <w:sz w:val="24"/>
        </w:rPr>
        <w:t>现行行业</w:t>
      </w:r>
      <w:proofErr w:type="gramEnd"/>
      <w:r w:rsidR="00C33507" w:rsidRPr="00F73B82">
        <w:rPr>
          <w:rFonts w:ascii="Times New Roman" w:hAnsi="Times New Roman" w:cs="Times New Roman"/>
          <w:color w:val="000000" w:themeColor="text1"/>
          <w:sz w:val="24"/>
        </w:rPr>
        <w:t>标准《建筑基桩检测技术规范》</w:t>
      </w:r>
      <w:r w:rsidR="00C33507" w:rsidRPr="00F73B82">
        <w:rPr>
          <w:rFonts w:ascii="Times New Roman" w:hAnsi="Times New Roman" w:cs="Times New Roman"/>
          <w:color w:val="000000" w:themeColor="text1"/>
          <w:sz w:val="24"/>
        </w:rPr>
        <w:t>JGJ106</w:t>
      </w:r>
      <w:r w:rsidR="00C33507" w:rsidRPr="00F73B82">
        <w:rPr>
          <w:rFonts w:ascii="Times New Roman" w:hAnsi="Times New Roman" w:cs="Times New Roman"/>
          <w:color w:val="000000" w:themeColor="text1"/>
          <w:sz w:val="24"/>
        </w:rPr>
        <w:t>执行；设计等级为乙级及以下时，可按公式</w:t>
      </w:r>
      <w:r w:rsidR="00C33507" w:rsidRPr="00F73B82">
        <w:rPr>
          <w:rFonts w:ascii="Times New Roman" w:hAnsi="Times New Roman" w:cs="Times New Roman"/>
          <w:color w:val="000000" w:themeColor="text1"/>
          <w:sz w:val="24"/>
        </w:rPr>
        <w:t>4.2.6-1</w:t>
      </w:r>
      <w:r w:rsidR="00C33507" w:rsidRPr="00F73B82">
        <w:rPr>
          <w:rFonts w:ascii="Times New Roman" w:hAnsi="Times New Roman" w:cs="Times New Roman"/>
          <w:color w:val="000000" w:themeColor="text1"/>
          <w:sz w:val="24"/>
        </w:rPr>
        <w:t>、</w:t>
      </w:r>
      <w:r w:rsidR="00C33507" w:rsidRPr="00F73B82">
        <w:rPr>
          <w:rFonts w:ascii="Times New Roman" w:hAnsi="Times New Roman" w:cs="Times New Roman"/>
          <w:color w:val="000000" w:themeColor="text1"/>
          <w:sz w:val="24"/>
        </w:rPr>
        <w:t>4.2.6-2</w:t>
      </w:r>
      <w:r w:rsidR="00C33507" w:rsidRPr="00F73B82">
        <w:rPr>
          <w:rFonts w:ascii="Times New Roman" w:hAnsi="Times New Roman" w:cs="Times New Roman"/>
          <w:color w:val="000000" w:themeColor="text1"/>
          <w:sz w:val="24"/>
        </w:rPr>
        <w:t>确定：</w:t>
      </w:r>
    </w:p>
    <w:p w14:paraId="011099CB" w14:textId="77777777" w:rsidR="00C33507" w:rsidRPr="00F73B82" w:rsidRDefault="00CE1631"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1.</w:t>
      </w:r>
      <w:r w:rsidRPr="00F73B82">
        <w:rPr>
          <w:rFonts w:ascii="Times New Roman" w:hAnsi="Times New Roman" w:cs="Times New Roman"/>
          <w:color w:val="000000" w:themeColor="text1"/>
          <w:sz w:val="24"/>
        </w:rPr>
        <w:t>群桩呈</w:t>
      </w:r>
      <w:proofErr w:type="gramStart"/>
      <w:r w:rsidRPr="00F73B82">
        <w:rPr>
          <w:rFonts w:ascii="Times New Roman" w:hAnsi="Times New Roman" w:cs="Times New Roman"/>
          <w:color w:val="000000" w:themeColor="text1"/>
          <w:sz w:val="24"/>
        </w:rPr>
        <w:t>非整体</w:t>
      </w:r>
      <w:proofErr w:type="gramEnd"/>
      <w:r w:rsidRPr="00F73B82">
        <w:rPr>
          <w:rFonts w:ascii="Times New Roman" w:hAnsi="Times New Roman" w:cs="Times New Roman"/>
          <w:color w:val="000000" w:themeColor="text1"/>
          <w:sz w:val="24"/>
        </w:rPr>
        <w:t>破坏，单桩竖向抗拔承载力</w:t>
      </w:r>
      <w:r w:rsidR="00C33507" w:rsidRPr="00F73B82">
        <w:rPr>
          <w:rFonts w:ascii="Times New Roman" w:hAnsi="Times New Roman" w:cs="Times New Roman"/>
          <w:color w:val="000000" w:themeColor="text1"/>
          <w:sz w:val="24"/>
        </w:rPr>
        <w:t>标准</w:t>
      </w:r>
      <w:r w:rsidRPr="00F73B82">
        <w:rPr>
          <w:rFonts w:ascii="Times New Roman" w:hAnsi="Times New Roman" w:cs="Times New Roman"/>
          <w:color w:val="000000" w:themeColor="text1"/>
          <w:sz w:val="24"/>
        </w:rPr>
        <w:t>值可按下式</w:t>
      </w:r>
      <w:r w:rsidR="00C33507" w:rsidRPr="00F73B82">
        <w:rPr>
          <w:rFonts w:ascii="Times New Roman" w:hAnsi="Times New Roman" w:cs="Times New Roman"/>
          <w:color w:val="000000" w:themeColor="text1"/>
          <w:sz w:val="24"/>
        </w:rPr>
        <w:t>确定</w:t>
      </w:r>
      <w:r w:rsidRPr="00F73B82">
        <w:rPr>
          <w:rFonts w:ascii="Times New Roman" w:hAnsi="Times New Roman" w:cs="Times New Roman"/>
          <w:color w:val="000000" w:themeColor="text1"/>
          <w:sz w:val="24"/>
        </w:rPr>
        <w:t>：</w:t>
      </w:r>
      <w:r w:rsidRPr="00F73B82">
        <w:rPr>
          <w:rFonts w:ascii="Times New Roman" w:hAnsi="Times New Roman" w:cs="Times New Roman"/>
          <w:color w:val="000000" w:themeColor="text1"/>
          <w:sz w:val="24"/>
        </w:rPr>
        <w:t xml:space="preserve">   </w:t>
      </w:r>
    </w:p>
    <w:p w14:paraId="74E8B352" w14:textId="77777777" w:rsidR="00C806E5" w:rsidRPr="00F73B82" w:rsidRDefault="00DE3EEB" w:rsidP="00F73B82">
      <w:pPr>
        <w:snapToGrid w:val="0"/>
        <w:spacing w:beforeLines="50" w:before="156" w:afterLines="50" w:after="156" w:line="360" w:lineRule="auto"/>
        <w:jc w:val="center"/>
        <w:rPr>
          <w:rFonts w:ascii="Times New Roman" w:hAnsi="Times New Roman" w:cs="Times New Roman"/>
          <w:color w:val="000000" w:themeColor="text1"/>
          <w:sz w:val="24"/>
        </w:rPr>
      </w:pPr>
      <m:oMath>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T</m:t>
            </m:r>
          </m:e>
          <m:sub>
            <m:r>
              <w:rPr>
                <w:rFonts w:ascii="Cambria Math" w:hAnsi="Cambria Math" w:cs="Times New Roman"/>
                <w:color w:val="000000" w:themeColor="text1"/>
                <w:sz w:val="24"/>
              </w:rPr>
              <m:t>uk</m:t>
            </m:r>
          </m:sub>
        </m:sSub>
        <m:r>
          <w:rPr>
            <w:rFonts w:ascii="Cambria Math" w:hAnsi="Cambria Math" w:cs="Times New Roman"/>
            <w:color w:val="000000" w:themeColor="text1"/>
            <w:sz w:val="24"/>
          </w:rPr>
          <m:t>=u</m:t>
        </m:r>
        <m:nary>
          <m:naryPr>
            <m:chr m:val="∑"/>
            <m:limLoc m:val="undOvr"/>
            <m:subHide m:val="1"/>
            <m:supHide m:val="1"/>
            <m:ctrlPr>
              <w:rPr>
                <w:rFonts w:ascii="Cambria Math" w:hAnsi="Cambria Math" w:cs="Times New Roman"/>
                <w:i/>
                <w:color w:val="000000" w:themeColor="text1"/>
                <w:sz w:val="24"/>
              </w:rPr>
            </m:ctrlPr>
          </m:naryPr>
          <m:sub/>
          <m:sup/>
          <m:e>
            <m:r>
              <w:rPr>
                <w:rFonts w:ascii="Cambria Math" w:hAnsi="Cambria Math" w:cs="Times New Roman"/>
                <w:color w:val="000000" w:themeColor="text1"/>
                <w:sz w:val="24"/>
              </w:rPr>
              <m:t>λ</m:t>
            </m:r>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ξ</m:t>
                </m:r>
              </m:e>
              <m:sub>
                <m:r>
                  <w:rPr>
                    <w:rFonts w:ascii="Cambria Math" w:hAnsi="Cambria Math" w:cs="Times New Roman"/>
                    <w:color w:val="000000" w:themeColor="text1"/>
                    <w:sz w:val="24"/>
                  </w:rPr>
                  <m:t>i</m:t>
                </m:r>
              </m:sub>
            </m:sSub>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q</m:t>
                </m:r>
              </m:e>
              <m:sub>
                <m:r>
                  <w:rPr>
                    <w:rFonts w:ascii="Cambria Math" w:hAnsi="Cambria Math" w:cs="Times New Roman"/>
                    <w:color w:val="000000" w:themeColor="text1"/>
                    <w:sz w:val="24"/>
                  </w:rPr>
                  <m:t>sik</m:t>
                </m:r>
              </m:sub>
            </m:sSub>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l</m:t>
                </m:r>
              </m:e>
              <m:sub>
                <m:r>
                  <w:rPr>
                    <w:rFonts w:ascii="Cambria Math" w:hAnsi="Cambria Math" w:cs="Times New Roman"/>
                    <w:color w:val="000000" w:themeColor="text1"/>
                    <w:sz w:val="24"/>
                  </w:rPr>
                  <m:t>i</m:t>
                </m:r>
              </m:sub>
            </m:sSub>
          </m:e>
        </m:nary>
      </m:oMath>
      <w:r w:rsidR="00C33507" w:rsidRPr="00F73B82">
        <w:rPr>
          <w:rFonts w:ascii="Times New Roman" w:hAnsi="Times New Roman" w:cs="Times New Roman"/>
          <w:color w:val="000000" w:themeColor="text1"/>
          <w:sz w:val="24"/>
        </w:rPr>
        <w:t xml:space="preserve"> </w:t>
      </w:r>
      <w:r w:rsidR="00CE1631" w:rsidRPr="00F73B82">
        <w:rPr>
          <w:rFonts w:ascii="Times New Roman" w:hAnsi="Times New Roman" w:cs="Times New Roman"/>
          <w:color w:val="000000" w:themeColor="text1"/>
          <w:sz w:val="24"/>
        </w:rPr>
        <w:t xml:space="preserve"> 4.2.</w:t>
      </w:r>
      <w:r w:rsidR="004D2A2F" w:rsidRPr="00F73B82">
        <w:rPr>
          <w:rFonts w:ascii="Times New Roman" w:hAnsi="Times New Roman" w:cs="Times New Roman"/>
          <w:color w:val="000000" w:themeColor="text1"/>
          <w:sz w:val="24"/>
        </w:rPr>
        <w:t>6</w:t>
      </w:r>
      <w:r w:rsidR="00CE1631" w:rsidRPr="00F73B82">
        <w:rPr>
          <w:rFonts w:ascii="Times New Roman" w:hAnsi="Times New Roman" w:cs="Times New Roman"/>
          <w:color w:val="000000" w:themeColor="text1"/>
          <w:sz w:val="24"/>
        </w:rPr>
        <w:t>-1</w:t>
      </w:r>
    </w:p>
    <w:p w14:paraId="1E3441EF" w14:textId="77777777" w:rsidR="00C806E5" w:rsidRPr="00F73B82" w:rsidRDefault="00CE1631" w:rsidP="00F73B82">
      <w:pPr>
        <w:snapToGrid w:val="0"/>
        <w:spacing w:beforeLines="50" w:before="156" w:afterLines="50" w:after="156" w:line="360" w:lineRule="auto"/>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式中：</w:t>
      </w:r>
    </w:p>
    <w:p w14:paraId="55D2377A" w14:textId="77777777" w:rsidR="00C806E5" w:rsidRPr="00F73B82" w:rsidRDefault="00DE3EEB"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m:oMath>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T</m:t>
            </m:r>
          </m:e>
          <m:sub>
            <m:r>
              <w:rPr>
                <w:rFonts w:ascii="Cambria Math" w:hAnsi="Cambria Math" w:cs="Times New Roman"/>
                <w:color w:val="000000" w:themeColor="text1"/>
                <w:sz w:val="24"/>
              </w:rPr>
              <m:t>uk</m:t>
            </m:r>
          </m:sub>
        </m:sSub>
      </m:oMath>
      <w:r w:rsidR="00CE1631" w:rsidRPr="00F73B82">
        <w:rPr>
          <w:rFonts w:ascii="Times New Roman" w:hAnsi="Times New Roman" w:cs="Times New Roman"/>
          <w:color w:val="000000" w:themeColor="text1"/>
          <w:sz w:val="24"/>
        </w:rPr>
        <w:t>——</w:t>
      </w:r>
      <w:r w:rsidR="00CE1631" w:rsidRPr="00F73B82">
        <w:rPr>
          <w:rFonts w:ascii="Times New Roman" w:hAnsi="Times New Roman" w:cs="Times New Roman"/>
          <w:color w:val="000000" w:themeColor="text1"/>
          <w:sz w:val="24"/>
        </w:rPr>
        <w:t>群桩呈</w:t>
      </w:r>
      <w:proofErr w:type="gramStart"/>
      <w:r w:rsidR="00CE1631" w:rsidRPr="00F73B82">
        <w:rPr>
          <w:rFonts w:ascii="Times New Roman" w:hAnsi="Times New Roman" w:cs="Times New Roman"/>
          <w:color w:val="000000" w:themeColor="text1"/>
          <w:sz w:val="24"/>
        </w:rPr>
        <w:t>非整体</w:t>
      </w:r>
      <w:proofErr w:type="gramEnd"/>
      <w:r w:rsidR="00CE1631" w:rsidRPr="00F73B82">
        <w:rPr>
          <w:rFonts w:ascii="Times New Roman" w:hAnsi="Times New Roman" w:cs="Times New Roman"/>
          <w:color w:val="000000" w:themeColor="text1"/>
          <w:sz w:val="24"/>
        </w:rPr>
        <w:t>破坏时双旋灌注桩单桩竖向抗拔承载力</w:t>
      </w:r>
      <w:r w:rsidR="00DB4B49" w:rsidRPr="00F73B82">
        <w:rPr>
          <w:rFonts w:ascii="Times New Roman" w:hAnsi="Times New Roman" w:cs="Times New Roman"/>
          <w:color w:val="000000" w:themeColor="text1"/>
          <w:sz w:val="24"/>
        </w:rPr>
        <w:t>标准</w:t>
      </w:r>
      <w:r w:rsidR="00CE1631" w:rsidRPr="00F73B82">
        <w:rPr>
          <w:rFonts w:ascii="Times New Roman" w:hAnsi="Times New Roman" w:cs="Times New Roman"/>
          <w:color w:val="000000" w:themeColor="text1"/>
          <w:sz w:val="24"/>
        </w:rPr>
        <w:t>值（</w:t>
      </w:r>
      <w:proofErr w:type="spellStart"/>
      <w:r w:rsidR="00CE1631" w:rsidRPr="00F73B82">
        <w:rPr>
          <w:rFonts w:ascii="Times New Roman" w:hAnsi="Times New Roman" w:cs="Times New Roman"/>
          <w:color w:val="000000" w:themeColor="text1"/>
          <w:sz w:val="24"/>
        </w:rPr>
        <w:t>kN</w:t>
      </w:r>
      <w:proofErr w:type="spellEnd"/>
      <w:r w:rsidR="00CE1631" w:rsidRPr="00F73B82">
        <w:rPr>
          <w:rFonts w:ascii="Times New Roman" w:hAnsi="Times New Roman" w:cs="Times New Roman"/>
          <w:color w:val="000000" w:themeColor="text1"/>
          <w:sz w:val="24"/>
        </w:rPr>
        <w:t>）；</w:t>
      </w:r>
    </w:p>
    <w:p w14:paraId="7CA7325C" w14:textId="77777777" w:rsidR="00C806E5" w:rsidRPr="00F73B82" w:rsidRDefault="00DB4B49"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m:oMath>
        <m:r>
          <w:rPr>
            <w:rFonts w:ascii="Cambria Math" w:hAnsi="Cambria Math" w:cs="Times New Roman"/>
            <w:color w:val="000000" w:themeColor="text1"/>
            <w:sz w:val="24"/>
          </w:rPr>
          <m:t>λ</m:t>
        </m:r>
      </m:oMath>
      <w:r w:rsidRPr="00F73B82" w:rsidDel="008B1FC9">
        <w:rPr>
          <w:rFonts w:ascii="Times New Roman" w:hAnsi="Times New Roman" w:cs="Times New Roman"/>
          <w:color w:val="000000" w:themeColor="text1"/>
          <w:sz w:val="24"/>
        </w:rPr>
        <w:t xml:space="preserve"> </w:t>
      </w:r>
      <w:r w:rsidR="00CE1631" w:rsidRPr="00F73B82">
        <w:rPr>
          <w:rFonts w:ascii="Times New Roman" w:hAnsi="Times New Roman" w:cs="Times New Roman"/>
          <w:color w:val="000000" w:themeColor="text1"/>
          <w:sz w:val="24"/>
        </w:rPr>
        <w:t>——</w:t>
      </w:r>
      <w:r w:rsidR="00CE1631" w:rsidRPr="00F73B82">
        <w:rPr>
          <w:rFonts w:ascii="Times New Roman" w:hAnsi="Times New Roman" w:cs="Times New Roman"/>
          <w:color w:val="000000" w:themeColor="text1"/>
          <w:sz w:val="24"/>
        </w:rPr>
        <w:t>双旋</w:t>
      </w:r>
      <w:proofErr w:type="gramStart"/>
      <w:r w:rsidR="00CE1631" w:rsidRPr="00F73B82">
        <w:rPr>
          <w:rFonts w:ascii="Times New Roman" w:hAnsi="Times New Roman" w:cs="Times New Roman"/>
          <w:color w:val="000000" w:themeColor="text1"/>
          <w:sz w:val="24"/>
        </w:rPr>
        <w:t>灌注桩抗拔</w:t>
      </w:r>
      <w:proofErr w:type="gramEnd"/>
      <w:r w:rsidR="00CE1631" w:rsidRPr="00F73B82">
        <w:rPr>
          <w:rFonts w:ascii="Times New Roman" w:hAnsi="Times New Roman" w:cs="Times New Roman"/>
          <w:color w:val="000000" w:themeColor="text1"/>
          <w:sz w:val="24"/>
        </w:rPr>
        <w:t>系数，</w:t>
      </w:r>
      <w:r w:rsidRPr="00F73B82">
        <w:rPr>
          <w:rFonts w:ascii="Times New Roman" w:hAnsi="Times New Roman" w:cs="Times New Roman"/>
          <w:color w:val="000000" w:themeColor="text1"/>
          <w:sz w:val="24"/>
        </w:rPr>
        <w:t>宜根据试验资料和地区经验取值。当缺乏经验时，可取</w:t>
      </w:r>
      <w:r w:rsidRPr="00F73B82">
        <w:rPr>
          <w:rFonts w:ascii="Times New Roman" w:hAnsi="Times New Roman" w:cs="Times New Roman"/>
          <w:color w:val="000000" w:themeColor="text1"/>
          <w:sz w:val="24"/>
        </w:rPr>
        <w:t>0.60-0.85</w:t>
      </w:r>
      <w:r w:rsidRPr="00F73B82">
        <w:rPr>
          <w:rFonts w:ascii="Times New Roman" w:hAnsi="Times New Roman" w:cs="Times New Roman"/>
          <w:color w:val="000000" w:themeColor="text1"/>
          <w:sz w:val="24"/>
        </w:rPr>
        <w:t>，砂性土取低值、</w:t>
      </w:r>
      <w:proofErr w:type="gramStart"/>
      <w:r w:rsidR="00031DF8" w:rsidRPr="00F73B82">
        <w:rPr>
          <w:rFonts w:ascii="Times New Roman" w:hAnsi="Times New Roman" w:cs="Times New Roman"/>
          <w:color w:val="000000" w:themeColor="text1"/>
          <w:sz w:val="24"/>
        </w:rPr>
        <w:t>黏性土</w:t>
      </w:r>
      <w:r w:rsidRPr="00F73B82">
        <w:rPr>
          <w:rFonts w:ascii="Times New Roman" w:hAnsi="Times New Roman" w:cs="Times New Roman"/>
          <w:color w:val="000000" w:themeColor="text1"/>
          <w:sz w:val="24"/>
        </w:rPr>
        <w:t>取高值</w:t>
      </w:r>
      <w:proofErr w:type="gramEnd"/>
      <w:r w:rsidRPr="00F73B82">
        <w:rPr>
          <w:rFonts w:ascii="Times New Roman" w:hAnsi="Times New Roman" w:cs="Times New Roman"/>
          <w:color w:val="000000" w:themeColor="text1"/>
          <w:sz w:val="24"/>
        </w:rPr>
        <w:t>。</w:t>
      </w:r>
    </w:p>
    <w:p w14:paraId="3543FAF8" w14:textId="77777777" w:rsidR="00C806E5" w:rsidRPr="00F73B82" w:rsidRDefault="00CE1631"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3.</w:t>
      </w:r>
      <w:r w:rsidRPr="00F73B82">
        <w:rPr>
          <w:rFonts w:ascii="Times New Roman" w:hAnsi="Times New Roman" w:cs="Times New Roman"/>
          <w:color w:val="000000" w:themeColor="text1"/>
          <w:sz w:val="24"/>
        </w:rPr>
        <w:t>群桩呈整体破坏时，单桩竖向</w:t>
      </w:r>
      <w:proofErr w:type="gramStart"/>
      <w:r w:rsidRPr="00F73B82">
        <w:rPr>
          <w:rFonts w:ascii="Times New Roman" w:hAnsi="Times New Roman" w:cs="Times New Roman"/>
          <w:color w:val="000000" w:themeColor="text1"/>
          <w:sz w:val="24"/>
        </w:rPr>
        <w:t>抗拔力</w:t>
      </w:r>
      <w:r w:rsidR="00787BD6" w:rsidRPr="00F73B82">
        <w:rPr>
          <w:rFonts w:ascii="Times New Roman" w:hAnsi="Times New Roman" w:cs="Times New Roman"/>
          <w:color w:val="000000" w:themeColor="text1"/>
          <w:sz w:val="24"/>
        </w:rPr>
        <w:t>标准</w:t>
      </w:r>
      <w:proofErr w:type="gramEnd"/>
      <w:r w:rsidRPr="00F73B82">
        <w:rPr>
          <w:rFonts w:ascii="Times New Roman" w:hAnsi="Times New Roman" w:cs="Times New Roman"/>
          <w:color w:val="000000" w:themeColor="text1"/>
          <w:sz w:val="24"/>
        </w:rPr>
        <w:t>值可按下式估算：</w:t>
      </w:r>
    </w:p>
    <w:p w14:paraId="0BFFC634" w14:textId="77777777" w:rsidR="00C806E5" w:rsidRPr="00F73B82" w:rsidRDefault="00DE3EEB" w:rsidP="00F73B82">
      <w:pPr>
        <w:snapToGrid w:val="0"/>
        <w:spacing w:beforeLines="50" w:before="156" w:afterLines="50" w:after="156" w:line="360" w:lineRule="auto"/>
        <w:ind w:firstLineChars="200" w:firstLine="480"/>
        <w:jc w:val="center"/>
        <w:rPr>
          <w:rFonts w:ascii="Times New Roman" w:hAnsi="Times New Roman" w:cs="Times New Roman"/>
          <w:color w:val="000000" w:themeColor="text1"/>
          <w:sz w:val="24"/>
        </w:rPr>
      </w:pPr>
      <m:oMath>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T</m:t>
            </m:r>
          </m:e>
          <m:sub>
            <m:r>
              <w:rPr>
                <w:rFonts w:ascii="Cambria Math" w:hAnsi="Cambria Math" w:cs="Times New Roman"/>
                <w:color w:val="000000" w:themeColor="text1"/>
                <w:sz w:val="24"/>
              </w:rPr>
              <m:t>gk</m:t>
            </m:r>
          </m:sub>
        </m:sSub>
        <m:r>
          <w:rPr>
            <w:rFonts w:ascii="Cambria Math" w:hAnsi="Cambria Math" w:cs="Times New Roman"/>
            <w:color w:val="000000" w:themeColor="text1"/>
            <w:sz w:val="24"/>
          </w:rPr>
          <m:t>=(U∑λ</m:t>
        </m:r>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q</m:t>
            </m:r>
          </m:e>
          <m:sub>
            <m:r>
              <w:rPr>
                <w:rFonts w:ascii="Cambria Math" w:hAnsi="Cambria Math" w:cs="Times New Roman"/>
                <w:color w:val="000000" w:themeColor="text1"/>
                <w:sz w:val="24"/>
              </w:rPr>
              <m:t>sik</m:t>
            </m:r>
          </m:sub>
        </m:sSub>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l</m:t>
            </m:r>
          </m:e>
          <m:sub>
            <m:r>
              <w:rPr>
                <w:rFonts w:ascii="Cambria Math" w:hAnsi="Cambria Math" w:cs="Times New Roman"/>
                <w:color w:val="000000" w:themeColor="text1"/>
                <w:sz w:val="24"/>
              </w:rPr>
              <m:t>i</m:t>
            </m:r>
          </m:sub>
        </m:sSub>
        <m:r>
          <w:rPr>
            <w:rFonts w:ascii="Cambria Math" w:hAnsi="Cambria Math" w:cs="Times New Roman"/>
            <w:color w:val="000000" w:themeColor="text1"/>
            <w:sz w:val="24"/>
          </w:rPr>
          <m:t>)/n</m:t>
        </m:r>
      </m:oMath>
      <w:r w:rsidR="00CE1631" w:rsidRPr="00F73B82">
        <w:rPr>
          <w:rFonts w:ascii="Times New Roman" w:hAnsi="Times New Roman" w:cs="Times New Roman"/>
          <w:color w:val="000000" w:themeColor="text1"/>
          <w:sz w:val="24"/>
        </w:rPr>
        <w:t xml:space="preserve">    4.2.</w:t>
      </w:r>
      <w:r w:rsidR="004D2A2F" w:rsidRPr="00F73B82">
        <w:rPr>
          <w:rFonts w:ascii="Times New Roman" w:hAnsi="Times New Roman" w:cs="Times New Roman"/>
          <w:color w:val="000000" w:themeColor="text1"/>
          <w:sz w:val="24"/>
        </w:rPr>
        <w:t>6</w:t>
      </w:r>
      <w:r w:rsidR="00CE1631" w:rsidRPr="00F73B82">
        <w:rPr>
          <w:rFonts w:ascii="Times New Roman" w:hAnsi="Times New Roman" w:cs="Times New Roman"/>
          <w:color w:val="000000" w:themeColor="text1"/>
          <w:sz w:val="24"/>
        </w:rPr>
        <w:t>-</w:t>
      </w:r>
      <w:r w:rsidR="004D2A2F" w:rsidRPr="00F73B82">
        <w:rPr>
          <w:rFonts w:ascii="Times New Roman" w:hAnsi="Times New Roman" w:cs="Times New Roman"/>
          <w:color w:val="000000" w:themeColor="text1"/>
          <w:sz w:val="24"/>
        </w:rPr>
        <w:t>2</w:t>
      </w:r>
    </w:p>
    <w:p w14:paraId="6E635EA7" w14:textId="77777777" w:rsidR="00C806E5" w:rsidRPr="00F73B82" w:rsidRDefault="00CE1631"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式中：</w:t>
      </w:r>
    </w:p>
    <w:p w14:paraId="75331B7C" w14:textId="77777777" w:rsidR="00C806E5" w:rsidRPr="00F73B82" w:rsidRDefault="00DE3EEB"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m:oMath>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T</m:t>
            </m:r>
          </m:e>
          <m:sub>
            <m:r>
              <w:rPr>
                <w:rFonts w:ascii="Cambria Math" w:hAnsi="Cambria Math" w:cs="Times New Roman"/>
                <w:color w:val="000000" w:themeColor="text1"/>
                <w:sz w:val="24"/>
              </w:rPr>
              <m:t>gk</m:t>
            </m:r>
          </m:sub>
        </m:sSub>
      </m:oMath>
      <w:r w:rsidR="00CE1631" w:rsidRPr="00F73B82">
        <w:rPr>
          <w:rFonts w:ascii="Times New Roman" w:hAnsi="Times New Roman" w:cs="Times New Roman"/>
          <w:color w:val="000000" w:themeColor="text1"/>
          <w:sz w:val="24"/>
        </w:rPr>
        <w:t>——</w:t>
      </w:r>
      <w:r w:rsidR="00CE1631" w:rsidRPr="00F73B82">
        <w:rPr>
          <w:rFonts w:ascii="Times New Roman" w:hAnsi="Times New Roman" w:cs="Times New Roman"/>
          <w:color w:val="000000" w:themeColor="text1"/>
          <w:sz w:val="24"/>
        </w:rPr>
        <w:t>群桩呈整体破坏时</w:t>
      </w:r>
      <w:r w:rsidR="00DB4B49" w:rsidRPr="00F73B82">
        <w:rPr>
          <w:rFonts w:ascii="Times New Roman" w:hAnsi="Times New Roman" w:cs="Times New Roman"/>
          <w:color w:val="000000" w:themeColor="text1"/>
          <w:sz w:val="24"/>
        </w:rPr>
        <w:t>双旋灌注桩</w:t>
      </w:r>
      <w:r w:rsidR="00CE1631" w:rsidRPr="00F73B82">
        <w:rPr>
          <w:rFonts w:ascii="Times New Roman" w:hAnsi="Times New Roman" w:cs="Times New Roman"/>
          <w:color w:val="000000" w:themeColor="text1"/>
          <w:sz w:val="24"/>
        </w:rPr>
        <w:t>单桩竖向抗拔承载力</w:t>
      </w:r>
      <w:r w:rsidR="00DB4B49" w:rsidRPr="00F73B82">
        <w:rPr>
          <w:rFonts w:ascii="Times New Roman" w:hAnsi="Times New Roman" w:cs="Times New Roman"/>
          <w:color w:val="000000" w:themeColor="text1"/>
          <w:sz w:val="24"/>
        </w:rPr>
        <w:t>标准</w:t>
      </w:r>
      <w:r w:rsidR="00CE1631" w:rsidRPr="00F73B82">
        <w:rPr>
          <w:rFonts w:ascii="Times New Roman" w:hAnsi="Times New Roman" w:cs="Times New Roman"/>
          <w:color w:val="000000" w:themeColor="text1"/>
          <w:sz w:val="24"/>
        </w:rPr>
        <w:t>值（</w:t>
      </w:r>
      <w:proofErr w:type="spellStart"/>
      <w:r w:rsidR="00CE1631" w:rsidRPr="00F73B82">
        <w:rPr>
          <w:rFonts w:ascii="Times New Roman" w:hAnsi="Times New Roman" w:cs="Times New Roman"/>
          <w:color w:val="000000" w:themeColor="text1"/>
          <w:sz w:val="24"/>
        </w:rPr>
        <w:t>kN</w:t>
      </w:r>
      <w:proofErr w:type="spellEnd"/>
      <w:r w:rsidR="00CE1631" w:rsidRPr="00F73B82">
        <w:rPr>
          <w:rFonts w:ascii="Times New Roman" w:hAnsi="Times New Roman" w:cs="Times New Roman"/>
          <w:color w:val="000000" w:themeColor="text1"/>
          <w:sz w:val="24"/>
        </w:rPr>
        <w:t>）；</w:t>
      </w:r>
    </w:p>
    <w:p w14:paraId="44B256C3" w14:textId="77777777" w:rsidR="00C806E5" w:rsidRPr="00F73B82" w:rsidRDefault="008B1FC9"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m:oMath>
        <m:r>
          <w:rPr>
            <w:rFonts w:ascii="Cambria Math" w:hAnsi="Cambria Math" w:cs="Times New Roman"/>
            <w:color w:val="000000" w:themeColor="text1"/>
            <w:sz w:val="24"/>
          </w:rPr>
          <m:t>U</m:t>
        </m:r>
      </m:oMath>
      <w:r w:rsidR="00CE1631" w:rsidRPr="00F73B82">
        <w:rPr>
          <w:rFonts w:ascii="Times New Roman" w:hAnsi="Times New Roman" w:cs="Times New Roman"/>
          <w:color w:val="000000" w:themeColor="text1"/>
          <w:sz w:val="24"/>
        </w:rPr>
        <w:t>——</w:t>
      </w:r>
      <w:r w:rsidR="00CE1631" w:rsidRPr="00F73B82">
        <w:rPr>
          <w:rFonts w:ascii="Times New Roman" w:hAnsi="Times New Roman" w:cs="Times New Roman"/>
          <w:color w:val="000000" w:themeColor="text1"/>
          <w:sz w:val="24"/>
        </w:rPr>
        <w:t>桩群外围周长（</w:t>
      </w:r>
      <w:r w:rsidR="00CE1631" w:rsidRPr="00F73B82">
        <w:rPr>
          <w:rFonts w:ascii="Times New Roman" w:hAnsi="Times New Roman" w:cs="Times New Roman"/>
          <w:color w:val="000000" w:themeColor="text1"/>
          <w:sz w:val="24"/>
        </w:rPr>
        <w:t>m</w:t>
      </w:r>
      <w:r w:rsidR="00CE1631" w:rsidRPr="00F73B82">
        <w:rPr>
          <w:rFonts w:ascii="Times New Roman" w:hAnsi="Times New Roman" w:cs="Times New Roman"/>
          <w:color w:val="000000" w:themeColor="text1"/>
          <w:sz w:val="24"/>
        </w:rPr>
        <w:t>）；</w:t>
      </w:r>
    </w:p>
    <w:p w14:paraId="08B75447" w14:textId="77777777" w:rsidR="00C806E5" w:rsidRPr="00F73B82" w:rsidRDefault="00CE1631"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w:r w:rsidRPr="00F73B82">
        <w:rPr>
          <w:rFonts w:ascii="Times New Roman" w:hAnsi="Times New Roman" w:cs="Times New Roman"/>
          <w:i/>
          <w:iCs/>
          <w:color w:val="000000" w:themeColor="text1"/>
          <w:sz w:val="24"/>
        </w:rPr>
        <w:t>n</w:t>
      </w:r>
      <w:r w:rsidRPr="00F73B82">
        <w:rPr>
          <w:rFonts w:ascii="Times New Roman" w:hAnsi="Times New Roman" w:cs="Times New Roman"/>
          <w:color w:val="000000" w:themeColor="text1"/>
          <w:sz w:val="24"/>
        </w:rPr>
        <w:t>——</w:t>
      </w:r>
      <w:r w:rsidRPr="00F73B82">
        <w:rPr>
          <w:rFonts w:ascii="Times New Roman" w:hAnsi="Times New Roman" w:cs="Times New Roman"/>
          <w:color w:val="000000" w:themeColor="text1"/>
          <w:sz w:val="24"/>
        </w:rPr>
        <w:t>群桩的桩数。</w:t>
      </w:r>
    </w:p>
    <w:p w14:paraId="7C28EEAC" w14:textId="77777777" w:rsidR="004D2A2F" w:rsidRPr="00F73B82" w:rsidRDefault="004D2A2F" w:rsidP="00F73B82">
      <w:pPr>
        <w:snapToGrid w:val="0"/>
        <w:spacing w:beforeLines="50" w:before="156" w:afterLines="50" w:after="156" w:line="360" w:lineRule="auto"/>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 xml:space="preserve">4.2.7  </w:t>
      </w:r>
      <w:r w:rsidRPr="00F73B82">
        <w:rPr>
          <w:rFonts w:ascii="Times New Roman" w:hAnsi="Times New Roman" w:cs="Times New Roman"/>
          <w:color w:val="000000" w:themeColor="text1"/>
          <w:sz w:val="24"/>
        </w:rPr>
        <w:t>双旋灌注桩的单桩水平承载力特征值应根据现场水平荷载试验确定。</w:t>
      </w:r>
    </w:p>
    <w:p w14:paraId="4959363E" w14:textId="77777777" w:rsidR="00C806E5" w:rsidRPr="00F73B82" w:rsidRDefault="00CE1631" w:rsidP="00F73B82">
      <w:pPr>
        <w:snapToGrid w:val="0"/>
        <w:spacing w:beforeLines="50" w:before="156" w:afterLines="50" w:after="156" w:line="360" w:lineRule="auto"/>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lastRenderedPageBreak/>
        <w:t>4.2.</w:t>
      </w:r>
      <w:r w:rsidR="004D2A2F" w:rsidRPr="00F73B82">
        <w:rPr>
          <w:rFonts w:ascii="Times New Roman" w:hAnsi="Times New Roman" w:cs="Times New Roman"/>
          <w:color w:val="000000" w:themeColor="text1"/>
          <w:sz w:val="24"/>
        </w:rPr>
        <w:t>8</w:t>
      </w:r>
      <w:r w:rsidRPr="00F73B82">
        <w:rPr>
          <w:rFonts w:ascii="Times New Roman" w:hAnsi="Times New Roman" w:cs="Times New Roman"/>
          <w:color w:val="000000" w:themeColor="text1"/>
          <w:sz w:val="24"/>
        </w:rPr>
        <w:t xml:space="preserve">  </w:t>
      </w:r>
      <w:r w:rsidRPr="00F73B82">
        <w:rPr>
          <w:rFonts w:ascii="Times New Roman" w:hAnsi="Times New Roman" w:cs="Times New Roman"/>
          <w:color w:val="000000" w:themeColor="text1"/>
          <w:sz w:val="24"/>
        </w:rPr>
        <w:t>双旋灌注桩基最终沉降变形的计算可采用等效作用分层总和法按</w:t>
      </w:r>
      <w:proofErr w:type="gramStart"/>
      <w:r w:rsidRPr="00F73B82">
        <w:rPr>
          <w:rFonts w:ascii="Times New Roman" w:hAnsi="Times New Roman" w:cs="Times New Roman"/>
          <w:color w:val="000000" w:themeColor="text1"/>
          <w:sz w:val="24"/>
        </w:rPr>
        <w:t>现行行业</w:t>
      </w:r>
      <w:proofErr w:type="gramEnd"/>
      <w:r w:rsidRPr="00F73B82">
        <w:rPr>
          <w:rFonts w:ascii="Times New Roman" w:hAnsi="Times New Roman" w:cs="Times New Roman"/>
          <w:color w:val="000000" w:themeColor="text1"/>
          <w:sz w:val="24"/>
        </w:rPr>
        <w:t>标准《建筑桩基技术规范》</w:t>
      </w:r>
      <w:r w:rsidRPr="00F73B82">
        <w:rPr>
          <w:rFonts w:ascii="Times New Roman" w:hAnsi="Times New Roman" w:cs="Times New Roman"/>
          <w:color w:val="000000" w:themeColor="text1"/>
          <w:sz w:val="24"/>
        </w:rPr>
        <w:t>JGJ94</w:t>
      </w:r>
      <w:r w:rsidRPr="00F73B82">
        <w:rPr>
          <w:rFonts w:ascii="Times New Roman" w:hAnsi="Times New Roman" w:cs="Times New Roman"/>
          <w:color w:val="000000" w:themeColor="text1"/>
          <w:sz w:val="24"/>
        </w:rPr>
        <w:t>执行。双旋灌注桩基沉降变形的计算值不应大于桩基沉降变形允许值。</w:t>
      </w:r>
    </w:p>
    <w:p w14:paraId="7E82C8CE" w14:textId="77777777" w:rsidR="00140EF9" w:rsidRPr="00F73B82" w:rsidRDefault="00140EF9" w:rsidP="00F73B82">
      <w:pPr>
        <w:pStyle w:val="2"/>
        <w:snapToGrid w:val="0"/>
        <w:spacing w:line="360" w:lineRule="auto"/>
        <w:rPr>
          <w:rFonts w:cs="Times New Roman"/>
        </w:rPr>
      </w:pPr>
      <w:bookmarkStart w:id="43" w:name="_Toc30014904"/>
      <w:bookmarkStart w:id="44" w:name="_Hlk30101794"/>
      <w:r w:rsidRPr="00F73B82">
        <w:rPr>
          <w:rFonts w:cs="Times New Roman"/>
        </w:rPr>
        <w:t>4.3</w:t>
      </w:r>
      <w:r w:rsidRPr="00F73B82">
        <w:rPr>
          <w:rFonts w:eastAsia="宋体" w:cs="Times New Roman"/>
        </w:rPr>
        <w:t>构造要求</w:t>
      </w:r>
      <w:bookmarkEnd w:id="43"/>
    </w:p>
    <w:bookmarkEnd w:id="44"/>
    <w:p w14:paraId="7A5E7055" w14:textId="77777777" w:rsidR="001B5C8F" w:rsidRPr="00F73B82" w:rsidRDefault="001B5C8F" w:rsidP="00F73B82">
      <w:pPr>
        <w:snapToGrid w:val="0"/>
        <w:spacing w:beforeLines="50" w:before="156" w:afterLines="50" w:after="156" w:line="360" w:lineRule="auto"/>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 xml:space="preserve">4.3.1  </w:t>
      </w:r>
      <w:bookmarkStart w:id="45" w:name="_Hlk30101832"/>
      <w:r w:rsidRPr="00F73B82">
        <w:rPr>
          <w:rFonts w:ascii="Times New Roman" w:hAnsi="Times New Roman" w:cs="Times New Roman"/>
          <w:color w:val="000000" w:themeColor="text1"/>
          <w:sz w:val="24"/>
        </w:rPr>
        <w:t>对于</w:t>
      </w:r>
      <w:proofErr w:type="gramStart"/>
      <w:r w:rsidRPr="00F73B82">
        <w:rPr>
          <w:rFonts w:ascii="Times New Roman" w:hAnsi="Times New Roman" w:cs="Times New Roman"/>
          <w:color w:val="000000" w:themeColor="text1"/>
          <w:sz w:val="24"/>
        </w:rPr>
        <w:t>存在负摩阻力</w:t>
      </w:r>
      <w:proofErr w:type="gramEnd"/>
      <w:r w:rsidRPr="00F73B82">
        <w:rPr>
          <w:rFonts w:ascii="Times New Roman" w:hAnsi="Times New Roman" w:cs="Times New Roman"/>
          <w:color w:val="000000" w:themeColor="text1"/>
          <w:sz w:val="24"/>
        </w:rPr>
        <w:t>的桩</w:t>
      </w:r>
      <w:bookmarkEnd w:id="45"/>
      <w:r w:rsidRPr="00F73B82">
        <w:rPr>
          <w:rFonts w:ascii="Times New Roman" w:hAnsi="Times New Roman" w:cs="Times New Roman"/>
          <w:color w:val="000000" w:themeColor="text1"/>
          <w:sz w:val="24"/>
        </w:rPr>
        <w:t>，中性点以上部分不应</w:t>
      </w:r>
      <w:proofErr w:type="gramStart"/>
      <w:r w:rsidRPr="00F73B82">
        <w:rPr>
          <w:rFonts w:ascii="Times New Roman" w:hAnsi="Times New Roman" w:cs="Times New Roman"/>
          <w:color w:val="000000" w:themeColor="text1"/>
          <w:sz w:val="24"/>
        </w:rPr>
        <w:t>进行旋喷处理</w:t>
      </w:r>
      <w:proofErr w:type="gramEnd"/>
      <w:r w:rsidRPr="00F73B82">
        <w:rPr>
          <w:rFonts w:ascii="Times New Roman" w:hAnsi="Times New Roman" w:cs="Times New Roman"/>
          <w:color w:val="000000" w:themeColor="text1"/>
          <w:sz w:val="24"/>
        </w:rPr>
        <w:t>。</w:t>
      </w:r>
    </w:p>
    <w:p w14:paraId="1408637E" w14:textId="77777777" w:rsidR="00450A25" w:rsidRPr="00F73B82" w:rsidRDefault="00450A25" w:rsidP="00F73B82">
      <w:pPr>
        <w:snapToGrid w:val="0"/>
        <w:spacing w:beforeLines="50" w:before="156" w:afterLines="50" w:after="156" w:line="360" w:lineRule="auto"/>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 xml:space="preserve">4.3.2  </w:t>
      </w:r>
      <w:r w:rsidRPr="00F73B82">
        <w:rPr>
          <w:rFonts w:ascii="Times New Roman" w:hAnsi="Times New Roman" w:cs="Times New Roman"/>
          <w:color w:val="000000" w:themeColor="text1"/>
          <w:sz w:val="24"/>
        </w:rPr>
        <w:t>双旋灌注</w:t>
      </w:r>
      <w:proofErr w:type="gramStart"/>
      <w:r w:rsidRPr="00F73B82">
        <w:rPr>
          <w:rFonts w:ascii="Times New Roman" w:hAnsi="Times New Roman" w:cs="Times New Roman"/>
          <w:color w:val="000000" w:themeColor="text1"/>
          <w:sz w:val="24"/>
        </w:rPr>
        <w:t>桩用于</w:t>
      </w:r>
      <w:proofErr w:type="gramEnd"/>
      <w:r w:rsidRPr="00F73B82">
        <w:rPr>
          <w:rFonts w:ascii="Times New Roman" w:hAnsi="Times New Roman" w:cs="Times New Roman"/>
          <w:color w:val="000000" w:themeColor="text1"/>
          <w:sz w:val="24"/>
        </w:rPr>
        <w:t>桩基础基桩时应符合下列规定：</w:t>
      </w:r>
    </w:p>
    <w:p w14:paraId="20DDA0EE" w14:textId="77777777" w:rsidR="00450A25" w:rsidRPr="00F73B82" w:rsidRDefault="00450A25" w:rsidP="00F73B82">
      <w:pPr>
        <w:snapToGrid w:val="0"/>
        <w:spacing w:beforeLines="50" w:before="156" w:afterLines="50" w:after="156" w:line="360" w:lineRule="auto"/>
        <w:ind w:firstLineChars="150" w:firstLine="360"/>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 xml:space="preserve">1  </w:t>
      </w:r>
      <w:r w:rsidRPr="00F73B82">
        <w:rPr>
          <w:rFonts w:ascii="Times New Roman" w:hAnsi="Times New Roman" w:cs="Times New Roman"/>
          <w:color w:val="000000" w:themeColor="text1"/>
          <w:sz w:val="24"/>
        </w:rPr>
        <w:t>双旋</w:t>
      </w:r>
      <w:proofErr w:type="gramStart"/>
      <w:r w:rsidRPr="00F73B82">
        <w:rPr>
          <w:rFonts w:ascii="Times New Roman" w:hAnsi="Times New Roman" w:cs="Times New Roman"/>
          <w:color w:val="000000" w:themeColor="text1"/>
          <w:sz w:val="24"/>
        </w:rPr>
        <w:t>灌注桩应穿透</w:t>
      </w:r>
      <w:proofErr w:type="gramEnd"/>
      <w:r w:rsidRPr="00F73B82">
        <w:rPr>
          <w:rFonts w:ascii="Times New Roman" w:hAnsi="Times New Roman" w:cs="Times New Roman"/>
          <w:color w:val="000000" w:themeColor="text1"/>
          <w:sz w:val="24"/>
        </w:rPr>
        <w:t>软弱土层；</w:t>
      </w:r>
    </w:p>
    <w:p w14:paraId="7173A13A" w14:textId="77777777" w:rsidR="00450A25" w:rsidRPr="00F73B82" w:rsidRDefault="00450A25" w:rsidP="00F73B82">
      <w:pPr>
        <w:snapToGrid w:val="0"/>
        <w:spacing w:beforeLines="50" w:before="156" w:afterLines="50" w:after="156" w:line="360" w:lineRule="auto"/>
        <w:ind w:firstLineChars="150" w:firstLine="360"/>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 xml:space="preserve">2  </w:t>
      </w:r>
      <w:bookmarkStart w:id="46" w:name="_Hlk30102235"/>
      <w:r w:rsidRPr="00F73B82">
        <w:rPr>
          <w:rFonts w:ascii="Times New Roman" w:hAnsi="Times New Roman" w:cs="Times New Roman"/>
          <w:color w:val="000000" w:themeColor="text1"/>
          <w:sz w:val="24"/>
        </w:rPr>
        <w:t>桩身混凝土强度等级不应小于</w:t>
      </w:r>
      <w:r w:rsidRPr="00F73B82">
        <w:rPr>
          <w:rFonts w:ascii="Times New Roman" w:hAnsi="Times New Roman" w:cs="Times New Roman"/>
          <w:color w:val="000000" w:themeColor="text1"/>
          <w:sz w:val="24"/>
        </w:rPr>
        <w:t>C30</w:t>
      </w:r>
      <w:bookmarkEnd w:id="46"/>
      <w:r w:rsidRPr="00F73B82">
        <w:rPr>
          <w:rFonts w:ascii="Times New Roman" w:hAnsi="Times New Roman" w:cs="Times New Roman"/>
          <w:color w:val="000000" w:themeColor="text1"/>
          <w:sz w:val="24"/>
        </w:rPr>
        <w:t>；</w:t>
      </w:r>
    </w:p>
    <w:p w14:paraId="7BFD14F2" w14:textId="4642A88B" w:rsidR="00450A25" w:rsidRPr="00F73B82" w:rsidRDefault="00450A25" w:rsidP="00F73B82">
      <w:pPr>
        <w:snapToGrid w:val="0"/>
        <w:spacing w:beforeLines="50" w:before="156" w:afterLines="50" w:after="156" w:line="360" w:lineRule="auto"/>
        <w:ind w:firstLineChars="150" w:firstLine="360"/>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 xml:space="preserve">3  </w:t>
      </w:r>
      <w:r w:rsidRPr="00F73B82">
        <w:rPr>
          <w:rFonts w:ascii="Times New Roman" w:hAnsi="Times New Roman" w:cs="Times New Roman"/>
          <w:color w:val="000000" w:themeColor="text1"/>
          <w:sz w:val="24"/>
        </w:rPr>
        <w:t>主筋混凝土保护层厚度不宜小于</w:t>
      </w:r>
      <w:r w:rsidR="00B83DC3">
        <w:rPr>
          <w:rFonts w:ascii="Times New Roman" w:hAnsi="Times New Roman" w:cs="Times New Roman" w:hint="eastAsia"/>
          <w:color w:val="000000" w:themeColor="text1"/>
          <w:sz w:val="24"/>
        </w:rPr>
        <w:t>30</w:t>
      </w:r>
      <w:r w:rsidRPr="00F73B82">
        <w:rPr>
          <w:rFonts w:ascii="Times New Roman" w:hAnsi="Times New Roman" w:cs="Times New Roman"/>
          <w:color w:val="000000" w:themeColor="text1"/>
          <w:sz w:val="24"/>
        </w:rPr>
        <w:t>mm</w:t>
      </w:r>
      <w:r w:rsidRPr="00F73B82">
        <w:rPr>
          <w:rFonts w:ascii="Times New Roman" w:hAnsi="Times New Roman" w:cs="Times New Roman"/>
          <w:color w:val="000000" w:themeColor="text1"/>
          <w:sz w:val="24"/>
        </w:rPr>
        <w:t>；</w:t>
      </w:r>
    </w:p>
    <w:p w14:paraId="371970E4" w14:textId="77777777" w:rsidR="00450A25" w:rsidRPr="00F73B82" w:rsidRDefault="00450A25" w:rsidP="00F73B82">
      <w:pPr>
        <w:snapToGrid w:val="0"/>
        <w:spacing w:beforeLines="50" w:before="156" w:afterLines="50" w:after="156" w:line="360" w:lineRule="auto"/>
        <w:ind w:firstLineChars="150" w:firstLine="360"/>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 xml:space="preserve">4  </w:t>
      </w:r>
      <w:r w:rsidRPr="00F73B82">
        <w:rPr>
          <w:rFonts w:ascii="Times New Roman" w:hAnsi="Times New Roman" w:cs="Times New Roman"/>
          <w:color w:val="000000" w:themeColor="text1"/>
          <w:sz w:val="24"/>
        </w:rPr>
        <w:t>桩身配筋按计算确定，对竖向承压桩，配筋率不小于</w:t>
      </w:r>
      <w:r w:rsidRPr="00F73B82">
        <w:rPr>
          <w:rFonts w:ascii="Times New Roman" w:hAnsi="Times New Roman" w:cs="Times New Roman"/>
          <w:color w:val="000000" w:themeColor="text1"/>
          <w:sz w:val="24"/>
        </w:rPr>
        <w:t>0.35%</w:t>
      </w:r>
      <w:r w:rsidRPr="00F73B82">
        <w:rPr>
          <w:rFonts w:ascii="Times New Roman" w:hAnsi="Times New Roman" w:cs="Times New Roman"/>
          <w:color w:val="000000" w:themeColor="text1"/>
          <w:sz w:val="24"/>
        </w:rPr>
        <w:t>，配筋长度应穿过软弱土层，并不应小于</w:t>
      </w:r>
      <w:r w:rsidRPr="00F73B82">
        <w:rPr>
          <w:rFonts w:ascii="Times New Roman" w:hAnsi="Times New Roman" w:cs="Times New Roman"/>
          <w:color w:val="000000" w:themeColor="text1"/>
          <w:sz w:val="24"/>
        </w:rPr>
        <w:t>2/3</w:t>
      </w:r>
      <w:r w:rsidRPr="00F73B82">
        <w:rPr>
          <w:rFonts w:ascii="Times New Roman" w:hAnsi="Times New Roman" w:cs="Times New Roman"/>
          <w:color w:val="000000" w:themeColor="text1"/>
          <w:sz w:val="24"/>
        </w:rPr>
        <w:t>桩长；对抗拔桩应通长配筋；承受水平力桩的配筋率不小于</w:t>
      </w:r>
      <w:r w:rsidRPr="00F73B82">
        <w:rPr>
          <w:rFonts w:ascii="Times New Roman" w:hAnsi="Times New Roman" w:cs="Times New Roman"/>
          <w:color w:val="000000" w:themeColor="text1"/>
          <w:sz w:val="24"/>
        </w:rPr>
        <w:t>0.65%</w:t>
      </w:r>
      <w:r w:rsidRPr="00F73B82">
        <w:rPr>
          <w:rFonts w:ascii="Times New Roman" w:hAnsi="Times New Roman" w:cs="Times New Roman"/>
          <w:color w:val="000000" w:themeColor="text1"/>
          <w:sz w:val="24"/>
        </w:rPr>
        <w:t>；</w:t>
      </w:r>
    </w:p>
    <w:p w14:paraId="660CA0BC" w14:textId="77777777" w:rsidR="00450A25" w:rsidRPr="00F73B82" w:rsidRDefault="00450A25" w:rsidP="00F73B82">
      <w:pPr>
        <w:snapToGrid w:val="0"/>
        <w:spacing w:beforeLines="50" w:before="156" w:afterLines="50" w:after="156" w:line="360" w:lineRule="auto"/>
        <w:ind w:firstLineChars="150" w:firstLine="360"/>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 xml:space="preserve">5  </w:t>
      </w:r>
      <w:r w:rsidRPr="00F73B82">
        <w:rPr>
          <w:rFonts w:ascii="Times New Roman" w:hAnsi="Times New Roman" w:cs="Times New Roman"/>
          <w:color w:val="000000" w:themeColor="text1"/>
          <w:sz w:val="24"/>
        </w:rPr>
        <w:t>桩身应与承台连接，</w:t>
      </w:r>
      <w:proofErr w:type="gramStart"/>
      <w:r w:rsidRPr="00F73B82">
        <w:rPr>
          <w:rFonts w:ascii="Times New Roman" w:hAnsi="Times New Roman" w:cs="Times New Roman"/>
          <w:color w:val="000000" w:themeColor="text1"/>
          <w:sz w:val="24"/>
        </w:rPr>
        <w:t>桩顶嵌入</w:t>
      </w:r>
      <w:proofErr w:type="gramEnd"/>
      <w:r w:rsidRPr="00F73B82">
        <w:rPr>
          <w:rFonts w:ascii="Times New Roman" w:hAnsi="Times New Roman" w:cs="Times New Roman"/>
          <w:color w:val="000000" w:themeColor="text1"/>
          <w:sz w:val="24"/>
        </w:rPr>
        <w:t>承台的长度不宜小于</w:t>
      </w:r>
      <w:r w:rsidRPr="00F73B82">
        <w:rPr>
          <w:rFonts w:ascii="Times New Roman" w:hAnsi="Times New Roman" w:cs="Times New Roman"/>
          <w:color w:val="000000" w:themeColor="text1"/>
          <w:sz w:val="24"/>
        </w:rPr>
        <w:t>50mm</w:t>
      </w:r>
      <w:r w:rsidRPr="00F73B82">
        <w:rPr>
          <w:rFonts w:ascii="Times New Roman" w:hAnsi="Times New Roman" w:cs="Times New Roman"/>
          <w:color w:val="000000" w:themeColor="text1"/>
          <w:sz w:val="24"/>
        </w:rPr>
        <w:t>，对于大直径桩不宜小于</w:t>
      </w:r>
      <w:r w:rsidRPr="00F73B82">
        <w:rPr>
          <w:rFonts w:ascii="Times New Roman" w:hAnsi="Times New Roman" w:cs="Times New Roman"/>
          <w:color w:val="000000" w:themeColor="text1"/>
          <w:sz w:val="24"/>
        </w:rPr>
        <w:t>100mm</w:t>
      </w:r>
      <w:r w:rsidRPr="00F73B82">
        <w:rPr>
          <w:rFonts w:ascii="Times New Roman" w:hAnsi="Times New Roman" w:cs="Times New Roman"/>
          <w:color w:val="000000" w:themeColor="text1"/>
          <w:sz w:val="24"/>
        </w:rPr>
        <w:t>；承台的设计应按现行国家标准</w:t>
      </w:r>
      <w:r w:rsidRPr="00F73B82">
        <w:rPr>
          <w:rFonts w:ascii="Times New Roman" w:hAnsi="Times New Roman" w:cs="Times New Roman"/>
          <w:color w:val="000000" w:themeColor="text1"/>
          <w:sz w:val="24"/>
        </w:rPr>
        <w:t xml:space="preserve"> </w:t>
      </w:r>
      <w:r w:rsidRPr="00F73B82">
        <w:rPr>
          <w:rFonts w:ascii="Times New Roman" w:hAnsi="Times New Roman" w:cs="Times New Roman"/>
          <w:color w:val="000000" w:themeColor="text1"/>
          <w:sz w:val="24"/>
        </w:rPr>
        <w:t>《建筑地基基础设计规范》</w:t>
      </w:r>
      <w:r w:rsidRPr="00F73B82">
        <w:rPr>
          <w:rFonts w:ascii="Times New Roman" w:hAnsi="Times New Roman" w:cs="Times New Roman"/>
          <w:color w:val="000000" w:themeColor="text1"/>
          <w:sz w:val="24"/>
        </w:rPr>
        <w:t>GB50007</w:t>
      </w:r>
      <w:r w:rsidRPr="00F73B82">
        <w:rPr>
          <w:rFonts w:ascii="Times New Roman" w:hAnsi="Times New Roman" w:cs="Times New Roman"/>
          <w:color w:val="000000" w:themeColor="text1"/>
          <w:sz w:val="24"/>
        </w:rPr>
        <w:t>的规定执行。</w:t>
      </w:r>
    </w:p>
    <w:p w14:paraId="0D7F3832" w14:textId="77777777" w:rsidR="00450A25" w:rsidRPr="00F73B82" w:rsidRDefault="00B32008" w:rsidP="00F73B82">
      <w:pPr>
        <w:snapToGrid w:val="0"/>
        <w:spacing w:beforeLines="50" w:before="156" w:afterLines="50" w:after="156" w:line="360" w:lineRule="auto"/>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4.3.3</w:t>
      </w:r>
      <w:r w:rsidR="00450A25" w:rsidRPr="00F73B82">
        <w:rPr>
          <w:rFonts w:ascii="Times New Roman" w:hAnsi="Times New Roman" w:cs="Times New Roman"/>
          <w:color w:val="000000" w:themeColor="text1"/>
          <w:sz w:val="24"/>
        </w:rPr>
        <w:t xml:space="preserve">  </w:t>
      </w:r>
      <w:r w:rsidR="00450A25" w:rsidRPr="00F73B82">
        <w:rPr>
          <w:rFonts w:ascii="Times New Roman" w:hAnsi="Times New Roman" w:cs="Times New Roman"/>
          <w:color w:val="000000" w:themeColor="text1"/>
          <w:sz w:val="24"/>
        </w:rPr>
        <w:t>当双旋灌注</w:t>
      </w:r>
      <w:proofErr w:type="gramStart"/>
      <w:r w:rsidR="00450A25" w:rsidRPr="00F73B82">
        <w:rPr>
          <w:rFonts w:ascii="Times New Roman" w:hAnsi="Times New Roman" w:cs="Times New Roman"/>
          <w:color w:val="000000" w:themeColor="text1"/>
          <w:sz w:val="24"/>
        </w:rPr>
        <w:t>桩设计</w:t>
      </w:r>
      <w:proofErr w:type="gramEnd"/>
      <w:r w:rsidR="00450A25" w:rsidRPr="00F73B82">
        <w:rPr>
          <w:rFonts w:ascii="Times New Roman" w:hAnsi="Times New Roman" w:cs="Times New Roman"/>
          <w:color w:val="000000" w:themeColor="text1"/>
          <w:sz w:val="24"/>
        </w:rPr>
        <w:t>为复合地基增强体时，桩身可不配钢筋。复合地基设计应按</w:t>
      </w:r>
      <w:proofErr w:type="gramStart"/>
      <w:r w:rsidR="00450A25" w:rsidRPr="00F73B82">
        <w:rPr>
          <w:rFonts w:ascii="Times New Roman" w:hAnsi="Times New Roman" w:cs="Times New Roman"/>
          <w:color w:val="000000" w:themeColor="text1"/>
          <w:sz w:val="24"/>
        </w:rPr>
        <w:t>现行行业</w:t>
      </w:r>
      <w:proofErr w:type="gramEnd"/>
      <w:r w:rsidR="00450A25" w:rsidRPr="00F73B82">
        <w:rPr>
          <w:rFonts w:ascii="Times New Roman" w:hAnsi="Times New Roman" w:cs="Times New Roman"/>
          <w:color w:val="000000" w:themeColor="text1"/>
          <w:sz w:val="24"/>
        </w:rPr>
        <w:t>标准《建筑地基处理技术规范》</w:t>
      </w:r>
      <w:r w:rsidR="00450A25" w:rsidRPr="00F73B82">
        <w:rPr>
          <w:rFonts w:ascii="Times New Roman" w:hAnsi="Times New Roman" w:cs="Times New Roman"/>
          <w:color w:val="000000" w:themeColor="text1"/>
          <w:sz w:val="24"/>
        </w:rPr>
        <w:t>JGJ79</w:t>
      </w:r>
      <w:r w:rsidR="00450A25" w:rsidRPr="00F73B82">
        <w:rPr>
          <w:rFonts w:ascii="Times New Roman" w:hAnsi="Times New Roman" w:cs="Times New Roman"/>
          <w:color w:val="000000" w:themeColor="text1"/>
          <w:sz w:val="24"/>
        </w:rPr>
        <w:t>的有关规定执行。</w:t>
      </w:r>
    </w:p>
    <w:p w14:paraId="649B9F38" w14:textId="77777777" w:rsidR="00450A25" w:rsidRPr="00F73B82" w:rsidRDefault="00B32008" w:rsidP="00F73B82">
      <w:pPr>
        <w:snapToGrid w:val="0"/>
        <w:spacing w:beforeLines="50" w:before="156" w:afterLines="50" w:after="156" w:line="360" w:lineRule="auto"/>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4.3.4</w:t>
      </w:r>
      <w:r w:rsidR="00450A25" w:rsidRPr="00F73B82">
        <w:rPr>
          <w:rFonts w:ascii="Times New Roman" w:hAnsi="Times New Roman" w:cs="Times New Roman"/>
          <w:color w:val="000000" w:themeColor="text1"/>
          <w:sz w:val="24"/>
        </w:rPr>
        <w:t xml:space="preserve">  </w:t>
      </w:r>
      <w:r w:rsidR="00450A25" w:rsidRPr="00F73B82">
        <w:rPr>
          <w:rFonts w:ascii="Times New Roman" w:hAnsi="Times New Roman" w:cs="Times New Roman"/>
          <w:color w:val="000000" w:themeColor="text1"/>
          <w:sz w:val="24"/>
        </w:rPr>
        <w:t>当双旋灌注</w:t>
      </w:r>
      <w:proofErr w:type="gramStart"/>
      <w:r w:rsidR="00450A25" w:rsidRPr="00F73B82">
        <w:rPr>
          <w:rFonts w:ascii="Times New Roman" w:hAnsi="Times New Roman" w:cs="Times New Roman"/>
          <w:color w:val="000000" w:themeColor="text1"/>
          <w:sz w:val="24"/>
        </w:rPr>
        <w:t>桩用于</w:t>
      </w:r>
      <w:proofErr w:type="gramEnd"/>
      <w:r w:rsidR="00450A25" w:rsidRPr="00F73B82">
        <w:rPr>
          <w:rFonts w:ascii="Times New Roman" w:hAnsi="Times New Roman" w:cs="Times New Roman"/>
          <w:color w:val="000000" w:themeColor="text1"/>
          <w:sz w:val="24"/>
        </w:rPr>
        <w:t>支护结构时</w:t>
      </w:r>
      <w:r w:rsidRPr="00F73B82">
        <w:rPr>
          <w:rFonts w:ascii="Times New Roman" w:hAnsi="Times New Roman" w:cs="Times New Roman"/>
          <w:color w:val="000000" w:themeColor="text1"/>
          <w:sz w:val="24"/>
        </w:rPr>
        <w:t>可以相互咬合形成止水帷幕。对碎石土、杂填土、</w:t>
      </w:r>
      <w:proofErr w:type="gramStart"/>
      <w:r w:rsidRPr="00F73B82">
        <w:rPr>
          <w:rFonts w:ascii="Times New Roman" w:hAnsi="Times New Roman" w:cs="Times New Roman"/>
          <w:color w:val="000000" w:themeColor="text1"/>
          <w:sz w:val="24"/>
        </w:rPr>
        <w:t>泥炭质土或</w:t>
      </w:r>
      <w:proofErr w:type="gramEnd"/>
      <w:r w:rsidRPr="00F73B82">
        <w:rPr>
          <w:rFonts w:ascii="Times New Roman" w:hAnsi="Times New Roman" w:cs="Times New Roman"/>
          <w:color w:val="000000" w:themeColor="text1"/>
          <w:sz w:val="24"/>
        </w:rPr>
        <w:t>地下水流速较大时，宜通过试验确定双旋灌注桩止水帷幕的适用性</w:t>
      </w:r>
      <w:r w:rsidR="00450A25" w:rsidRPr="00F73B82">
        <w:rPr>
          <w:rFonts w:ascii="Times New Roman" w:hAnsi="Times New Roman" w:cs="Times New Roman"/>
          <w:color w:val="000000" w:themeColor="text1"/>
          <w:sz w:val="24"/>
        </w:rPr>
        <w:t>。支护结构设计应按</w:t>
      </w:r>
      <w:proofErr w:type="gramStart"/>
      <w:r w:rsidR="00450A25" w:rsidRPr="00F73B82">
        <w:rPr>
          <w:rFonts w:ascii="Times New Roman" w:hAnsi="Times New Roman" w:cs="Times New Roman"/>
          <w:color w:val="000000" w:themeColor="text1"/>
          <w:sz w:val="24"/>
        </w:rPr>
        <w:t>现行行业</w:t>
      </w:r>
      <w:proofErr w:type="gramEnd"/>
      <w:r w:rsidR="00450A25" w:rsidRPr="00F73B82">
        <w:rPr>
          <w:rFonts w:ascii="Times New Roman" w:hAnsi="Times New Roman" w:cs="Times New Roman"/>
          <w:color w:val="000000" w:themeColor="text1"/>
          <w:sz w:val="24"/>
        </w:rPr>
        <w:t>标准《建筑基坑支护技术规范》</w:t>
      </w:r>
      <w:r w:rsidR="00450A25" w:rsidRPr="00F73B82">
        <w:rPr>
          <w:rFonts w:ascii="Times New Roman" w:hAnsi="Times New Roman" w:cs="Times New Roman"/>
          <w:color w:val="000000" w:themeColor="text1"/>
          <w:sz w:val="24"/>
        </w:rPr>
        <w:t xml:space="preserve">JGJ120 </w:t>
      </w:r>
      <w:r w:rsidR="00450A25" w:rsidRPr="00F73B82">
        <w:rPr>
          <w:rFonts w:ascii="Times New Roman" w:hAnsi="Times New Roman" w:cs="Times New Roman"/>
          <w:color w:val="000000" w:themeColor="text1"/>
          <w:sz w:val="24"/>
        </w:rPr>
        <w:t>的有关规定执行。</w:t>
      </w:r>
    </w:p>
    <w:p w14:paraId="41380501" w14:textId="77777777" w:rsidR="00C806E5" w:rsidRPr="00F73B82" w:rsidRDefault="00CE1631" w:rsidP="00F73B82">
      <w:pPr>
        <w:snapToGrid w:val="0"/>
        <w:spacing w:beforeLines="50" w:before="156" w:afterLines="50" w:after="156" w:line="360" w:lineRule="auto"/>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 xml:space="preserve">4.3.5  </w:t>
      </w:r>
      <w:r w:rsidRPr="00F73B82">
        <w:rPr>
          <w:rFonts w:ascii="Times New Roman" w:hAnsi="Times New Roman" w:cs="Times New Roman"/>
          <w:color w:val="000000" w:themeColor="text1"/>
          <w:sz w:val="24"/>
        </w:rPr>
        <w:t>双旋灌注桩止水帷幕的施工作业顺序应采用</w:t>
      </w:r>
      <w:proofErr w:type="gramStart"/>
      <w:r w:rsidRPr="00F73B82">
        <w:rPr>
          <w:rFonts w:ascii="Times New Roman" w:hAnsi="Times New Roman" w:cs="Times New Roman"/>
          <w:color w:val="000000" w:themeColor="text1"/>
          <w:sz w:val="24"/>
        </w:rPr>
        <w:t>隔桩分序</w:t>
      </w:r>
      <w:proofErr w:type="gramEnd"/>
      <w:r w:rsidRPr="00F73B82">
        <w:rPr>
          <w:rFonts w:ascii="Times New Roman" w:hAnsi="Times New Roman" w:cs="Times New Roman"/>
          <w:color w:val="000000" w:themeColor="text1"/>
          <w:sz w:val="24"/>
        </w:rPr>
        <w:t>方式，相邻桩的施工间隔时间不宜小于</w:t>
      </w:r>
      <w:r w:rsidRPr="00F73B82">
        <w:rPr>
          <w:rFonts w:ascii="Times New Roman" w:hAnsi="Times New Roman" w:cs="Times New Roman"/>
          <w:color w:val="000000" w:themeColor="text1"/>
          <w:sz w:val="24"/>
        </w:rPr>
        <w:t>24h</w:t>
      </w:r>
      <w:r w:rsidRPr="00F73B82">
        <w:rPr>
          <w:rFonts w:ascii="Times New Roman" w:hAnsi="Times New Roman" w:cs="Times New Roman"/>
          <w:color w:val="000000" w:themeColor="text1"/>
          <w:sz w:val="24"/>
        </w:rPr>
        <w:t>。</w:t>
      </w:r>
    </w:p>
    <w:p w14:paraId="1D24D327" w14:textId="77777777" w:rsidR="00C806E5" w:rsidRPr="00F73B82" w:rsidRDefault="00CE1631" w:rsidP="00F73B82">
      <w:pPr>
        <w:snapToGrid w:val="0"/>
        <w:spacing w:beforeLines="50" w:before="156" w:afterLines="50" w:after="156" w:line="360" w:lineRule="auto"/>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br w:type="page"/>
      </w:r>
    </w:p>
    <w:p w14:paraId="28C54634" w14:textId="77777777" w:rsidR="00C806E5" w:rsidRPr="00F73B82" w:rsidRDefault="00CE1631" w:rsidP="00F73B82">
      <w:pPr>
        <w:pStyle w:val="1"/>
        <w:snapToGrid w:val="0"/>
        <w:spacing w:line="360" w:lineRule="auto"/>
        <w:rPr>
          <w:rFonts w:ascii="Times New Roman" w:hAnsi="Times New Roman"/>
        </w:rPr>
      </w:pPr>
      <w:bookmarkStart w:id="47" w:name="_Toc30014905"/>
      <w:bookmarkStart w:id="48" w:name="_Hlk30102491"/>
      <w:r w:rsidRPr="00F73B82">
        <w:rPr>
          <w:rFonts w:ascii="Times New Roman" w:hAnsi="Times New Roman"/>
        </w:rPr>
        <w:lastRenderedPageBreak/>
        <w:t xml:space="preserve">5  </w:t>
      </w:r>
      <w:r w:rsidRPr="00F73B82">
        <w:rPr>
          <w:rFonts w:ascii="Times New Roman" w:hAnsi="Times New Roman"/>
        </w:rPr>
        <w:t>施工</w:t>
      </w:r>
      <w:bookmarkEnd w:id="47"/>
    </w:p>
    <w:p w14:paraId="3322F3DC" w14:textId="77777777" w:rsidR="00C806E5" w:rsidRPr="00F73B82" w:rsidRDefault="00CE1631" w:rsidP="00F73B82">
      <w:pPr>
        <w:pStyle w:val="2"/>
        <w:snapToGrid w:val="0"/>
        <w:spacing w:line="360" w:lineRule="auto"/>
        <w:rPr>
          <w:rFonts w:cs="Times New Roman"/>
        </w:rPr>
      </w:pPr>
      <w:bookmarkStart w:id="49" w:name="_Toc30014906"/>
      <w:r w:rsidRPr="00F73B82">
        <w:rPr>
          <w:rFonts w:cs="Times New Roman"/>
        </w:rPr>
        <w:t xml:space="preserve">5.1 </w:t>
      </w:r>
      <w:r w:rsidRPr="00F73B82">
        <w:rPr>
          <w:rFonts w:eastAsia="宋体" w:cs="Times New Roman"/>
        </w:rPr>
        <w:t>一般规定</w:t>
      </w:r>
      <w:bookmarkEnd w:id="49"/>
    </w:p>
    <w:bookmarkEnd w:id="48"/>
    <w:p w14:paraId="5EF216E3" w14:textId="77777777" w:rsidR="00C806E5" w:rsidRPr="00F73B82" w:rsidRDefault="00CE1631" w:rsidP="00F73B82">
      <w:pPr>
        <w:snapToGrid w:val="0"/>
        <w:spacing w:beforeLines="50" w:before="156" w:afterLines="50" w:after="156" w:line="360" w:lineRule="auto"/>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 xml:space="preserve">5.1.1  </w:t>
      </w:r>
      <w:bookmarkStart w:id="50" w:name="_Hlk30102838"/>
      <w:r w:rsidRPr="00F73B82">
        <w:rPr>
          <w:rFonts w:ascii="Times New Roman" w:hAnsi="Times New Roman" w:cs="Times New Roman"/>
          <w:color w:val="000000" w:themeColor="text1"/>
          <w:sz w:val="24"/>
        </w:rPr>
        <w:t>双旋灌注桩施工</w:t>
      </w:r>
      <w:bookmarkEnd w:id="50"/>
      <w:r w:rsidRPr="00F73B82">
        <w:rPr>
          <w:rFonts w:ascii="Times New Roman" w:hAnsi="Times New Roman" w:cs="Times New Roman"/>
          <w:color w:val="000000" w:themeColor="text1"/>
          <w:sz w:val="24"/>
        </w:rPr>
        <w:t>前，应完成下列准备工作：</w:t>
      </w:r>
    </w:p>
    <w:p w14:paraId="0864E5C0" w14:textId="77777777" w:rsidR="00C806E5" w:rsidRPr="00F73B82" w:rsidRDefault="00CE1631" w:rsidP="00F73B82">
      <w:pPr>
        <w:numPr>
          <w:ilvl w:val="0"/>
          <w:numId w:val="5"/>
        </w:numPr>
        <w:snapToGrid w:val="0"/>
        <w:spacing w:beforeLines="50" w:before="156" w:afterLines="50" w:after="156" w:line="360" w:lineRule="auto"/>
        <w:ind w:firstLineChars="200" w:firstLine="480"/>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调查施工区域及毗邻区域内的地下管线及建（构）筑物受施工影响的情况，并提出相应的安全措施；</w:t>
      </w:r>
    </w:p>
    <w:p w14:paraId="21CE9DB7" w14:textId="77777777" w:rsidR="00C806E5" w:rsidRPr="00F73B82" w:rsidRDefault="00CE1631" w:rsidP="00F73B82">
      <w:pPr>
        <w:numPr>
          <w:ilvl w:val="0"/>
          <w:numId w:val="5"/>
        </w:numPr>
        <w:snapToGrid w:val="0"/>
        <w:spacing w:beforeLines="50" w:before="156" w:afterLines="50" w:after="156" w:line="360" w:lineRule="auto"/>
        <w:ind w:firstLineChars="200" w:firstLine="480"/>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清理施工场区内影响施工的高空及地下障碍物，遇高空高压线应做好安全防护；</w:t>
      </w:r>
    </w:p>
    <w:p w14:paraId="0E853A58" w14:textId="77777777" w:rsidR="00C806E5" w:rsidRPr="00F73B82" w:rsidRDefault="00CE1631" w:rsidP="00F73B82">
      <w:pPr>
        <w:numPr>
          <w:ilvl w:val="0"/>
          <w:numId w:val="5"/>
        </w:numPr>
        <w:snapToGrid w:val="0"/>
        <w:spacing w:beforeLines="50" w:before="156" w:afterLines="50" w:after="156" w:line="360" w:lineRule="auto"/>
        <w:ind w:firstLineChars="200" w:firstLine="480"/>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平整场地。施工场地的地面应平整，排水通畅，承压能力应满足施工机械和材料运输堆放的要求；</w:t>
      </w:r>
    </w:p>
    <w:p w14:paraId="281BF2AD" w14:textId="77777777" w:rsidR="00C806E5" w:rsidRPr="00F73B82" w:rsidRDefault="00CE1631" w:rsidP="00F73B82">
      <w:pPr>
        <w:numPr>
          <w:ilvl w:val="0"/>
          <w:numId w:val="5"/>
        </w:numPr>
        <w:snapToGrid w:val="0"/>
        <w:spacing w:beforeLines="50" w:before="156" w:afterLines="50" w:after="156" w:line="360" w:lineRule="auto"/>
        <w:ind w:firstLineChars="200" w:firstLine="480"/>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在不受施工影响的位置设置控制点及轴线定位点；</w:t>
      </w:r>
    </w:p>
    <w:p w14:paraId="53398CDF" w14:textId="77777777" w:rsidR="00C806E5" w:rsidRPr="00F73B82" w:rsidRDefault="00CE1631" w:rsidP="00F73B82">
      <w:pPr>
        <w:numPr>
          <w:ilvl w:val="0"/>
          <w:numId w:val="5"/>
        </w:numPr>
        <w:snapToGrid w:val="0"/>
        <w:spacing w:beforeLines="50" w:before="156" w:afterLines="50" w:after="156" w:line="360" w:lineRule="auto"/>
        <w:ind w:firstLineChars="200" w:firstLine="480"/>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搭建施工的临时设施，且水、电、道路、排水等满足施工要求；</w:t>
      </w:r>
    </w:p>
    <w:p w14:paraId="61DE1F6D" w14:textId="77777777" w:rsidR="00C806E5" w:rsidRPr="00F73B82" w:rsidRDefault="00CE1631" w:rsidP="00F73B82">
      <w:pPr>
        <w:numPr>
          <w:ilvl w:val="0"/>
          <w:numId w:val="5"/>
        </w:numPr>
        <w:snapToGrid w:val="0"/>
        <w:spacing w:beforeLines="50" w:before="156" w:afterLines="50" w:after="156" w:line="360" w:lineRule="auto"/>
        <w:ind w:firstLineChars="200" w:firstLine="480"/>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向施工人员作技术交底；</w:t>
      </w:r>
    </w:p>
    <w:p w14:paraId="21687F54" w14:textId="77777777" w:rsidR="00C806E5" w:rsidRPr="00F73B82" w:rsidRDefault="00CE1631" w:rsidP="00F73B82">
      <w:pPr>
        <w:numPr>
          <w:ilvl w:val="0"/>
          <w:numId w:val="5"/>
        </w:numPr>
        <w:snapToGrid w:val="0"/>
        <w:spacing w:beforeLines="50" w:before="156" w:afterLines="50" w:after="156" w:line="360" w:lineRule="auto"/>
        <w:ind w:firstLineChars="200" w:firstLine="480"/>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对防汛有影响的工程，汛期施工时，应执行防汛工作的有关规定。</w:t>
      </w:r>
    </w:p>
    <w:p w14:paraId="40E96E1E" w14:textId="77777777" w:rsidR="00C806E5" w:rsidRPr="00F73B82" w:rsidRDefault="00CE1631" w:rsidP="00F73B82">
      <w:pPr>
        <w:snapToGrid w:val="0"/>
        <w:spacing w:beforeLines="50" w:before="156" w:afterLines="50" w:after="156" w:line="360" w:lineRule="auto"/>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 xml:space="preserve">5.1.2  </w:t>
      </w:r>
      <w:r w:rsidRPr="00F73B82">
        <w:rPr>
          <w:rFonts w:ascii="Times New Roman" w:hAnsi="Times New Roman" w:cs="Times New Roman"/>
          <w:color w:val="000000" w:themeColor="text1"/>
          <w:sz w:val="24"/>
        </w:rPr>
        <w:t>双旋灌注桩施工前，应具备下列文件和资料：</w:t>
      </w:r>
    </w:p>
    <w:p w14:paraId="56323C01" w14:textId="77777777" w:rsidR="00C806E5" w:rsidRPr="00F73B82" w:rsidRDefault="00CE1631"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1.</w:t>
      </w:r>
      <w:r w:rsidRPr="00F73B82">
        <w:rPr>
          <w:rFonts w:ascii="Times New Roman" w:hAnsi="Times New Roman" w:cs="Times New Roman"/>
          <w:color w:val="000000" w:themeColor="text1"/>
          <w:sz w:val="24"/>
        </w:rPr>
        <w:t>施工场地的地质勘察报告；</w:t>
      </w:r>
    </w:p>
    <w:p w14:paraId="6034DAA9" w14:textId="77777777" w:rsidR="00C806E5" w:rsidRPr="00F73B82" w:rsidRDefault="00CE1631"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2.</w:t>
      </w:r>
      <w:r w:rsidRPr="00F73B82">
        <w:rPr>
          <w:rFonts w:ascii="Times New Roman" w:hAnsi="Times New Roman" w:cs="Times New Roman"/>
          <w:color w:val="000000" w:themeColor="text1"/>
          <w:sz w:val="24"/>
        </w:rPr>
        <w:t>桩的施工图设计文件及设计交底、图纸会审记录；</w:t>
      </w:r>
    </w:p>
    <w:p w14:paraId="66B57F9A" w14:textId="77777777" w:rsidR="00C806E5" w:rsidRPr="00F73B82" w:rsidRDefault="00CE1631"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3.</w:t>
      </w:r>
      <w:r w:rsidRPr="00F73B82">
        <w:rPr>
          <w:rFonts w:ascii="Times New Roman" w:hAnsi="Times New Roman" w:cs="Times New Roman"/>
          <w:color w:val="000000" w:themeColor="text1"/>
          <w:sz w:val="24"/>
        </w:rPr>
        <w:t>经审查批准的施工组织设计或施工方案；</w:t>
      </w:r>
    </w:p>
    <w:p w14:paraId="5BED1A99" w14:textId="77777777" w:rsidR="00C806E5" w:rsidRPr="00F73B82" w:rsidRDefault="00CE1631"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4.</w:t>
      </w:r>
      <w:r w:rsidRPr="00F73B82">
        <w:rPr>
          <w:rFonts w:ascii="Times New Roman" w:hAnsi="Times New Roman" w:cs="Times New Roman"/>
          <w:color w:val="000000" w:themeColor="text1"/>
          <w:sz w:val="24"/>
        </w:rPr>
        <w:t>施工区域四周影响范围内的建</w:t>
      </w:r>
      <w:r w:rsidRPr="00F73B82">
        <w:rPr>
          <w:rFonts w:ascii="Times New Roman" w:hAnsi="Times New Roman" w:cs="Times New Roman"/>
          <w:color w:val="000000" w:themeColor="text1"/>
          <w:sz w:val="24"/>
        </w:rPr>
        <w:t>(</w:t>
      </w:r>
      <w:r w:rsidRPr="00F73B82">
        <w:rPr>
          <w:rFonts w:ascii="Times New Roman" w:hAnsi="Times New Roman" w:cs="Times New Roman"/>
          <w:color w:val="000000" w:themeColor="text1"/>
          <w:sz w:val="24"/>
        </w:rPr>
        <w:t>构</w:t>
      </w:r>
      <w:r w:rsidRPr="00F73B82">
        <w:rPr>
          <w:rFonts w:ascii="Times New Roman" w:hAnsi="Times New Roman" w:cs="Times New Roman"/>
          <w:color w:val="000000" w:themeColor="text1"/>
          <w:sz w:val="24"/>
        </w:rPr>
        <w:t>)</w:t>
      </w:r>
      <w:r w:rsidRPr="00F73B82">
        <w:rPr>
          <w:rFonts w:ascii="Times New Roman" w:hAnsi="Times New Roman" w:cs="Times New Roman"/>
          <w:color w:val="000000" w:themeColor="text1"/>
          <w:sz w:val="24"/>
        </w:rPr>
        <w:t>筑物、地下管线、高空线路、市政道路等相关资料和详实位置；</w:t>
      </w:r>
    </w:p>
    <w:p w14:paraId="32224FC0" w14:textId="77777777" w:rsidR="00C806E5" w:rsidRPr="00F73B82" w:rsidRDefault="00CE1631" w:rsidP="00F73B82">
      <w:pPr>
        <w:snapToGrid w:val="0"/>
        <w:spacing w:beforeLines="50" w:before="156" w:afterLines="50" w:after="156" w:line="360" w:lineRule="auto"/>
        <w:ind w:firstLineChars="200" w:firstLine="480"/>
        <w:rPr>
          <w:rFonts w:ascii="Times New Roman" w:hAnsi="Times New Roman" w:cs="Times New Roman"/>
          <w:color w:val="000000" w:themeColor="text1"/>
          <w:kern w:val="0"/>
          <w:sz w:val="24"/>
        </w:rPr>
      </w:pPr>
      <w:r w:rsidRPr="00F73B82">
        <w:rPr>
          <w:rFonts w:ascii="Times New Roman" w:hAnsi="Times New Roman" w:cs="Times New Roman"/>
          <w:color w:val="000000" w:themeColor="text1"/>
          <w:sz w:val="24"/>
        </w:rPr>
        <w:t>5.</w:t>
      </w:r>
      <w:r w:rsidRPr="00F73B82">
        <w:rPr>
          <w:rFonts w:ascii="Times New Roman" w:hAnsi="Times New Roman" w:cs="Times New Roman"/>
          <w:color w:val="000000" w:themeColor="text1"/>
          <w:kern w:val="0"/>
          <w:sz w:val="24"/>
        </w:rPr>
        <w:t>水泥、砂</w:t>
      </w:r>
      <w:r w:rsidRPr="00F73B82">
        <w:rPr>
          <w:rFonts w:ascii="Times New Roman" w:hAnsi="Times New Roman" w:cs="Times New Roman"/>
          <w:color w:val="000000" w:themeColor="text1"/>
          <w:kern w:val="0"/>
          <w:sz w:val="24"/>
        </w:rPr>
        <w:t xml:space="preserve"> </w:t>
      </w:r>
      <w:r w:rsidRPr="00F73B82">
        <w:rPr>
          <w:rFonts w:ascii="Times New Roman" w:hAnsi="Times New Roman" w:cs="Times New Roman"/>
          <w:color w:val="000000" w:themeColor="text1"/>
          <w:kern w:val="0"/>
          <w:sz w:val="24"/>
        </w:rPr>
        <w:t>、石、钢材等原材料的产品合格证书及抽样送检报告；</w:t>
      </w:r>
    </w:p>
    <w:p w14:paraId="695A4F5D" w14:textId="77777777" w:rsidR="00C806E5" w:rsidRPr="00F73B82" w:rsidRDefault="00CE1631" w:rsidP="00F73B82">
      <w:pPr>
        <w:snapToGrid w:val="0"/>
        <w:spacing w:beforeLines="50" w:before="156" w:afterLines="50" w:after="156" w:line="360" w:lineRule="auto"/>
        <w:ind w:firstLineChars="200" w:firstLine="480"/>
        <w:rPr>
          <w:rFonts w:ascii="Times New Roman" w:hAnsi="Times New Roman" w:cs="Times New Roman"/>
          <w:color w:val="000000" w:themeColor="text1"/>
          <w:kern w:val="0"/>
          <w:sz w:val="24"/>
        </w:rPr>
      </w:pPr>
      <w:r w:rsidRPr="00F73B82">
        <w:rPr>
          <w:rFonts w:ascii="Times New Roman" w:hAnsi="Times New Roman" w:cs="Times New Roman"/>
          <w:color w:val="000000" w:themeColor="text1"/>
          <w:kern w:val="0"/>
          <w:sz w:val="24"/>
        </w:rPr>
        <w:t>6.</w:t>
      </w:r>
      <w:r w:rsidRPr="00F73B82">
        <w:rPr>
          <w:rFonts w:ascii="Times New Roman" w:hAnsi="Times New Roman" w:cs="Times New Roman"/>
          <w:color w:val="000000" w:themeColor="text1"/>
          <w:kern w:val="0"/>
          <w:sz w:val="24"/>
        </w:rPr>
        <w:t>主要施工设备的技术性能资料。</w:t>
      </w:r>
    </w:p>
    <w:p w14:paraId="48A3A217" w14:textId="77777777" w:rsidR="00C806E5" w:rsidRPr="00F73B82" w:rsidRDefault="00CE1631" w:rsidP="00F73B82">
      <w:pPr>
        <w:snapToGrid w:val="0"/>
        <w:spacing w:beforeLines="50" w:before="156" w:afterLines="50" w:after="156" w:line="360" w:lineRule="auto"/>
        <w:rPr>
          <w:rFonts w:ascii="Times New Roman" w:hAnsi="Times New Roman" w:cs="Times New Roman"/>
          <w:color w:val="000000" w:themeColor="text1"/>
          <w:sz w:val="24"/>
        </w:rPr>
      </w:pPr>
      <w:r w:rsidRPr="00F73B82">
        <w:rPr>
          <w:rFonts w:ascii="Times New Roman" w:hAnsi="Times New Roman" w:cs="Times New Roman"/>
          <w:color w:val="000000" w:themeColor="text1"/>
          <w:kern w:val="0"/>
          <w:sz w:val="24"/>
        </w:rPr>
        <w:t xml:space="preserve">5.1.3  </w:t>
      </w:r>
      <w:r w:rsidRPr="00F73B82">
        <w:rPr>
          <w:rFonts w:ascii="Times New Roman" w:hAnsi="Times New Roman" w:cs="Times New Roman"/>
          <w:color w:val="000000" w:themeColor="text1"/>
          <w:sz w:val="24"/>
        </w:rPr>
        <w:t>应进行不少于</w:t>
      </w:r>
      <w:r w:rsidR="002475F8" w:rsidRPr="00F73B82">
        <w:rPr>
          <w:rFonts w:ascii="Times New Roman" w:hAnsi="Times New Roman" w:cs="Times New Roman"/>
          <w:color w:val="000000" w:themeColor="text1"/>
          <w:sz w:val="24"/>
        </w:rPr>
        <w:t>3</w:t>
      </w:r>
      <w:r w:rsidRPr="00F73B82">
        <w:rPr>
          <w:rFonts w:ascii="Times New Roman" w:hAnsi="Times New Roman" w:cs="Times New Roman"/>
          <w:color w:val="000000" w:themeColor="text1"/>
          <w:sz w:val="24"/>
        </w:rPr>
        <w:t>根桩的试桩，以核对地质资料的正确性、检验施工机械选用的合理性，并确定施工控制参数。</w:t>
      </w:r>
    </w:p>
    <w:p w14:paraId="488E1722" w14:textId="77777777" w:rsidR="00C806E5" w:rsidRPr="00F73B82" w:rsidRDefault="00CE1631" w:rsidP="00F73B82">
      <w:pPr>
        <w:snapToGrid w:val="0"/>
        <w:spacing w:beforeLines="50" w:before="156" w:afterLines="50" w:after="156" w:line="360" w:lineRule="auto"/>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lastRenderedPageBreak/>
        <w:t xml:space="preserve">5.1.4  </w:t>
      </w:r>
      <w:r w:rsidRPr="00F73B82">
        <w:rPr>
          <w:rFonts w:ascii="Times New Roman" w:hAnsi="Times New Roman" w:cs="Times New Roman"/>
          <w:color w:val="000000" w:themeColor="text1"/>
          <w:sz w:val="24"/>
        </w:rPr>
        <w:t>施工前应检查施工机械设备的工作性能及各种计量装置的完好程度。</w:t>
      </w:r>
    </w:p>
    <w:p w14:paraId="0E1A57D5" w14:textId="77777777" w:rsidR="006C1C3E" w:rsidRPr="00F73B82" w:rsidRDefault="006C1C3E" w:rsidP="00F73B82">
      <w:pPr>
        <w:snapToGrid w:val="0"/>
        <w:spacing w:beforeLines="50" w:before="156" w:afterLines="50" w:after="156" w:line="360" w:lineRule="auto"/>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 xml:space="preserve">5.1.5  </w:t>
      </w:r>
      <w:r w:rsidRPr="00F73B82">
        <w:rPr>
          <w:rFonts w:ascii="Times New Roman" w:hAnsi="Times New Roman" w:cs="Times New Roman"/>
          <w:color w:val="000000" w:themeColor="text1"/>
          <w:sz w:val="24"/>
        </w:rPr>
        <w:t>施工场地应满足施工机械行走安全的要求，且作业面标高宜高于设计桩顶标高</w:t>
      </w:r>
      <w:r w:rsidRPr="00F73B82">
        <w:rPr>
          <w:rFonts w:ascii="Times New Roman" w:hAnsi="Times New Roman" w:cs="Times New Roman"/>
          <w:color w:val="000000" w:themeColor="text1"/>
          <w:sz w:val="24"/>
        </w:rPr>
        <w:t>500mm</w:t>
      </w:r>
      <w:r w:rsidRPr="00F73B82">
        <w:rPr>
          <w:rFonts w:ascii="Times New Roman" w:hAnsi="Times New Roman" w:cs="Times New Roman"/>
          <w:color w:val="000000" w:themeColor="text1"/>
          <w:sz w:val="24"/>
        </w:rPr>
        <w:t>。</w:t>
      </w:r>
    </w:p>
    <w:p w14:paraId="23A8501C" w14:textId="77777777" w:rsidR="00C806E5" w:rsidRPr="00F73B82" w:rsidRDefault="00CE1631" w:rsidP="00F73B82">
      <w:pPr>
        <w:snapToGrid w:val="0"/>
        <w:spacing w:beforeLines="50" w:before="156" w:afterLines="50" w:after="156" w:line="360" w:lineRule="auto"/>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5.1.</w:t>
      </w:r>
      <w:r w:rsidR="002D00F5" w:rsidRPr="00F73B82">
        <w:rPr>
          <w:rFonts w:ascii="Times New Roman" w:hAnsi="Times New Roman" w:cs="Times New Roman"/>
          <w:color w:val="000000" w:themeColor="text1"/>
          <w:sz w:val="24"/>
        </w:rPr>
        <w:t>6</w:t>
      </w:r>
      <w:r w:rsidRPr="00F73B82">
        <w:rPr>
          <w:rFonts w:ascii="Times New Roman" w:hAnsi="Times New Roman" w:cs="Times New Roman"/>
          <w:color w:val="000000" w:themeColor="text1"/>
          <w:sz w:val="24"/>
        </w:rPr>
        <w:t xml:space="preserve">  </w:t>
      </w:r>
      <w:r w:rsidRPr="00F73B82">
        <w:rPr>
          <w:rFonts w:ascii="Times New Roman" w:hAnsi="Times New Roman" w:cs="Times New Roman"/>
          <w:color w:val="000000" w:themeColor="text1"/>
          <w:sz w:val="24"/>
        </w:rPr>
        <w:t>双旋灌注桩</w:t>
      </w:r>
      <w:r w:rsidR="002D00F5" w:rsidRPr="00F73B82">
        <w:rPr>
          <w:rFonts w:ascii="Times New Roman" w:hAnsi="Times New Roman" w:cs="Times New Roman"/>
          <w:color w:val="000000" w:themeColor="text1"/>
          <w:sz w:val="24"/>
        </w:rPr>
        <w:t>单排桩的桩</w:t>
      </w:r>
      <w:proofErr w:type="gramStart"/>
      <w:r w:rsidR="002D00F5" w:rsidRPr="00F73B82">
        <w:rPr>
          <w:rFonts w:ascii="Times New Roman" w:hAnsi="Times New Roman" w:cs="Times New Roman"/>
          <w:color w:val="000000" w:themeColor="text1"/>
          <w:sz w:val="24"/>
        </w:rPr>
        <w:t>位</w:t>
      </w:r>
      <w:r w:rsidRPr="00F73B82">
        <w:rPr>
          <w:rFonts w:ascii="Times New Roman" w:hAnsi="Times New Roman" w:cs="Times New Roman"/>
          <w:color w:val="000000" w:themeColor="text1"/>
          <w:sz w:val="24"/>
        </w:rPr>
        <w:t>允许</w:t>
      </w:r>
      <w:proofErr w:type="gramEnd"/>
      <w:r w:rsidRPr="00F73B82">
        <w:rPr>
          <w:rFonts w:ascii="Times New Roman" w:hAnsi="Times New Roman" w:cs="Times New Roman"/>
          <w:color w:val="000000" w:themeColor="text1"/>
          <w:sz w:val="24"/>
        </w:rPr>
        <w:t>偏差应为</w:t>
      </w:r>
      <w:r w:rsidRPr="00F73B82">
        <w:rPr>
          <w:rFonts w:ascii="Times New Roman" w:hAnsi="Times New Roman" w:cs="Times New Roman"/>
          <w:color w:val="000000" w:themeColor="text1"/>
          <w:sz w:val="24"/>
        </w:rPr>
        <w:t>±10mm</w:t>
      </w:r>
      <w:r w:rsidRPr="00F73B82">
        <w:rPr>
          <w:rFonts w:ascii="Times New Roman" w:hAnsi="Times New Roman" w:cs="Times New Roman"/>
          <w:color w:val="000000" w:themeColor="text1"/>
          <w:sz w:val="24"/>
        </w:rPr>
        <w:t>，</w:t>
      </w:r>
      <w:r w:rsidR="002D00F5" w:rsidRPr="00F73B82">
        <w:rPr>
          <w:rFonts w:ascii="Times New Roman" w:hAnsi="Times New Roman" w:cs="Times New Roman"/>
          <w:color w:val="000000" w:themeColor="text1"/>
          <w:sz w:val="24"/>
        </w:rPr>
        <w:t>群桩的桩</w:t>
      </w:r>
      <w:proofErr w:type="gramStart"/>
      <w:r w:rsidR="002D00F5" w:rsidRPr="00F73B82">
        <w:rPr>
          <w:rFonts w:ascii="Times New Roman" w:hAnsi="Times New Roman" w:cs="Times New Roman"/>
          <w:color w:val="000000" w:themeColor="text1"/>
          <w:sz w:val="24"/>
        </w:rPr>
        <w:t>位允许</w:t>
      </w:r>
      <w:proofErr w:type="gramEnd"/>
      <w:r w:rsidR="002D00F5" w:rsidRPr="00F73B82">
        <w:rPr>
          <w:rFonts w:ascii="Times New Roman" w:hAnsi="Times New Roman" w:cs="Times New Roman"/>
          <w:color w:val="000000" w:themeColor="text1"/>
          <w:sz w:val="24"/>
        </w:rPr>
        <w:t>偏差应为</w:t>
      </w:r>
      <w:r w:rsidR="002D00F5" w:rsidRPr="00F73B82">
        <w:rPr>
          <w:rFonts w:ascii="Times New Roman" w:hAnsi="Times New Roman" w:cs="Times New Roman"/>
          <w:color w:val="000000" w:themeColor="text1"/>
          <w:sz w:val="24"/>
        </w:rPr>
        <w:t>±20mm</w:t>
      </w:r>
      <w:r w:rsidR="002D00F5" w:rsidRPr="00F73B82">
        <w:rPr>
          <w:rFonts w:ascii="Times New Roman" w:hAnsi="Times New Roman" w:cs="Times New Roman"/>
          <w:color w:val="000000" w:themeColor="text1"/>
          <w:sz w:val="24"/>
        </w:rPr>
        <w:t>，</w:t>
      </w:r>
      <w:r w:rsidRPr="00F73B82">
        <w:rPr>
          <w:rFonts w:ascii="Times New Roman" w:hAnsi="Times New Roman" w:cs="Times New Roman"/>
          <w:color w:val="000000" w:themeColor="text1"/>
          <w:sz w:val="24"/>
        </w:rPr>
        <w:t>垂直</w:t>
      </w:r>
      <w:proofErr w:type="gramStart"/>
      <w:r w:rsidRPr="00F73B82">
        <w:rPr>
          <w:rFonts w:ascii="Times New Roman" w:hAnsi="Times New Roman" w:cs="Times New Roman"/>
          <w:color w:val="000000" w:themeColor="text1"/>
          <w:sz w:val="24"/>
        </w:rPr>
        <w:t>度允许</w:t>
      </w:r>
      <w:proofErr w:type="gramEnd"/>
      <w:r w:rsidRPr="00F73B82">
        <w:rPr>
          <w:rFonts w:ascii="Times New Roman" w:hAnsi="Times New Roman" w:cs="Times New Roman"/>
          <w:color w:val="000000" w:themeColor="text1"/>
          <w:sz w:val="24"/>
        </w:rPr>
        <w:t>偏差应为</w:t>
      </w:r>
      <w:r w:rsidRPr="00F73B82">
        <w:rPr>
          <w:rFonts w:ascii="Times New Roman" w:hAnsi="Times New Roman" w:cs="Times New Roman"/>
          <w:color w:val="000000" w:themeColor="text1"/>
          <w:sz w:val="24"/>
        </w:rPr>
        <w:t>1%</w:t>
      </w:r>
      <w:r w:rsidRPr="00F73B82">
        <w:rPr>
          <w:rFonts w:ascii="Times New Roman" w:hAnsi="Times New Roman" w:cs="Times New Roman"/>
          <w:color w:val="000000" w:themeColor="text1"/>
          <w:sz w:val="24"/>
        </w:rPr>
        <w:t>。</w:t>
      </w:r>
    </w:p>
    <w:p w14:paraId="0B1611D3" w14:textId="77777777" w:rsidR="00C806E5" w:rsidRPr="00F73B82" w:rsidRDefault="00CE1631" w:rsidP="00F73B82">
      <w:pPr>
        <w:snapToGrid w:val="0"/>
        <w:spacing w:beforeLines="50" w:before="156" w:afterLines="50" w:after="156" w:line="360" w:lineRule="auto"/>
        <w:rPr>
          <w:rFonts w:ascii="Times New Roman" w:hAnsi="Times New Roman" w:cs="Times New Roman"/>
          <w:color w:val="000000" w:themeColor="text1"/>
          <w:sz w:val="24"/>
        </w:rPr>
      </w:pPr>
      <w:r w:rsidRPr="00F73B82">
        <w:rPr>
          <w:rFonts w:ascii="Times New Roman" w:hAnsi="Times New Roman" w:cs="Times New Roman"/>
          <w:color w:val="000000" w:themeColor="text1"/>
          <w:kern w:val="0"/>
          <w:sz w:val="24"/>
        </w:rPr>
        <w:t>5.1.</w:t>
      </w:r>
      <w:r w:rsidR="002D00F5" w:rsidRPr="00F73B82">
        <w:rPr>
          <w:rFonts w:ascii="Times New Roman" w:hAnsi="Times New Roman" w:cs="Times New Roman"/>
          <w:color w:val="000000" w:themeColor="text1"/>
          <w:kern w:val="0"/>
          <w:sz w:val="24"/>
        </w:rPr>
        <w:t>7</w:t>
      </w:r>
      <w:r w:rsidRPr="00F73B82">
        <w:rPr>
          <w:rFonts w:ascii="Times New Roman" w:hAnsi="Times New Roman" w:cs="Times New Roman"/>
          <w:color w:val="000000" w:themeColor="text1"/>
          <w:kern w:val="0"/>
          <w:sz w:val="24"/>
        </w:rPr>
        <w:t xml:space="preserve">  </w:t>
      </w:r>
      <w:r w:rsidRPr="00F73B82">
        <w:rPr>
          <w:rFonts w:ascii="Times New Roman" w:hAnsi="Times New Roman" w:cs="Times New Roman"/>
          <w:color w:val="000000" w:themeColor="text1"/>
          <w:sz w:val="24"/>
        </w:rPr>
        <w:t>施工时，</w:t>
      </w:r>
      <w:proofErr w:type="gramStart"/>
      <w:r w:rsidRPr="00F73B82">
        <w:rPr>
          <w:rFonts w:ascii="Times New Roman" w:hAnsi="Times New Roman" w:cs="Times New Roman"/>
          <w:color w:val="000000" w:themeColor="text1"/>
          <w:sz w:val="24"/>
        </w:rPr>
        <w:t>每根桩应由</w:t>
      </w:r>
      <w:proofErr w:type="gramEnd"/>
      <w:r w:rsidRPr="00F73B82">
        <w:rPr>
          <w:rFonts w:ascii="Times New Roman" w:hAnsi="Times New Roman" w:cs="Times New Roman"/>
          <w:color w:val="000000" w:themeColor="text1"/>
          <w:sz w:val="24"/>
        </w:rPr>
        <w:t>专职记录员实时做好施工记录并由当班监理人员验证签名，施工记录可参照附录</w:t>
      </w:r>
      <w:r w:rsidR="002475F8" w:rsidRPr="00F73B82">
        <w:rPr>
          <w:rFonts w:ascii="Times New Roman" w:hAnsi="Times New Roman" w:cs="Times New Roman"/>
          <w:color w:val="000000" w:themeColor="text1"/>
          <w:sz w:val="24"/>
        </w:rPr>
        <w:t>A</w:t>
      </w:r>
      <w:r w:rsidRPr="00F73B82">
        <w:rPr>
          <w:rFonts w:ascii="Times New Roman" w:hAnsi="Times New Roman" w:cs="Times New Roman"/>
          <w:color w:val="000000" w:themeColor="text1"/>
          <w:sz w:val="24"/>
        </w:rPr>
        <w:t>。</w:t>
      </w:r>
    </w:p>
    <w:p w14:paraId="68B68259" w14:textId="2DEF4102" w:rsidR="00C806E5" w:rsidRPr="00F73B82" w:rsidRDefault="00CE1631" w:rsidP="00F73B82">
      <w:pPr>
        <w:pStyle w:val="2"/>
        <w:snapToGrid w:val="0"/>
        <w:spacing w:line="360" w:lineRule="auto"/>
        <w:rPr>
          <w:rFonts w:cs="Times New Roman"/>
        </w:rPr>
      </w:pPr>
      <w:bookmarkStart w:id="51" w:name="_Toc30014907"/>
      <w:bookmarkStart w:id="52" w:name="_Hlk30104396"/>
      <w:r w:rsidRPr="00F73B82">
        <w:rPr>
          <w:rFonts w:cs="Times New Roman"/>
        </w:rPr>
        <w:t xml:space="preserve">5.2 </w:t>
      </w:r>
      <w:r w:rsidR="006C1C3E" w:rsidRPr="00F73B82">
        <w:rPr>
          <w:rFonts w:eastAsia="宋体" w:cs="Times New Roman"/>
        </w:rPr>
        <w:t>成孔</w:t>
      </w:r>
      <w:r w:rsidR="008D7832" w:rsidRPr="00F73B82">
        <w:rPr>
          <w:rFonts w:eastAsia="宋体" w:cs="Times New Roman"/>
        </w:rPr>
        <w:t>与灌浆</w:t>
      </w:r>
      <w:bookmarkEnd w:id="51"/>
    </w:p>
    <w:bookmarkEnd w:id="52"/>
    <w:p w14:paraId="3CB3811A" w14:textId="77777777" w:rsidR="00C806E5" w:rsidRPr="00F73B82" w:rsidRDefault="00CE1631" w:rsidP="00F73B82">
      <w:pPr>
        <w:snapToGrid w:val="0"/>
        <w:spacing w:beforeLines="50" w:before="156" w:afterLines="50" w:after="156" w:line="360" w:lineRule="auto"/>
        <w:rPr>
          <w:rFonts w:ascii="Times New Roman" w:hAnsi="Times New Roman" w:cs="Times New Roman"/>
          <w:color w:val="000000" w:themeColor="text1"/>
          <w:kern w:val="0"/>
          <w:sz w:val="24"/>
        </w:rPr>
      </w:pPr>
      <w:r w:rsidRPr="00F73B82">
        <w:rPr>
          <w:rFonts w:ascii="Times New Roman" w:hAnsi="Times New Roman" w:cs="Times New Roman"/>
          <w:color w:val="000000" w:themeColor="text1"/>
          <w:kern w:val="0"/>
          <w:sz w:val="24"/>
        </w:rPr>
        <w:t xml:space="preserve">5.2.1  </w:t>
      </w:r>
      <w:r w:rsidR="002D00F5" w:rsidRPr="00F73B82">
        <w:rPr>
          <w:rFonts w:ascii="Times New Roman" w:hAnsi="Times New Roman" w:cs="Times New Roman"/>
          <w:color w:val="000000" w:themeColor="text1"/>
          <w:kern w:val="0"/>
          <w:sz w:val="24"/>
        </w:rPr>
        <w:t>桩点位应设有不易破坏的明显标记，并应在施工时进行桩位复核。</w:t>
      </w:r>
    </w:p>
    <w:p w14:paraId="4D6C8415" w14:textId="77777777" w:rsidR="00C806E5" w:rsidRPr="00F73B82" w:rsidRDefault="00CE1631" w:rsidP="00F73B82">
      <w:pPr>
        <w:snapToGrid w:val="0"/>
        <w:spacing w:beforeLines="50" w:before="156" w:afterLines="50" w:after="156" w:line="360" w:lineRule="auto"/>
        <w:rPr>
          <w:rFonts w:ascii="Times New Roman" w:hAnsi="Times New Roman" w:cs="Times New Roman"/>
          <w:color w:val="000000" w:themeColor="text1"/>
          <w:kern w:val="0"/>
          <w:sz w:val="24"/>
        </w:rPr>
      </w:pPr>
      <w:r w:rsidRPr="00F73B82">
        <w:rPr>
          <w:rFonts w:ascii="Times New Roman" w:hAnsi="Times New Roman" w:cs="Times New Roman"/>
          <w:color w:val="000000" w:themeColor="text1"/>
          <w:kern w:val="0"/>
          <w:sz w:val="24"/>
        </w:rPr>
        <w:t xml:space="preserve">5.2.2  </w:t>
      </w:r>
      <w:r w:rsidRPr="00F73B82">
        <w:rPr>
          <w:rFonts w:ascii="Times New Roman" w:hAnsi="Times New Roman" w:cs="Times New Roman"/>
          <w:color w:val="000000" w:themeColor="text1"/>
          <w:kern w:val="0"/>
          <w:sz w:val="24"/>
        </w:rPr>
        <w:t>双旋灌注桩施工顺序应根据专项施工方案、试桩结果、施工图纸及场地实际情况确定，并应符合下列规定：</w:t>
      </w:r>
    </w:p>
    <w:p w14:paraId="5713F7F6" w14:textId="77777777" w:rsidR="00C806E5" w:rsidRPr="00F73B82" w:rsidRDefault="00CE1631" w:rsidP="00F73B82">
      <w:pPr>
        <w:snapToGrid w:val="0"/>
        <w:spacing w:beforeLines="50" w:before="156" w:afterLines="50" w:after="156" w:line="360" w:lineRule="auto"/>
        <w:ind w:firstLineChars="200" w:firstLine="480"/>
        <w:rPr>
          <w:rFonts w:ascii="Times New Roman" w:hAnsi="Times New Roman" w:cs="Times New Roman"/>
          <w:color w:val="000000" w:themeColor="text1"/>
          <w:kern w:val="0"/>
          <w:sz w:val="24"/>
        </w:rPr>
      </w:pPr>
      <w:r w:rsidRPr="00F73B82">
        <w:rPr>
          <w:rFonts w:ascii="Times New Roman" w:hAnsi="Times New Roman" w:cs="Times New Roman"/>
          <w:color w:val="000000" w:themeColor="text1"/>
          <w:kern w:val="0"/>
          <w:sz w:val="24"/>
        </w:rPr>
        <w:t xml:space="preserve">1 </w:t>
      </w:r>
      <w:r w:rsidRPr="00F73B82">
        <w:rPr>
          <w:rFonts w:ascii="Times New Roman" w:hAnsi="Times New Roman" w:cs="Times New Roman"/>
          <w:color w:val="000000" w:themeColor="text1"/>
          <w:kern w:val="0"/>
          <w:sz w:val="24"/>
        </w:rPr>
        <w:t>施工顺序应考虑桩间距、地质和周围建筑物的情况，按流水法分区施工；</w:t>
      </w:r>
    </w:p>
    <w:p w14:paraId="341C8C82" w14:textId="77777777" w:rsidR="00C806E5" w:rsidRPr="00F73B82" w:rsidRDefault="00CE1631" w:rsidP="00F73B82">
      <w:pPr>
        <w:snapToGrid w:val="0"/>
        <w:spacing w:beforeLines="50" w:before="156" w:afterLines="50" w:after="156" w:line="360" w:lineRule="auto"/>
        <w:ind w:firstLineChars="200" w:firstLine="480"/>
        <w:rPr>
          <w:rFonts w:ascii="Times New Roman" w:hAnsi="Times New Roman" w:cs="Times New Roman"/>
          <w:color w:val="000000" w:themeColor="text1"/>
          <w:kern w:val="0"/>
          <w:sz w:val="24"/>
        </w:rPr>
      </w:pPr>
      <w:r w:rsidRPr="00F73B82">
        <w:rPr>
          <w:rFonts w:ascii="Times New Roman" w:hAnsi="Times New Roman" w:cs="Times New Roman"/>
          <w:color w:val="000000" w:themeColor="text1"/>
          <w:kern w:val="0"/>
          <w:sz w:val="24"/>
        </w:rPr>
        <w:t xml:space="preserve">2 </w:t>
      </w:r>
      <w:r w:rsidRPr="00F73B82">
        <w:rPr>
          <w:rFonts w:ascii="Times New Roman" w:hAnsi="Times New Roman" w:cs="Times New Roman"/>
          <w:color w:val="000000" w:themeColor="text1"/>
          <w:kern w:val="0"/>
          <w:sz w:val="24"/>
        </w:rPr>
        <w:t>较密集的布桩宜采取从中间向四周成排推进；</w:t>
      </w:r>
    </w:p>
    <w:p w14:paraId="46471F88" w14:textId="77777777" w:rsidR="00C806E5" w:rsidRPr="00F73B82" w:rsidRDefault="00CE1631" w:rsidP="00F73B82">
      <w:pPr>
        <w:snapToGrid w:val="0"/>
        <w:spacing w:beforeLines="50" w:before="156" w:afterLines="50" w:after="156" w:line="360" w:lineRule="auto"/>
        <w:ind w:firstLineChars="200" w:firstLine="480"/>
        <w:rPr>
          <w:rFonts w:ascii="Times New Roman" w:hAnsi="Times New Roman" w:cs="Times New Roman"/>
          <w:color w:val="000000" w:themeColor="text1"/>
          <w:kern w:val="0"/>
          <w:sz w:val="24"/>
        </w:rPr>
      </w:pPr>
      <w:r w:rsidRPr="00F73B82">
        <w:rPr>
          <w:rFonts w:ascii="Times New Roman" w:hAnsi="Times New Roman" w:cs="Times New Roman"/>
          <w:color w:val="000000" w:themeColor="text1"/>
          <w:kern w:val="0"/>
          <w:sz w:val="24"/>
        </w:rPr>
        <w:t xml:space="preserve">3 </w:t>
      </w:r>
      <w:r w:rsidRPr="00F73B82">
        <w:rPr>
          <w:rFonts w:ascii="Times New Roman" w:hAnsi="Times New Roman" w:cs="Times New Roman"/>
          <w:color w:val="000000" w:themeColor="text1"/>
          <w:kern w:val="0"/>
          <w:sz w:val="24"/>
        </w:rPr>
        <w:t>当靠近既有建筑物时，宜从毗邻建筑物的一侧开始由近及远施工；</w:t>
      </w:r>
    </w:p>
    <w:p w14:paraId="3191891C" w14:textId="77777777" w:rsidR="00C806E5" w:rsidRPr="00F73B82" w:rsidRDefault="00CE1631" w:rsidP="00F73B82">
      <w:pPr>
        <w:snapToGrid w:val="0"/>
        <w:spacing w:beforeLines="50" w:before="156" w:afterLines="50" w:after="156" w:line="360" w:lineRule="auto"/>
        <w:ind w:firstLineChars="200" w:firstLine="480"/>
        <w:rPr>
          <w:rFonts w:ascii="Times New Roman" w:hAnsi="Times New Roman" w:cs="Times New Roman"/>
          <w:color w:val="000000" w:themeColor="text1"/>
          <w:kern w:val="0"/>
          <w:sz w:val="24"/>
        </w:rPr>
      </w:pPr>
      <w:r w:rsidRPr="00F73B82">
        <w:rPr>
          <w:rFonts w:ascii="Times New Roman" w:hAnsi="Times New Roman" w:cs="Times New Roman"/>
          <w:color w:val="000000" w:themeColor="text1"/>
          <w:kern w:val="0"/>
          <w:sz w:val="24"/>
        </w:rPr>
        <w:t xml:space="preserve">4 </w:t>
      </w:r>
      <w:r w:rsidRPr="00F73B82">
        <w:rPr>
          <w:rFonts w:ascii="Times New Roman" w:hAnsi="Times New Roman" w:cs="Times New Roman"/>
          <w:color w:val="000000" w:themeColor="text1"/>
          <w:kern w:val="0"/>
          <w:sz w:val="24"/>
        </w:rPr>
        <w:t>宜先长后短、</w:t>
      </w:r>
      <w:proofErr w:type="gramStart"/>
      <w:r w:rsidRPr="00F73B82">
        <w:rPr>
          <w:rFonts w:ascii="Times New Roman" w:hAnsi="Times New Roman" w:cs="Times New Roman"/>
          <w:color w:val="000000" w:themeColor="text1"/>
          <w:kern w:val="0"/>
          <w:sz w:val="24"/>
        </w:rPr>
        <w:t>先低后</w:t>
      </w:r>
      <w:proofErr w:type="gramEnd"/>
      <w:r w:rsidRPr="00F73B82">
        <w:rPr>
          <w:rFonts w:ascii="Times New Roman" w:hAnsi="Times New Roman" w:cs="Times New Roman"/>
          <w:color w:val="000000" w:themeColor="text1"/>
          <w:kern w:val="0"/>
          <w:sz w:val="24"/>
        </w:rPr>
        <w:t>高施工；</w:t>
      </w:r>
    </w:p>
    <w:p w14:paraId="3745D5CF" w14:textId="77777777" w:rsidR="00C806E5" w:rsidRPr="00F73B82" w:rsidRDefault="00CE1631" w:rsidP="00F73B82">
      <w:pPr>
        <w:snapToGrid w:val="0"/>
        <w:spacing w:beforeLines="50" w:before="156" w:afterLines="50" w:after="156" w:line="360" w:lineRule="auto"/>
        <w:ind w:firstLineChars="200" w:firstLine="480"/>
        <w:rPr>
          <w:rFonts w:ascii="Times New Roman" w:hAnsi="Times New Roman" w:cs="Times New Roman"/>
          <w:color w:val="000000" w:themeColor="text1"/>
          <w:kern w:val="0"/>
          <w:sz w:val="24"/>
        </w:rPr>
      </w:pPr>
      <w:r w:rsidRPr="00F73B82">
        <w:rPr>
          <w:rFonts w:ascii="Times New Roman" w:hAnsi="Times New Roman" w:cs="Times New Roman"/>
          <w:color w:val="000000" w:themeColor="text1"/>
          <w:kern w:val="0"/>
          <w:sz w:val="24"/>
        </w:rPr>
        <w:t xml:space="preserve">5 </w:t>
      </w:r>
      <w:proofErr w:type="gramStart"/>
      <w:r w:rsidRPr="00F73B82">
        <w:rPr>
          <w:rFonts w:ascii="Times New Roman" w:hAnsi="Times New Roman" w:cs="Times New Roman"/>
          <w:color w:val="000000" w:themeColor="text1"/>
          <w:kern w:val="0"/>
          <w:sz w:val="24"/>
        </w:rPr>
        <w:t>当桩距较小</w:t>
      </w:r>
      <w:proofErr w:type="gramEnd"/>
      <w:r w:rsidRPr="00F73B82">
        <w:rPr>
          <w:rFonts w:ascii="Times New Roman" w:hAnsi="Times New Roman" w:cs="Times New Roman"/>
          <w:color w:val="000000" w:themeColor="text1"/>
          <w:kern w:val="0"/>
          <w:sz w:val="24"/>
        </w:rPr>
        <w:t>且地下有松散砂层时，应采取跳跃式施工，或采用控制凝固时间间隔施工。</w:t>
      </w:r>
    </w:p>
    <w:p w14:paraId="0D28297D" w14:textId="77777777" w:rsidR="00C806E5" w:rsidRPr="00F73B82" w:rsidRDefault="00CE1631" w:rsidP="00F73B82">
      <w:pPr>
        <w:snapToGrid w:val="0"/>
        <w:spacing w:beforeLines="50" w:before="156" w:afterLines="50" w:after="156" w:line="360" w:lineRule="auto"/>
        <w:rPr>
          <w:rFonts w:ascii="Times New Roman" w:hAnsi="Times New Roman" w:cs="Times New Roman"/>
          <w:color w:val="000000" w:themeColor="text1"/>
          <w:kern w:val="0"/>
          <w:sz w:val="24"/>
        </w:rPr>
      </w:pPr>
      <w:r w:rsidRPr="00F73B82">
        <w:rPr>
          <w:rFonts w:ascii="Times New Roman" w:hAnsi="Times New Roman" w:cs="Times New Roman"/>
          <w:color w:val="000000" w:themeColor="text1"/>
          <w:kern w:val="0"/>
          <w:sz w:val="24"/>
        </w:rPr>
        <w:t xml:space="preserve">5.2.3 </w:t>
      </w:r>
      <w:r w:rsidR="00653667" w:rsidRPr="00F73B82">
        <w:rPr>
          <w:rFonts w:ascii="Times New Roman" w:hAnsi="Times New Roman" w:cs="Times New Roman"/>
          <w:color w:val="000000" w:themeColor="text1"/>
          <w:kern w:val="0"/>
          <w:sz w:val="24"/>
        </w:rPr>
        <w:t xml:space="preserve"> </w:t>
      </w:r>
      <w:r w:rsidRPr="00F73B82">
        <w:rPr>
          <w:rFonts w:ascii="Times New Roman" w:hAnsi="Times New Roman" w:cs="Times New Roman"/>
          <w:color w:val="000000" w:themeColor="text1"/>
          <w:kern w:val="0"/>
          <w:sz w:val="24"/>
        </w:rPr>
        <w:t>钻进成孔应符合下列规定：</w:t>
      </w:r>
    </w:p>
    <w:p w14:paraId="58CC583B" w14:textId="77777777" w:rsidR="00C806E5" w:rsidRPr="00F73B82" w:rsidRDefault="00CE1631" w:rsidP="00F73B82">
      <w:pPr>
        <w:snapToGrid w:val="0"/>
        <w:spacing w:beforeLines="50" w:before="156" w:afterLines="50" w:after="156" w:line="360" w:lineRule="auto"/>
        <w:ind w:firstLineChars="200" w:firstLine="480"/>
        <w:rPr>
          <w:rFonts w:ascii="Times New Roman" w:hAnsi="Times New Roman" w:cs="Times New Roman"/>
          <w:color w:val="000000" w:themeColor="text1"/>
          <w:kern w:val="0"/>
          <w:sz w:val="24"/>
        </w:rPr>
      </w:pPr>
      <w:r w:rsidRPr="00F73B82">
        <w:rPr>
          <w:rFonts w:ascii="Times New Roman" w:hAnsi="Times New Roman" w:cs="Times New Roman"/>
          <w:color w:val="000000" w:themeColor="text1"/>
          <w:kern w:val="0"/>
          <w:sz w:val="24"/>
        </w:rPr>
        <w:t xml:space="preserve">1 </w:t>
      </w:r>
      <w:r w:rsidRPr="00F73B82">
        <w:rPr>
          <w:rFonts w:ascii="Times New Roman" w:hAnsi="Times New Roman" w:cs="Times New Roman"/>
          <w:color w:val="000000" w:themeColor="text1"/>
          <w:kern w:val="0"/>
          <w:sz w:val="24"/>
        </w:rPr>
        <w:t>桩机就位应调直、调平并稳固；</w:t>
      </w:r>
    </w:p>
    <w:p w14:paraId="3261B5A3" w14:textId="77777777" w:rsidR="00C806E5" w:rsidRPr="00F73B82" w:rsidRDefault="00CE1631" w:rsidP="00F73B82">
      <w:pPr>
        <w:snapToGrid w:val="0"/>
        <w:spacing w:beforeLines="50" w:before="156" w:afterLines="50" w:after="156" w:line="360" w:lineRule="auto"/>
        <w:ind w:firstLineChars="200" w:firstLine="480"/>
        <w:rPr>
          <w:rFonts w:ascii="Times New Roman" w:hAnsi="Times New Roman" w:cs="Times New Roman"/>
          <w:color w:val="000000" w:themeColor="text1"/>
          <w:kern w:val="0"/>
          <w:sz w:val="24"/>
        </w:rPr>
      </w:pPr>
      <w:r w:rsidRPr="00F73B82">
        <w:rPr>
          <w:rFonts w:ascii="Times New Roman" w:hAnsi="Times New Roman" w:cs="Times New Roman"/>
          <w:color w:val="000000" w:themeColor="text1"/>
          <w:kern w:val="0"/>
          <w:sz w:val="24"/>
        </w:rPr>
        <w:t xml:space="preserve">2 </w:t>
      </w:r>
      <w:r w:rsidRPr="00F73B82">
        <w:rPr>
          <w:rFonts w:ascii="Times New Roman" w:hAnsi="Times New Roman" w:cs="Times New Roman"/>
          <w:color w:val="000000" w:themeColor="text1"/>
          <w:kern w:val="0"/>
          <w:sz w:val="24"/>
        </w:rPr>
        <w:t>钻孔开始前，应关闭钻头阀门；钻孔开始时钻进应先慢后快；过程中保持匀速下钻，当钻至设计深度后停钻；</w:t>
      </w:r>
    </w:p>
    <w:p w14:paraId="6981FEC3" w14:textId="77777777" w:rsidR="00C806E5" w:rsidRPr="00F73B82" w:rsidRDefault="00CE1631" w:rsidP="00F73B82">
      <w:pPr>
        <w:snapToGrid w:val="0"/>
        <w:spacing w:beforeLines="50" w:before="156" w:afterLines="50" w:after="156" w:line="360" w:lineRule="auto"/>
        <w:ind w:firstLineChars="200" w:firstLine="480"/>
        <w:rPr>
          <w:rFonts w:ascii="Times New Roman" w:hAnsi="Times New Roman" w:cs="Times New Roman"/>
          <w:color w:val="000000" w:themeColor="text1"/>
          <w:kern w:val="0"/>
          <w:sz w:val="24"/>
        </w:rPr>
      </w:pPr>
      <w:r w:rsidRPr="00F73B82">
        <w:rPr>
          <w:rFonts w:ascii="Times New Roman" w:hAnsi="Times New Roman" w:cs="Times New Roman"/>
          <w:color w:val="000000" w:themeColor="text1"/>
          <w:kern w:val="0"/>
          <w:sz w:val="24"/>
        </w:rPr>
        <w:t xml:space="preserve">3 </w:t>
      </w:r>
      <w:r w:rsidRPr="00F73B82">
        <w:rPr>
          <w:rFonts w:ascii="Times New Roman" w:hAnsi="Times New Roman" w:cs="Times New Roman"/>
          <w:color w:val="000000" w:themeColor="text1"/>
          <w:kern w:val="0"/>
          <w:sz w:val="24"/>
        </w:rPr>
        <w:t>提钻过程应保持匀速；软土层施工的提钻速度应放慢；提钻应连续进行。</w:t>
      </w:r>
    </w:p>
    <w:p w14:paraId="3B1762CB" w14:textId="77777777" w:rsidR="00C806E5" w:rsidRPr="00F73B82" w:rsidRDefault="00CE1631" w:rsidP="00F73B82">
      <w:pPr>
        <w:snapToGrid w:val="0"/>
        <w:spacing w:beforeLines="50" w:before="156" w:afterLines="50" w:after="156" w:line="360" w:lineRule="auto"/>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 xml:space="preserve">5.2.4 </w:t>
      </w:r>
      <w:r w:rsidR="00653667" w:rsidRPr="00F73B82">
        <w:rPr>
          <w:rFonts w:ascii="Times New Roman" w:hAnsi="Times New Roman" w:cs="Times New Roman"/>
          <w:color w:val="000000" w:themeColor="text1"/>
          <w:sz w:val="24"/>
        </w:rPr>
        <w:t xml:space="preserve"> </w:t>
      </w:r>
      <w:r w:rsidRPr="00F73B82">
        <w:rPr>
          <w:rFonts w:ascii="Times New Roman" w:hAnsi="Times New Roman" w:cs="Times New Roman"/>
          <w:color w:val="000000" w:themeColor="text1"/>
          <w:sz w:val="24"/>
        </w:rPr>
        <w:t>当遇到卡钻、钻机摇晃、偏斜或发生异常声响时，应立即停钻，并采取相应措施。</w:t>
      </w:r>
    </w:p>
    <w:p w14:paraId="0B35EB6D" w14:textId="77777777" w:rsidR="00C806E5" w:rsidRPr="00F73B82" w:rsidRDefault="00CE1631" w:rsidP="00F73B82">
      <w:pPr>
        <w:snapToGrid w:val="0"/>
        <w:spacing w:beforeLines="50" w:before="156" w:afterLines="50" w:after="156" w:line="360" w:lineRule="auto"/>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lastRenderedPageBreak/>
        <w:t xml:space="preserve">5.2.5 </w:t>
      </w:r>
      <w:r w:rsidR="00653667" w:rsidRPr="00F73B82">
        <w:rPr>
          <w:rFonts w:ascii="Times New Roman" w:hAnsi="Times New Roman" w:cs="Times New Roman"/>
          <w:color w:val="000000" w:themeColor="text1"/>
          <w:sz w:val="24"/>
        </w:rPr>
        <w:t xml:space="preserve"> </w:t>
      </w:r>
      <w:r w:rsidRPr="00F73B82">
        <w:rPr>
          <w:rFonts w:ascii="Times New Roman" w:hAnsi="Times New Roman" w:cs="Times New Roman"/>
          <w:color w:val="000000" w:themeColor="text1"/>
          <w:sz w:val="24"/>
        </w:rPr>
        <w:t>桩长不能满足设计要求时，应停止施工。由监理或建设单位组织勘察、设计、施工等单位人员共同查找原因，提出解决方案，并形成文件资料。</w:t>
      </w:r>
    </w:p>
    <w:p w14:paraId="2E957ABB" w14:textId="77777777" w:rsidR="00C20B86" w:rsidRPr="00F73B82" w:rsidRDefault="00C20B86" w:rsidP="00F73B82">
      <w:pPr>
        <w:snapToGrid w:val="0"/>
        <w:spacing w:beforeLines="50" w:before="156" w:afterLines="50" w:after="156" w:line="360" w:lineRule="auto"/>
        <w:rPr>
          <w:rFonts w:ascii="Times New Roman" w:hAnsi="Times New Roman" w:cs="Times New Roman"/>
          <w:color w:val="000000" w:themeColor="text1"/>
          <w:sz w:val="24"/>
        </w:rPr>
      </w:pPr>
      <w:r w:rsidRPr="00F73B82">
        <w:rPr>
          <w:rFonts w:ascii="Times New Roman" w:hAnsi="Times New Roman" w:cs="Times New Roman"/>
          <w:color w:val="000000" w:themeColor="text1"/>
          <w:kern w:val="0"/>
          <w:sz w:val="24"/>
        </w:rPr>
        <w:t xml:space="preserve">5.2.6  </w:t>
      </w:r>
      <w:r w:rsidRPr="00F73B82">
        <w:rPr>
          <w:rFonts w:ascii="Times New Roman" w:hAnsi="Times New Roman" w:cs="Times New Roman"/>
          <w:color w:val="000000" w:themeColor="text1"/>
          <w:kern w:val="0"/>
          <w:sz w:val="24"/>
        </w:rPr>
        <w:t>施工过程中应对地质情况进行复查；当实际地质情况与勘察报告不符、可能影响单桩承载力时，应对地质补充勘察。</w:t>
      </w:r>
    </w:p>
    <w:p w14:paraId="3792325F" w14:textId="77777777" w:rsidR="00653667" w:rsidRPr="00F73B82" w:rsidRDefault="00653667" w:rsidP="00F73B82">
      <w:pPr>
        <w:snapToGrid w:val="0"/>
        <w:spacing w:beforeLines="50" w:before="156" w:afterLines="50" w:after="156" w:line="360" w:lineRule="auto"/>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5.2.</w:t>
      </w:r>
      <w:r w:rsidR="00C20B86" w:rsidRPr="00F73B82">
        <w:rPr>
          <w:rFonts w:ascii="Times New Roman" w:hAnsi="Times New Roman" w:cs="Times New Roman"/>
          <w:color w:val="000000" w:themeColor="text1"/>
          <w:sz w:val="24"/>
        </w:rPr>
        <w:t>7</w:t>
      </w:r>
      <w:r w:rsidRPr="00F73B82">
        <w:rPr>
          <w:rFonts w:ascii="Times New Roman" w:hAnsi="Times New Roman" w:cs="Times New Roman"/>
          <w:color w:val="000000" w:themeColor="text1"/>
          <w:sz w:val="24"/>
        </w:rPr>
        <w:t xml:space="preserve">  </w:t>
      </w:r>
      <w:r w:rsidRPr="00F73B82">
        <w:rPr>
          <w:rFonts w:ascii="Times New Roman" w:hAnsi="Times New Roman" w:cs="Times New Roman"/>
          <w:color w:val="000000" w:themeColor="text1"/>
          <w:sz w:val="24"/>
        </w:rPr>
        <w:t>高压</w:t>
      </w:r>
      <w:proofErr w:type="gramStart"/>
      <w:r w:rsidRPr="00F73B82">
        <w:rPr>
          <w:rFonts w:ascii="Times New Roman" w:hAnsi="Times New Roman" w:cs="Times New Roman"/>
          <w:color w:val="000000" w:themeColor="text1"/>
          <w:sz w:val="24"/>
        </w:rPr>
        <w:t>浆液旋喷作业</w:t>
      </w:r>
      <w:proofErr w:type="gramEnd"/>
      <w:r w:rsidRPr="00F73B82">
        <w:rPr>
          <w:rFonts w:ascii="Times New Roman" w:hAnsi="Times New Roman" w:cs="Times New Roman"/>
          <w:color w:val="000000" w:themeColor="text1"/>
          <w:sz w:val="24"/>
        </w:rPr>
        <w:t>应符合下列规定：</w:t>
      </w:r>
    </w:p>
    <w:p w14:paraId="7EA34990" w14:textId="77777777" w:rsidR="00653667" w:rsidRPr="00F73B82" w:rsidRDefault="00653667"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 xml:space="preserve">1 </w:t>
      </w:r>
      <w:r w:rsidRPr="00F73B82">
        <w:rPr>
          <w:rFonts w:ascii="Times New Roman" w:hAnsi="Times New Roman" w:cs="Times New Roman"/>
          <w:color w:val="000000" w:themeColor="text1"/>
          <w:sz w:val="24"/>
        </w:rPr>
        <w:t>高压浆液的压力应大于</w:t>
      </w:r>
      <w:r w:rsidRPr="00F73B82">
        <w:rPr>
          <w:rFonts w:ascii="Times New Roman" w:hAnsi="Times New Roman" w:cs="Times New Roman"/>
          <w:color w:val="000000" w:themeColor="text1"/>
          <w:sz w:val="24"/>
        </w:rPr>
        <w:t>20MPa</w:t>
      </w:r>
      <w:r w:rsidR="00C20B86" w:rsidRPr="00F73B82">
        <w:rPr>
          <w:rFonts w:ascii="Times New Roman" w:hAnsi="Times New Roman" w:cs="Times New Roman"/>
          <w:color w:val="000000" w:themeColor="text1"/>
          <w:sz w:val="24"/>
        </w:rPr>
        <w:t>，流量应大于</w:t>
      </w:r>
      <w:r w:rsidR="00C20B86" w:rsidRPr="00F73B82">
        <w:rPr>
          <w:rFonts w:ascii="Times New Roman" w:hAnsi="Times New Roman" w:cs="Times New Roman"/>
          <w:color w:val="000000" w:themeColor="text1"/>
          <w:sz w:val="24"/>
        </w:rPr>
        <w:t>30L/min</w:t>
      </w:r>
      <w:r w:rsidRPr="00F73B82">
        <w:rPr>
          <w:rFonts w:ascii="Times New Roman" w:hAnsi="Times New Roman" w:cs="Times New Roman"/>
          <w:color w:val="000000" w:themeColor="text1"/>
          <w:sz w:val="24"/>
        </w:rPr>
        <w:t>；</w:t>
      </w:r>
    </w:p>
    <w:p w14:paraId="594A1E75" w14:textId="77777777" w:rsidR="00653667" w:rsidRPr="00F73B82" w:rsidRDefault="00653667"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 xml:space="preserve">2 </w:t>
      </w:r>
      <w:r w:rsidRPr="00F73B82">
        <w:rPr>
          <w:rFonts w:ascii="Times New Roman" w:hAnsi="Times New Roman" w:cs="Times New Roman"/>
          <w:color w:val="000000" w:themeColor="text1"/>
          <w:sz w:val="24"/>
        </w:rPr>
        <w:t>钻杆的钻进速度不宜大于</w:t>
      </w:r>
      <w:r w:rsidRPr="00F73B82">
        <w:rPr>
          <w:rFonts w:ascii="Times New Roman" w:hAnsi="Times New Roman" w:cs="Times New Roman"/>
          <w:color w:val="000000" w:themeColor="text1"/>
          <w:sz w:val="24"/>
        </w:rPr>
        <w:t>0.5m/min</w:t>
      </w:r>
      <w:r w:rsidRPr="00F73B82">
        <w:rPr>
          <w:rFonts w:ascii="Times New Roman" w:hAnsi="Times New Roman" w:cs="Times New Roman"/>
          <w:color w:val="000000" w:themeColor="text1"/>
          <w:sz w:val="24"/>
        </w:rPr>
        <w:t>；</w:t>
      </w:r>
    </w:p>
    <w:p w14:paraId="0B7F662B" w14:textId="77777777" w:rsidR="00653667" w:rsidRPr="00F73B82" w:rsidRDefault="00653667"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 xml:space="preserve">3 </w:t>
      </w:r>
      <w:r w:rsidRPr="00F73B82">
        <w:rPr>
          <w:rFonts w:ascii="Times New Roman" w:hAnsi="Times New Roman" w:cs="Times New Roman"/>
          <w:color w:val="000000" w:themeColor="text1"/>
          <w:sz w:val="24"/>
        </w:rPr>
        <w:t>浆液宜采用强度为</w:t>
      </w:r>
      <w:r w:rsidRPr="00F73B82">
        <w:rPr>
          <w:rFonts w:ascii="Times New Roman" w:hAnsi="Times New Roman" w:cs="Times New Roman"/>
          <w:color w:val="000000" w:themeColor="text1"/>
          <w:sz w:val="24"/>
        </w:rPr>
        <w:t>42.5</w:t>
      </w:r>
      <w:r w:rsidRPr="00F73B82">
        <w:rPr>
          <w:rFonts w:ascii="Times New Roman" w:hAnsi="Times New Roman" w:cs="Times New Roman"/>
          <w:color w:val="000000" w:themeColor="text1"/>
          <w:sz w:val="24"/>
        </w:rPr>
        <w:t>级的普通硅酸盐水泥，可根据需要加入外加剂和掺合料，其用量应通过试验确定；</w:t>
      </w:r>
    </w:p>
    <w:p w14:paraId="317F362C" w14:textId="77777777" w:rsidR="00653667" w:rsidRPr="00F73B82" w:rsidRDefault="00653667"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 xml:space="preserve">4 </w:t>
      </w:r>
      <w:r w:rsidRPr="00F73B82">
        <w:rPr>
          <w:rFonts w:ascii="Times New Roman" w:hAnsi="Times New Roman" w:cs="Times New Roman"/>
          <w:color w:val="000000" w:themeColor="text1"/>
          <w:sz w:val="24"/>
        </w:rPr>
        <w:t>水泥浆液的水灰比宜为</w:t>
      </w:r>
      <w:r w:rsidRPr="00F73B82">
        <w:rPr>
          <w:rFonts w:ascii="Times New Roman" w:hAnsi="Times New Roman" w:cs="Times New Roman"/>
          <w:color w:val="000000" w:themeColor="text1"/>
          <w:sz w:val="24"/>
        </w:rPr>
        <w:t>0.5-1.2</w:t>
      </w:r>
      <w:r w:rsidR="00C20B86" w:rsidRPr="00F73B82">
        <w:rPr>
          <w:rFonts w:ascii="Times New Roman" w:hAnsi="Times New Roman" w:cs="Times New Roman"/>
          <w:color w:val="000000" w:themeColor="text1"/>
          <w:sz w:val="24"/>
        </w:rPr>
        <w:t>；</w:t>
      </w:r>
    </w:p>
    <w:p w14:paraId="784DF273" w14:textId="77777777" w:rsidR="00C20B86" w:rsidRPr="00F73B82" w:rsidRDefault="00C20B86"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 xml:space="preserve">5 </w:t>
      </w:r>
      <w:proofErr w:type="gramStart"/>
      <w:r w:rsidRPr="00F73B82">
        <w:rPr>
          <w:rFonts w:ascii="Times New Roman" w:hAnsi="Times New Roman" w:cs="Times New Roman"/>
          <w:color w:val="000000" w:themeColor="text1"/>
          <w:sz w:val="24"/>
        </w:rPr>
        <w:t>在旋喷作业</w:t>
      </w:r>
      <w:proofErr w:type="gramEnd"/>
      <w:r w:rsidRPr="00F73B82">
        <w:rPr>
          <w:rFonts w:ascii="Times New Roman" w:hAnsi="Times New Roman" w:cs="Times New Roman"/>
          <w:color w:val="000000" w:themeColor="text1"/>
          <w:sz w:val="24"/>
        </w:rPr>
        <w:t>过程中出现压力骤然下降或者上升时，应及时采取措施并查明原因。</w:t>
      </w:r>
    </w:p>
    <w:p w14:paraId="615B1605" w14:textId="77777777" w:rsidR="00980087" w:rsidRPr="00F73B82" w:rsidRDefault="00980087" w:rsidP="00F73B82">
      <w:pPr>
        <w:snapToGrid w:val="0"/>
        <w:spacing w:beforeLines="50" w:before="156" w:afterLines="50" w:after="156" w:line="360" w:lineRule="auto"/>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5.2.</w:t>
      </w:r>
      <w:r w:rsidR="00C20B86" w:rsidRPr="00F73B82">
        <w:rPr>
          <w:rFonts w:ascii="Times New Roman" w:hAnsi="Times New Roman" w:cs="Times New Roman"/>
          <w:color w:val="000000" w:themeColor="text1"/>
          <w:sz w:val="24"/>
        </w:rPr>
        <w:t>8</w:t>
      </w:r>
      <w:r w:rsidRPr="00F73B82">
        <w:rPr>
          <w:rFonts w:ascii="Times New Roman" w:hAnsi="Times New Roman" w:cs="Times New Roman"/>
          <w:color w:val="000000" w:themeColor="text1"/>
          <w:sz w:val="24"/>
        </w:rPr>
        <w:t xml:space="preserve">  </w:t>
      </w:r>
      <w:r w:rsidRPr="00F73B82">
        <w:rPr>
          <w:rFonts w:ascii="Times New Roman" w:hAnsi="Times New Roman" w:cs="Times New Roman"/>
          <w:color w:val="000000" w:themeColor="text1"/>
          <w:sz w:val="24"/>
        </w:rPr>
        <w:t>混凝土灌注应符合下列规定：</w:t>
      </w:r>
    </w:p>
    <w:p w14:paraId="7E689B8C" w14:textId="77777777" w:rsidR="00980087" w:rsidRPr="00F73B82" w:rsidRDefault="00980087"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 xml:space="preserve">1 </w:t>
      </w:r>
      <w:r w:rsidRPr="00F73B82">
        <w:rPr>
          <w:rFonts w:ascii="Times New Roman" w:hAnsi="Times New Roman" w:cs="Times New Roman"/>
          <w:color w:val="000000" w:themeColor="text1"/>
          <w:sz w:val="24"/>
        </w:rPr>
        <w:t>混凝土宜采用预拌混凝土，初凝时间宜大于</w:t>
      </w:r>
      <w:r w:rsidRPr="00F73B82">
        <w:rPr>
          <w:rFonts w:ascii="Times New Roman" w:hAnsi="Times New Roman" w:cs="Times New Roman"/>
          <w:color w:val="000000" w:themeColor="text1"/>
          <w:sz w:val="24"/>
        </w:rPr>
        <w:t>6h</w:t>
      </w:r>
      <w:r w:rsidRPr="00F73B82">
        <w:rPr>
          <w:rFonts w:ascii="Times New Roman" w:hAnsi="Times New Roman" w:cs="Times New Roman"/>
          <w:color w:val="000000" w:themeColor="text1"/>
          <w:sz w:val="24"/>
        </w:rPr>
        <w:t>，采取泵送施工；</w:t>
      </w:r>
    </w:p>
    <w:p w14:paraId="0E2452FB" w14:textId="77777777" w:rsidR="00980087" w:rsidRPr="00F73B82" w:rsidRDefault="00980087"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 xml:space="preserve">2 </w:t>
      </w:r>
      <w:r w:rsidRPr="00F73B82">
        <w:rPr>
          <w:rFonts w:ascii="Times New Roman" w:hAnsi="Times New Roman" w:cs="Times New Roman"/>
          <w:color w:val="000000" w:themeColor="text1"/>
          <w:sz w:val="24"/>
        </w:rPr>
        <w:t>混凝土细骨料宜采用中砂，粗骨料宜采用连续级配，最大粒径不宜大于</w:t>
      </w:r>
      <w:r w:rsidRPr="00F73B82">
        <w:rPr>
          <w:rFonts w:ascii="Times New Roman" w:hAnsi="Times New Roman" w:cs="Times New Roman"/>
          <w:color w:val="000000" w:themeColor="text1"/>
          <w:sz w:val="24"/>
        </w:rPr>
        <w:t>30mm</w:t>
      </w:r>
      <w:r w:rsidRPr="00F73B82">
        <w:rPr>
          <w:rFonts w:ascii="Times New Roman" w:hAnsi="Times New Roman" w:cs="Times New Roman"/>
          <w:color w:val="000000" w:themeColor="text1"/>
          <w:sz w:val="24"/>
        </w:rPr>
        <w:t>；</w:t>
      </w:r>
    </w:p>
    <w:p w14:paraId="22902A3F" w14:textId="77777777" w:rsidR="00980087" w:rsidRPr="00F73B82" w:rsidRDefault="00980087"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 xml:space="preserve">3 </w:t>
      </w:r>
      <w:r w:rsidRPr="00F73B82">
        <w:rPr>
          <w:rFonts w:ascii="Times New Roman" w:hAnsi="Times New Roman" w:cs="Times New Roman"/>
          <w:color w:val="000000" w:themeColor="text1"/>
          <w:sz w:val="24"/>
        </w:rPr>
        <w:t>混凝土拌合物扩展度应大于</w:t>
      </w:r>
      <w:r w:rsidRPr="00F73B82">
        <w:rPr>
          <w:rFonts w:ascii="Times New Roman" w:hAnsi="Times New Roman" w:cs="Times New Roman"/>
          <w:color w:val="000000" w:themeColor="text1"/>
          <w:sz w:val="24"/>
        </w:rPr>
        <w:t xml:space="preserve"> 500mm</w:t>
      </w:r>
      <w:r w:rsidRPr="00F73B82">
        <w:rPr>
          <w:rFonts w:ascii="Times New Roman" w:hAnsi="Times New Roman" w:cs="Times New Roman"/>
          <w:color w:val="000000" w:themeColor="text1"/>
          <w:sz w:val="24"/>
        </w:rPr>
        <w:t>，坍落度应控制在</w:t>
      </w:r>
      <w:r w:rsidRPr="00F73B82">
        <w:rPr>
          <w:rFonts w:ascii="Times New Roman" w:hAnsi="Times New Roman" w:cs="Times New Roman"/>
          <w:color w:val="000000" w:themeColor="text1"/>
          <w:sz w:val="24"/>
        </w:rPr>
        <w:t>160mm-220mm</w:t>
      </w:r>
      <w:r w:rsidRPr="00F73B82">
        <w:rPr>
          <w:rFonts w:ascii="Times New Roman" w:hAnsi="Times New Roman" w:cs="Times New Roman"/>
          <w:color w:val="000000" w:themeColor="text1"/>
          <w:sz w:val="24"/>
        </w:rPr>
        <w:t>；</w:t>
      </w:r>
    </w:p>
    <w:p w14:paraId="0FB17C2B" w14:textId="77777777" w:rsidR="00980087" w:rsidRPr="00F73B82" w:rsidRDefault="00980087"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 xml:space="preserve">4 </w:t>
      </w:r>
      <w:bookmarkStart w:id="53" w:name="_Hlk30109478"/>
      <w:r w:rsidRPr="00F73B82">
        <w:rPr>
          <w:rFonts w:ascii="Times New Roman" w:hAnsi="Times New Roman" w:cs="Times New Roman"/>
          <w:color w:val="000000" w:themeColor="text1"/>
          <w:sz w:val="24"/>
        </w:rPr>
        <w:t>混凝土泵料斗内的混凝土面高于料斗底面的高度不应小于</w:t>
      </w:r>
      <w:r w:rsidRPr="00F73B82">
        <w:rPr>
          <w:rFonts w:ascii="Times New Roman" w:hAnsi="Times New Roman" w:cs="Times New Roman"/>
          <w:color w:val="000000" w:themeColor="text1"/>
          <w:sz w:val="24"/>
        </w:rPr>
        <w:t>400mm</w:t>
      </w:r>
      <w:r w:rsidRPr="00F73B82">
        <w:rPr>
          <w:rFonts w:ascii="Times New Roman" w:hAnsi="Times New Roman" w:cs="Times New Roman"/>
          <w:color w:val="000000" w:themeColor="text1"/>
          <w:sz w:val="24"/>
        </w:rPr>
        <w:t>；</w:t>
      </w:r>
      <w:bookmarkEnd w:id="53"/>
    </w:p>
    <w:p w14:paraId="26F549D3" w14:textId="77777777" w:rsidR="00980087" w:rsidRPr="00F73B82" w:rsidRDefault="00980087"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 xml:space="preserve">5 </w:t>
      </w:r>
      <w:r w:rsidRPr="00F73B82">
        <w:rPr>
          <w:rFonts w:ascii="Times New Roman" w:hAnsi="Times New Roman" w:cs="Times New Roman"/>
          <w:color w:val="000000" w:themeColor="text1"/>
          <w:sz w:val="24"/>
        </w:rPr>
        <w:t>每根桩的混凝土应连续浇筑，且泵送混凝土速度与提钻速度相匹配；</w:t>
      </w:r>
    </w:p>
    <w:p w14:paraId="01C1743A" w14:textId="07AE5333" w:rsidR="006851C5" w:rsidRDefault="00980087"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 xml:space="preserve">6 </w:t>
      </w:r>
      <w:r w:rsidR="006851C5">
        <w:rPr>
          <w:rFonts w:ascii="Times New Roman" w:hAnsi="Times New Roman" w:cs="Times New Roman" w:hint="eastAsia"/>
          <w:color w:val="000000" w:themeColor="text1"/>
          <w:sz w:val="24"/>
        </w:rPr>
        <w:t>混凝土</w:t>
      </w:r>
      <w:proofErr w:type="gramStart"/>
      <w:r w:rsidR="006851C5">
        <w:rPr>
          <w:rFonts w:ascii="Times New Roman" w:hAnsi="Times New Roman" w:cs="Times New Roman" w:hint="eastAsia"/>
          <w:color w:val="000000" w:themeColor="text1"/>
          <w:sz w:val="24"/>
        </w:rPr>
        <w:t>压灌过程</w:t>
      </w:r>
      <w:proofErr w:type="gramEnd"/>
      <w:r w:rsidR="006851C5">
        <w:rPr>
          <w:rFonts w:ascii="Times New Roman" w:hAnsi="Times New Roman" w:cs="Times New Roman" w:hint="eastAsia"/>
          <w:color w:val="000000" w:themeColor="text1"/>
          <w:sz w:val="24"/>
        </w:rPr>
        <w:t>中应</w:t>
      </w:r>
      <w:bookmarkStart w:id="54" w:name="_Hlk30110138"/>
      <w:r w:rsidR="006851C5">
        <w:rPr>
          <w:rFonts w:ascii="Times New Roman" w:hAnsi="Times New Roman" w:cs="Times New Roman" w:hint="eastAsia"/>
          <w:color w:val="000000" w:themeColor="text1"/>
          <w:sz w:val="24"/>
        </w:rPr>
        <w:t>保持钻具排气孔通畅</w:t>
      </w:r>
      <w:bookmarkEnd w:id="54"/>
      <w:r w:rsidR="006851C5">
        <w:rPr>
          <w:rFonts w:ascii="Times New Roman" w:hAnsi="Times New Roman" w:cs="Times New Roman" w:hint="eastAsia"/>
          <w:color w:val="000000" w:themeColor="text1"/>
          <w:sz w:val="24"/>
        </w:rPr>
        <w:t>；</w:t>
      </w:r>
    </w:p>
    <w:p w14:paraId="2B1DF314" w14:textId="1EACDAC7" w:rsidR="00980087" w:rsidRPr="00F73B82" w:rsidRDefault="006851C5"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7</w:t>
      </w:r>
      <w:r>
        <w:rPr>
          <w:rFonts w:ascii="Times New Roman" w:hAnsi="Times New Roman" w:cs="Times New Roman"/>
          <w:color w:val="000000" w:themeColor="text1"/>
          <w:sz w:val="24"/>
        </w:rPr>
        <w:t xml:space="preserve"> </w:t>
      </w:r>
      <w:r w:rsidR="00980087" w:rsidRPr="00F73B82">
        <w:rPr>
          <w:rFonts w:ascii="Times New Roman" w:hAnsi="Times New Roman" w:cs="Times New Roman"/>
          <w:color w:val="000000" w:themeColor="text1"/>
          <w:sz w:val="24"/>
        </w:rPr>
        <w:t>混凝土浇筑</w:t>
      </w:r>
      <w:proofErr w:type="gramStart"/>
      <w:r w:rsidR="00980087" w:rsidRPr="00F73B82">
        <w:rPr>
          <w:rFonts w:ascii="Times New Roman" w:hAnsi="Times New Roman" w:cs="Times New Roman"/>
          <w:color w:val="000000" w:themeColor="text1"/>
          <w:sz w:val="24"/>
        </w:rPr>
        <w:t>超灌高度</w:t>
      </w:r>
      <w:proofErr w:type="gramEnd"/>
      <w:r w:rsidR="00980087" w:rsidRPr="00F73B82">
        <w:rPr>
          <w:rFonts w:ascii="Times New Roman" w:hAnsi="Times New Roman" w:cs="Times New Roman"/>
          <w:color w:val="000000" w:themeColor="text1"/>
          <w:sz w:val="24"/>
        </w:rPr>
        <w:t>不应小于</w:t>
      </w:r>
      <w:r w:rsidR="00980087" w:rsidRPr="00F73B82">
        <w:rPr>
          <w:rFonts w:ascii="Times New Roman" w:hAnsi="Times New Roman" w:cs="Times New Roman"/>
          <w:color w:val="000000" w:themeColor="text1"/>
          <w:sz w:val="24"/>
        </w:rPr>
        <w:t>300mm</w:t>
      </w:r>
      <w:r w:rsidR="00980087" w:rsidRPr="00F73B82">
        <w:rPr>
          <w:rFonts w:ascii="Times New Roman" w:hAnsi="Times New Roman" w:cs="Times New Roman"/>
          <w:color w:val="000000" w:themeColor="text1"/>
          <w:sz w:val="24"/>
        </w:rPr>
        <w:t>，并防止孔口土混入；</w:t>
      </w:r>
    </w:p>
    <w:p w14:paraId="37030E6C" w14:textId="26761F07" w:rsidR="00980087" w:rsidRPr="00F73B82" w:rsidRDefault="006851C5"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8</w:t>
      </w:r>
      <w:r w:rsidR="00980087" w:rsidRPr="00F73B82">
        <w:rPr>
          <w:rFonts w:ascii="Times New Roman" w:hAnsi="Times New Roman" w:cs="Times New Roman"/>
          <w:color w:val="000000" w:themeColor="text1"/>
          <w:sz w:val="24"/>
        </w:rPr>
        <w:t xml:space="preserve"> </w:t>
      </w:r>
      <w:proofErr w:type="gramStart"/>
      <w:r w:rsidR="00980087" w:rsidRPr="00F73B82">
        <w:rPr>
          <w:rFonts w:ascii="Times New Roman" w:hAnsi="Times New Roman" w:cs="Times New Roman"/>
          <w:color w:val="000000" w:themeColor="text1"/>
          <w:sz w:val="24"/>
        </w:rPr>
        <w:t>混凝土压灌的</w:t>
      </w:r>
      <w:proofErr w:type="gramEnd"/>
      <w:r w:rsidR="00980087" w:rsidRPr="00F73B82">
        <w:rPr>
          <w:rFonts w:ascii="Times New Roman" w:hAnsi="Times New Roman" w:cs="Times New Roman"/>
          <w:color w:val="000000" w:themeColor="text1"/>
          <w:sz w:val="24"/>
        </w:rPr>
        <w:t>充盈系数应大于</w:t>
      </w:r>
      <w:r w:rsidR="00980087" w:rsidRPr="00F73B82">
        <w:rPr>
          <w:rFonts w:ascii="Times New Roman" w:hAnsi="Times New Roman" w:cs="Times New Roman"/>
          <w:color w:val="000000" w:themeColor="text1"/>
          <w:sz w:val="24"/>
        </w:rPr>
        <w:t>1.0</w:t>
      </w:r>
      <w:r w:rsidR="00980087" w:rsidRPr="00F73B82">
        <w:rPr>
          <w:rFonts w:ascii="Times New Roman" w:hAnsi="Times New Roman" w:cs="Times New Roman"/>
          <w:color w:val="000000" w:themeColor="text1"/>
          <w:sz w:val="24"/>
        </w:rPr>
        <w:t>；</w:t>
      </w:r>
    </w:p>
    <w:p w14:paraId="0B4D1C01" w14:textId="04C2CABF" w:rsidR="00980087" w:rsidRPr="00F73B82" w:rsidRDefault="006851C5" w:rsidP="00F73B82">
      <w:pPr>
        <w:snapToGrid w:val="0"/>
        <w:spacing w:beforeLines="50" w:before="156" w:afterLines="50" w:after="156" w:line="360" w:lineRule="auto"/>
        <w:ind w:firstLineChars="200" w:firstLine="48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9</w:t>
      </w:r>
      <w:r w:rsidR="00980087" w:rsidRPr="00F73B82">
        <w:rPr>
          <w:rFonts w:ascii="Times New Roman" w:hAnsi="Times New Roman" w:cs="Times New Roman"/>
          <w:color w:val="000000" w:themeColor="text1"/>
          <w:sz w:val="24"/>
        </w:rPr>
        <w:t xml:space="preserve"> </w:t>
      </w:r>
      <w:r w:rsidR="00980087" w:rsidRPr="00F73B82">
        <w:rPr>
          <w:rFonts w:ascii="Times New Roman" w:hAnsi="Times New Roman" w:cs="Times New Roman"/>
          <w:color w:val="000000" w:themeColor="text1"/>
          <w:sz w:val="24"/>
        </w:rPr>
        <w:t>混凝土质量应符合现行国家标准《混凝土质量控制标准》</w:t>
      </w:r>
      <w:r w:rsidR="00980087" w:rsidRPr="00F73B82">
        <w:rPr>
          <w:rFonts w:ascii="Times New Roman" w:hAnsi="Times New Roman" w:cs="Times New Roman"/>
          <w:color w:val="000000" w:themeColor="text1"/>
          <w:sz w:val="24"/>
        </w:rPr>
        <w:t>GB 50164</w:t>
      </w:r>
      <w:r w:rsidR="00980087" w:rsidRPr="00F73B82">
        <w:rPr>
          <w:rFonts w:ascii="Times New Roman" w:hAnsi="Times New Roman" w:cs="Times New Roman"/>
          <w:color w:val="000000" w:themeColor="text1"/>
          <w:sz w:val="24"/>
        </w:rPr>
        <w:t>的相关规定。</w:t>
      </w:r>
    </w:p>
    <w:p w14:paraId="1784D5C0" w14:textId="7EDF2A9F" w:rsidR="00EC6DC6" w:rsidRDefault="00EC6DC6" w:rsidP="00F73B82">
      <w:pPr>
        <w:snapToGrid w:val="0"/>
        <w:spacing w:beforeLines="50" w:before="156" w:afterLines="50" w:after="156" w:line="360" w:lineRule="auto"/>
        <w:rPr>
          <w:rFonts w:ascii="Times New Roman" w:hAnsi="Times New Roman" w:cs="Times New Roman"/>
          <w:color w:val="000000" w:themeColor="text1"/>
          <w:sz w:val="24"/>
        </w:rPr>
      </w:pPr>
      <w:r>
        <w:rPr>
          <w:rFonts w:ascii="Times New Roman" w:hAnsi="Times New Roman" w:cs="Times New Roman" w:hint="eastAsia"/>
          <w:color w:val="000000" w:themeColor="text1"/>
          <w:sz w:val="24"/>
        </w:rPr>
        <w:lastRenderedPageBreak/>
        <w:t>5.2.9</w:t>
      </w:r>
      <w:r>
        <w:rPr>
          <w:rFonts w:ascii="Times New Roman" w:hAnsi="Times New Roman" w:cs="Times New Roman"/>
          <w:color w:val="000000" w:themeColor="text1"/>
          <w:sz w:val="24"/>
        </w:rPr>
        <w:t xml:space="preserve">  </w:t>
      </w:r>
      <w:r>
        <w:rPr>
          <w:rFonts w:ascii="Times New Roman" w:hAnsi="Times New Roman" w:cs="Times New Roman" w:hint="eastAsia"/>
          <w:color w:val="000000" w:themeColor="text1"/>
          <w:sz w:val="24"/>
        </w:rPr>
        <w:t>泵送混凝土</w:t>
      </w:r>
      <w:proofErr w:type="gramStart"/>
      <w:r>
        <w:rPr>
          <w:rFonts w:ascii="Times New Roman" w:hAnsi="Times New Roman" w:cs="Times New Roman" w:hint="eastAsia"/>
          <w:color w:val="000000" w:themeColor="text1"/>
          <w:sz w:val="24"/>
        </w:rPr>
        <w:t>至孔底并</w:t>
      </w:r>
      <w:proofErr w:type="gramEnd"/>
      <w:r>
        <w:rPr>
          <w:rFonts w:ascii="Times New Roman" w:hAnsi="Times New Roman" w:cs="Times New Roman" w:hint="eastAsia"/>
          <w:color w:val="000000" w:themeColor="text1"/>
          <w:sz w:val="24"/>
        </w:rPr>
        <w:t>加压后方可提钻</w:t>
      </w:r>
      <w:r w:rsidR="00EE34CB">
        <w:rPr>
          <w:rFonts w:ascii="Times New Roman" w:hAnsi="Times New Roman" w:cs="Times New Roman" w:hint="eastAsia"/>
          <w:color w:val="000000" w:themeColor="text1"/>
          <w:sz w:val="24"/>
        </w:rPr>
        <w:t>，严禁先提钻后泵送混凝土。</w:t>
      </w:r>
    </w:p>
    <w:p w14:paraId="283812E1" w14:textId="52BAF6CE" w:rsidR="00653667" w:rsidRPr="00F73B82" w:rsidRDefault="00653667" w:rsidP="00F73B82">
      <w:pPr>
        <w:snapToGrid w:val="0"/>
        <w:spacing w:beforeLines="50" w:before="156" w:afterLines="50" w:after="156" w:line="360" w:lineRule="auto"/>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5.2.</w:t>
      </w:r>
      <w:r w:rsidR="00EE34CB">
        <w:rPr>
          <w:rFonts w:ascii="Times New Roman" w:hAnsi="Times New Roman" w:cs="Times New Roman" w:hint="eastAsia"/>
          <w:color w:val="000000" w:themeColor="text1"/>
          <w:sz w:val="24"/>
        </w:rPr>
        <w:t>10</w:t>
      </w:r>
      <w:r w:rsidRPr="00F73B82">
        <w:rPr>
          <w:rFonts w:ascii="Times New Roman" w:hAnsi="Times New Roman" w:cs="Times New Roman"/>
          <w:color w:val="000000" w:themeColor="text1"/>
          <w:sz w:val="24"/>
        </w:rPr>
        <w:t xml:space="preserve">  </w:t>
      </w:r>
      <w:r w:rsidRPr="00F73B82">
        <w:rPr>
          <w:rFonts w:ascii="Times New Roman" w:hAnsi="Times New Roman" w:cs="Times New Roman"/>
          <w:color w:val="000000" w:themeColor="text1"/>
          <w:sz w:val="24"/>
        </w:rPr>
        <w:t>钻机提钻时，应配备专职人员同步清除钻杆螺旋叶片间的泥土，不得带泥上提。</w:t>
      </w:r>
    </w:p>
    <w:p w14:paraId="0A390447" w14:textId="00BE5A1F" w:rsidR="00C806E5" w:rsidRPr="00F73B82" w:rsidRDefault="00CE1631" w:rsidP="00F73B82">
      <w:pPr>
        <w:snapToGrid w:val="0"/>
        <w:spacing w:beforeLines="50" w:before="156" w:afterLines="50" w:after="156" w:line="360" w:lineRule="auto"/>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5.2.</w:t>
      </w:r>
      <w:r w:rsidR="00C20B86" w:rsidRPr="00F73B82">
        <w:rPr>
          <w:rFonts w:ascii="Times New Roman" w:hAnsi="Times New Roman" w:cs="Times New Roman"/>
          <w:color w:val="000000" w:themeColor="text1"/>
          <w:sz w:val="24"/>
        </w:rPr>
        <w:t>1</w:t>
      </w:r>
      <w:r w:rsidR="00EE34CB">
        <w:rPr>
          <w:rFonts w:ascii="Times New Roman" w:hAnsi="Times New Roman" w:cs="Times New Roman" w:hint="eastAsia"/>
          <w:color w:val="000000" w:themeColor="text1"/>
          <w:sz w:val="24"/>
        </w:rPr>
        <w:t>1</w:t>
      </w:r>
      <w:r w:rsidRPr="00F73B82">
        <w:rPr>
          <w:rFonts w:ascii="Times New Roman" w:hAnsi="Times New Roman" w:cs="Times New Roman"/>
          <w:color w:val="000000" w:themeColor="text1"/>
          <w:sz w:val="24"/>
        </w:rPr>
        <w:t xml:space="preserve"> </w:t>
      </w:r>
      <w:r w:rsidR="00C20B86" w:rsidRPr="00F73B82">
        <w:rPr>
          <w:rFonts w:ascii="Times New Roman" w:hAnsi="Times New Roman" w:cs="Times New Roman"/>
          <w:color w:val="000000" w:themeColor="text1"/>
          <w:sz w:val="24"/>
        </w:rPr>
        <w:t xml:space="preserve"> </w:t>
      </w:r>
      <w:r w:rsidRPr="00F73B82">
        <w:rPr>
          <w:rFonts w:ascii="Times New Roman" w:hAnsi="Times New Roman" w:cs="Times New Roman"/>
          <w:color w:val="000000" w:themeColor="text1"/>
          <w:sz w:val="24"/>
        </w:rPr>
        <w:t>混凝土达到设计强度后，剔除桩头浮渣；</w:t>
      </w:r>
      <w:proofErr w:type="gramStart"/>
      <w:r w:rsidRPr="00F73B82">
        <w:rPr>
          <w:rFonts w:ascii="Times New Roman" w:hAnsi="Times New Roman" w:cs="Times New Roman"/>
          <w:color w:val="000000" w:themeColor="text1"/>
          <w:sz w:val="24"/>
        </w:rPr>
        <w:t>高于桩顶设计标高</w:t>
      </w:r>
      <w:proofErr w:type="gramEnd"/>
      <w:r w:rsidRPr="00F73B82">
        <w:rPr>
          <w:rFonts w:ascii="Times New Roman" w:hAnsi="Times New Roman" w:cs="Times New Roman"/>
          <w:color w:val="000000" w:themeColor="text1"/>
          <w:sz w:val="24"/>
        </w:rPr>
        <w:t>20mm</w:t>
      </w:r>
      <w:r w:rsidRPr="00F73B82">
        <w:rPr>
          <w:rFonts w:ascii="Times New Roman" w:hAnsi="Times New Roman" w:cs="Times New Roman"/>
          <w:color w:val="000000" w:themeColor="text1"/>
          <w:sz w:val="24"/>
        </w:rPr>
        <w:t>范围内应人工凿平。</w:t>
      </w:r>
    </w:p>
    <w:p w14:paraId="4865D6A8" w14:textId="77777777" w:rsidR="00C806E5" w:rsidRPr="00F73B82" w:rsidRDefault="00C20B86" w:rsidP="00F73B82">
      <w:pPr>
        <w:pStyle w:val="2"/>
        <w:snapToGrid w:val="0"/>
        <w:spacing w:line="360" w:lineRule="auto"/>
        <w:rPr>
          <w:rFonts w:cs="Times New Roman"/>
        </w:rPr>
      </w:pPr>
      <w:bookmarkStart w:id="55" w:name="_Toc30014908"/>
      <w:bookmarkStart w:id="56" w:name="_Hlk30110362"/>
      <w:r w:rsidRPr="00F73B82">
        <w:rPr>
          <w:rFonts w:cs="Times New Roman"/>
        </w:rPr>
        <w:t xml:space="preserve">5.3 </w:t>
      </w:r>
      <w:r w:rsidRPr="00F73B82">
        <w:rPr>
          <w:rFonts w:eastAsia="宋体" w:cs="Times New Roman"/>
        </w:rPr>
        <w:t>钢筋</w:t>
      </w:r>
      <w:proofErr w:type="gramStart"/>
      <w:r w:rsidRPr="00F73B82">
        <w:rPr>
          <w:rFonts w:eastAsia="宋体" w:cs="Times New Roman"/>
        </w:rPr>
        <w:t>笼</w:t>
      </w:r>
      <w:proofErr w:type="gramEnd"/>
      <w:r w:rsidRPr="00F73B82">
        <w:rPr>
          <w:rFonts w:eastAsia="宋体" w:cs="Times New Roman"/>
        </w:rPr>
        <w:t>制作及植入</w:t>
      </w:r>
      <w:bookmarkEnd w:id="55"/>
    </w:p>
    <w:bookmarkEnd w:id="56"/>
    <w:p w14:paraId="05E8D416" w14:textId="77777777" w:rsidR="00C20B86" w:rsidRPr="00F73B82" w:rsidRDefault="00C20B86" w:rsidP="00F73B82">
      <w:pPr>
        <w:snapToGrid w:val="0"/>
        <w:spacing w:beforeLines="50" w:before="156" w:afterLines="50" w:after="156" w:line="360" w:lineRule="auto"/>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 xml:space="preserve">5.3.1  </w:t>
      </w:r>
      <w:r w:rsidR="00E47D1B" w:rsidRPr="00F73B82">
        <w:rPr>
          <w:rFonts w:ascii="Times New Roman" w:hAnsi="Times New Roman" w:cs="Times New Roman"/>
          <w:color w:val="000000" w:themeColor="text1"/>
          <w:sz w:val="24"/>
        </w:rPr>
        <w:t>钢筋</w:t>
      </w:r>
      <w:proofErr w:type="gramStart"/>
      <w:r w:rsidR="00E47D1B" w:rsidRPr="00F73B82">
        <w:rPr>
          <w:rFonts w:ascii="Times New Roman" w:hAnsi="Times New Roman" w:cs="Times New Roman"/>
          <w:color w:val="000000" w:themeColor="text1"/>
          <w:sz w:val="24"/>
        </w:rPr>
        <w:t>笼宜整体</w:t>
      </w:r>
      <w:proofErr w:type="gramEnd"/>
      <w:r w:rsidR="00E47D1B" w:rsidRPr="00F73B82">
        <w:rPr>
          <w:rFonts w:ascii="Times New Roman" w:hAnsi="Times New Roman" w:cs="Times New Roman"/>
          <w:color w:val="000000" w:themeColor="text1"/>
          <w:sz w:val="24"/>
        </w:rPr>
        <w:t>制作，底部</w:t>
      </w:r>
      <w:proofErr w:type="gramStart"/>
      <w:r w:rsidR="00E47D1B" w:rsidRPr="00F73B82">
        <w:rPr>
          <w:rFonts w:ascii="Times New Roman" w:hAnsi="Times New Roman" w:cs="Times New Roman"/>
          <w:color w:val="000000" w:themeColor="text1"/>
          <w:sz w:val="24"/>
        </w:rPr>
        <w:t>应制成锥型</w:t>
      </w:r>
      <w:proofErr w:type="gramEnd"/>
      <w:r w:rsidR="00E47D1B" w:rsidRPr="00F73B82">
        <w:rPr>
          <w:rFonts w:ascii="Times New Roman" w:hAnsi="Times New Roman" w:cs="Times New Roman"/>
          <w:color w:val="000000" w:themeColor="text1"/>
          <w:sz w:val="24"/>
        </w:rPr>
        <w:t>，且应设置加强钢筋</w:t>
      </w:r>
    </w:p>
    <w:p w14:paraId="501CF66E" w14:textId="77777777" w:rsidR="00C20B86" w:rsidRPr="00F73B82" w:rsidRDefault="00C20B86" w:rsidP="00F73B82">
      <w:pPr>
        <w:snapToGrid w:val="0"/>
        <w:spacing w:beforeLines="50" w:before="156" w:afterLines="50" w:after="156" w:line="360" w:lineRule="auto"/>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5.</w:t>
      </w:r>
      <w:r w:rsidR="00E47D1B" w:rsidRPr="00F73B82">
        <w:rPr>
          <w:rFonts w:ascii="Times New Roman" w:hAnsi="Times New Roman" w:cs="Times New Roman"/>
          <w:color w:val="000000" w:themeColor="text1"/>
          <w:sz w:val="24"/>
        </w:rPr>
        <w:t>3.2</w:t>
      </w:r>
      <w:r w:rsidRPr="00F73B82">
        <w:rPr>
          <w:rFonts w:ascii="Times New Roman" w:hAnsi="Times New Roman" w:cs="Times New Roman"/>
          <w:color w:val="000000" w:themeColor="text1"/>
          <w:sz w:val="24"/>
        </w:rPr>
        <w:t xml:space="preserve"> </w:t>
      </w:r>
      <w:r w:rsidR="00E47D1B" w:rsidRPr="00F73B82">
        <w:rPr>
          <w:rFonts w:ascii="Times New Roman" w:hAnsi="Times New Roman" w:cs="Times New Roman"/>
          <w:color w:val="000000" w:themeColor="text1"/>
          <w:sz w:val="24"/>
        </w:rPr>
        <w:t xml:space="preserve"> </w:t>
      </w:r>
      <w:r w:rsidRPr="00F73B82">
        <w:rPr>
          <w:rFonts w:ascii="Times New Roman" w:hAnsi="Times New Roman" w:cs="Times New Roman"/>
          <w:color w:val="000000" w:themeColor="text1"/>
          <w:sz w:val="24"/>
        </w:rPr>
        <w:t>钢筋</w:t>
      </w:r>
      <w:proofErr w:type="gramStart"/>
      <w:r w:rsidRPr="00F73B82">
        <w:rPr>
          <w:rFonts w:ascii="Times New Roman" w:hAnsi="Times New Roman" w:cs="Times New Roman"/>
          <w:color w:val="000000" w:themeColor="text1"/>
          <w:sz w:val="24"/>
        </w:rPr>
        <w:t>笼</w:t>
      </w:r>
      <w:proofErr w:type="gramEnd"/>
      <w:r w:rsidRPr="00F73B82">
        <w:rPr>
          <w:rFonts w:ascii="Times New Roman" w:hAnsi="Times New Roman" w:cs="Times New Roman"/>
          <w:color w:val="000000" w:themeColor="text1"/>
          <w:sz w:val="24"/>
        </w:rPr>
        <w:t>采用后置式安装，搬运和吊装时，应防止变形。</w:t>
      </w:r>
    </w:p>
    <w:p w14:paraId="0226BAC6" w14:textId="59E64A2A" w:rsidR="00C20B86" w:rsidRPr="00F73B82" w:rsidRDefault="00C20B86" w:rsidP="00F73B82">
      <w:pPr>
        <w:snapToGrid w:val="0"/>
        <w:spacing w:beforeLines="50" w:before="156" w:afterLines="50" w:after="156" w:line="360" w:lineRule="auto"/>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5.</w:t>
      </w:r>
      <w:r w:rsidR="00E47D1B" w:rsidRPr="00F73B82">
        <w:rPr>
          <w:rFonts w:ascii="Times New Roman" w:hAnsi="Times New Roman" w:cs="Times New Roman"/>
          <w:color w:val="000000" w:themeColor="text1"/>
          <w:sz w:val="24"/>
        </w:rPr>
        <w:t>3.3</w:t>
      </w:r>
      <w:r w:rsidRPr="00F73B82">
        <w:rPr>
          <w:rFonts w:ascii="Times New Roman" w:hAnsi="Times New Roman" w:cs="Times New Roman"/>
          <w:color w:val="000000" w:themeColor="text1"/>
          <w:sz w:val="24"/>
        </w:rPr>
        <w:t xml:space="preserve"> </w:t>
      </w:r>
      <w:r w:rsidR="00E47D1B" w:rsidRPr="00F73B82">
        <w:rPr>
          <w:rFonts w:ascii="Times New Roman" w:hAnsi="Times New Roman" w:cs="Times New Roman"/>
          <w:color w:val="000000" w:themeColor="text1"/>
          <w:sz w:val="24"/>
        </w:rPr>
        <w:t xml:space="preserve"> </w:t>
      </w:r>
      <w:r w:rsidRPr="00F73B82">
        <w:rPr>
          <w:rFonts w:ascii="Times New Roman" w:hAnsi="Times New Roman" w:cs="Times New Roman"/>
          <w:color w:val="000000" w:themeColor="text1"/>
          <w:sz w:val="24"/>
        </w:rPr>
        <w:t>钢筋</w:t>
      </w:r>
      <w:proofErr w:type="gramStart"/>
      <w:r w:rsidRPr="00F73B82">
        <w:rPr>
          <w:rFonts w:ascii="Times New Roman" w:hAnsi="Times New Roman" w:cs="Times New Roman"/>
          <w:color w:val="000000" w:themeColor="text1"/>
          <w:sz w:val="24"/>
        </w:rPr>
        <w:t>笼</w:t>
      </w:r>
      <w:proofErr w:type="gramEnd"/>
      <w:r w:rsidR="00E47D1B" w:rsidRPr="00F73B82">
        <w:rPr>
          <w:rFonts w:ascii="Times New Roman" w:hAnsi="Times New Roman" w:cs="Times New Roman"/>
          <w:color w:val="000000" w:themeColor="text1"/>
          <w:sz w:val="24"/>
        </w:rPr>
        <w:t>植入</w:t>
      </w:r>
      <w:r w:rsidRPr="00F73B82">
        <w:rPr>
          <w:rFonts w:ascii="Times New Roman" w:hAnsi="Times New Roman" w:cs="Times New Roman"/>
          <w:color w:val="000000" w:themeColor="text1"/>
          <w:sz w:val="24"/>
        </w:rPr>
        <w:t>施工时，应采取措施</w:t>
      </w:r>
      <w:bookmarkStart w:id="57" w:name="_Hlk30110986"/>
      <w:r w:rsidRPr="00F73B82">
        <w:rPr>
          <w:rFonts w:ascii="Times New Roman" w:hAnsi="Times New Roman" w:cs="Times New Roman"/>
          <w:color w:val="000000" w:themeColor="text1"/>
          <w:sz w:val="24"/>
        </w:rPr>
        <w:t>保证钢筋笼</w:t>
      </w:r>
      <w:r w:rsidR="007104C4">
        <w:rPr>
          <w:rFonts w:ascii="Times New Roman" w:hAnsi="Times New Roman" w:cs="Times New Roman" w:hint="eastAsia"/>
          <w:color w:val="000000" w:themeColor="text1"/>
          <w:sz w:val="24"/>
        </w:rPr>
        <w:t>的</w:t>
      </w:r>
      <w:r w:rsidRPr="00F73B82">
        <w:rPr>
          <w:rFonts w:ascii="Times New Roman" w:hAnsi="Times New Roman" w:cs="Times New Roman"/>
          <w:color w:val="000000" w:themeColor="text1"/>
          <w:sz w:val="24"/>
        </w:rPr>
        <w:t>垂直度</w:t>
      </w:r>
      <w:r w:rsidR="007104C4">
        <w:rPr>
          <w:rFonts w:ascii="Times New Roman" w:hAnsi="Times New Roman" w:cs="Times New Roman" w:hint="eastAsia"/>
          <w:color w:val="000000" w:themeColor="text1"/>
          <w:sz w:val="24"/>
        </w:rPr>
        <w:t>、中心位置</w:t>
      </w:r>
      <w:bookmarkEnd w:id="57"/>
      <w:r w:rsidRPr="00F73B82">
        <w:rPr>
          <w:rFonts w:ascii="Times New Roman" w:hAnsi="Times New Roman" w:cs="Times New Roman"/>
          <w:color w:val="000000" w:themeColor="text1"/>
          <w:sz w:val="24"/>
        </w:rPr>
        <w:t>、保护层厚度、置</w:t>
      </w:r>
      <w:r w:rsidR="00E47D1B" w:rsidRPr="00F73B82">
        <w:rPr>
          <w:rFonts w:ascii="Times New Roman" w:hAnsi="Times New Roman" w:cs="Times New Roman"/>
          <w:color w:val="000000" w:themeColor="text1"/>
          <w:sz w:val="24"/>
        </w:rPr>
        <w:t>入</w:t>
      </w:r>
      <w:r w:rsidRPr="00F73B82">
        <w:rPr>
          <w:rFonts w:ascii="Times New Roman" w:hAnsi="Times New Roman" w:cs="Times New Roman"/>
          <w:color w:val="000000" w:themeColor="text1"/>
          <w:sz w:val="24"/>
        </w:rPr>
        <w:t>深度，并利用施工机械的震动设施，振捣密实混凝土。</w:t>
      </w:r>
    </w:p>
    <w:p w14:paraId="22D7E51F" w14:textId="77777777" w:rsidR="00C20B86" w:rsidRPr="00F73B82" w:rsidRDefault="00C20B86" w:rsidP="00F73B82">
      <w:pPr>
        <w:snapToGrid w:val="0"/>
        <w:spacing w:beforeLines="50" w:before="156" w:afterLines="50" w:after="156" w:line="360" w:lineRule="auto"/>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5.</w:t>
      </w:r>
      <w:r w:rsidR="00E47D1B" w:rsidRPr="00F73B82">
        <w:rPr>
          <w:rFonts w:ascii="Times New Roman" w:hAnsi="Times New Roman" w:cs="Times New Roman"/>
          <w:color w:val="000000" w:themeColor="text1"/>
          <w:sz w:val="24"/>
        </w:rPr>
        <w:t xml:space="preserve">3.4 </w:t>
      </w:r>
      <w:r w:rsidRPr="00F73B82">
        <w:rPr>
          <w:rFonts w:ascii="Times New Roman" w:hAnsi="Times New Roman" w:cs="Times New Roman"/>
          <w:color w:val="000000" w:themeColor="text1"/>
          <w:sz w:val="24"/>
        </w:rPr>
        <w:t xml:space="preserve"> </w:t>
      </w:r>
      <w:proofErr w:type="gramStart"/>
      <w:r w:rsidR="00E47D1B" w:rsidRPr="00F73B82">
        <w:rPr>
          <w:rFonts w:ascii="Times New Roman" w:hAnsi="Times New Roman" w:cs="Times New Roman"/>
          <w:color w:val="000000" w:themeColor="text1"/>
          <w:sz w:val="24"/>
        </w:rPr>
        <w:t>钢筋笼应连续</w:t>
      </w:r>
      <w:proofErr w:type="gramEnd"/>
      <w:r w:rsidR="00E47D1B" w:rsidRPr="00F73B82">
        <w:rPr>
          <w:rFonts w:ascii="Times New Roman" w:hAnsi="Times New Roman" w:cs="Times New Roman"/>
          <w:color w:val="000000" w:themeColor="text1"/>
          <w:sz w:val="24"/>
        </w:rPr>
        <w:t>下放，不宜停顿，如自重植入困难时可用振动装置激振；应在混凝土初凝前完成钢筋</w:t>
      </w:r>
      <w:proofErr w:type="gramStart"/>
      <w:r w:rsidR="00E47D1B" w:rsidRPr="00F73B82">
        <w:rPr>
          <w:rFonts w:ascii="Times New Roman" w:hAnsi="Times New Roman" w:cs="Times New Roman"/>
          <w:color w:val="000000" w:themeColor="text1"/>
          <w:sz w:val="24"/>
        </w:rPr>
        <w:t>笼</w:t>
      </w:r>
      <w:proofErr w:type="gramEnd"/>
      <w:r w:rsidR="00E47D1B" w:rsidRPr="00F73B82">
        <w:rPr>
          <w:rFonts w:ascii="Times New Roman" w:hAnsi="Times New Roman" w:cs="Times New Roman"/>
          <w:color w:val="000000" w:themeColor="text1"/>
          <w:sz w:val="24"/>
        </w:rPr>
        <w:t>植入工作</w:t>
      </w:r>
      <w:r w:rsidRPr="00F73B82">
        <w:rPr>
          <w:rFonts w:ascii="Times New Roman" w:hAnsi="Times New Roman" w:cs="Times New Roman"/>
          <w:color w:val="000000" w:themeColor="text1"/>
          <w:sz w:val="24"/>
        </w:rPr>
        <w:t>。</w:t>
      </w:r>
    </w:p>
    <w:p w14:paraId="4F7D89AA" w14:textId="77777777" w:rsidR="00C20B86" w:rsidRPr="00F73B82" w:rsidRDefault="00C20B86" w:rsidP="00F73B82">
      <w:pPr>
        <w:snapToGrid w:val="0"/>
        <w:spacing w:beforeLines="50" w:before="156" w:afterLines="50" w:after="156" w:line="360" w:lineRule="auto"/>
        <w:rPr>
          <w:rFonts w:ascii="Times New Roman" w:hAnsi="Times New Roman" w:cs="Times New Roman"/>
          <w:color w:val="000000" w:themeColor="text1"/>
          <w:sz w:val="24"/>
        </w:rPr>
        <w:sectPr w:rsidR="00C20B86" w:rsidRPr="00F73B82">
          <w:pgSz w:w="11906" w:h="16838"/>
          <w:pgMar w:top="1440" w:right="1800" w:bottom="1440" w:left="1800" w:header="851" w:footer="992" w:gutter="0"/>
          <w:cols w:space="425"/>
          <w:docGrid w:type="lines" w:linePitch="312"/>
        </w:sectPr>
      </w:pPr>
    </w:p>
    <w:p w14:paraId="1E172077" w14:textId="77777777" w:rsidR="00C806E5" w:rsidRPr="00F73B82" w:rsidRDefault="00CE1631" w:rsidP="00F73B82">
      <w:pPr>
        <w:pStyle w:val="1"/>
        <w:snapToGrid w:val="0"/>
        <w:spacing w:line="360" w:lineRule="auto"/>
        <w:rPr>
          <w:rFonts w:ascii="Times New Roman" w:hAnsi="Times New Roman"/>
        </w:rPr>
      </w:pPr>
      <w:bookmarkStart w:id="58" w:name="_Toc30014909"/>
      <w:bookmarkStart w:id="59" w:name="_Hlk30111305"/>
      <w:r w:rsidRPr="00F73B82">
        <w:rPr>
          <w:rFonts w:ascii="Times New Roman" w:hAnsi="Times New Roman"/>
        </w:rPr>
        <w:lastRenderedPageBreak/>
        <w:t xml:space="preserve">6 </w:t>
      </w:r>
      <w:r w:rsidRPr="00F73B82">
        <w:rPr>
          <w:rFonts w:ascii="Times New Roman" w:hAnsi="Times New Roman"/>
        </w:rPr>
        <w:t>检验与验收</w:t>
      </w:r>
      <w:bookmarkEnd w:id="58"/>
    </w:p>
    <w:p w14:paraId="784549AC" w14:textId="77777777" w:rsidR="00C806E5" w:rsidRPr="00F73B82" w:rsidRDefault="00CE1631" w:rsidP="00F73B82">
      <w:pPr>
        <w:pStyle w:val="2"/>
        <w:snapToGrid w:val="0"/>
        <w:spacing w:line="360" w:lineRule="auto"/>
        <w:rPr>
          <w:rFonts w:cs="Times New Roman"/>
        </w:rPr>
      </w:pPr>
      <w:bookmarkStart w:id="60" w:name="_Toc30014910"/>
      <w:r w:rsidRPr="00F73B82">
        <w:rPr>
          <w:rFonts w:cs="Times New Roman"/>
        </w:rPr>
        <w:t xml:space="preserve">6.1 </w:t>
      </w:r>
      <w:r w:rsidRPr="00F73B82">
        <w:rPr>
          <w:rFonts w:eastAsia="宋体" w:cs="Times New Roman"/>
        </w:rPr>
        <w:t>施工前检验</w:t>
      </w:r>
      <w:bookmarkEnd w:id="60"/>
    </w:p>
    <w:bookmarkEnd w:id="59"/>
    <w:p w14:paraId="15284086" w14:textId="77777777" w:rsidR="00F06A7D" w:rsidRPr="00F73B82" w:rsidRDefault="00CE1631" w:rsidP="00F73B82">
      <w:pPr>
        <w:snapToGrid w:val="0"/>
        <w:spacing w:beforeLines="50" w:before="156" w:afterLines="50" w:after="156" w:line="360" w:lineRule="auto"/>
        <w:jc w:val="left"/>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 xml:space="preserve">6.1.1  </w:t>
      </w:r>
      <w:r w:rsidR="00F06A7D" w:rsidRPr="00F73B82">
        <w:rPr>
          <w:rFonts w:ascii="Times New Roman" w:hAnsi="Times New Roman" w:cs="Times New Roman"/>
          <w:color w:val="000000" w:themeColor="text1"/>
          <w:sz w:val="24"/>
        </w:rPr>
        <w:t>应对水泥浆的原材料质量、水灰比等进行检查。</w:t>
      </w:r>
    </w:p>
    <w:p w14:paraId="44402407" w14:textId="77777777" w:rsidR="00C806E5" w:rsidRPr="00F73B82" w:rsidRDefault="00CE1631" w:rsidP="00F73B82">
      <w:pPr>
        <w:snapToGrid w:val="0"/>
        <w:spacing w:beforeLines="50" w:before="156" w:afterLines="50" w:after="156" w:line="360" w:lineRule="auto"/>
        <w:jc w:val="left"/>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 xml:space="preserve">6.1.2 </w:t>
      </w:r>
      <w:r w:rsidR="00470E14" w:rsidRPr="00F73B82">
        <w:rPr>
          <w:rFonts w:ascii="Times New Roman" w:hAnsi="Times New Roman" w:cs="Times New Roman"/>
          <w:color w:val="000000" w:themeColor="text1"/>
          <w:sz w:val="24"/>
        </w:rPr>
        <w:t xml:space="preserve"> </w:t>
      </w:r>
      <w:r w:rsidR="00F06A7D" w:rsidRPr="00F73B82">
        <w:rPr>
          <w:rFonts w:ascii="Times New Roman" w:hAnsi="Times New Roman" w:cs="Times New Roman"/>
          <w:color w:val="000000" w:themeColor="text1"/>
          <w:sz w:val="24"/>
        </w:rPr>
        <w:t>应对混凝土拌合物原材料质量、混凝土配合比、坍落度等进行检查。</w:t>
      </w:r>
    </w:p>
    <w:p w14:paraId="6BB30817" w14:textId="77777777" w:rsidR="00C806E5" w:rsidRPr="00F73B82" w:rsidRDefault="00CE1631" w:rsidP="00F73B82">
      <w:pPr>
        <w:snapToGrid w:val="0"/>
        <w:spacing w:beforeLines="50" w:before="156" w:afterLines="50" w:after="156" w:line="360" w:lineRule="auto"/>
        <w:jc w:val="left"/>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 xml:space="preserve">6.1.3  </w:t>
      </w:r>
      <w:r w:rsidRPr="00F73B82">
        <w:rPr>
          <w:rFonts w:ascii="Times New Roman" w:hAnsi="Times New Roman" w:cs="Times New Roman"/>
          <w:color w:val="000000" w:themeColor="text1"/>
          <w:sz w:val="24"/>
        </w:rPr>
        <w:t>应对钢筋笼的钢筋规格、焊条规格、品种、焊口规格、焊缝长度、焊缝外观和质量、主筋和箍筋的制作偏差等进行检查；钢筋</w:t>
      </w:r>
      <w:proofErr w:type="gramStart"/>
      <w:r w:rsidRPr="00F73B82">
        <w:rPr>
          <w:rFonts w:ascii="Times New Roman" w:hAnsi="Times New Roman" w:cs="Times New Roman"/>
          <w:color w:val="000000" w:themeColor="text1"/>
          <w:sz w:val="24"/>
        </w:rPr>
        <w:t>笼</w:t>
      </w:r>
      <w:proofErr w:type="gramEnd"/>
      <w:r w:rsidRPr="00F73B82">
        <w:rPr>
          <w:rFonts w:ascii="Times New Roman" w:hAnsi="Times New Roman" w:cs="Times New Roman"/>
          <w:color w:val="000000" w:themeColor="text1"/>
          <w:sz w:val="24"/>
        </w:rPr>
        <w:t>制作应符合</w:t>
      </w:r>
      <w:proofErr w:type="gramStart"/>
      <w:r w:rsidRPr="00F73B82">
        <w:rPr>
          <w:rFonts w:ascii="Times New Roman" w:hAnsi="Times New Roman" w:cs="Times New Roman"/>
          <w:color w:val="000000" w:themeColor="text1"/>
          <w:sz w:val="24"/>
        </w:rPr>
        <w:t>现行行业</w:t>
      </w:r>
      <w:proofErr w:type="gramEnd"/>
      <w:r w:rsidRPr="00F73B82">
        <w:rPr>
          <w:rFonts w:ascii="Times New Roman" w:hAnsi="Times New Roman" w:cs="Times New Roman"/>
          <w:color w:val="000000" w:themeColor="text1"/>
          <w:sz w:val="24"/>
        </w:rPr>
        <w:t>标准《钢筋焊接及验收规程》</w:t>
      </w:r>
      <w:r w:rsidRPr="00F73B82">
        <w:rPr>
          <w:rFonts w:ascii="Times New Roman" w:hAnsi="Times New Roman" w:cs="Times New Roman"/>
          <w:color w:val="000000" w:themeColor="text1"/>
          <w:sz w:val="24"/>
        </w:rPr>
        <w:t>JGJ18</w:t>
      </w:r>
      <w:r w:rsidRPr="00F73B82">
        <w:rPr>
          <w:rFonts w:ascii="Times New Roman" w:hAnsi="Times New Roman" w:cs="Times New Roman"/>
          <w:color w:val="000000" w:themeColor="text1"/>
          <w:sz w:val="24"/>
        </w:rPr>
        <w:t>和《钢筋机械连接技术规程》</w:t>
      </w:r>
      <w:r w:rsidRPr="00F73B82">
        <w:rPr>
          <w:rFonts w:ascii="Times New Roman" w:hAnsi="Times New Roman" w:cs="Times New Roman"/>
          <w:color w:val="000000" w:themeColor="text1"/>
          <w:sz w:val="24"/>
        </w:rPr>
        <w:t>JGJ107</w:t>
      </w:r>
      <w:r w:rsidRPr="00F73B82">
        <w:rPr>
          <w:rFonts w:ascii="Times New Roman" w:hAnsi="Times New Roman" w:cs="Times New Roman"/>
          <w:color w:val="000000" w:themeColor="text1"/>
          <w:sz w:val="24"/>
        </w:rPr>
        <w:t>的有关规定，并符合表</w:t>
      </w:r>
      <w:r w:rsidRPr="00F73B82">
        <w:rPr>
          <w:rFonts w:ascii="Times New Roman" w:hAnsi="Times New Roman" w:cs="Times New Roman"/>
          <w:color w:val="000000" w:themeColor="text1"/>
          <w:sz w:val="24"/>
        </w:rPr>
        <w:t xml:space="preserve"> 6.1.3</w:t>
      </w:r>
      <w:r w:rsidRPr="00F73B82">
        <w:rPr>
          <w:rFonts w:ascii="Times New Roman" w:hAnsi="Times New Roman" w:cs="Times New Roman"/>
          <w:color w:val="000000" w:themeColor="text1"/>
          <w:sz w:val="24"/>
        </w:rPr>
        <w:t>的规定：</w:t>
      </w:r>
    </w:p>
    <w:p w14:paraId="4E4A5B9B" w14:textId="77777777" w:rsidR="00470E14" w:rsidRPr="00F73B82" w:rsidRDefault="00CE1631" w:rsidP="00F73B82">
      <w:pPr>
        <w:snapToGrid w:val="0"/>
        <w:spacing w:beforeLines="50" w:before="156" w:afterLines="50" w:after="156" w:line="360" w:lineRule="auto"/>
        <w:jc w:val="center"/>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表</w:t>
      </w:r>
      <w:r w:rsidRPr="00F73B82">
        <w:rPr>
          <w:rFonts w:ascii="Times New Roman" w:hAnsi="Times New Roman" w:cs="Times New Roman"/>
          <w:color w:val="000000" w:themeColor="text1"/>
          <w:sz w:val="24"/>
        </w:rPr>
        <w:t xml:space="preserve">6.1.3 </w:t>
      </w:r>
      <w:r w:rsidRPr="00F73B82">
        <w:rPr>
          <w:rFonts w:ascii="Times New Roman" w:hAnsi="Times New Roman" w:cs="Times New Roman"/>
          <w:color w:val="000000" w:themeColor="text1"/>
          <w:sz w:val="24"/>
        </w:rPr>
        <w:t>钢筋</w:t>
      </w:r>
      <w:proofErr w:type="gramStart"/>
      <w:r w:rsidRPr="00F73B82">
        <w:rPr>
          <w:rFonts w:ascii="Times New Roman" w:hAnsi="Times New Roman" w:cs="Times New Roman"/>
          <w:color w:val="000000" w:themeColor="text1"/>
          <w:sz w:val="24"/>
        </w:rPr>
        <w:t>笼</w:t>
      </w:r>
      <w:proofErr w:type="gramEnd"/>
      <w:r w:rsidRPr="00F73B82">
        <w:rPr>
          <w:rFonts w:ascii="Times New Roman" w:hAnsi="Times New Roman" w:cs="Times New Roman"/>
          <w:color w:val="000000" w:themeColor="text1"/>
          <w:sz w:val="24"/>
        </w:rPr>
        <w:t>制作与安装允许偏差</w:t>
      </w:r>
    </w:p>
    <w:tbl>
      <w:tblPr>
        <w:tblStyle w:val="a7"/>
        <w:tblW w:w="0" w:type="auto"/>
        <w:tblLook w:val="04A0" w:firstRow="1" w:lastRow="0" w:firstColumn="1" w:lastColumn="0" w:noHBand="0" w:noVBand="1"/>
      </w:tblPr>
      <w:tblGrid>
        <w:gridCol w:w="2074"/>
        <w:gridCol w:w="2074"/>
        <w:gridCol w:w="2651"/>
        <w:gridCol w:w="1497"/>
      </w:tblGrid>
      <w:tr w:rsidR="00470E14" w:rsidRPr="00F73B82" w14:paraId="4B1D4F73" w14:textId="77777777" w:rsidTr="00514F87">
        <w:trPr>
          <w:trHeight w:val="367"/>
        </w:trPr>
        <w:tc>
          <w:tcPr>
            <w:tcW w:w="2074" w:type="dxa"/>
            <w:vAlign w:val="center"/>
          </w:tcPr>
          <w:p w14:paraId="15A92FE3" w14:textId="77777777" w:rsidR="00470E14" w:rsidRPr="00F73B82" w:rsidRDefault="00470E14" w:rsidP="00F73B82">
            <w:pPr>
              <w:adjustRightInd w:val="0"/>
              <w:snapToGrid w:val="0"/>
              <w:spacing w:line="360" w:lineRule="auto"/>
              <w:jc w:val="center"/>
              <w:rPr>
                <w:rFonts w:ascii="Times New Roman" w:eastAsia="黑体" w:hAnsi="Times New Roman" w:cs="Times New Roman"/>
                <w:color w:val="000000" w:themeColor="text1"/>
                <w:szCs w:val="21"/>
              </w:rPr>
            </w:pPr>
            <w:r w:rsidRPr="00F73B82">
              <w:rPr>
                <w:rFonts w:ascii="Times New Roman" w:eastAsia="黑体" w:hAnsi="Times New Roman" w:cs="Times New Roman"/>
                <w:color w:val="000000" w:themeColor="text1"/>
                <w:szCs w:val="21"/>
              </w:rPr>
              <w:t>检测项目</w:t>
            </w:r>
          </w:p>
        </w:tc>
        <w:tc>
          <w:tcPr>
            <w:tcW w:w="2074" w:type="dxa"/>
            <w:vAlign w:val="center"/>
          </w:tcPr>
          <w:p w14:paraId="169EE47E" w14:textId="77777777" w:rsidR="00470E14" w:rsidRPr="00F73B82" w:rsidRDefault="00470E14" w:rsidP="00F73B82">
            <w:pPr>
              <w:adjustRightInd w:val="0"/>
              <w:snapToGrid w:val="0"/>
              <w:spacing w:line="360" w:lineRule="auto"/>
              <w:jc w:val="center"/>
              <w:rPr>
                <w:rFonts w:ascii="Times New Roman" w:eastAsia="黑体" w:hAnsi="Times New Roman" w:cs="Times New Roman"/>
                <w:color w:val="000000" w:themeColor="text1"/>
                <w:szCs w:val="21"/>
              </w:rPr>
            </w:pPr>
            <w:r w:rsidRPr="00F73B82">
              <w:rPr>
                <w:rFonts w:ascii="Times New Roman" w:eastAsia="黑体" w:hAnsi="Times New Roman" w:cs="Times New Roman"/>
                <w:color w:val="000000" w:themeColor="text1"/>
                <w:szCs w:val="21"/>
              </w:rPr>
              <w:t>允许偏差（</w:t>
            </w:r>
            <w:r w:rsidRPr="00F73B82">
              <w:rPr>
                <w:rFonts w:ascii="Times New Roman" w:eastAsia="黑体" w:hAnsi="Times New Roman" w:cs="Times New Roman"/>
                <w:color w:val="000000" w:themeColor="text1"/>
                <w:szCs w:val="21"/>
              </w:rPr>
              <w:t>mm</w:t>
            </w:r>
            <w:r w:rsidRPr="00F73B82">
              <w:rPr>
                <w:rFonts w:ascii="Times New Roman" w:eastAsia="黑体" w:hAnsi="Times New Roman" w:cs="Times New Roman"/>
                <w:color w:val="000000" w:themeColor="text1"/>
                <w:szCs w:val="21"/>
              </w:rPr>
              <w:t>）</w:t>
            </w:r>
          </w:p>
        </w:tc>
        <w:tc>
          <w:tcPr>
            <w:tcW w:w="2651" w:type="dxa"/>
            <w:vAlign w:val="center"/>
          </w:tcPr>
          <w:p w14:paraId="68B0851F" w14:textId="77777777" w:rsidR="00470E14" w:rsidRPr="00F73B82" w:rsidRDefault="00470E14" w:rsidP="00F73B82">
            <w:pPr>
              <w:adjustRightInd w:val="0"/>
              <w:snapToGrid w:val="0"/>
              <w:spacing w:line="360" w:lineRule="auto"/>
              <w:jc w:val="center"/>
              <w:rPr>
                <w:rFonts w:ascii="Times New Roman" w:eastAsia="黑体" w:hAnsi="Times New Roman" w:cs="Times New Roman"/>
                <w:color w:val="000000" w:themeColor="text1"/>
                <w:szCs w:val="21"/>
              </w:rPr>
            </w:pPr>
            <w:r w:rsidRPr="00F73B82">
              <w:rPr>
                <w:rFonts w:ascii="Times New Roman" w:eastAsia="黑体" w:hAnsi="Times New Roman" w:cs="Times New Roman"/>
                <w:color w:val="000000" w:themeColor="text1"/>
                <w:szCs w:val="21"/>
              </w:rPr>
              <w:t>检验数量</w:t>
            </w:r>
          </w:p>
        </w:tc>
        <w:tc>
          <w:tcPr>
            <w:tcW w:w="1497" w:type="dxa"/>
            <w:vAlign w:val="center"/>
          </w:tcPr>
          <w:p w14:paraId="56EFDDD0" w14:textId="77777777" w:rsidR="00470E14" w:rsidRPr="00F73B82" w:rsidRDefault="00470E14" w:rsidP="00F73B82">
            <w:pPr>
              <w:adjustRightInd w:val="0"/>
              <w:snapToGrid w:val="0"/>
              <w:spacing w:line="360" w:lineRule="auto"/>
              <w:jc w:val="center"/>
              <w:rPr>
                <w:rFonts w:ascii="Times New Roman" w:eastAsia="黑体" w:hAnsi="Times New Roman" w:cs="Times New Roman"/>
                <w:color w:val="000000" w:themeColor="text1"/>
                <w:szCs w:val="21"/>
              </w:rPr>
            </w:pPr>
            <w:r w:rsidRPr="00F73B82">
              <w:rPr>
                <w:rFonts w:ascii="Times New Roman" w:eastAsia="黑体" w:hAnsi="Times New Roman" w:cs="Times New Roman"/>
                <w:color w:val="000000" w:themeColor="text1"/>
                <w:szCs w:val="21"/>
              </w:rPr>
              <w:t>检验方法</w:t>
            </w:r>
          </w:p>
        </w:tc>
      </w:tr>
      <w:tr w:rsidR="00470E14" w:rsidRPr="00F73B82" w14:paraId="53B096CA" w14:textId="77777777" w:rsidTr="00514F87">
        <w:trPr>
          <w:trHeight w:val="379"/>
        </w:trPr>
        <w:tc>
          <w:tcPr>
            <w:tcW w:w="2074" w:type="dxa"/>
            <w:vAlign w:val="center"/>
          </w:tcPr>
          <w:p w14:paraId="3E7DD548" w14:textId="77777777" w:rsidR="00470E14" w:rsidRPr="00F73B82" w:rsidRDefault="00470E1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主筋间距</w:t>
            </w:r>
          </w:p>
        </w:tc>
        <w:tc>
          <w:tcPr>
            <w:tcW w:w="2074" w:type="dxa"/>
            <w:vAlign w:val="center"/>
          </w:tcPr>
          <w:p w14:paraId="7C6BF136" w14:textId="77777777" w:rsidR="00470E14" w:rsidRPr="00F73B82" w:rsidRDefault="00470E1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±10</w:t>
            </w:r>
          </w:p>
        </w:tc>
        <w:tc>
          <w:tcPr>
            <w:tcW w:w="2651" w:type="dxa"/>
            <w:vAlign w:val="center"/>
          </w:tcPr>
          <w:p w14:paraId="54119E73" w14:textId="77777777" w:rsidR="00470E14" w:rsidRPr="00F73B82" w:rsidRDefault="00470E1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每个</w:t>
            </w:r>
            <w:proofErr w:type="gramStart"/>
            <w:r w:rsidRPr="00F73B82">
              <w:rPr>
                <w:rFonts w:ascii="Times New Roman" w:hAnsi="Times New Roman" w:cs="Times New Roman"/>
                <w:color w:val="000000" w:themeColor="text1"/>
                <w:szCs w:val="21"/>
              </w:rPr>
              <w:t>钢筋笼不少于</w:t>
            </w:r>
            <w:proofErr w:type="gramEnd"/>
            <w:r w:rsidRPr="00F73B82">
              <w:rPr>
                <w:rFonts w:ascii="Times New Roman" w:hAnsi="Times New Roman" w:cs="Times New Roman"/>
                <w:color w:val="000000" w:themeColor="text1"/>
                <w:szCs w:val="21"/>
              </w:rPr>
              <w:t>5</w:t>
            </w:r>
            <w:r w:rsidRPr="00F73B82">
              <w:rPr>
                <w:rFonts w:ascii="Times New Roman" w:hAnsi="Times New Roman" w:cs="Times New Roman"/>
                <w:color w:val="000000" w:themeColor="text1"/>
                <w:szCs w:val="21"/>
              </w:rPr>
              <w:t>处</w:t>
            </w:r>
          </w:p>
        </w:tc>
        <w:tc>
          <w:tcPr>
            <w:tcW w:w="1497" w:type="dxa"/>
            <w:vAlign w:val="center"/>
          </w:tcPr>
          <w:p w14:paraId="42F8891B" w14:textId="77777777" w:rsidR="00470E14" w:rsidRPr="00F73B82" w:rsidRDefault="00470E1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尺量</w:t>
            </w:r>
          </w:p>
        </w:tc>
      </w:tr>
      <w:tr w:rsidR="00470E14" w:rsidRPr="00F73B82" w14:paraId="4634967B" w14:textId="77777777" w:rsidTr="00514F87">
        <w:trPr>
          <w:trHeight w:val="367"/>
        </w:trPr>
        <w:tc>
          <w:tcPr>
            <w:tcW w:w="2074" w:type="dxa"/>
            <w:vAlign w:val="center"/>
          </w:tcPr>
          <w:p w14:paraId="3895B640" w14:textId="77777777" w:rsidR="00470E14" w:rsidRPr="00F73B82" w:rsidRDefault="00470E1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箍筋间距</w:t>
            </w:r>
          </w:p>
        </w:tc>
        <w:tc>
          <w:tcPr>
            <w:tcW w:w="2074" w:type="dxa"/>
            <w:vAlign w:val="center"/>
          </w:tcPr>
          <w:p w14:paraId="627D7A2F" w14:textId="77777777" w:rsidR="00470E14" w:rsidRPr="00F73B82" w:rsidRDefault="00470E1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±20</w:t>
            </w:r>
          </w:p>
        </w:tc>
        <w:tc>
          <w:tcPr>
            <w:tcW w:w="2651" w:type="dxa"/>
            <w:vAlign w:val="center"/>
          </w:tcPr>
          <w:p w14:paraId="02C53B1D" w14:textId="77777777" w:rsidR="00470E14" w:rsidRPr="00F73B82" w:rsidRDefault="00470E1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每个</w:t>
            </w:r>
            <w:proofErr w:type="gramStart"/>
            <w:r w:rsidRPr="00F73B82">
              <w:rPr>
                <w:rFonts w:ascii="Times New Roman" w:hAnsi="Times New Roman" w:cs="Times New Roman"/>
                <w:color w:val="000000" w:themeColor="text1"/>
                <w:szCs w:val="21"/>
              </w:rPr>
              <w:t>钢筋笼不少于</w:t>
            </w:r>
            <w:proofErr w:type="gramEnd"/>
            <w:r w:rsidRPr="00F73B82">
              <w:rPr>
                <w:rFonts w:ascii="Times New Roman" w:hAnsi="Times New Roman" w:cs="Times New Roman"/>
                <w:color w:val="000000" w:themeColor="text1"/>
                <w:szCs w:val="21"/>
              </w:rPr>
              <w:t>5</w:t>
            </w:r>
            <w:r w:rsidRPr="00F73B82">
              <w:rPr>
                <w:rFonts w:ascii="Times New Roman" w:hAnsi="Times New Roman" w:cs="Times New Roman"/>
                <w:color w:val="000000" w:themeColor="text1"/>
                <w:szCs w:val="21"/>
              </w:rPr>
              <w:t>处</w:t>
            </w:r>
          </w:p>
        </w:tc>
        <w:tc>
          <w:tcPr>
            <w:tcW w:w="1497" w:type="dxa"/>
          </w:tcPr>
          <w:p w14:paraId="63797970" w14:textId="77777777" w:rsidR="00470E14" w:rsidRPr="00F73B82" w:rsidRDefault="00470E1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尺量</w:t>
            </w:r>
          </w:p>
        </w:tc>
      </w:tr>
      <w:tr w:rsidR="00470E14" w:rsidRPr="00F73B82" w14:paraId="3D62DE73" w14:textId="77777777" w:rsidTr="00514F87">
        <w:trPr>
          <w:trHeight w:val="367"/>
        </w:trPr>
        <w:tc>
          <w:tcPr>
            <w:tcW w:w="2074" w:type="dxa"/>
            <w:vAlign w:val="center"/>
          </w:tcPr>
          <w:p w14:paraId="6A7DC087" w14:textId="77777777" w:rsidR="00470E14" w:rsidRPr="00F73B82" w:rsidRDefault="00470E1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钢筋</w:t>
            </w:r>
            <w:proofErr w:type="gramStart"/>
            <w:r w:rsidRPr="00F73B82">
              <w:rPr>
                <w:rFonts w:ascii="Times New Roman" w:hAnsi="Times New Roman" w:cs="Times New Roman"/>
                <w:color w:val="000000" w:themeColor="text1"/>
                <w:szCs w:val="21"/>
              </w:rPr>
              <w:t>笼</w:t>
            </w:r>
            <w:proofErr w:type="gramEnd"/>
            <w:r w:rsidRPr="00F73B82">
              <w:rPr>
                <w:rFonts w:ascii="Times New Roman" w:hAnsi="Times New Roman" w:cs="Times New Roman"/>
                <w:color w:val="000000" w:themeColor="text1"/>
                <w:szCs w:val="21"/>
              </w:rPr>
              <w:t>直径</w:t>
            </w:r>
          </w:p>
        </w:tc>
        <w:tc>
          <w:tcPr>
            <w:tcW w:w="2074" w:type="dxa"/>
            <w:vAlign w:val="center"/>
          </w:tcPr>
          <w:p w14:paraId="754FDEB2" w14:textId="77777777" w:rsidR="00470E14" w:rsidRPr="00F73B82" w:rsidRDefault="00470E1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±10</w:t>
            </w:r>
          </w:p>
        </w:tc>
        <w:tc>
          <w:tcPr>
            <w:tcW w:w="2651" w:type="dxa"/>
            <w:vAlign w:val="center"/>
          </w:tcPr>
          <w:p w14:paraId="141F42D6" w14:textId="77777777" w:rsidR="00470E14" w:rsidRPr="00F73B82" w:rsidRDefault="00470E1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全数检验</w:t>
            </w:r>
          </w:p>
        </w:tc>
        <w:tc>
          <w:tcPr>
            <w:tcW w:w="1497" w:type="dxa"/>
          </w:tcPr>
          <w:p w14:paraId="0E53BC13" w14:textId="77777777" w:rsidR="00470E14" w:rsidRPr="00F73B82" w:rsidRDefault="00470E1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尺量</w:t>
            </w:r>
          </w:p>
        </w:tc>
      </w:tr>
      <w:tr w:rsidR="00470E14" w:rsidRPr="00F73B82" w14:paraId="640EAE3A" w14:textId="77777777" w:rsidTr="00514F87">
        <w:trPr>
          <w:trHeight w:val="379"/>
        </w:trPr>
        <w:tc>
          <w:tcPr>
            <w:tcW w:w="2074" w:type="dxa"/>
            <w:vAlign w:val="center"/>
          </w:tcPr>
          <w:p w14:paraId="14FCA870" w14:textId="77777777" w:rsidR="00470E14" w:rsidRPr="00F73B82" w:rsidRDefault="00470E1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钢筋</w:t>
            </w:r>
            <w:proofErr w:type="gramStart"/>
            <w:r w:rsidRPr="00F73B82">
              <w:rPr>
                <w:rFonts w:ascii="Times New Roman" w:hAnsi="Times New Roman" w:cs="Times New Roman"/>
                <w:color w:val="000000" w:themeColor="text1"/>
                <w:szCs w:val="21"/>
              </w:rPr>
              <w:t>笼</w:t>
            </w:r>
            <w:proofErr w:type="gramEnd"/>
            <w:r w:rsidRPr="00F73B82">
              <w:rPr>
                <w:rFonts w:ascii="Times New Roman" w:hAnsi="Times New Roman" w:cs="Times New Roman"/>
                <w:color w:val="000000" w:themeColor="text1"/>
                <w:szCs w:val="21"/>
              </w:rPr>
              <w:t>长度</w:t>
            </w:r>
          </w:p>
        </w:tc>
        <w:tc>
          <w:tcPr>
            <w:tcW w:w="2074" w:type="dxa"/>
            <w:vAlign w:val="center"/>
          </w:tcPr>
          <w:p w14:paraId="3BD68F2E" w14:textId="77777777" w:rsidR="00470E14" w:rsidRPr="00F73B82" w:rsidRDefault="00470E1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±100</w:t>
            </w:r>
          </w:p>
        </w:tc>
        <w:tc>
          <w:tcPr>
            <w:tcW w:w="2651" w:type="dxa"/>
            <w:vAlign w:val="center"/>
          </w:tcPr>
          <w:p w14:paraId="313F9DEC" w14:textId="77777777" w:rsidR="00470E14" w:rsidRPr="00F73B82" w:rsidRDefault="00470E1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全数检验</w:t>
            </w:r>
          </w:p>
        </w:tc>
        <w:tc>
          <w:tcPr>
            <w:tcW w:w="1497" w:type="dxa"/>
          </w:tcPr>
          <w:p w14:paraId="709A21C6" w14:textId="77777777" w:rsidR="00470E14" w:rsidRPr="00F73B82" w:rsidRDefault="00470E14" w:rsidP="00F73B82">
            <w:pPr>
              <w:adjustRightInd w:val="0"/>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尺量</w:t>
            </w:r>
          </w:p>
        </w:tc>
      </w:tr>
    </w:tbl>
    <w:p w14:paraId="223EC64E" w14:textId="77777777" w:rsidR="00C806E5" w:rsidRPr="00F73B82" w:rsidRDefault="00CE1631" w:rsidP="00F73B82">
      <w:pPr>
        <w:widowControl/>
        <w:snapToGrid w:val="0"/>
        <w:spacing w:beforeLines="50" w:before="156" w:afterLines="50" w:after="156" w:line="360" w:lineRule="auto"/>
        <w:rPr>
          <w:rFonts w:ascii="Times New Roman" w:hAnsi="Times New Roman" w:cs="Times New Roman"/>
          <w:color w:val="000000" w:themeColor="text1"/>
          <w:kern w:val="0"/>
          <w:sz w:val="24"/>
        </w:rPr>
      </w:pPr>
      <w:r w:rsidRPr="00F73B82">
        <w:rPr>
          <w:rFonts w:ascii="Times New Roman" w:hAnsi="Times New Roman" w:cs="Times New Roman"/>
          <w:color w:val="000000" w:themeColor="text1"/>
          <w:kern w:val="0"/>
          <w:sz w:val="24"/>
        </w:rPr>
        <w:t xml:space="preserve">6.1.4  </w:t>
      </w:r>
      <w:r w:rsidRPr="00F73B82">
        <w:rPr>
          <w:rFonts w:ascii="Times New Roman" w:hAnsi="Times New Roman" w:cs="Times New Roman"/>
          <w:color w:val="000000" w:themeColor="text1"/>
          <w:kern w:val="0"/>
          <w:sz w:val="24"/>
        </w:rPr>
        <w:t>施工前应对</w:t>
      </w:r>
      <w:r w:rsidR="00200952" w:rsidRPr="00F73B82">
        <w:rPr>
          <w:rFonts w:ascii="Times New Roman" w:hAnsi="Times New Roman" w:cs="Times New Roman"/>
          <w:color w:val="000000" w:themeColor="text1"/>
          <w:kern w:val="0"/>
          <w:sz w:val="24"/>
        </w:rPr>
        <w:t>成</w:t>
      </w:r>
      <w:r w:rsidRPr="00F73B82">
        <w:rPr>
          <w:rFonts w:ascii="Times New Roman" w:hAnsi="Times New Roman" w:cs="Times New Roman"/>
          <w:color w:val="000000" w:themeColor="text1"/>
          <w:kern w:val="0"/>
          <w:sz w:val="24"/>
        </w:rPr>
        <w:t>桩机械的性能及其适用性进行检验。</w:t>
      </w:r>
    </w:p>
    <w:p w14:paraId="5D4A7301" w14:textId="77777777" w:rsidR="00C806E5" w:rsidRPr="00F73B82" w:rsidRDefault="00CE1631" w:rsidP="00F73B82">
      <w:pPr>
        <w:widowControl/>
        <w:snapToGrid w:val="0"/>
        <w:spacing w:beforeLines="50" w:before="156" w:afterLines="50" w:after="156" w:line="360" w:lineRule="auto"/>
        <w:rPr>
          <w:rFonts w:ascii="Times New Roman" w:hAnsi="Times New Roman" w:cs="Times New Roman"/>
          <w:color w:val="000000" w:themeColor="text1"/>
          <w:kern w:val="0"/>
          <w:sz w:val="24"/>
        </w:rPr>
      </w:pPr>
      <w:r w:rsidRPr="00F73B82">
        <w:rPr>
          <w:rFonts w:ascii="Times New Roman" w:hAnsi="Times New Roman" w:cs="Times New Roman"/>
          <w:color w:val="000000" w:themeColor="text1"/>
          <w:kern w:val="0"/>
          <w:sz w:val="24"/>
        </w:rPr>
        <w:t xml:space="preserve">6.1.5  </w:t>
      </w:r>
      <w:r w:rsidRPr="00F73B82">
        <w:rPr>
          <w:rFonts w:ascii="Times New Roman" w:hAnsi="Times New Roman" w:cs="Times New Roman"/>
          <w:color w:val="000000" w:themeColor="text1"/>
          <w:kern w:val="0"/>
          <w:sz w:val="24"/>
        </w:rPr>
        <w:t>施工前应严格对桩位进行检验。</w:t>
      </w:r>
    </w:p>
    <w:p w14:paraId="0C2AD0F2" w14:textId="77777777" w:rsidR="00C806E5" w:rsidRPr="00F73B82" w:rsidRDefault="00CE1631" w:rsidP="00F73B82">
      <w:pPr>
        <w:pStyle w:val="2"/>
        <w:snapToGrid w:val="0"/>
        <w:spacing w:line="360" w:lineRule="auto"/>
        <w:rPr>
          <w:rFonts w:cs="Times New Roman"/>
        </w:rPr>
      </w:pPr>
      <w:bookmarkStart w:id="61" w:name="_Toc30014911"/>
      <w:r w:rsidRPr="00F73B82">
        <w:rPr>
          <w:rFonts w:cs="Times New Roman"/>
        </w:rPr>
        <w:t xml:space="preserve">6.2 </w:t>
      </w:r>
      <w:r w:rsidRPr="00F73B82">
        <w:rPr>
          <w:rFonts w:eastAsia="宋体" w:cs="Times New Roman"/>
        </w:rPr>
        <w:t>施工</w:t>
      </w:r>
      <w:r w:rsidR="00200952" w:rsidRPr="00F73B82">
        <w:rPr>
          <w:rFonts w:eastAsia="宋体" w:cs="Times New Roman"/>
        </w:rPr>
        <w:t>过程</w:t>
      </w:r>
      <w:r w:rsidRPr="00F73B82">
        <w:rPr>
          <w:rFonts w:eastAsia="宋体" w:cs="Times New Roman"/>
        </w:rPr>
        <w:t>检验</w:t>
      </w:r>
      <w:bookmarkEnd w:id="61"/>
    </w:p>
    <w:p w14:paraId="619E96C0" w14:textId="77777777" w:rsidR="00C806E5" w:rsidRPr="00F73B82" w:rsidRDefault="00CE1631" w:rsidP="00F73B82">
      <w:pPr>
        <w:widowControl/>
        <w:snapToGrid w:val="0"/>
        <w:spacing w:beforeLines="50" w:before="156" w:afterLines="50" w:after="156" w:line="360" w:lineRule="auto"/>
        <w:jc w:val="left"/>
        <w:rPr>
          <w:rFonts w:ascii="Times New Roman" w:hAnsi="Times New Roman" w:cs="Times New Roman"/>
          <w:color w:val="000000" w:themeColor="text1"/>
          <w:kern w:val="0"/>
          <w:sz w:val="24"/>
        </w:rPr>
      </w:pPr>
      <w:r w:rsidRPr="00F73B82">
        <w:rPr>
          <w:rFonts w:ascii="Times New Roman" w:hAnsi="Times New Roman" w:cs="Times New Roman"/>
          <w:color w:val="000000" w:themeColor="text1"/>
          <w:kern w:val="0"/>
          <w:sz w:val="24"/>
        </w:rPr>
        <w:t xml:space="preserve">6.2.1  </w:t>
      </w:r>
      <w:r w:rsidRPr="00F73B82">
        <w:rPr>
          <w:rFonts w:ascii="Times New Roman" w:hAnsi="Times New Roman" w:cs="Times New Roman"/>
          <w:color w:val="000000" w:themeColor="text1"/>
          <w:kern w:val="0"/>
          <w:sz w:val="24"/>
        </w:rPr>
        <w:t>应检查桩位的放样偏差，群桩允许偏差应为</w:t>
      </w:r>
      <w:r w:rsidRPr="00F73B82">
        <w:rPr>
          <w:rFonts w:ascii="Times New Roman" w:hAnsi="Times New Roman" w:cs="Times New Roman"/>
          <w:color w:val="000000" w:themeColor="text1"/>
          <w:kern w:val="0"/>
          <w:sz w:val="24"/>
        </w:rPr>
        <w:t xml:space="preserve"> ±20 mm</w:t>
      </w:r>
      <w:r w:rsidRPr="00F73B82">
        <w:rPr>
          <w:rFonts w:ascii="Times New Roman" w:hAnsi="Times New Roman" w:cs="Times New Roman"/>
          <w:color w:val="000000" w:themeColor="text1"/>
          <w:kern w:val="0"/>
          <w:sz w:val="24"/>
        </w:rPr>
        <w:t>，单排</w:t>
      </w:r>
      <w:proofErr w:type="gramStart"/>
      <w:r w:rsidRPr="00F73B82">
        <w:rPr>
          <w:rFonts w:ascii="Times New Roman" w:hAnsi="Times New Roman" w:cs="Times New Roman"/>
          <w:color w:val="000000" w:themeColor="text1"/>
          <w:kern w:val="0"/>
          <w:sz w:val="24"/>
        </w:rPr>
        <w:t>桩允许</w:t>
      </w:r>
      <w:proofErr w:type="gramEnd"/>
      <w:r w:rsidRPr="00F73B82">
        <w:rPr>
          <w:rFonts w:ascii="Times New Roman" w:hAnsi="Times New Roman" w:cs="Times New Roman"/>
          <w:color w:val="000000" w:themeColor="text1"/>
          <w:kern w:val="0"/>
          <w:sz w:val="24"/>
        </w:rPr>
        <w:t>偏差应为</w:t>
      </w:r>
      <w:r w:rsidRPr="00F73B82">
        <w:rPr>
          <w:rFonts w:ascii="Times New Roman" w:hAnsi="Times New Roman" w:cs="Times New Roman"/>
          <w:color w:val="000000" w:themeColor="text1"/>
          <w:kern w:val="0"/>
          <w:sz w:val="24"/>
        </w:rPr>
        <w:t>±10mm</w:t>
      </w:r>
      <w:r w:rsidRPr="00F73B82">
        <w:rPr>
          <w:rFonts w:ascii="Times New Roman" w:hAnsi="Times New Roman" w:cs="Times New Roman"/>
          <w:color w:val="000000" w:themeColor="text1"/>
          <w:kern w:val="0"/>
          <w:sz w:val="24"/>
        </w:rPr>
        <w:t>；桩机就位垂直度偏差不应大于</w:t>
      </w:r>
      <w:r w:rsidRPr="00F73B82">
        <w:rPr>
          <w:rFonts w:ascii="Times New Roman" w:hAnsi="Times New Roman" w:cs="Times New Roman"/>
          <w:color w:val="000000" w:themeColor="text1"/>
          <w:kern w:val="0"/>
          <w:sz w:val="24"/>
        </w:rPr>
        <w:t>1%</w:t>
      </w:r>
      <w:r w:rsidRPr="00F73B82">
        <w:rPr>
          <w:rFonts w:ascii="Times New Roman" w:hAnsi="Times New Roman" w:cs="Times New Roman"/>
          <w:color w:val="000000" w:themeColor="text1"/>
          <w:kern w:val="0"/>
          <w:sz w:val="24"/>
        </w:rPr>
        <w:t>。</w:t>
      </w:r>
    </w:p>
    <w:p w14:paraId="1C0A1E7E" w14:textId="77777777" w:rsidR="00C806E5" w:rsidRPr="00F73B82" w:rsidRDefault="00CE1631" w:rsidP="00F73B82">
      <w:pPr>
        <w:widowControl/>
        <w:snapToGrid w:val="0"/>
        <w:spacing w:beforeLines="50" w:before="156" w:afterLines="50" w:after="156" w:line="360" w:lineRule="auto"/>
        <w:jc w:val="left"/>
        <w:rPr>
          <w:rFonts w:ascii="Times New Roman" w:hAnsi="Times New Roman" w:cs="Times New Roman"/>
          <w:color w:val="000000" w:themeColor="text1"/>
          <w:kern w:val="0"/>
          <w:sz w:val="24"/>
        </w:rPr>
      </w:pPr>
      <w:r w:rsidRPr="00F73B82">
        <w:rPr>
          <w:rFonts w:ascii="Times New Roman" w:hAnsi="Times New Roman" w:cs="Times New Roman"/>
          <w:color w:val="000000" w:themeColor="text1"/>
          <w:kern w:val="0"/>
          <w:sz w:val="24"/>
        </w:rPr>
        <w:t xml:space="preserve">6.2.2  </w:t>
      </w:r>
      <w:r w:rsidRPr="00F73B82">
        <w:rPr>
          <w:rFonts w:ascii="Times New Roman" w:hAnsi="Times New Roman" w:cs="Times New Roman"/>
          <w:color w:val="000000" w:themeColor="text1"/>
          <w:kern w:val="0"/>
          <w:sz w:val="24"/>
        </w:rPr>
        <w:t>灌注混凝土前应对成孔的中心位置、孔深、垂直度进行检验。</w:t>
      </w:r>
    </w:p>
    <w:p w14:paraId="4B4079FA" w14:textId="77777777" w:rsidR="00C806E5" w:rsidRPr="00F73B82" w:rsidRDefault="00CE1631" w:rsidP="00F73B82">
      <w:pPr>
        <w:widowControl/>
        <w:snapToGrid w:val="0"/>
        <w:spacing w:beforeLines="50" w:before="156" w:afterLines="50" w:after="156" w:line="360" w:lineRule="auto"/>
        <w:jc w:val="left"/>
        <w:rPr>
          <w:rFonts w:ascii="Times New Roman" w:hAnsi="Times New Roman" w:cs="Times New Roman"/>
          <w:color w:val="000000" w:themeColor="text1"/>
          <w:kern w:val="0"/>
          <w:sz w:val="24"/>
        </w:rPr>
      </w:pPr>
      <w:r w:rsidRPr="00F73B82">
        <w:rPr>
          <w:rFonts w:ascii="Times New Roman" w:hAnsi="Times New Roman" w:cs="Times New Roman"/>
          <w:color w:val="000000" w:themeColor="text1"/>
          <w:kern w:val="0"/>
          <w:sz w:val="24"/>
        </w:rPr>
        <w:t xml:space="preserve">6.2.3  </w:t>
      </w:r>
      <w:r w:rsidRPr="00F73B82">
        <w:rPr>
          <w:rFonts w:ascii="Times New Roman" w:hAnsi="Times New Roman" w:cs="Times New Roman"/>
          <w:color w:val="000000" w:themeColor="text1"/>
          <w:kern w:val="0"/>
          <w:sz w:val="24"/>
        </w:rPr>
        <w:t>每</w:t>
      </w:r>
      <w:r w:rsidRPr="00F73B82">
        <w:rPr>
          <w:rFonts w:ascii="Times New Roman" w:hAnsi="Times New Roman" w:cs="Times New Roman"/>
          <w:color w:val="000000" w:themeColor="text1"/>
          <w:kern w:val="0"/>
          <w:sz w:val="24"/>
        </w:rPr>
        <w:t xml:space="preserve"> 50m</w:t>
      </w:r>
      <w:r w:rsidRPr="00F73B82">
        <w:rPr>
          <w:rFonts w:ascii="Times New Roman" w:hAnsi="Times New Roman" w:cs="Times New Roman"/>
          <w:color w:val="000000" w:themeColor="text1"/>
          <w:kern w:val="0"/>
          <w:sz w:val="24"/>
          <w:vertAlign w:val="superscript"/>
        </w:rPr>
        <w:t>3</w:t>
      </w:r>
      <w:r w:rsidRPr="00F73B82">
        <w:rPr>
          <w:rFonts w:ascii="Times New Roman" w:hAnsi="Times New Roman" w:cs="Times New Roman"/>
          <w:color w:val="000000" w:themeColor="text1"/>
          <w:kern w:val="0"/>
          <w:sz w:val="24"/>
        </w:rPr>
        <w:t>的同配合比混凝土强度检验不得少于</w:t>
      </w:r>
      <w:r w:rsidRPr="00F73B82">
        <w:rPr>
          <w:rFonts w:ascii="Times New Roman" w:hAnsi="Times New Roman" w:cs="Times New Roman"/>
          <w:color w:val="000000" w:themeColor="text1"/>
          <w:kern w:val="0"/>
          <w:sz w:val="24"/>
        </w:rPr>
        <w:t>1</w:t>
      </w:r>
      <w:r w:rsidRPr="00F73B82">
        <w:rPr>
          <w:rFonts w:ascii="Times New Roman" w:hAnsi="Times New Roman" w:cs="Times New Roman"/>
          <w:color w:val="000000" w:themeColor="text1"/>
          <w:kern w:val="0"/>
          <w:sz w:val="24"/>
        </w:rPr>
        <w:t>组，每工作</w:t>
      </w:r>
      <w:proofErr w:type="gramStart"/>
      <w:r w:rsidRPr="00F73B82">
        <w:rPr>
          <w:rFonts w:ascii="Times New Roman" w:hAnsi="Times New Roman" w:cs="Times New Roman"/>
          <w:color w:val="000000" w:themeColor="text1"/>
          <w:kern w:val="0"/>
          <w:sz w:val="24"/>
        </w:rPr>
        <w:t>班相同</w:t>
      </w:r>
      <w:proofErr w:type="gramEnd"/>
      <w:r w:rsidRPr="00F73B82">
        <w:rPr>
          <w:rFonts w:ascii="Times New Roman" w:hAnsi="Times New Roman" w:cs="Times New Roman"/>
          <w:color w:val="000000" w:themeColor="text1"/>
          <w:kern w:val="0"/>
          <w:sz w:val="24"/>
        </w:rPr>
        <w:t>配合比混凝土强度检验不得少于</w:t>
      </w:r>
      <w:r w:rsidRPr="00F73B82">
        <w:rPr>
          <w:rFonts w:ascii="Times New Roman" w:hAnsi="Times New Roman" w:cs="Times New Roman"/>
          <w:color w:val="000000" w:themeColor="text1"/>
          <w:kern w:val="0"/>
          <w:sz w:val="24"/>
        </w:rPr>
        <w:t>1</w:t>
      </w:r>
      <w:r w:rsidRPr="00F73B82">
        <w:rPr>
          <w:rFonts w:ascii="Times New Roman" w:hAnsi="Times New Roman" w:cs="Times New Roman"/>
          <w:color w:val="000000" w:themeColor="text1"/>
          <w:kern w:val="0"/>
          <w:sz w:val="24"/>
        </w:rPr>
        <w:t>组，并应符合现行国家标准《建筑地基基础工程施工质量验收规范》</w:t>
      </w:r>
      <w:r w:rsidRPr="00F73B82">
        <w:rPr>
          <w:rFonts w:ascii="Times New Roman" w:hAnsi="Times New Roman" w:cs="Times New Roman"/>
          <w:color w:val="000000" w:themeColor="text1"/>
          <w:kern w:val="0"/>
          <w:sz w:val="24"/>
        </w:rPr>
        <w:t>GB50202</w:t>
      </w:r>
      <w:r w:rsidRPr="00F73B82">
        <w:rPr>
          <w:rFonts w:ascii="Times New Roman" w:hAnsi="Times New Roman" w:cs="Times New Roman"/>
          <w:color w:val="000000" w:themeColor="text1"/>
          <w:kern w:val="0"/>
          <w:sz w:val="24"/>
        </w:rPr>
        <w:t>的有关规定。</w:t>
      </w:r>
    </w:p>
    <w:p w14:paraId="03943A20" w14:textId="77777777" w:rsidR="00200952" w:rsidRPr="00F73B82" w:rsidRDefault="00200952" w:rsidP="00F73B82">
      <w:pPr>
        <w:widowControl/>
        <w:snapToGrid w:val="0"/>
        <w:spacing w:beforeLines="50" w:before="156" w:afterLines="50" w:after="156" w:line="360" w:lineRule="auto"/>
        <w:jc w:val="left"/>
        <w:rPr>
          <w:rFonts w:ascii="Times New Roman" w:hAnsi="Times New Roman" w:cs="Times New Roman"/>
          <w:color w:val="000000" w:themeColor="text1"/>
          <w:kern w:val="0"/>
          <w:sz w:val="24"/>
        </w:rPr>
      </w:pPr>
      <w:r w:rsidRPr="00F73B82">
        <w:rPr>
          <w:rFonts w:ascii="Times New Roman" w:hAnsi="Times New Roman" w:cs="Times New Roman"/>
          <w:color w:val="000000" w:themeColor="text1"/>
          <w:kern w:val="0"/>
          <w:sz w:val="24"/>
        </w:rPr>
        <w:t xml:space="preserve">6.2.4  </w:t>
      </w:r>
      <w:r w:rsidRPr="00F73B82">
        <w:rPr>
          <w:rFonts w:ascii="Times New Roman" w:hAnsi="Times New Roman" w:cs="Times New Roman"/>
          <w:color w:val="000000" w:themeColor="text1"/>
          <w:kern w:val="0"/>
          <w:sz w:val="24"/>
        </w:rPr>
        <w:t>混凝土灌注应检查单桩</w:t>
      </w:r>
      <w:r w:rsidR="00EF22DA" w:rsidRPr="00F73B82">
        <w:rPr>
          <w:rFonts w:ascii="Times New Roman" w:hAnsi="Times New Roman" w:cs="Times New Roman"/>
          <w:color w:val="000000" w:themeColor="text1"/>
          <w:kern w:val="0"/>
          <w:sz w:val="24"/>
        </w:rPr>
        <w:t>灌注方量与灌注完成时间。</w:t>
      </w:r>
    </w:p>
    <w:p w14:paraId="688689FB" w14:textId="77777777" w:rsidR="00C806E5" w:rsidRPr="00F73B82" w:rsidRDefault="00CE1631" w:rsidP="00F73B82">
      <w:pPr>
        <w:widowControl/>
        <w:snapToGrid w:val="0"/>
        <w:spacing w:beforeLines="50" w:before="156" w:afterLines="50" w:after="156" w:line="360" w:lineRule="auto"/>
        <w:rPr>
          <w:rFonts w:ascii="Times New Roman" w:hAnsi="Times New Roman" w:cs="Times New Roman"/>
          <w:color w:val="000000" w:themeColor="text1"/>
          <w:kern w:val="0"/>
          <w:sz w:val="24"/>
        </w:rPr>
      </w:pPr>
      <w:r w:rsidRPr="00F73B82">
        <w:rPr>
          <w:rFonts w:ascii="Times New Roman" w:hAnsi="Times New Roman" w:cs="Times New Roman"/>
          <w:color w:val="000000" w:themeColor="text1"/>
          <w:kern w:val="0"/>
          <w:sz w:val="24"/>
        </w:rPr>
        <w:lastRenderedPageBreak/>
        <w:t>6.2.</w:t>
      </w:r>
      <w:r w:rsidR="00EF22DA" w:rsidRPr="00F73B82">
        <w:rPr>
          <w:rFonts w:ascii="Times New Roman" w:hAnsi="Times New Roman" w:cs="Times New Roman"/>
          <w:color w:val="000000" w:themeColor="text1"/>
          <w:kern w:val="0"/>
          <w:sz w:val="24"/>
        </w:rPr>
        <w:t>5</w:t>
      </w:r>
      <w:r w:rsidRPr="00F73B82">
        <w:rPr>
          <w:rFonts w:ascii="Times New Roman" w:hAnsi="Times New Roman" w:cs="Times New Roman"/>
          <w:color w:val="000000" w:themeColor="text1"/>
          <w:kern w:val="0"/>
          <w:sz w:val="24"/>
        </w:rPr>
        <w:t xml:space="preserve">  </w:t>
      </w:r>
      <w:r w:rsidRPr="00F73B82">
        <w:rPr>
          <w:rFonts w:ascii="Times New Roman" w:hAnsi="Times New Roman" w:cs="Times New Roman"/>
          <w:color w:val="000000" w:themeColor="text1"/>
          <w:kern w:val="0"/>
          <w:sz w:val="24"/>
        </w:rPr>
        <w:t>施工过程中应监测施工对周围环境的影响。监测应符合下列规定：</w:t>
      </w:r>
    </w:p>
    <w:p w14:paraId="0C685068" w14:textId="77777777" w:rsidR="00C806E5" w:rsidRPr="00F73B82" w:rsidRDefault="00CE1631" w:rsidP="00F73B82">
      <w:pPr>
        <w:widowControl/>
        <w:numPr>
          <w:ilvl w:val="0"/>
          <w:numId w:val="6"/>
        </w:numPr>
        <w:tabs>
          <w:tab w:val="clear" w:pos="312"/>
        </w:tabs>
        <w:snapToGrid w:val="0"/>
        <w:spacing w:beforeLines="50" w:before="156" w:afterLines="50" w:after="156" w:line="360" w:lineRule="auto"/>
        <w:ind w:firstLineChars="200" w:firstLine="480"/>
        <w:rPr>
          <w:rFonts w:ascii="Times New Roman" w:hAnsi="Times New Roman" w:cs="Times New Roman"/>
          <w:color w:val="000000" w:themeColor="text1"/>
          <w:kern w:val="0"/>
          <w:sz w:val="24"/>
        </w:rPr>
      </w:pPr>
      <w:r w:rsidRPr="00F73B82">
        <w:rPr>
          <w:rFonts w:ascii="Times New Roman" w:hAnsi="Times New Roman" w:cs="Times New Roman"/>
          <w:color w:val="000000" w:themeColor="text1"/>
          <w:kern w:val="0"/>
          <w:sz w:val="24"/>
        </w:rPr>
        <w:t>应根据施工组织方案检查工程桩的施工顺序；</w:t>
      </w:r>
    </w:p>
    <w:p w14:paraId="18E160AD" w14:textId="77777777" w:rsidR="00C806E5" w:rsidRPr="00F73B82" w:rsidRDefault="00CE1631" w:rsidP="00F73B82">
      <w:pPr>
        <w:widowControl/>
        <w:numPr>
          <w:ilvl w:val="0"/>
          <w:numId w:val="6"/>
        </w:numPr>
        <w:tabs>
          <w:tab w:val="clear" w:pos="312"/>
        </w:tabs>
        <w:snapToGrid w:val="0"/>
        <w:spacing w:beforeLines="50" w:before="156" w:afterLines="50" w:after="156" w:line="360" w:lineRule="auto"/>
        <w:ind w:firstLineChars="200" w:firstLine="480"/>
        <w:rPr>
          <w:rFonts w:ascii="Times New Roman" w:hAnsi="Times New Roman" w:cs="Times New Roman"/>
          <w:color w:val="000000" w:themeColor="text1"/>
          <w:kern w:val="0"/>
          <w:sz w:val="24"/>
        </w:rPr>
      </w:pPr>
      <w:r w:rsidRPr="00F73B82">
        <w:rPr>
          <w:rFonts w:ascii="Times New Roman" w:hAnsi="Times New Roman" w:cs="Times New Roman"/>
          <w:color w:val="000000" w:themeColor="text1"/>
          <w:kern w:val="0"/>
          <w:sz w:val="24"/>
        </w:rPr>
        <w:t>当</w:t>
      </w:r>
      <w:proofErr w:type="gramStart"/>
      <w:r w:rsidRPr="00F73B82">
        <w:rPr>
          <w:rFonts w:ascii="Times New Roman" w:hAnsi="Times New Roman" w:cs="Times New Roman"/>
          <w:color w:val="000000" w:themeColor="text1"/>
          <w:kern w:val="0"/>
          <w:sz w:val="24"/>
        </w:rPr>
        <w:t>施工挤土可能</w:t>
      </w:r>
      <w:proofErr w:type="gramEnd"/>
      <w:r w:rsidRPr="00F73B82">
        <w:rPr>
          <w:rFonts w:ascii="Times New Roman" w:hAnsi="Times New Roman" w:cs="Times New Roman"/>
          <w:color w:val="000000" w:themeColor="text1"/>
          <w:kern w:val="0"/>
          <w:sz w:val="24"/>
        </w:rPr>
        <w:t>危及周边的建（构）筑物的安全时，应对周边建（构）筑物的变形和裂缝情况进行监测；</w:t>
      </w:r>
    </w:p>
    <w:p w14:paraId="19469DD9" w14:textId="77777777" w:rsidR="00C806E5" w:rsidRPr="00F73B82" w:rsidRDefault="00CE1631" w:rsidP="00F73B82">
      <w:pPr>
        <w:widowControl/>
        <w:numPr>
          <w:ilvl w:val="0"/>
          <w:numId w:val="6"/>
        </w:numPr>
        <w:tabs>
          <w:tab w:val="clear" w:pos="312"/>
        </w:tabs>
        <w:snapToGrid w:val="0"/>
        <w:spacing w:beforeLines="50" w:before="156" w:afterLines="50" w:after="156" w:line="360" w:lineRule="auto"/>
        <w:ind w:firstLineChars="200" w:firstLine="480"/>
        <w:rPr>
          <w:rFonts w:ascii="Times New Roman" w:hAnsi="Times New Roman" w:cs="Times New Roman"/>
          <w:color w:val="000000" w:themeColor="text1"/>
          <w:kern w:val="0"/>
          <w:sz w:val="24"/>
        </w:rPr>
      </w:pPr>
      <w:proofErr w:type="gramStart"/>
      <w:r w:rsidRPr="00F73B82">
        <w:rPr>
          <w:rFonts w:ascii="Times New Roman" w:hAnsi="Times New Roman" w:cs="Times New Roman"/>
          <w:color w:val="000000" w:themeColor="text1"/>
          <w:kern w:val="0"/>
          <w:sz w:val="24"/>
        </w:rPr>
        <w:t>对挤土效应</w:t>
      </w:r>
      <w:proofErr w:type="gramEnd"/>
      <w:r w:rsidRPr="00F73B82">
        <w:rPr>
          <w:rFonts w:ascii="Times New Roman" w:hAnsi="Times New Roman" w:cs="Times New Roman"/>
          <w:color w:val="000000" w:themeColor="text1"/>
          <w:kern w:val="0"/>
          <w:sz w:val="24"/>
        </w:rPr>
        <w:t>明显或大面积的群桩基础，应抽样检测已施工桩</w:t>
      </w:r>
      <w:proofErr w:type="gramStart"/>
      <w:r w:rsidRPr="00F73B82">
        <w:rPr>
          <w:rFonts w:ascii="Times New Roman" w:hAnsi="Times New Roman" w:cs="Times New Roman"/>
          <w:color w:val="000000" w:themeColor="text1"/>
          <w:kern w:val="0"/>
          <w:sz w:val="24"/>
        </w:rPr>
        <w:t>的桩顶上浮</w:t>
      </w:r>
      <w:proofErr w:type="gramEnd"/>
      <w:r w:rsidRPr="00F73B82">
        <w:rPr>
          <w:rFonts w:ascii="Times New Roman" w:hAnsi="Times New Roman" w:cs="Times New Roman"/>
          <w:color w:val="000000" w:themeColor="text1"/>
          <w:kern w:val="0"/>
          <w:sz w:val="24"/>
        </w:rPr>
        <w:t>量和偏位值，工程桩的监测数量不得少于</w:t>
      </w:r>
      <w:r w:rsidRPr="00F73B82">
        <w:rPr>
          <w:rFonts w:ascii="Times New Roman" w:hAnsi="Times New Roman" w:cs="Times New Roman"/>
          <w:color w:val="000000" w:themeColor="text1"/>
          <w:kern w:val="0"/>
          <w:sz w:val="24"/>
        </w:rPr>
        <w:t>1%</w:t>
      </w:r>
      <w:r w:rsidRPr="00F73B82">
        <w:rPr>
          <w:rFonts w:ascii="Times New Roman" w:hAnsi="Times New Roman" w:cs="Times New Roman"/>
          <w:color w:val="000000" w:themeColor="text1"/>
          <w:kern w:val="0"/>
          <w:sz w:val="24"/>
        </w:rPr>
        <w:t>且不少于</w:t>
      </w:r>
      <w:r w:rsidRPr="00F73B82">
        <w:rPr>
          <w:rFonts w:ascii="Times New Roman" w:hAnsi="Times New Roman" w:cs="Times New Roman"/>
          <w:color w:val="000000" w:themeColor="text1"/>
          <w:kern w:val="0"/>
          <w:sz w:val="24"/>
        </w:rPr>
        <w:t>10</w:t>
      </w:r>
      <w:r w:rsidRPr="00F73B82">
        <w:rPr>
          <w:rFonts w:ascii="Times New Roman" w:hAnsi="Times New Roman" w:cs="Times New Roman"/>
          <w:color w:val="000000" w:themeColor="text1"/>
          <w:kern w:val="0"/>
          <w:sz w:val="24"/>
        </w:rPr>
        <w:t>根。</w:t>
      </w:r>
    </w:p>
    <w:p w14:paraId="45224EDF" w14:textId="77777777" w:rsidR="00C806E5" w:rsidRPr="00F73B82" w:rsidRDefault="00CE1631" w:rsidP="00F73B82">
      <w:pPr>
        <w:pStyle w:val="2"/>
        <w:snapToGrid w:val="0"/>
        <w:spacing w:line="360" w:lineRule="auto"/>
        <w:rPr>
          <w:rFonts w:cs="Times New Roman"/>
        </w:rPr>
      </w:pPr>
      <w:bookmarkStart w:id="62" w:name="_Toc30014912"/>
      <w:bookmarkStart w:id="63" w:name="_Hlk30112099"/>
      <w:r w:rsidRPr="00F73B82">
        <w:rPr>
          <w:rFonts w:cs="Times New Roman"/>
        </w:rPr>
        <w:t xml:space="preserve">6.3 </w:t>
      </w:r>
      <w:r w:rsidRPr="00F73B82">
        <w:rPr>
          <w:rFonts w:eastAsia="宋体" w:cs="Times New Roman"/>
        </w:rPr>
        <w:t>施工后检验</w:t>
      </w:r>
      <w:bookmarkEnd w:id="62"/>
    </w:p>
    <w:bookmarkEnd w:id="63"/>
    <w:p w14:paraId="50388DF6" w14:textId="77777777" w:rsidR="00C806E5" w:rsidRPr="00F73B82" w:rsidRDefault="00CE1631" w:rsidP="00F73B82">
      <w:pPr>
        <w:widowControl/>
        <w:snapToGrid w:val="0"/>
        <w:spacing w:beforeLines="50" w:before="156" w:afterLines="50" w:after="156" w:line="360" w:lineRule="auto"/>
        <w:rPr>
          <w:rFonts w:ascii="Times New Roman" w:hAnsi="Times New Roman" w:cs="Times New Roman"/>
          <w:color w:val="000000" w:themeColor="text1"/>
          <w:kern w:val="0"/>
          <w:sz w:val="24"/>
        </w:rPr>
      </w:pPr>
      <w:r w:rsidRPr="00F73B82">
        <w:rPr>
          <w:rFonts w:ascii="Times New Roman" w:hAnsi="Times New Roman" w:cs="Times New Roman"/>
          <w:color w:val="000000" w:themeColor="text1"/>
          <w:kern w:val="0"/>
          <w:sz w:val="24"/>
        </w:rPr>
        <w:t>6.3.1</w:t>
      </w:r>
      <w:r w:rsidR="00EF22DA" w:rsidRPr="00F73B82">
        <w:rPr>
          <w:rFonts w:ascii="Times New Roman" w:hAnsi="Times New Roman" w:cs="Times New Roman"/>
          <w:color w:val="000000" w:themeColor="text1"/>
          <w:kern w:val="0"/>
          <w:sz w:val="24"/>
        </w:rPr>
        <w:t xml:space="preserve"> </w:t>
      </w:r>
      <w:r w:rsidR="00D174AF" w:rsidRPr="00F73B82">
        <w:rPr>
          <w:rFonts w:ascii="Times New Roman" w:hAnsi="Times New Roman" w:cs="Times New Roman"/>
          <w:color w:val="000000" w:themeColor="text1"/>
          <w:kern w:val="0"/>
          <w:sz w:val="24"/>
        </w:rPr>
        <w:t xml:space="preserve"> </w:t>
      </w:r>
      <w:r w:rsidRPr="00F73B82">
        <w:rPr>
          <w:rFonts w:ascii="Times New Roman" w:hAnsi="Times New Roman" w:cs="Times New Roman"/>
          <w:color w:val="000000" w:themeColor="text1"/>
          <w:kern w:val="0"/>
          <w:sz w:val="24"/>
        </w:rPr>
        <w:t>承台施工前应对</w:t>
      </w:r>
      <w:r w:rsidR="00EF22DA" w:rsidRPr="00F73B82">
        <w:rPr>
          <w:rFonts w:ascii="Times New Roman" w:hAnsi="Times New Roman" w:cs="Times New Roman"/>
          <w:color w:val="000000" w:themeColor="text1"/>
          <w:kern w:val="0"/>
          <w:sz w:val="24"/>
        </w:rPr>
        <w:t>桩径、</w:t>
      </w:r>
      <w:r w:rsidRPr="00F73B82">
        <w:rPr>
          <w:rFonts w:ascii="Times New Roman" w:hAnsi="Times New Roman" w:cs="Times New Roman"/>
          <w:color w:val="000000" w:themeColor="text1"/>
          <w:kern w:val="0"/>
          <w:sz w:val="24"/>
        </w:rPr>
        <w:t>桩顶标高</w:t>
      </w:r>
      <w:r w:rsidR="00EF22DA" w:rsidRPr="00F73B82">
        <w:rPr>
          <w:rFonts w:ascii="Times New Roman" w:hAnsi="Times New Roman" w:cs="Times New Roman"/>
          <w:color w:val="000000" w:themeColor="text1"/>
          <w:kern w:val="0"/>
          <w:sz w:val="24"/>
        </w:rPr>
        <w:t>、</w:t>
      </w:r>
      <w:r w:rsidRPr="00F73B82">
        <w:rPr>
          <w:rFonts w:ascii="Times New Roman" w:hAnsi="Times New Roman" w:cs="Times New Roman"/>
          <w:color w:val="000000" w:themeColor="text1"/>
          <w:kern w:val="0"/>
          <w:sz w:val="24"/>
        </w:rPr>
        <w:t>桩位偏差</w:t>
      </w:r>
      <w:r w:rsidR="00EF22DA" w:rsidRPr="00F73B82">
        <w:rPr>
          <w:rFonts w:ascii="Times New Roman" w:hAnsi="Times New Roman" w:cs="Times New Roman"/>
          <w:color w:val="000000" w:themeColor="text1"/>
          <w:kern w:val="0"/>
          <w:sz w:val="24"/>
        </w:rPr>
        <w:t>、钢筋</w:t>
      </w:r>
      <w:proofErr w:type="gramStart"/>
      <w:r w:rsidR="00EF22DA" w:rsidRPr="00F73B82">
        <w:rPr>
          <w:rFonts w:ascii="Times New Roman" w:hAnsi="Times New Roman" w:cs="Times New Roman"/>
          <w:color w:val="000000" w:themeColor="text1"/>
          <w:kern w:val="0"/>
          <w:sz w:val="24"/>
        </w:rPr>
        <w:t>笼</w:t>
      </w:r>
      <w:proofErr w:type="gramEnd"/>
      <w:r w:rsidR="00EF22DA" w:rsidRPr="00F73B82">
        <w:rPr>
          <w:rFonts w:ascii="Times New Roman" w:hAnsi="Times New Roman" w:cs="Times New Roman"/>
          <w:color w:val="000000" w:themeColor="text1"/>
          <w:kern w:val="0"/>
          <w:sz w:val="24"/>
        </w:rPr>
        <w:t>标高、混凝土保护层厚度</w:t>
      </w:r>
      <w:r w:rsidR="009C033E" w:rsidRPr="00F73B82">
        <w:rPr>
          <w:rFonts w:ascii="Times New Roman" w:hAnsi="Times New Roman" w:cs="Times New Roman"/>
          <w:color w:val="000000" w:themeColor="text1"/>
          <w:kern w:val="0"/>
          <w:sz w:val="24"/>
        </w:rPr>
        <w:t>等</w:t>
      </w:r>
      <w:r w:rsidRPr="00F73B82">
        <w:rPr>
          <w:rFonts w:ascii="Times New Roman" w:hAnsi="Times New Roman" w:cs="Times New Roman"/>
          <w:color w:val="000000" w:themeColor="text1"/>
          <w:kern w:val="0"/>
          <w:sz w:val="24"/>
        </w:rPr>
        <w:t>进行检测，检测结果应符合</w:t>
      </w:r>
      <w:r w:rsidR="00EF22DA" w:rsidRPr="00F73B82">
        <w:rPr>
          <w:rFonts w:ascii="Times New Roman" w:hAnsi="Times New Roman" w:cs="Times New Roman"/>
          <w:color w:val="000000" w:themeColor="text1"/>
          <w:kern w:val="0"/>
          <w:sz w:val="24"/>
        </w:rPr>
        <w:t>表</w:t>
      </w:r>
      <w:r w:rsidR="00EF22DA" w:rsidRPr="00F73B82">
        <w:rPr>
          <w:rFonts w:ascii="Times New Roman" w:hAnsi="Times New Roman" w:cs="Times New Roman"/>
          <w:color w:val="000000" w:themeColor="text1"/>
          <w:kern w:val="0"/>
          <w:sz w:val="24"/>
        </w:rPr>
        <w:t>6.3.1</w:t>
      </w:r>
      <w:r w:rsidRPr="00F73B82">
        <w:rPr>
          <w:rFonts w:ascii="Times New Roman" w:hAnsi="Times New Roman" w:cs="Times New Roman"/>
          <w:color w:val="000000" w:themeColor="text1"/>
          <w:kern w:val="0"/>
          <w:sz w:val="24"/>
        </w:rPr>
        <w:t>的有关规定。</w:t>
      </w:r>
    </w:p>
    <w:p w14:paraId="24AB051D" w14:textId="77777777" w:rsidR="00C806E5" w:rsidRPr="00F73B82" w:rsidRDefault="00CE1631" w:rsidP="00F73B82">
      <w:pPr>
        <w:widowControl/>
        <w:snapToGrid w:val="0"/>
        <w:spacing w:beforeLines="50" w:before="156" w:afterLines="50" w:after="156" w:line="360" w:lineRule="auto"/>
        <w:rPr>
          <w:rFonts w:ascii="Times New Roman" w:hAnsi="Times New Roman" w:cs="Times New Roman"/>
          <w:color w:val="000000" w:themeColor="text1"/>
          <w:kern w:val="0"/>
          <w:sz w:val="24"/>
        </w:rPr>
      </w:pPr>
      <w:r w:rsidRPr="00F73B82">
        <w:rPr>
          <w:rFonts w:ascii="Times New Roman" w:hAnsi="Times New Roman" w:cs="Times New Roman"/>
          <w:color w:val="000000" w:themeColor="text1"/>
          <w:kern w:val="0"/>
          <w:sz w:val="24"/>
        </w:rPr>
        <w:t>6.3.2</w:t>
      </w:r>
      <w:r w:rsidR="00EF22DA" w:rsidRPr="00F73B82">
        <w:rPr>
          <w:rFonts w:ascii="Times New Roman" w:hAnsi="Times New Roman" w:cs="Times New Roman"/>
          <w:color w:val="000000" w:themeColor="text1"/>
          <w:kern w:val="0"/>
          <w:sz w:val="24"/>
        </w:rPr>
        <w:t xml:space="preserve"> </w:t>
      </w:r>
      <w:r w:rsidR="00D174AF" w:rsidRPr="00F73B82">
        <w:rPr>
          <w:rFonts w:ascii="Times New Roman" w:hAnsi="Times New Roman" w:cs="Times New Roman"/>
          <w:color w:val="000000" w:themeColor="text1"/>
          <w:kern w:val="0"/>
          <w:sz w:val="24"/>
        </w:rPr>
        <w:t xml:space="preserve"> </w:t>
      </w:r>
      <w:r w:rsidR="00D174AF" w:rsidRPr="00F73B82">
        <w:rPr>
          <w:rFonts w:ascii="Times New Roman" w:hAnsi="Times New Roman" w:cs="Times New Roman"/>
          <w:color w:val="000000" w:themeColor="text1"/>
          <w:kern w:val="0"/>
          <w:sz w:val="24"/>
        </w:rPr>
        <w:t>桩基础应对</w:t>
      </w:r>
      <w:r w:rsidRPr="00F73B82">
        <w:rPr>
          <w:rFonts w:ascii="Times New Roman" w:hAnsi="Times New Roman" w:cs="Times New Roman"/>
          <w:color w:val="000000" w:themeColor="text1"/>
          <w:kern w:val="0"/>
          <w:sz w:val="24"/>
        </w:rPr>
        <w:t>单桩承载力和桩身完整性进行抽样检测，检测数量</w:t>
      </w:r>
      <w:r w:rsidR="00EF22DA" w:rsidRPr="00F73B82">
        <w:rPr>
          <w:rFonts w:ascii="Times New Roman" w:hAnsi="Times New Roman" w:cs="Times New Roman"/>
          <w:color w:val="000000" w:themeColor="text1"/>
          <w:kern w:val="0"/>
          <w:sz w:val="24"/>
        </w:rPr>
        <w:t>、</w:t>
      </w:r>
      <w:r w:rsidRPr="00F73B82">
        <w:rPr>
          <w:rFonts w:ascii="Times New Roman" w:hAnsi="Times New Roman" w:cs="Times New Roman"/>
          <w:color w:val="000000" w:themeColor="text1"/>
          <w:kern w:val="0"/>
          <w:sz w:val="24"/>
        </w:rPr>
        <w:t>方法</w:t>
      </w:r>
      <w:r w:rsidR="00EF22DA" w:rsidRPr="00F73B82">
        <w:rPr>
          <w:rFonts w:ascii="Times New Roman" w:hAnsi="Times New Roman" w:cs="Times New Roman"/>
          <w:color w:val="000000" w:themeColor="text1"/>
          <w:kern w:val="0"/>
          <w:sz w:val="24"/>
        </w:rPr>
        <w:t>及结果评价</w:t>
      </w:r>
      <w:r w:rsidRPr="00F73B82">
        <w:rPr>
          <w:rFonts w:ascii="Times New Roman" w:hAnsi="Times New Roman" w:cs="Times New Roman"/>
          <w:color w:val="000000" w:themeColor="text1"/>
          <w:kern w:val="0"/>
          <w:sz w:val="24"/>
        </w:rPr>
        <w:t>应符合</w:t>
      </w:r>
      <w:proofErr w:type="gramStart"/>
      <w:r w:rsidRPr="00F73B82">
        <w:rPr>
          <w:rFonts w:ascii="Times New Roman" w:hAnsi="Times New Roman" w:cs="Times New Roman"/>
          <w:color w:val="000000" w:themeColor="text1"/>
          <w:kern w:val="0"/>
          <w:sz w:val="24"/>
        </w:rPr>
        <w:t>现行行业</w:t>
      </w:r>
      <w:proofErr w:type="gramEnd"/>
      <w:r w:rsidRPr="00F73B82">
        <w:rPr>
          <w:rFonts w:ascii="Times New Roman" w:hAnsi="Times New Roman" w:cs="Times New Roman"/>
          <w:color w:val="000000" w:themeColor="text1"/>
          <w:kern w:val="0"/>
          <w:sz w:val="24"/>
        </w:rPr>
        <w:t>标准《建筑基桩检测技术规范》</w:t>
      </w:r>
      <w:r w:rsidRPr="00F73B82">
        <w:rPr>
          <w:rFonts w:ascii="Times New Roman" w:hAnsi="Times New Roman" w:cs="Times New Roman"/>
          <w:color w:val="000000" w:themeColor="text1"/>
          <w:kern w:val="0"/>
          <w:sz w:val="24"/>
        </w:rPr>
        <w:t>JGJ106</w:t>
      </w:r>
      <w:r w:rsidRPr="00F73B82">
        <w:rPr>
          <w:rFonts w:ascii="Times New Roman" w:hAnsi="Times New Roman" w:cs="Times New Roman"/>
          <w:color w:val="000000" w:themeColor="text1"/>
          <w:kern w:val="0"/>
          <w:sz w:val="24"/>
        </w:rPr>
        <w:t>的有关规定。</w:t>
      </w:r>
    </w:p>
    <w:p w14:paraId="4FEFEED8" w14:textId="77777777" w:rsidR="00C806E5" w:rsidRPr="00F73B82" w:rsidRDefault="00CE1631" w:rsidP="00F73B82">
      <w:pPr>
        <w:widowControl/>
        <w:snapToGrid w:val="0"/>
        <w:spacing w:beforeLines="50" w:before="156" w:afterLines="50" w:after="156" w:line="360" w:lineRule="auto"/>
        <w:rPr>
          <w:rFonts w:ascii="Times New Roman" w:hAnsi="Times New Roman" w:cs="Times New Roman"/>
          <w:color w:val="000000" w:themeColor="text1"/>
          <w:kern w:val="0"/>
          <w:sz w:val="24"/>
        </w:rPr>
      </w:pPr>
      <w:r w:rsidRPr="00F73B82">
        <w:rPr>
          <w:rFonts w:ascii="Times New Roman" w:hAnsi="Times New Roman" w:cs="Times New Roman"/>
          <w:color w:val="000000" w:themeColor="text1"/>
          <w:kern w:val="0"/>
          <w:sz w:val="24"/>
        </w:rPr>
        <w:t>6.3.3</w:t>
      </w:r>
      <w:r w:rsidR="00D174AF" w:rsidRPr="00F73B82">
        <w:rPr>
          <w:rFonts w:ascii="Times New Roman" w:hAnsi="Times New Roman" w:cs="Times New Roman"/>
          <w:color w:val="000000" w:themeColor="text1"/>
          <w:kern w:val="0"/>
          <w:sz w:val="24"/>
        </w:rPr>
        <w:t xml:space="preserve">  </w:t>
      </w:r>
      <w:r w:rsidRPr="00F73B82">
        <w:rPr>
          <w:rFonts w:ascii="Times New Roman" w:hAnsi="Times New Roman" w:cs="Times New Roman"/>
          <w:color w:val="000000" w:themeColor="text1"/>
          <w:kern w:val="0"/>
          <w:sz w:val="24"/>
        </w:rPr>
        <w:t>复合地基</w:t>
      </w:r>
      <w:r w:rsidR="00D174AF" w:rsidRPr="00F73B82">
        <w:rPr>
          <w:rFonts w:ascii="Times New Roman" w:hAnsi="Times New Roman" w:cs="Times New Roman"/>
          <w:color w:val="000000" w:themeColor="text1"/>
          <w:kern w:val="0"/>
          <w:sz w:val="24"/>
        </w:rPr>
        <w:t>应对单桩承载力、复合地基承载力和桩身完整性进行抽样检测</w:t>
      </w:r>
      <w:r w:rsidRPr="00F73B82">
        <w:rPr>
          <w:rFonts w:ascii="Times New Roman" w:hAnsi="Times New Roman" w:cs="Times New Roman"/>
          <w:color w:val="000000" w:themeColor="text1"/>
          <w:kern w:val="0"/>
          <w:sz w:val="24"/>
        </w:rPr>
        <w:t>，检测数量</w:t>
      </w:r>
      <w:r w:rsidR="00EF22DA" w:rsidRPr="00F73B82">
        <w:rPr>
          <w:rFonts w:ascii="Times New Roman" w:hAnsi="Times New Roman" w:cs="Times New Roman"/>
          <w:color w:val="000000" w:themeColor="text1"/>
          <w:kern w:val="0"/>
          <w:sz w:val="24"/>
        </w:rPr>
        <w:t>、方法及结果评价</w:t>
      </w:r>
      <w:r w:rsidRPr="00F73B82">
        <w:rPr>
          <w:rFonts w:ascii="Times New Roman" w:hAnsi="Times New Roman" w:cs="Times New Roman"/>
          <w:color w:val="000000" w:themeColor="text1"/>
          <w:kern w:val="0"/>
          <w:sz w:val="24"/>
        </w:rPr>
        <w:t>应符合</w:t>
      </w:r>
      <w:proofErr w:type="gramStart"/>
      <w:r w:rsidRPr="00F73B82">
        <w:rPr>
          <w:rFonts w:ascii="Times New Roman" w:hAnsi="Times New Roman" w:cs="Times New Roman"/>
          <w:color w:val="000000" w:themeColor="text1"/>
          <w:kern w:val="0"/>
          <w:sz w:val="24"/>
        </w:rPr>
        <w:t>现行行业</w:t>
      </w:r>
      <w:proofErr w:type="gramEnd"/>
      <w:r w:rsidRPr="00F73B82">
        <w:rPr>
          <w:rFonts w:ascii="Times New Roman" w:hAnsi="Times New Roman" w:cs="Times New Roman"/>
          <w:color w:val="000000" w:themeColor="text1"/>
          <w:kern w:val="0"/>
          <w:sz w:val="24"/>
        </w:rPr>
        <w:t>标准《建筑地基检测技术规范》</w:t>
      </w:r>
      <w:r w:rsidRPr="00F73B82">
        <w:rPr>
          <w:rFonts w:ascii="Times New Roman" w:hAnsi="Times New Roman" w:cs="Times New Roman"/>
          <w:color w:val="000000" w:themeColor="text1"/>
          <w:kern w:val="0"/>
          <w:sz w:val="24"/>
        </w:rPr>
        <w:t>JGJ340</w:t>
      </w:r>
      <w:r w:rsidRPr="00F73B82">
        <w:rPr>
          <w:rFonts w:ascii="Times New Roman" w:hAnsi="Times New Roman" w:cs="Times New Roman"/>
          <w:color w:val="000000" w:themeColor="text1"/>
          <w:kern w:val="0"/>
          <w:sz w:val="24"/>
        </w:rPr>
        <w:t>的有关规定。</w:t>
      </w:r>
    </w:p>
    <w:p w14:paraId="42AAAEFB" w14:textId="77777777" w:rsidR="00EF22DA" w:rsidRPr="00F73B82" w:rsidRDefault="00EF22DA" w:rsidP="00F73B82">
      <w:pPr>
        <w:widowControl/>
        <w:snapToGrid w:val="0"/>
        <w:spacing w:beforeLines="50" w:before="156" w:afterLines="50" w:after="156" w:line="360" w:lineRule="auto"/>
        <w:rPr>
          <w:rFonts w:ascii="Times New Roman" w:hAnsi="Times New Roman" w:cs="Times New Roman"/>
          <w:color w:val="000000" w:themeColor="text1"/>
          <w:kern w:val="0"/>
          <w:sz w:val="24"/>
        </w:rPr>
      </w:pPr>
      <w:r w:rsidRPr="00F73B82">
        <w:rPr>
          <w:rFonts w:ascii="Times New Roman" w:hAnsi="Times New Roman" w:cs="Times New Roman"/>
          <w:color w:val="000000" w:themeColor="text1"/>
          <w:kern w:val="0"/>
          <w:sz w:val="24"/>
        </w:rPr>
        <w:t xml:space="preserve">6.3.4  </w:t>
      </w:r>
      <w:r w:rsidRPr="00F73B82">
        <w:rPr>
          <w:rFonts w:ascii="Times New Roman" w:hAnsi="Times New Roman" w:cs="Times New Roman"/>
          <w:color w:val="000000" w:themeColor="text1"/>
          <w:kern w:val="0"/>
          <w:sz w:val="24"/>
        </w:rPr>
        <w:t>支护</w:t>
      </w:r>
      <w:r w:rsidR="00D174AF" w:rsidRPr="00F73B82">
        <w:rPr>
          <w:rFonts w:ascii="Times New Roman" w:hAnsi="Times New Roman" w:cs="Times New Roman"/>
          <w:color w:val="000000" w:themeColor="text1"/>
          <w:kern w:val="0"/>
          <w:sz w:val="24"/>
        </w:rPr>
        <w:t>结构应对桩身完整性进行抽样检测，检测数量应符合</w:t>
      </w:r>
      <w:proofErr w:type="gramStart"/>
      <w:r w:rsidR="00D174AF" w:rsidRPr="00F73B82">
        <w:rPr>
          <w:rFonts w:ascii="Times New Roman" w:hAnsi="Times New Roman" w:cs="Times New Roman"/>
          <w:color w:val="000000" w:themeColor="text1"/>
          <w:kern w:val="0"/>
          <w:sz w:val="24"/>
        </w:rPr>
        <w:t>现行行业</w:t>
      </w:r>
      <w:proofErr w:type="gramEnd"/>
      <w:r w:rsidR="00D174AF" w:rsidRPr="00F73B82">
        <w:rPr>
          <w:rFonts w:ascii="Times New Roman" w:hAnsi="Times New Roman" w:cs="Times New Roman"/>
          <w:color w:val="000000" w:themeColor="text1"/>
          <w:kern w:val="0"/>
          <w:sz w:val="24"/>
        </w:rPr>
        <w:t>标准《建筑基坑支护技术规程》</w:t>
      </w:r>
      <w:r w:rsidR="00D174AF" w:rsidRPr="00F73B82">
        <w:rPr>
          <w:rFonts w:ascii="Times New Roman" w:hAnsi="Times New Roman" w:cs="Times New Roman"/>
          <w:color w:val="000000" w:themeColor="text1"/>
          <w:kern w:val="0"/>
          <w:sz w:val="24"/>
        </w:rPr>
        <w:t>JGJ120</w:t>
      </w:r>
      <w:r w:rsidR="00D174AF" w:rsidRPr="00F73B82">
        <w:rPr>
          <w:rFonts w:ascii="Times New Roman" w:hAnsi="Times New Roman" w:cs="Times New Roman"/>
          <w:color w:val="000000" w:themeColor="text1"/>
          <w:kern w:val="0"/>
          <w:sz w:val="24"/>
        </w:rPr>
        <w:t>的有关规定，检测方法及结果评价应符合</w:t>
      </w:r>
      <w:proofErr w:type="gramStart"/>
      <w:r w:rsidR="00D174AF" w:rsidRPr="00F73B82">
        <w:rPr>
          <w:rFonts w:ascii="Times New Roman" w:hAnsi="Times New Roman" w:cs="Times New Roman"/>
          <w:color w:val="000000" w:themeColor="text1"/>
          <w:kern w:val="0"/>
          <w:sz w:val="24"/>
        </w:rPr>
        <w:t>现行行业</w:t>
      </w:r>
      <w:proofErr w:type="gramEnd"/>
      <w:r w:rsidR="00D174AF" w:rsidRPr="00F73B82">
        <w:rPr>
          <w:rFonts w:ascii="Times New Roman" w:hAnsi="Times New Roman" w:cs="Times New Roman"/>
          <w:color w:val="000000" w:themeColor="text1"/>
          <w:kern w:val="0"/>
          <w:sz w:val="24"/>
        </w:rPr>
        <w:t>标准《建筑基桩检测技术规范》</w:t>
      </w:r>
      <w:r w:rsidR="00D174AF" w:rsidRPr="00F73B82">
        <w:rPr>
          <w:rFonts w:ascii="Times New Roman" w:hAnsi="Times New Roman" w:cs="Times New Roman"/>
          <w:color w:val="000000" w:themeColor="text1"/>
          <w:kern w:val="0"/>
          <w:sz w:val="24"/>
        </w:rPr>
        <w:t>JGJ106</w:t>
      </w:r>
      <w:r w:rsidR="00D174AF" w:rsidRPr="00F73B82">
        <w:rPr>
          <w:rFonts w:ascii="Times New Roman" w:hAnsi="Times New Roman" w:cs="Times New Roman"/>
          <w:color w:val="000000" w:themeColor="text1"/>
          <w:kern w:val="0"/>
          <w:sz w:val="24"/>
        </w:rPr>
        <w:t>的有关规定。</w:t>
      </w:r>
    </w:p>
    <w:p w14:paraId="2907BD35" w14:textId="77777777" w:rsidR="00C806E5" w:rsidRPr="00F73B82" w:rsidRDefault="00CE1631" w:rsidP="00F73B82">
      <w:pPr>
        <w:widowControl/>
        <w:snapToGrid w:val="0"/>
        <w:spacing w:beforeLines="50" w:before="156" w:afterLines="50" w:after="156" w:line="360" w:lineRule="auto"/>
        <w:rPr>
          <w:rFonts w:ascii="Times New Roman" w:hAnsi="Times New Roman" w:cs="Times New Roman"/>
          <w:color w:val="000000" w:themeColor="text1"/>
          <w:kern w:val="0"/>
          <w:sz w:val="24"/>
        </w:rPr>
      </w:pPr>
      <w:r w:rsidRPr="00F73B82">
        <w:rPr>
          <w:rFonts w:ascii="Times New Roman" w:hAnsi="Times New Roman" w:cs="Times New Roman"/>
          <w:color w:val="000000" w:themeColor="text1"/>
          <w:kern w:val="0"/>
          <w:sz w:val="24"/>
        </w:rPr>
        <w:t>6.3.</w:t>
      </w:r>
      <w:r w:rsidR="00D174AF" w:rsidRPr="00F73B82">
        <w:rPr>
          <w:rFonts w:ascii="Times New Roman" w:hAnsi="Times New Roman" w:cs="Times New Roman"/>
          <w:color w:val="000000" w:themeColor="text1"/>
          <w:kern w:val="0"/>
          <w:sz w:val="24"/>
        </w:rPr>
        <w:t xml:space="preserve">5  </w:t>
      </w:r>
      <w:r w:rsidRPr="00F73B82">
        <w:rPr>
          <w:rFonts w:ascii="Times New Roman" w:hAnsi="Times New Roman" w:cs="Times New Roman"/>
          <w:color w:val="000000" w:themeColor="text1"/>
          <w:kern w:val="0"/>
          <w:sz w:val="24"/>
        </w:rPr>
        <w:t>对设计要求消除地基液化、湿陷性的，应进行</w:t>
      </w:r>
      <w:proofErr w:type="gramStart"/>
      <w:r w:rsidRPr="00F73B82">
        <w:rPr>
          <w:rFonts w:ascii="Times New Roman" w:hAnsi="Times New Roman" w:cs="Times New Roman"/>
          <w:color w:val="000000" w:themeColor="text1"/>
          <w:kern w:val="0"/>
          <w:sz w:val="24"/>
        </w:rPr>
        <w:t>桩间土</w:t>
      </w:r>
      <w:proofErr w:type="gramEnd"/>
      <w:r w:rsidRPr="00F73B82">
        <w:rPr>
          <w:rFonts w:ascii="Times New Roman" w:hAnsi="Times New Roman" w:cs="Times New Roman"/>
          <w:color w:val="000000" w:themeColor="text1"/>
          <w:kern w:val="0"/>
          <w:sz w:val="24"/>
        </w:rPr>
        <w:t>的液化、湿陷性检验。</w:t>
      </w:r>
    </w:p>
    <w:p w14:paraId="28F274EB" w14:textId="77777777" w:rsidR="00C806E5" w:rsidRPr="00F73B82" w:rsidRDefault="00CE1631" w:rsidP="00F73B82">
      <w:pPr>
        <w:widowControl/>
        <w:snapToGrid w:val="0"/>
        <w:spacing w:beforeLines="50" w:before="156" w:afterLines="50" w:after="156" w:line="360" w:lineRule="auto"/>
        <w:rPr>
          <w:rFonts w:ascii="Times New Roman" w:hAnsi="Times New Roman" w:cs="Times New Roman"/>
          <w:color w:val="000000" w:themeColor="text1"/>
          <w:kern w:val="0"/>
          <w:sz w:val="24"/>
        </w:rPr>
      </w:pPr>
      <w:r w:rsidRPr="00F73B82">
        <w:rPr>
          <w:rFonts w:ascii="Times New Roman" w:hAnsi="Times New Roman" w:cs="Times New Roman"/>
          <w:color w:val="000000" w:themeColor="text1"/>
          <w:kern w:val="0"/>
          <w:sz w:val="24"/>
        </w:rPr>
        <w:t>6.3.</w:t>
      </w:r>
      <w:r w:rsidR="00D174AF" w:rsidRPr="00F73B82">
        <w:rPr>
          <w:rFonts w:ascii="Times New Roman" w:hAnsi="Times New Roman" w:cs="Times New Roman"/>
          <w:color w:val="000000" w:themeColor="text1"/>
          <w:kern w:val="0"/>
          <w:sz w:val="24"/>
        </w:rPr>
        <w:t xml:space="preserve">6  </w:t>
      </w:r>
      <w:r w:rsidRPr="00F73B82">
        <w:rPr>
          <w:rFonts w:ascii="Times New Roman" w:hAnsi="Times New Roman" w:cs="Times New Roman"/>
          <w:color w:val="000000" w:themeColor="text1"/>
          <w:kern w:val="0"/>
          <w:sz w:val="24"/>
        </w:rPr>
        <w:t>当基坑支护结构中使用双旋灌注桩时，宜对双旋灌注桩的挠度进行监测，监测应符合现行国家标准《建筑基坑工程监测技术规范》</w:t>
      </w:r>
      <w:r w:rsidRPr="00F73B82">
        <w:rPr>
          <w:rFonts w:ascii="Times New Roman" w:hAnsi="Times New Roman" w:cs="Times New Roman"/>
          <w:color w:val="000000" w:themeColor="text1"/>
          <w:kern w:val="0"/>
          <w:sz w:val="24"/>
        </w:rPr>
        <w:t>GB50497</w:t>
      </w:r>
      <w:r w:rsidRPr="00F73B82">
        <w:rPr>
          <w:rFonts w:ascii="Times New Roman" w:hAnsi="Times New Roman" w:cs="Times New Roman"/>
          <w:color w:val="000000" w:themeColor="text1"/>
          <w:kern w:val="0"/>
          <w:sz w:val="24"/>
        </w:rPr>
        <w:t>的有关规定。</w:t>
      </w:r>
    </w:p>
    <w:p w14:paraId="787C2CF7" w14:textId="77777777" w:rsidR="00470E14" w:rsidRPr="00F73B82" w:rsidRDefault="00E50B34" w:rsidP="00F73B82">
      <w:pPr>
        <w:widowControl/>
        <w:snapToGrid w:val="0"/>
        <w:spacing w:beforeLines="50" w:before="156" w:afterLines="50" w:after="156" w:line="360" w:lineRule="auto"/>
        <w:jc w:val="center"/>
        <w:rPr>
          <w:rFonts w:ascii="Times New Roman" w:hAnsi="Times New Roman" w:cs="Times New Roman"/>
          <w:color w:val="000000" w:themeColor="text1"/>
          <w:kern w:val="0"/>
          <w:sz w:val="24"/>
        </w:rPr>
      </w:pPr>
      <w:r w:rsidRPr="00F73B82">
        <w:rPr>
          <w:rFonts w:ascii="Times New Roman" w:hAnsi="Times New Roman" w:cs="Times New Roman"/>
          <w:color w:val="000000" w:themeColor="text1"/>
          <w:kern w:val="0"/>
          <w:sz w:val="24"/>
        </w:rPr>
        <w:t>表</w:t>
      </w:r>
      <w:r w:rsidRPr="00F73B82">
        <w:rPr>
          <w:rFonts w:ascii="Times New Roman" w:hAnsi="Times New Roman" w:cs="Times New Roman"/>
          <w:color w:val="000000" w:themeColor="text1"/>
          <w:kern w:val="0"/>
          <w:sz w:val="24"/>
        </w:rPr>
        <w:t xml:space="preserve">6.3.1 </w:t>
      </w:r>
      <w:r w:rsidRPr="00F73B82">
        <w:rPr>
          <w:rFonts w:ascii="Times New Roman" w:hAnsi="Times New Roman" w:cs="Times New Roman"/>
          <w:color w:val="000000" w:themeColor="text1"/>
          <w:kern w:val="0"/>
          <w:sz w:val="24"/>
        </w:rPr>
        <w:t>双旋灌注桩质量检验标准</w:t>
      </w:r>
    </w:p>
    <w:tbl>
      <w:tblPr>
        <w:tblStyle w:val="a7"/>
        <w:tblW w:w="0" w:type="auto"/>
        <w:tblLook w:val="04A0" w:firstRow="1" w:lastRow="0" w:firstColumn="1" w:lastColumn="0" w:noHBand="0" w:noVBand="1"/>
      </w:tblPr>
      <w:tblGrid>
        <w:gridCol w:w="554"/>
        <w:gridCol w:w="558"/>
        <w:gridCol w:w="1577"/>
        <w:gridCol w:w="2409"/>
        <w:gridCol w:w="3198"/>
      </w:tblGrid>
      <w:tr w:rsidR="004F7F6E" w:rsidRPr="00F73B82" w14:paraId="28C601E7" w14:textId="77777777" w:rsidTr="00514F87">
        <w:tc>
          <w:tcPr>
            <w:tcW w:w="554" w:type="dxa"/>
            <w:vAlign w:val="center"/>
          </w:tcPr>
          <w:p w14:paraId="4ED5F884" w14:textId="77777777" w:rsidR="004F7F6E" w:rsidRPr="00F73B82" w:rsidRDefault="004F7F6E" w:rsidP="00F73B82">
            <w:pPr>
              <w:widowControl/>
              <w:snapToGrid w:val="0"/>
              <w:spacing w:line="360" w:lineRule="auto"/>
              <w:jc w:val="center"/>
              <w:rPr>
                <w:rFonts w:ascii="Times New Roman" w:eastAsia="黑体" w:hAnsi="Times New Roman" w:cs="Times New Roman"/>
                <w:color w:val="000000" w:themeColor="text1"/>
                <w:kern w:val="0"/>
                <w:szCs w:val="21"/>
              </w:rPr>
            </w:pPr>
            <w:r w:rsidRPr="00F73B82">
              <w:rPr>
                <w:rFonts w:ascii="Times New Roman" w:eastAsia="黑体" w:hAnsi="Times New Roman" w:cs="Times New Roman"/>
                <w:color w:val="000000" w:themeColor="text1"/>
                <w:kern w:val="0"/>
                <w:szCs w:val="21"/>
              </w:rPr>
              <w:t>项目</w:t>
            </w:r>
          </w:p>
        </w:tc>
        <w:tc>
          <w:tcPr>
            <w:tcW w:w="558" w:type="dxa"/>
            <w:vAlign w:val="center"/>
          </w:tcPr>
          <w:p w14:paraId="01ABB24E" w14:textId="77777777" w:rsidR="004F7F6E" w:rsidRPr="00F73B82" w:rsidRDefault="004F7F6E" w:rsidP="00F73B82">
            <w:pPr>
              <w:widowControl/>
              <w:snapToGrid w:val="0"/>
              <w:spacing w:line="360" w:lineRule="auto"/>
              <w:jc w:val="center"/>
              <w:rPr>
                <w:rFonts w:ascii="Times New Roman" w:eastAsia="黑体" w:hAnsi="Times New Roman" w:cs="Times New Roman"/>
                <w:color w:val="000000" w:themeColor="text1"/>
                <w:kern w:val="0"/>
                <w:szCs w:val="21"/>
              </w:rPr>
            </w:pPr>
            <w:r w:rsidRPr="00F73B82">
              <w:rPr>
                <w:rFonts w:ascii="Times New Roman" w:eastAsia="黑体" w:hAnsi="Times New Roman" w:cs="Times New Roman"/>
                <w:color w:val="000000" w:themeColor="text1"/>
                <w:kern w:val="0"/>
                <w:szCs w:val="21"/>
              </w:rPr>
              <w:t>序号</w:t>
            </w:r>
          </w:p>
        </w:tc>
        <w:tc>
          <w:tcPr>
            <w:tcW w:w="1577" w:type="dxa"/>
            <w:vAlign w:val="center"/>
          </w:tcPr>
          <w:p w14:paraId="32E3FF5A" w14:textId="77777777" w:rsidR="004F7F6E" w:rsidRPr="00F73B82" w:rsidRDefault="004F7F6E" w:rsidP="00F73B82">
            <w:pPr>
              <w:widowControl/>
              <w:snapToGrid w:val="0"/>
              <w:spacing w:line="360" w:lineRule="auto"/>
              <w:jc w:val="center"/>
              <w:rPr>
                <w:rFonts w:ascii="Times New Roman" w:eastAsia="黑体" w:hAnsi="Times New Roman" w:cs="Times New Roman"/>
                <w:color w:val="000000" w:themeColor="text1"/>
                <w:kern w:val="0"/>
                <w:szCs w:val="21"/>
              </w:rPr>
            </w:pPr>
            <w:r w:rsidRPr="00F73B82">
              <w:rPr>
                <w:rFonts w:ascii="Times New Roman" w:eastAsia="黑体" w:hAnsi="Times New Roman" w:cs="Times New Roman"/>
                <w:color w:val="000000" w:themeColor="text1"/>
                <w:kern w:val="0"/>
                <w:szCs w:val="21"/>
              </w:rPr>
              <w:t>检验项目</w:t>
            </w:r>
          </w:p>
        </w:tc>
        <w:tc>
          <w:tcPr>
            <w:tcW w:w="2409" w:type="dxa"/>
            <w:vAlign w:val="center"/>
          </w:tcPr>
          <w:p w14:paraId="6FC7EF32" w14:textId="77777777" w:rsidR="004F7F6E" w:rsidRPr="00F73B82" w:rsidRDefault="004F7F6E" w:rsidP="00F73B82">
            <w:pPr>
              <w:widowControl/>
              <w:snapToGrid w:val="0"/>
              <w:spacing w:line="360" w:lineRule="auto"/>
              <w:jc w:val="center"/>
              <w:rPr>
                <w:rFonts w:ascii="Times New Roman" w:eastAsia="黑体" w:hAnsi="Times New Roman" w:cs="Times New Roman"/>
                <w:color w:val="000000" w:themeColor="text1"/>
                <w:kern w:val="0"/>
                <w:szCs w:val="21"/>
              </w:rPr>
            </w:pPr>
            <w:r w:rsidRPr="00F73B82">
              <w:rPr>
                <w:rFonts w:ascii="Times New Roman" w:eastAsia="黑体" w:hAnsi="Times New Roman" w:cs="Times New Roman"/>
                <w:color w:val="000000" w:themeColor="text1"/>
                <w:kern w:val="0"/>
                <w:szCs w:val="21"/>
              </w:rPr>
              <w:t>允许值或允许偏差</w:t>
            </w:r>
          </w:p>
        </w:tc>
        <w:tc>
          <w:tcPr>
            <w:tcW w:w="3198" w:type="dxa"/>
            <w:vAlign w:val="center"/>
          </w:tcPr>
          <w:p w14:paraId="6430374A" w14:textId="77777777" w:rsidR="004F7F6E" w:rsidRPr="00F73B82" w:rsidRDefault="004F7F6E" w:rsidP="00F73B82">
            <w:pPr>
              <w:widowControl/>
              <w:snapToGrid w:val="0"/>
              <w:spacing w:line="360" w:lineRule="auto"/>
              <w:jc w:val="center"/>
              <w:rPr>
                <w:rFonts w:ascii="Times New Roman" w:eastAsia="黑体" w:hAnsi="Times New Roman" w:cs="Times New Roman"/>
                <w:color w:val="000000" w:themeColor="text1"/>
                <w:kern w:val="0"/>
                <w:szCs w:val="21"/>
              </w:rPr>
            </w:pPr>
            <w:r w:rsidRPr="00F73B82">
              <w:rPr>
                <w:rFonts w:ascii="Times New Roman" w:eastAsia="黑体" w:hAnsi="Times New Roman" w:cs="Times New Roman"/>
                <w:color w:val="000000" w:themeColor="text1"/>
                <w:kern w:val="0"/>
                <w:szCs w:val="21"/>
              </w:rPr>
              <w:t>检验方法</w:t>
            </w:r>
          </w:p>
        </w:tc>
      </w:tr>
      <w:tr w:rsidR="004F7F6E" w:rsidRPr="00F73B82" w14:paraId="29C88B08" w14:textId="77777777" w:rsidTr="00514F87">
        <w:tc>
          <w:tcPr>
            <w:tcW w:w="554" w:type="dxa"/>
            <w:vMerge w:val="restart"/>
            <w:vAlign w:val="center"/>
          </w:tcPr>
          <w:p w14:paraId="4F43C399"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主控</w:t>
            </w:r>
            <w:r w:rsidRPr="00F73B82">
              <w:rPr>
                <w:rFonts w:ascii="Times New Roman" w:hAnsi="Times New Roman" w:cs="Times New Roman"/>
                <w:color w:val="000000" w:themeColor="text1"/>
                <w:kern w:val="0"/>
                <w:szCs w:val="21"/>
              </w:rPr>
              <w:lastRenderedPageBreak/>
              <w:t>项目</w:t>
            </w:r>
          </w:p>
        </w:tc>
        <w:tc>
          <w:tcPr>
            <w:tcW w:w="558" w:type="dxa"/>
            <w:vAlign w:val="center"/>
          </w:tcPr>
          <w:p w14:paraId="75B3A5C3"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lastRenderedPageBreak/>
              <w:t>1</w:t>
            </w:r>
          </w:p>
        </w:tc>
        <w:tc>
          <w:tcPr>
            <w:tcW w:w="1577" w:type="dxa"/>
            <w:vAlign w:val="center"/>
          </w:tcPr>
          <w:p w14:paraId="07EB1A3C"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承载力</w:t>
            </w:r>
          </w:p>
        </w:tc>
        <w:tc>
          <w:tcPr>
            <w:tcW w:w="2409" w:type="dxa"/>
            <w:vAlign w:val="center"/>
          </w:tcPr>
          <w:p w14:paraId="615A34F4"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不小于设计值</w:t>
            </w:r>
          </w:p>
        </w:tc>
        <w:tc>
          <w:tcPr>
            <w:tcW w:w="3198" w:type="dxa"/>
            <w:vAlign w:val="center"/>
          </w:tcPr>
          <w:p w14:paraId="5CAE6794"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bookmarkStart w:id="64" w:name="_Hlk30112158"/>
            <w:r w:rsidRPr="00F73B82">
              <w:rPr>
                <w:rFonts w:ascii="Times New Roman" w:hAnsi="Times New Roman" w:cs="Times New Roman"/>
                <w:color w:val="000000" w:themeColor="text1"/>
                <w:kern w:val="0"/>
                <w:szCs w:val="21"/>
              </w:rPr>
              <w:t>《建筑基桩检测技术规范》</w:t>
            </w:r>
            <w:r w:rsidRPr="00F73B82">
              <w:rPr>
                <w:rFonts w:ascii="Times New Roman" w:hAnsi="Times New Roman" w:cs="Times New Roman"/>
                <w:color w:val="000000" w:themeColor="text1"/>
                <w:kern w:val="0"/>
                <w:szCs w:val="21"/>
              </w:rPr>
              <w:t>JGJ106</w:t>
            </w:r>
            <w:bookmarkEnd w:id="64"/>
            <w:r w:rsidRPr="00F73B82">
              <w:rPr>
                <w:rFonts w:ascii="Times New Roman" w:hAnsi="Times New Roman" w:cs="Times New Roman"/>
                <w:color w:val="000000" w:themeColor="text1"/>
                <w:kern w:val="0"/>
                <w:szCs w:val="21"/>
              </w:rPr>
              <w:t>的有关规定</w:t>
            </w:r>
          </w:p>
        </w:tc>
      </w:tr>
      <w:tr w:rsidR="004F7F6E" w:rsidRPr="00F73B82" w14:paraId="6877DBBC" w14:textId="77777777" w:rsidTr="00514F87">
        <w:tc>
          <w:tcPr>
            <w:tcW w:w="554" w:type="dxa"/>
            <w:vMerge/>
            <w:vAlign w:val="center"/>
          </w:tcPr>
          <w:p w14:paraId="0D8A8BD3"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p>
        </w:tc>
        <w:tc>
          <w:tcPr>
            <w:tcW w:w="558" w:type="dxa"/>
            <w:vAlign w:val="center"/>
          </w:tcPr>
          <w:p w14:paraId="1722CFEF"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2</w:t>
            </w:r>
          </w:p>
        </w:tc>
        <w:tc>
          <w:tcPr>
            <w:tcW w:w="1577" w:type="dxa"/>
            <w:vAlign w:val="center"/>
          </w:tcPr>
          <w:p w14:paraId="2D8FB2BB"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混凝土强度</w:t>
            </w:r>
          </w:p>
        </w:tc>
        <w:tc>
          <w:tcPr>
            <w:tcW w:w="2409" w:type="dxa"/>
          </w:tcPr>
          <w:p w14:paraId="7CC87E88"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不小于设计值</w:t>
            </w:r>
          </w:p>
        </w:tc>
        <w:tc>
          <w:tcPr>
            <w:tcW w:w="3198" w:type="dxa"/>
            <w:vAlign w:val="center"/>
          </w:tcPr>
          <w:p w14:paraId="32AB1600"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预留试块、</w:t>
            </w:r>
            <w:proofErr w:type="gramStart"/>
            <w:r w:rsidRPr="00F73B82">
              <w:rPr>
                <w:rFonts w:ascii="Times New Roman" w:hAnsi="Times New Roman" w:cs="Times New Roman"/>
                <w:color w:val="000000" w:themeColor="text1"/>
                <w:kern w:val="0"/>
                <w:szCs w:val="21"/>
              </w:rPr>
              <w:t>钻芯法</w:t>
            </w:r>
            <w:proofErr w:type="gramEnd"/>
          </w:p>
        </w:tc>
      </w:tr>
      <w:tr w:rsidR="004F7F6E" w:rsidRPr="00F73B82" w14:paraId="010F5B0C" w14:textId="77777777" w:rsidTr="00514F87">
        <w:tc>
          <w:tcPr>
            <w:tcW w:w="554" w:type="dxa"/>
            <w:vMerge/>
            <w:vAlign w:val="center"/>
          </w:tcPr>
          <w:p w14:paraId="59359E0D"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p>
        </w:tc>
        <w:tc>
          <w:tcPr>
            <w:tcW w:w="558" w:type="dxa"/>
            <w:vAlign w:val="center"/>
          </w:tcPr>
          <w:p w14:paraId="78FD41FE"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3</w:t>
            </w:r>
          </w:p>
        </w:tc>
        <w:tc>
          <w:tcPr>
            <w:tcW w:w="1577" w:type="dxa"/>
            <w:vAlign w:val="center"/>
          </w:tcPr>
          <w:p w14:paraId="26D9B558"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桩长</w:t>
            </w:r>
          </w:p>
        </w:tc>
        <w:tc>
          <w:tcPr>
            <w:tcW w:w="2409" w:type="dxa"/>
          </w:tcPr>
          <w:p w14:paraId="090EC56B"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不小于设计值</w:t>
            </w:r>
          </w:p>
        </w:tc>
        <w:tc>
          <w:tcPr>
            <w:tcW w:w="3198" w:type="dxa"/>
            <w:vAlign w:val="center"/>
          </w:tcPr>
          <w:p w14:paraId="16B8422F"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施工中量钻杆长度</w:t>
            </w:r>
          </w:p>
          <w:p w14:paraId="35CFD446"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施工后</w:t>
            </w:r>
            <w:proofErr w:type="gramStart"/>
            <w:r w:rsidRPr="00F73B82">
              <w:rPr>
                <w:rFonts w:ascii="Times New Roman" w:hAnsi="Times New Roman" w:cs="Times New Roman"/>
                <w:color w:val="000000" w:themeColor="text1"/>
                <w:kern w:val="0"/>
                <w:szCs w:val="21"/>
              </w:rPr>
              <w:t>钻芯法</w:t>
            </w:r>
            <w:proofErr w:type="gramEnd"/>
          </w:p>
        </w:tc>
      </w:tr>
      <w:tr w:rsidR="004F7F6E" w:rsidRPr="00F73B82" w14:paraId="2EB1B08C" w14:textId="77777777" w:rsidTr="00514F87">
        <w:tc>
          <w:tcPr>
            <w:tcW w:w="554" w:type="dxa"/>
            <w:vMerge/>
            <w:vAlign w:val="center"/>
          </w:tcPr>
          <w:p w14:paraId="45249820"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p>
        </w:tc>
        <w:tc>
          <w:tcPr>
            <w:tcW w:w="558" w:type="dxa"/>
            <w:vAlign w:val="center"/>
          </w:tcPr>
          <w:p w14:paraId="27ECE961"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4</w:t>
            </w:r>
          </w:p>
        </w:tc>
        <w:tc>
          <w:tcPr>
            <w:tcW w:w="1577" w:type="dxa"/>
            <w:vAlign w:val="center"/>
          </w:tcPr>
          <w:p w14:paraId="46C206CE"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水泥用量</w:t>
            </w:r>
          </w:p>
        </w:tc>
        <w:tc>
          <w:tcPr>
            <w:tcW w:w="2409" w:type="dxa"/>
            <w:vAlign w:val="center"/>
          </w:tcPr>
          <w:p w14:paraId="1C8BDB23"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不小于设计值</w:t>
            </w:r>
          </w:p>
        </w:tc>
        <w:tc>
          <w:tcPr>
            <w:tcW w:w="3198" w:type="dxa"/>
            <w:vAlign w:val="center"/>
          </w:tcPr>
          <w:p w14:paraId="3C62A070"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查看流量表</w:t>
            </w:r>
          </w:p>
        </w:tc>
      </w:tr>
      <w:tr w:rsidR="00CD6FBF" w:rsidRPr="00F73B82" w14:paraId="2FF1E055" w14:textId="77777777" w:rsidTr="00514F87">
        <w:tc>
          <w:tcPr>
            <w:tcW w:w="554" w:type="dxa"/>
            <w:vMerge/>
            <w:vAlign w:val="center"/>
          </w:tcPr>
          <w:p w14:paraId="71CEA5C0" w14:textId="77777777" w:rsidR="00D31582" w:rsidRPr="00F73B82" w:rsidRDefault="00D31582" w:rsidP="00F73B82">
            <w:pPr>
              <w:widowControl/>
              <w:snapToGrid w:val="0"/>
              <w:spacing w:line="360" w:lineRule="auto"/>
              <w:jc w:val="center"/>
              <w:rPr>
                <w:rFonts w:ascii="Times New Roman" w:hAnsi="Times New Roman" w:cs="Times New Roman"/>
                <w:color w:val="000000" w:themeColor="text1"/>
                <w:kern w:val="0"/>
                <w:szCs w:val="21"/>
              </w:rPr>
            </w:pPr>
          </w:p>
        </w:tc>
        <w:tc>
          <w:tcPr>
            <w:tcW w:w="558" w:type="dxa"/>
            <w:vAlign w:val="center"/>
          </w:tcPr>
          <w:p w14:paraId="1FB9AE1D" w14:textId="77777777" w:rsidR="00D31582" w:rsidRPr="00F73B82" w:rsidRDefault="00D31582"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5</w:t>
            </w:r>
          </w:p>
        </w:tc>
        <w:tc>
          <w:tcPr>
            <w:tcW w:w="1577" w:type="dxa"/>
            <w:vAlign w:val="center"/>
          </w:tcPr>
          <w:p w14:paraId="31594FA6" w14:textId="77777777" w:rsidR="00D31582" w:rsidRPr="00F73B82" w:rsidRDefault="00D31582"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桩身完整性</w:t>
            </w:r>
          </w:p>
        </w:tc>
        <w:tc>
          <w:tcPr>
            <w:tcW w:w="5607" w:type="dxa"/>
            <w:gridSpan w:val="2"/>
            <w:vAlign w:val="center"/>
          </w:tcPr>
          <w:p w14:paraId="4A516739" w14:textId="77777777" w:rsidR="00D31582" w:rsidRPr="00F73B82" w:rsidRDefault="00D31582"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《建筑基桩检测技术规范》</w:t>
            </w:r>
            <w:r w:rsidRPr="00F73B82">
              <w:rPr>
                <w:rFonts w:ascii="Times New Roman" w:hAnsi="Times New Roman" w:cs="Times New Roman"/>
                <w:color w:val="000000" w:themeColor="text1"/>
                <w:kern w:val="0"/>
                <w:szCs w:val="21"/>
              </w:rPr>
              <w:t>JGJ106</w:t>
            </w:r>
            <w:r w:rsidRPr="00F73B82">
              <w:rPr>
                <w:rFonts w:ascii="Times New Roman" w:hAnsi="Times New Roman" w:cs="Times New Roman"/>
                <w:color w:val="000000" w:themeColor="text1"/>
                <w:kern w:val="0"/>
                <w:szCs w:val="21"/>
              </w:rPr>
              <w:t>的有关规定</w:t>
            </w:r>
          </w:p>
        </w:tc>
      </w:tr>
      <w:tr w:rsidR="004F7F6E" w:rsidRPr="00F73B82" w14:paraId="6C427FB7" w14:textId="77777777" w:rsidTr="00514F87">
        <w:tc>
          <w:tcPr>
            <w:tcW w:w="554" w:type="dxa"/>
            <w:vMerge w:val="restart"/>
            <w:vAlign w:val="center"/>
          </w:tcPr>
          <w:p w14:paraId="6D37E28F"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一般项目</w:t>
            </w:r>
          </w:p>
        </w:tc>
        <w:tc>
          <w:tcPr>
            <w:tcW w:w="558" w:type="dxa"/>
            <w:vAlign w:val="center"/>
          </w:tcPr>
          <w:p w14:paraId="13FB854F"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1</w:t>
            </w:r>
          </w:p>
        </w:tc>
        <w:tc>
          <w:tcPr>
            <w:tcW w:w="1577" w:type="dxa"/>
            <w:vAlign w:val="center"/>
          </w:tcPr>
          <w:p w14:paraId="3335D6D5"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桩位</w:t>
            </w:r>
          </w:p>
        </w:tc>
        <w:tc>
          <w:tcPr>
            <w:tcW w:w="2409" w:type="dxa"/>
            <w:vAlign w:val="center"/>
          </w:tcPr>
          <w:p w14:paraId="337F6686"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不大于</w:t>
            </w:r>
            <w:r w:rsidRPr="00F73B82">
              <w:rPr>
                <w:rFonts w:ascii="Times New Roman" w:hAnsi="Times New Roman" w:cs="Times New Roman"/>
                <w:color w:val="000000" w:themeColor="text1"/>
                <w:kern w:val="0"/>
                <w:szCs w:val="21"/>
              </w:rPr>
              <w:t>70mm</w:t>
            </w:r>
          </w:p>
        </w:tc>
        <w:tc>
          <w:tcPr>
            <w:tcW w:w="3198" w:type="dxa"/>
            <w:vAlign w:val="center"/>
          </w:tcPr>
          <w:p w14:paraId="398CDE8C"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钢尺或全站仪测量</w:t>
            </w:r>
          </w:p>
        </w:tc>
      </w:tr>
      <w:tr w:rsidR="004F7F6E" w:rsidRPr="00F73B82" w14:paraId="62109571" w14:textId="77777777" w:rsidTr="00514F87">
        <w:tc>
          <w:tcPr>
            <w:tcW w:w="554" w:type="dxa"/>
            <w:vMerge/>
            <w:vAlign w:val="center"/>
          </w:tcPr>
          <w:p w14:paraId="4E2A8E09"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p>
        </w:tc>
        <w:tc>
          <w:tcPr>
            <w:tcW w:w="558" w:type="dxa"/>
            <w:vAlign w:val="center"/>
          </w:tcPr>
          <w:p w14:paraId="5197C12A"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2</w:t>
            </w:r>
          </w:p>
        </w:tc>
        <w:tc>
          <w:tcPr>
            <w:tcW w:w="1577" w:type="dxa"/>
            <w:vAlign w:val="center"/>
          </w:tcPr>
          <w:p w14:paraId="45DA568D"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桩径</w:t>
            </w:r>
          </w:p>
        </w:tc>
        <w:tc>
          <w:tcPr>
            <w:tcW w:w="2409" w:type="dxa"/>
            <w:vAlign w:val="center"/>
          </w:tcPr>
          <w:p w14:paraId="64374772"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不小于设计值</w:t>
            </w:r>
          </w:p>
        </w:tc>
        <w:tc>
          <w:tcPr>
            <w:tcW w:w="3198" w:type="dxa"/>
            <w:vAlign w:val="center"/>
          </w:tcPr>
          <w:p w14:paraId="37BCD3A8"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钢尺量</w:t>
            </w:r>
          </w:p>
        </w:tc>
      </w:tr>
      <w:tr w:rsidR="004F7F6E" w:rsidRPr="00F73B82" w14:paraId="192780AC" w14:textId="77777777" w:rsidTr="00514F87">
        <w:tc>
          <w:tcPr>
            <w:tcW w:w="554" w:type="dxa"/>
            <w:vMerge/>
            <w:vAlign w:val="center"/>
          </w:tcPr>
          <w:p w14:paraId="3141FFD8"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p>
        </w:tc>
        <w:tc>
          <w:tcPr>
            <w:tcW w:w="558" w:type="dxa"/>
            <w:vAlign w:val="center"/>
          </w:tcPr>
          <w:p w14:paraId="4C00DB9B"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3</w:t>
            </w:r>
          </w:p>
        </w:tc>
        <w:tc>
          <w:tcPr>
            <w:tcW w:w="1577" w:type="dxa"/>
            <w:vAlign w:val="center"/>
          </w:tcPr>
          <w:p w14:paraId="57F5B6DA"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垂直度</w:t>
            </w:r>
          </w:p>
        </w:tc>
        <w:tc>
          <w:tcPr>
            <w:tcW w:w="2409" w:type="dxa"/>
            <w:vAlign w:val="center"/>
          </w:tcPr>
          <w:p w14:paraId="0874B878"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不大于</w:t>
            </w:r>
            <w:r w:rsidRPr="00F73B82">
              <w:rPr>
                <w:rFonts w:ascii="Times New Roman" w:hAnsi="Times New Roman" w:cs="Times New Roman"/>
                <w:color w:val="000000" w:themeColor="text1"/>
                <w:kern w:val="0"/>
                <w:szCs w:val="21"/>
              </w:rPr>
              <w:t>1%</w:t>
            </w:r>
          </w:p>
        </w:tc>
        <w:tc>
          <w:tcPr>
            <w:tcW w:w="3198" w:type="dxa"/>
            <w:vAlign w:val="center"/>
          </w:tcPr>
          <w:p w14:paraId="00D57CF5"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经纬仪测量、查看钻机水平尺</w:t>
            </w:r>
          </w:p>
        </w:tc>
      </w:tr>
      <w:tr w:rsidR="004F7F6E" w:rsidRPr="00F73B82" w14:paraId="1F513258" w14:textId="77777777" w:rsidTr="00514F87">
        <w:tc>
          <w:tcPr>
            <w:tcW w:w="554" w:type="dxa"/>
            <w:vMerge/>
            <w:vAlign w:val="center"/>
          </w:tcPr>
          <w:p w14:paraId="1B800CC5"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p>
        </w:tc>
        <w:tc>
          <w:tcPr>
            <w:tcW w:w="558" w:type="dxa"/>
            <w:vAlign w:val="center"/>
          </w:tcPr>
          <w:p w14:paraId="1A76AF15"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4</w:t>
            </w:r>
          </w:p>
        </w:tc>
        <w:tc>
          <w:tcPr>
            <w:tcW w:w="1577" w:type="dxa"/>
            <w:vAlign w:val="center"/>
          </w:tcPr>
          <w:p w14:paraId="56277BBA"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混凝土塌落度</w:t>
            </w:r>
          </w:p>
        </w:tc>
        <w:tc>
          <w:tcPr>
            <w:tcW w:w="2409" w:type="dxa"/>
            <w:vAlign w:val="center"/>
          </w:tcPr>
          <w:p w14:paraId="43C26E84"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160~220mm</w:t>
            </w:r>
          </w:p>
        </w:tc>
        <w:tc>
          <w:tcPr>
            <w:tcW w:w="3198" w:type="dxa"/>
            <w:vAlign w:val="center"/>
          </w:tcPr>
          <w:p w14:paraId="15169B51"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proofErr w:type="gramStart"/>
            <w:r w:rsidRPr="00F73B82">
              <w:rPr>
                <w:rFonts w:ascii="Times New Roman" w:hAnsi="Times New Roman" w:cs="Times New Roman"/>
                <w:color w:val="000000" w:themeColor="text1"/>
                <w:kern w:val="0"/>
                <w:szCs w:val="21"/>
              </w:rPr>
              <w:t>塌落度仪测量</w:t>
            </w:r>
            <w:proofErr w:type="gramEnd"/>
          </w:p>
        </w:tc>
      </w:tr>
      <w:tr w:rsidR="004F7F6E" w:rsidRPr="00F73B82" w14:paraId="3E030572" w14:textId="77777777" w:rsidTr="00514F87">
        <w:tc>
          <w:tcPr>
            <w:tcW w:w="554" w:type="dxa"/>
            <w:vMerge/>
            <w:vAlign w:val="center"/>
          </w:tcPr>
          <w:p w14:paraId="09050B20"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p>
        </w:tc>
        <w:tc>
          <w:tcPr>
            <w:tcW w:w="558" w:type="dxa"/>
            <w:vAlign w:val="center"/>
          </w:tcPr>
          <w:p w14:paraId="21888419"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5</w:t>
            </w:r>
          </w:p>
        </w:tc>
        <w:tc>
          <w:tcPr>
            <w:tcW w:w="1577" w:type="dxa"/>
            <w:vAlign w:val="center"/>
          </w:tcPr>
          <w:p w14:paraId="0D4072C6"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充盈系数</w:t>
            </w:r>
          </w:p>
        </w:tc>
        <w:tc>
          <w:tcPr>
            <w:tcW w:w="2409" w:type="dxa"/>
            <w:vAlign w:val="center"/>
          </w:tcPr>
          <w:p w14:paraId="7C7FD88A"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不小于</w:t>
            </w:r>
            <w:r w:rsidRPr="00F73B82">
              <w:rPr>
                <w:rFonts w:ascii="Times New Roman" w:hAnsi="Times New Roman" w:cs="Times New Roman"/>
                <w:color w:val="000000" w:themeColor="text1"/>
                <w:kern w:val="0"/>
                <w:szCs w:val="21"/>
              </w:rPr>
              <w:t>1.0</w:t>
            </w:r>
          </w:p>
        </w:tc>
        <w:tc>
          <w:tcPr>
            <w:tcW w:w="3198" w:type="dxa"/>
            <w:vAlign w:val="center"/>
          </w:tcPr>
          <w:p w14:paraId="4FA31254"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实际灌注量与理论灌注量之比</w:t>
            </w:r>
          </w:p>
        </w:tc>
      </w:tr>
      <w:tr w:rsidR="004F7F6E" w:rsidRPr="00F73B82" w14:paraId="62CD81FD" w14:textId="77777777" w:rsidTr="00514F87">
        <w:tc>
          <w:tcPr>
            <w:tcW w:w="554" w:type="dxa"/>
            <w:vMerge/>
            <w:vAlign w:val="center"/>
          </w:tcPr>
          <w:p w14:paraId="14F4B398"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p>
        </w:tc>
        <w:tc>
          <w:tcPr>
            <w:tcW w:w="558" w:type="dxa"/>
            <w:vAlign w:val="center"/>
          </w:tcPr>
          <w:p w14:paraId="0A9A8525"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6</w:t>
            </w:r>
          </w:p>
        </w:tc>
        <w:tc>
          <w:tcPr>
            <w:tcW w:w="1577" w:type="dxa"/>
            <w:vAlign w:val="center"/>
          </w:tcPr>
          <w:p w14:paraId="64F29563"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桩顶标高</w:t>
            </w:r>
          </w:p>
        </w:tc>
        <w:tc>
          <w:tcPr>
            <w:tcW w:w="2409" w:type="dxa"/>
            <w:vAlign w:val="center"/>
          </w:tcPr>
          <w:p w14:paraId="4959D29A"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-50~+30</w:t>
            </w:r>
          </w:p>
        </w:tc>
        <w:tc>
          <w:tcPr>
            <w:tcW w:w="3198" w:type="dxa"/>
            <w:vAlign w:val="center"/>
          </w:tcPr>
          <w:p w14:paraId="15F13D68"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水准仪测量</w:t>
            </w:r>
          </w:p>
        </w:tc>
      </w:tr>
      <w:tr w:rsidR="004F7F6E" w:rsidRPr="00F73B82" w14:paraId="49425F47" w14:textId="77777777" w:rsidTr="00514F87">
        <w:tc>
          <w:tcPr>
            <w:tcW w:w="554" w:type="dxa"/>
            <w:vMerge/>
            <w:vAlign w:val="center"/>
          </w:tcPr>
          <w:p w14:paraId="0100C47E"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p>
        </w:tc>
        <w:tc>
          <w:tcPr>
            <w:tcW w:w="558" w:type="dxa"/>
            <w:vAlign w:val="center"/>
          </w:tcPr>
          <w:p w14:paraId="157ED9BC"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7</w:t>
            </w:r>
          </w:p>
        </w:tc>
        <w:tc>
          <w:tcPr>
            <w:tcW w:w="1577" w:type="dxa"/>
            <w:vAlign w:val="center"/>
          </w:tcPr>
          <w:p w14:paraId="3E73D179"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钢筋</w:t>
            </w:r>
            <w:proofErr w:type="gramStart"/>
            <w:r w:rsidRPr="00F73B82">
              <w:rPr>
                <w:rFonts w:ascii="Times New Roman" w:hAnsi="Times New Roman" w:cs="Times New Roman"/>
                <w:color w:val="000000" w:themeColor="text1"/>
                <w:kern w:val="0"/>
                <w:szCs w:val="21"/>
              </w:rPr>
              <w:t>笼</w:t>
            </w:r>
            <w:proofErr w:type="gramEnd"/>
            <w:r w:rsidRPr="00F73B82">
              <w:rPr>
                <w:rFonts w:ascii="Times New Roman" w:hAnsi="Times New Roman" w:cs="Times New Roman"/>
                <w:color w:val="000000" w:themeColor="text1"/>
                <w:kern w:val="0"/>
                <w:szCs w:val="21"/>
              </w:rPr>
              <w:t>标高</w:t>
            </w:r>
          </w:p>
        </w:tc>
        <w:tc>
          <w:tcPr>
            <w:tcW w:w="2409" w:type="dxa"/>
            <w:vAlign w:val="center"/>
          </w:tcPr>
          <w:p w14:paraId="7C37DB91"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 xml:space="preserve"> </w:t>
            </w:r>
            <w:r w:rsidRPr="00F73B82">
              <w:rPr>
                <w:rFonts w:ascii="Times New Roman" w:hAnsi="Times New Roman" w:cs="Times New Roman"/>
                <w:color w:val="000000" w:themeColor="text1"/>
                <w:szCs w:val="21"/>
              </w:rPr>
              <w:t>±100</w:t>
            </w:r>
            <w:r w:rsidR="009C033E" w:rsidRPr="00F73B82">
              <w:rPr>
                <w:rFonts w:ascii="Times New Roman" w:hAnsi="Times New Roman" w:cs="Times New Roman"/>
                <w:color w:val="000000" w:themeColor="text1"/>
                <w:szCs w:val="21"/>
              </w:rPr>
              <w:t>mm</w:t>
            </w:r>
          </w:p>
        </w:tc>
        <w:tc>
          <w:tcPr>
            <w:tcW w:w="3198" w:type="dxa"/>
            <w:vAlign w:val="center"/>
          </w:tcPr>
          <w:p w14:paraId="05EF52A6" w14:textId="77777777" w:rsidR="004F7F6E" w:rsidRPr="00F73B82" w:rsidRDefault="004F7F6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水准仪测量</w:t>
            </w:r>
          </w:p>
        </w:tc>
      </w:tr>
      <w:tr w:rsidR="009C033E" w:rsidRPr="00F73B82" w14:paraId="7607B3DD" w14:textId="77777777" w:rsidTr="00514F87">
        <w:tc>
          <w:tcPr>
            <w:tcW w:w="554" w:type="dxa"/>
            <w:vMerge/>
            <w:vAlign w:val="center"/>
          </w:tcPr>
          <w:p w14:paraId="124E10BF" w14:textId="77777777" w:rsidR="009C033E" w:rsidRPr="00F73B82" w:rsidRDefault="009C033E" w:rsidP="00F73B82">
            <w:pPr>
              <w:widowControl/>
              <w:snapToGrid w:val="0"/>
              <w:spacing w:line="360" w:lineRule="auto"/>
              <w:jc w:val="center"/>
              <w:rPr>
                <w:rFonts w:ascii="Times New Roman" w:hAnsi="Times New Roman" w:cs="Times New Roman"/>
                <w:color w:val="000000" w:themeColor="text1"/>
                <w:kern w:val="0"/>
                <w:szCs w:val="21"/>
              </w:rPr>
            </w:pPr>
          </w:p>
        </w:tc>
        <w:tc>
          <w:tcPr>
            <w:tcW w:w="558" w:type="dxa"/>
            <w:vAlign w:val="center"/>
          </w:tcPr>
          <w:p w14:paraId="57E51CB8" w14:textId="77777777" w:rsidR="009C033E" w:rsidRPr="00F73B82" w:rsidRDefault="009C033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8</w:t>
            </w:r>
          </w:p>
        </w:tc>
        <w:tc>
          <w:tcPr>
            <w:tcW w:w="1577" w:type="dxa"/>
            <w:vAlign w:val="center"/>
          </w:tcPr>
          <w:p w14:paraId="0B8B9491" w14:textId="77777777" w:rsidR="009C033E" w:rsidRPr="00F73B82" w:rsidRDefault="009C033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保护层厚度</w:t>
            </w:r>
          </w:p>
        </w:tc>
        <w:tc>
          <w:tcPr>
            <w:tcW w:w="2409" w:type="dxa"/>
            <w:vAlign w:val="center"/>
          </w:tcPr>
          <w:p w14:paraId="04CF2A5D" w14:textId="77777777" w:rsidR="009C033E" w:rsidRPr="00F73B82" w:rsidRDefault="009C033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szCs w:val="21"/>
              </w:rPr>
              <w:t>±20mm</w:t>
            </w:r>
          </w:p>
        </w:tc>
        <w:tc>
          <w:tcPr>
            <w:tcW w:w="3198" w:type="dxa"/>
            <w:vAlign w:val="center"/>
          </w:tcPr>
          <w:p w14:paraId="1A98E14B" w14:textId="77777777" w:rsidR="009C033E" w:rsidRPr="00F73B82" w:rsidRDefault="009C033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钢尺量</w:t>
            </w:r>
          </w:p>
        </w:tc>
      </w:tr>
      <w:tr w:rsidR="009C033E" w:rsidRPr="00F73B82" w14:paraId="097BDBFB" w14:textId="77777777" w:rsidTr="00514F87">
        <w:tc>
          <w:tcPr>
            <w:tcW w:w="554" w:type="dxa"/>
            <w:vMerge/>
            <w:vAlign w:val="center"/>
          </w:tcPr>
          <w:p w14:paraId="208C1947" w14:textId="77777777" w:rsidR="009C033E" w:rsidRPr="00F73B82" w:rsidRDefault="009C033E" w:rsidP="00F73B82">
            <w:pPr>
              <w:widowControl/>
              <w:snapToGrid w:val="0"/>
              <w:spacing w:line="360" w:lineRule="auto"/>
              <w:jc w:val="center"/>
              <w:rPr>
                <w:rFonts w:ascii="Times New Roman" w:hAnsi="Times New Roman" w:cs="Times New Roman"/>
                <w:color w:val="000000" w:themeColor="text1"/>
                <w:kern w:val="0"/>
                <w:szCs w:val="21"/>
              </w:rPr>
            </w:pPr>
          </w:p>
        </w:tc>
        <w:tc>
          <w:tcPr>
            <w:tcW w:w="558" w:type="dxa"/>
            <w:vAlign w:val="center"/>
          </w:tcPr>
          <w:p w14:paraId="39B2732A" w14:textId="77777777" w:rsidR="009C033E" w:rsidRPr="00F73B82" w:rsidRDefault="009C033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9</w:t>
            </w:r>
          </w:p>
        </w:tc>
        <w:tc>
          <w:tcPr>
            <w:tcW w:w="1577" w:type="dxa"/>
            <w:vAlign w:val="center"/>
          </w:tcPr>
          <w:p w14:paraId="0DF8D8D8" w14:textId="77777777" w:rsidR="009C033E" w:rsidRPr="00F73B82" w:rsidRDefault="009C033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水灰比</w:t>
            </w:r>
          </w:p>
        </w:tc>
        <w:tc>
          <w:tcPr>
            <w:tcW w:w="2409" w:type="dxa"/>
            <w:vAlign w:val="center"/>
          </w:tcPr>
          <w:p w14:paraId="1EA38DFE" w14:textId="77777777" w:rsidR="009C033E" w:rsidRPr="00F73B82" w:rsidRDefault="009C033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设计值</w:t>
            </w:r>
          </w:p>
        </w:tc>
        <w:tc>
          <w:tcPr>
            <w:tcW w:w="3198" w:type="dxa"/>
            <w:vAlign w:val="center"/>
          </w:tcPr>
          <w:p w14:paraId="038B139B" w14:textId="77777777" w:rsidR="009C033E" w:rsidRPr="00F73B82" w:rsidRDefault="009C033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用水量与水泥用量之比</w:t>
            </w:r>
          </w:p>
        </w:tc>
      </w:tr>
      <w:tr w:rsidR="009C033E" w:rsidRPr="00F73B82" w14:paraId="194F7EE9" w14:textId="77777777" w:rsidTr="00514F87">
        <w:tc>
          <w:tcPr>
            <w:tcW w:w="554" w:type="dxa"/>
            <w:vMerge/>
            <w:vAlign w:val="center"/>
          </w:tcPr>
          <w:p w14:paraId="6FB2E846" w14:textId="77777777" w:rsidR="009C033E" w:rsidRPr="00F73B82" w:rsidRDefault="009C033E" w:rsidP="00F73B82">
            <w:pPr>
              <w:widowControl/>
              <w:snapToGrid w:val="0"/>
              <w:spacing w:line="360" w:lineRule="auto"/>
              <w:jc w:val="center"/>
              <w:rPr>
                <w:rFonts w:ascii="Times New Roman" w:hAnsi="Times New Roman" w:cs="Times New Roman"/>
                <w:color w:val="000000" w:themeColor="text1"/>
                <w:kern w:val="0"/>
                <w:szCs w:val="21"/>
              </w:rPr>
            </w:pPr>
          </w:p>
        </w:tc>
        <w:tc>
          <w:tcPr>
            <w:tcW w:w="558" w:type="dxa"/>
            <w:vAlign w:val="center"/>
          </w:tcPr>
          <w:p w14:paraId="3D85B932" w14:textId="77777777" w:rsidR="009C033E" w:rsidRPr="00F73B82" w:rsidRDefault="009C033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10</w:t>
            </w:r>
          </w:p>
        </w:tc>
        <w:tc>
          <w:tcPr>
            <w:tcW w:w="1577" w:type="dxa"/>
            <w:vAlign w:val="center"/>
          </w:tcPr>
          <w:p w14:paraId="4E1E7F11" w14:textId="77777777" w:rsidR="009C033E" w:rsidRPr="00F73B82" w:rsidRDefault="009C033E" w:rsidP="00F73B82">
            <w:pPr>
              <w:widowControl/>
              <w:snapToGrid w:val="0"/>
              <w:spacing w:line="360" w:lineRule="auto"/>
              <w:jc w:val="center"/>
              <w:rPr>
                <w:rFonts w:ascii="Times New Roman" w:hAnsi="Times New Roman" w:cs="Times New Roman"/>
                <w:color w:val="000000" w:themeColor="text1"/>
                <w:kern w:val="0"/>
                <w:szCs w:val="21"/>
              </w:rPr>
            </w:pPr>
            <w:proofErr w:type="gramStart"/>
            <w:r w:rsidRPr="00F73B82">
              <w:rPr>
                <w:rFonts w:ascii="Times New Roman" w:hAnsi="Times New Roman" w:cs="Times New Roman"/>
                <w:color w:val="000000" w:themeColor="text1"/>
                <w:kern w:val="0"/>
                <w:szCs w:val="21"/>
              </w:rPr>
              <w:t>旋喷压力</w:t>
            </w:r>
            <w:proofErr w:type="gramEnd"/>
          </w:p>
        </w:tc>
        <w:tc>
          <w:tcPr>
            <w:tcW w:w="2409" w:type="dxa"/>
            <w:vAlign w:val="center"/>
          </w:tcPr>
          <w:p w14:paraId="02FD8918" w14:textId="77777777" w:rsidR="009C033E" w:rsidRPr="00F73B82" w:rsidRDefault="009C033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不小于设计值</w:t>
            </w:r>
          </w:p>
        </w:tc>
        <w:tc>
          <w:tcPr>
            <w:tcW w:w="3198" w:type="dxa"/>
            <w:vAlign w:val="center"/>
          </w:tcPr>
          <w:p w14:paraId="53810FFF" w14:textId="77777777" w:rsidR="009C033E" w:rsidRPr="00F73B82" w:rsidRDefault="009C033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检查压力表读数</w:t>
            </w:r>
          </w:p>
        </w:tc>
      </w:tr>
      <w:tr w:rsidR="009C033E" w:rsidRPr="00F73B82" w14:paraId="447F51E3" w14:textId="77777777" w:rsidTr="00514F87">
        <w:tc>
          <w:tcPr>
            <w:tcW w:w="554" w:type="dxa"/>
            <w:vMerge/>
            <w:vAlign w:val="center"/>
          </w:tcPr>
          <w:p w14:paraId="19C46FE3" w14:textId="77777777" w:rsidR="009C033E" w:rsidRPr="00F73B82" w:rsidRDefault="009C033E" w:rsidP="00F73B82">
            <w:pPr>
              <w:widowControl/>
              <w:snapToGrid w:val="0"/>
              <w:spacing w:line="360" w:lineRule="auto"/>
              <w:jc w:val="center"/>
              <w:rPr>
                <w:rFonts w:ascii="Times New Roman" w:hAnsi="Times New Roman" w:cs="Times New Roman"/>
                <w:color w:val="000000" w:themeColor="text1"/>
                <w:kern w:val="0"/>
                <w:szCs w:val="21"/>
              </w:rPr>
            </w:pPr>
          </w:p>
        </w:tc>
        <w:tc>
          <w:tcPr>
            <w:tcW w:w="558" w:type="dxa"/>
            <w:vAlign w:val="center"/>
          </w:tcPr>
          <w:p w14:paraId="200516A2" w14:textId="77777777" w:rsidR="009C033E" w:rsidRPr="00F73B82" w:rsidRDefault="009C033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11</w:t>
            </w:r>
          </w:p>
        </w:tc>
        <w:tc>
          <w:tcPr>
            <w:tcW w:w="1577" w:type="dxa"/>
            <w:vAlign w:val="center"/>
          </w:tcPr>
          <w:p w14:paraId="7E41FD0B" w14:textId="77777777" w:rsidR="009C033E" w:rsidRPr="00F73B82" w:rsidRDefault="009C033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钻进速度</w:t>
            </w:r>
          </w:p>
        </w:tc>
        <w:tc>
          <w:tcPr>
            <w:tcW w:w="2409" w:type="dxa"/>
            <w:vAlign w:val="center"/>
          </w:tcPr>
          <w:p w14:paraId="4495980A" w14:textId="77777777" w:rsidR="009C033E" w:rsidRPr="00F73B82" w:rsidRDefault="009C033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不大于设计值</w:t>
            </w:r>
          </w:p>
        </w:tc>
        <w:tc>
          <w:tcPr>
            <w:tcW w:w="3198" w:type="dxa"/>
            <w:vAlign w:val="center"/>
          </w:tcPr>
          <w:p w14:paraId="39F69A04" w14:textId="77777777" w:rsidR="009C033E" w:rsidRPr="00F73B82" w:rsidRDefault="009C033E" w:rsidP="00F73B82">
            <w:pPr>
              <w:widowControl/>
              <w:snapToGrid w:val="0"/>
              <w:spacing w:line="360" w:lineRule="auto"/>
              <w:jc w:val="center"/>
              <w:rPr>
                <w:rFonts w:ascii="Times New Roman" w:hAnsi="Times New Roman" w:cs="Times New Roman"/>
                <w:color w:val="000000" w:themeColor="text1"/>
                <w:kern w:val="0"/>
                <w:szCs w:val="21"/>
              </w:rPr>
            </w:pPr>
            <w:r w:rsidRPr="00F73B82">
              <w:rPr>
                <w:rFonts w:ascii="Times New Roman" w:hAnsi="Times New Roman" w:cs="Times New Roman"/>
                <w:color w:val="000000" w:themeColor="text1"/>
                <w:kern w:val="0"/>
                <w:szCs w:val="21"/>
              </w:rPr>
              <w:t>测量钻进进尺和时间</w:t>
            </w:r>
          </w:p>
        </w:tc>
      </w:tr>
    </w:tbl>
    <w:p w14:paraId="63754169" w14:textId="77777777" w:rsidR="00C806E5" w:rsidRPr="00F73B82" w:rsidRDefault="00CE1631" w:rsidP="00F73B82">
      <w:pPr>
        <w:pStyle w:val="2"/>
        <w:snapToGrid w:val="0"/>
        <w:spacing w:line="360" w:lineRule="auto"/>
        <w:rPr>
          <w:rFonts w:cs="Times New Roman"/>
        </w:rPr>
      </w:pPr>
      <w:bookmarkStart w:id="65" w:name="_Toc30014913"/>
      <w:r w:rsidRPr="00F73B82">
        <w:rPr>
          <w:rFonts w:cs="Times New Roman"/>
        </w:rPr>
        <w:t xml:space="preserve">6.4 </w:t>
      </w:r>
      <w:r w:rsidRPr="00F73B82">
        <w:rPr>
          <w:rFonts w:eastAsia="宋体" w:cs="Times New Roman"/>
        </w:rPr>
        <w:t>工程验收</w:t>
      </w:r>
      <w:bookmarkEnd w:id="65"/>
    </w:p>
    <w:p w14:paraId="245B5215" w14:textId="77777777" w:rsidR="00C806E5" w:rsidRPr="00F73B82" w:rsidRDefault="00CE1631" w:rsidP="00F73B82">
      <w:pPr>
        <w:widowControl/>
        <w:snapToGrid w:val="0"/>
        <w:spacing w:beforeLines="50" w:before="156" w:afterLines="50" w:after="156" w:line="360" w:lineRule="auto"/>
        <w:rPr>
          <w:rFonts w:ascii="Times New Roman" w:hAnsi="Times New Roman" w:cs="Times New Roman"/>
          <w:color w:val="000000" w:themeColor="text1"/>
          <w:kern w:val="0"/>
          <w:sz w:val="24"/>
        </w:rPr>
      </w:pPr>
      <w:r w:rsidRPr="00F73B82">
        <w:rPr>
          <w:rFonts w:ascii="Times New Roman" w:hAnsi="Times New Roman" w:cs="Times New Roman"/>
          <w:color w:val="000000" w:themeColor="text1"/>
          <w:kern w:val="0"/>
          <w:sz w:val="24"/>
        </w:rPr>
        <w:t xml:space="preserve">6.4.1 </w:t>
      </w:r>
      <w:proofErr w:type="gramStart"/>
      <w:r w:rsidRPr="00F73B82">
        <w:rPr>
          <w:rFonts w:ascii="Times New Roman" w:hAnsi="Times New Roman" w:cs="Times New Roman"/>
          <w:color w:val="000000" w:themeColor="text1"/>
          <w:kern w:val="0"/>
          <w:sz w:val="24"/>
        </w:rPr>
        <w:t>当桩顶设计标高</w:t>
      </w:r>
      <w:proofErr w:type="gramEnd"/>
      <w:r w:rsidRPr="00F73B82">
        <w:rPr>
          <w:rFonts w:ascii="Times New Roman" w:hAnsi="Times New Roman" w:cs="Times New Roman"/>
          <w:color w:val="000000" w:themeColor="text1"/>
          <w:kern w:val="0"/>
          <w:sz w:val="24"/>
        </w:rPr>
        <w:t>与施工场地标高相近时，应</w:t>
      </w:r>
      <w:r w:rsidR="00D174AF" w:rsidRPr="00F73B82">
        <w:rPr>
          <w:rFonts w:ascii="Times New Roman" w:hAnsi="Times New Roman" w:cs="Times New Roman"/>
          <w:color w:val="000000" w:themeColor="text1"/>
          <w:kern w:val="0"/>
          <w:sz w:val="24"/>
        </w:rPr>
        <w:t>在</w:t>
      </w:r>
      <w:r w:rsidRPr="00F73B82">
        <w:rPr>
          <w:rFonts w:ascii="Times New Roman" w:hAnsi="Times New Roman" w:cs="Times New Roman"/>
          <w:color w:val="000000" w:themeColor="text1"/>
          <w:kern w:val="0"/>
          <w:sz w:val="24"/>
        </w:rPr>
        <w:t>施工完毕后进行</w:t>
      </w:r>
      <w:r w:rsidR="00D174AF" w:rsidRPr="00F73B82">
        <w:rPr>
          <w:rFonts w:ascii="Times New Roman" w:hAnsi="Times New Roman" w:cs="Times New Roman"/>
          <w:color w:val="000000" w:themeColor="text1"/>
          <w:kern w:val="0"/>
          <w:sz w:val="24"/>
        </w:rPr>
        <w:t>验收</w:t>
      </w:r>
      <w:r w:rsidRPr="00F73B82">
        <w:rPr>
          <w:rFonts w:ascii="Times New Roman" w:hAnsi="Times New Roman" w:cs="Times New Roman"/>
          <w:color w:val="000000" w:themeColor="text1"/>
          <w:kern w:val="0"/>
          <w:sz w:val="24"/>
        </w:rPr>
        <w:t>；</w:t>
      </w:r>
      <w:proofErr w:type="gramStart"/>
      <w:r w:rsidRPr="00F73B82">
        <w:rPr>
          <w:rFonts w:ascii="Times New Roman" w:hAnsi="Times New Roman" w:cs="Times New Roman"/>
          <w:color w:val="000000" w:themeColor="text1"/>
          <w:kern w:val="0"/>
          <w:sz w:val="24"/>
        </w:rPr>
        <w:t>当桩顶设计标高</w:t>
      </w:r>
      <w:proofErr w:type="gramEnd"/>
      <w:r w:rsidRPr="00F73B82">
        <w:rPr>
          <w:rFonts w:ascii="Times New Roman" w:hAnsi="Times New Roman" w:cs="Times New Roman"/>
          <w:color w:val="000000" w:themeColor="text1"/>
          <w:kern w:val="0"/>
          <w:sz w:val="24"/>
        </w:rPr>
        <w:t>低于施工场地标高时，应待开挖到设计标高后进行验收。</w:t>
      </w:r>
    </w:p>
    <w:p w14:paraId="5E68A98C" w14:textId="77777777" w:rsidR="00C806E5" w:rsidRPr="00F73B82" w:rsidRDefault="00CE1631" w:rsidP="00F73B82">
      <w:pPr>
        <w:widowControl/>
        <w:snapToGrid w:val="0"/>
        <w:spacing w:beforeLines="50" w:before="156" w:afterLines="50" w:after="156" w:line="360" w:lineRule="auto"/>
        <w:rPr>
          <w:rFonts w:ascii="Times New Roman" w:hAnsi="Times New Roman" w:cs="Times New Roman"/>
          <w:color w:val="000000" w:themeColor="text1"/>
          <w:kern w:val="0"/>
          <w:sz w:val="24"/>
        </w:rPr>
      </w:pPr>
      <w:r w:rsidRPr="00F73B82">
        <w:rPr>
          <w:rFonts w:ascii="Times New Roman" w:hAnsi="Times New Roman" w:cs="Times New Roman"/>
          <w:color w:val="000000" w:themeColor="text1"/>
          <w:kern w:val="0"/>
          <w:sz w:val="24"/>
        </w:rPr>
        <w:t xml:space="preserve">6.4.2 </w:t>
      </w:r>
      <w:r w:rsidRPr="00F73B82">
        <w:rPr>
          <w:rFonts w:ascii="Times New Roman" w:hAnsi="Times New Roman" w:cs="Times New Roman"/>
          <w:color w:val="000000" w:themeColor="text1"/>
          <w:kern w:val="0"/>
          <w:sz w:val="24"/>
        </w:rPr>
        <w:t>验收应在施工单位自检合格的基础上进行，并应具备下列验收资料：</w:t>
      </w:r>
    </w:p>
    <w:p w14:paraId="703D495B" w14:textId="77777777" w:rsidR="00C806E5" w:rsidRPr="00F73B82" w:rsidRDefault="00CE1631" w:rsidP="00F73B82">
      <w:pPr>
        <w:widowControl/>
        <w:snapToGrid w:val="0"/>
        <w:spacing w:beforeLines="50" w:before="156" w:afterLines="50" w:after="156" w:line="360" w:lineRule="auto"/>
        <w:ind w:firstLineChars="200" w:firstLine="480"/>
        <w:rPr>
          <w:rFonts w:ascii="Times New Roman" w:hAnsi="Times New Roman" w:cs="Times New Roman"/>
          <w:color w:val="000000" w:themeColor="text1"/>
          <w:kern w:val="0"/>
          <w:sz w:val="24"/>
        </w:rPr>
      </w:pPr>
      <w:r w:rsidRPr="00F73B82">
        <w:rPr>
          <w:rFonts w:ascii="Times New Roman" w:hAnsi="Times New Roman" w:cs="Times New Roman"/>
          <w:color w:val="000000" w:themeColor="text1"/>
          <w:kern w:val="0"/>
          <w:sz w:val="24"/>
        </w:rPr>
        <w:t xml:space="preserve">1 </w:t>
      </w:r>
      <w:r w:rsidRPr="00F73B82">
        <w:rPr>
          <w:rFonts w:ascii="Times New Roman" w:hAnsi="Times New Roman" w:cs="Times New Roman"/>
          <w:color w:val="000000" w:themeColor="text1"/>
          <w:kern w:val="0"/>
          <w:sz w:val="24"/>
        </w:rPr>
        <w:t>岩土工程勘察报告；</w:t>
      </w:r>
    </w:p>
    <w:p w14:paraId="7A341EAB" w14:textId="77777777" w:rsidR="00C806E5" w:rsidRPr="00F73B82" w:rsidRDefault="00CE1631" w:rsidP="00F73B82">
      <w:pPr>
        <w:widowControl/>
        <w:snapToGrid w:val="0"/>
        <w:spacing w:beforeLines="50" w:before="156" w:afterLines="50" w:after="156" w:line="360" w:lineRule="auto"/>
        <w:ind w:firstLineChars="200" w:firstLine="480"/>
        <w:rPr>
          <w:rFonts w:ascii="Times New Roman" w:hAnsi="Times New Roman" w:cs="Times New Roman"/>
          <w:color w:val="000000" w:themeColor="text1"/>
          <w:kern w:val="0"/>
          <w:sz w:val="24"/>
        </w:rPr>
      </w:pPr>
      <w:r w:rsidRPr="00F73B82">
        <w:rPr>
          <w:rFonts w:ascii="Times New Roman" w:hAnsi="Times New Roman" w:cs="Times New Roman"/>
          <w:color w:val="000000" w:themeColor="text1"/>
          <w:kern w:val="0"/>
          <w:sz w:val="24"/>
        </w:rPr>
        <w:t xml:space="preserve">2 </w:t>
      </w:r>
      <w:r w:rsidRPr="00F73B82">
        <w:rPr>
          <w:rFonts w:ascii="Times New Roman" w:hAnsi="Times New Roman" w:cs="Times New Roman"/>
          <w:color w:val="000000" w:themeColor="text1"/>
          <w:kern w:val="0"/>
          <w:sz w:val="24"/>
        </w:rPr>
        <w:t>桩基施工图、图纸会审纪要、设计变更单及材料代用通知单等；</w:t>
      </w:r>
    </w:p>
    <w:p w14:paraId="3C8974A4" w14:textId="77777777" w:rsidR="00C806E5" w:rsidRPr="00F73B82" w:rsidRDefault="00CE1631" w:rsidP="00F73B82">
      <w:pPr>
        <w:widowControl/>
        <w:snapToGrid w:val="0"/>
        <w:spacing w:beforeLines="50" w:before="156" w:afterLines="50" w:after="156" w:line="360" w:lineRule="auto"/>
        <w:ind w:firstLineChars="200" w:firstLine="480"/>
        <w:rPr>
          <w:rFonts w:ascii="Times New Roman" w:hAnsi="Times New Roman" w:cs="Times New Roman"/>
          <w:color w:val="000000" w:themeColor="text1"/>
          <w:kern w:val="0"/>
          <w:sz w:val="24"/>
        </w:rPr>
      </w:pPr>
      <w:r w:rsidRPr="00F73B82">
        <w:rPr>
          <w:rFonts w:ascii="Times New Roman" w:hAnsi="Times New Roman" w:cs="Times New Roman"/>
          <w:color w:val="000000" w:themeColor="text1"/>
          <w:kern w:val="0"/>
          <w:sz w:val="24"/>
        </w:rPr>
        <w:t xml:space="preserve">3 </w:t>
      </w:r>
      <w:r w:rsidRPr="00F73B82">
        <w:rPr>
          <w:rFonts w:ascii="Times New Roman" w:hAnsi="Times New Roman" w:cs="Times New Roman"/>
          <w:color w:val="000000" w:themeColor="text1"/>
          <w:kern w:val="0"/>
          <w:sz w:val="24"/>
        </w:rPr>
        <w:t>经审定的施工组织设计、施工方案及执行中的变更单；</w:t>
      </w:r>
    </w:p>
    <w:p w14:paraId="004C8E6D" w14:textId="77777777" w:rsidR="00C806E5" w:rsidRPr="00F73B82" w:rsidRDefault="00CE1631" w:rsidP="00F73B82">
      <w:pPr>
        <w:widowControl/>
        <w:snapToGrid w:val="0"/>
        <w:spacing w:beforeLines="50" w:before="156" w:afterLines="50" w:after="156" w:line="360" w:lineRule="auto"/>
        <w:ind w:firstLineChars="200" w:firstLine="480"/>
        <w:rPr>
          <w:rFonts w:ascii="Times New Roman" w:hAnsi="Times New Roman" w:cs="Times New Roman"/>
          <w:color w:val="000000" w:themeColor="text1"/>
          <w:kern w:val="0"/>
          <w:sz w:val="24"/>
        </w:rPr>
      </w:pPr>
      <w:r w:rsidRPr="00F73B82">
        <w:rPr>
          <w:rFonts w:ascii="Times New Roman" w:hAnsi="Times New Roman" w:cs="Times New Roman"/>
          <w:color w:val="000000" w:themeColor="text1"/>
          <w:kern w:val="0"/>
          <w:sz w:val="24"/>
        </w:rPr>
        <w:t xml:space="preserve">4 </w:t>
      </w:r>
      <w:r w:rsidRPr="00F73B82">
        <w:rPr>
          <w:rFonts w:ascii="Times New Roman" w:hAnsi="Times New Roman" w:cs="Times New Roman"/>
          <w:color w:val="000000" w:themeColor="text1"/>
          <w:kern w:val="0"/>
          <w:sz w:val="24"/>
        </w:rPr>
        <w:t>桩位测量放线图，包括工程桩位线复核签证单；</w:t>
      </w:r>
    </w:p>
    <w:p w14:paraId="14008CB8" w14:textId="77777777" w:rsidR="00C806E5" w:rsidRPr="00F73B82" w:rsidRDefault="00CE1631" w:rsidP="00F73B82">
      <w:pPr>
        <w:widowControl/>
        <w:snapToGrid w:val="0"/>
        <w:spacing w:beforeLines="50" w:before="156" w:afterLines="50" w:after="156" w:line="360" w:lineRule="auto"/>
        <w:ind w:firstLineChars="200" w:firstLine="480"/>
        <w:rPr>
          <w:rFonts w:ascii="Times New Roman" w:hAnsi="Times New Roman" w:cs="Times New Roman"/>
          <w:color w:val="000000" w:themeColor="text1"/>
          <w:kern w:val="0"/>
          <w:sz w:val="24"/>
        </w:rPr>
      </w:pPr>
      <w:r w:rsidRPr="00F73B82">
        <w:rPr>
          <w:rFonts w:ascii="Times New Roman" w:hAnsi="Times New Roman" w:cs="Times New Roman"/>
          <w:color w:val="000000" w:themeColor="text1"/>
          <w:kern w:val="0"/>
          <w:sz w:val="24"/>
        </w:rPr>
        <w:t xml:space="preserve">5 </w:t>
      </w:r>
      <w:r w:rsidRPr="00F73B82">
        <w:rPr>
          <w:rFonts w:ascii="Times New Roman" w:hAnsi="Times New Roman" w:cs="Times New Roman"/>
          <w:color w:val="000000" w:themeColor="text1"/>
          <w:kern w:val="0"/>
          <w:sz w:val="24"/>
        </w:rPr>
        <w:t>原材料的质量合格和质量鉴定书；</w:t>
      </w:r>
    </w:p>
    <w:p w14:paraId="74232D42" w14:textId="77777777" w:rsidR="00C806E5" w:rsidRPr="00F73B82" w:rsidRDefault="00CE1631" w:rsidP="00F73B82">
      <w:pPr>
        <w:widowControl/>
        <w:snapToGrid w:val="0"/>
        <w:spacing w:beforeLines="50" w:before="156" w:afterLines="50" w:after="156" w:line="360" w:lineRule="auto"/>
        <w:ind w:firstLineChars="200" w:firstLine="480"/>
        <w:rPr>
          <w:rFonts w:ascii="Times New Roman" w:hAnsi="Times New Roman" w:cs="Times New Roman"/>
          <w:color w:val="000000" w:themeColor="text1"/>
          <w:kern w:val="0"/>
          <w:sz w:val="24"/>
        </w:rPr>
      </w:pPr>
      <w:r w:rsidRPr="00F73B82">
        <w:rPr>
          <w:rFonts w:ascii="Times New Roman" w:hAnsi="Times New Roman" w:cs="Times New Roman"/>
          <w:color w:val="000000" w:themeColor="text1"/>
          <w:kern w:val="0"/>
          <w:sz w:val="24"/>
        </w:rPr>
        <w:t xml:space="preserve">6 </w:t>
      </w:r>
      <w:r w:rsidRPr="00F73B82">
        <w:rPr>
          <w:rFonts w:ascii="Times New Roman" w:hAnsi="Times New Roman" w:cs="Times New Roman"/>
          <w:color w:val="000000" w:themeColor="text1"/>
          <w:kern w:val="0"/>
          <w:sz w:val="24"/>
        </w:rPr>
        <w:t>施工记录（包括桩位编号图）及隐蔽工程验收文件；</w:t>
      </w:r>
    </w:p>
    <w:p w14:paraId="048C30F3" w14:textId="77777777" w:rsidR="00C806E5" w:rsidRPr="00F73B82" w:rsidRDefault="00CE1631" w:rsidP="00F73B82">
      <w:pPr>
        <w:widowControl/>
        <w:snapToGrid w:val="0"/>
        <w:spacing w:beforeLines="50" w:before="156" w:afterLines="50" w:after="156" w:line="360" w:lineRule="auto"/>
        <w:ind w:firstLineChars="200" w:firstLine="480"/>
        <w:rPr>
          <w:rFonts w:ascii="Times New Roman" w:hAnsi="Times New Roman" w:cs="Times New Roman"/>
          <w:color w:val="000000" w:themeColor="text1"/>
          <w:kern w:val="0"/>
          <w:sz w:val="24"/>
        </w:rPr>
      </w:pPr>
      <w:r w:rsidRPr="00F73B82">
        <w:rPr>
          <w:rFonts w:ascii="Times New Roman" w:hAnsi="Times New Roman" w:cs="Times New Roman"/>
          <w:color w:val="000000" w:themeColor="text1"/>
          <w:kern w:val="0"/>
          <w:sz w:val="24"/>
        </w:rPr>
        <w:t xml:space="preserve">7 </w:t>
      </w:r>
      <w:r w:rsidRPr="00F73B82">
        <w:rPr>
          <w:rFonts w:ascii="Times New Roman" w:hAnsi="Times New Roman" w:cs="Times New Roman"/>
          <w:color w:val="000000" w:themeColor="text1"/>
          <w:kern w:val="0"/>
          <w:sz w:val="24"/>
        </w:rPr>
        <w:t>成桩质量检查报告；</w:t>
      </w:r>
    </w:p>
    <w:p w14:paraId="113E9C98" w14:textId="77777777" w:rsidR="00C806E5" w:rsidRPr="00F73B82" w:rsidRDefault="00CE1631" w:rsidP="00F73B82">
      <w:pPr>
        <w:widowControl/>
        <w:snapToGrid w:val="0"/>
        <w:spacing w:beforeLines="50" w:before="156" w:afterLines="50" w:after="156" w:line="360" w:lineRule="auto"/>
        <w:ind w:firstLineChars="200" w:firstLine="480"/>
        <w:rPr>
          <w:rFonts w:ascii="Times New Roman" w:hAnsi="Times New Roman" w:cs="Times New Roman"/>
          <w:color w:val="000000" w:themeColor="text1"/>
          <w:kern w:val="0"/>
          <w:sz w:val="24"/>
        </w:rPr>
      </w:pPr>
      <w:r w:rsidRPr="00F73B82">
        <w:rPr>
          <w:rFonts w:ascii="Times New Roman" w:hAnsi="Times New Roman" w:cs="Times New Roman"/>
          <w:color w:val="000000" w:themeColor="text1"/>
          <w:kern w:val="0"/>
          <w:sz w:val="24"/>
        </w:rPr>
        <w:t xml:space="preserve">8 </w:t>
      </w:r>
      <w:r w:rsidRPr="00F73B82">
        <w:rPr>
          <w:rFonts w:ascii="Times New Roman" w:hAnsi="Times New Roman" w:cs="Times New Roman"/>
          <w:color w:val="000000" w:themeColor="text1"/>
          <w:kern w:val="0"/>
          <w:sz w:val="24"/>
        </w:rPr>
        <w:t>桩基工程竣工图；</w:t>
      </w:r>
    </w:p>
    <w:p w14:paraId="2A0A1D2E" w14:textId="77777777" w:rsidR="00C806E5" w:rsidRPr="00F73B82" w:rsidRDefault="00CE1631" w:rsidP="00F73B82">
      <w:pPr>
        <w:widowControl/>
        <w:snapToGrid w:val="0"/>
        <w:spacing w:beforeLines="50" w:before="156" w:afterLines="50" w:after="156" w:line="360" w:lineRule="auto"/>
        <w:ind w:firstLineChars="200" w:firstLine="480"/>
        <w:rPr>
          <w:rFonts w:ascii="Times New Roman" w:hAnsi="Times New Roman" w:cs="Times New Roman"/>
          <w:color w:val="000000" w:themeColor="text1"/>
          <w:kern w:val="0"/>
          <w:sz w:val="24"/>
        </w:rPr>
      </w:pPr>
      <w:r w:rsidRPr="00F73B82">
        <w:rPr>
          <w:rFonts w:ascii="Times New Roman" w:hAnsi="Times New Roman" w:cs="Times New Roman"/>
          <w:color w:val="000000" w:themeColor="text1"/>
          <w:kern w:val="0"/>
          <w:sz w:val="24"/>
        </w:rPr>
        <w:lastRenderedPageBreak/>
        <w:t xml:space="preserve">9 </w:t>
      </w:r>
      <w:r w:rsidRPr="00F73B82">
        <w:rPr>
          <w:rFonts w:ascii="Times New Roman" w:hAnsi="Times New Roman" w:cs="Times New Roman"/>
          <w:color w:val="000000" w:themeColor="text1"/>
          <w:kern w:val="0"/>
          <w:sz w:val="24"/>
        </w:rPr>
        <w:t>桩顶标高、桩位偏差和垂直度偏差检测结果；</w:t>
      </w:r>
    </w:p>
    <w:p w14:paraId="610E3CC2" w14:textId="77777777" w:rsidR="00C806E5" w:rsidRPr="00F73B82" w:rsidRDefault="00CE1631" w:rsidP="00F73B82">
      <w:pPr>
        <w:widowControl/>
        <w:snapToGrid w:val="0"/>
        <w:spacing w:beforeLines="50" w:before="156" w:afterLines="50" w:after="156" w:line="360" w:lineRule="auto"/>
        <w:ind w:firstLineChars="200" w:firstLine="480"/>
        <w:rPr>
          <w:rFonts w:ascii="Times New Roman" w:hAnsi="Times New Roman" w:cs="Times New Roman"/>
          <w:color w:val="000000" w:themeColor="text1"/>
          <w:kern w:val="0"/>
          <w:sz w:val="24"/>
        </w:rPr>
      </w:pPr>
      <w:r w:rsidRPr="00F73B82">
        <w:rPr>
          <w:rFonts w:ascii="Times New Roman" w:hAnsi="Times New Roman" w:cs="Times New Roman"/>
          <w:color w:val="000000" w:themeColor="text1"/>
          <w:kern w:val="0"/>
          <w:sz w:val="24"/>
        </w:rPr>
        <w:t xml:space="preserve">10 </w:t>
      </w:r>
      <w:r w:rsidRPr="00F73B82">
        <w:rPr>
          <w:rFonts w:ascii="Times New Roman" w:hAnsi="Times New Roman" w:cs="Times New Roman"/>
          <w:color w:val="000000" w:themeColor="text1"/>
          <w:kern w:val="0"/>
          <w:sz w:val="24"/>
        </w:rPr>
        <w:t>单桩承载力检测报告、桩身完整性检测报告，对复合地基还应有复合地基承载力检测报告；</w:t>
      </w:r>
    </w:p>
    <w:p w14:paraId="7A3DD084" w14:textId="77777777" w:rsidR="00C806E5" w:rsidRPr="00F73B82" w:rsidRDefault="00CE1631" w:rsidP="00F73B82">
      <w:pPr>
        <w:widowControl/>
        <w:snapToGrid w:val="0"/>
        <w:spacing w:beforeLines="50" w:before="156" w:afterLines="50" w:after="156" w:line="360" w:lineRule="auto"/>
        <w:ind w:firstLineChars="200" w:firstLine="480"/>
        <w:rPr>
          <w:rFonts w:ascii="Times New Roman" w:hAnsi="Times New Roman" w:cs="Times New Roman"/>
          <w:color w:val="000000" w:themeColor="text1"/>
          <w:kern w:val="0"/>
          <w:sz w:val="24"/>
        </w:rPr>
      </w:pPr>
      <w:r w:rsidRPr="00F73B82">
        <w:rPr>
          <w:rFonts w:ascii="Times New Roman" w:hAnsi="Times New Roman" w:cs="Times New Roman"/>
          <w:color w:val="000000" w:themeColor="text1"/>
          <w:kern w:val="0"/>
          <w:sz w:val="24"/>
        </w:rPr>
        <w:t xml:space="preserve">11 </w:t>
      </w:r>
      <w:r w:rsidRPr="00F73B82">
        <w:rPr>
          <w:rFonts w:ascii="Times New Roman" w:hAnsi="Times New Roman" w:cs="Times New Roman"/>
          <w:color w:val="000000" w:themeColor="text1"/>
          <w:kern w:val="0"/>
          <w:sz w:val="24"/>
        </w:rPr>
        <w:t>监测资料；</w:t>
      </w:r>
    </w:p>
    <w:p w14:paraId="30754354" w14:textId="77777777" w:rsidR="00C806E5" w:rsidRPr="00F73B82" w:rsidRDefault="00CE1631" w:rsidP="00F73B82">
      <w:pPr>
        <w:widowControl/>
        <w:snapToGrid w:val="0"/>
        <w:spacing w:beforeLines="50" w:before="156" w:afterLines="50" w:after="156" w:line="360" w:lineRule="auto"/>
        <w:ind w:firstLineChars="200" w:firstLine="480"/>
        <w:rPr>
          <w:rFonts w:ascii="Times New Roman" w:hAnsi="Times New Roman" w:cs="Times New Roman"/>
          <w:color w:val="000000" w:themeColor="text1"/>
          <w:kern w:val="0"/>
          <w:sz w:val="24"/>
        </w:rPr>
      </w:pPr>
      <w:r w:rsidRPr="00F73B82">
        <w:rPr>
          <w:rFonts w:ascii="Times New Roman" w:hAnsi="Times New Roman" w:cs="Times New Roman"/>
          <w:color w:val="000000" w:themeColor="text1"/>
          <w:kern w:val="0"/>
          <w:sz w:val="24"/>
        </w:rPr>
        <w:t xml:space="preserve">12 </w:t>
      </w:r>
      <w:r w:rsidRPr="00F73B82">
        <w:rPr>
          <w:rFonts w:ascii="Times New Roman" w:hAnsi="Times New Roman" w:cs="Times New Roman"/>
          <w:color w:val="000000" w:themeColor="text1"/>
          <w:kern w:val="0"/>
          <w:sz w:val="24"/>
        </w:rPr>
        <w:t>施工技术措施记录；</w:t>
      </w:r>
    </w:p>
    <w:p w14:paraId="1DA4AC3C" w14:textId="77777777" w:rsidR="00C806E5" w:rsidRPr="00F73B82" w:rsidRDefault="00CE1631" w:rsidP="00F73B82">
      <w:pPr>
        <w:widowControl/>
        <w:snapToGrid w:val="0"/>
        <w:spacing w:beforeLines="50" w:before="156" w:afterLines="50" w:after="156" w:line="360" w:lineRule="auto"/>
        <w:ind w:firstLineChars="200" w:firstLine="480"/>
        <w:rPr>
          <w:rFonts w:ascii="Times New Roman" w:hAnsi="Times New Roman" w:cs="Times New Roman"/>
          <w:color w:val="000000" w:themeColor="text1"/>
          <w:kern w:val="0"/>
          <w:sz w:val="24"/>
        </w:rPr>
      </w:pPr>
      <w:r w:rsidRPr="00F73B82">
        <w:rPr>
          <w:rFonts w:ascii="Times New Roman" w:hAnsi="Times New Roman" w:cs="Times New Roman"/>
          <w:color w:val="000000" w:themeColor="text1"/>
          <w:kern w:val="0"/>
          <w:sz w:val="24"/>
        </w:rPr>
        <w:t xml:space="preserve">13 </w:t>
      </w:r>
      <w:r w:rsidRPr="00F73B82">
        <w:rPr>
          <w:rFonts w:ascii="Times New Roman" w:hAnsi="Times New Roman" w:cs="Times New Roman"/>
          <w:color w:val="000000" w:themeColor="text1"/>
          <w:kern w:val="0"/>
          <w:sz w:val="24"/>
        </w:rPr>
        <w:t>发生质量事故时的处理记录（如有）；</w:t>
      </w:r>
    </w:p>
    <w:p w14:paraId="51702E8C" w14:textId="77777777" w:rsidR="00C806E5" w:rsidRPr="00F73B82" w:rsidRDefault="00CE1631" w:rsidP="00F73B82">
      <w:pPr>
        <w:widowControl/>
        <w:snapToGrid w:val="0"/>
        <w:spacing w:beforeLines="50" w:before="156" w:afterLines="50" w:after="156" w:line="360" w:lineRule="auto"/>
        <w:ind w:firstLineChars="200" w:firstLine="480"/>
        <w:rPr>
          <w:rFonts w:ascii="Times New Roman" w:hAnsi="Times New Roman" w:cs="Times New Roman"/>
          <w:color w:val="000000" w:themeColor="text1"/>
          <w:kern w:val="0"/>
          <w:sz w:val="24"/>
        </w:rPr>
      </w:pPr>
      <w:r w:rsidRPr="00F73B82">
        <w:rPr>
          <w:rFonts w:ascii="Times New Roman" w:hAnsi="Times New Roman" w:cs="Times New Roman"/>
          <w:color w:val="000000" w:themeColor="text1"/>
          <w:kern w:val="0"/>
          <w:sz w:val="24"/>
        </w:rPr>
        <w:t xml:space="preserve">14 </w:t>
      </w:r>
      <w:r w:rsidRPr="00F73B82">
        <w:rPr>
          <w:rFonts w:ascii="Times New Roman" w:hAnsi="Times New Roman" w:cs="Times New Roman"/>
          <w:color w:val="000000" w:themeColor="text1"/>
          <w:kern w:val="0"/>
          <w:sz w:val="24"/>
        </w:rPr>
        <w:t>其他有必要提供的文件和记录。</w:t>
      </w:r>
    </w:p>
    <w:p w14:paraId="57B685E7" w14:textId="77777777" w:rsidR="00C806E5" w:rsidRPr="00F73B82" w:rsidRDefault="00C806E5" w:rsidP="00F73B82">
      <w:pPr>
        <w:widowControl/>
        <w:snapToGrid w:val="0"/>
        <w:spacing w:beforeLines="50" w:before="156" w:afterLines="50" w:after="156" w:line="360" w:lineRule="auto"/>
        <w:rPr>
          <w:rFonts w:ascii="Times New Roman" w:hAnsi="Times New Roman" w:cs="Times New Roman"/>
          <w:color w:val="000000" w:themeColor="text1"/>
          <w:kern w:val="0"/>
          <w:sz w:val="24"/>
        </w:rPr>
      </w:pPr>
    </w:p>
    <w:p w14:paraId="103BCEFB" w14:textId="77777777" w:rsidR="00C806E5" w:rsidRPr="00F73B82" w:rsidRDefault="00C806E5" w:rsidP="00F73B82">
      <w:pPr>
        <w:widowControl/>
        <w:snapToGrid w:val="0"/>
        <w:spacing w:beforeLines="50" w:before="156" w:afterLines="50" w:after="156" w:line="360" w:lineRule="auto"/>
        <w:jc w:val="left"/>
        <w:rPr>
          <w:rFonts w:ascii="Times New Roman" w:hAnsi="Times New Roman" w:cs="Times New Roman"/>
          <w:color w:val="000000" w:themeColor="text1"/>
          <w:kern w:val="0"/>
          <w:sz w:val="24"/>
        </w:rPr>
      </w:pPr>
    </w:p>
    <w:p w14:paraId="34AE567A" w14:textId="077B1461" w:rsidR="00A01A9F" w:rsidRPr="00F73B82" w:rsidRDefault="00A01A9F" w:rsidP="00F73B82">
      <w:pPr>
        <w:widowControl/>
        <w:snapToGrid w:val="0"/>
        <w:spacing w:line="360" w:lineRule="auto"/>
        <w:jc w:val="left"/>
        <w:rPr>
          <w:rFonts w:ascii="Times New Roman" w:hAnsi="Times New Roman" w:cs="Times New Roman"/>
          <w:color w:val="000000" w:themeColor="text1"/>
          <w:kern w:val="0"/>
          <w:sz w:val="24"/>
        </w:rPr>
        <w:sectPr w:rsidR="00A01A9F" w:rsidRPr="00F73B82">
          <w:pgSz w:w="11906" w:h="16838"/>
          <w:pgMar w:top="1440" w:right="1800" w:bottom="1440" w:left="1800" w:header="851" w:footer="992" w:gutter="0"/>
          <w:cols w:space="425"/>
          <w:docGrid w:type="lines" w:linePitch="312"/>
        </w:sectPr>
      </w:pPr>
    </w:p>
    <w:p w14:paraId="0B8EBC1F" w14:textId="7B92822A" w:rsidR="00C806E5" w:rsidRPr="00F73B82" w:rsidRDefault="00CE1631" w:rsidP="00F73B82">
      <w:pPr>
        <w:pStyle w:val="1"/>
        <w:snapToGrid w:val="0"/>
        <w:spacing w:line="360" w:lineRule="auto"/>
        <w:rPr>
          <w:rFonts w:ascii="Times New Roman" w:hAnsi="Times New Roman"/>
        </w:rPr>
      </w:pPr>
      <w:bookmarkStart w:id="66" w:name="_Toc30014914"/>
      <w:r w:rsidRPr="00F73B82">
        <w:rPr>
          <w:rFonts w:ascii="Times New Roman" w:hAnsi="Times New Roman"/>
        </w:rPr>
        <w:lastRenderedPageBreak/>
        <w:t>附录</w:t>
      </w:r>
      <w:r w:rsidR="00D174AF" w:rsidRPr="00F73B82">
        <w:rPr>
          <w:rFonts w:ascii="Times New Roman" w:hAnsi="Times New Roman"/>
        </w:rPr>
        <w:t>A</w:t>
      </w:r>
      <w:r w:rsidRPr="00F73B82">
        <w:rPr>
          <w:rFonts w:ascii="Times New Roman" w:hAnsi="Times New Roman"/>
        </w:rPr>
        <w:t xml:space="preserve"> </w:t>
      </w:r>
      <w:r w:rsidRPr="00F73B82">
        <w:rPr>
          <w:rFonts w:ascii="Times New Roman" w:hAnsi="Times New Roman"/>
        </w:rPr>
        <w:t>双旋灌注桩施工记录表</w:t>
      </w:r>
      <w:bookmarkEnd w:id="66"/>
    </w:p>
    <w:p w14:paraId="3E988B1E" w14:textId="5B3B2193" w:rsidR="00A01A9F" w:rsidRPr="00F73B82" w:rsidRDefault="00A01A9F" w:rsidP="00F73B82">
      <w:pPr>
        <w:snapToGrid w:val="0"/>
        <w:spacing w:beforeLines="50" w:before="156" w:afterLines="50" w:after="156" w:line="360" w:lineRule="auto"/>
        <w:jc w:val="center"/>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表</w:t>
      </w:r>
      <w:r w:rsidRPr="00F73B82">
        <w:rPr>
          <w:rFonts w:ascii="Times New Roman" w:hAnsi="Times New Roman" w:cs="Times New Roman"/>
          <w:color w:val="000000" w:themeColor="text1"/>
          <w:sz w:val="24"/>
        </w:rPr>
        <w:t xml:space="preserve">A </w:t>
      </w:r>
      <w:r w:rsidRPr="00F73B82">
        <w:rPr>
          <w:rFonts w:ascii="Times New Roman" w:hAnsi="Times New Roman" w:cs="Times New Roman"/>
          <w:color w:val="000000" w:themeColor="text1"/>
          <w:sz w:val="24"/>
        </w:rPr>
        <w:t>双旋灌注桩施工记录表</w:t>
      </w:r>
    </w:p>
    <w:p w14:paraId="0683EEBB" w14:textId="58D6DD35" w:rsidR="00A01A9F" w:rsidRPr="00F73B82" w:rsidRDefault="00A01A9F" w:rsidP="00F73B82">
      <w:pPr>
        <w:snapToGrid w:val="0"/>
        <w:spacing w:beforeLines="50" w:before="156" w:afterLines="50" w:after="156" w:line="360" w:lineRule="auto"/>
        <w:jc w:val="left"/>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施工单位：</w:t>
      </w:r>
      <w:r w:rsidRPr="00F73B82">
        <w:rPr>
          <w:rFonts w:ascii="Times New Roman" w:hAnsi="Times New Roman" w:cs="Times New Roman"/>
          <w:color w:val="000000" w:themeColor="text1"/>
          <w:sz w:val="24"/>
          <w:u w:val="single"/>
        </w:rPr>
        <w:t xml:space="preserve"> </w:t>
      </w:r>
      <w:r w:rsidR="002B1D9D" w:rsidRPr="00F73B82">
        <w:rPr>
          <w:rFonts w:ascii="Times New Roman" w:hAnsi="Times New Roman" w:cs="Times New Roman"/>
          <w:color w:val="000000" w:themeColor="text1"/>
          <w:sz w:val="24"/>
          <w:u w:val="single"/>
        </w:rPr>
        <w:t xml:space="preserve">                                               </w:t>
      </w:r>
      <w:r w:rsidR="002B1D9D" w:rsidRPr="00F73B82">
        <w:rPr>
          <w:rFonts w:ascii="Times New Roman" w:hAnsi="Times New Roman" w:cs="Times New Roman"/>
          <w:color w:val="000000" w:themeColor="text1"/>
          <w:sz w:val="24"/>
        </w:rPr>
        <w:t xml:space="preserve"> </w:t>
      </w:r>
      <w:r w:rsidRPr="00F73B82">
        <w:rPr>
          <w:rFonts w:ascii="Times New Roman" w:hAnsi="Times New Roman" w:cs="Times New Roman"/>
          <w:color w:val="000000" w:themeColor="text1"/>
          <w:sz w:val="24"/>
        </w:rPr>
        <w:t>工程名称：</w:t>
      </w:r>
      <w:r w:rsidR="002B1D9D" w:rsidRPr="00F73B82">
        <w:rPr>
          <w:rFonts w:ascii="Times New Roman" w:hAnsi="Times New Roman" w:cs="Times New Roman"/>
          <w:color w:val="000000" w:themeColor="text1"/>
          <w:sz w:val="24"/>
          <w:u w:val="single"/>
        </w:rPr>
        <w:t xml:space="preserve">                                                </w:t>
      </w:r>
    </w:p>
    <w:p w14:paraId="77DB391F" w14:textId="2DD1B547" w:rsidR="002B1D9D" w:rsidRPr="00F73B82" w:rsidRDefault="002B1D9D" w:rsidP="00F73B82">
      <w:pPr>
        <w:snapToGrid w:val="0"/>
        <w:spacing w:beforeLines="50" w:before="156" w:afterLines="50" w:after="156" w:line="360" w:lineRule="auto"/>
        <w:jc w:val="left"/>
        <w:rPr>
          <w:rFonts w:ascii="Times New Roman" w:hAnsi="Times New Roman" w:cs="Times New Roman"/>
          <w:color w:val="000000" w:themeColor="text1"/>
          <w:sz w:val="24"/>
          <w:u w:val="single"/>
        </w:rPr>
      </w:pPr>
      <w:r w:rsidRPr="00F73B82">
        <w:rPr>
          <w:rFonts w:ascii="Times New Roman" w:hAnsi="Times New Roman" w:cs="Times New Roman"/>
          <w:color w:val="000000" w:themeColor="text1"/>
          <w:sz w:val="24"/>
        </w:rPr>
        <w:t>施工部位：</w:t>
      </w:r>
      <w:r w:rsidRPr="00F73B82">
        <w:rPr>
          <w:rFonts w:ascii="Times New Roman" w:hAnsi="Times New Roman" w:cs="Times New Roman"/>
          <w:color w:val="000000" w:themeColor="text1"/>
          <w:sz w:val="24"/>
          <w:u w:val="single"/>
        </w:rPr>
        <w:t xml:space="preserve">                                                </w:t>
      </w:r>
      <w:r w:rsidRPr="00F73B82">
        <w:rPr>
          <w:rFonts w:ascii="Times New Roman" w:hAnsi="Times New Roman" w:cs="Times New Roman"/>
          <w:color w:val="000000" w:themeColor="text1"/>
          <w:sz w:val="24"/>
        </w:rPr>
        <w:t xml:space="preserve"> </w:t>
      </w:r>
      <w:r w:rsidR="00A01A9F" w:rsidRPr="00F73B82">
        <w:rPr>
          <w:rFonts w:ascii="Times New Roman" w:hAnsi="Times New Roman" w:cs="Times New Roman"/>
          <w:color w:val="000000" w:themeColor="text1"/>
          <w:sz w:val="24"/>
        </w:rPr>
        <w:t>设计桩长：</w:t>
      </w:r>
      <w:r w:rsidRPr="00F73B82">
        <w:rPr>
          <w:rFonts w:ascii="Times New Roman" w:hAnsi="Times New Roman" w:cs="Times New Roman"/>
          <w:color w:val="000000" w:themeColor="text1"/>
          <w:sz w:val="24"/>
          <w:u w:val="single"/>
        </w:rPr>
        <w:t xml:space="preserve">                 </w:t>
      </w:r>
      <w:r w:rsidR="00A01A9F" w:rsidRPr="00F73B82">
        <w:rPr>
          <w:rFonts w:ascii="Times New Roman" w:hAnsi="Times New Roman" w:cs="Times New Roman"/>
          <w:color w:val="000000" w:themeColor="text1"/>
          <w:sz w:val="24"/>
        </w:rPr>
        <w:t>设计桩径：</w:t>
      </w:r>
      <w:r w:rsidRPr="00F73B82">
        <w:rPr>
          <w:rFonts w:ascii="Times New Roman" w:hAnsi="Times New Roman" w:cs="Times New Roman"/>
          <w:color w:val="000000" w:themeColor="text1"/>
          <w:sz w:val="24"/>
          <w:u w:val="single"/>
        </w:rPr>
        <w:t xml:space="preserve">                      </w:t>
      </w:r>
    </w:p>
    <w:p w14:paraId="686A6BF2" w14:textId="4EBC0678" w:rsidR="002B1D9D" w:rsidRPr="00F73B82" w:rsidRDefault="002B1D9D" w:rsidP="00F73B82">
      <w:pPr>
        <w:snapToGrid w:val="0"/>
        <w:spacing w:beforeLines="50" w:before="156" w:afterLines="50" w:after="156" w:line="360" w:lineRule="auto"/>
        <w:jc w:val="left"/>
        <w:rPr>
          <w:rFonts w:ascii="Times New Roman" w:hAnsi="Times New Roman" w:cs="Times New Roman"/>
          <w:color w:val="000000" w:themeColor="text1"/>
          <w:sz w:val="24"/>
        </w:rPr>
      </w:pPr>
      <w:r w:rsidRPr="00F73B82">
        <w:rPr>
          <w:rFonts w:ascii="Times New Roman" w:hAnsi="Times New Roman" w:cs="Times New Roman"/>
          <w:color w:val="000000" w:themeColor="text1"/>
          <w:sz w:val="24"/>
        </w:rPr>
        <w:t>喷嘴数量、方位、直径：</w:t>
      </w:r>
      <w:r w:rsidRPr="00F73B82">
        <w:rPr>
          <w:rFonts w:ascii="Times New Roman" w:hAnsi="Times New Roman" w:cs="Times New Roman"/>
          <w:color w:val="000000" w:themeColor="text1"/>
          <w:sz w:val="24"/>
          <w:u w:val="single"/>
        </w:rPr>
        <w:t xml:space="preserve">                 </w:t>
      </w:r>
      <w:r w:rsidRPr="00F73B82">
        <w:rPr>
          <w:rFonts w:ascii="Times New Roman" w:hAnsi="Times New Roman" w:cs="Times New Roman"/>
          <w:color w:val="000000" w:themeColor="text1"/>
          <w:sz w:val="24"/>
        </w:rPr>
        <w:t xml:space="preserve"> </w:t>
      </w:r>
      <w:r w:rsidR="00FF3382" w:rsidRPr="00F73B82">
        <w:rPr>
          <w:rFonts w:ascii="Times New Roman" w:hAnsi="Times New Roman" w:cs="Times New Roman"/>
          <w:color w:val="000000" w:themeColor="text1"/>
          <w:sz w:val="24"/>
        </w:rPr>
        <w:t>水泥品种及标号：</w:t>
      </w:r>
      <w:r w:rsidR="00FF3382" w:rsidRPr="00F73B82">
        <w:rPr>
          <w:rFonts w:ascii="Times New Roman" w:hAnsi="Times New Roman" w:cs="Times New Roman"/>
          <w:color w:val="000000" w:themeColor="text1"/>
          <w:sz w:val="24"/>
          <w:u w:val="single"/>
        </w:rPr>
        <w:t xml:space="preserve">              </w:t>
      </w:r>
      <w:r w:rsidR="00FF3382" w:rsidRPr="00F73B82">
        <w:rPr>
          <w:rFonts w:ascii="Times New Roman" w:hAnsi="Times New Roman" w:cs="Times New Roman"/>
          <w:color w:val="000000" w:themeColor="text1"/>
          <w:sz w:val="24"/>
        </w:rPr>
        <w:t xml:space="preserve"> </w:t>
      </w:r>
      <w:r w:rsidRPr="00F73B82">
        <w:rPr>
          <w:rFonts w:ascii="Times New Roman" w:hAnsi="Times New Roman" w:cs="Times New Roman"/>
          <w:color w:val="000000" w:themeColor="text1"/>
          <w:sz w:val="24"/>
        </w:rPr>
        <w:t>水灰比：</w:t>
      </w:r>
      <w:r w:rsidRPr="00F73B82">
        <w:rPr>
          <w:rFonts w:ascii="Times New Roman" w:hAnsi="Times New Roman" w:cs="Times New Roman"/>
          <w:color w:val="000000" w:themeColor="text1"/>
          <w:sz w:val="24"/>
          <w:u w:val="single"/>
        </w:rPr>
        <w:t xml:space="preserve">         </w:t>
      </w:r>
      <w:r w:rsidRPr="00F73B82">
        <w:rPr>
          <w:rFonts w:ascii="Times New Roman" w:hAnsi="Times New Roman" w:cs="Times New Roman"/>
          <w:color w:val="000000" w:themeColor="text1"/>
          <w:sz w:val="24"/>
        </w:rPr>
        <w:t xml:space="preserve">  </w:t>
      </w:r>
      <w:r w:rsidRPr="00F73B82">
        <w:rPr>
          <w:rFonts w:ascii="Times New Roman" w:hAnsi="Times New Roman" w:cs="Times New Roman"/>
          <w:color w:val="000000" w:themeColor="text1"/>
          <w:sz w:val="24"/>
        </w:rPr>
        <w:t>混凝土塌落度：</w:t>
      </w:r>
      <w:r w:rsidRPr="00F73B82">
        <w:rPr>
          <w:rFonts w:ascii="Times New Roman" w:hAnsi="Times New Roman" w:cs="Times New Roman"/>
          <w:color w:val="000000" w:themeColor="text1"/>
          <w:sz w:val="24"/>
          <w:u w:val="single"/>
        </w:rPr>
        <w:t xml:space="preserve">            </w:t>
      </w:r>
      <w:r w:rsidRPr="00F73B82">
        <w:rPr>
          <w:rFonts w:ascii="Times New Roman" w:hAnsi="Times New Roman" w:cs="Times New Roman"/>
          <w:color w:val="000000" w:themeColor="text1"/>
          <w:sz w:val="24"/>
        </w:rPr>
        <w:t xml:space="preserve"> </w:t>
      </w:r>
      <w:r w:rsidRPr="00F73B82">
        <w:rPr>
          <w:rFonts w:ascii="Times New Roman" w:hAnsi="Times New Roman" w:cs="Times New Roman"/>
          <w:color w:val="000000" w:themeColor="text1"/>
          <w:sz w:val="24"/>
          <w:u w:val="single"/>
        </w:rPr>
        <w:t xml:space="preserve">   </w:t>
      </w:r>
      <w:r w:rsidRPr="00F73B82">
        <w:rPr>
          <w:rFonts w:ascii="Times New Roman" w:hAnsi="Times New Roman" w:cs="Times New Roman"/>
          <w:color w:val="000000" w:themeColor="text1"/>
          <w:sz w:val="24"/>
        </w:rPr>
        <w:t xml:space="preserve"> </w:t>
      </w:r>
    </w:p>
    <w:tbl>
      <w:tblPr>
        <w:tblStyle w:val="a7"/>
        <w:tblW w:w="5232" w:type="pct"/>
        <w:jc w:val="center"/>
        <w:tblLook w:val="04A0" w:firstRow="1" w:lastRow="0" w:firstColumn="1" w:lastColumn="0" w:noHBand="0" w:noVBand="1"/>
      </w:tblPr>
      <w:tblGrid>
        <w:gridCol w:w="426"/>
        <w:gridCol w:w="666"/>
        <w:gridCol w:w="671"/>
        <w:gridCol w:w="674"/>
        <w:gridCol w:w="1098"/>
        <w:gridCol w:w="1185"/>
        <w:gridCol w:w="1033"/>
        <w:gridCol w:w="1103"/>
        <w:gridCol w:w="1098"/>
        <w:gridCol w:w="817"/>
        <w:gridCol w:w="820"/>
        <w:gridCol w:w="902"/>
        <w:gridCol w:w="1127"/>
        <w:gridCol w:w="1133"/>
        <w:gridCol w:w="1124"/>
        <w:gridCol w:w="718"/>
      </w:tblGrid>
      <w:tr w:rsidR="00AF7F14" w:rsidRPr="00F73B82" w14:paraId="6BF5BC4F" w14:textId="77777777" w:rsidTr="007764AF">
        <w:trPr>
          <w:trHeight w:val="253"/>
          <w:jc w:val="center"/>
        </w:trPr>
        <w:tc>
          <w:tcPr>
            <w:tcW w:w="146" w:type="pct"/>
            <w:vMerge w:val="restart"/>
            <w:vAlign w:val="center"/>
          </w:tcPr>
          <w:p w14:paraId="6CDFE210" w14:textId="3AB581E1" w:rsidR="00AF7F14" w:rsidRPr="00F73B82" w:rsidRDefault="00AF7F14" w:rsidP="00F73B82">
            <w:pPr>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序号</w:t>
            </w:r>
          </w:p>
        </w:tc>
        <w:tc>
          <w:tcPr>
            <w:tcW w:w="228" w:type="pct"/>
            <w:vMerge w:val="restart"/>
            <w:vAlign w:val="center"/>
          </w:tcPr>
          <w:p w14:paraId="63F06856" w14:textId="575AE3BB" w:rsidR="00AF7F14" w:rsidRPr="00F73B82" w:rsidRDefault="00AF7F14" w:rsidP="00F73B82">
            <w:pPr>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桩号</w:t>
            </w:r>
          </w:p>
        </w:tc>
        <w:tc>
          <w:tcPr>
            <w:tcW w:w="461" w:type="pct"/>
            <w:gridSpan w:val="2"/>
            <w:vAlign w:val="center"/>
          </w:tcPr>
          <w:p w14:paraId="54402E6F" w14:textId="3299E468" w:rsidR="00AF7F14" w:rsidRPr="00F73B82" w:rsidRDefault="00AF7F14" w:rsidP="00F73B82">
            <w:pPr>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钻孔时间</w:t>
            </w:r>
          </w:p>
        </w:tc>
        <w:tc>
          <w:tcPr>
            <w:tcW w:w="376" w:type="pct"/>
            <w:vMerge w:val="restart"/>
            <w:vAlign w:val="center"/>
          </w:tcPr>
          <w:p w14:paraId="022A4051"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旋转速度</w:t>
            </w:r>
          </w:p>
          <w:p w14:paraId="3D42457F" w14:textId="0F99F948" w:rsidR="00AF7F14" w:rsidRPr="00F73B82" w:rsidRDefault="00AF7F14" w:rsidP="00F73B82">
            <w:pPr>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w:t>
            </w:r>
            <w:r w:rsidRPr="00F73B82">
              <w:rPr>
                <w:rFonts w:ascii="Times New Roman" w:hAnsi="Times New Roman" w:cs="Times New Roman"/>
                <w:color w:val="000000" w:themeColor="text1"/>
                <w:szCs w:val="21"/>
              </w:rPr>
              <w:t>r/min</w:t>
            </w:r>
            <w:r w:rsidRPr="00F73B82">
              <w:rPr>
                <w:rFonts w:ascii="Times New Roman" w:hAnsi="Times New Roman" w:cs="Times New Roman"/>
                <w:color w:val="000000" w:themeColor="text1"/>
                <w:szCs w:val="21"/>
              </w:rPr>
              <w:t>）</w:t>
            </w:r>
          </w:p>
        </w:tc>
        <w:tc>
          <w:tcPr>
            <w:tcW w:w="406" w:type="pct"/>
            <w:vMerge w:val="restart"/>
            <w:vAlign w:val="center"/>
          </w:tcPr>
          <w:p w14:paraId="21E3EED0"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钻进速度</w:t>
            </w:r>
          </w:p>
          <w:p w14:paraId="3270E591" w14:textId="70DF158B" w:rsidR="00AF7F14" w:rsidRPr="00F73B82" w:rsidRDefault="00AF7F14" w:rsidP="00F73B82">
            <w:pPr>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w:t>
            </w:r>
            <w:r w:rsidRPr="00F73B82">
              <w:rPr>
                <w:rFonts w:ascii="Times New Roman" w:hAnsi="Times New Roman" w:cs="Times New Roman"/>
                <w:color w:val="000000" w:themeColor="text1"/>
                <w:szCs w:val="21"/>
              </w:rPr>
              <w:t>m/min</w:t>
            </w:r>
            <w:r w:rsidRPr="00F73B82">
              <w:rPr>
                <w:rFonts w:ascii="Times New Roman" w:hAnsi="Times New Roman" w:cs="Times New Roman"/>
                <w:color w:val="000000" w:themeColor="text1"/>
                <w:szCs w:val="21"/>
              </w:rPr>
              <w:t>）</w:t>
            </w:r>
          </w:p>
        </w:tc>
        <w:tc>
          <w:tcPr>
            <w:tcW w:w="354" w:type="pct"/>
            <w:vMerge w:val="restart"/>
            <w:vAlign w:val="center"/>
          </w:tcPr>
          <w:p w14:paraId="7772B2B4"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压力</w:t>
            </w:r>
          </w:p>
          <w:p w14:paraId="3023A9A5" w14:textId="38FB40F4" w:rsidR="00AF7F14" w:rsidRPr="00F73B82" w:rsidRDefault="00AF7F14" w:rsidP="00F73B82">
            <w:pPr>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w:t>
            </w:r>
            <w:r w:rsidRPr="00F73B82">
              <w:rPr>
                <w:rFonts w:ascii="Times New Roman" w:hAnsi="Times New Roman" w:cs="Times New Roman"/>
                <w:color w:val="000000" w:themeColor="text1"/>
                <w:szCs w:val="21"/>
              </w:rPr>
              <w:t>MPa</w:t>
            </w:r>
            <w:r w:rsidRPr="00F73B82">
              <w:rPr>
                <w:rFonts w:ascii="Times New Roman" w:hAnsi="Times New Roman" w:cs="Times New Roman"/>
                <w:color w:val="000000" w:themeColor="text1"/>
                <w:szCs w:val="21"/>
              </w:rPr>
              <w:t>）</w:t>
            </w:r>
          </w:p>
        </w:tc>
        <w:tc>
          <w:tcPr>
            <w:tcW w:w="378" w:type="pct"/>
            <w:vMerge w:val="restart"/>
            <w:vAlign w:val="center"/>
          </w:tcPr>
          <w:p w14:paraId="4B1ADBF6"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水泥用量</w:t>
            </w:r>
          </w:p>
          <w:p w14:paraId="632FDABB" w14:textId="47C4FC18" w:rsidR="00AF7F14" w:rsidRPr="00F73B82" w:rsidRDefault="00AF7F14" w:rsidP="00F73B82">
            <w:pPr>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w:t>
            </w:r>
            <w:r w:rsidRPr="00F73B82">
              <w:rPr>
                <w:rFonts w:ascii="Times New Roman" w:hAnsi="Times New Roman" w:cs="Times New Roman"/>
                <w:color w:val="000000" w:themeColor="text1"/>
                <w:szCs w:val="21"/>
              </w:rPr>
              <w:t>kg</w:t>
            </w:r>
            <w:r w:rsidRPr="00F73B82">
              <w:rPr>
                <w:rFonts w:ascii="Times New Roman" w:hAnsi="Times New Roman" w:cs="Times New Roman"/>
                <w:color w:val="000000" w:themeColor="text1"/>
                <w:szCs w:val="21"/>
              </w:rPr>
              <w:t>）</w:t>
            </w:r>
          </w:p>
        </w:tc>
        <w:tc>
          <w:tcPr>
            <w:tcW w:w="376" w:type="pct"/>
            <w:vMerge w:val="restart"/>
            <w:vAlign w:val="center"/>
          </w:tcPr>
          <w:p w14:paraId="5F6D834F"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入土深度</w:t>
            </w:r>
          </w:p>
          <w:p w14:paraId="3DE73630" w14:textId="6156357B" w:rsidR="00AF7F14" w:rsidRPr="00F73B82" w:rsidRDefault="00AF7F14" w:rsidP="00F73B82">
            <w:pPr>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w:t>
            </w:r>
            <w:r w:rsidRPr="00F73B82">
              <w:rPr>
                <w:rFonts w:ascii="Times New Roman" w:hAnsi="Times New Roman" w:cs="Times New Roman"/>
                <w:color w:val="000000" w:themeColor="text1"/>
                <w:szCs w:val="21"/>
              </w:rPr>
              <w:t>m</w:t>
            </w:r>
            <w:r w:rsidRPr="00F73B82">
              <w:rPr>
                <w:rFonts w:ascii="Times New Roman" w:hAnsi="Times New Roman" w:cs="Times New Roman"/>
                <w:color w:val="000000" w:themeColor="text1"/>
                <w:szCs w:val="21"/>
              </w:rPr>
              <w:t>）</w:t>
            </w:r>
          </w:p>
        </w:tc>
        <w:tc>
          <w:tcPr>
            <w:tcW w:w="561" w:type="pct"/>
            <w:gridSpan w:val="2"/>
            <w:vAlign w:val="center"/>
          </w:tcPr>
          <w:p w14:paraId="02C7B633" w14:textId="4E186F90" w:rsidR="00AF7F14" w:rsidRPr="00F73B82" w:rsidRDefault="00AF7F14" w:rsidP="00F73B82">
            <w:pPr>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泵送时间</w:t>
            </w:r>
          </w:p>
        </w:tc>
        <w:tc>
          <w:tcPr>
            <w:tcW w:w="309" w:type="pct"/>
            <w:vMerge w:val="restart"/>
            <w:vAlign w:val="center"/>
          </w:tcPr>
          <w:p w14:paraId="739BC3C8"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投料量</w:t>
            </w:r>
          </w:p>
          <w:p w14:paraId="42A58703" w14:textId="1AB790EB" w:rsidR="00AF7F14" w:rsidRPr="00F73B82" w:rsidRDefault="00AF7F14" w:rsidP="00F73B82">
            <w:pPr>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w:t>
            </w:r>
            <w:r w:rsidRPr="00F73B82">
              <w:rPr>
                <w:rFonts w:ascii="Times New Roman" w:hAnsi="Times New Roman" w:cs="Times New Roman"/>
                <w:color w:val="000000" w:themeColor="text1"/>
                <w:szCs w:val="21"/>
              </w:rPr>
              <w:t>m</w:t>
            </w:r>
            <w:r w:rsidRPr="00F73B82">
              <w:rPr>
                <w:rFonts w:ascii="Times New Roman" w:hAnsi="Times New Roman" w:cs="Times New Roman"/>
                <w:color w:val="000000" w:themeColor="text1"/>
                <w:szCs w:val="21"/>
                <w:vertAlign w:val="superscript"/>
              </w:rPr>
              <w:t>3</w:t>
            </w:r>
            <w:r w:rsidRPr="00F73B82">
              <w:rPr>
                <w:rFonts w:ascii="Times New Roman" w:hAnsi="Times New Roman" w:cs="Times New Roman"/>
                <w:color w:val="000000" w:themeColor="text1"/>
                <w:szCs w:val="21"/>
              </w:rPr>
              <w:t>）</w:t>
            </w:r>
          </w:p>
        </w:tc>
        <w:tc>
          <w:tcPr>
            <w:tcW w:w="386" w:type="pct"/>
            <w:vMerge w:val="restart"/>
            <w:vAlign w:val="center"/>
          </w:tcPr>
          <w:p w14:paraId="039E70D0"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地面标高</w:t>
            </w:r>
          </w:p>
          <w:p w14:paraId="633958AE" w14:textId="265913D7" w:rsidR="00AF7F14" w:rsidRPr="00F73B82" w:rsidRDefault="00AF7F14" w:rsidP="00F73B82">
            <w:pPr>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w:t>
            </w:r>
            <w:r w:rsidRPr="00F73B82">
              <w:rPr>
                <w:rFonts w:ascii="Times New Roman" w:hAnsi="Times New Roman" w:cs="Times New Roman"/>
                <w:color w:val="000000" w:themeColor="text1"/>
                <w:szCs w:val="21"/>
              </w:rPr>
              <w:t>m</w:t>
            </w:r>
            <w:r w:rsidRPr="00F73B82">
              <w:rPr>
                <w:rFonts w:ascii="Times New Roman" w:hAnsi="Times New Roman" w:cs="Times New Roman"/>
                <w:color w:val="000000" w:themeColor="text1"/>
                <w:szCs w:val="21"/>
              </w:rPr>
              <w:t>）</w:t>
            </w:r>
          </w:p>
        </w:tc>
        <w:tc>
          <w:tcPr>
            <w:tcW w:w="388" w:type="pct"/>
            <w:vMerge w:val="restart"/>
            <w:vAlign w:val="center"/>
          </w:tcPr>
          <w:p w14:paraId="3E44884D"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roofErr w:type="gramStart"/>
            <w:r w:rsidRPr="00F73B82">
              <w:rPr>
                <w:rFonts w:ascii="Times New Roman" w:hAnsi="Times New Roman" w:cs="Times New Roman"/>
                <w:color w:val="000000" w:themeColor="text1"/>
                <w:szCs w:val="21"/>
              </w:rPr>
              <w:t>空孔高度</w:t>
            </w:r>
            <w:proofErr w:type="gramEnd"/>
          </w:p>
          <w:p w14:paraId="2A0BECD8" w14:textId="4932CEC7" w:rsidR="00AF7F14" w:rsidRPr="00F73B82" w:rsidRDefault="00AF7F14" w:rsidP="00F73B82">
            <w:pPr>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w:t>
            </w:r>
            <w:r w:rsidRPr="00F73B82">
              <w:rPr>
                <w:rFonts w:ascii="Times New Roman" w:hAnsi="Times New Roman" w:cs="Times New Roman"/>
                <w:color w:val="000000" w:themeColor="text1"/>
                <w:szCs w:val="21"/>
              </w:rPr>
              <w:t>m</w:t>
            </w:r>
            <w:r w:rsidRPr="00F73B82">
              <w:rPr>
                <w:rFonts w:ascii="Times New Roman" w:hAnsi="Times New Roman" w:cs="Times New Roman"/>
                <w:color w:val="000000" w:themeColor="text1"/>
                <w:szCs w:val="21"/>
              </w:rPr>
              <w:t>）</w:t>
            </w:r>
          </w:p>
        </w:tc>
        <w:tc>
          <w:tcPr>
            <w:tcW w:w="385" w:type="pct"/>
            <w:vMerge w:val="restart"/>
            <w:vAlign w:val="center"/>
          </w:tcPr>
          <w:p w14:paraId="1A128B8C"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成桩长度</w:t>
            </w:r>
          </w:p>
          <w:p w14:paraId="2689E7F2" w14:textId="1916F40A" w:rsidR="00AF7F14" w:rsidRPr="00F73B82" w:rsidRDefault="00AF7F14" w:rsidP="00F73B82">
            <w:pPr>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w:t>
            </w:r>
            <w:r w:rsidRPr="00F73B82">
              <w:rPr>
                <w:rFonts w:ascii="Times New Roman" w:hAnsi="Times New Roman" w:cs="Times New Roman"/>
                <w:color w:val="000000" w:themeColor="text1"/>
                <w:szCs w:val="21"/>
              </w:rPr>
              <w:t>m</w:t>
            </w:r>
            <w:r w:rsidRPr="00F73B82">
              <w:rPr>
                <w:rFonts w:ascii="Times New Roman" w:hAnsi="Times New Roman" w:cs="Times New Roman"/>
                <w:color w:val="000000" w:themeColor="text1"/>
                <w:szCs w:val="21"/>
              </w:rPr>
              <w:t>）</w:t>
            </w:r>
          </w:p>
        </w:tc>
        <w:tc>
          <w:tcPr>
            <w:tcW w:w="246" w:type="pct"/>
            <w:vMerge w:val="restart"/>
            <w:vAlign w:val="center"/>
          </w:tcPr>
          <w:p w14:paraId="139401B6" w14:textId="1E85AA71" w:rsidR="00AF7F14" w:rsidRPr="00F73B82" w:rsidRDefault="00AF7F14" w:rsidP="00F73B82">
            <w:pPr>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备注</w:t>
            </w:r>
          </w:p>
        </w:tc>
      </w:tr>
      <w:tr w:rsidR="00AF7F14" w:rsidRPr="00F73B82" w14:paraId="30B8969A" w14:textId="77777777" w:rsidTr="00AF7F14">
        <w:trPr>
          <w:trHeight w:val="252"/>
          <w:jc w:val="center"/>
        </w:trPr>
        <w:tc>
          <w:tcPr>
            <w:tcW w:w="146" w:type="pct"/>
            <w:vMerge/>
            <w:vAlign w:val="center"/>
          </w:tcPr>
          <w:p w14:paraId="7484104A"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228" w:type="pct"/>
            <w:vMerge/>
            <w:vAlign w:val="center"/>
          </w:tcPr>
          <w:p w14:paraId="0971DBD9"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230" w:type="pct"/>
            <w:vAlign w:val="center"/>
          </w:tcPr>
          <w:p w14:paraId="6CC50E87" w14:textId="0FD73248" w:rsidR="00AF7F14" w:rsidRPr="00F73B82" w:rsidRDefault="00AF7F14" w:rsidP="00F73B82">
            <w:pPr>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起</w:t>
            </w:r>
          </w:p>
        </w:tc>
        <w:tc>
          <w:tcPr>
            <w:tcW w:w="231" w:type="pct"/>
            <w:vAlign w:val="center"/>
          </w:tcPr>
          <w:p w14:paraId="700BDC23" w14:textId="27626419" w:rsidR="00AF7F14" w:rsidRPr="00F73B82" w:rsidRDefault="00AF7F14" w:rsidP="00F73B82">
            <w:pPr>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止</w:t>
            </w:r>
          </w:p>
        </w:tc>
        <w:tc>
          <w:tcPr>
            <w:tcW w:w="376" w:type="pct"/>
            <w:vMerge/>
            <w:vAlign w:val="center"/>
          </w:tcPr>
          <w:p w14:paraId="12090F6C"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406" w:type="pct"/>
            <w:vMerge/>
            <w:vAlign w:val="center"/>
          </w:tcPr>
          <w:p w14:paraId="00A15A82"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54" w:type="pct"/>
            <w:vMerge/>
            <w:vAlign w:val="center"/>
          </w:tcPr>
          <w:p w14:paraId="4919F083"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78" w:type="pct"/>
            <w:vMerge/>
            <w:vAlign w:val="center"/>
          </w:tcPr>
          <w:p w14:paraId="032CAFC8"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76" w:type="pct"/>
            <w:vMerge/>
            <w:vAlign w:val="center"/>
          </w:tcPr>
          <w:p w14:paraId="64603098"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280" w:type="pct"/>
            <w:vAlign w:val="center"/>
          </w:tcPr>
          <w:p w14:paraId="62E8CB70" w14:textId="2D16CF26" w:rsidR="00AF7F14" w:rsidRPr="00F73B82" w:rsidRDefault="00AF7F14" w:rsidP="00F73B82">
            <w:pPr>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起</w:t>
            </w:r>
          </w:p>
        </w:tc>
        <w:tc>
          <w:tcPr>
            <w:tcW w:w="281" w:type="pct"/>
            <w:vAlign w:val="center"/>
          </w:tcPr>
          <w:p w14:paraId="670410C8" w14:textId="5F159EB9" w:rsidR="00AF7F14" w:rsidRPr="00F73B82" w:rsidRDefault="00AF7F14" w:rsidP="00F73B82">
            <w:pPr>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止</w:t>
            </w:r>
          </w:p>
        </w:tc>
        <w:tc>
          <w:tcPr>
            <w:tcW w:w="309" w:type="pct"/>
            <w:vMerge/>
            <w:vAlign w:val="center"/>
          </w:tcPr>
          <w:p w14:paraId="2204B83A"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86" w:type="pct"/>
            <w:vMerge/>
            <w:vAlign w:val="center"/>
          </w:tcPr>
          <w:p w14:paraId="2A1C4E4E"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88" w:type="pct"/>
            <w:vMerge/>
            <w:vAlign w:val="center"/>
          </w:tcPr>
          <w:p w14:paraId="1AF4D9E2"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85" w:type="pct"/>
            <w:vMerge/>
            <w:vAlign w:val="center"/>
          </w:tcPr>
          <w:p w14:paraId="3E577AE2"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246" w:type="pct"/>
            <w:vMerge/>
            <w:vAlign w:val="center"/>
          </w:tcPr>
          <w:p w14:paraId="3D120A64"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r>
      <w:tr w:rsidR="00AF7F14" w:rsidRPr="00F73B82" w14:paraId="6F6D8F02" w14:textId="77777777" w:rsidTr="00AF7F14">
        <w:trPr>
          <w:jc w:val="center"/>
        </w:trPr>
        <w:tc>
          <w:tcPr>
            <w:tcW w:w="146" w:type="pct"/>
            <w:vAlign w:val="center"/>
          </w:tcPr>
          <w:p w14:paraId="4D460694" w14:textId="55FD75D2" w:rsidR="00AF7F14" w:rsidRPr="00F73B82" w:rsidRDefault="00AF7F14" w:rsidP="00F73B82">
            <w:pPr>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1</w:t>
            </w:r>
          </w:p>
        </w:tc>
        <w:tc>
          <w:tcPr>
            <w:tcW w:w="228" w:type="pct"/>
            <w:vAlign w:val="center"/>
          </w:tcPr>
          <w:p w14:paraId="12773A8E"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230" w:type="pct"/>
            <w:vAlign w:val="center"/>
          </w:tcPr>
          <w:p w14:paraId="030E0473"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231" w:type="pct"/>
            <w:vAlign w:val="center"/>
          </w:tcPr>
          <w:p w14:paraId="4BCD5F5B"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76" w:type="pct"/>
            <w:vAlign w:val="center"/>
          </w:tcPr>
          <w:p w14:paraId="20D00D04"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406" w:type="pct"/>
            <w:vAlign w:val="center"/>
          </w:tcPr>
          <w:p w14:paraId="68900C98"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54" w:type="pct"/>
            <w:vAlign w:val="center"/>
          </w:tcPr>
          <w:p w14:paraId="7940219F"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78" w:type="pct"/>
            <w:vAlign w:val="center"/>
          </w:tcPr>
          <w:p w14:paraId="2C56BB03"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76" w:type="pct"/>
            <w:vAlign w:val="center"/>
          </w:tcPr>
          <w:p w14:paraId="16512B73"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280" w:type="pct"/>
            <w:vAlign w:val="center"/>
          </w:tcPr>
          <w:p w14:paraId="42FC8796"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281" w:type="pct"/>
            <w:vAlign w:val="center"/>
          </w:tcPr>
          <w:p w14:paraId="6CEA50CB"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09" w:type="pct"/>
            <w:vAlign w:val="center"/>
          </w:tcPr>
          <w:p w14:paraId="742A6AA3"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86" w:type="pct"/>
            <w:vAlign w:val="center"/>
          </w:tcPr>
          <w:p w14:paraId="1A49E8D3"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88" w:type="pct"/>
            <w:vAlign w:val="center"/>
          </w:tcPr>
          <w:p w14:paraId="2075B900"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85" w:type="pct"/>
            <w:vAlign w:val="center"/>
          </w:tcPr>
          <w:p w14:paraId="5F470060"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246" w:type="pct"/>
            <w:vAlign w:val="center"/>
          </w:tcPr>
          <w:p w14:paraId="41E658BD"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r>
      <w:tr w:rsidR="00AF7F14" w:rsidRPr="00F73B82" w14:paraId="1498F80A" w14:textId="77777777" w:rsidTr="00AF7F14">
        <w:trPr>
          <w:jc w:val="center"/>
        </w:trPr>
        <w:tc>
          <w:tcPr>
            <w:tcW w:w="146" w:type="pct"/>
            <w:vAlign w:val="center"/>
          </w:tcPr>
          <w:p w14:paraId="5914251A" w14:textId="779DD1DA" w:rsidR="00AF7F14" w:rsidRPr="00F73B82" w:rsidRDefault="00AF7F14" w:rsidP="00F73B82">
            <w:pPr>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2</w:t>
            </w:r>
          </w:p>
        </w:tc>
        <w:tc>
          <w:tcPr>
            <w:tcW w:w="228" w:type="pct"/>
            <w:vAlign w:val="center"/>
          </w:tcPr>
          <w:p w14:paraId="74E04D81"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230" w:type="pct"/>
            <w:vAlign w:val="center"/>
          </w:tcPr>
          <w:p w14:paraId="5C0A3FC1"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231" w:type="pct"/>
            <w:vAlign w:val="center"/>
          </w:tcPr>
          <w:p w14:paraId="103CAC8D"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76" w:type="pct"/>
            <w:vAlign w:val="center"/>
          </w:tcPr>
          <w:p w14:paraId="02B4641C"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406" w:type="pct"/>
            <w:vAlign w:val="center"/>
          </w:tcPr>
          <w:p w14:paraId="5D713334"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54" w:type="pct"/>
            <w:vAlign w:val="center"/>
          </w:tcPr>
          <w:p w14:paraId="5AC63219"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78" w:type="pct"/>
            <w:vAlign w:val="center"/>
          </w:tcPr>
          <w:p w14:paraId="007CE29F"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76" w:type="pct"/>
            <w:vAlign w:val="center"/>
          </w:tcPr>
          <w:p w14:paraId="520E92B3"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280" w:type="pct"/>
            <w:vAlign w:val="center"/>
          </w:tcPr>
          <w:p w14:paraId="141ECBED"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281" w:type="pct"/>
            <w:vAlign w:val="center"/>
          </w:tcPr>
          <w:p w14:paraId="7C81FB71"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09" w:type="pct"/>
            <w:vAlign w:val="center"/>
          </w:tcPr>
          <w:p w14:paraId="21980EAC"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86" w:type="pct"/>
            <w:vAlign w:val="center"/>
          </w:tcPr>
          <w:p w14:paraId="61779042"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88" w:type="pct"/>
            <w:vAlign w:val="center"/>
          </w:tcPr>
          <w:p w14:paraId="42E62186"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85" w:type="pct"/>
            <w:vAlign w:val="center"/>
          </w:tcPr>
          <w:p w14:paraId="11A0DA97"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246" w:type="pct"/>
            <w:vAlign w:val="center"/>
          </w:tcPr>
          <w:p w14:paraId="62EE7C37"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r>
      <w:tr w:rsidR="00AF7F14" w:rsidRPr="00F73B82" w14:paraId="3A9A8C19" w14:textId="77777777" w:rsidTr="00AF7F14">
        <w:trPr>
          <w:jc w:val="center"/>
        </w:trPr>
        <w:tc>
          <w:tcPr>
            <w:tcW w:w="146" w:type="pct"/>
            <w:vAlign w:val="center"/>
          </w:tcPr>
          <w:p w14:paraId="3553A982" w14:textId="7C888CDB" w:rsidR="00AF7F14" w:rsidRPr="00F73B82" w:rsidRDefault="00AF7F14" w:rsidP="00F73B82">
            <w:pPr>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3</w:t>
            </w:r>
          </w:p>
        </w:tc>
        <w:tc>
          <w:tcPr>
            <w:tcW w:w="228" w:type="pct"/>
            <w:vAlign w:val="center"/>
          </w:tcPr>
          <w:p w14:paraId="659AB99D"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230" w:type="pct"/>
            <w:vAlign w:val="center"/>
          </w:tcPr>
          <w:p w14:paraId="7BCFB09F"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231" w:type="pct"/>
            <w:vAlign w:val="center"/>
          </w:tcPr>
          <w:p w14:paraId="69B7B5E0"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76" w:type="pct"/>
            <w:vAlign w:val="center"/>
          </w:tcPr>
          <w:p w14:paraId="47C944CA"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406" w:type="pct"/>
            <w:vAlign w:val="center"/>
          </w:tcPr>
          <w:p w14:paraId="0F60E13D"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54" w:type="pct"/>
            <w:vAlign w:val="center"/>
          </w:tcPr>
          <w:p w14:paraId="12AD8B33"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78" w:type="pct"/>
            <w:vAlign w:val="center"/>
          </w:tcPr>
          <w:p w14:paraId="26C1D32F"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76" w:type="pct"/>
            <w:vAlign w:val="center"/>
          </w:tcPr>
          <w:p w14:paraId="74CF79A1"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280" w:type="pct"/>
            <w:vAlign w:val="center"/>
          </w:tcPr>
          <w:p w14:paraId="567A013C"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281" w:type="pct"/>
            <w:vAlign w:val="center"/>
          </w:tcPr>
          <w:p w14:paraId="218E3C6E"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09" w:type="pct"/>
            <w:vAlign w:val="center"/>
          </w:tcPr>
          <w:p w14:paraId="68B1156F"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86" w:type="pct"/>
            <w:vAlign w:val="center"/>
          </w:tcPr>
          <w:p w14:paraId="6C903C7B"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88" w:type="pct"/>
            <w:vAlign w:val="center"/>
          </w:tcPr>
          <w:p w14:paraId="746D2FDE"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85" w:type="pct"/>
            <w:vAlign w:val="center"/>
          </w:tcPr>
          <w:p w14:paraId="1BD25B26"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246" w:type="pct"/>
            <w:vAlign w:val="center"/>
          </w:tcPr>
          <w:p w14:paraId="6FFF9240"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r>
      <w:tr w:rsidR="00AF7F14" w:rsidRPr="00F73B82" w14:paraId="01824742" w14:textId="77777777" w:rsidTr="00AF7F14">
        <w:trPr>
          <w:jc w:val="center"/>
        </w:trPr>
        <w:tc>
          <w:tcPr>
            <w:tcW w:w="146" w:type="pct"/>
            <w:vAlign w:val="center"/>
          </w:tcPr>
          <w:p w14:paraId="5CD5CA44" w14:textId="1D90A6B8" w:rsidR="00AF7F14" w:rsidRPr="00F73B82" w:rsidRDefault="00AF7F14" w:rsidP="00F73B82">
            <w:pPr>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4</w:t>
            </w:r>
          </w:p>
        </w:tc>
        <w:tc>
          <w:tcPr>
            <w:tcW w:w="228" w:type="pct"/>
            <w:vAlign w:val="center"/>
          </w:tcPr>
          <w:p w14:paraId="10BD74CA"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230" w:type="pct"/>
            <w:vAlign w:val="center"/>
          </w:tcPr>
          <w:p w14:paraId="4F3613F1"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231" w:type="pct"/>
            <w:vAlign w:val="center"/>
          </w:tcPr>
          <w:p w14:paraId="68A7E4FB"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76" w:type="pct"/>
            <w:vAlign w:val="center"/>
          </w:tcPr>
          <w:p w14:paraId="0C08689F"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406" w:type="pct"/>
            <w:vAlign w:val="center"/>
          </w:tcPr>
          <w:p w14:paraId="39A263C5"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54" w:type="pct"/>
            <w:vAlign w:val="center"/>
          </w:tcPr>
          <w:p w14:paraId="25DA4566"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78" w:type="pct"/>
            <w:vAlign w:val="center"/>
          </w:tcPr>
          <w:p w14:paraId="41A522CF"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76" w:type="pct"/>
            <w:vAlign w:val="center"/>
          </w:tcPr>
          <w:p w14:paraId="77354759"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280" w:type="pct"/>
            <w:vAlign w:val="center"/>
          </w:tcPr>
          <w:p w14:paraId="51FF0D9A"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281" w:type="pct"/>
            <w:vAlign w:val="center"/>
          </w:tcPr>
          <w:p w14:paraId="40B9B8EB"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09" w:type="pct"/>
            <w:vAlign w:val="center"/>
          </w:tcPr>
          <w:p w14:paraId="2FF7DF65"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86" w:type="pct"/>
            <w:vAlign w:val="center"/>
          </w:tcPr>
          <w:p w14:paraId="5341FF3B"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88" w:type="pct"/>
            <w:vAlign w:val="center"/>
          </w:tcPr>
          <w:p w14:paraId="25E95699"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85" w:type="pct"/>
            <w:vAlign w:val="center"/>
          </w:tcPr>
          <w:p w14:paraId="03ABEF19"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246" w:type="pct"/>
            <w:vAlign w:val="center"/>
          </w:tcPr>
          <w:p w14:paraId="76003871"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r>
      <w:tr w:rsidR="00AF7F14" w:rsidRPr="00F73B82" w14:paraId="48F80DE7" w14:textId="77777777" w:rsidTr="00AF7F14">
        <w:trPr>
          <w:jc w:val="center"/>
        </w:trPr>
        <w:tc>
          <w:tcPr>
            <w:tcW w:w="146" w:type="pct"/>
            <w:vAlign w:val="center"/>
          </w:tcPr>
          <w:p w14:paraId="35253864" w14:textId="5158AFBE" w:rsidR="00AF7F14" w:rsidRPr="00F73B82" w:rsidRDefault="00AF7F14" w:rsidP="00F73B82">
            <w:pPr>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5</w:t>
            </w:r>
          </w:p>
        </w:tc>
        <w:tc>
          <w:tcPr>
            <w:tcW w:w="228" w:type="pct"/>
            <w:vAlign w:val="center"/>
          </w:tcPr>
          <w:p w14:paraId="6FF13150"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230" w:type="pct"/>
            <w:vAlign w:val="center"/>
          </w:tcPr>
          <w:p w14:paraId="12FDB3DD"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231" w:type="pct"/>
            <w:vAlign w:val="center"/>
          </w:tcPr>
          <w:p w14:paraId="29E9EB0C"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76" w:type="pct"/>
            <w:vAlign w:val="center"/>
          </w:tcPr>
          <w:p w14:paraId="0DEAE2F6"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406" w:type="pct"/>
            <w:vAlign w:val="center"/>
          </w:tcPr>
          <w:p w14:paraId="0711A24E"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54" w:type="pct"/>
            <w:vAlign w:val="center"/>
          </w:tcPr>
          <w:p w14:paraId="4A8C40E2"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78" w:type="pct"/>
            <w:vAlign w:val="center"/>
          </w:tcPr>
          <w:p w14:paraId="01A200F0"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76" w:type="pct"/>
            <w:vAlign w:val="center"/>
          </w:tcPr>
          <w:p w14:paraId="3F0A9AB4"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280" w:type="pct"/>
            <w:vAlign w:val="center"/>
          </w:tcPr>
          <w:p w14:paraId="14DDC8FB"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281" w:type="pct"/>
            <w:vAlign w:val="center"/>
          </w:tcPr>
          <w:p w14:paraId="1B73FF1B"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09" w:type="pct"/>
            <w:vAlign w:val="center"/>
          </w:tcPr>
          <w:p w14:paraId="4C0E71F2"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86" w:type="pct"/>
            <w:vAlign w:val="center"/>
          </w:tcPr>
          <w:p w14:paraId="61362129"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88" w:type="pct"/>
            <w:vAlign w:val="center"/>
          </w:tcPr>
          <w:p w14:paraId="74A31056"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85" w:type="pct"/>
            <w:vAlign w:val="center"/>
          </w:tcPr>
          <w:p w14:paraId="2EB6A968"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246" w:type="pct"/>
            <w:vAlign w:val="center"/>
          </w:tcPr>
          <w:p w14:paraId="308DBF7E"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r>
      <w:tr w:rsidR="00AF7F14" w:rsidRPr="00F73B82" w14:paraId="159265CE" w14:textId="77777777" w:rsidTr="00AF7F14">
        <w:trPr>
          <w:jc w:val="center"/>
        </w:trPr>
        <w:tc>
          <w:tcPr>
            <w:tcW w:w="146" w:type="pct"/>
            <w:vAlign w:val="center"/>
          </w:tcPr>
          <w:p w14:paraId="4DBCF8AF" w14:textId="525AF020" w:rsidR="00AF7F14" w:rsidRPr="00F73B82" w:rsidRDefault="00AF7F14" w:rsidP="00F73B82">
            <w:pPr>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6</w:t>
            </w:r>
          </w:p>
        </w:tc>
        <w:tc>
          <w:tcPr>
            <w:tcW w:w="228" w:type="pct"/>
            <w:vAlign w:val="center"/>
          </w:tcPr>
          <w:p w14:paraId="659D32E7"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230" w:type="pct"/>
            <w:vAlign w:val="center"/>
          </w:tcPr>
          <w:p w14:paraId="5AB6C63F"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231" w:type="pct"/>
            <w:vAlign w:val="center"/>
          </w:tcPr>
          <w:p w14:paraId="30E0422B"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76" w:type="pct"/>
            <w:vAlign w:val="center"/>
          </w:tcPr>
          <w:p w14:paraId="265738F3"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406" w:type="pct"/>
            <w:vAlign w:val="center"/>
          </w:tcPr>
          <w:p w14:paraId="7B308722"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54" w:type="pct"/>
            <w:vAlign w:val="center"/>
          </w:tcPr>
          <w:p w14:paraId="0FBD20C9"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78" w:type="pct"/>
            <w:vAlign w:val="center"/>
          </w:tcPr>
          <w:p w14:paraId="659F7531"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76" w:type="pct"/>
            <w:vAlign w:val="center"/>
          </w:tcPr>
          <w:p w14:paraId="315FBF27"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280" w:type="pct"/>
            <w:vAlign w:val="center"/>
          </w:tcPr>
          <w:p w14:paraId="413519A7"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281" w:type="pct"/>
            <w:vAlign w:val="center"/>
          </w:tcPr>
          <w:p w14:paraId="2D25F762"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09" w:type="pct"/>
            <w:vAlign w:val="center"/>
          </w:tcPr>
          <w:p w14:paraId="24902AAB"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86" w:type="pct"/>
            <w:vAlign w:val="center"/>
          </w:tcPr>
          <w:p w14:paraId="49C1A136"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88" w:type="pct"/>
            <w:vAlign w:val="center"/>
          </w:tcPr>
          <w:p w14:paraId="24526C36"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85" w:type="pct"/>
            <w:vAlign w:val="center"/>
          </w:tcPr>
          <w:p w14:paraId="090E140F"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246" w:type="pct"/>
            <w:vAlign w:val="center"/>
          </w:tcPr>
          <w:p w14:paraId="7C243F04"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r>
      <w:tr w:rsidR="00AF7F14" w:rsidRPr="00F73B82" w14:paraId="190AD59C" w14:textId="77777777" w:rsidTr="00AF7F14">
        <w:trPr>
          <w:jc w:val="center"/>
        </w:trPr>
        <w:tc>
          <w:tcPr>
            <w:tcW w:w="146" w:type="pct"/>
            <w:vAlign w:val="center"/>
          </w:tcPr>
          <w:p w14:paraId="41326353" w14:textId="05BAEF3E" w:rsidR="00AF7F14" w:rsidRPr="00F73B82" w:rsidRDefault="00AF7F14" w:rsidP="00F73B82">
            <w:pPr>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7</w:t>
            </w:r>
          </w:p>
        </w:tc>
        <w:tc>
          <w:tcPr>
            <w:tcW w:w="228" w:type="pct"/>
            <w:vAlign w:val="center"/>
          </w:tcPr>
          <w:p w14:paraId="451945DD"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230" w:type="pct"/>
            <w:vAlign w:val="center"/>
          </w:tcPr>
          <w:p w14:paraId="7599F989"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231" w:type="pct"/>
            <w:vAlign w:val="center"/>
          </w:tcPr>
          <w:p w14:paraId="2F06FD33"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76" w:type="pct"/>
            <w:vAlign w:val="center"/>
          </w:tcPr>
          <w:p w14:paraId="3A2C4DE4"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406" w:type="pct"/>
            <w:vAlign w:val="center"/>
          </w:tcPr>
          <w:p w14:paraId="50B4FECA"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54" w:type="pct"/>
            <w:vAlign w:val="center"/>
          </w:tcPr>
          <w:p w14:paraId="4A9F78DA"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78" w:type="pct"/>
            <w:vAlign w:val="center"/>
          </w:tcPr>
          <w:p w14:paraId="62EC2B7E"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76" w:type="pct"/>
            <w:vAlign w:val="center"/>
          </w:tcPr>
          <w:p w14:paraId="194D7AFC"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280" w:type="pct"/>
            <w:vAlign w:val="center"/>
          </w:tcPr>
          <w:p w14:paraId="4C73D2D6"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281" w:type="pct"/>
            <w:vAlign w:val="center"/>
          </w:tcPr>
          <w:p w14:paraId="126C4BEA"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09" w:type="pct"/>
            <w:vAlign w:val="center"/>
          </w:tcPr>
          <w:p w14:paraId="5FA90043"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86" w:type="pct"/>
            <w:vAlign w:val="center"/>
          </w:tcPr>
          <w:p w14:paraId="717BE347"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88" w:type="pct"/>
            <w:vAlign w:val="center"/>
          </w:tcPr>
          <w:p w14:paraId="38CB0BEF"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85" w:type="pct"/>
            <w:vAlign w:val="center"/>
          </w:tcPr>
          <w:p w14:paraId="6095B474"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246" w:type="pct"/>
            <w:vAlign w:val="center"/>
          </w:tcPr>
          <w:p w14:paraId="6A389DCE"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r>
      <w:tr w:rsidR="00AF7F14" w:rsidRPr="00F73B82" w14:paraId="15625B8A" w14:textId="77777777" w:rsidTr="00AF7F14">
        <w:trPr>
          <w:jc w:val="center"/>
        </w:trPr>
        <w:tc>
          <w:tcPr>
            <w:tcW w:w="146" w:type="pct"/>
            <w:vAlign w:val="center"/>
          </w:tcPr>
          <w:p w14:paraId="7D416C29" w14:textId="6F78DB69" w:rsidR="00AF7F14" w:rsidRPr="00F73B82" w:rsidRDefault="00AF7F14" w:rsidP="00F73B82">
            <w:pPr>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8</w:t>
            </w:r>
          </w:p>
        </w:tc>
        <w:tc>
          <w:tcPr>
            <w:tcW w:w="228" w:type="pct"/>
            <w:vAlign w:val="center"/>
          </w:tcPr>
          <w:p w14:paraId="51DF6EF5"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230" w:type="pct"/>
            <w:vAlign w:val="center"/>
          </w:tcPr>
          <w:p w14:paraId="03B095D5"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231" w:type="pct"/>
            <w:vAlign w:val="center"/>
          </w:tcPr>
          <w:p w14:paraId="2870C447"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76" w:type="pct"/>
            <w:vAlign w:val="center"/>
          </w:tcPr>
          <w:p w14:paraId="09269E9B"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406" w:type="pct"/>
            <w:vAlign w:val="center"/>
          </w:tcPr>
          <w:p w14:paraId="299F4660"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54" w:type="pct"/>
            <w:vAlign w:val="center"/>
          </w:tcPr>
          <w:p w14:paraId="5E5B8ED7"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78" w:type="pct"/>
            <w:vAlign w:val="center"/>
          </w:tcPr>
          <w:p w14:paraId="7983B042"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76" w:type="pct"/>
            <w:vAlign w:val="center"/>
          </w:tcPr>
          <w:p w14:paraId="4C0DD23B"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280" w:type="pct"/>
            <w:vAlign w:val="center"/>
          </w:tcPr>
          <w:p w14:paraId="4946FDD2"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281" w:type="pct"/>
            <w:vAlign w:val="center"/>
          </w:tcPr>
          <w:p w14:paraId="438439B4"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09" w:type="pct"/>
            <w:vAlign w:val="center"/>
          </w:tcPr>
          <w:p w14:paraId="42A6951E"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86" w:type="pct"/>
            <w:vAlign w:val="center"/>
          </w:tcPr>
          <w:p w14:paraId="0BB37ADD"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88" w:type="pct"/>
            <w:vAlign w:val="center"/>
          </w:tcPr>
          <w:p w14:paraId="7F7D3763"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85" w:type="pct"/>
            <w:vAlign w:val="center"/>
          </w:tcPr>
          <w:p w14:paraId="01C2DFA2"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246" w:type="pct"/>
            <w:vAlign w:val="center"/>
          </w:tcPr>
          <w:p w14:paraId="2C09F756"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r>
      <w:tr w:rsidR="00AF7F14" w:rsidRPr="00F73B82" w14:paraId="38D59F0C" w14:textId="77777777" w:rsidTr="00AF7F14">
        <w:trPr>
          <w:jc w:val="center"/>
        </w:trPr>
        <w:tc>
          <w:tcPr>
            <w:tcW w:w="146" w:type="pct"/>
            <w:vAlign w:val="center"/>
          </w:tcPr>
          <w:p w14:paraId="1B2FBAB5" w14:textId="0A864CB3" w:rsidR="00AF7F14" w:rsidRPr="00F73B82" w:rsidRDefault="00AF7F14" w:rsidP="00F73B82">
            <w:pPr>
              <w:snapToGrid w:val="0"/>
              <w:spacing w:line="360" w:lineRule="auto"/>
              <w:jc w:val="center"/>
              <w:rPr>
                <w:rFonts w:ascii="Times New Roman" w:hAnsi="Times New Roman" w:cs="Times New Roman"/>
                <w:color w:val="000000" w:themeColor="text1"/>
                <w:szCs w:val="21"/>
              </w:rPr>
            </w:pPr>
            <w:r w:rsidRPr="00F73B82">
              <w:rPr>
                <w:rFonts w:ascii="Times New Roman" w:hAnsi="Times New Roman" w:cs="Times New Roman"/>
                <w:color w:val="000000" w:themeColor="text1"/>
                <w:szCs w:val="21"/>
              </w:rPr>
              <w:t>9</w:t>
            </w:r>
          </w:p>
        </w:tc>
        <w:tc>
          <w:tcPr>
            <w:tcW w:w="228" w:type="pct"/>
            <w:vAlign w:val="center"/>
          </w:tcPr>
          <w:p w14:paraId="111A7C29"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230" w:type="pct"/>
            <w:vAlign w:val="center"/>
          </w:tcPr>
          <w:p w14:paraId="4019F288"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231" w:type="pct"/>
            <w:vAlign w:val="center"/>
          </w:tcPr>
          <w:p w14:paraId="3E7A29BE"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76" w:type="pct"/>
            <w:vAlign w:val="center"/>
          </w:tcPr>
          <w:p w14:paraId="6FA02BCC"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406" w:type="pct"/>
            <w:vAlign w:val="center"/>
          </w:tcPr>
          <w:p w14:paraId="6EBD1FC7"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54" w:type="pct"/>
            <w:vAlign w:val="center"/>
          </w:tcPr>
          <w:p w14:paraId="6878FA12"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78" w:type="pct"/>
            <w:vAlign w:val="center"/>
          </w:tcPr>
          <w:p w14:paraId="041E6A39"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76" w:type="pct"/>
            <w:vAlign w:val="center"/>
          </w:tcPr>
          <w:p w14:paraId="1DDDAC7B"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280" w:type="pct"/>
            <w:vAlign w:val="center"/>
          </w:tcPr>
          <w:p w14:paraId="5C2E9EC2"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281" w:type="pct"/>
            <w:vAlign w:val="center"/>
          </w:tcPr>
          <w:p w14:paraId="038D5B89"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09" w:type="pct"/>
            <w:vAlign w:val="center"/>
          </w:tcPr>
          <w:p w14:paraId="60FD4F30"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86" w:type="pct"/>
            <w:vAlign w:val="center"/>
          </w:tcPr>
          <w:p w14:paraId="70D3DC05"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88" w:type="pct"/>
            <w:vAlign w:val="center"/>
          </w:tcPr>
          <w:p w14:paraId="0AACA820"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385" w:type="pct"/>
            <w:vAlign w:val="center"/>
          </w:tcPr>
          <w:p w14:paraId="1CBA944A"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c>
          <w:tcPr>
            <w:tcW w:w="246" w:type="pct"/>
            <w:vAlign w:val="center"/>
          </w:tcPr>
          <w:p w14:paraId="3CD7AB5B" w14:textId="77777777" w:rsidR="00AF7F14" w:rsidRPr="00F73B82" w:rsidRDefault="00AF7F14" w:rsidP="00F73B82">
            <w:pPr>
              <w:snapToGrid w:val="0"/>
              <w:spacing w:line="360" w:lineRule="auto"/>
              <w:jc w:val="center"/>
              <w:rPr>
                <w:rFonts w:ascii="Times New Roman" w:hAnsi="Times New Roman" w:cs="Times New Roman"/>
                <w:color w:val="000000" w:themeColor="text1"/>
                <w:szCs w:val="21"/>
              </w:rPr>
            </w:pPr>
          </w:p>
        </w:tc>
      </w:tr>
    </w:tbl>
    <w:p w14:paraId="6EFBE645" w14:textId="77777777" w:rsidR="00D32614" w:rsidRPr="00F73B82" w:rsidRDefault="00AF7F14" w:rsidP="00F73B82">
      <w:pPr>
        <w:snapToGrid w:val="0"/>
        <w:spacing w:beforeLines="50" w:before="156" w:afterLines="50" w:after="156" w:line="360" w:lineRule="auto"/>
        <w:rPr>
          <w:rFonts w:ascii="Times New Roman" w:hAnsi="Times New Roman" w:cs="Times New Roman"/>
          <w:color w:val="000000" w:themeColor="text1"/>
          <w:sz w:val="24"/>
        </w:rPr>
        <w:sectPr w:rsidR="00D32614" w:rsidRPr="00F73B82" w:rsidSect="00A01A9F">
          <w:pgSz w:w="16838" w:h="11906" w:orient="landscape"/>
          <w:pgMar w:top="1800" w:right="1440" w:bottom="1800" w:left="1440" w:header="851" w:footer="992" w:gutter="0"/>
          <w:cols w:space="425"/>
          <w:docGrid w:type="lines" w:linePitch="312"/>
        </w:sectPr>
      </w:pPr>
      <w:r w:rsidRPr="00F73B82">
        <w:rPr>
          <w:rFonts w:ascii="Times New Roman" w:hAnsi="Times New Roman" w:cs="Times New Roman"/>
          <w:color w:val="000000" w:themeColor="text1"/>
          <w:sz w:val="24"/>
        </w:rPr>
        <w:t>记录：</w:t>
      </w:r>
      <w:r w:rsidRPr="00F73B82">
        <w:rPr>
          <w:rFonts w:ascii="Times New Roman" w:hAnsi="Times New Roman" w:cs="Times New Roman"/>
          <w:color w:val="000000" w:themeColor="text1"/>
          <w:sz w:val="24"/>
        </w:rPr>
        <w:t xml:space="preserve">            </w:t>
      </w:r>
      <w:r w:rsidRPr="00F73B82">
        <w:rPr>
          <w:rFonts w:ascii="Times New Roman" w:hAnsi="Times New Roman" w:cs="Times New Roman"/>
          <w:color w:val="000000" w:themeColor="text1"/>
          <w:sz w:val="24"/>
        </w:rPr>
        <w:t>班组长：</w:t>
      </w:r>
      <w:r w:rsidRPr="00F73B82">
        <w:rPr>
          <w:rFonts w:ascii="Times New Roman" w:hAnsi="Times New Roman" w:cs="Times New Roman"/>
          <w:color w:val="000000" w:themeColor="text1"/>
          <w:sz w:val="24"/>
        </w:rPr>
        <w:t xml:space="preserve">           </w:t>
      </w:r>
      <w:r w:rsidRPr="00F73B82">
        <w:rPr>
          <w:rFonts w:ascii="Times New Roman" w:hAnsi="Times New Roman" w:cs="Times New Roman"/>
          <w:color w:val="000000" w:themeColor="text1"/>
          <w:sz w:val="24"/>
        </w:rPr>
        <w:t>技术负责人：</w:t>
      </w:r>
      <w:r w:rsidRPr="00F73B82">
        <w:rPr>
          <w:rFonts w:ascii="Times New Roman" w:hAnsi="Times New Roman" w:cs="Times New Roman"/>
          <w:color w:val="000000" w:themeColor="text1"/>
          <w:sz w:val="24"/>
        </w:rPr>
        <w:t xml:space="preserve">             </w:t>
      </w:r>
      <w:r w:rsidRPr="00F73B82">
        <w:rPr>
          <w:rFonts w:ascii="Times New Roman" w:hAnsi="Times New Roman" w:cs="Times New Roman"/>
          <w:color w:val="000000" w:themeColor="text1"/>
          <w:sz w:val="24"/>
        </w:rPr>
        <w:t>监理：</w:t>
      </w:r>
      <w:r w:rsidRPr="00F73B82">
        <w:rPr>
          <w:rFonts w:ascii="Times New Roman" w:hAnsi="Times New Roman" w:cs="Times New Roman"/>
          <w:color w:val="000000" w:themeColor="text1"/>
          <w:sz w:val="24"/>
        </w:rPr>
        <w:t xml:space="preserve">                           </w:t>
      </w:r>
      <w:r w:rsidRPr="00F73B82">
        <w:rPr>
          <w:rFonts w:ascii="Times New Roman" w:hAnsi="Times New Roman" w:cs="Times New Roman"/>
          <w:color w:val="000000" w:themeColor="text1"/>
          <w:sz w:val="24"/>
        </w:rPr>
        <w:t>日期：</w:t>
      </w:r>
      <w:r w:rsidRPr="00F73B82">
        <w:rPr>
          <w:rFonts w:ascii="Times New Roman" w:hAnsi="Times New Roman" w:cs="Times New Roman"/>
          <w:color w:val="000000" w:themeColor="text1"/>
          <w:sz w:val="24"/>
        </w:rPr>
        <w:t xml:space="preserve">   </w:t>
      </w:r>
      <w:r w:rsidRPr="00F73B82">
        <w:rPr>
          <w:rFonts w:ascii="Times New Roman" w:hAnsi="Times New Roman" w:cs="Times New Roman"/>
          <w:color w:val="000000" w:themeColor="text1"/>
          <w:sz w:val="24"/>
        </w:rPr>
        <w:t>年</w:t>
      </w:r>
      <w:r w:rsidRPr="00F73B82">
        <w:rPr>
          <w:rFonts w:ascii="Times New Roman" w:hAnsi="Times New Roman" w:cs="Times New Roman"/>
          <w:color w:val="000000" w:themeColor="text1"/>
          <w:sz w:val="24"/>
        </w:rPr>
        <w:t xml:space="preserve">   </w:t>
      </w:r>
      <w:r w:rsidRPr="00F73B82">
        <w:rPr>
          <w:rFonts w:ascii="Times New Roman" w:hAnsi="Times New Roman" w:cs="Times New Roman"/>
          <w:color w:val="000000" w:themeColor="text1"/>
          <w:sz w:val="24"/>
        </w:rPr>
        <w:t>月</w:t>
      </w:r>
      <w:r w:rsidRPr="00F73B82">
        <w:rPr>
          <w:rFonts w:ascii="Times New Roman" w:hAnsi="Times New Roman" w:cs="Times New Roman"/>
          <w:color w:val="000000" w:themeColor="text1"/>
          <w:sz w:val="24"/>
        </w:rPr>
        <w:t xml:space="preserve">   </w:t>
      </w:r>
      <w:r w:rsidRPr="00F73B82">
        <w:rPr>
          <w:rFonts w:ascii="Times New Roman" w:hAnsi="Times New Roman" w:cs="Times New Roman"/>
          <w:color w:val="000000" w:themeColor="text1"/>
          <w:sz w:val="24"/>
        </w:rPr>
        <w:t>日</w:t>
      </w:r>
    </w:p>
    <w:p w14:paraId="50BDCA98" w14:textId="77777777" w:rsidR="00D32614" w:rsidRPr="00F73B82" w:rsidRDefault="00D32614" w:rsidP="00F73B82">
      <w:pPr>
        <w:pStyle w:val="1"/>
        <w:snapToGrid w:val="0"/>
        <w:spacing w:line="360" w:lineRule="auto"/>
        <w:rPr>
          <w:rFonts w:ascii="Times New Roman" w:hAnsi="Times New Roman"/>
        </w:rPr>
      </w:pPr>
      <w:bookmarkStart w:id="67" w:name="_Toc13349"/>
      <w:bookmarkStart w:id="68" w:name="_Toc8506"/>
      <w:bookmarkStart w:id="69" w:name="_Toc14799"/>
      <w:bookmarkStart w:id="70" w:name="_Toc30014915"/>
      <w:r w:rsidRPr="00F73B82">
        <w:rPr>
          <w:rFonts w:ascii="Times New Roman" w:hAnsi="Times New Roman"/>
        </w:rPr>
        <w:lastRenderedPageBreak/>
        <w:t>本规程用词说明</w:t>
      </w:r>
      <w:bookmarkEnd w:id="67"/>
      <w:bookmarkEnd w:id="68"/>
      <w:bookmarkEnd w:id="69"/>
      <w:bookmarkEnd w:id="70"/>
    </w:p>
    <w:p w14:paraId="7AC41FD7" w14:textId="3FB5C3F2" w:rsidR="00D32614" w:rsidRPr="00F73B82" w:rsidRDefault="003E7E88" w:rsidP="00F73B82">
      <w:pPr>
        <w:widowControl/>
        <w:tabs>
          <w:tab w:val="left" w:pos="680"/>
        </w:tabs>
        <w:snapToGrid w:val="0"/>
        <w:spacing w:beforeLines="50" w:before="156" w:afterLines="50" w:after="156" w:line="360" w:lineRule="auto"/>
        <w:ind w:firstLineChars="200" w:firstLine="480"/>
        <w:rPr>
          <w:rFonts w:ascii="Times New Roman" w:hAnsi="Times New Roman" w:cs="Times New Roman"/>
          <w:color w:val="000000" w:themeColor="text1"/>
          <w:kern w:val="0"/>
          <w:sz w:val="24"/>
        </w:rPr>
      </w:pPr>
      <w:r w:rsidRPr="00F73B82">
        <w:rPr>
          <w:rFonts w:ascii="Times New Roman" w:hAnsi="Times New Roman" w:cs="Times New Roman"/>
          <w:color w:val="000000" w:themeColor="text1"/>
          <w:kern w:val="0"/>
          <w:sz w:val="24"/>
        </w:rPr>
        <w:t xml:space="preserve">1  </w:t>
      </w:r>
      <w:r w:rsidR="00D32614" w:rsidRPr="00F73B82">
        <w:rPr>
          <w:rFonts w:ascii="Times New Roman" w:hAnsi="Times New Roman" w:cs="Times New Roman"/>
          <w:color w:val="000000" w:themeColor="text1"/>
          <w:kern w:val="0"/>
          <w:sz w:val="24"/>
        </w:rPr>
        <w:t>为便于在执行本规程条文时区别对待，对要求严格程度不同的用词，说明如下：</w:t>
      </w:r>
    </w:p>
    <w:p w14:paraId="51067FA7" w14:textId="77777777" w:rsidR="00D32614" w:rsidRPr="00F73B82" w:rsidRDefault="00D32614" w:rsidP="00F73B82">
      <w:pPr>
        <w:widowControl/>
        <w:snapToGrid w:val="0"/>
        <w:spacing w:beforeLines="50" w:before="156" w:afterLines="50" w:after="156" w:line="360" w:lineRule="auto"/>
        <w:ind w:firstLineChars="200" w:firstLine="480"/>
        <w:rPr>
          <w:rFonts w:ascii="Times New Roman" w:hAnsi="Times New Roman" w:cs="Times New Roman"/>
          <w:color w:val="000000" w:themeColor="text1"/>
          <w:kern w:val="0"/>
          <w:sz w:val="24"/>
        </w:rPr>
      </w:pPr>
      <w:r w:rsidRPr="00F73B82">
        <w:rPr>
          <w:rFonts w:ascii="Times New Roman" w:hAnsi="Times New Roman" w:cs="Times New Roman"/>
          <w:color w:val="000000" w:themeColor="text1"/>
          <w:kern w:val="0"/>
          <w:sz w:val="24"/>
        </w:rPr>
        <w:t>1</w:t>
      </w:r>
      <w:r w:rsidRPr="00F73B82">
        <w:rPr>
          <w:rFonts w:ascii="Times New Roman" w:hAnsi="Times New Roman" w:cs="Times New Roman"/>
          <w:color w:val="000000" w:themeColor="text1"/>
          <w:kern w:val="0"/>
          <w:sz w:val="24"/>
        </w:rPr>
        <w:t>）表示很严格，非这样做不可的用词：</w:t>
      </w:r>
    </w:p>
    <w:p w14:paraId="015C0FF3" w14:textId="77777777" w:rsidR="00D32614" w:rsidRPr="00F73B82" w:rsidRDefault="00D32614" w:rsidP="00F73B82">
      <w:pPr>
        <w:widowControl/>
        <w:snapToGrid w:val="0"/>
        <w:spacing w:beforeLines="50" w:before="156" w:afterLines="50" w:after="156" w:line="360" w:lineRule="auto"/>
        <w:ind w:firstLineChars="200" w:firstLine="480"/>
        <w:rPr>
          <w:rFonts w:ascii="Times New Roman" w:hAnsi="Times New Roman" w:cs="Times New Roman"/>
          <w:color w:val="000000" w:themeColor="text1"/>
          <w:kern w:val="0"/>
          <w:sz w:val="24"/>
        </w:rPr>
      </w:pPr>
      <w:r w:rsidRPr="00F73B82">
        <w:rPr>
          <w:rFonts w:ascii="Times New Roman" w:hAnsi="Times New Roman" w:cs="Times New Roman"/>
          <w:color w:val="000000" w:themeColor="text1"/>
          <w:kern w:val="0"/>
          <w:sz w:val="24"/>
        </w:rPr>
        <w:t>正面</w:t>
      </w:r>
      <w:proofErr w:type="gramStart"/>
      <w:r w:rsidRPr="00F73B82">
        <w:rPr>
          <w:rFonts w:ascii="Times New Roman" w:hAnsi="Times New Roman" w:cs="Times New Roman"/>
          <w:color w:val="000000" w:themeColor="text1"/>
          <w:kern w:val="0"/>
          <w:sz w:val="24"/>
        </w:rPr>
        <w:t>词采用</w:t>
      </w:r>
      <w:proofErr w:type="gramEnd"/>
      <w:r w:rsidRPr="00F73B82">
        <w:rPr>
          <w:rFonts w:ascii="Times New Roman" w:hAnsi="Times New Roman" w:cs="Times New Roman"/>
          <w:color w:val="000000" w:themeColor="text1"/>
          <w:kern w:val="0"/>
          <w:sz w:val="24"/>
        </w:rPr>
        <w:t>“</w:t>
      </w:r>
      <w:r w:rsidRPr="00F73B82">
        <w:rPr>
          <w:rFonts w:ascii="Times New Roman" w:hAnsi="Times New Roman" w:cs="Times New Roman"/>
          <w:color w:val="000000" w:themeColor="text1"/>
          <w:kern w:val="0"/>
          <w:sz w:val="24"/>
        </w:rPr>
        <w:t>必须</w:t>
      </w:r>
      <w:r w:rsidRPr="00F73B82">
        <w:rPr>
          <w:rFonts w:ascii="Times New Roman" w:hAnsi="Times New Roman" w:cs="Times New Roman"/>
          <w:color w:val="000000" w:themeColor="text1"/>
          <w:kern w:val="0"/>
          <w:sz w:val="24"/>
        </w:rPr>
        <w:t>”</w:t>
      </w:r>
      <w:r w:rsidRPr="00F73B82">
        <w:rPr>
          <w:rFonts w:ascii="Times New Roman" w:hAnsi="Times New Roman" w:cs="Times New Roman"/>
          <w:color w:val="000000" w:themeColor="text1"/>
          <w:kern w:val="0"/>
          <w:sz w:val="24"/>
        </w:rPr>
        <w:t>；反面</w:t>
      </w:r>
      <w:proofErr w:type="gramStart"/>
      <w:r w:rsidRPr="00F73B82">
        <w:rPr>
          <w:rFonts w:ascii="Times New Roman" w:hAnsi="Times New Roman" w:cs="Times New Roman"/>
          <w:color w:val="000000" w:themeColor="text1"/>
          <w:kern w:val="0"/>
          <w:sz w:val="24"/>
        </w:rPr>
        <w:t>词采用</w:t>
      </w:r>
      <w:proofErr w:type="gramEnd"/>
      <w:r w:rsidRPr="00F73B82">
        <w:rPr>
          <w:rFonts w:ascii="Times New Roman" w:hAnsi="Times New Roman" w:cs="Times New Roman"/>
          <w:color w:val="000000" w:themeColor="text1"/>
          <w:kern w:val="0"/>
          <w:sz w:val="24"/>
        </w:rPr>
        <w:t>“</w:t>
      </w:r>
      <w:r w:rsidRPr="00F73B82">
        <w:rPr>
          <w:rFonts w:ascii="Times New Roman" w:hAnsi="Times New Roman" w:cs="Times New Roman"/>
          <w:color w:val="000000" w:themeColor="text1"/>
          <w:kern w:val="0"/>
          <w:sz w:val="24"/>
        </w:rPr>
        <w:t>严禁</w:t>
      </w:r>
      <w:r w:rsidRPr="00F73B82">
        <w:rPr>
          <w:rFonts w:ascii="Times New Roman" w:hAnsi="Times New Roman" w:cs="Times New Roman"/>
          <w:color w:val="000000" w:themeColor="text1"/>
          <w:kern w:val="0"/>
          <w:sz w:val="24"/>
        </w:rPr>
        <w:t>”</w:t>
      </w:r>
      <w:r w:rsidRPr="00F73B82">
        <w:rPr>
          <w:rFonts w:ascii="Times New Roman" w:hAnsi="Times New Roman" w:cs="Times New Roman"/>
          <w:color w:val="000000" w:themeColor="text1"/>
          <w:kern w:val="0"/>
          <w:sz w:val="24"/>
        </w:rPr>
        <w:t>；</w:t>
      </w:r>
    </w:p>
    <w:p w14:paraId="43DC8E6E" w14:textId="77777777" w:rsidR="00D32614" w:rsidRPr="00F73B82" w:rsidRDefault="00D32614" w:rsidP="00F73B82">
      <w:pPr>
        <w:widowControl/>
        <w:snapToGrid w:val="0"/>
        <w:spacing w:beforeLines="50" w:before="156" w:afterLines="50" w:after="156" w:line="360" w:lineRule="auto"/>
        <w:ind w:firstLineChars="200" w:firstLine="480"/>
        <w:rPr>
          <w:rFonts w:ascii="Times New Roman" w:hAnsi="Times New Roman" w:cs="Times New Roman"/>
          <w:color w:val="000000" w:themeColor="text1"/>
          <w:kern w:val="0"/>
          <w:sz w:val="24"/>
        </w:rPr>
      </w:pPr>
      <w:r w:rsidRPr="00F73B82">
        <w:rPr>
          <w:rFonts w:ascii="Times New Roman" w:hAnsi="Times New Roman" w:cs="Times New Roman"/>
          <w:color w:val="000000" w:themeColor="text1"/>
          <w:kern w:val="0"/>
          <w:sz w:val="24"/>
        </w:rPr>
        <w:t>2</w:t>
      </w:r>
      <w:r w:rsidRPr="00F73B82">
        <w:rPr>
          <w:rFonts w:ascii="Times New Roman" w:hAnsi="Times New Roman" w:cs="Times New Roman"/>
          <w:color w:val="000000" w:themeColor="text1"/>
          <w:kern w:val="0"/>
          <w:sz w:val="24"/>
        </w:rPr>
        <w:t>）表示严格，在正常情况均应这样做的用词：</w:t>
      </w:r>
    </w:p>
    <w:p w14:paraId="7F50F1CB" w14:textId="77777777" w:rsidR="00D32614" w:rsidRPr="00F73B82" w:rsidRDefault="00D32614" w:rsidP="00F73B82">
      <w:pPr>
        <w:widowControl/>
        <w:snapToGrid w:val="0"/>
        <w:spacing w:beforeLines="50" w:before="156" w:afterLines="50" w:after="156" w:line="360" w:lineRule="auto"/>
        <w:ind w:firstLineChars="200" w:firstLine="480"/>
        <w:rPr>
          <w:rFonts w:ascii="Times New Roman" w:hAnsi="Times New Roman" w:cs="Times New Roman"/>
          <w:color w:val="000000" w:themeColor="text1"/>
          <w:kern w:val="0"/>
          <w:sz w:val="24"/>
        </w:rPr>
      </w:pPr>
      <w:r w:rsidRPr="00F73B82">
        <w:rPr>
          <w:rFonts w:ascii="Times New Roman" w:hAnsi="Times New Roman" w:cs="Times New Roman"/>
          <w:color w:val="000000" w:themeColor="text1"/>
          <w:kern w:val="0"/>
          <w:sz w:val="24"/>
        </w:rPr>
        <w:t>正面</w:t>
      </w:r>
      <w:proofErr w:type="gramStart"/>
      <w:r w:rsidRPr="00F73B82">
        <w:rPr>
          <w:rFonts w:ascii="Times New Roman" w:hAnsi="Times New Roman" w:cs="Times New Roman"/>
          <w:color w:val="000000" w:themeColor="text1"/>
          <w:kern w:val="0"/>
          <w:sz w:val="24"/>
        </w:rPr>
        <w:t>词采用</w:t>
      </w:r>
      <w:proofErr w:type="gramEnd"/>
      <w:r w:rsidRPr="00F73B82">
        <w:rPr>
          <w:rFonts w:ascii="Times New Roman" w:hAnsi="Times New Roman" w:cs="Times New Roman"/>
          <w:color w:val="000000" w:themeColor="text1"/>
          <w:kern w:val="0"/>
          <w:sz w:val="24"/>
        </w:rPr>
        <w:t>“</w:t>
      </w:r>
      <w:r w:rsidRPr="00F73B82">
        <w:rPr>
          <w:rFonts w:ascii="Times New Roman" w:hAnsi="Times New Roman" w:cs="Times New Roman"/>
          <w:color w:val="000000" w:themeColor="text1"/>
          <w:kern w:val="0"/>
          <w:sz w:val="24"/>
        </w:rPr>
        <w:t>应</w:t>
      </w:r>
      <w:r w:rsidRPr="00F73B82">
        <w:rPr>
          <w:rFonts w:ascii="Times New Roman" w:hAnsi="Times New Roman" w:cs="Times New Roman"/>
          <w:color w:val="000000" w:themeColor="text1"/>
          <w:kern w:val="0"/>
          <w:sz w:val="24"/>
        </w:rPr>
        <w:t>”</w:t>
      </w:r>
      <w:r w:rsidRPr="00F73B82">
        <w:rPr>
          <w:rFonts w:ascii="Times New Roman" w:hAnsi="Times New Roman" w:cs="Times New Roman"/>
          <w:color w:val="000000" w:themeColor="text1"/>
          <w:kern w:val="0"/>
          <w:sz w:val="24"/>
        </w:rPr>
        <w:t>；反面</w:t>
      </w:r>
      <w:proofErr w:type="gramStart"/>
      <w:r w:rsidRPr="00F73B82">
        <w:rPr>
          <w:rFonts w:ascii="Times New Roman" w:hAnsi="Times New Roman" w:cs="Times New Roman"/>
          <w:color w:val="000000" w:themeColor="text1"/>
          <w:kern w:val="0"/>
          <w:sz w:val="24"/>
        </w:rPr>
        <w:t>词采用</w:t>
      </w:r>
      <w:proofErr w:type="gramEnd"/>
      <w:r w:rsidRPr="00F73B82">
        <w:rPr>
          <w:rFonts w:ascii="Times New Roman" w:hAnsi="Times New Roman" w:cs="Times New Roman"/>
          <w:color w:val="000000" w:themeColor="text1"/>
          <w:kern w:val="0"/>
          <w:sz w:val="24"/>
        </w:rPr>
        <w:t>“</w:t>
      </w:r>
      <w:r w:rsidRPr="00F73B82">
        <w:rPr>
          <w:rFonts w:ascii="Times New Roman" w:hAnsi="Times New Roman" w:cs="Times New Roman"/>
          <w:color w:val="000000" w:themeColor="text1"/>
          <w:kern w:val="0"/>
          <w:sz w:val="24"/>
        </w:rPr>
        <w:t>不应</w:t>
      </w:r>
      <w:r w:rsidRPr="00F73B82">
        <w:rPr>
          <w:rFonts w:ascii="Times New Roman" w:hAnsi="Times New Roman" w:cs="Times New Roman"/>
          <w:color w:val="000000" w:themeColor="text1"/>
          <w:kern w:val="0"/>
          <w:sz w:val="24"/>
        </w:rPr>
        <w:t>”</w:t>
      </w:r>
      <w:r w:rsidRPr="00F73B82">
        <w:rPr>
          <w:rFonts w:ascii="Times New Roman" w:hAnsi="Times New Roman" w:cs="Times New Roman"/>
          <w:color w:val="000000" w:themeColor="text1"/>
          <w:kern w:val="0"/>
          <w:sz w:val="24"/>
        </w:rPr>
        <w:t>或</w:t>
      </w:r>
      <w:r w:rsidRPr="00F73B82">
        <w:rPr>
          <w:rFonts w:ascii="Times New Roman" w:hAnsi="Times New Roman" w:cs="Times New Roman"/>
          <w:color w:val="000000" w:themeColor="text1"/>
          <w:kern w:val="0"/>
          <w:sz w:val="24"/>
        </w:rPr>
        <w:t>“</w:t>
      </w:r>
      <w:r w:rsidRPr="00F73B82">
        <w:rPr>
          <w:rFonts w:ascii="Times New Roman" w:hAnsi="Times New Roman" w:cs="Times New Roman"/>
          <w:color w:val="000000" w:themeColor="text1"/>
          <w:kern w:val="0"/>
          <w:sz w:val="24"/>
        </w:rPr>
        <w:t>不得</w:t>
      </w:r>
      <w:r w:rsidRPr="00F73B82">
        <w:rPr>
          <w:rFonts w:ascii="Times New Roman" w:hAnsi="Times New Roman" w:cs="Times New Roman"/>
          <w:color w:val="000000" w:themeColor="text1"/>
          <w:kern w:val="0"/>
          <w:sz w:val="24"/>
        </w:rPr>
        <w:t>”</w:t>
      </w:r>
      <w:r w:rsidRPr="00F73B82">
        <w:rPr>
          <w:rFonts w:ascii="Times New Roman" w:hAnsi="Times New Roman" w:cs="Times New Roman"/>
          <w:color w:val="000000" w:themeColor="text1"/>
          <w:kern w:val="0"/>
          <w:sz w:val="24"/>
        </w:rPr>
        <w:t>；</w:t>
      </w:r>
    </w:p>
    <w:p w14:paraId="5F58EA43" w14:textId="77777777" w:rsidR="00D32614" w:rsidRPr="00F73B82" w:rsidRDefault="00D32614" w:rsidP="00F73B82">
      <w:pPr>
        <w:widowControl/>
        <w:snapToGrid w:val="0"/>
        <w:spacing w:beforeLines="50" w:before="156" w:afterLines="50" w:after="156" w:line="360" w:lineRule="auto"/>
        <w:ind w:firstLineChars="200" w:firstLine="480"/>
        <w:rPr>
          <w:rFonts w:ascii="Times New Roman" w:hAnsi="Times New Roman" w:cs="Times New Roman"/>
          <w:color w:val="000000" w:themeColor="text1"/>
          <w:kern w:val="0"/>
          <w:sz w:val="24"/>
        </w:rPr>
      </w:pPr>
      <w:r w:rsidRPr="00F73B82">
        <w:rPr>
          <w:rFonts w:ascii="Times New Roman" w:hAnsi="Times New Roman" w:cs="Times New Roman"/>
          <w:color w:val="000000" w:themeColor="text1"/>
          <w:kern w:val="0"/>
          <w:sz w:val="24"/>
        </w:rPr>
        <w:t>3</w:t>
      </w:r>
      <w:r w:rsidRPr="00F73B82">
        <w:rPr>
          <w:rFonts w:ascii="Times New Roman" w:hAnsi="Times New Roman" w:cs="Times New Roman"/>
          <w:color w:val="000000" w:themeColor="text1"/>
          <w:kern w:val="0"/>
          <w:sz w:val="24"/>
        </w:rPr>
        <w:t>）表示允许稍有选择，在条件许可时首先应这样做的用词：</w:t>
      </w:r>
    </w:p>
    <w:p w14:paraId="711FED5F" w14:textId="77777777" w:rsidR="00D32614" w:rsidRPr="00F73B82" w:rsidRDefault="00D32614" w:rsidP="00F73B82">
      <w:pPr>
        <w:widowControl/>
        <w:snapToGrid w:val="0"/>
        <w:spacing w:beforeLines="50" w:before="156" w:afterLines="50" w:after="156" w:line="360" w:lineRule="auto"/>
        <w:ind w:firstLineChars="200" w:firstLine="480"/>
        <w:rPr>
          <w:rFonts w:ascii="Times New Roman" w:hAnsi="Times New Roman" w:cs="Times New Roman"/>
          <w:color w:val="000000" w:themeColor="text1"/>
          <w:kern w:val="0"/>
          <w:sz w:val="24"/>
        </w:rPr>
      </w:pPr>
      <w:r w:rsidRPr="00F73B82">
        <w:rPr>
          <w:rFonts w:ascii="Times New Roman" w:hAnsi="Times New Roman" w:cs="Times New Roman"/>
          <w:color w:val="000000" w:themeColor="text1"/>
          <w:kern w:val="0"/>
          <w:sz w:val="24"/>
        </w:rPr>
        <w:t>正面</w:t>
      </w:r>
      <w:proofErr w:type="gramStart"/>
      <w:r w:rsidRPr="00F73B82">
        <w:rPr>
          <w:rFonts w:ascii="Times New Roman" w:hAnsi="Times New Roman" w:cs="Times New Roman"/>
          <w:color w:val="000000" w:themeColor="text1"/>
          <w:kern w:val="0"/>
          <w:sz w:val="24"/>
        </w:rPr>
        <w:t>词采用</w:t>
      </w:r>
      <w:proofErr w:type="gramEnd"/>
      <w:r w:rsidRPr="00F73B82">
        <w:rPr>
          <w:rFonts w:ascii="Times New Roman" w:hAnsi="Times New Roman" w:cs="Times New Roman"/>
          <w:color w:val="000000" w:themeColor="text1"/>
          <w:kern w:val="0"/>
          <w:sz w:val="24"/>
        </w:rPr>
        <w:t>“</w:t>
      </w:r>
      <w:r w:rsidRPr="00F73B82">
        <w:rPr>
          <w:rFonts w:ascii="Times New Roman" w:hAnsi="Times New Roman" w:cs="Times New Roman"/>
          <w:color w:val="000000" w:themeColor="text1"/>
          <w:kern w:val="0"/>
          <w:sz w:val="24"/>
        </w:rPr>
        <w:t>宜</w:t>
      </w:r>
      <w:r w:rsidRPr="00F73B82">
        <w:rPr>
          <w:rFonts w:ascii="Times New Roman" w:hAnsi="Times New Roman" w:cs="Times New Roman"/>
          <w:color w:val="000000" w:themeColor="text1"/>
          <w:kern w:val="0"/>
          <w:sz w:val="24"/>
        </w:rPr>
        <w:t>”</w:t>
      </w:r>
      <w:r w:rsidRPr="00F73B82">
        <w:rPr>
          <w:rFonts w:ascii="Times New Roman" w:hAnsi="Times New Roman" w:cs="Times New Roman"/>
          <w:color w:val="000000" w:themeColor="text1"/>
          <w:kern w:val="0"/>
          <w:sz w:val="24"/>
        </w:rPr>
        <w:t>；反面</w:t>
      </w:r>
      <w:proofErr w:type="gramStart"/>
      <w:r w:rsidRPr="00F73B82">
        <w:rPr>
          <w:rFonts w:ascii="Times New Roman" w:hAnsi="Times New Roman" w:cs="Times New Roman"/>
          <w:color w:val="000000" w:themeColor="text1"/>
          <w:kern w:val="0"/>
          <w:sz w:val="24"/>
        </w:rPr>
        <w:t>词采用</w:t>
      </w:r>
      <w:proofErr w:type="gramEnd"/>
      <w:r w:rsidRPr="00F73B82">
        <w:rPr>
          <w:rFonts w:ascii="Times New Roman" w:hAnsi="Times New Roman" w:cs="Times New Roman"/>
          <w:color w:val="000000" w:themeColor="text1"/>
          <w:kern w:val="0"/>
          <w:sz w:val="24"/>
        </w:rPr>
        <w:t>“</w:t>
      </w:r>
      <w:r w:rsidRPr="00F73B82">
        <w:rPr>
          <w:rFonts w:ascii="Times New Roman" w:hAnsi="Times New Roman" w:cs="Times New Roman"/>
          <w:color w:val="000000" w:themeColor="text1"/>
          <w:kern w:val="0"/>
          <w:sz w:val="24"/>
        </w:rPr>
        <w:t>不宜</w:t>
      </w:r>
      <w:r w:rsidRPr="00F73B82">
        <w:rPr>
          <w:rFonts w:ascii="Times New Roman" w:hAnsi="Times New Roman" w:cs="Times New Roman"/>
          <w:color w:val="000000" w:themeColor="text1"/>
          <w:kern w:val="0"/>
          <w:sz w:val="24"/>
        </w:rPr>
        <w:t>”</w:t>
      </w:r>
      <w:r w:rsidRPr="00F73B82">
        <w:rPr>
          <w:rFonts w:ascii="Times New Roman" w:hAnsi="Times New Roman" w:cs="Times New Roman"/>
          <w:color w:val="000000" w:themeColor="text1"/>
          <w:kern w:val="0"/>
          <w:sz w:val="24"/>
        </w:rPr>
        <w:t>；</w:t>
      </w:r>
    </w:p>
    <w:p w14:paraId="70E237F7" w14:textId="77777777" w:rsidR="00D32614" w:rsidRPr="00F73B82" w:rsidRDefault="00D32614" w:rsidP="00F73B82">
      <w:pPr>
        <w:widowControl/>
        <w:snapToGrid w:val="0"/>
        <w:spacing w:beforeLines="50" w:before="156" w:afterLines="50" w:after="156" w:line="360" w:lineRule="auto"/>
        <w:ind w:firstLineChars="200" w:firstLine="480"/>
        <w:rPr>
          <w:rFonts w:ascii="Times New Roman" w:hAnsi="Times New Roman" w:cs="Times New Roman"/>
          <w:color w:val="000000" w:themeColor="text1"/>
          <w:kern w:val="0"/>
          <w:sz w:val="24"/>
        </w:rPr>
      </w:pPr>
      <w:r w:rsidRPr="00F73B82">
        <w:rPr>
          <w:rFonts w:ascii="Times New Roman" w:hAnsi="Times New Roman" w:cs="Times New Roman"/>
          <w:color w:val="000000" w:themeColor="text1"/>
          <w:kern w:val="0"/>
          <w:sz w:val="24"/>
        </w:rPr>
        <w:t>4</w:t>
      </w:r>
      <w:r w:rsidRPr="00F73B82">
        <w:rPr>
          <w:rFonts w:ascii="Times New Roman" w:hAnsi="Times New Roman" w:cs="Times New Roman"/>
          <w:color w:val="000000" w:themeColor="text1"/>
          <w:kern w:val="0"/>
          <w:sz w:val="24"/>
        </w:rPr>
        <w:t>）表示有选择，在一定条件下可以这样做的用词，采用</w:t>
      </w:r>
      <w:r w:rsidRPr="00F73B82">
        <w:rPr>
          <w:rFonts w:ascii="Times New Roman" w:hAnsi="Times New Roman" w:cs="Times New Roman"/>
          <w:color w:val="000000" w:themeColor="text1"/>
          <w:kern w:val="0"/>
          <w:sz w:val="24"/>
        </w:rPr>
        <w:t>“</w:t>
      </w:r>
      <w:r w:rsidRPr="00F73B82">
        <w:rPr>
          <w:rFonts w:ascii="Times New Roman" w:hAnsi="Times New Roman" w:cs="Times New Roman"/>
          <w:color w:val="000000" w:themeColor="text1"/>
          <w:kern w:val="0"/>
          <w:sz w:val="24"/>
        </w:rPr>
        <w:t>可</w:t>
      </w:r>
      <w:r w:rsidRPr="00F73B82">
        <w:rPr>
          <w:rFonts w:ascii="Times New Roman" w:hAnsi="Times New Roman" w:cs="Times New Roman"/>
          <w:color w:val="000000" w:themeColor="text1"/>
          <w:kern w:val="0"/>
          <w:sz w:val="24"/>
        </w:rPr>
        <w:t>”</w:t>
      </w:r>
      <w:r w:rsidRPr="00F73B82">
        <w:rPr>
          <w:rFonts w:ascii="Times New Roman" w:hAnsi="Times New Roman" w:cs="Times New Roman"/>
          <w:color w:val="000000" w:themeColor="text1"/>
          <w:kern w:val="0"/>
          <w:sz w:val="24"/>
        </w:rPr>
        <w:t>。</w:t>
      </w:r>
    </w:p>
    <w:p w14:paraId="3189F2A5" w14:textId="4016A49C" w:rsidR="00D32614" w:rsidRPr="00F73B82" w:rsidRDefault="003E7E88" w:rsidP="00F73B82">
      <w:pPr>
        <w:widowControl/>
        <w:tabs>
          <w:tab w:val="left" w:pos="680"/>
        </w:tabs>
        <w:snapToGrid w:val="0"/>
        <w:spacing w:beforeLines="50" w:before="156" w:afterLines="50" w:after="156" w:line="360" w:lineRule="auto"/>
        <w:ind w:firstLineChars="200" w:firstLine="480"/>
        <w:rPr>
          <w:rFonts w:ascii="Times New Roman" w:hAnsi="Times New Roman" w:cs="Times New Roman"/>
          <w:color w:val="000000" w:themeColor="text1"/>
          <w:kern w:val="0"/>
          <w:sz w:val="24"/>
        </w:rPr>
      </w:pPr>
      <w:r w:rsidRPr="00F73B82">
        <w:rPr>
          <w:rFonts w:ascii="Times New Roman" w:hAnsi="Times New Roman" w:cs="Times New Roman"/>
          <w:color w:val="000000" w:themeColor="text1"/>
          <w:kern w:val="0"/>
          <w:sz w:val="24"/>
        </w:rPr>
        <w:t xml:space="preserve">2  </w:t>
      </w:r>
      <w:r w:rsidR="00D32614" w:rsidRPr="00F73B82">
        <w:rPr>
          <w:rFonts w:ascii="Times New Roman" w:hAnsi="Times New Roman" w:cs="Times New Roman"/>
          <w:color w:val="000000" w:themeColor="text1"/>
          <w:kern w:val="0"/>
          <w:sz w:val="24"/>
        </w:rPr>
        <w:t>本规程中指明按其他有关标准执行的写法为：</w:t>
      </w:r>
      <w:r w:rsidR="00D32614" w:rsidRPr="00F73B82">
        <w:rPr>
          <w:rFonts w:ascii="Times New Roman" w:hAnsi="Times New Roman" w:cs="Times New Roman"/>
          <w:color w:val="000000" w:themeColor="text1"/>
          <w:kern w:val="0"/>
          <w:sz w:val="24"/>
        </w:rPr>
        <w:t>“</w:t>
      </w:r>
      <w:r w:rsidR="00D32614" w:rsidRPr="00F73B82">
        <w:rPr>
          <w:rFonts w:ascii="Times New Roman" w:hAnsi="Times New Roman" w:cs="Times New Roman"/>
          <w:color w:val="000000" w:themeColor="text1"/>
          <w:kern w:val="0"/>
          <w:sz w:val="24"/>
        </w:rPr>
        <w:t>应符合</w:t>
      </w:r>
      <w:r w:rsidR="00D32614" w:rsidRPr="00F73B82">
        <w:rPr>
          <w:rFonts w:ascii="Times New Roman" w:hAnsi="Times New Roman" w:cs="Times New Roman"/>
          <w:color w:val="000000" w:themeColor="text1"/>
          <w:kern w:val="0"/>
          <w:sz w:val="24"/>
        </w:rPr>
        <w:t>……</w:t>
      </w:r>
      <w:r w:rsidR="00D32614" w:rsidRPr="00F73B82">
        <w:rPr>
          <w:rFonts w:ascii="Times New Roman" w:hAnsi="Times New Roman" w:cs="Times New Roman"/>
          <w:color w:val="000000" w:themeColor="text1"/>
          <w:kern w:val="0"/>
          <w:sz w:val="24"/>
        </w:rPr>
        <w:t>的规定</w:t>
      </w:r>
      <w:r w:rsidR="00D32614" w:rsidRPr="00F73B82">
        <w:rPr>
          <w:rFonts w:ascii="Times New Roman" w:hAnsi="Times New Roman" w:cs="Times New Roman"/>
          <w:color w:val="000000" w:themeColor="text1"/>
          <w:kern w:val="0"/>
          <w:sz w:val="24"/>
        </w:rPr>
        <w:t>”</w:t>
      </w:r>
      <w:r w:rsidR="00D32614" w:rsidRPr="00F73B82">
        <w:rPr>
          <w:rFonts w:ascii="Times New Roman" w:hAnsi="Times New Roman" w:cs="Times New Roman"/>
          <w:color w:val="000000" w:themeColor="text1"/>
          <w:kern w:val="0"/>
          <w:sz w:val="24"/>
        </w:rPr>
        <w:t>或</w:t>
      </w:r>
      <w:r w:rsidR="00D32614" w:rsidRPr="00F73B82">
        <w:rPr>
          <w:rFonts w:ascii="Times New Roman" w:hAnsi="Times New Roman" w:cs="Times New Roman"/>
          <w:color w:val="000000" w:themeColor="text1"/>
          <w:kern w:val="0"/>
          <w:sz w:val="24"/>
        </w:rPr>
        <w:t>“</w:t>
      </w:r>
      <w:r w:rsidR="00D32614" w:rsidRPr="00F73B82">
        <w:rPr>
          <w:rFonts w:ascii="Times New Roman" w:hAnsi="Times New Roman" w:cs="Times New Roman"/>
          <w:color w:val="000000" w:themeColor="text1"/>
          <w:kern w:val="0"/>
          <w:sz w:val="24"/>
        </w:rPr>
        <w:t>应按</w:t>
      </w:r>
      <w:r w:rsidR="00D32614" w:rsidRPr="00F73B82">
        <w:rPr>
          <w:rFonts w:ascii="Times New Roman" w:hAnsi="Times New Roman" w:cs="Times New Roman"/>
          <w:color w:val="000000" w:themeColor="text1"/>
          <w:kern w:val="0"/>
          <w:sz w:val="24"/>
        </w:rPr>
        <w:t>……</w:t>
      </w:r>
      <w:r w:rsidR="00D32614" w:rsidRPr="00F73B82">
        <w:rPr>
          <w:rFonts w:ascii="Times New Roman" w:hAnsi="Times New Roman" w:cs="Times New Roman"/>
          <w:color w:val="000000" w:themeColor="text1"/>
          <w:kern w:val="0"/>
          <w:sz w:val="24"/>
        </w:rPr>
        <w:t>执行</w:t>
      </w:r>
      <w:r w:rsidR="00D32614" w:rsidRPr="00F73B82">
        <w:rPr>
          <w:rFonts w:ascii="Times New Roman" w:hAnsi="Times New Roman" w:cs="Times New Roman"/>
          <w:color w:val="000000" w:themeColor="text1"/>
          <w:kern w:val="0"/>
          <w:sz w:val="24"/>
        </w:rPr>
        <w:t>”</w:t>
      </w:r>
      <w:r w:rsidR="00D32614" w:rsidRPr="00F73B82">
        <w:rPr>
          <w:rFonts w:ascii="Times New Roman" w:hAnsi="Times New Roman" w:cs="Times New Roman"/>
          <w:color w:val="000000" w:themeColor="text1"/>
          <w:kern w:val="0"/>
          <w:sz w:val="24"/>
        </w:rPr>
        <w:t>。</w:t>
      </w:r>
    </w:p>
    <w:p w14:paraId="75A9FB1C" w14:textId="7AFF1624" w:rsidR="003E7E88" w:rsidRPr="00F73B82" w:rsidRDefault="003E7E88" w:rsidP="00F73B82">
      <w:pPr>
        <w:widowControl/>
        <w:snapToGrid w:val="0"/>
        <w:spacing w:beforeLines="50" w:before="156" w:afterLines="50" w:after="156" w:line="360" w:lineRule="auto"/>
        <w:ind w:firstLineChars="200" w:firstLine="480"/>
        <w:rPr>
          <w:rFonts w:ascii="Times New Roman" w:hAnsi="Times New Roman" w:cs="Times New Roman"/>
          <w:color w:val="000000" w:themeColor="text1"/>
          <w:kern w:val="0"/>
          <w:sz w:val="24"/>
        </w:rPr>
      </w:pPr>
      <w:r w:rsidRPr="00F73B82">
        <w:rPr>
          <w:rFonts w:ascii="Times New Roman" w:hAnsi="Times New Roman" w:cs="Times New Roman"/>
          <w:color w:val="000000" w:themeColor="text1"/>
          <w:kern w:val="0"/>
          <w:sz w:val="24"/>
        </w:rPr>
        <w:br w:type="page"/>
      </w:r>
    </w:p>
    <w:p w14:paraId="1C0E5E59" w14:textId="77777777" w:rsidR="003E7E88" w:rsidRPr="00F73B82" w:rsidRDefault="003E7E88" w:rsidP="00F73B82">
      <w:pPr>
        <w:pStyle w:val="1"/>
        <w:snapToGrid w:val="0"/>
        <w:spacing w:line="360" w:lineRule="auto"/>
        <w:rPr>
          <w:rFonts w:ascii="Times New Roman" w:hAnsi="Times New Roman"/>
        </w:rPr>
      </w:pPr>
      <w:bookmarkStart w:id="71" w:name="_Toc9242228"/>
      <w:bookmarkStart w:id="72" w:name="_Toc30014916"/>
      <w:r w:rsidRPr="00F73B82">
        <w:rPr>
          <w:rFonts w:ascii="Times New Roman" w:hAnsi="Times New Roman"/>
        </w:rPr>
        <w:lastRenderedPageBreak/>
        <w:t>引用标准名录</w:t>
      </w:r>
      <w:bookmarkEnd w:id="71"/>
      <w:bookmarkEnd w:id="72"/>
    </w:p>
    <w:p w14:paraId="4F2509FF" w14:textId="6C333587" w:rsidR="00D019EE" w:rsidRDefault="00D019EE" w:rsidP="00D019EE">
      <w:pPr>
        <w:snapToGrid w:val="0"/>
        <w:spacing w:line="360" w:lineRule="auto"/>
        <w:rPr>
          <w:rFonts w:ascii="Times New Roman" w:hAnsi="Times New Roman" w:cs="Times New Roman"/>
          <w:color w:val="000000" w:themeColor="text1"/>
          <w:sz w:val="24"/>
        </w:rPr>
      </w:pPr>
      <w:r>
        <w:rPr>
          <w:rFonts w:ascii="Times New Roman" w:hAnsi="Times New Roman" w:cs="Times New Roman" w:hint="eastAsia"/>
          <w:color w:val="000000" w:themeColor="text1"/>
          <w:sz w:val="24"/>
        </w:rPr>
        <w:t>1</w:t>
      </w:r>
      <w:r w:rsidRPr="00F73B82">
        <w:rPr>
          <w:rFonts w:ascii="Times New Roman" w:hAnsi="Times New Roman" w:cs="Times New Roman"/>
          <w:color w:val="000000" w:themeColor="text1"/>
          <w:sz w:val="24"/>
        </w:rPr>
        <w:t>《建筑桩基技术规范》</w:t>
      </w:r>
      <w:r w:rsidRPr="00F73B82">
        <w:rPr>
          <w:rFonts w:ascii="Times New Roman" w:hAnsi="Times New Roman" w:cs="Times New Roman"/>
          <w:color w:val="000000" w:themeColor="text1"/>
          <w:sz w:val="24"/>
        </w:rPr>
        <w:t>JGJ94</w:t>
      </w:r>
    </w:p>
    <w:p w14:paraId="5AFD6343" w14:textId="039978A7" w:rsidR="00D019EE" w:rsidRDefault="00D019EE" w:rsidP="00D019EE">
      <w:pPr>
        <w:snapToGrid w:val="0"/>
        <w:spacing w:line="360" w:lineRule="auto"/>
        <w:rPr>
          <w:rFonts w:ascii="Times New Roman" w:hAnsi="Times New Roman" w:cs="Times New Roman"/>
          <w:color w:val="000000" w:themeColor="text1"/>
          <w:sz w:val="24"/>
        </w:rPr>
      </w:pPr>
      <w:r>
        <w:rPr>
          <w:rFonts w:ascii="Times New Roman" w:hAnsi="Times New Roman" w:cs="Times New Roman" w:hint="eastAsia"/>
          <w:color w:val="000000" w:themeColor="text1"/>
          <w:sz w:val="24"/>
        </w:rPr>
        <w:t>2</w:t>
      </w:r>
      <w:r w:rsidRPr="00F73B82">
        <w:rPr>
          <w:rFonts w:ascii="Times New Roman" w:hAnsi="Times New Roman" w:cs="Times New Roman"/>
          <w:color w:val="000000" w:themeColor="text1"/>
          <w:sz w:val="24"/>
        </w:rPr>
        <w:t>《建筑基桩检测技术规范》</w:t>
      </w:r>
      <w:r w:rsidRPr="00F73B82">
        <w:rPr>
          <w:rFonts w:ascii="Times New Roman" w:hAnsi="Times New Roman" w:cs="Times New Roman"/>
          <w:color w:val="000000" w:themeColor="text1"/>
          <w:sz w:val="24"/>
        </w:rPr>
        <w:t>JGJ106</w:t>
      </w:r>
    </w:p>
    <w:p w14:paraId="45D5E332" w14:textId="31B654D8" w:rsidR="00D019EE" w:rsidRDefault="00D019EE" w:rsidP="00D019EE">
      <w:pPr>
        <w:snapToGrid w:val="0"/>
        <w:spacing w:line="360" w:lineRule="auto"/>
        <w:rPr>
          <w:rFonts w:ascii="Times New Roman" w:hAnsi="Times New Roman" w:cs="Times New Roman"/>
          <w:color w:val="000000" w:themeColor="text1"/>
          <w:sz w:val="24"/>
        </w:rPr>
      </w:pPr>
      <w:r>
        <w:rPr>
          <w:rFonts w:ascii="Times New Roman" w:hAnsi="Times New Roman" w:cs="Times New Roman" w:hint="eastAsia"/>
          <w:color w:val="000000" w:themeColor="text1"/>
          <w:sz w:val="24"/>
        </w:rPr>
        <w:t>3</w:t>
      </w:r>
      <w:r w:rsidRPr="00F73B82">
        <w:rPr>
          <w:rFonts w:ascii="Times New Roman" w:hAnsi="Times New Roman" w:cs="Times New Roman"/>
          <w:color w:val="000000" w:themeColor="text1"/>
          <w:sz w:val="24"/>
        </w:rPr>
        <w:t>《建筑地基基础设计规范》</w:t>
      </w:r>
      <w:r w:rsidRPr="00F73B82">
        <w:rPr>
          <w:rFonts w:ascii="Times New Roman" w:hAnsi="Times New Roman" w:cs="Times New Roman"/>
          <w:color w:val="000000" w:themeColor="text1"/>
          <w:sz w:val="24"/>
        </w:rPr>
        <w:t>GB50007</w:t>
      </w:r>
    </w:p>
    <w:p w14:paraId="3979D78C" w14:textId="3AE1A275" w:rsidR="00D019EE" w:rsidRDefault="00D019EE" w:rsidP="00D019EE">
      <w:pPr>
        <w:snapToGrid w:val="0"/>
        <w:spacing w:line="360" w:lineRule="auto"/>
        <w:rPr>
          <w:rFonts w:ascii="Times New Roman" w:hAnsi="Times New Roman" w:cs="Times New Roman"/>
          <w:color w:val="000000" w:themeColor="text1"/>
          <w:sz w:val="24"/>
        </w:rPr>
      </w:pPr>
      <w:r>
        <w:rPr>
          <w:rFonts w:ascii="Times New Roman" w:hAnsi="Times New Roman" w:cs="Times New Roman" w:hint="eastAsia"/>
          <w:color w:val="000000" w:themeColor="text1"/>
          <w:sz w:val="24"/>
        </w:rPr>
        <w:t>4</w:t>
      </w:r>
      <w:r w:rsidRPr="00F73B82">
        <w:rPr>
          <w:rFonts w:ascii="Times New Roman" w:hAnsi="Times New Roman" w:cs="Times New Roman"/>
          <w:color w:val="000000" w:themeColor="text1"/>
          <w:sz w:val="24"/>
        </w:rPr>
        <w:t>《建筑地基处理技术规范》</w:t>
      </w:r>
      <w:r w:rsidRPr="00F73B82">
        <w:rPr>
          <w:rFonts w:ascii="Times New Roman" w:hAnsi="Times New Roman" w:cs="Times New Roman"/>
          <w:color w:val="000000" w:themeColor="text1"/>
          <w:sz w:val="24"/>
        </w:rPr>
        <w:t>JGJ79</w:t>
      </w:r>
    </w:p>
    <w:p w14:paraId="124EDC4C" w14:textId="7D2240FC" w:rsidR="00D019EE" w:rsidRDefault="00D019EE" w:rsidP="00D019EE">
      <w:pPr>
        <w:snapToGrid w:val="0"/>
        <w:spacing w:line="360" w:lineRule="auto"/>
        <w:rPr>
          <w:rFonts w:ascii="Times New Roman" w:hAnsi="Times New Roman" w:cs="Times New Roman"/>
          <w:color w:val="000000" w:themeColor="text1"/>
          <w:sz w:val="24"/>
        </w:rPr>
      </w:pPr>
      <w:r>
        <w:rPr>
          <w:rFonts w:ascii="Times New Roman" w:hAnsi="Times New Roman" w:cs="Times New Roman" w:hint="eastAsia"/>
          <w:color w:val="000000" w:themeColor="text1"/>
          <w:sz w:val="24"/>
        </w:rPr>
        <w:t>5</w:t>
      </w:r>
      <w:r w:rsidRPr="00F73B82">
        <w:rPr>
          <w:rFonts w:ascii="Times New Roman" w:hAnsi="Times New Roman" w:cs="Times New Roman"/>
          <w:color w:val="000000" w:themeColor="text1"/>
          <w:sz w:val="24"/>
        </w:rPr>
        <w:t>《建筑基坑支护技术规范》</w:t>
      </w:r>
      <w:r w:rsidRPr="00F73B82">
        <w:rPr>
          <w:rFonts w:ascii="Times New Roman" w:hAnsi="Times New Roman" w:cs="Times New Roman"/>
          <w:color w:val="000000" w:themeColor="text1"/>
          <w:sz w:val="24"/>
        </w:rPr>
        <w:t>JGJ120</w:t>
      </w:r>
    </w:p>
    <w:p w14:paraId="7665F931" w14:textId="262405A0" w:rsidR="00D019EE" w:rsidRDefault="00D019EE" w:rsidP="00D019EE">
      <w:pPr>
        <w:snapToGrid w:val="0"/>
        <w:spacing w:line="360" w:lineRule="auto"/>
        <w:rPr>
          <w:rFonts w:ascii="Times New Roman" w:hAnsi="Times New Roman" w:cs="Times New Roman"/>
          <w:color w:val="000000" w:themeColor="text1"/>
          <w:sz w:val="24"/>
        </w:rPr>
      </w:pPr>
      <w:r>
        <w:rPr>
          <w:rFonts w:ascii="Times New Roman" w:hAnsi="Times New Roman" w:cs="Times New Roman" w:hint="eastAsia"/>
          <w:color w:val="000000" w:themeColor="text1"/>
          <w:sz w:val="24"/>
        </w:rPr>
        <w:t>6</w:t>
      </w:r>
      <w:r w:rsidRPr="00F73B82">
        <w:rPr>
          <w:rFonts w:ascii="Times New Roman" w:hAnsi="Times New Roman" w:cs="Times New Roman"/>
          <w:color w:val="000000" w:themeColor="text1"/>
          <w:sz w:val="24"/>
        </w:rPr>
        <w:t>《混凝土质量控制标准》</w:t>
      </w:r>
      <w:r w:rsidRPr="00F73B82">
        <w:rPr>
          <w:rFonts w:ascii="Times New Roman" w:hAnsi="Times New Roman" w:cs="Times New Roman"/>
          <w:color w:val="000000" w:themeColor="text1"/>
          <w:sz w:val="24"/>
        </w:rPr>
        <w:t>GB 50164</w:t>
      </w:r>
    </w:p>
    <w:p w14:paraId="4115C5BC" w14:textId="4EF88B30" w:rsidR="00D019EE" w:rsidRDefault="00D019EE" w:rsidP="00D019EE">
      <w:pPr>
        <w:snapToGrid w:val="0"/>
        <w:spacing w:line="360" w:lineRule="auto"/>
        <w:rPr>
          <w:rFonts w:ascii="Times New Roman" w:hAnsi="Times New Roman" w:cs="Times New Roman"/>
          <w:color w:val="000000" w:themeColor="text1"/>
          <w:sz w:val="24"/>
        </w:rPr>
      </w:pPr>
      <w:r>
        <w:rPr>
          <w:rFonts w:ascii="Times New Roman" w:hAnsi="Times New Roman" w:cs="Times New Roman" w:hint="eastAsia"/>
          <w:color w:val="000000" w:themeColor="text1"/>
          <w:sz w:val="24"/>
        </w:rPr>
        <w:t>7</w:t>
      </w:r>
      <w:r w:rsidRPr="00F73B82">
        <w:rPr>
          <w:rFonts w:ascii="Times New Roman" w:hAnsi="Times New Roman" w:cs="Times New Roman"/>
          <w:color w:val="000000" w:themeColor="text1"/>
          <w:sz w:val="24"/>
        </w:rPr>
        <w:t>《钢筋焊接及验收规程》</w:t>
      </w:r>
      <w:r w:rsidRPr="00F73B82">
        <w:rPr>
          <w:rFonts w:ascii="Times New Roman" w:hAnsi="Times New Roman" w:cs="Times New Roman"/>
          <w:color w:val="000000" w:themeColor="text1"/>
          <w:sz w:val="24"/>
        </w:rPr>
        <w:t>JGJ18</w:t>
      </w:r>
    </w:p>
    <w:p w14:paraId="7B4F9DBA" w14:textId="300095E4" w:rsidR="00D019EE" w:rsidRDefault="00D019EE" w:rsidP="00D019EE">
      <w:pPr>
        <w:snapToGrid w:val="0"/>
        <w:spacing w:line="360" w:lineRule="auto"/>
        <w:rPr>
          <w:rFonts w:ascii="Times New Roman" w:hAnsi="Times New Roman" w:cs="Times New Roman"/>
          <w:color w:val="000000" w:themeColor="text1"/>
          <w:sz w:val="24"/>
        </w:rPr>
      </w:pPr>
      <w:r>
        <w:rPr>
          <w:rFonts w:ascii="Times New Roman" w:hAnsi="Times New Roman" w:cs="Times New Roman" w:hint="eastAsia"/>
          <w:color w:val="000000" w:themeColor="text1"/>
          <w:sz w:val="24"/>
        </w:rPr>
        <w:t>8</w:t>
      </w:r>
      <w:r w:rsidRPr="00F73B82">
        <w:rPr>
          <w:rFonts w:ascii="Times New Roman" w:hAnsi="Times New Roman" w:cs="Times New Roman"/>
          <w:color w:val="000000" w:themeColor="text1"/>
          <w:sz w:val="24"/>
        </w:rPr>
        <w:t>《钢筋机械连接技术规程》</w:t>
      </w:r>
      <w:r w:rsidRPr="00F73B82">
        <w:rPr>
          <w:rFonts w:ascii="Times New Roman" w:hAnsi="Times New Roman" w:cs="Times New Roman"/>
          <w:color w:val="000000" w:themeColor="text1"/>
          <w:sz w:val="24"/>
        </w:rPr>
        <w:t>JGJ107</w:t>
      </w:r>
    </w:p>
    <w:p w14:paraId="3862E002" w14:textId="2183236C" w:rsidR="00D019EE" w:rsidRDefault="00D019EE" w:rsidP="00D019EE">
      <w:pPr>
        <w:snapToGrid w:val="0"/>
        <w:spacing w:line="360" w:lineRule="auto"/>
        <w:rPr>
          <w:rFonts w:ascii="Times New Roman" w:hAnsi="Times New Roman" w:cs="Times New Roman"/>
          <w:color w:val="000000" w:themeColor="text1"/>
          <w:kern w:val="0"/>
          <w:sz w:val="24"/>
        </w:rPr>
      </w:pPr>
      <w:r>
        <w:rPr>
          <w:rFonts w:ascii="Times New Roman" w:hAnsi="Times New Roman" w:cs="Times New Roman" w:hint="eastAsia"/>
          <w:color w:val="000000" w:themeColor="text1"/>
          <w:kern w:val="0"/>
          <w:sz w:val="24"/>
        </w:rPr>
        <w:t>9</w:t>
      </w:r>
      <w:r w:rsidRPr="00F73B82">
        <w:rPr>
          <w:rFonts w:ascii="Times New Roman" w:hAnsi="Times New Roman" w:cs="Times New Roman"/>
          <w:color w:val="000000" w:themeColor="text1"/>
          <w:kern w:val="0"/>
          <w:sz w:val="24"/>
        </w:rPr>
        <w:t>《建筑地基基础工程施工质量验收规范》</w:t>
      </w:r>
      <w:r w:rsidRPr="00F73B82">
        <w:rPr>
          <w:rFonts w:ascii="Times New Roman" w:hAnsi="Times New Roman" w:cs="Times New Roman"/>
          <w:color w:val="000000" w:themeColor="text1"/>
          <w:kern w:val="0"/>
          <w:sz w:val="24"/>
        </w:rPr>
        <w:t>GB50202</w:t>
      </w:r>
    </w:p>
    <w:p w14:paraId="443874E2" w14:textId="7DF0F66A" w:rsidR="00D019EE" w:rsidRDefault="00D019EE" w:rsidP="00D019EE">
      <w:pPr>
        <w:snapToGrid w:val="0"/>
        <w:spacing w:line="360" w:lineRule="auto"/>
        <w:rPr>
          <w:rFonts w:ascii="Times New Roman" w:hAnsi="Times New Roman" w:cs="Times New Roman"/>
          <w:color w:val="000000" w:themeColor="text1"/>
          <w:kern w:val="0"/>
          <w:sz w:val="24"/>
        </w:rPr>
      </w:pPr>
      <w:r>
        <w:rPr>
          <w:rFonts w:ascii="Times New Roman" w:hAnsi="Times New Roman" w:cs="Times New Roman" w:hint="eastAsia"/>
          <w:color w:val="000000" w:themeColor="text1"/>
          <w:kern w:val="0"/>
          <w:sz w:val="24"/>
        </w:rPr>
        <w:t>10</w:t>
      </w:r>
      <w:r w:rsidRPr="00F73B82">
        <w:rPr>
          <w:rFonts w:ascii="Times New Roman" w:hAnsi="Times New Roman" w:cs="Times New Roman"/>
          <w:color w:val="000000" w:themeColor="text1"/>
          <w:kern w:val="0"/>
          <w:sz w:val="24"/>
        </w:rPr>
        <w:t>《建筑地基检测技术规范》</w:t>
      </w:r>
      <w:r w:rsidRPr="00F73B82">
        <w:rPr>
          <w:rFonts w:ascii="Times New Roman" w:hAnsi="Times New Roman" w:cs="Times New Roman"/>
          <w:color w:val="000000" w:themeColor="text1"/>
          <w:kern w:val="0"/>
          <w:sz w:val="24"/>
        </w:rPr>
        <w:t>JGJ340</w:t>
      </w:r>
    </w:p>
    <w:p w14:paraId="44E8D8DE" w14:textId="0C949F63" w:rsidR="00D019EE" w:rsidRDefault="00D019EE" w:rsidP="00D019EE">
      <w:pPr>
        <w:snapToGrid w:val="0"/>
        <w:spacing w:line="360" w:lineRule="auto"/>
      </w:pPr>
      <w:r>
        <w:rPr>
          <w:rFonts w:ascii="Times New Roman" w:hAnsi="Times New Roman" w:cs="Times New Roman" w:hint="eastAsia"/>
          <w:color w:val="000000" w:themeColor="text1"/>
          <w:kern w:val="0"/>
          <w:sz w:val="24"/>
        </w:rPr>
        <w:t>11</w:t>
      </w:r>
      <w:r w:rsidRPr="00F73B82">
        <w:rPr>
          <w:rFonts w:ascii="Times New Roman" w:hAnsi="Times New Roman" w:cs="Times New Roman"/>
          <w:color w:val="000000" w:themeColor="text1"/>
          <w:kern w:val="0"/>
          <w:sz w:val="24"/>
        </w:rPr>
        <w:t>《建筑基坑工程监测技术规范》</w:t>
      </w:r>
      <w:r w:rsidRPr="00F73B82">
        <w:rPr>
          <w:rFonts w:ascii="Times New Roman" w:hAnsi="Times New Roman" w:cs="Times New Roman"/>
          <w:color w:val="000000" w:themeColor="text1"/>
          <w:kern w:val="0"/>
          <w:sz w:val="24"/>
        </w:rPr>
        <w:t>GB50497</w:t>
      </w:r>
    </w:p>
    <w:p w14:paraId="27016F92" w14:textId="40E4B7D3" w:rsidR="00D019EE" w:rsidRDefault="00D019EE">
      <w:pPr>
        <w:widowControl/>
        <w:jc w:val="left"/>
        <w:rPr>
          <w:rFonts w:ascii="Times New Roman" w:hAnsi="Times New Roman" w:cs="Times New Roman"/>
          <w:b/>
          <w:bCs/>
          <w:color w:val="000000" w:themeColor="text1"/>
          <w:kern w:val="0"/>
          <w:sz w:val="24"/>
        </w:rPr>
      </w:pPr>
      <w:r>
        <w:rPr>
          <w:rFonts w:ascii="Times New Roman" w:hAnsi="Times New Roman" w:cs="Times New Roman"/>
          <w:b/>
          <w:bCs/>
          <w:color w:val="000000" w:themeColor="text1"/>
          <w:kern w:val="0"/>
          <w:sz w:val="24"/>
        </w:rPr>
        <w:br w:type="page"/>
      </w:r>
    </w:p>
    <w:p w14:paraId="6495C66F" w14:textId="77777777" w:rsidR="003E7E88" w:rsidRPr="00F73B82" w:rsidRDefault="003E7E88" w:rsidP="00F73B82">
      <w:pPr>
        <w:pStyle w:val="1"/>
        <w:snapToGrid w:val="0"/>
        <w:spacing w:line="360" w:lineRule="auto"/>
        <w:rPr>
          <w:rFonts w:ascii="Times New Roman" w:hAnsi="Times New Roman"/>
        </w:rPr>
      </w:pPr>
    </w:p>
    <w:p w14:paraId="60EA78D9" w14:textId="5F292E39" w:rsidR="003E7E88" w:rsidRPr="00F73B82" w:rsidRDefault="003E7E88" w:rsidP="00F73B82">
      <w:pPr>
        <w:snapToGrid w:val="0"/>
        <w:spacing w:line="360" w:lineRule="auto"/>
        <w:rPr>
          <w:rFonts w:ascii="Times New Roman" w:hAnsi="Times New Roman" w:cs="Times New Roman"/>
        </w:rPr>
      </w:pPr>
      <w:r w:rsidRPr="00F73B82">
        <w:rPr>
          <w:rFonts w:ascii="Times New Roman" w:hAnsi="Times New Roman" w:cs="Times New Roman"/>
        </w:rPr>
        <w:drawing>
          <wp:inline distT="0" distB="0" distL="0" distR="0" wp14:anchorId="14679407" wp14:editId="64A68524">
            <wp:extent cx="1724025" cy="1104900"/>
            <wp:effectExtent l="0" t="0" r="9525" b="0"/>
            <wp:docPr id="2" name="图片 356"/>
            <wp:cNvGraphicFramePr/>
            <a:graphic xmlns:a="http://schemas.openxmlformats.org/drawingml/2006/main">
              <a:graphicData uri="http://schemas.openxmlformats.org/drawingml/2006/picture">
                <pic:pic xmlns:pic="http://schemas.openxmlformats.org/drawingml/2006/picture">
                  <pic:nvPicPr>
                    <pic:cNvPr id="1" name="图片 356"/>
                    <pic:cNvPicPr/>
                  </pic:nvPicPr>
                  <pic:blipFill>
                    <a:blip r:embed="rId9" cstate="print"/>
                    <a:stretch>
                      <a:fillRect/>
                    </a:stretch>
                  </pic:blipFill>
                  <pic:spPr>
                    <a:xfrm>
                      <a:off x="0" y="0"/>
                      <a:ext cx="1724025" cy="1104900"/>
                    </a:xfrm>
                    <a:prstGeom prst="rect">
                      <a:avLst/>
                    </a:prstGeom>
                    <a:noFill/>
                    <a:ln w="9525">
                      <a:noFill/>
                    </a:ln>
                  </pic:spPr>
                </pic:pic>
              </a:graphicData>
            </a:graphic>
          </wp:inline>
        </w:drawing>
      </w:r>
      <w:r w:rsidRPr="00F73B82">
        <w:rPr>
          <w:rFonts w:ascii="Times New Roman" w:hAnsi="Times New Roman" w:cs="Times New Roman"/>
        </w:rPr>
        <w:t xml:space="preserve">   </w:t>
      </w:r>
      <w:r w:rsidR="00F73B82" w:rsidRPr="00F73B82">
        <w:rPr>
          <w:rFonts w:ascii="Times New Roman" w:hAnsi="Times New Roman" w:cs="Times New Roman"/>
        </w:rPr>
        <w:t xml:space="preserve">   </w:t>
      </w:r>
    </w:p>
    <w:p w14:paraId="1E2B0596" w14:textId="77777777" w:rsidR="003E7E88" w:rsidRPr="00F73B82" w:rsidRDefault="003E7E88" w:rsidP="00F73B82">
      <w:pPr>
        <w:snapToGrid w:val="0"/>
        <w:spacing w:line="360" w:lineRule="auto"/>
        <w:ind w:right="140" w:firstLineChars="300" w:firstLine="840"/>
        <w:jc w:val="right"/>
        <w:rPr>
          <w:rFonts w:ascii="Times New Roman" w:eastAsia="黑体" w:hAnsi="Times New Roman" w:cs="Times New Roman"/>
          <w:color w:val="000000" w:themeColor="text1"/>
          <w:sz w:val="28"/>
          <w:szCs w:val="28"/>
        </w:rPr>
      </w:pPr>
      <w:r w:rsidRPr="00F73B82">
        <w:rPr>
          <w:rFonts w:ascii="Times New Roman" w:eastAsia="黑体" w:hAnsi="Times New Roman" w:cs="Times New Roman"/>
          <w:noProof/>
          <w:color w:val="000000" w:themeColor="text1"/>
          <w:sz w:val="28"/>
          <w:szCs w:val="28"/>
        </w:rPr>
        <mc:AlternateContent>
          <mc:Choice Requires="wps">
            <w:drawing>
              <wp:anchor distT="4294967291" distB="4294967291" distL="114300" distR="114300" simplePos="0" relativeHeight="251660288" behindDoc="0" locked="0" layoutInCell="1" allowOverlap="1" wp14:anchorId="634EA38C" wp14:editId="5AE51A29">
                <wp:simplePos x="0" y="0"/>
                <wp:positionH relativeFrom="column">
                  <wp:posOffset>-1090930</wp:posOffset>
                </wp:positionH>
                <wp:positionV relativeFrom="paragraph">
                  <wp:posOffset>515620</wp:posOffset>
                </wp:positionV>
                <wp:extent cx="7560310" cy="0"/>
                <wp:effectExtent l="0" t="0" r="0" b="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418269" id="直接箭头连接符 1" o:spid="_x0000_s1026" type="#_x0000_t32" style="position:absolute;left:0;text-align:left;margin-left:-85.9pt;margin-top:40.6pt;width:595.3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" strokeweight="1.75pt"/>
            </w:pict>
          </mc:Fallback>
        </mc:AlternateContent>
      </w:r>
      <w:r w:rsidRPr="00F73B82">
        <w:rPr>
          <w:rFonts w:ascii="Times New Roman" w:hAnsi="Times New Roman" w:cs="Times New Roman"/>
          <w:color w:val="000000" w:themeColor="text1"/>
          <w:sz w:val="28"/>
          <w:szCs w:val="28"/>
        </w:rPr>
        <w:t>T/</w:t>
      </w:r>
      <w:proofErr w:type="gramStart"/>
      <w:r w:rsidRPr="00F73B82">
        <w:rPr>
          <w:rFonts w:ascii="Times New Roman" w:hAnsi="Times New Roman" w:cs="Times New Roman"/>
          <w:color w:val="000000" w:themeColor="text1"/>
          <w:sz w:val="28"/>
          <w:szCs w:val="28"/>
        </w:rPr>
        <w:t>CECS  XXXX</w:t>
      </w:r>
      <w:proofErr w:type="gramEnd"/>
      <w:r w:rsidRPr="00F73B82">
        <w:rPr>
          <w:rFonts w:ascii="Times New Roman" w:hAnsi="Times New Roman" w:cs="Times New Roman"/>
          <w:color w:val="000000" w:themeColor="text1"/>
          <w:sz w:val="28"/>
          <w:szCs w:val="28"/>
        </w:rPr>
        <w:t xml:space="preserve"> </w:t>
      </w:r>
      <w:r w:rsidRPr="00F73B82">
        <w:rPr>
          <w:rFonts w:ascii="Times New Roman" w:eastAsia="宋体" w:hAnsi="Times New Roman" w:cs="Times New Roman"/>
          <w:color w:val="000000" w:themeColor="text1"/>
          <w:sz w:val="28"/>
          <w:szCs w:val="28"/>
        </w:rPr>
        <w:t>-</w:t>
      </w:r>
      <w:r w:rsidRPr="00F73B82">
        <w:rPr>
          <w:rFonts w:ascii="Times New Roman" w:hAnsi="Times New Roman" w:cs="Times New Roman"/>
          <w:color w:val="000000" w:themeColor="text1"/>
          <w:sz w:val="28"/>
          <w:szCs w:val="28"/>
        </w:rPr>
        <w:t>2020</w:t>
      </w:r>
    </w:p>
    <w:p w14:paraId="7381FC6B" w14:textId="77777777" w:rsidR="003E7E88" w:rsidRPr="00F73B82" w:rsidRDefault="003E7E88" w:rsidP="00F73B82">
      <w:pPr>
        <w:snapToGrid w:val="0"/>
        <w:spacing w:line="360" w:lineRule="auto"/>
        <w:jc w:val="right"/>
        <w:rPr>
          <w:rFonts w:ascii="Times New Roman" w:eastAsia="黑体" w:hAnsi="Times New Roman" w:cs="Times New Roman"/>
          <w:color w:val="000000" w:themeColor="text1"/>
          <w:sz w:val="28"/>
          <w:szCs w:val="28"/>
        </w:rPr>
      </w:pPr>
    </w:p>
    <w:p w14:paraId="5CBD8629" w14:textId="77777777" w:rsidR="003E7E88" w:rsidRPr="00F73B82" w:rsidRDefault="003E7E88" w:rsidP="00F73B82">
      <w:pPr>
        <w:autoSpaceDE w:val="0"/>
        <w:autoSpaceDN w:val="0"/>
        <w:adjustRightInd w:val="0"/>
        <w:snapToGrid w:val="0"/>
        <w:spacing w:before="4" w:line="360" w:lineRule="auto"/>
        <w:ind w:left="720" w:right="1133"/>
        <w:jc w:val="center"/>
        <w:rPr>
          <w:rFonts w:ascii="Times New Roman" w:hAnsi="Times New Roman" w:cs="Times New Roman"/>
          <w:b/>
          <w:bCs/>
          <w:color w:val="000000" w:themeColor="text1"/>
          <w:spacing w:val="-2"/>
          <w:sz w:val="36"/>
          <w:szCs w:val="36"/>
        </w:rPr>
      </w:pPr>
      <w:r w:rsidRPr="00F73B82">
        <w:rPr>
          <w:rFonts w:ascii="Times New Roman" w:hAnsi="Times New Roman" w:cs="Times New Roman"/>
          <w:b/>
          <w:bCs/>
          <w:color w:val="000000" w:themeColor="text1"/>
          <w:spacing w:val="20"/>
          <w:sz w:val="36"/>
          <w:szCs w:val="36"/>
        </w:rPr>
        <w:t>中国工程建设协会标准</w:t>
      </w:r>
    </w:p>
    <w:p w14:paraId="6DD0C54F" w14:textId="77777777" w:rsidR="003E7E88" w:rsidRPr="00F73B82" w:rsidRDefault="003E7E88" w:rsidP="00F73B82">
      <w:pPr>
        <w:autoSpaceDE w:val="0"/>
        <w:autoSpaceDN w:val="0"/>
        <w:adjustRightInd w:val="0"/>
        <w:snapToGrid w:val="0"/>
        <w:spacing w:before="4" w:line="360" w:lineRule="auto"/>
        <w:ind w:left="720" w:right="1133"/>
        <w:jc w:val="center"/>
        <w:rPr>
          <w:rFonts w:ascii="Times New Roman" w:hAnsi="Times New Roman" w:cs="Times New Roman"/>
          <w:b/>
          <w:bCs/>
          <w:color w:val="000000" w:themeColor="text1"/>
          <w:spacing w:val="-2"/>
          <w:sz w:val="56"/>
          <w:szCs w:val="56"/>
        </w:rPr>
      </w:pPr>
    </w:p>
    <w:p w14:paraId="7D2E4F8C" w14:textId="77777777" w:rsidR="003E7E88" w:rsidRPr="00F73B82" w:rsidRDefault="003E7E88" w:rsidP="00F73B82">
      <w:pPr>
        <w:autoSpaceDE w:val="0"/>
        <w:autoSpaceDN w:val="0"/>
        <w:adjustRightInd w:val="0"/>
        <w:snapToGrid w:val="0"/>
        <w:spacing w:before="4" w:line="360" w:lineRule="auto"/>
        <w:ind w:left="720" w:right="1133"/>
        <w:jc w:val="center"/>
        <w:rPr>
          <w:rFonts w:ascii="Times New Roman" w:hAnsi="Times New Roman" w:cs="Times New Roman"/>
          <w:b/>
          <w:bCs/>
          <w:color w:val="000000" w:themeColor="text1"/>
          <w:spacing w:val="-2"/>
          <w:sz w:val="56"/>
          <w:szCs w:val="56"/>
        </w:rPr>
      </w:pPr>
    </w:p>
    <w:p w14:paraId="74AEA4C5" w14:textId="77777777" w:rsidR="003E7E88" w:rsidRPr="00F73B82" w:rsidRDefault="003E7E88" w:rsidP="00F73B82">
      <w:pPr>
        <w:autoSpaceDE w:val="0"/>
        <w:autoSpaceDN w:val="0"/>
        <w:adjustRightInd w:val="0"/>
        <w:snapToGrid w:val="0"/>
        <w:spacing w:before="4" w:line="360" w:lineRule="auto"/>
        <w:ind w:left="720" w:right="1133"/>
        <w:jc w:val="center"/>
        <w:rPr>
          <w:rFonts w:ascii="Times New Roman" w:eastAsia="黑体" w:hAnsi="Times New Roman" w:cs="Times New Roman"/>
          <w:color w:val="000000" w:themeColor="text1"/>
          <w:sz w:val="52"/>
          <w:szCs w:val="52"/>
        </w:rPr>
      </w:pPr>
      <w:bookmarkStart w:id="73" w:name="_Hlk30014680"/>
      <w:r w:rsidRPr="00F73B82">
        <w:rPr>
          <w:rFonts w:ascii="Times New Roman" w:eastAsia="黑体" w:hAnsi="Times New Roman" w:cs="Times New Roman"/>
          <w:color w:val="000000" w:themeColor="text1"/>
          <w:sz w:val="52"/>
          <w:szCs w:val="52"/>
        </w:rPr>
        <w:t>双旋灌注桩技术规程</w:t>
      </w:r>
      <w:bookmarkEnd w:id="73"/>
    </w:p>
    <w:p w14:paraId="6AF3FD98" w14:textId="77777777" w:rsidR="003E7E88" w:rsidRPr="00F73B82" w:rsidRDefault="003E7E88" w:rsidP="00F73B82">
      <w:pPr>
        <w:autoSpaceDE w:val="0"/>
        <w:autoSpaceDN w:val="0"/>
        <w:adjustRightInd w:val="0"/>
        <w:snapToGrid w:val="0"/>
        <w:spacing w:before="4" w:line="360" w:lineRule="auto"/>
        <w:ind w:left="720" w:right="1133"/>
        <w:jc w:val="center"/>
        <w:rPr>
          <w:rFonts w:ascii="Times New Roman" w:eastAsia="黑体" w:hAnsi="Times New Roman" w:cs="Times New Roman"/>
          <w:color w:val="000000" w:themeColor="text1"/>
          <w:sz w:val="28"/>
          <w:szCs w:val="28"/>
        </w:rPr>
      </w:pPr>
      <w:r w:rsidRPr="00F73B82">
        <w:rPr>
          <w:rFonts w:ascii="Times New Roman" w:eastAsia="黑体" w:hAnsi="Times New Roman" w:cs="Times New Roman"/>
          <w:color w:val="000000" w:themeColor="text1"/>
          <w:sz w:val="28"/>
          <w:szCs w:val="28"/>
        </w:rPr>
        <w:t>Technical specification for rotary churning &amp; screw pile</w:t>
      </w:r>
    </w:p>
    <w:p w14:paraId="2D549CF1" w14:textId="77777777" w:rsidR="003E7E88" w:rsidRPr="00F73B82" w:rsidRDefault="003E7E88" w:rsidP="00F73B82">
      <w:pPr>
        <w:autoSpaceDE w:val="0"/>
        <w:autoSpaceDN w:val="0"/>
        <w:adjustRightInd w:val="0"/>
        <w:snapToGrid w:val="0"/>
        <w:spacing w:before="4" w:line="360" w:lineRule="auto"/>
        <w:ind w:left="720" w:right="1133"/>
        <w:jc w:val="center"/>
        <w:rPr>
          <w:rFonts w:ascii="Times New Roman" w:eastAsia="黑体" w:hAnsi="Times New Roman" w:cs="Times New Roman"/>
          <w:color w:val="000000" w:themeColor="text1"/>
          <w:sz w:val="28"/>
          <w:szCs w:val="28"/>
        </w:rPr>
      </w:pPr>
    </w:p>
    <w:p w14:paraId="2215929C" w14:textId="253B05F0" w:rsidR="003E7E88" w:rsidRPr="00F73B82" w:rsidRDefault="003E7E88" w:rsidP="00F73B82">
      <w:pPr>
        <w:pStyle w:val="1"/>
        <w:snapToGrid w:val="0"/>
        <w:spacing w:line="360" w:lineRule="auto"/>
        <w:rPr>
          <w:rFonts w:ascii="Times New Roman" w:hAnsi="Times New Roman"/>
        </w:rPr>
      </w:pPr>
      <w:bookmarkStart w:id="74" w:name="_Toc30014917"/>
      <w:r w:rsidRPr="00F73B82">
        <w:rPr>
          <w:rFonts w:ascii="Times New Roman" w:hAnsi="Times New Roman"/>
        </w:rPr>
        <w:t>条文说明</w:t>
      </w:r>
      <w:bookmarkEnd w:id="74"/>
    </w:p>
    <w:p w14:paraId="30A621F8" w14:textId="77777777" w:rsidR="003E7E88" w:rsidRPr="00F73B82" w:rsidRDefault="003E7E88" w:rsidP="00F73B82">
      <w:pPr>
        <w:snapToGrid w:val="0"/>
        <w:spacing w:after="176" w:line="360" w:lineRule="auto"/>
        <w:ind w:right="651"/>
        <w:jc w:val="center"/>
        <w:rPr>
          <w:rFonts w:ascii="Times New Roman" w:hAnsi="Times New Roman" w:cs="Times New Roman"/>
          <w:color w:val="000000" w:themeColor="text1"/>
          <w:sz w:val="28"/>
          <w:szCs w:val="28"/>
        </w:rPr>
      </w:pPr>
    </w:p>
    <w:p w14:paraId="707202E1" w14:textId="77777777" w:rsidR="003E7E88" w:rsidRPr="00F73B82" w:rsidRDefault="003E7E88" w:rsidP="00F73B82">
      <w:pPr>
        <w:snapToGrid w:val="0"/>
        <w:spacing w:line="360" w:lineRule="auto"/>
        <w:rPr>
          <w:rFonts w:ascii="Times New Roman" w:hAnsi="Times New Roman" w:cs="Times New Roman"/>
          <w:color w:val="000000" w:themeColor="text1"/>
          <w:sz w:val="24"/>
        </w:rPr>
      </w:pPr>
    </w:p>
    <w:p w14:paraId="60E55F22" w14:textId="77777777" w:rsidR="003E7E88" w:rsidRPr="00F73B82" w:rsidRDefault="003E7E88" w:rsidP="00F73B82">
      <w:pPr>
        <w:snapToGrid w:val="0"/>
        <w:spacing w:line="360" w:lineRule="auto"/>
        <w:rPr>
          <w:rFonts w:ascii="Times New Roman" w:hAnsi="Times New Roman" w:cs="Times New Roman"/>
          <w:color w:val="000000" w:themeColor="text1"/>
          <w:sz w:val="24"/>
        </w:rPr>
      </w:pPr>
    </w:p>
    <w:p w14:paraId="5B6B21D5" w14:textId="77777777" w:rsidR="003E7E88" w:rsidRPr="00F73B82" w:rsidRDefault="003E7E88" w:rsidP="00F73B82">
      <w:pPr>
        <w:snapToGrid w:val="0"/>
        <w:spacing w:line="360" w:lineRule="auto"/>
        <w:rPr>
          <w:rFonts w:ascii="Times New Roman" w:hAnsi="Times New Roman" w:cs="Times New Roman"/>
          <w:color w:val="000000" w:themeColor="text1"/>
          <w:sz w:val="24"/>
        </w:rPr>
      </w:pPr>
    </w:p>
    <w:p w14:paraId="37FDD39A" w14:textId="77777777" w:rsidR="003E7E88" w:rsidRPr="00F73B82" w:rsidRDefault="003E7E88" w:rsidP="00F73B82">
      <w:pPr>
        <w:snapToGrid w:val="0"/>
        <w:spacing w:line="360" w:lineRule="auto"/>
        <w:rPr>
          <w:rFonts w:ascii="Times New Roman" w:hAnsi="Times New Roman" w:cs="Times New Roman"/>
          <w:color w:val="000000" w:themeColor="text1"/>
          <w:sz w:val="24"/>
        </w:rPr>
      </w:pPr>
    </w:p>
    <w:p w14:paraId="1FAB9204" w14:textId="77777777" w:rsidR="003E7E88" w:rsidRPr="00F73B82" w:rsidRDefault="003E7E88" w:rsidP="00F73B82">
      <w:pPr>
        <w:snapToGrid w:val="0"/>
        <w:spacing w:line="360" w:lineRule="auto"/>
        <w:rPr>
          <w:rFonts w:ascii="Times New Roman" w:hAnsi="Times New Roman" w:cs="Times New Roman"/>
          <w:color w:val="000000" w:themeColor="text1"/>
          <w:sz w:val="36"/>
          <w:szCs w:val="36"/>
        </w:rPr>
      </w:pPr>
    </w:p>
    <w:p w14:paraId="140D597B" w14:textId="77777777" w:rsidR="003E7E88" w:rsidRPr="00F73B82" w:rsidRDefault="003E7E88" w:rsidP="00F73B82">
      <w:pPr>
        <w:snapToGrid w:val="0"/>
        <w:spacing w:line="360" w:lineRule="auto"/>
        <w:jc w:val="center"/>
        <w:rPr>
          <w:rFonts w:ascii="Times New Roman" w:hAnsi="Times New Roman" w:cs="Times New Roman"/>
          <w:color w:val="000000" w:themeColor="text1"/>
          <w:sz w:val="36"/>
          <w:szCs w:val="36"/>
        </w:rPr>
      </w:pPr>
    </w:p>
    <w:p w14:paraId="5F2E75BC" w14:textId="1C114E1B" w:rsidR="003E7E88" w:rsidRPr="00F73B82" w:rsidRDefault="003E7E88" w:rsidP="00F73B82">
      <w:pPr>
        <w:snapToGrid w:val="0"/>
        <w:spacing w:line="360" w:lineRule="auto"/>
        <w:jc w:val="center"/>
        <w:rPr>
          <w:rFonts w:ascii="Times New Roman" w:hAnsi="Times New Roman" w:cs="Times New Roman"/>
          <w:color w:val="000000" w:themeColor="text1"/>
          <w:sz w:val="36"/>
          <w:szCs w:val="36"/>
        </w:rPr>
      </w:pPr>
      <w:r w:rsidRPr="00F73B82">
        <w:rPr>
          <w:rFonts w:ascii="Times New Roman" w:hAnsi="Times New Roman" w:cs="Times New Roman"/>
          <w:color w:val="000000" w:themeColor="text1"/>
          <w:sz w:val="36"/>
          <w:szCs w:val="36"/>
        </w:rPr>
        <w:t xml:space="preserve">2020  </w:t>
      </w:r>
      <w:r w:rsidRPr="00F73B82">
        <w:rPr>
          <w:rFonts w:ascii="Times New Roman" w:hAnsi="Times New Roman" w:cs="Times New Roman"/>
          <w:color w:val="000000" w:themeColor="text1"/>
          <w:sz w:val="36"/>
          <w:szCs w:val="36"/>
        </w:rPr>
        <w:t>北京</w:t>
      </w:r>
    </w:p>
    <w:p w14:paraId="65055A35" w14:textId="77777777" w:rsidR="003E7E88" w:rsidRPr="00F73B82" w:rsidRDefault="003E7E88" w:rsidP="00F73B82">
      <w:pPr>
        <w:snapToGrid w:val="0"/>
        <w:spacing w:beforeLines="50" w:before="156" w:afterLines="100" w:after="312" w:line="360" w:lineRule="auto"/>
        <w:jc w:val="center"/>
        <w:rPr>
          <w:rFonts w:ascii="Times New Roman" w:eastAsia="黑体" w:hAnsi="Times New Roman" w:cs="Times New Roman"/>
          <w:color w:val="000000"/>
          <w:sz w:val="32"/>
          <w:szCs w:val="32"/>
        </w:rPr>
      </w:pPr>
      <w:r w:rsidRPr="00F73B82">
        <w:rPr>
          <w:rFonts w:ascii="Times New Roman" w:eastAsia="黑体" w:hAnsi="Times New Roman" w:cs="Times New Roman"/>
          <w:color w:val="000000"/>
          <w:sz w:val="32"/>
          <w:szCs w:val="32"/>
        </w:rPr>
        <w:lastRenderedPageBreak/>
        <w:t>制定说明</w:t>
      </w:r>
    </w:p>
    <w:p w14:paraId="5A91EECF" w14:textId="6C4D6A3A" w:rsidR="007764AF" w:rsidRDefault="007764AF" w:rsidP="00F73B82">
      <w:pPr>
        <w:widowControl/>
        <w:tabs>
          <w:tab w:val="left" w:pos="680"/>
        </w:tabs>
        <w:snapToGrid w:val="0"/>
        <w:spacing w:beforeLines="50" w:before="156" w:afterLines="50" w:after="156" w:line="360" w:lineRule="auto"/>
        <w:ind w:firstLineChars="200" w:firstLine="480"/>
        <w:rPr>
          <w:rFonts w:ascii="Times New Roman" w:hAnsi="Times New Roman" w:cs="Times New Roman"/>
          <w:color w:val="000000" w:themeColor="text1"/>
          <w:kern w:val="0"/>
          <w:sz w:val="24"/>
        </w:rPr>
      </w:pPr>
      <w:r>
        <w:rPr>
          <w:rFonts w:ascii="Times New Roman" w:hAnsi="Times New Roman" w:cs="Times New Roman" w:hint="eastAsia"/>
          <w:color w:val="000000" w:themeColor="text1"/>
          <w:kern w:val="0"/>
          <w:sz w:val="24"/>
        </w:rPr>
        <w:t>本规程编制过程中，编制组进行了广泛和深入的调查研究，总结了已有的工程经验，同时参考了国内外相关的先进技术标准，结合试验研究，取得了大量重要技术参数。</w:t>
      </w:r>
    </w:p>
    <w:p w14:paraId="19628CFB" w14:textId="2AAA191B" w:rsidR="003E7E88" w:rsidRPr="00F73B82" w:rsidRDefault="003E7E88" w:rsidP="00F73B82">
      <w:pPr>
        <w:widowControl/>
        <w:tabs>
          <w:tab w:val="left" w:pos="680"/>
        </w:tabs>
        <w:snapToGrid w:val="0"/>
        <w:spacing w:beforeLines="50" w:before="156" w:afterLines="50" w:after="156" w:line="360" w:lineRule="auto"/>
        <w:ind w:firstLineChars="200" w:firstLine="480"/>
        <w:rPr>
          <w:rFonts w:ascii="Times New Roman" w:hAnsi="Times New Roman" w:cs="Times New Roman"/>
          <w:color w:val="000000" w:themeColor="text1"/>
          <w:kern w:val="0"/>
          <w:sz w:val="24"/>
        </w:rPr>
      </w:pPr>
      <w:r w:rsidRPr="00F73B82">
        <w:rPr>
          <w:rFonts w:ascii="Times New Roman" w:hAnsi="Times New Roman" w:cs="Times New Roman"/>
          <w:color w:val="000000" w:themeColor="text1"/>
          <w:kern w:val="0"/>
          <w:sz w:val="24"/>
        </w:rPr>
        <w:t>为便于广大建筑工程</w:t>
      </w:r>
      <w:r w:rsidR="00F73B82" w:rsidRPr="00F73B82">
        <w:rPr>
          <w:rFonts w:ascii="Times New Roman" w:hAnsi="Times New Roman" w:cs="Times New Roman"/>
          <w:color w:val="000000" w:themeColor="text1"/>
          <w:kern w:val="0"/>
          <w:sz w:val="24"/>
        </w:rPr>
        <w:t>设计、</w:t>
      </w:r>
      <w:r w:rsidRPr="00F73B82">
        <w:rPr>
          <w:rFonts w:ascii="Times New Roman" w:hAnsi="Times New Roman" w:cs="Times New Roman"/>
          <w:color w:val="000000" w:themeColor="text1"/>
          <w:kern w:val="0"/>
          <w:sz w:val="24"/>
        </w:rPr>
        <w:t>施工、监理、检测等人员在使用本规程时能正确理解和执行条文规定，《</w:t>
      </w:r>
      <w:r w:rsidR="00F73B82" w:rsidRPr="00F73B82">
        <w:rPr>
          <w:rFonts w:ascii="Times New Roman" w:hAnsi="Times New Roman" w:cs="Times New Roman"/>
          <w:color w:val="000000" w:themeColor="text1"/>
          <w:kern w:val="0"/>
          <w:sz w:val="24"/>
        </w:rPr>
        <w:t>双旋灌注桩技术规程</w:t>
      </w:r>
      <w:r w:rsidRPr="00F73B82">
        <w:rPr>
          <w:rFonts w:ascii="Times New Roman" w:hAnsi="Times New Roman" w:cs="Times New Roman"/>
          <w:color w:val="000000" w:themeColor="text1"/>
          <w:kern w:val="0"/>
          <w:sz w:val="24"/>
        </w:rPr>
        <w:t>》编制组按章、节、条顺序编制了本规程的条文说明，对条文规定的目的、依据以及执行中须注意的有关事项进行了说明。但是，本条文说明不具备与规程正文同等的法律效力，仅供使用者作为理解和把握规程规定的参考。</w:t>
      </w:r>
    </w:p>
    <w:p w14:paraId="32D9B231" w14:textId="2D0077D5" w:rsidR="0037799C" w:rsidRDefault="0037799C">
      <w:pPr>
        <w:widowControl/>
        <w:jc w:val="left"/>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br w:type="page"/>
      </w:r>
    </w:p>
    <w:sdt>
      <w:sdtPr>
        <w:rPr>
          <w:lang w:val="zh-CN"/>
        </w:rPr>
        <w:id w:val="-1823335630"/>
        <w:docPartObj>
          <w:docPartGallery w:val="Table of Contents"/>
          <w:docPartUnique/>
        </w:docPartObj>
      </w:sdtPr>
      <w:sdtEndPr>
        <w:rPr>
          <w:rFonts w:asciiTheme="minorHAnsi" w:eastAsiaTheme="minorEastAsia" w:hAnsiTheme="minorHAnsi" w:cstheme="minorBidi"/>
          <w:b/>
          <w:bCs/>
          <w:color w:val="auto"/>
          <w:kern w:val="2"/>
          <w:sz w:val="21"/>
          <w:szCs w:val="24"/>
        </w:rPr>
      </w:sdtEndPr>
      <w:sdtContent>
        <w:p w14:paraId="41A5930D" w14:textId="77777777" w:rsidR="00A06BAD" w:rsidRPr="00A06BAD" w:rsidRDefault="00A06BAD" w:rsidP="00A06BAD">
          <w:pPr>
            <w:pStyle w:val="TOC"/>
            <w:snapToGrid w:val="0"/>
            <w:spacing w:before="0" w:line="360" w:lineRule="auto"/>
            <w:jc w:val="center"/>
            <w:rPr>
              <w:rFonts w:asciiTheme="minorEastAsia" w:eastAsiaTheme="minorEastAsia" w:hAnsiTheme="minorEastAsia"/>
              <w:b/>
              <w:bCs/>
              <w:color w:val="000000" w:themeColor="text1"/>
            </w:rPr>
          </w:pPr>
          <w:r w:rsidRPr="00A06BAD">
            <w:rPr>
              <w:rFonts w:asciiTheme="minorEastAsia" w:eastAsiaTheme="minorEastAsia" w:hAnsiTheme="minorEastAsia"/>
              <w:b/>
              <w:bCs/>
              <w:color w:val="000000" w:themeColor="text1"/>
              <w:lang w:val="zh-CN"/>
            </w:rPr>
            <w:t>目</w:t>
          </w:r>
          <w:r w:rsidRPr="00A06BAD">
            <w:rPr>
              <w:rFonts w:asciiTheme="minorEastAsia" w:eastAsiaTheme="minorEastAsia" w:hAnsiTheme="minorEastAsia" w:hint="eastAsia"/>
              <w:b/>
              <w:bCs/>
              <w:color w:val="000000" w:themeColor="text1"/>
              <w:lang w:val="zh-CN"/>
            </w:rPr>
            <w:t>次</w:t>
          </w:r>
        </w:p>
        <w:p w14:paraId="08072062" w14:textId="12E61D0B" w:rsidR="00A06BAD" w:rsidRPr="00A06BAD" w:rsidRDefault="00A06BAD" w:rsidP="00A06BAD">
          <w:pPr>
            <w:pStyle w:val="TOC1"/>
            <w:tabs>
              <w:tab w:val="right" w:leader="dot" w:pos="8296"/>
            </w:tabs>
            <w:snapToGrid w:val="0"/>
            <w:spacing w:line="360" w:lineRule="auto"/>
            <w:rPr>
              <w:rFonts w:ascii="Times New Roman" w:hAnsi="Times New Roman" w:cs="Times New Roman"/>
              <w:noProof/>
              <w:sz w:val="24"/>
            </w:rPr>
          </w:pPr>
          <w:r w:rsidRPr="00A06BAD">
            <w:rPr>
              <w:rFonts w:asciiTheme="minorEastAsia" w:hAnsiTheme="minorEastAsia"/>
            </w:rPr>
            <w:fldChar w:fldCharType="begin"/>
          </w:r>
          <w:r w:rsidRPr="00A06BAD">
            <w:rPr>
              <w:rFonts w:asciiTheme="minorEastAsia" w:hAnsiTheme="minorEastAsia"/>
            </w:rPr>
            <w:instrText xml:space="preserve"> TOC \o "1-3" \h \z \u </w:instrText>
          </w:r>
          <w:r w:rsidRPr="00A06BAD">
            <w:rPr>
              <w:rFonts w:asciiTheme="minorEastAsia" w:hAnsiTheme="minorEastAsia"/>
            </w:rPr>
            <w:fldChar w:fldCharType="separate"/>
          </w:r>
          <w:hyperlink w:anchor="_Toc30112848" w:history="1">
            <w:r w:rsidRPr="00A06BAD">
              <w:rPr>
                <w:rStyle w:val="ae"/>
                <w:rFonts w:ascii="Times New Roman" w:hAnsi="Times New Roman" w:cs="Times New Roman"/>
                <w:noProof/>
                <w:sz w:val="24"/>
              </w:rPr>
              <w:t xml:space="preserve">1  </w:t>
            </w:r>
            <w:r w:rsidRPr="00A06BAD">
              <w:rPr>
                <w:rStyle w:val="ae"/>
                <w:rFonts w:ascii="Times New Roman" w:hAnsi="Times New Roman" w:cs="Times New Roman"/>
                <w:noProof/>
                <w:sz w:val="24"/>
              </w:rPr>
              <w:t>总则</w:t>
            </w:r>
            <w:r w:rsidRPr="00A06BAD">
              <w:rPr>
                <w:rFonts w:ascii="Times New Roman" w:hAnsi="Times New Roman" w:cs="Times New Roman"/>
                <w:noProof/>
                <w:webHidden/>
                <w:sz w:val="24"/>
              </w:rPr>
              <w:tab/>
            </w:r>
            <w:r w:rsidRPr="00A06BAD">
              <w:rPr>
                <w:rFonts w:ascii="Times New Roman" w:hAnsi="Times New Roman" w:cs="Times New Roman"/>
                <w:noProof/>
                <w:webHidden/>
                <w:sz w:val="24"/>
              </w:rPr>
              <w:fldChar w:fldCharType="begin"/>
            </w:r>
            <w:r w:rsidRPr="00A06BAD">
              <w:rPr>
                <w:rFonts w:ascii="Times New Roman" w:hAnsi="Times New Roman" w:cs="Times New Roman"/>
                <w:noProof/>
                <w:webHidden/>
                <w:sz w:val="24"/>
              </w:rPr>
              <w:instrText xml:space="preserve"> PAGEREF _Toc30112848 \h </w:instrText>
            </w:r>
            <w:r w:rsidRPr="00A06BAD">
              <w:rPr>
                <w:rFonts w:ascii="Times New Roman" w:hAnsi="Times New Roman" w:cs="Times New Roman"/>
                <w:noProof/>
                <w:webHidden/>
                <w:sz w:val="24"/>
              </w:rPr>
            </w:r>
            <w:r w:rsidRPr="00A06BAD">
              <w:rPr>
                <w:rFonts w:ascii="Times New Roman" w:hAnsi="Times New Roman" w:cs="Times New Roman"/>
                <w:noProof/>
                <w:webHidden/>
                <w:sz w:val="24"/>
              </w:rPr>
              <w:fldChar w:fldCharType="separate"/>
            </w:r>
            <w:r w:rsidRPr="00A06BAD">
              <w:rPr>
                <w:rFonts w:ascii="Times New Roman" w:hAnsi="Times New Roman" w:cs="Times New Roman"/>
                <w:noProof/>
                <w:webHidden/>
                <w:sz w:val="24"/>
              </w:rPr>
              <w:t>25</w:t>
            </w:r>
            <w:r w:rsidRPr="00A06BAD">
              <w:rPr>
                <w:rFonts w:ascii="Times New Roman" w:hAnsi="Times New Roman" w:cs="Times New Roman"/>
                <w:noProof/>
                <w:webHidden/>
                <w:sz w:val="24"/>
              </w:rPr>
              <w:fldChar w:fldCharType="end"/>
            </w:r>
          </w:hyperlink>
        </w:p>
        <w:p w14:paraId="14720E18" w14:textId="6F9816FF" w:rsidR="00A06BAD" w:rsidRPr="00A06BAD" w:rsidRDefault="00A06BAD" w:rsidP="00A06BAD">
          <w:pPr>
            <w:pStyle w:val="TOC2"/>
            <w:tabs>
              <w:tab w:val="right" w:leader="dot" w:pos="8296"/>
            </w:tabs>
            <w:snapToGrid w:val="0"/>
            <w:spacing w:line="360" w:lineRule="auto"/>
            <w:ind w:firstLine="640"/>
            <w:rPr>
              <w:rFonts w:ascii="Times New Roman" w:hAnsi="Times New Roman" w:cs="Times New Roman"/>
              <w:noProof/>
              <w:sz w:val="24"/>
            </w:rPr>
          </w:pPr>
          <w:hyperlink w:anchor="_Toc30112849" w:history="1">
            <w:r w:rsidRPr="00A06BAD">
              <w:rPr>
                <w:rStyle w:val="ae"/>
                <w:rFonts w:ascii="Times New Roman" w:hAnsi="Times New Roman" w:cs="Times New Roman"/>
                <w:noProof/>
                <w:sz w:val="24"/>
              </w:rPr>
              <w:t>2.1</w:t>
            </w:r>
            <w:r w:rsidRPr="00A06BAD">
              <w:rPr>
                <w:rStyle w:val="ae"/>
                <w:rFonts w:ascii="Times New Roman" w:hAnsi="Times New Roman" w:cs="Times New Roman"/>
                <w:noProof/>
                <w:sz w:val="24"/>
              </w:rPr>
              <w:t>术语</w:t>
            </w:r>
            <w:r w:rsidRPr="00A06BAD">
              <w:rPr>
                <w:rFonts w:ascii="Times New Roman" w:hAnsi="Times New Roman" w:cs="Times New Roman"/>
                <w:noProof/>
                <w:webHidden/>
                <w:sz w:val="24"/>
              </w:rPr>
              <w:tab/>
            </w:r>
            <w:r w:rsidRPr="00A06BAD">
              <w:rPr>
                <w:rFonts w:ascii="Times New Roman" w:hAnsi="Times New Roman" w:cs="Times New Roman"/>
                <w:noProof/>
                <w:webHidden/>
                <w:sz w:val="24"/>
              </w:rPr>
              <w:fldChar w:fldCharType="begin"/>
            </w:r>
            <w:r w:rsidRPr="00A06BAD">
              <w:rPr>
                <w:rFonts w:ascii="Times New Roman" w:hAnsi="Times New Roman" w:cs="Times New Roman"/>
                <w:noProof/>
                <w:webHidden/>
                <w:sz w:val="24"/>
              </w:rPr>
              <w:instrText xml:space="preserve"> PAGEREF _Toc30112849 \h </w:instrText>
            </w:r>
            <w:r w:rsidRPr="00A06BAD">
              <w:rPr>
                <w:rFonts w:ascii="Times New Roman" w:hAnsi="Times New Roman" w:cs="Times New Roman"/>
                <w:noProof/>
                <w:webHidden/>
                <w:sz w:val="24"/>
              </w:rPr>
            </w:r>
            <w:r w:rsidRPr="00A06BAD">
              <w:rPr>
                <w:rFonts w:ascii="Times New Roman" w:hAnsi="Times New Roman" w:cs="Times New Roman"/>
                <w:noProof/>
                <w:webHidden/>
                <w:sz w:val="24"/>
              </w:rPr>
              <w:fldChar w:fldCharType="separate"/>
            </w:r>
            <w:r w:rsidRPr="00A06BAD">
              <w:rPr>
                <w:rFonts w:ascii="Times New Roman" w:hAnsi="Times New Roman" w:cs="Times New Roman"/>
                <w:noProof/>
                <w:webHidden/>
                <w:sz w:val="24"/>
              </w:rPr>
              <w:t>26</w:t>
            </w:r>
            <w:r w:rsidRPr="00A06BAD">
              <w:rPr>
                <w:rFonts w:ascii="Times New Roman" w:hAnsi="Times New Roman" w:cs="Times New Roman"/>
                <w:noProof/>
                <w:webHidden/>
                <w:sz w:val="24"/>
              </w:rPr>
              <w:fldChar w:fldCharType="end"/>
            </w:r>
          </w:hyperlink>
        </w:p>
        <w:p w14:paraId="769374EC" w14:textId="62CA0372" w:rsidR="00A06BAD" w:rsidRPr="00A06BAD" w:rsidRDefault="00A06BAD" w:rsidP="00A06BAD">
          <w:pPr>
            <w:pStyle w:val="TOC1"/>
            <w:tabs>
              <w:tab w:val="right" w:leader="dot" w:pos="8296"/>
            </w:tabs>
            <w:snapToGrid w:val="0"/>
            <w:spacing w:line="360" w:lineRule="auto"/>
            <w:rPr>
              <w:rFonts w:ascii="Times New Roman" w:hAnsi="Times New Roman" w:cs="Times New Roman"/>
              <w:noProof/>
              <w:sz w:val="24"/>
            </w:rPr>
          </w:pPr>
          <w:hyperlink w:anchor="_Toc30112850" w:history="1">
            <w:r w:rsidRPr="00A06BAD">
              <w:rPr>
                <w:rStyle w:val="ae"/>
                <w:rFonts w:ascii="Times New Roman" w:hAnsi="Times New Roman" w:cs="Times New Roman"/>
                <w:noProof/>
                <w:sz w:val="24"/>
              </w:rPr>
              <w:t xml:space="preserve">3 </w:t>
            </w:r>
            <w:r w:rsidRPr="00A06BAD">
              <w:rPr>
                <w:rStyle w:val="ae"/>
                <w:rFonts w:ascii="Times New Roman" w:hAnsi="Times New Roman" w:cs="Times New Roman"/>
                <w:noProof/>
                <w:sz w:val="24"/>
              </w:rPr>
              <w:t>基本规定</w:t>
            </w:r>
            <w:r w:rsidRPr="00A06BAD">
              <w:rPr>
                <w:rFonts w:ascii="Times New Roman" w:hAnsi="Times New Roman" w:cs="Times New Roman"/>
                <w:noProof/>
                <w:webHidden/>
                <w:sz w:val="24"/>
              </w:rPr>
              <w:tab/>
            </w:r>
            <w:r w:rsidRPr="00A06BAD">
              <w:rPr>
                <w:rFonts w:ascii="Times New Roman" w:hAnsi="Times New Roman" w:cs="Times New Roman"/>
                <w:noProof/>
                <w:webHidden/>
                <w:sz w:val="24"/>
              </w:rPr>
              <w:fldChar w:fldCharType="begin"/>
            </w:r>
            <w:r w:rsidRPr="00A06BAD">
              <w:rPr>
                <w:rFonts w:ascii="Times New Roman" w:hAnsi="Times New Roman" w:cs="Times New Roman"/>
                <w:noProof/>
                <w:webHidden/>
                <w:sz w:val="24"/>
              </w:rPr>
              <w:instrText xml:space="preserve"> PAGEREF _Toc30112850 \h </w:instrText>
            </w:r>
            <w:r w:rsidRPr="00A06BAD">
              <w:rPr>
                <w:rFonts w:ascii="Times New Roman" w:hAnsi="Times New Roman" w:cs="Times New Roman"/>
                <w:noProof/>
                <w:webHidden/>
                <w:sz w:val="24"/>
              </w:rPr>
            </w:r>
            <w:r w:rsidRPr="00A06BAD">
              <w:rPr>
                <w:rFonts w:ascii="Times New Roman" w:hAnsi="Times New Roman" w:cs="Times New Roman"/>
                <w:noProof/>
                <w:webHidden/>
                <w:sz w:val="24"/>
              </w:rPr>
              <w:fldChar w:fldCharType="separate"/>
            </w:r>
            <w:r w:rsidRPr="00A06BAD">
              <w:rPr>
                <w:rFonts w:ascii="Times New Roman" w:hAnsi="Times New Roman" w:cs="Times New Roman"/>
                <w:noProof/>
                <w:webHidden/>
                <w:sz w:val="24"/>
              </w:rPr>
              <w:t>27</w:t>
            </w:r>
            <w:r w:rsidRPr="00A06BAD">
              <w:rPr>
                <w:rFonts w:ascii="Times New Roman" w:hAnsi="Times New Roman" w:cs="Times New Roman"/>
                <w:noProof/>
                <w:webHidden/>
                <w:sz w:val="24"/>
              </w:rPr>
              <w:fldChar w:fldCharType="end"/>
            </w:r>
          </w:hyperlink>
        </w:p>
        <w:p w14:paraId="11F98982" w14:textId="5B8837A6" w:rsidR="00A06BAD" w:rsidRPr="00A06BAD" w:rsidRDefault="00A06BAD" w:rsidP="00A06BAD">
          <w:pPr>
            <w:pStyle w:val="TOC1"/>
            <w:tabs>
              <w:tab w:val="right" w:leader="dot" w:pos="8296"/>
            </w:tabs>
            <w:snapToGrid w:val="0"/>
            <w:spacing w:line="360" w:lineRule="auto"/>
            <w:rPr>
              <w:rFonts w:ascii="Times New Roman" w:hAnsi="Times New Roman" w:cs="Times New Roman"/>
              <w:noProof/>
              <w:sz w:val="24"/>
            </w:rPr>
          </w:pPr>
          <w:hyperlink w:anchor="_Toc30112851" w:history="1">
            <w:r w:rsidRPr="00A06BAD">
              <w:rPr>
                <w:rStyle w:val="ae"/>
                <w:rFonts w:ascii="Times New Roman" w:hAnsi="Times New Roman" w:cs="Times New Roman"/>
                <w:noProof/>
                <w:sz w:val="24"/>
              </w:rPr>
              <w:t xml:space="preserve">4 </w:t>
            </w:r>
            <w:r w:rsidRPr="00A06BAD">
              <w:rPr>
                <w:rStyle w:val="ae"/>
                <w:rFonts w:ascii="Times New Roman" w:hAnsi="Times New Roman" w:cs="Times New Roman"/>
                <w:noProof/>
                <w:sz w:val="24"/>
              </w:rPr>
              <w:t>设计</w:t>
            </w:r>
            <w:r w:rsidRPr="00A06BAD">
              <w:rPr>
                <w:rFonts w:ascii="Times New Roman" w:hAnsi="Times New Roman" w:cs="Times New Roman"/>
                <w:noProof/>
                <w:webHidden/>
                <w:sz w:val="24"/>
              </w:rPr>
              <w:tab/>
            </w:r>
            <w:r w:rsidRPr="00A06BAD">
              <w:rPr>
                <w:rFonts w:ascii="Times New Roman" w:hAnsi="Times New Roman" w:cs="Times New Roman"/>
                <w:noProof/>
                <w:webHidden/>
                <w:sz w:val="24"/>
              </w:rPr>
              <w:fldChar w:fldCharType="begin"/>
            </w:r>
            <w:r w:rsidRPr="00A06BAD">
              <w:rPr>
                <w:rFonts w:ascii="Times New Roman" w:hAnsi="Times New Roman" w:cs="Times New Roman"/>
                <w:noProof/>
                <w:webHidden/>
                <w:sz w:val="24"/>
              </w:rPr>
              <w:instrText xml:space="preserve"> PAGEREF _Toc30112851 \h </w:instrText>
            </w:r>
            <w:r w:rsidRPr="00A06BAD">
              <w:rPr>
                <w:rFonts w:ascii="Times New Roman" w:hAnsi="Times New Roman" w:cs="Times New Roman"/>
                <w:noProof/>
                <w:webHidden/>
                <w:sz w:val="24"/>
              </w:rPr>
            </w:r>
            <w:r w:rsidRPr="00A06BAD">
              <w:rPr>
                <w:rFonts w:ascii="Times New Roman" w:hAnsi="Times New Roman" w:cs="Times New Roman"/>
                <w:noProof/>
                <w:webHidden/>
                <w:sz w:val="24"/>
              </w:rPr>
              <w:fldChar w:fldCharType="separate"/>
            </w:r>
            <w:r w:rsidRPr="00A06BAD">
              <w:rPr>
                <w:rFonts w:ascii="Times New Roman" w:hAnsi="Times New Roman" w:cs="Times New Roman"/>
                <w:noProof/>
                <w:webHidden/>
                <w:sz w:val="24"/>
              </w:rPr>
              <w:t>28</w:t>
            </w:r>
            <w:r w:rsidRPr="00A06BAD">
              <w:rPr>
                <w:rFonts w:ascii="Times New Roman" w:hAnsi="Times New Roman" w:cs="Times New Roman"/>
                <w:noProof/>
                <w:webHidden/>
                <w:sz w:val="24"/>
              </w:rPr>
              <w:fldChar w:fldCharType="end"/>
            </w:r>
          </w:hyperlink>
        </w:p>
        <w:p w14:paraId="2D1CF8CD" w14:textId="0D242DC0" w:rsidR="00A06BAD" w:rsidRPr="00A06BAD" w:rsidRDefault="00A06BAD" w:rsidP="00A06BAD">
          <w:pPr>
            <w:pStyle w:val="TOC2"/>
            <w:tabs>
              <w:tab w:val="right" w:leader="dot" w:pos="8296"/>
            </w:tabs>
            <w:snapToGrid w:val="0"/>
            <w:spacing w:line="360" w:lineRule="auto"/>
            <w:ind w:firstLine="640"/>
            <w:rPr>
              <w:rFonts w:ascii="Times New Roman" w:hAnsi="Times New Roman" w:cs="Times New Roman"/>
              <w:noProof/>
              <w:sz w:val="24"/>
            </w:rPr>
          </w:pPr>
          <w:hyperlink w:anchor="_Toc30112852" w:history="1">
            <w:r w:rsidRPr="00A06BAD">
              <w:rPr>
                <w:rStyle w:val="ae"/>
                <w:rFonts w:ascii="Times New Roman" w:hAnsi="Times New Roman" w:cs="Times New Roman"/>
                <w:noProof/>
                <w:sz w:val="24"/>
              </w:rPr>
              <w:t>4.1</w:t>
            </w:r>
            <w:r w:rsidRPr="00A06BAD">
              <w:rPr>
                <w:rStyle w:val="ae"/>
                <w:rFonts w:ascii="Times New Roman" w:hAnsi="Times New Roman" w:cs="Times New Roman"/>
                <w:noProof/>
                <w:sz w:val="24"/>
              </w:rPr>
              <w:t>一般规定</w:t>
            </w:r>
            <w:r w:rsidRPr="00A06BAD">
              <w:rPr>
                <w:rFonts w:ascii="Times New Roman" w:hAnsi="Times New Roman" w:cs="Times New Roman"/>
                <w:noProof/>
                <w:webHidden/>
                <w:sz w:val="24"/>
              </w:rPr>
              <w:tab/>
            </w:r>
            <w:r w:rsidRPr="00A06BAD">
              <w:rPr>
                <w:rFonts w:ascii="Times New Roman" w:hAnsi="Times New Roman" w:cs="Times New Roman"/>
                <w:noProof/>
                <w:webHidden/>
                <w:sz w:val="24"/>
              </w:rPr>
              <w:fldChar w:fldCharType="begin"/>
            </w:r>
            <w:r w:rsidRPr="00A06BAD">
              <w:rPr>
                <w:rFonts w:ascii="Times New Roman" w:hAnsi="Times New Roman" w:cs="Times New Roman"/>
                <w:noProof/>
                <w:webHidden/>
                <w:sz w:val="24"/>
              </w:rPr>
              <w:instrText xml:space="preserve"> PAGEREF _Toc30112852 \h </w:instrText>
            </w:r>
            <w:r w:rsidRPr="00A06BAD">
              <w:rPr>
                <w:rFonts w:ascii="Times New Roman" w:hAnsi="Times New Roman" w:cs="Times New Roman"/>
                <w:noProof/>
                <w:webHidden/>
                <w:sz w:val="24"/>
              </w:rPr>
            </w:r>
            <w:r w:rsidRPr="00A06BAD">
              <w:rPr>
                <w:rFonts w:ascii="Times New Roman" w:hAnsi="Times New Roman" w:cs="Times New Roman"/>
                <w:noProof/>
                <w:webHidden/>
                <w:sz w:val="24"/>
              </w:rPr>
              <w:fldChar w:fldCharType="separate"/>
            </w:r>
            <w:r w:rsidRPr="00A06BAD">
              <w:rPr>
                <w:rFonts w:ascii="Times New Roman" w:hAnsi="Times New Roman" w:cs="Times New Roman"/>
                <w:noProof/>
                <w:webHidden/>
                <w:sz w:val="24"/>
              </w:rPr>
              <w:t>28</w:t>
            </w:r>
            <w:r w:rsidRPr="00A06BAD">
              <w:rPr>
                <w:rFonts w:ascii="Times New Roman" w:hAnsi="Times New Roman" w:cs="Times New Roman"/>
                <w:noProof/>
                <w:webHidden/>
                <w:sz w:val="24"/>
              </w:rPr>
              <w:fldChar w:fldCharType="end"/>
            </w:r>
          </w:hyperlink>
        </w:p>
        <w:p w14:paraId="4B818945" w14:textId="39A8D928" w:rsidR="00A06BAD" w:rsidRPr="00A06BAD" w:rsidRDefault="00A06BAD" w:rsidP="00A06BAD">
          <w:pPr>
            <w:pStyle w:val="TOC2"/>
            <w:tabs>
              <w:tab w:val="right" w:leader="dot" w:pos="8296"/>
            </w:tabs>
            <w:snapToGrid w:val="0"/>
            <w:spacing w:line="360" w:lineRule="auto"/>
            <w:ind w:firstLine="640"/>
            <w:rPr>
              <w:rFonts w:ascii="Times New Roman" w:hAnsi="Times New Roman" w:cs="Times New Roman"/>
              <w:noProof/>
              <w:sz w:val="24"/>
            </w:rPr>
          </w:pPr>
          <w:hyperlink w:anchor="_Toc30112853" w:history="1">
            <w:r w:rsidRPr="00A06BAD">
              <w:rPr>
                <w:rStyle w:val="ae"/>
                <w:rFonts w:ascii="Times New Roman" w:hAnsi="Times New Roman" w:cs="Times New Roman"/>
                <w:noProof/>
                <w:sz w:val="24"/>
              </w:rPr>
              <w:t xml:space="preserve">4.2 </w:t>
            </w:r>
            <w:r w:rsidRPr="00A06BAD">
              <w:rPr>
                <w:rStyle w:val="ae"/>
                <w:rFonts w:ascii="Times New Roman" w:hAnsi="Times New Roman" w:cs="Times New Roman"/>
                <w:noProof/>
                <w:sz w:val="24"/>
              </w:rPr>
              <w:t>桩基计算</w:t>
            </w:r>
            <w:r w:rsidRPr="00A06BAD">
              <w:rPr>
                <w:rFonts w:ascii="Times New Roman" w:hAnsi="Times New Roman" w:cs="Times New Roman"/>
                <w:noProof/>
                <w:webHidden/>
                <w:sz w:val="24"/>
              </w:rPr>
              <w:tab/>
            </w:r>
            <w:r w:rsidRPr="00A06BAD">
              <w:rPr>
                <w:rFonts w:ascii="Times New Roman" w:hAnsi="Times New Roman" w:cs="Times New Roman"/>
                <w:noProof/>
                <w:webHidden/>
                <w:sz w:val="24"/>
              </w:rPr>
              <w:fldChar w:fldCharType="begin"/>
            </w:r>
            <w:r w:rsidRPr="00A06BAD">
              <w:rPr>
                <w:rFonts w:ascii="Times New Roman" w:hAnsi="Times New Roman" w:cs="Times New Roman"/>
                <w:noProof/>
                <w:webHidden/>
                <w:sz w:val="24"/>
              </w:rPr>
              <w:instrText xml:space="preserve"> PAGEREF _Toc30112853 \h </w:instrText>
            </w:r>
            <w:r w:rsidRPr="00A06BAD">
              <w:rPr>
                <w:rFonts w:ascii="Times New Roman" w:hAnsi="Times New Roman" w:cs="Times New Roman"/>
                <w:noProof/>
                <w:webHidden/>
                <w:sz w:val="24"/>
              </w:rPr>
            </w:r>
            <w:r w:rsidRPr="00A06BAD">
              <w:rPr>
                <w:rFonts w:ascii="Times New Roman" w:hAnsi="Times New Roman" w:cs="Times New Roman"/>
                <w:noProof/>
                <w:webHidden/>
                <w:sz w:val="24"/>
              </w:rPr>
              <w:fldChar w:fldCharType="separate"/>
            </w:r>
            <w:r w:rsidRPr="00A06BAD">
              <w:rPr>
                <w:rFonts w:ascii="Times New Roman" w:hAnsi="Times New Roman" w:cs="Times New Roman"/>
                <w:noProof/>
                <w:webHidden/>
                <w:sz w:val="24"/>
              </w:rPr>
              <w:t>28</w:t>
            </w:r>
            <w:r w:rsidRPr="00A06BAD">
              <w:rPr>
                <w:rFonts w:ascii="Times New Roman" w:hAnsi="Times New Roman" w:cs="Times New Roman"/>
                <w:noProof/>
                <w:webHidden/>
                <w:sz w:val="24"/>
              </w:rPr>
              <w:fldChar w:fldCharType="end"/>
            </w:r>
          </w:hyperlink>
        </w:p>
        <w:p w14:paraId="437BE9C4" w14:textId="13859345" w:rsidR="00A06BAD" w:rsidRPr="00A06BAD" w:rsidRDefault="00A06BAD" w:rsidP="00A06BAD">
          <w:pPr>
            <w:pStyle w:val="TOC2"/>
            <w:tabs>
              <w:tab w:val="right" w:leader="dot" w:pos="8296"/>
            </w:tabs>
            <w:snapToGrid w:val="0"/>
            <w:spacing w:line="360" w:lineRule="auto"/>
            <w:ind w:firstLine="640"/>
            <w:rPr>
              <w:rFonts w:ascii="Times New Roman" w:hAnsi="Times New Roman" w:cs="Times New Roman"/>
              <w:noProof/>
              <w:sz w:val="24"/>
            </w:rPr>
          </w:pPr>
          <w:hyperlink w:anchor="_Toc30112854" w:history="1">
            <w:r w:rsidRPr="00A06BAD">
              <w:rPr>
                <w:rStyle w:val="ae"/>
                <w:rFonts w:ascii="Times New Roman" w:hAnsi="Times New Roman" w:cs="Times New Roman"/>
                <w:bCs/>
                <w:noProof/>
                <w:sz w:val="24"/>
              </w:rPr>
              <w:t>4.3</w:t>
            </w:r>
            <w:r w:rsidRPr="00A06BAD">
              <w:rPr>
                <w:rStyle w:val="ae"/>
                <w:rFonts w:ascii="Times New Roman" w:hAnsi="Times New Roman" w:cs="Times New Roman"/>
                <w:bCs/>
                <w:noProof/>
                <w:sz w:val="24"/>
              </w:rPr>
              <w:t>构造要求</w:t>
            </w:r>
            <w:r w:rsidRPr="00A06BAD">
              <w:rPr>
                <w:rFonts w:ascii="Times New Roman" w:hAnsi="Times New Roman" w:cs="Times New Roman"/>
                <w:noProof/>
                <w:webHidden/>
                <w:sz w:val="24"/>
              </w:rPr>
              <w:tab/>
            </w:r>
            <w:r w:rsidRPr="00A06BAD">
              <w:rPr>
                <w:rFonts w:ascii="Times New Roman" w:hAnsi="Times New Roman" w:cs="Times New Roman"/>
                <w:noProof/>
                <w:webHidden/>
                <w:sz w:val="24"/>
              </w:rPr>
              <w:fldChar w:fldCharType="begin"/>
            </w:r>
            <w:r w:rsidRPr="00A06BAD">
              <w:rPr>
                <w:rFonts w:ascii="Times New Roman" w:hAnsi="Times New Roman" w:cs="Times New Roman"/>
                <w:noProof/>
                <w:webHidden/>
                <w:sz w:val="24"/>
              </w:rPr>
              <w:instrText xml:space="preserve"> PAGEREF _Toc30112854 \h </w:instrText>
            </w:r>
            <w:r w:rsidRPr="00A06BAD">
              <w:rPr>
                <w:rFonts w:ascii="Times New Roman" w:hAnsi="Times New Roman" w:cs="Times New Roman"/>
                <w:noProof/>
                <w:webHidden/>
                <w:sz w:val="24"/>
              </w:rPr>
            </w:r>
            <w:r w:rsidRPr="00A06BAD">
              <w:rPr>
                <w:rFonts w:ascii="Times New Roman" w:hAnsi="Times New Roman" w:cs="Times New Roman"/>
                <w:noProof/>
                <w:webHidden/>
                <w:sz w:val="24"/>
              </w:rPr>
              <w:fldChar w:fldCharType="separate"/>
            </w:r>
            <w:r w:rsidRPr="00A06BAD">
              <w:rPr>
                <w:rFonts w:ascii="Times New Roman" w:hAnsi="Times New Roman" w:cs="Times New Roman"/>
                <w:noProof/>
                <w:webHidden/>
                <w:sz w:val="24"/>
              </w:rPr>
              <w:t>29</w:t>
            </w:r>
            <w:r w:rsidRPr="00A06BAD">
              <w:rPr>
                <w:rFonts w:ascii="Times New Roman" w:hAnsi="Times New Roman" w:cs="Times New Roman"/>
                <w:noProof/>
                <w:webHidden/>
                <w:sz w:val="24"/>
              </w:rPr>
              <w:fldChar w:fldCharType="end"/>
            </w:r>
          </w:hyperlink>
        </w:p>
        <w:p w14:paraId="03C3EBE8" w14:textId="7EF315AE" w:rsidR="00A06BAD" w:rsidRPr="00A06BAD" w:rsidRDefault="00A06BAD" w:rsidP="00A06BAD">
          <w:pPr>
            <w:pStyle w:val="TOC1"/>
            <w:tabs>
              <w:tab w:val="right" w:leader="dot" w:pos="8296"/>
            </w:tabs>
            <w:snapToGrid w:val="0"/>
            <w:spacing w:line="360" w:lineRule="auto"/>
            <w:rPr>
              <w:rFonts w:ascii="Times New Roman" w:hAnsi="Times New Roman" w:cs="Times New Roman"/>
              <w:noProof/>
              <w:sz w:val="24"/>
            </w:rPr>
          </w:pPr>
          <w:hyperlink w:anchor="_Toc30112855" w:history="1">
            <w:r w:rsidRPr="00A06BAD">
              <w:rPr>
                <w:rStyle w:val="ae"/>
                <w:rFonts w:ascii="Times New Roman" w:hAnsi="Times New Roman" w:cs="Times New Roman"/>
                <w:b/>
                <w:bCs/>
                <w:noProof/>
                <w:kern w:val="44"/>
                <w:sz w:val="24"/>
              </w:rPr>
              <w:t xml:space="preserve">5  </w:t>
            </w:r>
            <w:r w:rsidRPr="00A06BAD">
              <w:rPr>
                <w:rStyle w:val="ae"/>
                <w:rFonts w:ascii="Times New Roman" w:hAnsi="Times New Roman" w:cs="Times New Roman"/>
                <w:b/>
                <w:bCs/>
                <w:noProof/>
                <w:kern w:val="44"/>
                <w:sz w:val="24"/>
              </w:rPr>
              <w:t>施工</w:t>
            </w:r>
            <w:r w:rsidRPr="00A06BAD">
              <w:rPr>
                <w:rFonts w:ascii="Times New Roman" w:hAnsi="Times New Roman" w:cs="Times New Roman"/>
                <w:noProof/>
                <w:webHidden/>
                <w:sz w:val="24"/>
              </w:rPr>
              <w:tab/>
            </w:r>
            <w:r w:rsidRPr="00A06BAD">
              <w:rPr>
                <w:rFonts w:ascii="Times New Roman" w:hAnsi="Times New Roman" w:cs="Times New Roman"/>
                <w:noProof/>
                <w:webHidden/>
                <w:sz w:val="24"/>
              </w:rPr>
              <w:fldChar w:fldCharType="begin"/>
            </w:r>
            <w:r w:rsidRPr="00A06BAD">
              <w:rPr>
                <w:rFonts w:ascii="Times New Roman" w:hAnsi="Times New Roman" w:cs="Times New Roman"/>
                <w:noProof/>
                <w:webHidden/>
                <w:sz w:val="24"/>
              </w:rPr>
              <w:instrText xml:space="preserve"> PAGEREF _Toc30112855 \h </w:instrText>
            </w:r>
            <w:r w:rsidRPr="00A06BAD">
              <w:rPr>
                <w:rFonts w:ascii="Times New Roman" w:hAnsi="Times New Roman" w:cs="Times New Roman"/>
                <w:noProof/>
                <w:webHidden/>
                <w:sz w:val="24"/>
              </w:rPr>
            </w:r>
            <w:r w:rsidRPr="00A06BAD">
              <w:rPr>
                <w:rFonts w:ascii="Times New Roman" w:hAnsi="Times New Roman" w:cs="Times New Roman"/>
                <w:noProof/>
                <w:webHidden/>
                <w:sz w:val="24"/>
              </w:rPr>
              <w:fldChar w:fldCharType="separate"/>
            </w:r>
            <w:r w:rsidRPr="00A06BAD">
              <w:rPr>
                <w:rFonts w:ascii="Times New Roman" w:hAnsi="Times New Roman" w:cs="Times New Roman"/>
                <w:noProof/>
                <w:webHidden/>
                <w:sz w:val="24"/>
              </w:rPr>
              <w:t>31</w:t>
            </w:r>
            <w:r w:rsidRPr="00A06BAD">
              <w:rPr>
                <w:rFonts w:ascii="Times New Roman" w:hAnsi="Times New Roman" w:cs="Times New Roman"/>
                <w:noProof/>
                <w:webHidden/>
                <w:sz w:val="24"/>
              </w:rPr>
              <w:fldChar w:fldCharType="end"/>
            </w:r>
          </w:hyperlink>
        </w:p>
        <w:p w14:paraId="0E3DE5BF" w14:textId="109779A0" w:rsidR="00A06BAD" w:rsidRPr="00A06BAD" w:rsidRDefault="00A06BAD" w:rsidP="00A06BAD">
          <w:pPr>
            <w:pStyle w:val="TOC2"/>
            <w:tabs>
              <w:tab w:val="right" w:leader="dot" w:pos="8296"/>
            </w:tabs>
            <w:snapToGrid w:val="0"/>
            <w:spacing w:line="360" w:lineRule="auto"/>
            <w:ind w:firstLine="640"/>
            <w:rPr>
              <w:rFonts w:ascii="Times New Roman" w:hAnsi="Times New Roman" w:cs="Times New Roman"/>
              <w:noProof/>
              <w:sz w:val="24"/>
            </w:rPr>
          </w:pPr>
          <w:hyperlink w:anchor="_Toc30112856" w:history="1">
            <w:r w:rsidRPr="00A06BAD">
              <w:rPr>
                <w:rStyle w:val="ae"/>
                <w:rFonts w:ascii="Times New Roman" w:hAnsi="Times New Roman" w:cs="Times New Roman"/>
                <w:bCs/>
                <w:noProof/>
                <w:sz w:val="24"/>
              </w:rPr>
              <w:t xml:space="preserve">5.1 </w:t>
            </w:r>
            <w:r w:rsidRPr="00A06BAD">
              <w:rPr>
                <w:rStyle w:val="ae"/>
                <w:rFonts w:ascii="Times New Roman" w:hAnsi="Times New Roman" w:cs="Times New Roman"/>
                <w:bCs/>
                <w:noProof/>
                <w:sz w:val="24"/>
              </w:rPr>
              <w:t>一般规定</w:t>
            </w:r>
            <w:r w:rsidRPr="00A06BAD">
              <w:rPr>
                <w:rFonts w:ascii="Times New Roman" w:hAnsi="Times New Roman" w:cs="Times New Roman"/>
                <w:noProof/>
                <w:webHidden/>
                <w:sz w:val="24"/>
              </w:rPr>
              <w:tab/>
            </w:r>
            <w:r w:rsidRPr="00A06BAD">
              <w:rPr>
                <w:rFonts w:ascii="Times New Roman" w:hAnsi="Times New Roman" w:cs="Times New Roman"/>
                <w:noProof/>
                <w:webHidden/>
                <w:sz w:val="24"/>
              </w:rPr>
              <w:fldChar w:fldCharType="begin"/>
            </w:r>
            <w:r w:rsidRPr="00A06BAD">
              <w:rPr>
                <w:rFonts w:ascii="Times New Roman" w:hAnsi="Times New Roman" w:cs="Times New Roman"/>
                <w:noProof/>
                <w:webHidden/>
                <w:sz w:val="24"/>
              </w:rPr>
              <w:instrText xml:space="preserve"> PAGEREF _Toc30112856 \h </w:instrText>
            </w:r>
            <w:r w:rsidRPr="00A06BAD">
              <w:rPr>
                <w:rFonts w:ascii="Times New Roman" w:hAnsi="Times New Roman" w:cs="Times New Roman"/>
                <w:noProof/>
                <w:webHidden/>
                <w:sz w:val="24"/>
              </w:rPr>
            </w:r>
            <w:r w:rsidRPr="00A06BAD">
              <w:rPr>
                <w:rFonts w:ascii="Times New Roman" w:hAnsi="Times New Roman" w:cs="Times New Roman"/>
                <w:noProof/>
                <w:webHidden/>
                <w:sz w:val="24"/>
              </w:rPr>
              <w:fldChar w:fldCharType="separate"/>
            </w:r>
            <w:r w:rsidRPr="00A06BAD">
              <w:rPr>
                <w:rFonts w:ascii="Times New Roman" w:hAnsi="Times New Roman" w:cs="Times New Roman"/>
                <w:noProof/>
                <w:webHidden/>
                <w:sz w:val="24"/>
              </w:rPr>
              <w:t>31</w:t>
            </w:r>
            <w:r w:rsidRPr="00A06BAD">
              <w:rPr>
                <w:rFonts w:ascii="Times New Roman" w:hAnsi="Times New Roman" w:cs="Times New Roman"/>
                <w:noProof/>
                <w:webHidden/>
                <w:sz w:val="24"/>
              </w:rPr>
              <w:fldChar w:fldCharType="end"/>
            </w:r>
          </w:hyperlink>
        </w:p>
        <w:p w14:paraId="77A38848" w14:textId="0ABE2740" w:rsidR="00A06BAD" w:rsidRPr="00A06BAD" w:rsidRDefault="00A06BAD" w:rsidP="00A06BAD">
          <w:pPr>
            <w:pStyle w:val="TOC2"/>
            <w:tabs>
              <w:tab w:val="right" w:leader="dot" w:pos="8296"/>
            </w:tabs>
            <w:snapToGrid w:val="0"/>
            <w:spacing w:line="360" w:lineRule="auto"/>
            <w:ind w:firstLine="640"/>
            <w:rPr>
              <w:rFonts w:ascii="Times New Roman" w:hAnsi="Times New Roman" w:cs="Times New Roman"/>
              <w:noProof/>
              <w:sz w:val="24"/>
            </w:rPr>
          </w:pPr>
          <w:hyperlink w:anchor="_Toc30112857" w:history="1">
            <w:r w:rsidRPr="00A06BAD">
              <w:rPr>
                <w:rStyle w:val="ae"/>
                <w:rFonts w:ascii="Times New Roman" w:hAnsi="Times New Roman" w:cs="Times New Roman"/>
                <w:bCs/>
                <w:noProof/>
                <w:sz w:val="24"/>
              </w:rPr>
              <w:t xml:space="preserve">5.2 </w:t>
            </w:r>
            <w:r w:rsidRPr="00A06BAD">
              <w:rPr>
                <w:rStyle w:val="ae"/>
                <w:rFonts w:ascii="Times New Roman" w:hAnsi="Times New Roman" w:cs="Times New Roman"/>
                <w:bCs/>
                <w:noProof/>
                <w:sz w:val="24"/>
              </w:rPr>
              <w:t>成孔与灌浆</w:t>
            </w:r>
            <w:r w:rsidRPr="00A06BAD">
              <w:rPr>
                <w:rFonts w:ascii="Times New Roman" w:hAnsi="Times New Roman" w:cs="Times New Roman"/>
                <w:noProof/>
                <w:webHidden/>
                <w:sz w:val="24"/>
              </w:rPr>
              <w:tab/>
            </w:r>
            <w:r w:rsidRPr="00A06BAD">
              <w:rPr>
                <w:rFonts w:ascii="Times New Roman" w:hAnsi="Times New Roman" w:cs="Times New Roman"/>
                <w:noProof/>
                <w:webHidden/>
                <w:sz w:val="24"/>
              </w:rPr>
              <w:fldChar w:fldCharType="begin"/>
            </w:r>
            <w:r w:rsidRPr="00A06BAD">
              <w:rPr>
                <w:rFonts w:ascii="Times New Roman" w:hAnsi="Times New Roman" w:cs="Times New Roman"/>
                <w:noProof/>
                <w:webHidden/>
                <w:sz w:val="24"/>
              </w:rPr>
              <w:instrText xml:space="preserve"> PAGEREF _Toc30112857 \h </w:instrText>
            </w:r>
            <w:r w:rsidRPr="00A06BAD">
              <w:rPr>
                <w:rFonts w:ascii="Times New Roman" w:hAnsi="Times New Roman" w:cs="Times New Roman"/>
                <w:noProof/>
                <w:webHidden/>
                <w:sz w:val="24"/>
              </w:rPr>
            </w:r>
            <w:r w:rsidRPr="00A06BAD">
              <w:rPr>
                <w:rFonts w:ascii="Times New Roman" w:hAnsi="Times New Roman" w:cs="Times New Roman"/>
                <w:noProof/>
                <w:webHidden/>
                <w:sz w:val="24"/>
              </w:rPr>
              <w:fldChar w:fldCharType="separate"/>
            </w:r>
            <w:r w:rsidRPr="00A06BAD">
              <w:rPr>
                <w:rFonts w:ascii="Times New Roman" w:hAnsi="Times New Roman" w:cs="Times New Roman"/>
                <w:noProof/>
                <w:webHidden/>
                <w:sz w:val="24"/>
              </w:rPr>
              <w:t>31</w:t>
            </w:r>
            <w:r w:rsidRPr="00A06BAD">
              <w:rPr>
                <w:rFonts w:ascii="Times New Roman" w:hAnsi="Times New Roman" w:cs="Times New Roman"/>
                <w:noProof/>
                <w:webHidden/>
                <w:sz w:val="24"/>
              </w:rPr>
              <w:fldChar w:fldCharType="end"/>
            </w:r>
          </w:hyperlink>
        </w:p>
        <w:p w14:paraId="57B01F53" w14:textId="2E353CA5" w:rsidR="00A06BAD" w:rsidRPr="00A06BAD" w:rsidRDefault="00A06BAD" w:rsidP="00A06BAD">
          <w:pPr>
            <w:pStyle w:val="TOC2"/>
            <w:tabs>
              <w:tab w:val="right" w:leader="dot" w:pos="8296"/>
            </w:tabs>
            <w:snapToGrid w:val="0"/>
            <w:spacing w:line="360" w:lineRule="auto"/>
            <w:ind w:firstLine="640"/>
            <w:rPr>
              <w:rFonts w:ascii="Times New Roman" w:hAnsi="Times New Roman" w:cs="Times New Roman"/>
              <w:noProof/>
              <w:sz w:val="24"/>
            </w:rPr>
          </w:pPr>
          <w:hyperlink w:anchor="_Toc30112858" w:history="1">
            <w:r w:rsidRPr="00A06BAD">
              <w:rPr>
                <w:rStyle w:val="ae"/>
                <w:rFonts w:ascii="Times New Roman" w:hAnsi="Times New Roman" w:cs="Times New Roman"/>
                <w:bCs/>
                <w:noProof/>
                <w:sz w:val="24"/>
              </w:rPr>
              <w:t xml:space="preserve">5.3 </w:t>
            </w:r>
            <w:r w:rsidRPr="00A06BAD">
              <w:rPr>
                <w:rStyle w:val="ae"/>
                <w:rFonts w:ascii="Times New Roman" w:hAnsi="Times New Roman" w:cs="Times New Roman"/>
                <w:bCs/>
                <w:noProof/>
                <w:sz w:val="24"/>
              </w:rPr>
              <w:t>钢筋笼制作及植入</w:t>
            </w:r>
            <w:r w:rsidRPr="00A06BAD">
              <w:rPr>
                <w:rFonts w:ascii="Times New Roman" w:hAnsi="Times New Roman" w:cs="Times New Roman"/>
                <w:noProof/>
                <w:webHidden/>
                <w:sz w:val="24"/>
              </w:rPr>
              <w:tab/>
            </w:r>
            <w:r w:rsidRPr="00A06BAD">
              <w:rPr>
                <w:rFonts w:ascii="Times New Roman" w:hAnsi="Times New Roman" w:cs="Times New Roman"/>
                <w:noProof/>
                <w:webHidden/>
                <w:sz w:val="24"/>
              </w:rPr>
              <w:fldChar w:fldCharType="begin"/>
            </w:r>
            <w:r w:rsidRPr="00A06BAD">
              <w:rPr>
                <w:rFonts w:ascii="Times New Roman" w:hAnsi="Times New Roman" w:cs="Times New Roman"/>
                <w:noProof/>
                <w:webHidden/>
                <w:sz w:val="24"/>
              </w:rPr>
              <w:instrText xml:space="preserve"> PAGEREF _Toc30112858 \h </w:instrText>
            </w:r>
            <w:r w:rsidRPr="00A06BAD">
              <w:rPr>
                <w:rFonts w:ascii="Times New Roman" w:hAnsi="Times New Roman" w:cs="Times New Roman"/>
                <w:noProof/>
                <w:webHidden/>
                <w:sz w:val="24"/>
              </w:rPr>
            </w:r>
            <w:r w:rsidRPr="00A06BAD">
              <w:rPr>
                <w:rFonts w:ascii="Times New Roman" w:hAnsi="Times New Roman" w:cs="Times New Roman"/>
                <w:noProof/>
                <w:webHidden/>
                <w:sz w:val="24"/>
              </w:rPr>
              <w:fldChar w:fldCharType="separate"/>
            </w:r>
            <w:r w:rsidRPr="00A06BAD">
              <w:rPr>
                <w:rFonts w:ascii="Times New Roman" w:hAnsi="Times New Roman" w:cs="Times New Roman"/>
                <w:noProof/>
                <w:webHidden/>
                <w:sz w:val="24"/>
              </w:rPr>
              <w:t>33</w:t>
            </w:r>
            <w:r w:rsidRPr="00A06BAD">
              <w:rPr>
                <w:rFonts w:ascii="Times New Roman" w:hAnsi="Times New Roman" w:cs="Times New Roman"/>
                <w:noProof/>
                <w:webHidden/>
                <w:sz w:val="24"/>
              </w:rPr>
              <w:fldChar w:fldCharType="end"/>
            </w:r>
          </w:hyperlink>
        </w:p>
        <w:p w14:paraId="1AAEA605" w14:textId="65032A18" w:rsidR="00A06BAD" w:rsidRPr="00A06BAD" w:rsidRDefault="00A06BAD" w:rsidP="00A06BAD">
          <w:pPr>
            <w:pStyle w:val="TOC1"/>
            <w:tabs>
              <w:tab w:val="right" w:leader="dot" w:pos="8296"/>
            </w:tabs>
            <w:snapToGrid w:val="0"/>
            <w:spacing w:line="360" w:lineRule="auto"/>
            <w:rPr>
              <w:rFonts w:ascii="Times New Roman" w:hAnsi="Times New Roman" w:cs="Times New Roman"/>
              <w:noProof/>
              <w:sz w:val="24"/>
            </w:rPr>
          </w:pPr>
          <w:hyperlink w:anchor="_Toc30112859" w:history="1">
            <w:r w:rsidRPr="00A06BAD">
              <w:rPr>
                <w:rStyle w:val="ae"/>
                <w:rFonts w:ascii="Times New Roman" w:hAnsi="Times New Roman" w:cs="Times New Roman"/>
                <w:b/>
                <w:bCs/>
                <w:noProof/>
                <w:kern w:val="44"/>
                <w:sz w:val="24"/>
              </w:rPr>
              <w:t xml:space="preserve">6 </w:t>
            </w:r>
            <w:r w:rsidRPr="00A06BAD">
              <w:rPr>
                <w:rStyle w:val="ae"/>
                <w:rFonts w:ascii="Times New Roman" w:hAnsi="Times New Roman" w:cs="Times New Roman"/>
                <w:b/>
                <w:bCs/>
                <w:noProof/>
                <w:kern w:val="44"/>
                <w:sz w:val="24"/>
              </w:rPr>
              <w:t>检验与验收</w:t>
            </w:r>
            <w:r w:rsidRPr="00A06BAD">
              <w:rPr>
                <w:rFonts w:ascii="Times New Roman" w:hAnsi="Times New Roman" w:cs="Times New Roman"/>
                <w:noProof/>
                <w:webHidden/>
                <w:sz w:val="24"/>
              </w:rPr>
              <w:tab/>
            </w:r>
            <w:r w:rsidRPr="00A06BAD">
              <w:rPr>
                <w:rFonts w:ascii="Times New Roman" w:hAnsi="Times New Roman" w:cs="Times New Roman"/>
                <w:noProof/>
                <w:webHidden/>
                <w:sz w:val="24"/>
              </w:rPr>
              <w:fldChar w:fldCharType="begin"/>
            </w:r>
            <w:r w:rsidRPr="00A06BAD">
              <w:rPr>
                <w:rFonts w:ascii="Times New Roman" w:hAnsi="Times New Roman" w:cs="Times New Roman"/>
                <w:noProof/>
                <w:webHidden/>
                <w:sz w:val="24"/>
              </w:rPr>
              <w:instrText xml:space="preserve"> PAGEREF _Toc30112859 \h </w:instrText>
            </w:r>
            <w:r w:rsidRPr="00A06BAD">
              <w:rPr>
                <w:rFonts w:ascii="Times New Roman" w:hAnsi="Times New Roman" w:cs="Times New Roman"/>
                <w:noProof/>
                <w:webHidden/>
                <w:sz w:val="24"/>
              </w:rPr>
            </w:r>
            <w:r w:rsidRPr="00A06BAD">
              <w:rPr>
                <w:rFonts w:ascii="Times New Roman" w:hAnsi="Times New Roman" w:cs="Times New Roman"/>
                <w:noProof/>
                <w:webHidden/>
                <w:sz w:val="24"/>
              </w:rPr>
              <w:fldChar w:fldCharType="separate"/>
            </w:r>
            <w:r w:rsidRPr="00A06BAD">
              <w:rPr>
                <w:rFonts w:ascii="Times New Roman" w:hAnsi="Times New Roman" w:cs="Times New Roman"/>
                <w:noProof/>
                <w:webHidden/>
                <w:sz w:val="24"/>
              </w:rPr>
              <w:t>34</w:t>
            </w:r>
            <w:r w:rsidRPr="00A06BAD">
              <w:rPr>
                <w:rFonts w:ascii="Times New Roman" w:hAnsi="Times New Roman" w:cs="Times New Roman"/>
                <w:noProof/>
                <w:webHidden/>
                <w:sz w:val="24"/>
              </w:rPr>
              <w:fldChar w:fldCharType="end"/>
            </w:r>
          </w:hyperlink>
        </w:p>
        <w:p w14:paraId="3923D2C0" w14:textId="5E432F93" w:rsidR="00A06BAD" w:rsidRPr="00A06BAD" w:rsidRDefault="00A06BAD" w:rsidP="00A06BAD">
          <w:pPr>
            <w:pStyle w:val="TOC2"/>
            <w:tabs>
              <w:tab w:val="right" w:leader="dot" w:pos="8296"/>
            </w:tabs>
            <w:snapToGrid w:val="0"/>
            <w:spacing w:line="360" w:lineRule="auto"/>
            <w:ind w:firstLine="640"/>
            <w:rPr>
              <w:rFonts w:ascii="Times New Roman" w:hAnsi="Times New Roman" w:cs="Times New Roman"/>
              <w:noProof/>
              <w:sz w:val="24"/>
            </w:rPr>
          </w:pPr>
          <w:hyperlink w:anchor="_Toc30112860" w:history="1">
            <w:r w:rsidRPr="00A06BAD">
              <w:rPr>
                <w:rStyle w:val="ae"/>
                <w:rFonts w:ascii="Times New Roman" w:hAnsi="Times New Roman" w:cs="Times New Roman"/>
                <w:bCs/>
                <w:noProof/>
                <w:sz w:val="24"/>
              </w:rPr>
              <w:t xml:space="preserve">6.3 </w:t>
            </w:r>
            <w:r w:rsidRPr="00A06BAD">
              <w:rPr>
                <w:rStyle w:val="ae"/>
                <w:rFonts w:ascii="Times New Roman" w:hAnsi="Times New Roman" w:cs="Times New Roman"/>
                <w:bCs/>
                <w:noProof/>
                <w:sz w:val="24"/>
              </w:rPr>
              <w:t>施工后检验</w:t>
            </w:r>
            <w:r w:rsidRPr="00A06BAD">
              <w:rPr>
                <w:rFonts w:ascii="Times New Roman" w:hAnsi="Times New Roman" w:cs="Times New Roman"/>
                <w:noProof/>
                <w:webHidden/>
                <w:sz w:val="24"/>
              </w:rPr>
              <w:tab/>
            </w:r>
            <w:r w:rsidRPr="00A06BAD">
              <w:rPr>
                <w:rFonts w:ascii="Times New Roman" w:hAnsi="Times New Roman" w:cs="Times New Roman"/>
                <w:noProof/>
                <w:webHidden/>
                <w:sz w:val="24"/>
              </w:rPr>
              <w:fldChar w:fldCharType="begin"/>
            </w:r>
            <w:r w:rsidRPr="00A06BAD">
              <w:rPr>
                <w:rFonts w:ascii="Times New Roman" w:hAnsi="Times New Roman" w:cs="Times New Roman"/>
                <w:noProof/>
                <w:webHidden/>
                <w:sz w:val="24"/>
              </w:rPr>
              <w:instrText xml:space="preserve"> PAGEREF _Toc30112860 \h </w:instrText>
            </w:r>
            <w:r w:rsidRPr="00A06BAD">
              <w:rPr>
                <w:rFonts w:ascii="Times New Roman" w:hAnsi="Times New Roman" w:cs="Times New Roman"/>
                <w:noProof/>
                <w:webHidden/>
                <w:sz w:val="24"/>
              </w:rPr>
            </w:r>
            <w:r w:rsidRPr="00A06BAD">
              <w:rPr>
                <w:rFonts w:ascii="Times New Roman" w:hAnsi="Times New Roman" w:cs="Times New Roman"/>
                <w:noProof/>
                <w:webHidden/>
                <w:sz w:val="24"/>
              </w:rPr>
              <w:fldChar w:fldCharType="separate"/>
            </w:r>
            <w:r w:rsidRPr="00A06BAD">
              <w:rPr>
                <w:rFonts w:ascii="Times New Roman" w:hAnsi="Times New Roman" w:cs="Times New Roman"/>
                <w:noProof/>
                <w:webHidden/>
                <w:sz w:val="24"/>
              </w:rPr>
              <w:t>34</w:t>
            </w:r>
            <w:r w:rsidRPr="00A06BAD">
              <w:rPr>
                <w:rFonts w:ascii="Times New Roman" w:hAnsi="Times New Roman" w:cs="Times New Roman"/>
                <w:noProof/>
                <w:webHidden/>
                <w:sz w:val="24"/>
              </w:rPr>
              <w:fldChar w:fldCharType="end"/>
            </w:r>
          </w:hyperlink>
        </w:p>
        <w:p w14:paraId="2E58EDC9" w14:textId="77777777" w:rsidR="00A06BAD" w:rsidRDefault="00A06BAD" w:rsidP="00A06BAD">
          <w:r w:rsidRPr="00A06BAD">
            <w:rPr>
              <w:rFonts w:asciiTheme="minorEastAsia" w:hAnsiTheme="minorEastAsia"/>
              <w:b/>
              <w:bCs/>
              <w:lang w:val="zh-CN"/>
            </w:rPr>
            <w:fldChar w:fldCharType="end"/>
          </w:r>
        </w:p>
      </w:sdtContent>
    </w:sdt>
    <w:p w14:paraId="24A71049" w14:textId="77777777" w:rsidR="00A06BAD" w:rsidRDefault="00A06BAD" w:rsidP="00A06BAD">
      <w:pPr>
        <w:widowControl/>
        <w:jc w:val="left"/>
        <w:rPr>
          <w:rFonts w:ascii="Times New Roman" w:hAnsi="Times New Roman"/>
        </w:rPr>
        <w:sectPr w:rsidR="00A06BAD">
          <w:pgSz w:w="11906" w:h="16838"/>
          <w:pgMar w:top="1440" w:right="1800" w:bottom="1440" w:left="1800" w:header="851" w:footer="992" w:gutter="0"/>
          <w:cols w:space="425"/>
          <w:docGrid w:type="lines" w:linePitch="312"/>
        </w:sectPr>
      </w:pPr>
      <w:bookmarkStart w:id="75" w:name="_GoBack"/>
      <w:bookmarkEnd w:id="75"/>
    </w:p>
    <w:p w14:paraId="3828994F" w14:textId="77777777" w:rsidR="00A06BAD" w:rsidRPr="00F73B82" w:rsidRDefault="00A06BAD" w:rsidP="00A06BAD">
      <w:pPr>
        <w:pStyle w:val="1"/>
        <w:snapToGrid w:val="0"/>
        <w:spacing w:line="360" w:lineRule="auto"/>
        <w:rPr>
          <w:rFonts w:ascii="Times New Roman" w:hAnsi="Times New Roman"/>
        </w:rPr>
      </w:pPr>
      <w:bookmarkStart w:id="76" w:name="_Toc30112848"/>
      <w:r w:rsidRPr="00F73B82">
        <w:rPr>
          <w:rFonts w:ascii="Times New Roman" w:hAnsi="Times New Roman"/>
        </w:rPr>
        <w:lastRenderedPageBreak/>
        <w:t xml:space="preserve">1  </w:t>
      </w:r>
      <w:r w:rsidRPr="00F73B82">
        <w:rPr>
          <w:rFonts w:ascii="Times New Roman" w:hAnsi="Times New Roman"/>
        </w:rPr>
        <w:t>总则</w:t>
      </w:r>
      <w:bookmarkEnd w:id="76"/>
    </w:p>
    <w:p w14:paraId="088E4EE8" w14:textId="77777777" w:rsidR="00A06BAD" w:rsidRPr="00F03E95" w:rsidRDefault="00A06BAD" w:rsidP="00A06BAD">
      <w:pPr>
        <w:snapToGrid w:val="0"/>
        <w:spacing w:beforeLines="50" w:before="156" w:afterLines="50" w:after="156" w:line="360" w:lineRule="auto"/>
        <w:rPr>
          <w:rFonts w:ascii="Times New Roman" w:eastAsia="宋体" w:hAnsi="Times New Roman" w:cs="Times New Roman"/>
          <w:color w:val="000000" w:themeColor="text1"/>
          <w:sz w:val="24"/>
        </w:rPr>
      </w:pPr>
      <w:r w:rsidRPr="00F03E95">
        <w:rPr>
          <w:rFonts w:ascii="Times New Roman" w:eastAsia="宋体" w:hAnsi="Times New Roman" w:cs="Times New Roman"/>
          <w:color w:val="000000" w:themeColor="text1"/>
          <w:sz w:val="24"/>
        </w:rPr>
        <w:t xml:space="preserve">1.0.1  </w:t>
      </w:r>
      <w:r w:rsidRPr="00F03E95">
        <w:rPr>
          <w:rFonts w:ascii="Times New Roman" w:eastAsia="宋体" w:hAnsi="Times New Roman" w:cs="Times New Roman"/>
          <w:color w:val="000000" w:themeColor="text1"/>
          <w:sz w:val="24"/>
        </w:rPr>
        <w:t>双旋灌注桩是一种新型桩。该工艺利用钻头端部竖向喷嘴高压射流可以达到切割土体、超前乳化、冷却钻头、减小阻力的效果，可实现减小扭矩、提升钻进速度，从而提高成桩效率；利用横向喷嘴高压</w:t>
      </w:r>
      <w:proofErr w:type="gramStart"/>
      <w:r w:rsidRPr="00F03E95">
        <w:rPr>
          <w:rFonts w:ascii="Times New Roman" w:eastAsia="宋体" w:hAnsi="Times New Roman" w:cs="Times New Roman"/>
          <w:color w:val="000000" w:themeColor="text1"/>
          <w:sz w:val="24"/>
        </w:rPr>
        <w:t>旋</w:t>
      </w:r>
      <w:proofErr w:type="gramEnd"/>
      <w:r w:rsidRPr="00F03E95">
        <w:rPr>
          <w:rFonts w:ascii="Times New Roman" w:eastAsia="宋体" w:hAnsi="Times New Roman" w:cs="Times New Roman"/>
          <w:color w:val="000000" w:themeColor="text1"/>
          <w:sz w:val="24"/>
        </w:rPr>
        <w:t>喷射流可以形成一定厚度的水泥土固结加固层，最终形成的混凝土压灌桩与水泥土固结加固层在界面处交错相融，黏结紧密，实现了</w:t>
      </w:r>
      <w:proofErr w:type="gramStart"/>
      <w:r w:rsidRPr="00F03E95">
        <w:rPr>
          <w:rFonts w:ascii="Times New Roman" w:eastAsia="宋体" w:hAnsi="Times New Roman" w:cs="Times New Roman"/>
          <w:color w:val="000000" w:themeColor="text1"/>
          <w:sz w:val="24"/>
        </w:rPr>
        <w:t>加固桩周土层</w:t>
      </w:r>
      <w:proofErr w:type="gramEnd"/>
      <w:r w:rsidRPr="00F03E95">
        <w:rPr>
          <w:rFonts w:ascii="Times New Roman" w:eastAsia="宋体" w:hAnsi="Times New Roman" w:cs="Times New Roman"/>
          <w:color w:val="000000" w:themeColor="text1"/>
          <w:sz w:val="24"/>
        </w:rPr>
        <w:t>、增大桩侧阻力，从而提高单桩承载力。通过单桩静载试验验证，在相同条件下将双旋灌注桩与普通长螺旋钻孔灌注桩相比，其竖向承载力提高达</w:t>
      </w:r>
      <w:r w:rsidRPr="00F03E95">
        <w:rPr>
          <w:rFonts w:ascii="Times New Roman" w:eastAsia="宋体" w:hAnsi="Times New Roman" w:cs="Times New Roman"/>
          <w:color w:val="000000" w:themeColor="text1"/>
          <w:sz w:val="24"/>
        </w:rPr>
        <w:t>20%</w:t>
      </w:r>
      <w:r w:rsidRPr="00F03E95">
        <w:rPr>
          <w:rFonts w:ascii="Times New Roman" w:eastAsia="宋体" w:hAnsi="Times New Roman" w:cs="Times New Roman"/>
          <w:color w:val="000000" w:themeColor="text1"/>
          <w:sz w:val="24"/>
        </w:rPr>
        <w:t>以上。</w:t>
      </w:r>
    </w:p>
    <w:p w14:paraId="5675E0A3" w14:textId="77777777" w:rsidR="00A06BAD" w:rsidRDefault="00A06BAD" w:rsidP="00A06BAD">
      <w:pPr>
        <w:snapToGrid w:val="0"/>
        <w:spacing w:beforeLines="50" w:before="156" w:afterLines="50" w:after="156" w:line="360" w:lineRule="auto"/>
        <w:ind w:firstLineChars="200" w:firstLine="480"/>
        <w:rPr>
          <w:rFonts w:ascii="Times New Roman" w:eastAsia="宋体" w:hAnsi="Times New Roman" w:cs="Times New Roman"/>
          <w:color w:val="000000" w:themeColor="text1"/>
          <w:sz w:val="24"/>
        </w:rPr>
      </w:pPr>
      <w:r w:rsidRPr="00F03E95">
        <w:rPr>
          <w:rFonts w:ascii="Times New Roman" w:eastAsia="宋体" w:hAnsi="Times New Roman" w:cs="Times New Roman"/>
          <w:color w:val="000000" w:themeColor="text1"/>
          <w:sz w:val="24"/>
        </w:rPr>
        <w:t>目前该施工工艺已经在辽宁、山东、河北、广西等省份推广应用，取得很好的经济和社会效益</w:t>
      </w:r>
      <w:r>
        <w:rPr>
          <w:rFonts w:ascii="Times New Roman" w:eastAsia="宋体" w:hAnsi="Times New Roman" w:cs="Times New Roman" w:hint="eastAsia"/>
          <w:color w:val="000000" w:themeColor="text1"/>
          <w:sz w:val="24"/>
        </w:rPr>
        <w:t>。但是目前国家没有相应的规范或标准来规范和指导</w:t>
      </w:r>
      <w:r w:rsidRPr="00F03E95">
        <w:rPr>
          <w:rFonts w:ascii="Times New Roman" w:eastAsia="宋体" w:hAnsi="Times New Roman" w:cs="Times New Roman"/>
          <w:color w:val="000000" w:themeColor="text1"/>
          <w:sz w:val="24"/>
        </w:rPr>
        <w:t>双旋灌注桩</w:t>
      </w:r>
      <w:r>
        <w:rPr>
          <w:rFonts w:ascii="Times New Roman" w:eastAsia="宋体" w:hAnsi="Times New Roman" w:cs="Times New Roman" w:hint="eastAsia"/>
          <w:color w:val="000000" w:themeColor="text1"/>
          <w:sz w:val="24"/>
        </w:rPr>
        <w:t>的设计、施工、检验和验收，故编制本规程。</w:t>
      </w:r>
    </w:p>
    <w:p w14:paraId="0337BC90" w14:textId="77777777" w:rsidR="00A06BAD" w:rsidRDefault="00A06BAD" w:rsidP="00A06BAD">
      <w:pPr>
        <w:snapToGrid w:val="0"/>
        <w:spacing w:beforeLines="50" w:before="156" w:afterLines="50" w:after="156" w:line="360" w:lineRule="auto"/>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1.0.2</w:t>
      </w:r>
      <w:r>
        <w:rPr>
          <w:rFonts w:ascii="Times New Roman" w:eastAsia="宋体" w:hAnsi="Times New Roman" w:cs="Times New Roman"/>
          <w:color w:val="000000" w:themeColor="text1"/>
          <w:sz w:val="24"/>
        </w:rPr>
        <w:t xml:space="preserve">  </w:t>
      </w:r>
      <w:r w:rsidRPr="00F03E95">
        <w:rPr>
          <w:rFonts w:ascii="Times New Roman" w:eastAsia="宋体" w:hAnsi="Times New Roman" w:cs="Times New Roman" w:hint="eastAsia"/>
          <w:color w:val="000000" w:themeColor="text1"/>
          <w:sz w:val="24"/>
        </w:rPr>
        <w:t>本规程适用于建筑工程</w:t>
      </w:r>
      <w:bookmarkStart w:id="77" w:name="_Hlk30022189"/>
      <w:r w:rsidRPr="00F03E95">
        <w:rPr>
          <w:rFonts w:ascii="Times New Roman" w:eastAsia="宋体" w:hAnsi="Times New Roman" w:cs="Times New Roman" w:hint="eastAsia"/>
          <w:color w:val="000000" w:themeColor="text1"/>
          <w:sz w:val="24"/>
        </w:rPr>
        <w:t>双旋灌注桩</w:t>
      </w:r>
      <w:bookmarkEnd w:id="77"/>
      <w:r w:rsidRPr="00F03E95">
        <w:rPr>
          <w:rFonts w:ascii="Times New Roman" w:eastAsia="宋体" w:hAnsi="Times New Roman" w:cs="Times New Roman" w:hint="eastAsia"/>
          <w:color w:val="000000" w:themeColor="text1"/>
          <w:sz w:val="24"/>
        </w:rPr>
        <w:t>的设计、施工、检验及验收。</w:t>
      </w:r>
      <w:r>
        <w:rPr>
          <w:rFonts w:ascii="Times New Roman" w:eastAsia="宋体" w:hAnsi="Times New Roman" w:cs="Times New Roman" w:hint="eastAsia"/>
          <w:color w:val="000000" w:themeColor="text1"/>
          <w:sz w:val="24"/>
        </w:rPr>
        <w:t>公路、铁路、水利和市政工程可结合工程的实际特点采用本</w:t>
      </w:r>
      <w:proofErr w:type="gramStart"/>
      <w:r>
        <w:rPr>
          <w:rFonts w:ascii="Times New Roman" w:eastAsia="宋体" w:hAnsi="Times New Roman" w:cs="Times New Roman" w:hint="eastAsia"/>
          <w:color w:val="000000" w:themeColor="text1"/>
          <w:sz w:val="24"/>
        </w:rPr>
        <w:t>规程</w:t>
      </w:r>
      <w:r w:rsidRPr="00F03E95">
        <w:rPr>
          <w:rFonts w:ascii="Times New Roman" w:eastAsia="宋体" w:hAnsi="Times New Roman" w:cs="Times New Roman" w:hint="eastAsia"/>
          <w:color w:val="000000" w:themeColor="text1"/>
          <w:sz w:val="24"/>
        </w:rPr>
        <w:t>双</w:t>
      </w:r>
      <w:proofErr w:type="gramEnd"/>
      <w:r w:rsidRPr="00F03E95">
        <w:rPr>
          <w:rFonts w:ascii="Times New Roman" w:eastAsia="宋体" w:hAnsi="Times New Roman" w:cs="Times New Roman" w:hint="eastAsia"/>
          <w:color w:val="000000" w:themeColor="text1"/>
          <w:sz w:val="24"/>
        </w:rPr>
        <w:t>旋灌注桩</w:t>
      </w:r>
      <w:r>
        <w:rPr>
          <w:rFonts w:ascii="Times New Roman" w:eastAsia="宋体" w:hAnsi="Times New Roman" w:cs="Times New Roman" w:hint="eastAsia"/>
          <w:color w:val="000000" w:themeColor="text1"/>
          <w:sz w:val="24"/>
        </w:rPr>
        <w:t>的设计、施工、检验和验收方法。</w:t>
      </w:r>
    </w:p>
    <w:p w14:paraId="0C4990A5" w14:textId="77777777" w:rsidR="00A06BAD" w:rsidRDefault="00A06BAD" w:rsidP="00A06BAD">
      <w:pPr>
        <w:snapToGrid w:val="0"/>
        <w:spacing w:beforeLines="50" w:before="156" w:afterLines="50" w:after="156" w:line="360" w:lineRule="auto"/>
        <w:jc w:val="left"/>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1.0.3</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全国各地区地基土千差万别，即使同一地质条件下地基土的物理力学性质指标也有较大的离散性，因此必须坚持</w:t>
      </w:r>
      <w:r w:rsidRPr="00C17040">
        <w:rPr>
          <w:rFonts w:ascii="Times New Roman" w:eastAsia="宋体" w:hAnsi="Times New Roman" w:cs="Times New Roman" w:hint="eastAsia"/>
          <w:color w:val="000000" w:themeColor="text1"/>
          <w:sz w:val="24"/>
        </w:rPr>
        <w:t>因地制宜、就地取材</w:t>
      </w:r>
      <w:r>
        <w:rPr>
          <w:rFonts w:ascii="Times New Roman" w:eastAsia="宋体" w:hAnsi="Times New Roman" w:cs="Times New Roman" w:hint="eastAsia"/>
          <w:color w:val="000000" w:themeColor="text1"/>
          <w:sz w:val="24"/>
        </w:rPr>
        <w:t>的原则。设计、施工人员应根据工程的地质条件、结构类型和长期荷载作用下的工作状况来优化设计方案，加强施工质量管理，以提高产品质量。</w:t>
      </w:r>
    </w:p>
    <w:p w14:paraId="7D3EC37C" w14:textId="77777777" w:rsidR="00A06BAD" w:rsidRPr="00F73B82" w:rsidRDefault="00A06BAD" w:rsidP="00A06BAD">
      <w:pPr>
        <w:snapToGrid w:val="0"/>
        <w:spacing w:beforeLines="50" w:before="156" w:afterLines="50" w:after="156" w:line="360" w:lineRule="auto"/>
        <w:jc w:val="center"/>
        <w:rPr>
          <w:rFonts w:ascii="Times New Roman" w:hAnsi="Times New Roman" w:cs="Times New Roman"/>
        </w:rPr>
      </w:pPr>
      <w:r>
        <w:rPr>
          <w:rFonts w:ascii="Times New Roman" w:eastAsia="宋体" w:hAnsi="Times New Roman" w:cs="Times New Roman"/>
          <w:color w:val="000000" w:themeColor="text1"/>
          <w:sz w:val="24"/>
        </w:rPr>
        <w:br w:type="page"/>
      </w:r>
      <w:r w:rsidRPr="00C17040">
        <w:rPr>
          <w:rFonts w:ascii="Times New Roman" w:eastAsia="宋体" w:hAnsi="Times New Roman" w:cs="Times New Roman"/>
          <w:b/>
          <w:bCs/>
          <w:kern w:val="44"/>
          <w:sz w:val="32"/>
          <w:szCs w:val="44"/>
        </w:rPr>
        <w:lastRenderedPageBreak/>
        <w:t xml:space="preserve">2 </w:t>
      </w:r>
      <w:r w:rsidRPr="00C17040">
        <w:rPr>
          <w:rFonts w:ascii="Times New Roman" w:eastAsia="宋体" w:hAnsi="Times New Roman" w:cs="Times New Roman"/>
          <w:b/>
          <w:bCs/>
          <w:kern w:val="44"/>
          <w:sz w:val="32"/>
          <w:szCs w:val="44"/>
        </w:rPr>
        <w:t>术语和符号</w:t>
      </w:r>
    </w:p>
    <w:p w14:paraId="6BDE700F" w14:textId="77777777" w:rsidR="00A06BAD" w:rsidRDefault="00A06BAD" w:rsidP="00A06BAD">
      <w:pPr>
        <w:pStyle w:val="2"/>
        <w:snapToGrid w:val="0"/>
        <w:spacing w:line="360" w:lineRule="auto"/>
        <w:rPr>
          <w:rFonts w:ascii="宋体" w:eastAsia="宋体" w:hAnsi="宋体" w:cs="宋体"/>
        </w:rPr>
      </w:pPr>
      <w:bookmarkStart w:id="78" w:name="_Toc30112849"/>
      <w:r w:rsidRPr="00F73B82">
        <w:rPr>
          <w:rFonts w:cs="Times New Roman"/>
        </w:rPr>
        <w:t>2.1</w:t>
      </w:r>
      <w:r w:rsidRPr="00F73B82">
        <w:rPr>
          <w:rFonts w:ascii="宋体" w:eastAsia="宋体" w:hAnsi="宋体" w:cs="宋体" w:hint="eastAsia"/>
        </w:rPr>
        <w:t>术语</w:t>
      </w:r>
      <w:bookmarkEnd w:id="78"/>
    </w:p>
    <w:p w14:paraId="4F7DE277" w14:textId="77777777" w:rsidR="00A06BAD" w:rsidRPr="00C17040" w:rsidRDefault="00A06BAD" w:rsidP="00A06BAD">
      <w:pPr>
        <w:snapToGrid w:val="0"/>
        <w:spacing w:beforeLines="50" w:before="156" w:afterLines="50" w:after="156" w:line="360" w:lineRule="auto"/>
        <w:rPr>
          <w:rFonts w:ascii="Times New Roman" w:eastAsia="宋体" w:hAnsi="Times New Roman" w:cs="Times New Roman" w:hint="eastAsia"/>
          <w:color w:val="000000" w:themeColor="text1"/>
          <w:sz w:val="24"/>
        </w:rPr>
      </w:pPr>
      <w:r w:rsidRPr="00C17040">
        <w:rPr>
          <w:rFonts w:ascii="Times New Roman" w:eastAsia="宋体" w:hAnsi="Times New Roman" w:cs="Times New Roman" w:hint="eastAsia"/>
          <w:color w:val="000000" w:themeColor="text1"/>
          <w:sz w:val="24"/>
        </w:rPr>
        <w:t>2.1.1</w:t>
      </w:r>
      <w:r w:rsidRPr="00C17040">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除水泥浆液以外，也可以采用其他具有加固作用的化学浆液。</w:t>
      </w:r>
    </w:p>
    <w:p w14:paraId="2B65C22D" w14:textId="77777777" w:rsidR="00A06BAD" w:rsidRDefault="00A06BAD" w:rsidP="00A06BAD">
      <w:pPr>
        <w:snapToGrid w:val="0"/>
        <w:spacing w:beforeLines="50" w:before="156" w:afterLines="50" w:after="156" w:line="360" w:lineRule="auto"/>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2.1.2</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桩周旋喷扩径</w:t>
      </w:r>
      <w:r w:rsidRPr="00081CD7">
        <w:rPr>
          <w:rFonts w:ascii="Times New Roman" w:eastAsia="宋体" w:hAnsi="Times New Roman" w:cs="Times New Roman" w:hint="eastAsia"/>
          <w:color w:val="000000" w:themeColor="text1"/>
          <w:sz w:val="24"/>
        </w:rPr>
        <w:t>形成的水泥土区域</w:t>
      </w:r>
      <w:r>
        <w:rPr>
          <w:rFonts w:ascii="Times New Roman" w:eastAsia="宋体" w:hAnsi="Times New Roman" w:cs="Times New Roman" w:hint="eastAsia"/>
          <w:color w:val="000000" w:themeColor="text1"/>
          <w:sz w:val="24"/>
        </w:rPr>
        <w:t>，其相对强度较低，且边界模糊。因此不作为桩身考虑，将其视为对桩周土的加固处理。</w:t>
      </w:r>
    </w:p>
    <w:p w14:paraId="79D7151B" w14:textId="77777777" w:rsidR="00A06BAD" w:rsidRDefault="00A06BAD" w:rsidP="00A06BAD">
      <w:pPr>
        <w:snapToGrid w:val="0"/>
        <w:spacing w:beforeLines="50" w:before="156" w:afterLines="50" w:after="156" w:line="360" w:lineRule="auto"/>
        <w:rPr>
          <w:rFonts w:ascii="Times New Roman" w:eastAsia="宋体" w:hAnsi="Times New Roman" w:cs="Times New Roman"/>
          <w:color w:val="000000" w:themeColor="text1"/>
          <w:sz w:val="24"/>
        </w:rPr>
      </w:pPr>
    </w:p>
    <w:p w14:paraId="4B51A811" w14:textId="77777777" w:rsidR="00A06BAD" w:rsidRDefault="00A06BAD" w:rsidP="00A06BAD">
      <w:pPr>
        <w:widowControl/>
        <w:jc w:val="left"/>
        <w:rPr>
          <w:rFonts w:ascii="Times New Roman" w:eastAsia="宋体" w:hAnsi="Times New Roman" w:cs="Times New Roman"/>
          <w:b/>
          <w:bCs/>
          <w:kern w:val="44"/>
          <w:sz w:val="32"/>
          <w:szCs w:val="44"/>
        </w:rPr>
      </w:pPr>
      <w:r>
        <w:rPr>
          <w:rFonts w:ascii="Times New Roman" w:hAnsi="Times New Roman"/>
        </w:rPr>
        <w:br w:type="page"/>
      </w:r>
    </w:p>
    <w:p w14:paraId="16A96660" w14:textId="77777777" w:rsidR="00A06BAD" w:rsidRPr="00C17040" w:rsidRDefault="00A06BAD" w:rsidP="00A06BAD">
      <w:pPr>
        <w:pStyle w:val="1"/>
        <w:snapToGrid w:val="0"/>
        <w:spacing w:line="360" w:lineRule="auto"/>
        <w:rPr>
          <w:rFonts w:ascii="Times New Roman" w:hAnsi="Times New Roman" w:hint="eastAsia"/>
        </w:rPr>
      </w:pPr>
      <w:bookmarkStart w:id="79" w:name="_Toc30112850"/>
      <w:r w:rsidRPr="00C17040">
        <w:rPr>
          <w:rFonts w:ascii="Times New Roman" w:hAnsi="Times New Roman"/>
        </w:rPr>
        <w:lastRenderedPageBreak/>
        <w:t xml:space="preserve">3 </w:t>
      </w:r>
      <w:r w:rsidRPr="00C17040">
        <w:rPr>
          <w:rFonts w:ascii="Times New Roman" w:hAnsi="Times New Roman" w:hint="eastAsia"/>
        </w:rPr>
        <w:t>基本规定</w:t>
      </w:r>
      <w:bookmarkEnd w:id="79"/>
    </w:p>
    <w:p w14:paraId="7BC92E50" w14:textId="77777777" w:rsidR="00A06BAD" w:rsidRDefault="00A06BAD" w:rsidP="00A06BAD">
      <w:pPr>
        <w:snapToGrid w:val="0"/>
        <w:spacing w:beforeLines="50" w:before="156" w:afterLines="50" w:after="156" w:line="360" w:lineRule="auto"/>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3.0.1</w:t>
      </w:r>
      <w:r>
        <w:rPr>
          <w:rFonts w:ascii="Times New Roman" w:eastAsia="宋体" w:hAnsi="Times New Roman" w:cs="Times New Roman"/>
          <w:color w:val="000000" w:themeColor="text1"/>
          <w:sz w:val="24"/>
        </w:rPr>
        <w:t xml:space="preserve">  </w:t>
      </w:r>
      <w:r w:rsidRPr="00F03E95">
        <w:rPr>
          <w:rFonts w:ascii="Times New Roman" w:eastAsia="宋体" w:hAnsi="Times New Roman" w:cs="Times New Roman" w:hint="eastAsia"/>
          <w:color w:val="000000" w:themeColor="text1"/>
          <w:sz w:val="24"/>
        </w:rPr>
        <w:t>双旋灌注桩</w:t>
      </w:r>
      <w:r>
        <w:rPr>
          <w:rFonts w:ascii="Times New Roman" w:eastAsia="宋体" w:hAnsi="Times New Roman" w:cs="Times New Roman" w:hint="eastAsia"/>
          <w:color w:val="000000" w:themeColor="text1"/>
          <w:sz w:val="24"/>
        </w:rPr>
        <w:t>施工工艺本质上包含螺旋钻进和高压</w:t>
      </w:r>
      <w:proofErr w:type="gramStart"/>
      <w:r>
        <w:rPr>
          <w:rFonts w:ascii="Times New Roman" w:eastAsia="宋体" w:hAnsi="Times New Roman" w:cs="Times New Roman" w:hint="eastAsia"/>
          <w:color w:val="000000" w:themeColor="text1"/>
          <w:sz w:val="24"/>
        </w:rPr>
        <w:t>旋喷两种</w:t>
      </w:r>
      <w:proofErr w:type="gramEnd"/>
      <w:r>
        <w:rPr>
          <w:rFonts w:ascii="Times New Roman" w:eastAsia="宋体" w:hAnsi="Times New Roman" w:cs="Times New Roman" w:hint="eastAsia"/>
          <w:color w:val="000000" w:themeColor="text1"/>
          <w:sz w:val="24"/>
        </w:rPr>
        <w:t>工艺，因此在考虑其适用性时必须兼顾这两种工艺。考虑</w:t>
      </w:r>
      <w:r w:rsidRPr="00F03E95">
        <w:rPr>
          <w:rFonts w:ascii="Times New Roman" w:eastAsia="宋体" w:hAnsi="Times New Roman" w:cs="Times New Roman"/>
          <w:color w:val="000000" w:themeColor="text1"/>
          <w:sz w:val="24"/>
        </w:rPr>
        <w:t>钻头端部竖向喷嘴高压射流可以达到切割土体、超前乳化、冷却钻头、减小阻力的效果</w:t>
      </w:r>
      <w:r>
        <w:rPr>
          <w:rFonts w:ascii="Times New Roman" w:eastAsia="宋体" w:hAnsi="Times New Roman" w:cs="Times New Roman" w:hint="eastAsia"/>
          <w:color w:val="000000" w:themeColor="text1"/>
          <w:sz w:val="24"/>
        </w:rPr>
        <w:t>，</w:t>
      </w:r>
      <w:r w:rsidRPr="00F03E95">
        <w:rPr>
          <w:rFonts w:ascii="Times New Roman" w:eastAsia="宋体" w:hAnsi="Times New Roman" w:cs="Times New Roman" w:hint="eastAsia"/>
          <w:color w:val="000000" w:themeColor="text1"/>
          <w:sz w:val="24"/>
        </w:rPr>
        <w:t>双旋灌注</w:t>
      </w:r>
      <w:proofErr w:type="gramStart"/>
      <w:r w:rsidRPr="00F03E95">
        <w:rPr>
          <w:rFonts w:ascii="Times New Roman" w:eastAsia="宋体" w:hAnsi="Times New Roman" w:cs="Times New Roman" w:hint="eastAsia"/>
          <w:color w:val="000000" w:themeColor="text1"/>
          <w:sz w:val="24"/>
        </w:rPr>
        <w:t>桩</w:t>
      </w:r>
      <w:r>
        <w:rPr>
          <w:rFonts w:ascii="Times New Roman" w:eastAsia="宋体" w:hAnsi="Times New Roman" w:cs="Times New Roman" w:hint="eastAsia"/>
          <w:color w:val="000000" w:themeColor="text1"/>
          <w:sz w:val="24"/>
        </w:rPr>
        <w:t>可以</w:t>
      </w:r>
      <w:proofErr w:type="gramEnd"/>
      <w:r>
        <w:rPr>
          <w:rFonts w:ascii="Times New Roman" w:eastAsia="宋体" w:hAnsi="Times New Roman" w:cs="Times New Roman" w:hint="eastAsia"/>
          <w:color w:val="000000" w:themeColor="text1"/>
          <w:sz w:val="24"/>
        </w:rPr>
        <w:t>适用于一些传统长螺旋</w:t>
      </w:r>
      <w:proofErr w:type="gramStart"/>
      <w:r>
        <w:rPr>
          <w:rFonts w:ascii="Times New Roman" w:eastAsia="宋体" w:hAnsi="Times New Roman" w:cs="Times New Roman" w:hint="eastAsia"/>
          <w:color w:val="000000" w:themeColor="text1"/>
          <w:sz w:val="24"/>
        </w:rPr>
        <w:t>桩难以</w:t>
      </w:r>
      <w:proofErr w:type="gramEnd"/>
      <w:r>
        <w:rPr>
          <w:rFonts w:ascii="Times New Roman" w:eastAsia="宋体" w:hAnsi="Times New Roman" w:cs="Times New Roman" w:hint="eastAsia"/>
          <w:color w:val="000000" w:themeColor="text1"/>
          <w:sz w:val="24"/>
        </w:rPr>
        <w:t>钻进的土层；同时，由于仅将桩周旋喷扩径</w:t>
      </w:r>
      <w:r w:rsidRPr="00081CD7">
        <w:rPr>
          <w:rFonts w:ascii="Times New Roman" w:eastAsia="宋体" w:hAnsi="Times New Roman" w:cs="Times New Roman" w:hint="eastAsia"/>
          <w:color w:val="000000" w:themeColor="text1"/>
          <w:sz w:val="24"/>
        </w:rPr>
        <w:t>形成的水泥土区域</w:t>
      </w:r>
      <w:r>
        <w:rPr>
          <w:rFonts w:ascii="Times New Roman" w:eastAsia="宋体" w:hAnsi="Times New Roman" w:cs="Times New Roman" w:hint="eastAsia"/>
          <w:color w:val="000000" w:themeColor="text1"/>
          <w:sz w:val="24"/>
        </w:rPr>
        <w:t>视为对桩周土的加固处理，较少硬性的加固指标限定，</w:t>
      </w:r>
      <w:r w:rsidRPr="00F03E95">
        <w:rPr>
          <w:rFonts w:ascii="Times New Roman" w:eastAsia="宋体" w:hAnsi="Times New Roman" w:cs="Times New Roman" w:hint="eastAsia"/>
          <w:color w:val="000000" w:themeColor="text1"/>
          <w:sz w:val="24"/>
        </w:rPr>
        <w:t>双旋灌注桩</w:t>
      </w:r>
      <w:r>
        <w:rPr>
          <w:rFonts w:ascii="Times New Roman" w:eastAsia="宋体" w:hAnsi="Times New Roman" w:cs="Times New Roman" w:hint="eastAsia"/>
          <w:color w:val="000000" w:themeColor="text1"/>
          <w:sz w:val="24"/>
        </w:rPr>
        <w:t>也可以适用于一些高压</w:t>
      </w:r>
      <w:proofErr w:type="gramStart"/>
      <w:r>
        <w:rPr>
          <w:rFonts w:ascii="Times New Roman" w:eastAsia="宋体" w:hAnsi="Times New Roman" w:cs="Times New Roman" w:hint="eastAsia"/>
          <w:color w:val="000000" w:themeColor="text1"/>
          <w:sz w:val="24"/>
        </w:rPr>
        <w:t>旋喷桩难以</w:t>
      </w:r>
      <w:proofErr w:type="gramEnd"/>
      <w:r>
        <w:rPr>
          <w:rFonts w:ascii="Times New Roman" w:eastAsia="宋体" w:hAnsi="Times New Roman" w:cs="Times New Roman" w:hint="eastAsia"/>
          <w:color w:val="000000" w:themeColor="text1"/>
          <w:sz w:val="24"/>
        </w:rPr>
        <w:t>成型的土层。</w:t>
      </w:r>
    </w:p>
    <w:p w14:paraId="7002B12A" w14:textId="77777777" w:rsidR="00A06BAD" w:rsidRDefault="00A06BAD" w:rsidP="00A06BAD">
      <w:pPr>
        <w:snapToGrid w:val="0"/>
        <w:spacing w:beforeLines="50" w:before="156" w:afterLines="50" w:after="156" w:line="360" w:lineRule="auto"/>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3.0.2</w:t>
      </w:r>
      <w:r>
        <w:rPr>
          <w:rFonts w:ascii="Times New Roman" w:eastAsia="宋体" w:hAnsi="Times New Roman" w:cs="Times New Roman"/>
          <w:color w:val="000000" w:themeColor="text1"/>
          <w:sz w:val="24"/>
        </w:rPr>
        <w:t xml:space="preserve">  </w:t>
      </w:r>
      <w:r w:rsidRPr="00F03E95">
        <w:rPr>
          <w:rFonts w:ascii="Times New Roman" w:eastAsia="宋体" w:hAnsi="Times New Roman" w:cs="Times New Roman" w:hint="eastAsia"/>
          <w:color w:val="000000" w:themeColor="text1"/>
          <w:sz w:val="24"/>
        </w:rPr>
        <w:t>双旋灌注桩</w:t>
      </w:r>
      <w:r>
        <w:rPr>
          <w:rFonts w:ascii="Times New Roman" w:eastAsia="宋体" w:hAnsi="Times New Roman" w:cs="Times New Roman" w:hint="eastAsia"/>
          <w:color w:val="000000" w:themeColor="text1"/>
          <w:sz w:val="24"/>
        </w:rPr>
        <w:t>桩周旋喷扩径</w:t>
      </w:r>
      <w:r w:rsidRPr="00081CD7">
        <w:rPr>
          <w:rFonts w:ascii="Times New Roman" w:eastAsia="宋体" w:hAnsi="Times New Roman" w:cs="Times New Roman" w:hint="eastAsia"/>
          <w:color w:val="000000" w:themeColor="text1"/>
          <w:sz w:val="24"/>
        </w:rPr>
        <w:t>形成的水泥土区域</w:t>
      </w:r>
      <w:r>
        <w:rPr>
          <w:rFonts w:ascii="Times New Roman" w:eastAsia="宋体" w:hAnsi="Times New Roman" w:cs="Times New Roman" w:hint="eastAsia"/>
          <w:color w:val="000000" w:themeColor="text1"/>
          <w:sz w:val="24"/>
        </w:rPr>
        <w:t>对桩身有一定的保护作用，因此其耐久性要优于传统长螺旋桩。</w:t>
      </w:r>
    </w:p>
    <w:p w14:paraId="32538D12" w14:textId="77777777" w:rsidR="00A06BAD" w:rsidRDefault="00A06BAD" w:rsidP="00A06BAD">
      <w:pPr>
        <w:snapToGrid w:val="0"/>
        <w:spacing w:beforeLines="50" w:before="156" w:afterLines="50" w:after="156" w:line="360" w:lineRule="auto"/>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3.0.3</w:t>
      </w:r>
      <w:r>
        <w:rPr>
          <w:rFonts w:ascii="Times New Roman" w:eastAsia="宋体" w:hAnsi="Times New Roman" w:cs="Times New Roman"/>
          <w:color w:val="000000" w:themeColor="text1"/>
          <w:sz w:val="24"/>
        </w:rPr>
        <w:t xml:space="preserve">  </w:t>
      </w:r>
      <w:r w:rsidRPr="00F03E95">
        <w:rPr>
          <w:rFonts w:ascii="Times New Roman" w:eastAsia="宋体" w:hAnsi="Times New Roman" w:cs="Times New Roman" w:hint="eastAsia"/>
          <w:color w:val="000000" w:themeColor="text1"/>
          <w:sz w:val="24"/>
        </w:rPr>
        <w:t>双旋灌注桩</w:t>
      </w:r>
      <w:r>
        <w:rPr>
          <w:rFonts w:ascii="Times New Roman" w:eastAsia="宋体" w:hAnsi="Times New Roman" w:cs="Times New Roman" w:hint="eastAsia"/>
          <w:color w:val="000000" w:themeColor="text1"/>
          <w:sz w:val="24"/>
        </w:rPr>
        <w:t>桩长受钻机塔架高度限制，设备的施工能力制约更长桩长的实现。</w:t>
      </w:r>
    </w:p>
    <w:p w14:paraId="4A57CC45" w14:textId="77777777" w:rsidR="00A06BAD" w:rsidRDefault="00A06BAD" w:rsidP="00A06BAD">
      <w:pPr>
        <w:snapToGrid w:val="0"/>
        <w:spacing w:beforeLines="50" w:before="156" w:afterLines="50" w:after="156" w:line="360" w:lineRule="auto"/>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3.0.4</w:t>
      </w:r>
      <w:r>
        <w:rPr>
          <w:rFonts w:ascii="Times New Roman" w:eastAsia="宋体" w:hAnsi="Times New Roman" w:cs="Times New Roman"/>
          <w:color w:val="000000" w:themeColor="text1"/>
          <w:sz w:val="24"/>
        </w:rPr>
        <w:t xml:space="preserve">  </w:t>
      </w:r>
      <w:r w:rsidRPr="00F03E95">
        <w:rPr>
          <w:rFonts w:ascii="Times New Roman" w:eastAsia="宋体" w:hAnsi="Times New Roman" w:cs="Times New Roman" w:hint="eastAsia"/>
          <w:color w:val="000000" w:themeColor="text1"/>
          <w:sz w:val="24"/>
        </w:rPr>
        <w:t>双旋</w:t>
      </w:r>
      <w:proofErr w:type="gramStart"/>
      <w:r w:rsidRPr="00F03E95">
        <w:rPr>
          <w:rFonts w:ascii="Times New Roman" w:eastAsia="宋体" w:hAnsi="Times New Roman" w:cs="Times New Roman" w:hint="eastAsia"/>
          <w:color w:val="000000" w:themeColor="text1"/>
          <w:sz w:val="24"/>
        </w:rPr>
        <w:t>灌注桩</w:t>
      </w:r>
      <w:r>
        <w:rPr>
          <w:rFonts w:ascii="Times New Roman" w:eastAsia="宋体" w:hAnsi="Times New Roman" w:cs="Times New Roman" w:hint="eastAsia"/>
          <w:color w:val="000000" w:themeColor="text1"/>
          <w:sz w:val="24"/>
        </w:rPr>
        <w:t>在桩</w:t>
      </w:r>
      <w:proofErr w:type="gramEnd"/>
      <w:r>
        <w:rPr>
          <w:rFonts w:ascii="Times New Roman" w:eastAsia="宋体" w:hAnsi="Times New Roman" w:cs="Times New Roman" w:hint="eastAsia"/>
          <w:color w:val="000000" w:themeColor="text1"/>
          <w:sz w:val="24"/>
        </w:rPr>
        <w:t>周旋喷扩径</w:t>
      </w:r>
      <w:r w:rsidRPr="00081CD7">
        <w:rPr>
          <w:rFonts w:ascii="Times New Roman" w:eastAsia="宋体" w:hAnsi="Times New Roman" w:cs="Times New Roman" w:hint="eastAsia"/>
          <w:color w:val="000000" w:themeColor="text1"/>
          <w:sz w:val="24"/>
        </w:rPr>
        <w:t>形成水泥土区域</w:t>
      </w:r>
      <w:r>
        <w:rPr>
          <w:rFonts w:ascii="Times New Roman" w:eastAsia="宋体" w:hAnsi="Times New Roman" w:cs="Times New Roman" w:hint="eastAsia"/>
          <w:color w:val="000000" w:themeColor="text1"/>
          <w:sz w:val="24"/>
        </w:rPr>
        <w:t>，因而在作为支护结构时具有较好的止水作用。</w:t>
      </w:r>
    </w:p>
    <w:p w14:paraId="25446004" w14:textId="77777777" w:rsidR="00A06BAD" w:rsidRDefault="00A06BAD" w:rsidP="00A06BAD">
      <w:pPr>
        <w:snapToGrid w:val="0"/>
        <w:spacing w:beforeLines="50" w:before="156" w:afterLines="50" w:after="156" w:line="360" w:lineRule="auto"/>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3.0.5</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成</w:t>
      </w:r>
      <w:proofErr w:type="gramStart"/>
      <w:r>
        <w:rPr>
          <w:rFonts w:ascii="Times New Roman" w:eastAsia="宋体" w:hAnsi="Times New Roman" w:cs="Times New Roman" w:hint="eastAsia"/>
          <w:color w:val="000000" w:themeColor="text1"/>
          <w:sz w:val="24"/>
        </w:rPr>
        <w:t>桩试验</w:t>
      </w:r>
      <w:proofErr w:type="gramEnd"/>
      <w:r>
        <w:rPr>
          <w:rFonts w:ascii="Times New Roman" w:eastAsia="宋体" w:hAnsi="Times New Roman" w:cs="Times New Roman" w:hint="eastAsia"/>
          <w:color w:val="000000" w:themeColor="text1"/>
          <w:sz w:val="24"/>
        </w:rPr>
        <w:t>的目的有：验证地层条件适应性；确定成桩过程中的浆液压力、水灰比、钻进速度、旋转速度等工艺参数。</w:t>
      </w:r>
    </w:p>
    <w:p w14:paraId="4B2430FA" w14:textId="77777777" w:rsidR="00A06BAD" w:rsidRDefault="00A06BAD" w:rsidP="00A06BAD">
      <w:pPr>
        <w:snapToGrid w:val="0"/>
        <w:spacing w:beforeLines="50" w:before="156" w:afterLines="50" w:after="156" w:line="360" w:lineRule="auto"/>
        <w:ind w:firstLine="48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成</w:t>
      </w:r>
      <w:proofErr w:type="gramStart"/>
      <w:r>
        <w:rPr>
          <w:rFonts w:ascii="Times New Roman" w:eastAsia="宋体" w:hAnsi="Times New Roman" w:cs="Times New Roman" w:hint="eastAsia"/>
          <w:color w:val="000000" w:themeColor="text1"/>
          <w:sz w:val="24"/>
        </w:rPr>
        <w:t>桩试验</w:t>
      </w:r>
      <w:proofErr w:type="gramEnd"/>
      <w:r>
        <w:rPr>
          <w:rFonts w:ascii="Times New Roman" w:eastAsia="宋体" w:hAnsi="Times New Roman" w:cs="Times New Roman" w:hint="eastAsia"/>
          <w:color w:val="000000" w:themeColor="text1"/>
          <w:sz w:val="24"/>
        </w:rPr>
        <w:t>应选择具有代表性的场地、直径和桩长。</w:t>
      </w:r>
    </w:p>
    <w:p w14:paraId="4677B126" w14:textId="77777777" w:rsidR="00A06BAD" w:rsidRDefault="00A06BAD" w:rsidP="00A06BAD">
      <w:pPr>
        <w:snapToGrid w:val="0"/>
        <w:spacing w:beforeLines="50" w:before="156" w:afterLines="50" w:after="156" w:line="360" w:lineRule="auto"/>
        <w:ind w:firstLine="480"/>
        <w:rPr>
          <w:rFonts w:ascii="Times New Roman" w:eastAsia="宋体" w:hAnsi="Times New Roman" w:cs="Times New Roman"/>
          <w:color w:val="000000" w:themeColor="text1"/>
          <w:sz w:val="24"/>
        </w:rPr>
      </w:pPr>
      <w:r w:rsidRPr="00F03E95">
        <w:rPr>
          <w:rFonts w:ascii="Times New Roman" w:eastAsia="宋体" w:hAnsi="Times New Roman" w:cs="Times New Roman" w:hint="eastAsia"/>
          <w:color w:val="000000" w:themeColor="text1"/>
          <w:sz w:val="24"/>
        </w:rPr>
        <w:t>双旋灌注</w:t>
      </w:r>
      <w:proofErr w:type="gramStart"/>
      <w:r w:rsidRPr="00F03E95">
        <w:rPr>
          <w:rFonts w:ascii="Times New Roman" w:eastAsia="宋体" w:hAnsi="Times New Roman" w:cs="Times New Roman" w:hint="eastAsia"/>
          <w:color w:val="000000" w:themeColor="text1"/>
          <w:sz w:val="24"/>
        </w:rPr>
        <w:t>桩</w:t>
      </w:r>
      <w:r>
        <w:rPr>
          <w:rFonts w:ascii="Times New Roman" w:eastAsia="宋体" w:hAnsi="Times New Roman" w:cs="Times New Roman" w:hint="eastAsia"/>
          <w:color w:val="000000" w:themeColor="text1"/>
          <w:sz w:val="24"/>
        </w:rPr>
        <w:t>作为</w:t>
      </w:r>
      <w:proofErr w:type="gramEnd"/>
      <w:r>
        <w:rPr>
          <w:rFonts w:ascii="Times New Roman" w:eastAsia="宋体" w:hAnsi="Times New Roman" w:cs="Times New Roman" w:hint="eastAsia"/>
          <w:color w:val="000000" w:themeColor="text1"/>
          <w:sz w:val="24"/>
        </w:rPr>
        <w:t>一种新型桩，应在工程</w:t>
      </w:r>
      <w:proofErr w:type="gramStart"/>
      <w:r>
        <w:rPr>
          <w:rFonts w:ascii="Times New Roman" w:eastAsia="宋体" w:hAnsi="Times New Roman" w:cs="Times New Roman" w:hint="eastAsia"/>
          <w:color w:val="000000" w:themeColor="text1"/>
          <w:sz w:val="24"/>
        </w:rPr>
        <w:t>桩正式</w:t>
      </w:r>
      <w:proofErr w:type="gramEnd"/>
      <w:r>
        <w:rPr>
          <w:rFonts w:ascii="Times New Roman" w:eastAsia="宋体" w:hAnsi="Times New Roman" w:cs="Times New Roman" w:hint="eastAsia"/>
          <w:color w:val="000000" w:themeColor="text1"/>
          <w:sz w:val="24"/>
        </w:rPr>
        <w:t>施工前进行载荷试验，确定其极限承载力，为设计人员提供足够的设计依据。</w:t>
      </w:r>
    </w:p>
    <w:p w14:paraId="78D3DFD5" w14:textId="77777777" w:rsidR="00A06BAD" w:rsidRDefault="00A06BAD" w:rsidP="00A06BAD">
      <w:pPr>
        <w:widowControl/>
        <w:jc w:val="left"/>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br w:type="page"/>
      </w:r>
    </w:p>
    <w:p w14:paraId="733EF732" w14:textId="77777777" w:rsidR="00A06BAD" w:rsidRPr="00F73B82" w:rsidRDefault="00A06BAD" w:rsidP="00A06BAD">
      <w:pPr>
        <w:pStyle w:val="1"/>
        <w:snapToGrid w:val="0"/>
        <w:spacing w:line="360" w:lineRule="auto"/>
        <w:rPr>
          <w:rFonts w:ascii="Times New Roman" w:hAnsi="Times New Roman"/>
        </w:rPr>
      </w:pPr>
      <w:bookmarkStart w:id="80" w:name="_Toc30112851"/>
      <w:r w:rsidRPr="00F73B82">
        <w:rPr>
          <w:rFonts w:ascii="Times New Roman" w:hAnsi="Times New Roman"/>
        </w:rPr>
        <w:lastRenderedPageBreak/>
        <w:t xml:space="preserve">4 </w:t>
      </w:r>
      <w:r w:rsidRPr="00F73B82">
        <w:rPr>
          <w:rFonts w:ascii="Times New Roman" w:hAnsi="Times New Roman"/>
        </w:rPr>
        <w:t>设计</w:t>
      </w:r>
      <w:bookmarkEnd w:id="80"/>
    </w:p>
    <w:p w14:paraId="519E2D14" w14:textId="77777777" w:rsidR="00A06BAD" w:rsidRPr="00544F9D" w:rsidRDefault="00A06BAD" w:rsidP="00A06BAD">
      <w:pPr>
        <w:pStyle w:val="2"/>
        <w:snapToGrid w:val="0"/>
        <w:spacing w:line="360" w:lineRule="auto"/>
        <w:rPr>
          <w:rFonts w:cs="Times New Roman"/>
          <w:b/>
        </w:rPr>
      </w:pPr>
      <w:bookmarkStart w:id="81" w:name="_Toc30014902"/>
      <w:bookmarkStart w:id="82" w:name="_Toc30112852"/>
      <w:r w:rsidRPr="00544F9D">
        <w:rPr>
          <w:rFonts w:cs="Times New Roman"/>
          <w:b/>
        </w:rPr>
        <w:t>4.1</w:t>
      </w:r>
      <w:r w:rsidRPr="00544F9D">
        <w:rPr>
          <w:rFonts w:ascii="宋体" w:eastAsia="宋体" w:hAnsi="宋体" w:cs="宋体" w:hint="eastAsia"/>
          <w:b/>
        </w:rPr>
        <w:t>一般规定</w:t>
      </w:r>
      <w:bookmarkEnd w:id="81"/>
      <w:bookmarkEnd w:id="82"/>
    </w:p>
    <w:p w14:paraId="3C34321B" w14:textId="77777777" w:rsidR="00A06BAD" w:rsidRDefault="00A06BAD" w:rsidP="00A06BAD">
      <w:pPr>
        <w:snapToGrid w:val="0"/>
        <w:spacing w:beforeLines="50" w:before="156" w:afterLines="50" w:after="156" w:line="360" w:lineRule="auto"/>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4.1.1</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岩土工程勘察资料应包括按两种极限状态进行桩基设计所需要的岩土技术参数、对建筑场地不良地质作用的评价结论及其防治方案、抗浮设防水位建议值等岩土工程评价内容。岩土技术参数，是用与桩基承载力、沉降变形计算及稳定性验算</w:t>
      </w:r>
      <w:proofErr w:type="gramStart"/>
      <w:r>
        <w:rPr>
          <w:rFonts w:ascii="Times New Roman" w:eastAsia="宋体" w:hAnsi="Times New Roman" w:cs="Times New Roman" w:hint="eastAsia"/>
          <w:color w:val="000000" w:themeColor="text1"/>
          <w:sz w:val="24"/>
        </w:rPr>
        <w:t>的各岩土层</w:t>
      </w:r>
      <w:proofErr w:type="gramEnd"/>
      <w:r>
        <w:rPr>
          <w:rFonts w:ascii="Times New Roman" w:eastAsia="宋体" w:hAnsi="Times New Roman" w:cs="Times New Roman" w:hint="eastAsia"/>
          <w:color w:val="000000" w:themeColor="text1"/>
          <w:sz w:val="24"/>
        </w:rPr>
        <w:t>物理力学指标的统称，包括室内土工试验成果指标、原位测试成果指标。</w:t>
      </w:r>
    </w:p>
    <w:p w14:paraId="3973077B" w14:textId="77777777" w:rsidR="00A06BAD" w:rsidRDefault="00A06BAD" w:rsidP="00A06BAD">
      <w:pPr>
        <w:snapToGrid w:val="0"/>
        <w:spacing w:beforeLines="50" w:before="156" w:afterLines="50" w:after="156" w:line="360" w:lineRule="auto"/>
        <w:ind w:firstLine="48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设计时应对勘察报告提供的评价与建议进行分析研究，针对不同方案进行技术经济对比与优化，择优选取。</w:t>
      </w:r>
    </w:p>
    <w:p w14:paraId="0CF2D314" w14:textId="77777777" w:rsidR="00A06BAD" w:rsidRDefault="00A06BAD" w:rsidP="00A06BAD">
      <w:pPr>
        <w:snapToGrid w:val="0"/>
        <w:spacing w:beforeLines="50" w:before="156" w:afterLines="50" w:after="156" w:line="360" w:lineRule="auto"/>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4.1.2</w:t>
      </w:r>
      <w:r>
        <w:rPr>
          <w:rFonts w:ascii="Times New Roman" w:eastAsia="宋体" w:hAnsi="Times New Roman" w:cs="Times New Roman"/>
          <w:color w:val="000000" w:themeColor="text1"/>
          <w:sz w:val="24"/>
        </w:rPr>
        <w:t xml:space="preserve">  </w:t>
      </w:r>
      <w:r w:rsidRPr="00486DA0">
        <w:rPr>
          <w:rFonts w:ascii="Times New Roman" w:eastAsia="宋体" w:hAnsi="Times New Roman" w:cs="Times New Roman" w:hint="eastAsia"/>
          <w:color w:val="000000" w:themeColor="text1"/>
          <w:sz w:val="24"/>
        </w:rPr>
        <w:t>双旋灌注</w:t>
      </w:r>
      <w:proofErr w:type="gramStart"/>
      <w:r w:rsidRPr="00486DA0">
        <w:rPr>
          <w:rFonts w:ascii="Times New Roman" w:eastAsia="宋体" w:hAnsi="Times New Roman" w:cs="Times New Roman" w:hint="eastAsia"/>
          <w:color w:val="000000" w:themeColor="text1"/>
          <w:sz w:val="24"/>
        </w:rPr>
        <w:t>桩</w:t>
      </w:r>
      <w:r>
        <w:rPr>
          <w:rFonts w:ascii="Times New Roman" w:eastAsia="宋体" w:hAnsi="Times New Roman" w:cs="Times New Roman" w:hint="eastAsia"/>
          <w:color w:val="000000" w:themeColor="text1"/>
          <w:sz w:val="24"/>
        </w:rPr>
        <w:t>具有</w:t>
      </w:r>
      <w:proofErr w:type="gramEnd"/>
      <w:r>
        <w:rPr>
          <w:rFonts w:ascii="Times New Roman" w:eastAsia="宋体" w:hAnsi="Times New Roman" w:cs="Times New Roman" w:hint="eastAsia"/>
          <w:color w:val="000000" w:themeColor="text1"/>
          <w:sz w:val="24"/>
        </w:rPr>
        <w:t>一定</w:t>
      </w:r>
      <w:proofErr w:type="gramStart"/>
      <w:r>
        <w:rPr>
          <w:rFonts w:ascii="Times New Roman" w:eastAsia="宋体" w:hAnsi="Times New Roman" w:cs="Times New Roman" w:hint="eastAsia"/>
          <w:color w:val="000000" w:themeColor="text1"/>
          <w:sz w:val="24"/>
        </w:rPr>
        <w:t>的挤土效应</w:t>
      </w:r>
      <w:proofErr w:type="gramEnd"/>
      <w:r>
        <w:rPr>
          <w:rFonts w:ascii="Times New Roman" w:eastAsia="宋体" w:hAnsi="Times New Roman" w:cs="Times New Roman" w:hint="eastAsia"/>
          <w:color w:val="000000" w:themeColor="text1"/>
          <w:sz w:val="24"/>
        </w:rPr>
        <w:t>，同时在桩周旋喷扩径</w:t>
      </w:r>
      <w:r w:rsidRPr="00081CD7">
        <w:rPr>
          <w:rFonts w:ascii="Times New Roman" w:eastAsia="宋体" w:hAnsi="Times New Roman" w:cs="Times New Roman" w:hint="eastAsia"/>
          <w:color w:val="000000" w:themeColor="text1"/>
          <w:sz w:val="24"/>
        </w:rPr>
        <w:t>形成水泥土区域</w:t>
      </w:r>
      <w:r>
        <w:rPr>
          <w:rFonts w:ascii="Times New Roman" w:eastAsia="宋体" w:hAnsi="Times New Roman" w:cs="Times New Roman" w:hint="eastAsia"/>
          <w:color w:val="000000" w:themeColor="text1"/>
          <w:sz w:val="24"/>
        </w:rPr>
        <w:t>，可以起到</w:t>
      </w:r>
      <w:r w:rsidRPr="00486DA0">
        <w:rPr>
          <w:rFonts w:ascii="Times New Roman" w:eastAsia="宋体" w:hAnsi="Times New Roman" w:cs="Times New Roman" w:hint="eastAsia"/>
          <w:color w:val="000000" w:themeColor="text1"/>
          <w:sz w:val="24"/>
        </w:rPr>
        <w:t>减低或消除黄土湿陷性、砂土和粉土液化</w:t>
      </w:r>
      <w:r>
        <w:rPr>
          <w:rFonts w:ascii="Times New Roman" w:eastAsia="宋体" w:hAnsi="Times New Roman" w:cs="Times New Roman" w:hint="eastAsia"/>
          <w:color w:val="000000" w:themeColor="text1"/>
          <w:sz w:val="24"/>
        </w:rPr>
        <w:t>的作用。具体效果应通过</w:t>
      </w:r>
      <w:proofErr w:type="gramStart"/>
      <w:r>
        <w:rPr>
          <w:rFonts w:ascii="Times New Roman" w:eastAsia="宋体" w:hAnsi="Times New Roman" w:cs="Times New Roman" w:hint="eastAsia"/>
          <w:color w:val="000000" w:themeColor="text1"/>
          <w:sz w:val="24"/>
        </w:rPr>
        <w:t>桩间土</w:t>
      </w:r>
      <w:proofErr w:type="gramEnd"/>
      <w:r>
        <w:rPr>
          <w:rFonts w:ascii="Times New Roman" w:eastAsia="宋体" w:hAnsi="Times New Roman" w:cs="Times New Roman" w:hint="eastAsia"/>
          <w:color w:val="000000" w:themeColor="text1"/>
          <w:sz w:val="24"/>
        </w:rPr>
        <w:t>的标准贯入试验等方法判定。</w:t>
      </w:r>
    </w:p>
    <w:p w14:paraId="5A984E20" w14:textId="77777777" w:rsidR="00A06BAD" w:rsidRDefault="00A06BAD" w:rsidP="00A06BAD">
      <w:pPr>
        <w:snapToGrid w:val="0"/>
        <w:spacing w:beforeLines="50" w:before="156" w:afterLines="50" w:after="156" w:line="360" w:lineRule="auto"/>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4.1.3</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1</w:t>
      </w:r>
      <w:r>
        <w:rPr>
          <w:rFonts w:ascii="Times New Roman" w:eastAsia="宋体" w:hAnsi="Times New Roman" w:cs="Times New Roman"/>
          <w:color w:val="000000" w:themeColor="text1"/>
          <w:sz w:val="24"/>
        </w:rPr>
        <w:t xml:space="preserve"> </w:t>
      </w:r>
      <w:r w:rsidRPr="00486DA0">
        <w:rPr>
          <w:rFonts w:ascii="Times New Roman" w:eastAsia="宋体" w:hAnsi="Times New Roman" w:cs="Times New Roman" w:hint="eastAsia"/>
          <w:color w:val="000000" w:themeColor="text1"/>
          <w:sz w:val="24"/>
        </w:rPr>
        <w:t>双旋灌注</w:t>
      </w:r>
      <w:proofErr w:type="gramStart"/>
      <w:r w:rsidRPr="00486DA0">
        <w:rPr>
          <w:rFonts w:ascii="Times New Roman" w:eastAsia="宋体" w:hAnsi="Times New Roman" w:cs="Times New Roman" w:hint="eastAsia"/>
          <w:color w:val="000000" w:themeColor="text1"/>
          <w:sz w:val="24"/>
        </w:rPr>
        <w:t>桩</w:t>
      </w:r>
      <w:r>
        <w:rPr>
          <w:rFonts w:ascii="Times New Roman" w:eastAsia="宋体" w:hAnsi="Times New Roman" w:cs="Times New Roman" w:hint="eastAsia"/>
          <w:color w:val="000000" w:themeColor="text1"/>
          <w:sz w:val="24"/>
        </w:rPr>
        <w:t>用于</w:t>
      </w:r>
      <w:proofErr w:type="gramEnd"/>
      <w:r>
        <w:rPr>
          <w:rFonts w:ascii="Times New Roman" w:eastAsia="宋体" w:hAnsi="Times New Roman" w:cs="Times New Roman" w:hint="eastAsia"/>
          <w:color w:val="000000" w:themeColor="text1"/>
          <w:sz w:val="24"/>
        </w:rPr>
        <w:t>支护结构时，最小中心距不受本条限制。</w:t>
      </w:r>
    </w:p>
    <w:p w14:paraId="1FFA13BE" w14:textId="77777777" w:rsidR="00A06BAD" w:rsidRDefault="00A06BAD" w:rsidP="00A06BAD">
      <w:pPr>
        <w:snapToGrid w:val="0"/>
        <w:spacing w:beforeLines="50" w:before="156" w:afterLines="50" w:after="156" w:line="360" w:lineRule="auto"/>
        <w:rPr>
          <w:rFonts w:ascii="Times New Roman" w:eastAsia="宋体" w:hAnsi="Times New Roman" w:cs="Times New Roman"/>
          <w:color w:val="000000"/>
          <w:sz w:val="24"/>
        </w:rPr>
      </w:pP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2</w:t>
      </w:r>
      <w:r>
        <w:rPr>
          <w:rFonts w:ascii="Times New Roman" w:eastAsia="宋体" w:hAnsi="Times New Roman" w:cs="Times New Roman"/>
          <w:color w:val="000000" w:themeColor="text1"/>
          <w:sz w:val="24"/>
        </w:rPr>
        <w:t xml:space="preserve"> </w:t>
      </w:r>
      <w:r w:rsidRPr="00486DA0">
        <w:rPr>
          <w:rFonts w:ascii="Times New Roman" w:eastAsia="宋体" w:hAnsi="Times New Roman" w:cs="Times New Roman" w:hint="eastAsia"/>
          <w:color w:val="000000" w:themeColor="text1"/>
          <w:sz w:val="24"/>
        </w:rPr>
        <w:t>双旋灌注</w:t>
      </w:r>
      <w:proofErr w:type="gramStart"/>
      <w:r w:rsidRPr="00486DA0">
        <w:rPr>
          <w:rFonts w:ascii="Times New Roman" w:eastAsia="宋体" w:hAnsi="Times New Roman" w:cs="Times New Roman" w:hint="eastAsia"/>
          <w:color w:val="000000" w:themeColor="text1"/>
          <w:sz w:val="24"/>
        </w:rPr>
        <w:t>桩</w:t>
      </w:r>
      <w:r>
        <w:rPr>
          <w:rFonts w:ascii="Times New Roman" w:eastAsia="宋体" w:hAnsi="Times New Roman" w:cs="Times New Roman" w:hint="eastAsia"/>
          <w:color w:val="000000" w:themeColor="text1"/>
          <w:sz w:val="24"/>
        </w:rPr>
        <w:t>属于挤土桩</w:t>
      </w:r>
      <w:proofErr w:type="gramEnd"/>
      <w:r>
        <w:rPr>
          <w:rFonts w:ascii="Times New Roman" w:eastAsia="宋体" w:hAnsi="Times New Roman" w:cs="Times New Roman" w:hint="eastAsia"/>
          <w:color w:val="000000" w:themeColor="text1"/>
          <w:sz w:val="24"/>
        </w:rPr>
        <w:t>，</w:t>
      </w:r>
      <w:r w:rsidRPr="003057C9">
        <w:rPr>
          <w:rFonts w:ascii="Times New Roman" w:eastAsia="宋体" w:hAnsi="Times New Roman" w:cs="Times New Roman" w:hint="eastAsia"/>
          <w:color w:val="000000"/>
          <w:sz w:val="24"/>
        </w:rPr>
        <w:t>含水量较高的黏性土中</w:t>
      </w:r>
      <w:r>
        <w:rPr>
          <w:rFonts w:ascii="Times New Roman" w:eastAsia="宋体" w:hAnsi="Times New Roman" w:cs="Times New Roman" w:hint="eastAsia"/>
          <w:color w:val="000000"/>
          <w:sz w:val="24"/>
        </w:rPr>
        <w:t>施工时，其影响范围大于其他土层，尤其是</w:t>
      </w:r>
      <w:proofErr w:type="gramStart"/>
      <w:r>
        <w:rPr>
          <w:rFonts w:ascii="Times New Roman" w:eastAsia="宋体" w:hAnsi="Times New Roman" w:cs="Times New Roman" w:hint="eastAsia"/>
          <w:color w:val="000000"/>
          <w:sz w:val="24"/>
        </w:rPr>
        <w:t>满堂布</w:t>
      </w:r>
      <w:proofErr w:type="gramEnd"/>
      <w:r>
        <w:rPr>
          <w:rFonts w:ascii="Times New Roman" w:eastAsia="宋体" w:hAnsi="Times New Roman" w:cs="Times New Roman" w:hint="eastAsia"/>
          <w:color w:val="000000"/>
          <w:sz w:val="24"/>
        </w:rPr>
        <w:t>桩时，</w:t>
      </w:r>
      <w:proofErr w:type="gramStart"/>
      <w:r>
        <w:rPr>
          <w:rFonts w:ascii="Times New Roman" w:eastAsia="宋体" w:hAnsi="Times New Roman" w:cs="Times New Roman" w:hint="eastAsia"/>
          <w:color w:val="000000"/>
          <w:sz w:val="24"/>
        </w:rPr>
        <w:t>挤土效应</w:t>
      </w:r>
      <w:proofErr w:type="gramEnd"/>
      <w:r>
        <w:rPr>
          <w:rFonts w:ascii="Times New Roman" w:eastAsia="宋体" w:hAnsi="Times New Roman" w:cs="Times New Roman" w:hint="eastAsia"/>
          <w:color w:val="000000"/>
          <w:sz w:val="24"/>
        </w:rPr>
        <w:t>影响更大。此时应增大桩间距或先引孔排土再施工等</w:t>
      </w:r>
      <w:proofErr w:type="gramStart"/>
      <w:r>
        <w:rPr>
          <w:rFonts w:ascii="Times New Roman" w:eastAsia="宋体" w:hAnsi="Times New Roman" w:cs="Times New Roman" w:hint="eastAsia"/>
          <w:color w:val="000000"/>
          <w:sz w:val="24"/>
        </w:rPr>
        <w:t>减小挤土效应</w:t>
      </w:r>
      <w:proofErr w:type="gramEnd"/>
      <w:r>
        <w:rPr>
          <w:rFonts w:ascii="Times New Roman" w:eastAsia="宋体" w:hAnsi="Times New Roman" w:cs="Times New Roman" w:hint="eastAsia"/>
          <w:color w:val="000000"/>
          <w:sz w:val="24"/>
        </w:rPr>
        <w:t>的措施，防止发生断桩等问题。</w:t>
      </w:r>
      <w:r>
        <w:rPr>
          <w:rFonts w:ascii="Times New Roman" w:eastAsia="宋体" w:hAnsi="Times New Roman" w:cs="Times New Roman" w:hint="eastAsia"/>
          <w:color w:val="000000"/>
          <w:sz w:val="24"/>
        </w:rPr>
        <w:t xml:space="preserve"> </w:t>
      </w:r>
      <w:r>
        <w:rPr>
          <w:rFonts w:ascii="Times New Roman" w:eastAsia="宋体" w:hAnsi="Times New Roman" w:cs="Times New Roman"/>
          <w:color w:val="000000"/>
          <w:sz w:val="24"/>
        </w:rPr>
        <w:t xml:space="preserve"> </w:t>
      </w:r>
    </w:p>
    <w:p w14:paraId="57D42C00" w14:textId="77777777" w:rsidR="00A06BAD" w:rsidRDefault="00A06BAD" w:rsidP="00A06BAD">
      <w:pPr>
        <w:snapToGrid w:val="0"/>
        <w:spacing w:beforeLines="50" w:before="156" w:afterLines="50" w:after="156" w:line="360" w:lineRule="auto"/>
        <w:rPr>
          <w:rFonts w:ascii="Times New Roman" w:eastAsia="宋体" w:hAnsi="Times New Roman" w:cs="Times New Roman"/>
          <w:color w:val="000000"/>
          <w:sz w:val="24"/>
        </w:rPr>
      </w:pPr>
      <w:r>
        <w:rPr>
          <w:rFonts w:ascii="Times New Roman" w:eastAsia="宋体" w:hAnsi="Times New Roman" w:cs="Times New Roman" w:hint="eastAsia"/>
          <w:color w:val="000000"/>
          <w:sz w:val="24"/>
        </w:rPr>
        <w:t>4.1.4</w:t>
      </w:r>
      <w:r>
        <w:rPr>
          <w:rFonts w:ascii="Times New Roman" w:eastAsia="宋体" w:hAnsi="Times New Roman" w:cs="Times New Roman"/>
          <w:color w:val="000000"/>
          <w:sz w:val="24"/>
        </w:rPr>
        <w:t xml:space="preserve">  </w:t>
      </w:r>
      <w:r>
        <w:rPr>
          <w:rFonts w:ascii="Times New Roman" w:eastAsia="宋体" w:hAnsi="Times New Roman" w:cs="Times New Roman" w:hint="eastAsia"/>
          <w:color w:val="000000"/>
          <w:sz w:val="24"/>
        </w:rPr>
        <w:t>高压</w:t>
      </w:r>
      <w:proofErr w:type="gramStart"/>
      <w:r>
        <w:rPr>
          <w:rFonts w:ascii="Times New Roman" w:eastAsia="宋体" w:hAnsi="Times New Roman" w:cs="Times New Roman" w:hint="eastAsia"/>
          <w:color w:val="000000"/>
          <w:sz w:val="24"/>
        </w:rPr>
        <w:t>旋喷对</w:t>
      </w:r>
      <w:proofErr w:type="gramEnd"/>
      <w:r>
        <w:rPr>
          <w:rFonts w:ascii="Times New Roman" w:eastAsia="宋体" w:hAnsi="Times New Roman" w:cs="Times New Roman" w:hint="eastAsia"/>
          <w:color w:val="000000"/>
          <w:sz w:val="24"/>
        </w:rPr>
        <w:t>桩周土的加固作用在部分土层中效果较好，</w:t>
      </w:r>
      <w:r>
        <w:rPr>
          <w:rFonts w:ascii="Times New Roman" w:eastAsia="宋体" w:hAnsi="Times New Roman" w:cs="Times New Roman"/>
          <w:color w:val="000000"/>
          <w:sz w:val="24"/>
        </w:rPr>
        <w:t xml:space="preserve"> </w:t>
      </w:r>
      <w:r>
        <w:rPr>
          <w:rFonts w:ascii="Times New Roman" w:eastAsia="宋体" w:hAnsi="Times New Roman" w:cs="Times New Roman" w:hint="eastAsia"/>
          <w:color w:val="000000"/>
          <w:sz w:val="24"/>
        </w:rPr>
        <w:t>而在部分土层中效果不够明显。为了避免浪费，实现最佳经济效益，可以选择效果明显的土层</w:t>
      </w:r>
      <w:proofErr w:type="gramStart"/>
      <w:r>
        <w:rPr>
          <w:rFonts w:ascii="Times New Roman" w:eastAsia="宋体" w:hAnsi="Times New Roman" w:cs="Times New Roman" w:hint="eastAsia"/>
          <w:color w:val="000000"/>
          <w:sz w:val="24"/>
        </w:rPr>
        <w:t>进行旋喷处理</w:t>
      </w:r>
      <w:proofErr w:type="gramEnd"/>
      <w:r>
        <w:rPr>
          <w:rFonts w:ascii="Times New Roman" w:eastAsia="宋体" w:hAnsi="Times New Roman" w:cs="Times New Roman" w:hint="eastAsia"/>
          <w:color w:val="000000"/>
          <w:sz w:val="24"/>
        </w:rPr>
        <w:t>。</w:t>
      </w:r>
      <w:proofErr w:type="gramStart"/>
      <w:r>
        <w:rPr>
          <w:rFonts w:ascii="Times New Roman" w:eastAsia="宋体" w:hAnsi="Times New Roman" w:cs="Times New Roman" w:hint="eastAsia"/>
          <w:color w:val="000000"/>
          <w:sz w:val="24"/>
        </w:rPr>
        <w:t>当旋喷处理</w:t>
      </w:r>
      <w:proofErr w:type="gramEnd"/>
      <w:r>
        <w:rPr>
          <w:rFonts w:ascii="Times New Roman" w:eastAsia="宋体" w:hAnsi="Times New Roman" w:cs="Times New Roman" w:hint="eastAsia"/>
          <w:color w:val="000000"/>
          <w:sz w:val="24"/>
        </w:rPr>
        <w:t>范围过小时，无法达到预期目的，故有此规定。</w:t>
      </w:r>
    </w:p>
    <w:p w14:paraId="01A8DCE3" w14:textId="77777777" w:rsidR="00A06BAD" w:rsidRPr="009F7F4D" w:rsidRDefault="00A06BAD" w:rsidP="00A06BAD">
      <w:pPr>
        <w:pStyle w:val="2"/>
        <w:snapToGrid w:val="0"/>
        <w:spacing w:line="360" w:lineRule="auto"/>
        <w:rPr>
          <w:rFonts w:cs="Times New Roman"/>
          <w:b/>
        </w:rPr>
      </w:pPr>
      <w:bookmarkStart w:id="83" w:name="_Toc30112853"/>
      <w:r w:rsidRPr="009F7F4D">
        <w:rPr>
          <w:rFonts w:cs="Times New Roman"/>
          <w:b/>
        </w:rPr>
        <w:t xml:space="preserve">4.2 </w:t>
      </w:r>
      <w:r w:rsidRPr="009F7F4D">
        <w:rPr>
          <w:rFonts w:ascii="宋体" w:eastAsia="宋体" w:hAnsi="宋体" w:cs="宋体" w:hint="eastAsia"/>
          <w:b/>
        </w:rPr>
        <w:t>桩基计算</w:t>
      </w:r>
      <w:bookmarkEnd w:id="83"/>
    </w:p>
    <w:p w14:paraId="462E9E9F" w14:textId="77777777" w:rsidR="00A06BAD" w:rsidRDefault="00A06BAD" w:rsidP="00A06BAD">
      <w:pPr>
        <w:snapToGrid w:val="0"/>
        <w:spacing w:beforeLines="50" w:before="156" w:afterLines="50" w:after="156" w:line="360" w:lineRule="auto"/>
        <w:rPr>
          <w:rFonts w:ascii="Times New Roman" w:eastAsia="宋体" w:hAnsi="Times New Roman" w:cs="Times New Roman"/>
          <w:color w:val="000000"/>
          <w:sz w:val="24"/>
        </w:rPr>
      </w:pPr>
      <w:r>
        <w:rPr>
          <w:rFonts w:ascii="Times New Roman" w:eastAsia="宋体" w:hAnsi="Times New Roman" w:cs="Times New Roman" w:hint="eastAsia"/>
          <w:color w:val="000000"/>
          <w:sz w:val="24"/>
        </w:rPr>
        <w:t>4.2.1~4.2.2</w:t>
      </w:r>
      <w:r>
        <w:rPr>
          <w:rFonts w:ascii="Times New Roman" w:eastAsia="宋体" w:hAnsi="Times New Roman" w:cs="Times New Roman"/>
          <w:color w:val="000000"/>
          <w:sz w:val="24"/>
        </w:rPr>
        <w:t xml:space="preserve">  </w:t>
      </w:r>
      <w:r>
        <w:rPr>
          <w:rFonts w:ascii="Times New Roman" w:eastAsia="宋体" w:hAnsi="Times New Roman" w:cs="Times New Roman" w:hint="eastAsia"/>
          <w:color w:val="000000"/>
          <w:sz w:val="24"/>
        </w:rPr>
        <w:t>作用效应等内容</w:t>
      </w:r>
      <w:r w:rsidRPr="00BD507B">
        <w:rPr>
          <w:rFonts w:ascii="Times New Roman" w:eastAsia="宋体" w:hAnsi="Times New Roman" w:cs="Times New Roman" w:hint="eastAsia"/>
          <w:color w:val="000000"/>
          <w:sz w:val="24"/>
        </w:rPr>
        <w:t>《建筑桩基技术规范》</w:t>
      </w:r>
      <w:r w:rsidRPr="00BD507B">
        <w:rPr>
          <w:rFonts w:ascii="Times New Roman" w:eastAsia="宋体" w:hAnsi="Times New Roman" w:cs="Times New Roman"/>
          <w:color w:val="000000"/>
          <w:sz w:val="24"/>
        </w:rPr>
        <w:t>JGJ94</w:t>
      </w:r>
      <w:r>
        <w:rPr>
          <w:rFonts w:ascii="Times New Roman" w:eastAsia="宋体" w:hAnsi="Times New Roman" w:cs="Times New Roman" w:hint="eastAsia"/>
          <w:color w:val="000000"/>
          <w:sz w:val="24"/>
        </w:rPr>
        <w:t>已有详尽规定，此处不再</w:t>
      </w:r>
      <w:proofErr w:type="gramStart"/>
      <w:r>
        <w:rPr>
          <w:rFonts w:ascii="Times New Roman" w:eastAsia="宋体" w:hAnsi="Times New Roman" w:cs="Times New Roman" w:hint="eastAsia"/>
          <w:color w:val="000000"/>
          <w:sz w:val="24"/>
        </w:rPr>
        <w:t>赘</w:t>
      </w:r>
      <w:proofErr w:type="gramEnd"/>
      <w:r>
        <w:rPr>
          <w:rFonts w:ascii="Times New Roman" w:eastAsia="宋体" w:hAnsi="Times New Roman" w:cs="Times New Roman" w:hint="eastAsia"/>
          <w:color w:val="000000"/>
          <w:sz w:val="24"/>
        </w:rPr>
        <w:t>诉。</w:t>
      </w:r>
    </w:p>
    <w:p w14:paraId="05880F69" w14:textId="77777777" w:rsidR="00A06BAD" w:rsidRDefault="00A06BAD" w:rsidP="00A06BAD">
      <w:pPr>
        <w:snapToGrid w:val="0"/>
        <w:spacing w:beforeLines="50" w:before="156" w:afterLines="50" w:after="156" w:line="360" w:lineRule="auto"/>
        <w:rPr>
          <w:rFonts w:ascii="Times New Roman" w:eastAsia="宋体" w:hAnsi="Times New Roman" w:cs="Times New Roman"/>
          <w:color w:val="000000" w:themeColor="text1"/>
          <w:sz w:val="24"/>
        </w:rPr>
      </w:pPr>
      <w:r>
        <w:rPr>
          <w:rFonts w:ascii="Times New Roman" w:eastAsia="宋体" w:hAnsi="Times New Roman" w:cs="Times New Roman" w:hint="eastAsia"/>
          <w:color w:val="000000"/>
          <w:sz w:val="24"/>
        </w:rPr>
        <w:t>4.2.3</w:t>
      </w:r>
      <w:r>
        <w:rPr>
          <w:rFonts w:ascii="Times New Roman" w:eastAsia="宋体" w:hAnsi="Times New Roman" w:cs="Times New Roman"/>
          <w:color w:val="000000"/>
          <w:sz w:val="24"/>
        </w:rPr>
        <w:t xml:space="preserve">  </w:t>
      </w:r>
      <w:r w:rsidRPr="00486DA0">
        <w:rPr>
          <w:rFonts w:ascii="Times New Roman" w:eastAsia="宋体" w:hAnsi="Times New Roman" w:cs="Times New Roman" w:hint="eastAsia"/>
          <w:color w:val="000000" w:themeColor="text1"/>
          <w:sz w:val="24"/>
        </w:rPr>
        <w:t>双旋灌注桩</w:t>
      </w:r>
      <w:r w:rsidRPr="00BD507B">
        <w:rPr>
          <w:rFonts w:ascii="Times New Roman" w:eastAsia="宋体" w:hAnsi="Times New Roman" w:cs="Times New Roman" w:hint="eastAsia"/>
          <w:color w:val="000000" w:themeColor="text1"/>
          <w:sz w:val="24"/>
        </w:rPr>
        <w:t>单桩竖向抗压承载力标准值</w:t>
      </w:r>
      <w:r>
        <w:rPr>
          <w:rFonts w:ascii="Times New Roman" w:eastAsia="宋体" w:hAnsi="Times New Roman" w:cs="Times New Roman" w:hint="eastAsia"/>
          <w:color w:val="000000" w:themeColor="text1"/>
          <w:sz w:val="24"/>
        </w:rPr>
        <w:t>的估算方法，采用广大岩土工程</w:t>
      </w:r>
      <w:proofErr w:type="gramStart"/>
      <w:r>
        <w:rPr>
          <w:rFonts w:ascii="Times New Roman" w:eastAsia="宋体" w:hAnsi="Times New Roman" w:cs="Times New Roman" w:hint="eastAsia"/>
          <w:color w:val="000000" w:themeColor="text1"/>
          <w:sz w:val="24"/>
        </w:rPr>
        <w:t>师较为</w:t>
      </w:r>
      <w:proofErr w:type="gramEnd"/>
      <w:r>
        <w:rPr>
          <w:rFonts w:ascii="Times New Roman" w:eastAsia="宋体" w:hAnsi="Times New Roman" w:cs="Times New Roman" w:hint="eastAsia"/>
          <w:color w:val="000000" w:themeColor="text1"/>
          <w:sz w:val="24"/>
        </w:rPr>
        <w:t>熟悉的经验参数法。该法的关键，是土的极限侧阻力、极限端阻力经验值的取值问题。</w:t>
      </w:r>
    </w:p>
    <w:p w14:paraId="4FC3DF53" w14:textId="77777777" w:rsidR="00A06BAD" w:rsidRDefault="00A06BAD" w:rsidP="00A06BAD">
      <w:pPr>
        <w:snapToGrid w:val="0"/>
        <w:spacing w:beforeLines="50" w:before="156" w:afterLines="50" w:after="156" w:line="360" w:lineRule="auto"/>
        <w:ind w:firstLine="480"/>
        <w:rPr>
          <w:rFonts w:ascii="Times New Roman" w:eastAsia="宋体" w:hAnsi="Times New Roman" w:cs="Times New Roman"/>
          <w:color w:val="000000"/>
          <w:sz w:val="24"/>
        </w:rPr>
      </w:pPr>
      <w:r w:rsidRPr="00BD507B">
        <w:rPr>
          <w:rFonts w:ascii="Times New Roman" w:eastAsia="宋体" w:hAnsi="Times New Roman" w:cs="Times New Roman"/>
          <w:color w:val="000000"/>
          <w:sz w:val="24"/>
        </w:rPr>
        <w:lastRenderedPageBreak/>
        <w:t>双旋灌注桩</w:t>
      </w:r>
      <w:r>
        <w:rPr>
          <w:rFonts w:ascii="Times New Roman" w:eastAsia="宋体" w:hAnsi="Times New Roman" w:cs="Times New Roman" w:hint="eastAsia"/>
          <w:color w:val="000000"/>
          <w:sz w:val="24"/>
        </w:rPr>
        <w:t>本质是桩周土经过高压</w:t>
      </w:r>
      <w:proofErr w:type="gramStart"/>
      <w:r>
        <w:rPr>
          <w:rFonts w:ascii="Times New Roman" w:eastAsia="宋体" w:hAnsi="Times New Roman" w:cs="Times New Roman" w:hint="eastAsia"/>
          <w:color w:val="000000"/>
          <w:sz w:val="24"/>
        </w:rPr>
        <w:t>旋喷处理</w:t>
      </w:r>
      <w:proofErr w:type="gramEnd"/>
      <w:r>
        <w:rPr>
          <w:rFonts w:ascii="Times New Roman" w:eastAsia="宋体" w:hAnsi="Times New Roman" w:cs="Times New Roman" w:hint="eastAsia"/>
          <w:color w:val="000000"/>
          <w:sz w:val="24"/>
        </w:rPr>
        <w:t>的灌注桩，故</w:t>
      </w:r>
      <w:r w:rsidRPr="00486DA0">
        <w:rPr>
          <w:rFonts w:ascii="Times New Roman" w:eastAsia="宋体" w:hAnsi="Times New Roman" w:cs="Times New Roman" w:hint="eastAsia"/>
          <w:color w:val="000000" w:themeColor="text1"/>
          <w:sz w:val="24"/>
        </w:rPr>
        <w:t>双旋灌注桩</w:t>
      </w:r>
      <w:r w:rsidRPr="00BD507B">
        <w:rPr>
          <w:rFonts w:ascii="Times New Roman" w:eastAsia="宋体" w:hAnsi="Times New Roman" w:cs="Times New Roman" w:hint="eastAsia"/>
          <w:color w:val="000000" w:themeColor="text1"/>
          <w:sz w:val="24"/>
        </w:rPr>
        <w:t>单桩竖向抗压承载力标准值</w:t>
      </w:r>
      <w:r>
        <w:rPr>
          <w:rFonts w:ascii="Times New Roman" w:eastAsia="宋体" w:hAnsi="Times New Roman" w:cs="Times New Roman" w:hint="eastAsia"/>
          <w:color w:val="000000" w:themeColor="text1"/>
          <w:sz w:val="24"/>
        </w:rPr>
        <w:t>的确定可以简化为灌注桩的极限侧阻力、极限端阻力值和桩</w:t>
      </w:r>
      <w:r>
        <w:rPr>
          <w:rFonts w:ascii="Times New Roman" w:eastAsia="宋体" w:hAnsi="Times New Roman" w:cs="Times New Roman" w:hint="eastAsia"/>
          <w:color w:val="000000"/>
          <w:sz w:val="24"/>
        </w:rPr>
        <w:t>周土高压</w:t>
      </w:r>
      <w:proofErr w:type="gramStart"/>
      <w:r>
        <w:rPr>
          <w:rFonts w:ascii="Times New Roman" w:eastAsia="宋体" w:hAnsi="Times New Roman" w:cs="Times New Roman" w:hint="eastAsia"/>
          <w:color w:val="000000"/>
          <w:sz w:val="24"/>
        </w:rPr>
        <w:t>旋喷处理</w:t>
      </w:r>
      <w:proofErr w:type="gramEnd"/>
      <w:r>
        <w:rPr>
          <w:rFonts w:ascii="Times New Roman" w:eastAsia="宋体" w:hAnsi="Times New Roman" w:cs="Times New Roman" w:hint="eastAsia"/>
          <w:color w:val="000000"/>
          <w:sz w:val="24"/>
        </w:rPr>
        <w:t>带来的增强系数的确定。</w:t>
      </w:r>
    </w:p>
    <w:p w14:paraId="285B4520" w14:textId="77777777" w:rsidR="00A06BAD" w:rsidRDefault="00A06BAD" w:rsidP="00A06BAD">
      <w:pPr>
        <w:snapToGrid w:val="0"/>
        <w:spacing w:beforeLines="50" w:before="156" w:afterLines="50" w:after="156" w:line="360" w:lineRule="auto"/>
        <w:ind w:firstLine="480"/>
        <w:rPr>
          <w:rFonts w:ascii="Times New Roman" w:eastAsia="宋体" w:hAnsi="Times New Roman" w:cs="Times New Roman"/>
          <w:color w:val="000000" w:themeColor="text1"/>
          <w:sz w:val="24"/>
        </w:rPr>
      </w:pPr>
      <w:r>
        <w:rPr>
          <w:rFonts w:ascii="Times New Roman" w:eastAsia="宋体" w:hAnsi="Times New Roman" w:cs="Times New Roman" w:hint="eastAsia"/>
          <w:color w:val="000000"/>
          <w:sz w:val="24"/>
        </w:rPr>
        <w:t>在正常合理的施工工艺和技术要求下，</w:t>
      </w:r>
      <w:r w:rsidRPr="00BD507B">
        <w:rPr>
          <w:rFonts w:ascii="Times New Roman" w:eastAsia="宋体" w:hAnsi="Times New Roman" w:cs="Times New Roman"/>
          <w:color w:val="000000"/>
          <w:sz w:val="24"/>
        </w:rPr>
        <w:t>双旋灌注桩</w:t>
      </w:r>
      <w:r>
        <w:rPr>
          <w:rFonts w:ascii="Times New Roman" w:eastAsia="宋体" w:hAnsi="Times New Roman" w:cs="Times New Roman" w:hint="eastAsia"/>
          <w:color w:val="000000"/>
          <w:sz w:val="24"/>
        </w:rPr>
        <w:t>未经高压</w:t>
      </w:r>
      <w:proofErr w:type="gramStart"/>
      <w:r>
        <w:rPr>
          <w:rFonts w:ascii="Times New Roman" w:eastAsia="宋体" w:hAnsi="Times New Roman" w:cs="Times New Roman" w:hint="eastAsia"/>
          <w:color w:val="000000"/>
          <w:sz w:val="24"/>
        </w:rPr>
        <w:t>旋喷处理</w:t>
      </w:r>
      <w:proofErr w:type="gramEnd"/>
      <w:r>
        <w:rPr>
          <w:rFonts w:ascii="Times New Roman" w:eastAsia="宋体" w:hAnsi="Times New Roman" w:cs="Times New Roman" w:hint="eastAsia"/>
          <w:color w:val="000000"/>
          <w:sz w:val="24"/>
        </w:rPr>
        <w:t>时，桩底无沉渣和虚土、桩侧无泥皮，其桩侧、桩底土体的性状与干作业钻孔桩类似；同时，由于灌桩时较高的泵送压力，桩体混凝土与桩端、桩侧土体的接触较干作业钻孔桩更为紧密。综上，</w:t>
      </w:r>
      <w:r w:rsidRPr="00BD507B">
        <w:rPr>
          <w:rFonts w:ascii="Times New Roman" w:eastAsia="宋体" w:hAnsi="Times New Roman" w:cs="Times New Roman"/>
          <w:color w:val="000000"/>
          <w:sz w:val="24"/>
        </w:rPr>
        <w:t>双旋灌注桩</w:t>
      </w:r>
      <w:r>
        <w:rPr>
          <w:rFonts w:ascii="Times New Roman" w:eastAsia="宋体" w:hAnsi="Times New Roman" w:cs="Times New Roman" w:hint="eastAsia"/>
          <w:color w:val="000000"/>
          <w:sz w:val="24"/>
        </w:rPr>
        <w:t>未经高压</w:t>
      </w:r>
      <w:proofErr w:type="gramStart"/>
      <w:r>
        <w:rPr>
          <w:rFonts w:ascii="Times New Roman" w:eastAsia="宋体" w:hAnsi="Times New Roman" w:cs="Times New Roman" w:hint="eastAsia"/>
          <w:color w:val="000000"/>
          <w:sz w:val="24"/>
        </w:rPr>
        <w:t>旋喷处理</w:t>
      </w:r>
      <w:proofErr w:type="gramEnd"/>
      <w:r>
        <w:rPr>
          <w:rFonts w:ascii="Times New Roman" w:eastAsia="宋体" w:hAnsi="Times New Roman" w:cs="Times New Roman" w:hint="eastAsia"/>
          <w:color w:val="000000"/>
          <w:sz w:val="24"/>
        </w:rPr>
        <w:t>时</w:t>
      </w:r>
      <w:r>
        <w:rPr>
          <w:rFonts w:ascii="Times New Roman" w:eastAsia="宋体" w:hAnsi="Times New Roman" w:cs="Times New Roman" w:hint="eastAsia"/>
          <w:color w:val="000000" w:themeColor="text1"/>
          <w:sz w:val="24"/>
        </w:rPr>
        <w:t>极限侧阻力、极限端阻力值以干作业钻孔桩的经验值为基础，再考虑施工工艺的影响做一定的调整。</w:t>
      </w:r>
    </w:p>
    <w:p w14:paraId="5077AB86" w14:textId="77777777" w:rsidR="00A06BAD" w:rsidRDefault="00A06BAD" w:rsidP="00A06BAD">
      <w:pPr>
        <w:snapToGrid w:val="0"/>
        <w:spacing w:beforeLines="50" w:before="156" w:afterLines="50" w:after="156" w:line="360" w:lineRule="auto"/>
        <w:ind w:firstLine="48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桩</w:t>
      </w:r>
      <w:r>
        <w:rPr>
          <w:rFonts w:ascii="Times New Roman" w:eastAsia="宋体" w:hAnsi="Times New Roman" w:cs="Times New Roman" w:hint="eastAsia"/>
          <w:color w:val="000000"/>
          <w:sz w:val="24"/>
        </w:rPr>
        <w:t>周土高压</w:t>
      </w:r>
      <w:proofErr w:type="gramStart"/>
      <w:r>
        <w:rPr>
          <w:rFonts w:ascii="Times New Roman" w:eastAsia="宋体" w:hAnsi="Times New Roman" w:cs="Times New Roman" w:hint="eastAsia"/>
          <w:color w:val="000000"/>
          <w:sz w:val="24"/>
        </w:rPr>
        <w:t>旋喷处理</w:t>
      </w:r>
      <w:proofErr w:type="gramEnd"/>
      <w:r>
        <w:rPr>
          <w:rFonts w:ascii="Times New Roman" w:eastAsia="宋体" w:hAnsi="Times New Roman" w:cs="Times New Roman" w:hint="eastAsia"/>
          <w:color w:val="000000"/>
          <w:sz w:val="24"/>
        </w:rPr>
        <w:t>带来的增强系数与钻孔灌注桩的后注浆处理有一定的相似之处，可以看作是一种“预注浆”。但二者也有显著差别：高压</w:t>
      </w:r>
      <w:proofErr w:type="gramStart"/>
      <w:r>
        <w:rPr>
          <w:rFonts w:ascii="Times New Roman" w:eastAsia="宋体" w:hAnsi="Times New Roman" w:cs="Times New Roman" w:hint="eastAsia"/>
          <w:color w:val="000000"/>
          <w:sz w:val="24"/>
        </w:rPr>
        <w:t>旋喷处理</w:t>
      </w:r>
      <w:proofErr w:type="gramEnd"/>
      <w:r>
        <w:rPr>
          <w:rFonts w:ascii="Times New Roman" w:eastAsia="宋体" w:hAnsi="Times New Roman" w:cs="Times New Roman" w:hint="eastAsia"/>
          <w:color w:val="000000"/>
          <w:sz w:val="24"/>
        </w:rPr>
        <w:t>的影响范围更大，所形成的水泥土的厚度和均匀性均大于后注浆处理。所以，</w:t>
      </w:r>
      <w:r w:rsidRPr="00BD507B">
        <w:rPr>
          <w:rFonts w:ascii="Times New Roman" w:eastAsia="宋体" w:hAnsi="Times New Roman" w:cs="Times New Roman"/>
          <w:color w:val="000000"/>
          <w:sz w:val="24"/>
        </w:rPr>
        <w:t>双旋灌注桩</w:t>
      </w:r>
      <w:r>
        <w:rPr>
          <w:rFonts w:ascii="Times New Roman" w:eastAsia="宋体" w:hAnsi="Times New Roman" w:cs="Times New Roman" w:hint="eastAsia"/>
          <w:color w:val="000000" w:themeColor="text1"/>
          <w:sz w:val="24"/>
        </w:rPr>
        <w:t>桩</w:t>
      </w:r>
      <w:r>
        <w:rPr>
          <w:rFonts w:ascii="Times New Roman" w:eastAsia="宋体" w:hAnsi="Times New Roman" w:cs="Times New Roman" w:hint="eastAsia"/>
          <w:color w:val="000000"/>
          <w:sz w:val="24"/>
        </w:rPr>
        <w:t>周土高压</w:t>
      </w:r>
      <w:proofErr w:type="gramStart"/>
      <w:r>
        <w:rPr>
          <w:rFonts w:ascii="Times New Roman" w:eastAsia="宋体" w:hAnsi="Times New Roman" w:cs="Times New Roman" w:hint="eastAsia"/>
          <w:color w:val="000000"/>
          <w:sz w:val="24"/>
        </w:rPr>
        <w:t>旋喷处理</w:t>
      </w:r>
      <w:proofErr w:type="gramEnd"/>
      <w:r>
        <w:rPr>
          <w:rFonts w:ascii="Times New Roman" w:eastAsia="宋体" w:hAnsi="Times New Roman" w:cs="Times New Roman" w:hint="eastAsia"/>
          <w:color w:val="000000"/>
          <w:sz w:val="24"/>
        </w:rPr>
        <w:t>带来的增强系数参考后注浆的增强系数，同时</w:t>
      </w:r>
      <w:r>
        <w:rPr>
          <w:rFonts w:ascii="Times New Roman" w:eastAsia="宋体" w:hAnsi="Times New Roman" w:cs="Times New Roman" w:hint="eastAsia"/>
          <w:color w:val="000000" w:themeColor="text1"/>
          <w:sz w:val="24"/>
        </w:rPr>
        <w:t>考虑施工工艺的影响做一定的调整。</w:t>
      </w:r>
    </w:p>
    <w:p w14:paraId="19FC17C9" w14:textId="77777777" w:rsidR="00A06BAD" w:rsidRDefault="00A06BAD" w:rsidP="00A06BAD">
      <w:pPr>
        <w:snapToGrid w:val="0"/>
        <w:spacing w:beforeLines="50" w:before="156" w:afterLines="50" w:after="156" w:line="360" w:lineRule="auto"/>
        <w:ind w:firstLine="480"/>
        <w:rPr>
          <w:rFonts w:ascii="Times New Roman" w:eastAsia="宋体" w:hAnsi="Times New Roman" w:cs="Times New Roman"/>
          <w:color w:val="000000"/>
          <w:sz w:val="24"/>
        </w:rPr>
      </w:pPr>
      <w:r>
        <w:rPr>
          <w:rFonts w:ascii="Times New Roman" w:eastAsia="宋体" w:hAnsi="Times New Roman" w:cs="Times New Roman" w:hint="eastAsia"/>
          <w:color w:val="000000" w:themeColor="text1"/>
          <w:sz w:val="24"/>
        </w:rPr>
        <w:t>编制组将本</w:t>
      </w:r>
      <w:proofErr w:type="gramStart"/>
      <w:r>
        <w:rPr>
          <w:rFonts w:ascii="Times New Roman" w:eastAsia="宋体" w:hAnsi="Times New Roman" w:cs="Times New Roman" w:hint="eastAsia"/>
          <w:color w:val="000000" w:themeColor="text1"/>
          <w:sz w:val="24"/>
        </w:rPr>
        <w:t>规程</w:t>
      </w:r>
      <w:r w:rsidRPr="00467811">
        <w:rPr>
          <w:rFonts w:ascii="Times New Roman" w:eastAsia="宋体" w:hAnsi="Times New Roman" w:cs="Times New Roman" w:hint="eastAsia"/>
          <w:color w:val="000000"/>
          <w:sz w:val="24"/>
        </w:rPr>
        <w:t>双</w:t>
      </w:r>
      <w:proofErr w:type="gramEnd"/>
      <w:r w:rsidRPr="00467811">
        <w:rPr>
          <w:rFonts w:ascii="Times New Roman" w:eastAsia="宋体" w:hAnsi="Times New Roman" w:cs="Times New Roman" w:hint="eastAsia"/>
          <w:color w:val="000000"/>
          <w:sz w:val="24"/>
        </w:rPr>
        <w:t>旋灌注桩单桩竖向抗压承载力标准值</w:t>
      </w:r>
      <w:r>
        <w:rPr>
          <w:rFonts w:ascii="Times New Roman" w:eastAsia="宋体" w:hAnsi="Times New Roman" w:cs="Times New Roman" w:hint="eastAsia"/>
          <w:color w:val="000000"/>
          <w:sz w:val="24"/>
        </w:rPr>
        <w:t>估算公式与</w:t>
      </w:r>
      <w:r w:rsidRPr="00467811">
        <w:rPr>
          <w:rFonts w:ascii="Times New Roman" w:eastAsia="宋体" w:hAnsi="Times New Roman" w:cs="Times New Roman" w:hint="eastAsia"/>
          <w:color w:val="000000"/>
          <w:sz w:val="24"/>
        </w:rPr>
        <w:t>双旋灌注桩单桩竖向抗压</w:t>
      </w:r>
      <w:r>
        <w:rPr>
          <w:rFonts w:ascii="Times New Roman" w:eastAsia="宋体" w:hAnsi="Times New Roman" w:cs="Times New Roman" w:hint="eastAsia"/>
          <w:color w:val="000000"/>
          <w:sz w:val="24"/>
        </w:rPr>
        <w:t>静载试验成果进行了对比，结果显示试验实测值略大于计算值。可见该公式用于估算</w:t>
      </w:r>
      <w:r w:rsidRPr="00467811">
        <w:rPr>
          <w:rFonts w:ascii="Times New Roman" w:eastAsia="宋体" w:hAnsi="Times New Roman" w:cs="Times New Roman" w:hint="eastAsia"/>
          <w:color w:val="000000"/>
          <w:sz w:val="24"/>
        </w:rPr>
        <w:t>双旋灌注桩单桩竖向抗压承载力</w:t>
      </w:r>
      <w:r>
        <w:rPr>
          <w:rFonts w:ascii="Times New Roman" w:eastAsia="宋体" w:hAnsi="Times New Roman" w:cs="Times New Roman" w:hint="eastAsia"/>
          <w:color w:val="000000"/>
          <w:sz w:val="24"/>
        </w:rPr>
        <w:t>时具有一定的安全储备。</w:t>
      </w:r>
    </w:p>
    <w:p w14:paraId="77294744" w14:textId="77777777" w:rsidR="00A06BAD" w:rsidRDefault="00A06BAD" w:rsidP="00A06BAD">
      <w:pPr>
        <w:snapToGrid w:val="0"/>
        <w:spacing w:beforeLines="50" w:before="156" w:afterLines="50" w:after="156" w:line="360" w:lineRule="auto"/>
        <w:rPr>
          <w:rFonts w:ascii="Times New Roman" w:eastAsia="宋体" w:hAnsi="Times New Roman" w:cs="Times New Roman"/>
          <w:color w:val="000000"/>
          <w:sz w:val="24"/>
        </w:rPr>
      </w:pPr>
      <w:r>
        <w:rPr>
          <w:rFonts w:ascii="Times New Roman" w:eastAsia="宋体" w:hAnsi="Times New Roman" w:cs="Times New Roman" w:hint="eastAsia"/>
          <w:color w:val="000000"/>
          <w:sz w:val="24"/>
        </w:rPr>
        <w:t>4.2.5</w:t>
      </w:r>
      <w:r>
        <w:rPr>
          <w:rFonts w:ascii="Times New Roman" w:eastAsia="宋体" w:hAnsi="Times New Roman" w:cs="Times New Roman"/>
          <w:color w:val="000000"/>
          <w:sz w:val="24"/>
        </w:rPr>
        <w:t xml:space="preserve">  </w:t>
      </w:r>
      <w:r w:rsidRPr="00805AD4">
        <w:rPr>
          <w:rFonts w:ascii="Times New Roman" w:eastAsia="宋体" w:hAnsi="Times New Roman" w:cs="Times New Roman" w:hint="eastAsia"/>
          <w:color w:val="000000"/>
          <w:sz w:val="24"/>
        </w:rPr>
        <w:t>双旋</w:t>
      </w:r>
      <w:proofErr w:type="gramStart"/>
      <w:r w:rsidRPr="00805AD4">
        <w:rPr>
          <w:rFonts w:ascii="Times New Roman" w:eastAsia="宋体" w:hAnsi="Times New Roman" w:cs="Times New Roman" w:hint="eastAsia"/>
          <w:color w:val="000000"/>
          <w:sz w:val="24"/>
        </w:rPr>
        <w:t>灌注桩正截面</w:t>
      </w:r>
      <w:proofErr w:type="gramEnd"/>
      <w:r w:rsidRPr="00805AD4">
        <w:rPr>
          <w:rFonts w:ascii="Times New Roman" w:eastAsia="宋体" w:hAnsi="Times New Roman" w:cs="Times New Roman" w:hint="eastAsia"/>
          <w:color w:val="000000"/>
          <w:sz w:val="24"/>
        </w:rPr>
        <w:t>受压承载力</w:t>
      </w:r>
      <w:r>
        <w:rPr>
          <w:rFonts w:ascii="Times New Roman" w:eastAsia="宋体" w:hAnsi="Times New Roman" w:cs="Times New Roman" w:hint="eastAsia"/>
          <w:color w:val="000000"/>
          <w:sz w:val="24"/>
        </w:rPr>
        <w:t>的计算仅考虑</w:t>
      </w:r>
      <w:r w:rsidRPr="00805AD4">
        <w:rPr>
          <w:rFonts w:ascii="Times New Roman" w:eastAsia="宋体" w:hAnsi="Times New Roman" w:cs="Times New Roman" w:hint="eastAsia"/>
          <w:color w:val="000000"/>
          <w:sz w:val="24"/>
        </w:rPr>
        <w:t>双旋灌注</w:t>
      </w:r>
      <w:proofErr w:type="gramStart"/>
      <w:r w:rsidRPr="00805AD4">
        <w:rPr>
          <w:rFonts w:ascii="Times New Roman" w:eastAsia="宋体" w:hAnsi="Times New Roman" w:cs="Times New Roman" w:hint="eastAsia"/>
          <w:color w:val="000000"/>
          <w:sz w:val="24"/>
        </w:rPr>
        <w:t>桩螺压灌</w:t>
      </w:r>
      <w:proofErr w:type="gramEnd"/>
      <w:r w:rsidRPr="00805AD4">
        <w:rPr>
          <w:rFonts w:ascii="Times New Roman" w:eastAsia="宋体" w:hAnsi="Times New Roman" w:cs="Times New Roman" w:hint="eastAsia"/>
          <w:color w:val="000000"/>
          <w:sz w:val="24"/>
        </w:rPr>
        <w:t>混凝土形成的桩身混凝土区域，不包含高压</w:t>
      </w:r>
      <w:proofErr w:type="gramStart"/>
      <w:r w:rsidRPr="00805AD4">
        <w:rPr>
          <w:rFonts w:ascii="Times New Roman" w:eastAsia="宋体" w:hAnsi="Times New Roman" w:cs="Times New Roman" w:hint="eastAsia"/>
          <w:color w:val="000000"/>
          <w:sz w:val="24"/>
        </w:rPr>
        <w:t>射流旋喷扩径</w:t>
      </w:r>
      <w:proofErr w:type="gramEnd"/>
      <w:r w:rsidRPr="00805AD4">
        <w:rPr>
          <w:rFonts w:ascii="Times New Roman" w:eastAsia="宋体" w:hAnsi="Times New Roman" w:cs="Times New Roman" w:hint="eastAsia"/>
          <w:color w:val="000000"/>
          <w:sz w:val="24"/>
        </w:rPr>
        <w:t>形成的水泥土区域。</w:t>
      </w:r>
    </w:p>
    <w:p w14:paraId="05A00653" w14:textId="77777777" w:rsidR="00A06BAD" w:rsidRDefault="00A06BAD" w:rsidP="00A06BAD">
      <w:pPr>
        <w:snapToGrid w:val="0"/>
        <w:spacing w:beforeLines="50" w:before="156" w:afterLines="50" w:after="156" w:line="360" w:lineRule="auto"/>
        <w:rPr>
          <w:rFonts w:ascii="Times New Roman" w:eastAsia="宋体" w:hAnsi="Times New Roman" w:cs="Times New Roman"/>
          <w:color w:val="000000"/>
          <w:sz w:val="24"/>
        </w:rPr>
      </w:pPr>
      <w:r>
        <w:rPr>
          <w:rFonts w:ascii="Times New Roman" w:eastAsia="宋体" w:hAnsi="Times New Roman" w:cs="Times New Roman" w:hint="eastAsia"/>
          <w:color w:val="000000"/>
          <w:sz w:val="24"/>
        </w:rPr>
        <w:t>4.2.6</w:t>
      </w:r>
      <w:r>
        <w:rPr>
          <w:rFonts w:ascii="Times New Roman" w:eastAsia="宋体" w:hAnsi="Times New Roman" w:cs="Times New Roman"/>
          <w:color w:val="000000"/>
          <w:sz w:val="24"/>
        </w:rPr>
        <w:t xml:space="preserve">  </w:t>
      </w:r>
      <w:r w:rsidRPr="00B44D6A">
        <w:rPr>
          <w:rFonts w:ascii="Times New Roman" w:eastAsia="宋体" w:hAnsi="Times New Roman" w:cs="Times New Roman" w:hint="eastAsia"/>
          <w:color w:val="000000"/>
          <w:sz w:val="24"/>
        </w:rPr>
        <w:t>双旋灌注</w:t>
      </w:r>
      <w:proofErr w:type="gramStart"/>
      <w:r w:rsidRPr="00B44D6A">
        <w:rPr>
          <w:rFonts w:ascii="Times New Roman" w:eastAsia="宋体" w:hAnsi="Times New Roman" w:cs="Times New Roman" w:hint="eastAsia"/>
          <w:color w:val="000000"/>
          <w:sz w:val="24"/>
        </w:rPr>
        <w:t>桩</w:t>
      </w:r>
      <w:r>
        <w:rPr>
          <w:rFonts w:ascii="Times New Roman" w:eastAsia="宋体" w:hAnsi="Times New Roman" w:cs="Times New Roman" w:hint="eastAsia"/>
          <w:color w:val="000000"/>
          <w:sz w:val="24"/>
        </w:rPr>
        <w:t>作为</w:t>
      </w:r>
      <w:proofErr w:type="gramEnd"/>
      <w:r>
        <w:rPr>
          <w:rFonts w:ascii="Times New Roman" w:eastAsia="宋体" w:hAnsi="Times New Roman" w:cs="Times New Roman" w:hint="eastAsia"/>
          <w:color w:val="000000"/>
          <w:sz w:val="24"/>
        </w:rPr>
        <w:t>抗拔桩时，宜</w:t>
      </w:r>
      <w:r w:rsidRPr="00B44D6A">
        <w:rPr>
          <w:rFonts w:ascii="Times New Roman" w:eastAsia="宋体" w:hAnsi="Times New Roman" w:cs="Times New Roman"/>
          <w:color w:val="000000"/>
          <w:sz w:val="24"/>
        </w:rPr>
        <w:t>对</w:t>
      </w:r>
      <w:r>
        <w:rPr>
          <w:rFonts w:ascii="Times New Roman" w:eastAsia="宋体" w:hAnsi="Times New Roman" w:cs="Times New Roman" w:hint="eastAsia"/>
          <w:color w:val="000000"/>
          <w:sz w:val="24"/>
        </w:rPr>
        <w:t>桩底部分</w:t>
      </w:r>
      <w:proofErr w:type="gramStart"/>
      <w:r>
        <w:rPr>
          <w:rFonts w:ascii="Times New Roman" w:eastAsia="宋体" w:hAnsi="Times New Roman" w:cs="Times New Roman" w:hint="eastAsia"/>
          <w:color w:val="000000"/>
          <w:sz w:val="24"/>
        </w:rPr>
        <w:t>做旋喷处理</w:t>
      </w:r>
      <w:proofErr w:type="gramEnd"/>
      <w:r>
        <w:rPr>
          <w:rFonts w:ascii="Times New Roman" w:eastAsia="宋体" w:hAnsi="Times New Roman" w:cs="Times New Roman" w:hint="eastAsia"/>
          <w:color w:val="000000"/>
          <w:sz w:val="24"/>
        </w:rPr>
        <w:t>，或对</w:t>
      </w:r>
      <w:r w:rsidRPr="00B44D6A">
        <w:rPr>
          <w:rFonts w:ascii="Times New Roman" w:eastAsia="宋体" w:hAnsi="Times New Roman" w:cs="Times New Roman" w:hint="eastAsia"/>
          <w:color w:val="000000"/>
          <w:sz w:val="24"/>
        </w:rPr>
        <w:t>整根桩</w:t>
      </w:r>
      <w:proofErr w:type="gramStart"/>
      <w:r w:rsidRPr="00B44D6A">
        <w:rPr>
          <w:rFonts w:ascii="Times New Roman" w:eastAsia="宋体" w:hAnsi="Times New Roman" w:cs="Times New Roman" w:hint="eastAsia"/>
          <w:color w:val="000000"/>
          <w:sz w:val="24"/>
        </w:rPr>
        <w:t>做旋喷处理</w:t>
      </w:r>
      <w:proofErr w:type="gramEnd"/>
      <w:r>
        <w:rPr>
          <w:rFonts w:ascii="Times New Roman" w:eastAsia="宋体" w:hAnsi="Times New Roman" w:cs="Times New Roman" w:hint="eastAsia"/>
          <w:color w:val="000000"/>
          <w:sz w:val="24"/>
        </w:rPr>
        <w:t>。</w:t>
      </w:r>
    </w:p>
    <w:p w14:paraId="671F5320" w14:textId="77777777" w:rsidR="00A06BAD" w:rsidRPr="00B44D6A" w:rsidRDefault="00A06BAD" w:rsidP="00A06BAD">
      <w:pPr>
        <w:keepNext/>
        <w:keepLines/>
        <w:snapToGrid w:val="0"/>
        <w:spacing w:before="140" w:after="140" w:line="360" w:lineRule="auto"/>
        <w:jc w:val="center"/>
        <w:outlineLvl w:val="1"/>
        <w:rPr>
          <w:rFonts w:ascii="Times New Roman" w:eastAsia="Times New Roman" w:hAnsi="Times New Roman" w:cs="Times New Roman"/>
          <w:bCs/>
          <w:sz w:val="32"/>
          <w:szCs w:val="32"/>
        </w:rPr>
      </w:pPr>
      <w:bookmarkStart w:id="84" w:name="_Toc30112854"/>
      <w:r w:rsidRPr="00B44D6A">
        <w:rPr>
          <w:rFonts w:ascii="Times New Roman" w:eastAsia="Times New Roman" w:hAnsi="Times New Roman" w:cs="Times New Roman"/>
          <w:bCs/>
          <w:sz w:val="32"/>
          <w:szCs w:val="32"/>
        </w:rPr>
        <w:t>4.3</w:t>
      </w:r>
      <w:r w:rsidRPr="00B44D6A">
        <w:rPr>
          <w:rFonts w:ascii="Times New Roman" w:eastAsia="宋体" w:hAnsi="Times New Roman" w:cs="Times New Roman" w:hint="eastAsia"/>
          <w:bCs/>
          <w:sz w:val="32"/>
          <w:szCs w:val="32"/>
        </w:rPr>
        <w:t>构造要求</w:t>
      </w:r>
      <w:bookmarkEnd w:id="84"/>
    </w:p>
    <w:p w14:paraId="37C4DC93" w14:textId="77777777" w:rsidR="00A06BAD" w:rsidRDefault="00A06BAD" w:rsidP="00A06BAD">
      <w:pPr>
        <w:snapToGrid w:val="0"/>
        <w:spacing w:beforeLines="50" w:before="156" w:afterLines="50" w:after="156" w:line="360" w:lineRule="auto"/>
        <w:rPr>
          <w:rFonts w:ascii="Times New Roman" w:eastAsia="宋体" w:hAnsi="Times New Roman" w:cs="Times New Roman"/>
          <w:color w:val="000000"/>
          <w:sz w:val="24"/>
        </w:rPr>
      </w:pPr>
      <w:r>
        <w:rPr>
          <w:rFonts w:ascii="Times New Roman" w:eastAsia="宋体" w:hAnsi="Times New Roman" w:cs="Times New Roman" w:hint="eastAsia"/>
          <w:color w:val="000000"/>
          <w:sz w:val="24"/>
        </w:rPr>
        <w:t>4.3.1</w:t>
      </w:r>
      <w:r>
        <w:rPr>
          <w:rFonts w:ascii="Times New Roman" w:eastAsia="宋体" w:hAnsi="Times New Roman" w:cs="Times New Roman"/>
          <w:color w:val="000000"/>
          <w:sz w:val="24"/>
        </w:rPr>
        <w:t xml:space="preserve">  </w:t>
      </w:r>
      <w:r w:rsidRPr="00B44D6A">
        <w:rPr>
          <w:rFonts w:ascii="Times New Roman" w:eastAsia="宋体" w:hAnsi="Times New Roman" w:cs="Times New Roman" w:hint="eastAsia"/>
          <w:color w:val="000000"/>
          <w:sz w:val="24"/>
        </w:rPr>
        <w:t>对于</w:t>
      </w:r>
      <w:proofErr w:type="gramStart"/>
      <w:r w:rsidRPr="00B44D6A">
        <w:rPr>
          <w:rFonts w:ascii="Times New Roman" w:eastAsia="宋体" w:hAnsi="Times New Roman" w:cs="Times New Roman" w:hint="eastAsia"/>
          <w:color w:val="000000"/>
          <w:sz w:val="24"/>
        </w:rPr>
        <w:t>存在负摩阻力</w:t>
      </w:r>
      <w:proofErr w:type="gramEnd"/>
      <w:r w:rsidRPr="00B44D6A">
        <w:rPr>
          <w:rFonts w:ascii="Times New Roman" w:eastAsia="宋体" w:hAnsi="Times New Roman" w:cs="Times New Roman" w:hint="eastAsia"/>
          <w:color w:val="000000"/>
          <w:sz w:val="24"/>
        </w:rPr>
        <w:t>的桩</w:t>
      </w:r>
      <w:r>
        <w:rPr>
          <w:rFonts w:ascii="Times New Roman" w:eastAsia="宋体" w:hAnsi="Times New Roman" w:cs="Times New Roman" w:hint="eastAsia"/>
          <w:color w:val="000000"/>
          <w:sz w:val="24"/>
        </w:rPr>
        <w:t>，中性点以上部分为负摩阻力。如对这部分</w:t>
      </w:r>
      <w:proofErr w:type="gramStart"/>
      <w:r>
        <w:rPr>
          <w:rFonts w:ascii="Times New Roman" w:eastAsia="宋体" w:hAnsi="Times New Roman" w:cs="Times New Roman" w:hint="eastAsia"/>
          <w:color w:val="000000"/>
          <w:sz w:val="24"/>
        </w:rPr>
        <w:t>进行旋喷处理</w:t>
      </w:r>
      <w:proofErr w:type="gramEnd"/>
      <w:r>
        <w:rPr>
          <w:rFonts w:ascii="Times New Roman" w:eastAsia="宋体" w:hAnsi="Times New Roman" w:cs="Times New Roman" w:hint="eastAsia"/>
          <w:color w:val="000000"/>
          <w:sz w:val="24"/>
        </w:rPr>
        <w:t>，将</w:t>
      </w:r>
      <w:proofErr w:type="gramStart"/>
      <w:r>
        <w:rPr>
          <w:rFonts w:ascii="Times New Roman" w:eastAsia="宋体" w:hAnsi="Times New Roman" w:cs="Times New Roman" w:hint="eastAsia"/>
          <w:color w:val="000000"/>
          <w:sz w:val="24"/>
        </w:rPr>
        <w:t>使负摩阻力</w:t>
      </w:r>
      <w:proofErr w:type="gramEnd"/>
      <w:r>
        <w:rPr>
          <w:rFonts w:ascii="Times New Roman" w:eastAsia="宋体" w:hAnsi="Times New Roman" w:cs="Times New Roman" w:hint="eastAsia"/>
          <w:color w:val="000000"/>
          <w:sz w:val="24"/>
        </w:rPr>
        <w:t>值增大。</w:t>
      </w:r>
    </w:p>
    <w:p w14:paraId="164EC71A" w14:textId="77777777" w:rsidR="00A06BAD" w:rsidRDefault="00A06BAD" w:rsidP="00A06BAD">
      <w:pPr>
        <w:snapToGrid w:val="0"/>
        <w:spacing w:beforeLines="50" w:before="156" w:afterLines="50" w:after="156" w:line="360" w:lineRule="auto"/>
        <w:rPr>
          <w:rFonts w:ascii="Times New Roman" w:eastAsia="宋体" w:hAnsi="Times New Roman" w:cs="Times New Roman"/>
          <w:color w:val="000000"/>
          <w:sz w:val="24"/>
        </w:rPr>
      </w:pPr>
      <w:r>
        <w:rPr>
          <w:rFonts w:ascii="Times New Roman" w:eastAsia="宋体" w:hAnsi="Times New Roman" w:cs="Times New Roman" w:hint="eastAsia"/>
          <w:color w:val="000000"/>
          <w:sz w:val="24"/>
        </w:rPr>
        <w:t>4.3.2</w:t>
      </w:r>
      <w:r>
        <w:rPr>
          <w:rFonts w:ascii="Times New Roman" w:eastAsia="宋体" w:hAnsi="Times New Roman" w:cs="Times New Roman"/>
          <w:color w:val="000000"/>
          <w:sz w:val="24"/>
        </w:rPr>
        <w:t xml:space="preserve">  </w:t>
      </w:r>
      <w:r>
        <w:rPr>
          <w:rFonts w:ascii="Times New Roman" w:eastAsia="宋体" w:hAnsi="Times New Roman" w:cs="Times New Roman" w:hint="eastAsia"/>
          <w:color w:val="000000"/>
          <w:sz w:val="24"/>
        </w:rPr>
        <w:t>1</w:t>
      </w:r>
      <w:r>
        <w:rPr>
          <w:rFonts w:ascii="Times New Roman" w:eastAsia="宋体" w:hAnsi="Times New Roman" w:cs="Times New Roman"/>
          <w:color w:val="000000"/>
          <w:sz w:val="24"/>
        </w:rPr>
        <w:t xml:space="preserve"> </w:t>
      </w:r>
      <w:r>
        <w:rPr>
          <w:rFonts w:ascii="Times New Roman" w:eastAsia="宋体" w:hAnsi="Times New Roman" w:cs="Times New Roman" w:hint="eastAsia"/>
          <w:color w:val="000000"/>
          <w:sz w:val="24"/>
        </w:rPr>
        <w:t>由于</w:t>
      </w:r>
      <w:r w:rsidRPr="00467811">
        <w:rPr>
          <w:rFonts w:ascii="Times New Roman" w:eastAsia="宋体" w:hAnsi="Times New Roman" w:cs="Times New Roman" w:hint="eastAsia"/>
          <w:color w:val="000000"/>
          <w:sz w:val="24"/>
        </w:rPr>
        <w:t>双旋灌注桩单桩竖向抗压承载力</w:t>
      </w:r>
      <w:r>
        <w:rPr>
          <w:rFonts w:ascii="Times New Roman" w:eastAsia="宋体" w:hAnsi="Times New Roman" w:cs="Times New Roman" w:hint="eastAsia"/>
          <w:color w:val="000000"/>
          <w:sz w:val="24"/>
        </w:rPr>
        <w:t>值较大，为确保桩身质量，故规定其</w:t>
      </w:r>
      <w:r w:rsidRPr="00CC7CA9">
        <w:rPr>
          <w:rFonts w:ascii="Times New Roman" w:eastAsia="宋体" w:hAnsi="Times New Roman" w:cs="Times New Roman" w:hint="eastAsia"/>
          <w:color w:val="000000"/>
          <w:sz w:val="24"/>
        </w:rPr>
        <w:t>桩身混凝土强度等级不应小于</w:t>
      </w:r>
      <w:r w:rsidRPr="00CC7CA9">
        <w:rPr>
          <w:rFonts w:ascii="Times New Roman" w:eastAsia="宋体" w:hAnsi="Times New Roman" w:cs="Times New Roman"/>
          <w:color w:val="000000"/>
          <w:sz w:val="24"/>
        </w:rPr>
        <w:t>C30</w:t>
      </w:r>
      <w:r>
        <w:rPr>
          <w:rFonts w:ascii="Times New Roman" w:eastAsia="宋体" w:hAnsi="Times New Roman" w:cs="Times New Roman" w:hint="eastAsia"/>
          <w:color w:val="000000"/>
          <w:sz w:val="24"/>
        </w:rPr>
        <w:t>；</w:t>
      </w:r>
    </w:p>
    <w:p w14:paraId="6738DFCC" w14:textId="77777777" w:rsidR="00A06BAD" w:rsidRDefault="00A06BAD" w:rsidP="00A06BAD">
      <w:pPr>
        <w:snapToGrid w:val="0"/>
        <w:spacing w:beforeLines="50" w:before="156" w:afterLines="50" w:after="156" w:line="360" w:lineRule="auto"/>
        <w:rPr>
          <w:rFonts w:ascii="Times New Roman" w:eastAsia="宋体" w:hAnsi="Times New Roman" w:cs="Times New Roman"/>
          <w:color w:val="000000" w:themeColor="text1"/>
          <w:sz w:val="24"/>
        </w:rPr>
      </w:pPr>
      <w:r>
        <w:rPr>
          <w:rFonts w:ascii="Times New Roman" w:eastAsia="宋体" w:hAnsi="Times New Roman" w:cs="Times New Roman" w:hint="eastAsia"/>
          <w:color w:val="000000"/>
          <w:sz w:val="24"/>
        </w:rPr>
        <w:t xml:space="preserve"> </w:t>
      </w:r>
      <w:r>
        <w:rPr>
          <w:rFonts w:ascii="Times New Roman" w:eastAsia="宋体" w:hAnsi="Times New Roman" w:cs="Times New Roman"/>
          <w:color w:val="000000"/>
          <w:sz w:val="24"/>
        </w:rPr>
        <w:t xml:space="preserve">     </w:t>
      </w:r>
      <w:r>
        <w:rPr>
          <w:rFonts w:ascii="Times New Roman" w:eastAsia="宋体" w:hAnsi="Times New Roman" w:cs="Times New Roman" w:hint="eastAsia"/>
          <w:color w:val="000000"/>
          <w:sz w:val="24"/>
        </w:rPr>
        <w:t>2</w:t>
      </w:r>
      <w:r>
        <w:rPr>
          <w:rFonts w:ascii="Times New Roman" w:eastAsia="宋体" w:hAnsi="Times New Roman" w:cs="Times New Roman"/>
          <w:color w:val="000000"/>
          <w:sz w:val="24"/>
        </w:rPr>
        <w:t xml:space="preserve"> </w:t>
      </w:r>
      <w:r w:rsidRPr="00F03E95">
        <w:rPr>
          <w:rFonts w:ascii="Times New Roman" w:eastAsia="宋体" w:hAnsi="Times New Roman" w:cs="Times New Roman" w:hint="eastAsia"/>
          <w:color w:val="000000" w:themeColor="text1"/>
          <w:sz w:val="24"/>
        </w:rPr>
        <w:t>双旋灌注桩</w:t>
      </w:r>
      <w:r>
        <w:rPr>
          <w:rFonts w:ascii="Times New Roman" w:eastAsia="宋体" w:hAnsi="Times New Roman" w:cs="Times New Roman" w:hint="eastAsia"/>
          <w:color w:val="000000" w:themeColor="text1"/>
          <w:sz w:val="24"/>
        </w:rPr>
        <w:t>桩周旋喷扩径</w:t>
      </w:r>
      <w:r w:rsidRPr="00081CD7">
        <w:rPr>
          <w:rFonts w:ascii="Times New Roman" w:eastAsia="宋体" w:hAnsi="Times New Roman" w:cs="Times New Roman" w:hint="eastAsia"/>
          <w:color w:val="000000" w:themeColor="text1"/>
          <w:sz w:val="24"/>
        </w:rPr>
        <w:t>形成的水泥土区域</w:t>
      </w:r>
      <w:r>
        <w:rPr>
          <w:rFonts w:ascii="Times New Roman" w:eastAsia="宋体" w:hAnsi="Times New Roman" w:cs="Times New Roman" w:hint="eastAsia"/>
          <w:color w:val="000000" w:themeColor="text1"/>
          <w:sz w:val="24"/>
        </w:rPr>
        <w:t>对桩身有一定的保护作用，</w:t>
      </w:r>
      <w:r>
        <w:rPr>
          <w:rFonts w:ascii="Times New Roman" w:eastAsia="宋体" w:hAnsi="Times New Roman" w:cs="Times New Roman" w:hint="eastAsia"/>
          <w:color w:val="000000" w:themeColor="text1"/>
          <w:sz w:val="24"/>
        </w:rPr>
        <w:lastRenderedPageBreak/>
        <w:t>因此对其主筋保护层厚度要求较低。</w:t>
      </w:r>
    </w:p>
    <w:p w14:paraId="0BEE8D86" w14:textId="77777777" w:rsidR="00A06BAD" w:rsidRDefault="00A06BAD" w:rsidP="00A06BAD">
      <w:pPr>
        <w:widowControl/>
        <w:jc w:val="left"/>
        <w:rPr>
          <w:rFonts w:ascii="Times New Roman" w:eastAsia="宋体" w:hAnsi="Times New Roman" w:cs="Times New Roman"/>
          <w:color w:val="000000"/>
          <w:sz w:val="24"/>
        </w:rPr>
      </w:pPr>
      <w:r>
        <w:rPr>
          <w:rFonts w:ascii="Times New Roman" w:eastAsia="宋体" w:hAnsi="Times New Roman" w:cs="Times New Roman"/>
          <w:color w:val="000000"/>
          <w:sz w:val="24"/>
        </w:rPr>
        <w:br w:type="page"/>
      </w:r>
    </w:p>
    <w:p w14:paraId="59B7FD2F" w14:textId="77777777" w:rsidR="00A06BAD" w:rsidRPr="00CC7CA9" w:rsidRDefault="00A06BAD" w:rsidP="00A06BAD">
      <w:pPr>
        <w:keepNext/>
        <w:keepLines/>
        <w:snapToGrid w:val="0"/>
        <w:spacing w:before="120" w:after="240" w:line="360" w:lineRule="auto"/>
        <w:jc w:val="center"/>
        <w:outlineLvl w:val="0"/>
        <w:rPr>
          <w:rFonts w:ascii="Times New Roman" w:eastAsia="宋体" w:hAnsi="Times New Roman" w:cs="Times New Roman"/>
          <w:b/>
          <w:bCs/>
          <w:kern w:val="44"/>
          <w:sz w:val="32"/>
          <w:szCs w:val="44"/>
        </w:rPr>
      </w:pPr>
      <w:bookmarkStart w:id="85" w:name="_Toc30112855"/>
      <w:r w:rsidRPr="00CC7CA9">
        <w:rPr>
          <w:rFonts w:ascii="Times New Roman" w:eastAsia="宋体" w:hAnsi="Times New Roman" w:cs="Times New Roman"/>
          <w:b/>
          <w:bCs/>
          <w:kern w:val="44"/>
          <w:sz w:val="32"/>
          <w:szCs w:val="44"/>
        </w:rPr>
        <w:lastRenderedPageBreak/>
        <w:t xml:space="preserve">5  </w:t>
      </w:r>
      <w:r w:rsidRPr="00CC7CA9">
        <w:rPr>
          <w:rFonts w:ascii="Times New Roman" w:eastAsia="宋体" w:hAnsi="Times New Roman" w:cs="Times New Roman" w:hint="eastAsia"/>
          <w:b/>
          <w:bCs/>
          <w:kern w:val="44"/>
          <w:sz w:val="32"/>
          <w:szCs w:val="44"/>
        </w:rPr>
        <w:t>施工</w:t>
      </w:r>
      <w:bookmarkEnd w:id="85"/>
    </w:p>
    <w:p w14:paraId="0278D410" w14:textId="77777777" w:rsidR="00A06BAD" w:rsidRPr="00CC7CA9" w:rsidRDefault="00A06BAD" w:rsidP="00A06BAD">
      <w:pPr>
        <w:keepNext/>
        <w:keepLines/>
        <w:snapToGrid w:val="0"/>
        <w:spacing w:before="140" w:after="140" w:line="360" w:lineRule="auto"/>
        <w:jc w:val="center"/>
        <w:outlineLvl w:val="1"/>
        <w:rPr>
          <w:rFonts w:ascii="Times New Roman" w:eastAsia="Times New Roman" w:hAnsi="Times New Roman" w:cs="Times New Roman"/>
          <w:bCs/>
          <w:sz w:val="32"/>
          <w:szCs w:val="32"/>
        </w:rPr>
      </w:pPr>
      <w:bookmarkStart w:id="86" w:name="_Toc30112856"/>
      <w:r w:rsidRPr="00CC7CA9">
        <w:rPr>
          <w:rFonts w:ascii="Times New Roman" w:eastAsia="Times New Roman" w:hAnsi="Times New Roman" w:cs="Times New Roman"/>
          <w:bCs/>
          <w:sz w:val="32"/>
          <w:szCs w:val="32"/>
        </w:rPr>
        <w:t xml:space="preserve">5.1 </w:t>
      </w:r>
      <w:r w:rsidRPr="00CC7CA9">
        <w:rPr>
          <w:rFonts w:ascii="Times New Roman" w:eastAsia="宋体" w:hAnsi="Times New Roman" w:cs="Times New Roman" w:hint="eastAsia"/>
          <w:bCs/>
          <w:sz w:val="32"/>
          <w:szCs w:val="32"/>
        </w:rPr>
        <w:t>一般规定</w:t>
      </w:r>
      <w:bookmarkEnd w:id="86"/>
    </w:p>
    <w:p w14:paraId="706C1113" w14:textId="77777777" w:rsidR="00A06BAD" w:rsidRDefault="00A06BAD" w:rsidP="00A06BAD">
      <w:pPr>
        <w:snapToGrid w:val="0"/>
        <w:spacing w:beforeLines="50" w:before="156" w:afterLines="50" w:after="156" w:line="360" w:lineRule="auto"/>
        <w:rPr>
          <w:rFonts w:ascii="Times New Roman" w:eastAsia="宋体" w:hAnsi="Times New Roman" w:cs="Times New Roman"/>
          <w:color w:val="000000"/>
          <w:sz w:val="24"/>
        </w:rPr>
      </w:pPr>
      <w:r>
        <w:rPr>
          <w:rFonts w:ascii="Times New Roman" w:eastAsia="宋体" w:hAnsi="Times New Roman" w:cs="Times New Roman" w:hint="eastAsia"/>
          <w:color w:val="000000"/>
          <w:sz w:val="24"/>
        </w:rPr>
        <w:t>5.1.1</w:t>
      </w:r>
      <w:r>
        <w:rPr>
          <w:rFonts w:ascii="Times New Roman" w:eastAsia="宋体" w:hAnsi="Times New Roman" w:cs="Times New Roman"/>
          <w:color w:val="000000"/>
          <w:sz w:val="24"/>
        </w:rPr>
        <w:t xml:space="preserve">  </w:t>
      </w:r>
      <w:r>
        <w:rPr>
          <w:rFonts w:ascii="Times New Roman" w:eastAsia="宋体" w:hAnsi="Times New Roman" w:cs="Times New Roman" w:hint="eastAsia"/>
          <w:color w:val="000000"/>
          <w:sz w:val="24"/>
        </w:rPr>
        <w:t>1</w:t>
      </w:r>
      <w:r>
        <w:rPr>
          <w:rFonts w:ascii="Times New Roman" w:eastAsia="宋体" w:hAnsi="Times New Roman" w:cs="Times New Roman"/>
          <w:color w:val="000000"/>
          <w:sz w:val="24"/>
        </w:rPr>
        <w:t xml:space="preserve"> </w:t>
      </w:r>
      <w:r>
        <w:rPr>
          <w:rFonts w:ascii="Times New Roman" w:eastAsia="宋体" w:hAnsi="Times New Roman" w:cs="Times New Roman" w:hint="eastAsia"/>
          <w:color w:val="000000"/>
          <w:sz w:val="24"/>
        </w:rPr>
        <w:t>为保证</w:t>
      </w:r>
      <w:r w:rsidRPr="003650CA">
        <w:rPr>
          <w:rFonts w:ascii="Times New Roman" w:eastAsia="宋体" w:hAnsi="Times New Roman" w:cs="Times New Roman" w:hint="eastAsia"/>
          <w:color w:val="000000"/>
          <w:sz w:val="24"/>
        </w:rPr>
        <w:t>双旋灌注</w:t>
      </w:r>
      <w:proofErr w:type="gramStart"/>
      <w:r w:rsidRPr="003650CA">
        <w:rPr>
          <w:rFonts w:ascii="Times New Roman" w:eastAsia="宋体" w:hAnsi="Times New Roman" w:cs="Times New Roman" w:hint="eastAsia"/>
          <w:color w:val="000000"/>
          <w:sz w:val="24"/>
        </w:rPr>
        <w:t>桩</w:t>
      </w:r>
      <w:r>
        <w:rPr>
          <w:rFonts w:ascii="Times New Roman" w:eastAsia="宋体" w:hAnsi="Times New Roman" w:cs="Times New Roman" w:hint="eastAsia"/>
          <w:color w:val="000000"/>
          <w:sz w:val="24"/>
        </w:rPr>
        <w:t>正常</w:t>
      </w:r>
      <w:proofErr w:type="gramEnd"/>
      <w:r w:rsidRPr="003650CA">
        <w:rPr>
          <w:rFonts w:ascii="Times New Roman" w:eastAsia="宋体" w:hAnsi="Times New Roman" w:cs="Times New Roman" w:hint="eastAsia"/>
          <w:color w:val="000000"/>
          <w:sz w:val="24"/>
        </w:rPr>
        <w:t>施工</w:t>
      </w:r>
      <w:r>
        <w:rPr>
          <w:rFonts w:ascii="Times New Roman" w:eastAsia="宋体" w:hAnsi="Times New Roman" w:cs="Times New Roman" w:hint="eastAsia"/>
          <w:color w:val="000000"/>
          <w:sz w:val="24"/>
        </w:rPr>
        <w:t>，施工用的供水、供电、道路、排水、临时房屋等临时设施必须在开工前准备完毕。建筑场地应平整、密实，无地下和空中障碍物，地基承载力满足施工机械行走、作业的要求。</w:t>
      </w:r>
    </w:p>
    <w:p w14:paraId="7CD7E6A2" w14:textId="77777777" w:rsidR="00A06BAD" w:rsidRDefault="00A06BAD" w:rsidP="00A06BAD">
      <w:pPr>
        <w:snapToGrid w:val="0"/>
        <w:spacing w:beforeLines="50" w:before="156" w:afterLines="50" w:after="156" w:line="360" w:lineRule="auto"/>
        <w:rPr>
          <w:rFonts w:ascii="Times New Roman" w:eastAsia="宋体" w:hAnsi="Times New Roman" w:cs="Times New Roman"/>
          <w:color w:val="000000"/>
          <w:sz w:val="24"/>
        </w:rPr>
      </w:pPr>
      <w:r>
        <w:rPr>
          <w:rFonts w:ascii="Times New Roman" w:eastAsia="宋体" w:hAnsi="Times New Roman" w:cs="Times New Roman" w:hint="eastAsia"/>
          <w:color w:val="000000"/>
          <w:sz w:val="24"/>
        </w:rPr>
        <w:t xml:space="preserve"> </w:t>
      </w:r>
      <w:r>
        <w:rPr>
          <w:rFonts w:ascii="Times New Roman" w:eastAsia="宋体" w:hAnsi="Times New Roman" w:cs="Times New Roman"/>
          <w:color w:val="000000"/>
          <w:sz w:val="24"/>
        </w:rPr>
        <w:t xml:space="preserve">     </w:t>
      </w:r>
      <w:r>
        <w:rPr>
          <w:rFonts w:ascii="Times New Roman" w:eastAsia="宋体" w:hAnsi="Times New Roman" w:cs="Times New Roman" w:hint="eastAsia"/>
          <w:color w:val="000000"/>
          <w:sz w:val="24"/>
        </w:rPr>
        <w:t>2</w:t>
      </w:r>
      <w:r>
        <w:rPr>
          <w:rFonts w:ascii="Times New Roman" w:eastAsia="宋体" w:hAnsi="Times New Roman" w:cs="Times New Roman"/>
          <w:color w:val="000000"/>
          <w:sz w:val="24"/>
        </w:rPr>
        <w:t xml:space="preserve"> </w:t>
      </w:r>
      <w:r>
        <w:rPr>
          <w:rFonts w:ascii="Times New Roman" w:eastAsia="宋体" w:hAnsi="Times New Roman" w:cs="Times New Roman" w:hint="eastAsia"/>
          <w:color w:val="000000"/>
          <w:sz w:val="24"/>
        </w:rPr>
        <w:t>基桩轴线的控制点应设置在位置稳定、易于长期保存的位置。当有工作基点时，应定期将其与基准点进行联测。</w:t>
      </w:r>
    </w:p>
    <w:p w14:paraId="01B7D8CE" w14:textId="77777777" w:rsidR="00A06BAD" w:rsidRDefault="00A06BAD" w:rsidP="00A06BAD">
      <w:pPr>
        <w:snapToGrid w:val="0"/>
        <w:spacing w:beforeLines="50" w:before="156" w:afterLines="50" w:after="156" w:line="360" w:lineRule="auto"/>
        <w:rPr>
          <w:rFonts w:ascii="Times New Roman" w:eastAsia="宋体" w:hAnsi="Times New Roman" w:cs="Times New Roman"/>
          <w:color w:val="000000"/>
          <w:sz w:val="24"/>
        </w:rPr>
      </w:pPr>
      <w:r>
        <w:rPr>
          <w:rFonts w:ascii="Times New Roman" w:eastAsia="宋体" w:hAnsi="Times New Roman" w:cs="Times New Roman" w:hint="eastAsia"/>
          <w:color w:val="000000"/>
          <w:sz w:val="24"/>
        </w:rPr>
        <w:t>5.1.2</w:t>
      </w:r>
      <w:r>
        <w:rPr>
          <w:rFonts w:ascii="Times New Roman" w:eastAsia="宋体" w:hAnsi="Times New Roman" w:cs="Times New Roman"/>
          <w:color w:val="000000"/>
          <w:sz w:val="24"/>
        </w:rPr>
        <w:t xml:space="preserve">  </w:t>
      </w:r>
      <w:r>
        <w:rPr>
          <w:rFonts w:ascii="Times New Roman" w:eastAsia="宋体" w:hAnsi="Times New Roman" w:cs="Times New Roman" w:hint="eastAsia"/>
          <w:color w:val="000000"/>
          <w:sz w:val="24"/>
        </w:rPr>
        <w:t>1</w:t>
      </w:r>
      <w:r>
        <w:rPr>
          <w:rFonts w:ascii="Times New Roman" w:eastAsia="宋体" w:hAnsi="Times New Roman" w:cs="Times New Roman"/>
          <w:color w:val="000000"/>
          <w:sz w:val="24"/>
        </w:rPr>
        <w:t xml:space="preserve"> </w:t>
      </w:r>
      <w:r>
        <w:rPr>
          <w:rFonts w:ascii="Times New Roman" w:eastAsia="宋体" w:hAnsi="Times New Roman" w:cs="Times New Roman" w:hint="eastAsia"/>
          <w:color w:val="000000"/>
          <w:sz w:val="24"/>
        </w:rPr>
        <w:t>土层对桩基施工的影响较大，为保证施工质量和施工进度，在施工前必须掌握该区域土层的性状和分布情况。</w:t>
      </w:r>
    </w:p>
    <w:p w14:paraId="0505055F" w14:textId="77777777" w:rsidR="00A06BAD" w:rsidRDefault="00A06BAD" w:rsidP="00A06BAD">
      <w:pPr>
        <w:snapToGrid w:val="0"/>
        <w:spacing w:beforeLines="50" w:before="156" w:afterLines="50" w:after="156" w:line="360" w:lineRule="auto"/>
        <w:rPr>
          <w:rFonts w:ascii="Times New Roman" w:eastAsia="宋体" w:hAnsi="Times New Roman" w:cs="Times New Roman"/>
          <w:color w:val="000000"/>
          <w:sz w:val="24"/>
        </w:rPr>
      </w:pPr>
      <w:r>
        <w:rPr>
          <w:rFonts w:ascii="Times New Roman" w:eastAsia="宋体" w:hAnsi="Times New Roman" w:cs="Times New Roman" w:hint="eastAsia"/>
          <w:color w:val="000000"/>
          <w:sz w:val="24"/>
        </w:rPr>
        <w:t xml:space="preserve"> </w:t>
      </w:r>
      <w:r>
        <w:rPr>
          <w:rFonts w:ascii="Times New Roman" w:eastAsia="宋体" w:hAnsi="Times New Roman" w:cs="Times New Roman"/>
          <w:color w:val="000000"/>
          <w:sz w:val="24"/>
        </w:rPr>
        <w:t xml:space="preserve">     </w:t>
      </w:r>
      <w:r>
        <w:rPr>
          <w:rFonts w:ascii="Times New Roman" w:eastAsia="宋体" w:hAnsi="Times New Roman" w:cs="Times New Roman" w:hint="eastAsia"/>
          <w:color w:val="000000"/>
          <w:sz w:val="24"/>
        </w:rPr>
        <w:t>2</w:t>
      </w:r>
      <w:r>
        <w:rPr>
          <w:rFonts w:ascii="Times New Roman" w:eastAsia="宋体" w:hAnsi="Times New Roman" w:cs="Times New Roman"/>
          <w:color w:val="000000"/>
          <w:sz w:val="24"/>
        </w:rPr>
        <w:t xml:space="preserve"> </w:t>
      </w:r>
      <w:r w:rsidRPr="003650CA">
        <w:rPr>
          <w:rFonts w:ascii="Times New Roman" w:eastAsia="宋体" w:hAnsi="Times New Roman" w:cs="Times New Roman" w:hint="eastAsia"/>
          <w:color w:val="000000"/>
          <w:sz w:val="24"/>
        </w:rPr>
        <w:t>双旋灌注</w:t>
      </w:r>
      <w:proofErr w:type="gramStart"/>
      <w:r w:rsidRPr="003650CA">
        <w:rPr>
          <w:rFonts w:ascii="Times New Roman" w:eastAsia="宋体" w:hAnsi="Times New Roman" w:cs="Times New Roman" w:hint="eastAsia"/>
          <w:color w:val="000000"/>
          <w:sz w:val="24"/>
        </w:rPr>
        <w:t>桩</w:t>
      </w:r>
      <w:r>
        <w:rPr>
          <w:rFonts w:ascii="Times New Roman" w:eastAsia="宋体" w:hAnsi="Times New Roman" w:cs="Times New Roman" w:hint="eastAsia"/>
          <w:color w:val="000000"/>
          <w:sz w:val="24"/>
        </w:rPr>
        <w:t>属于挤土桩</w:t>
      </w:r>
      <w:proofErr w:type="gramEnd"/>
      <w:r>
        <w:rPr>
          <w:rFonts w:ascii="Times New Roman" w:eastAsia="宋体" w:hAnsi="Times New Roman" w:cs="Times New Roman" w:hint="eastAsia"/>
          <w:color w:val="000000"/>
          <w:sz w:val="24"/>
        </w:rPr>
        <w:t>，施工会影响临近的建（构）筑物。所以施工以前必须掌握临近建（构）筑物的状况，以评估施工可能造成的影响，必要时采取相应的保护措施。</w:t>
      </w:r>
    </w:p>
    <w:p w14:paraId="2CABB946" w14:textId="77777777" w:rsidR="00A06BAD" w:rsidRDefault="00A06BAD" w:rsidP="00A06BAD">
      <w:pPr>
        <w:snapToGrid w:val="0"/>
        <w:spacing w:beforeLines="50" w:before="156" w:afterLines="50" w:after="156" w:line="360" w:lineRule="auto"/>
        <w:rPr>
          <w:rFonts w:ascii="Times New Roman" w:eastAsia="宋体" w:hAnsi="Times New Roman" w:cs="Times New Roman"/>
          <w:color w:val="000000"/>
          <w:sz w:val="24"/>
        </w:rPr>
      </w:pPr>
      <w:r>
        <w:rPr>
          <w:rFonts w:ascii="Times New Roman" w:eastAsia="宋体" w:hAnsi="Times New Roman" w:cs="Times New Roman" w:hint="eastAsia"/>
          <w:color w:val="000000"/>
          <w:sz w:val="24"/>
        </w:rPr>
        <w:t>5.1.3</w:t>
      </w:r>
      <w:r>
        <w:rPr>
          <w:rFonts w:ascii="Times New Roman" w:eastAsia="宋体" w:hAnsi="Times New Roman" w:cs="Times New Roman"/>
          <w:color w:val="000000"/>
          <w:sz w:val="24"/>
        </w:rPr>
        <w:t xml:space="preserve">  </w:t>
      </w:r>
      <w:r>
        <w:rPr>
          <w:rFonts w:ascii="Times New Roman" w:eastAsia="宋体" w:hAnsi="Times New Roman" w:cs="Times New Roman" w:hint="eastAsia"/>
          <w:color w:val="000000"/>
          <w:sz w:val="24"/>
        </w:rPr>
        <w:t>试验性施工的目的是验证所选机械的适用性、地质条件的符合性，同时确定合理的施工工艺参数，如旋转速度、钻进速度、</w:t>
      </w:r>
      <w:proofErr w:type="gramStart"/>
      <w:r>
        <w:rPr>
          <w:rFonts w:ascii="Times New Roman" w:eastAsia="宋体" w:hAnsi="Times New Roman" w:cs="Times New Roman" w:hint="eastAsia"/>
          <w:color w:val="000000"/>
          <w:sz w:val="24"/>
        </w:rPr>
        <w:t>旋喷压力</w:t>
      </w:r>
      <w:proofErr w:type="gramEnd"/>
      <w:r>
        <w:rPr>
          <w:rFonts w:ascii="Times New Roman" w:eastAsia="宋体" w:hAnsi="Times New Roman" w:cs="Times New Roman" w:hint="eastAsia"/>
          <w:color w:val="000000"/>
          <w:sz w:val="24"/>
        </w:rPr>
        <w:t>等。</w:t>
      </w:r>
    </w:p>
    <w:p w14:paraId="52EF7FE5" w14:textId="77777777" w:rsidR="00A06BAD" w:rsidRDefault="00A06BAD" w:rsidP="00A06BAD">
      <w:pPr>
        <w:snapToGrid w:val="0"/>
        <w:spacing w:beforeLines="50" w:before="156" w:afterLines="50" w:after="156" w:line="360" w:lineRule="auto"/>
        <w:ind w:firstLine="480"/>
        <w:rPr>
          <w:rFonts w:ascii="Times New Roman" w:eastAsia="宋体" w:hAnsi="Times New Roman" w:cs="Times New Roman"/>
          <w:color w:val="000000"/>
          <w:sz w:val="24"/>
        </w:rPr>
      </w:pPr>
      <w:r>
        <w:rPr>
          <w:rFonts w:ascii="Times New Roman" w:eastAsia="宋体" w:hAnsi="Times New Roman" w:cs="Times New Roman" w:hint="eastAsia"/>
          <w:color w:val="000000"/>
          <w:sz w:val="24"/>
        </w:rPr>
        <w:t>试验性施工时应详细记录施工的各类参数值与不同地层、深度的对应关系，并采用开挖、取芯等方法检验成桩质量，以为设计和施工提供详尽的参考资料。</w:t>
      </w:r>
    </w:p>
    <w:p w14:paraId="490A5E1A" w14:textId="77777777" w:rsidR="00A06BAD" w:rsidRDefault="00A06BAD" w:rsidP="00A06BAD">
      <w:pPr>
        <w:snapToGrid w:val="0"/>
        <w:spacing w:beforeLines="50" w:before="156" w:afterLines="50" w:after="156" w:line="360" w:lineRule="auto"/>
        <w:rPr>
          <w:rFonts w:ascii="Times New Roman" w:eastAsia="宋体" w:hAnsi="Times New Roman" w:cs="Times New Roman"/>
          <w:color w:val="000000"/>
          <w:sz w:val="24"/>
        </w:rPr>
      </w:pPr>
      <w:r>
        <w:rPr>
          <w:rFonts w:ascii="Times New Roman" w:eastAsia="宋体" w:hAnsi="Times New Roman" w:cs="Times New Roman" w:hint="eastAsia"/>
          <w:color w:val="000000"/>
          <w:sz w:val="24"/>
        </w:rPr>
        <w:t>5.1.4</w:t>
      </w:r>
      <w:r>
        <w:rPr>
          <w:rFonts w:ascii="Times New Roman" w:eastAsia="宋体" w:hAnsi="Times New Roman" w:cs="Times New Roman"/>
          <w:color w:val="000000"/>
          <w:sz w:val="24"/>
        </w:rPr>
        <w:t xml:space="preserve">  </w:t>
      </w:r>
      <w:r>
        <w:rPr>
          <w:rFonts w:ascii="Times New Roman" w:eastAsia="宋体" w:hAnsi="Times New Roman" w:cs="Times New Roman" w:hint="eastAsia"/>
          <w:color w:val="000000"/>
          <w:sz w:val="24"/>
        </w:rPr>
        <w:t>本条规定的目的是在施工前通过对施工机械及其配套设施的试运行和对其工作参数的标定，确定设备能够正常运转且参数满足施工要求。</w:t>
      </w:r>
    </w:p>
    <w:p w14:paraId="2DC8EECD" w14:textId="77777777" w:rsidR="00A06BAD" w:rsidRDefault="00A06BAD" w:rsidP="00A06BAD">
      <w:pPr>
        <w:snapToGrid w:val="0"/>
        <w:spacing w:beforeLines="50" w:before="156" w:afterLines="50" w:after="156" w:line="360" w:lineRule="auto"/>
        <w:rPr>
          <w:rFonts w:ascii="Times New Roman" w:eastAsia="宋体" w:hAnsi="Times New Roman" w:cs="Times New Roman"/>
          <w:color w:val="000000"/>
          <w:sz w:val="24"/>
        </w:rPr>
      </w:pPr>
      <w:r>
        <w:rPr>
          <w:rFonts w:ascii="Times New Roman" w:eastAsia="宋体" w:hAnsi="Times New Roman" w:cs="Times New Roman" w:hint="eastAsia"/>
          <w:color w:val="000000"/>
          <w:sz w:val="24"/>
        </w:rPr>
        <w:t>5.1.6</w:t>
      </w:r>
      <w:r>
        <w:rPr>
          <w:rFonts w:ascii="Times New Roman" w:eastAsia="宋体" w:hAnsi="Times New Roman" w:cs="Times New Roman"/>
          <w:color w:val="000000"/>
          <w:sz w:val="24"/>
        </w:rPr>
        <w:t xml:space="preserve">  </w:t>
      </w:r>
      <w:r>
        <w:rPr>
          <w:rFonts w:ascii="Times New Roman" w:eastAsia="宋体" w:hAnsi="Times New Roman" w:cs="Times New Roman" w:hint="eastAsia"/>
          <w:color w:val="000000"/>
          <w:sz w:val="24"/>
        </w:rPr>
        <w:t>桩点</w:t>
      </w:r>
      <w:proofErr w:type="gramStart"/>
      <w:r>
        <w:rPr>
          <w:rFonts w:ascii="Times New Roman" w:eastAsia="宋体" w:hAnsi="Times New Roman" w:cs="Times New Roman" w:hint="eastAsia"/>
          <w:color w:val="000000"/>
          <w:sz w:val="24"/>
        </w:rPr>
        <w:t>位标志</w:t>
      </w:r>
      <w:proofErr w:type="gramEnd"/>
      <w:r>
        <w:rPr>
          <w:rFonts w:ascii="Times New Roman" w:eastAsia="宋体" w:hAnsi="Times New Roman" w:cs="Times New Roman" w:hint="eastAsia"/>
          <w:color w:val="000000"/>
          <w:sz w:val="24"/>
        </w:rPr>
        <w:t>物应避免因施工而破坏。如在施工中标志物遭到破坏则应重新复测定位。</w:t>
      </w:r>
      <w:r>
        <w:rPr>
          <w:rFonts w:ascii="Times New Roman" w:eastAsia="宋体" w:hAnsi="Times New Roman" w:cs="Times New Roman" w:hint="eastAsia"/>
          <w:color w:val="000000"/>
          <w:sz w:val="24"/>
        </w:rPr>
        <w:t xml:space="preserve"> </w:t>
      </w:r>
    </w:p>
    <w:p w14:paraId="107E02C5" w14:textId="77777777" w:rsidR="00A06BAD" w:rsidRPr="0041257D" w:rsidRDefault="00A06BAD" w:rsidP="00A06BAD">
      <w:pPr>
        <w:keepNext/>
        <w:keepLines/>
        <w:snapToGrid w:val="0"/>
        <w:spacing w:before="140" w:after="140" w:line="360" w:lineRule="auto"/>
        <w:jc w:val="center"/>
        <w:outlineLvl w:val="1"/>
        <w:rPr>
          <w:rFonts w:ascii="Times New Roman" w:eastAsia="Times New Roman" w:hAnsi="Times New Roman" w:cs="Times New Roman"/>
          <w:bCs/>
          <w:sz w:val="32"/>
          <w:szCs w:val="32"/>
        </w:rPr>
      </w:pPr>
      <w:bookmarkStart w:id="87" w:name="_Toc30112857"/>
      <w:r w:rsidRPr="0041257D">
        <w:rPr>
          <w:rFonts w:ascii="Times New Roman" w:eastAsia="Times New Roman" w:hAnsi="Times New Roman" w:cs="Times New Roman"/>
          <w:bCs/>
          <w:sz w:val="32"/>
          <w:szCs w:val="32"/>
        </w:rPr>
        <w:t xml:space="preserve">5.2 </w:t>
      </w:r>
      <w:r w:rsidRPr="0041257D">
        <w:rPr>
          <w:rFonts w:ascii="Times New Roman" w:eastAsia="宋体" w:hAnsi="Times New Roman" w:cs="Times New Roman" w:hint="eastAsia"/>
          <w:bCs/>
          <w:sz w:val="32"/>
          <w:szCs w:val="32"/>
        </w:rPr>
        <w:t>成孔与灌浆</w:t>
      </w:r>
      <w:bookmarkEnd w:id="87"/>
    </w:p>
    <w:p w14:paraId="4D3D004E" w14:textId="77777777" w:rsidR="00A06BAD" w:rsidRDefault="00A06BAD" w:rsidP="00A06BAD">
      <w:pPr>
        <w:snapToGrid w:val="0"/>
        <w:spacing w:beforeLines="50" w:before="156" w:afterLines="50" w:after="156" w:line="360" w:lineRule="auto"/>
        <w:rPr>
          <w:rFonts w:ascii="Times New Roman" w:eastAsia="宋体" w:hAnsi="Times New Roman" w:cs="Times New Roman"/>
          <w:color w:val="000000"/>
          <w:sz w:val="24"/>
        </w:rPr>
      </w:pPr>
      <w:r>
        <w:rPr>
          <w:rFonts w:ascii="Times New Roman" w:eastAsia="宋体" w:hAnsi="Times New Roman" w:cs="Times New Roman" w:hint="eastAsia"/>
          <w:color w:val="000000"/>
          <w:sz w:val="24"/>
        </w:rPr>
        <w:t>5.2.2</w:t>
      </w:r>
      <w:r>
        <w:rPr>
          <w:rFonts w:ascii="Times New Roman" w:eastAsia="宋体" w:hAnsi="Times New Roman" w:cs="Times New Roman"/>
          <w:color w:val="000000"/>
          <w:sz w:val="24"/>
        </w:rPr>
        <w:t xml:space="preserve">  </w:t>
      </w:r>
      <w:r>
        <w:rPr>
          <w:rFonts w:ascii="Times New Roman" w:eastAsia="宋体" w:hAnsi="Times New Roman" w:cs="Times New Roman" w:hint="eastAsia"/>
          <w:color w:val="000000"/>
          <w:sz w:val="24"/>
        </w:rPr>
        <w:t>1</w:t>
      </w:r>
      <w:r>
        <w:rPr>
          <w:rFonts w:ascii="Times New Roman" w:eastAsia="宋体" w:hAnsi="Times New Roman" w:cs="Times New Roman"/>
          <w:color w:val="000000"/>
          <w:sz w:val="24"/>
        </w:rPr>
        <w:t xml:space="preserve"> </w:t>
      </w:r>
      <w:r w:rsidRPr="003650CA">
        <w:rPr>
          <w:rFonts w:ascii="Times New Roman" w:eastAsia="宋体" w:hAnsi="Times New Roman" w:cs="Times New Roman" w:hint="eastAsia"/>
          <w:color w:val="000000"/>
          <w:sz w:val="24"/>
        </w:rPr>
        <w:t>双旋灌注</w:t>
      </w:r>
      <w:proofErr w:type="gramStart"/>
      <w:r w:rsidRPr="003650CA">
        <w:rPr>
          <w:rFonts w:ascii="Times New Roman" w:eastAsia="宋体" w:hAnsi="Times New Roman" w:cs="Times New Roman" w:hint="eastAsia"/>
          <w:color w:val="000000"/>
          <w:sz w:val="24"/>
        </w:rPr>
        <w:t>桩</w:t>
      </w:r>
      <w:r>
        <w:rPr>
          <w:rFonts w:ascii="Times New Roman" w:eastAsia="宋体" w:hAnsi="Times New Roman" w:cs="Times New Roman" w:hint="eastAsia"/>
          <w:color w:val="000000"/>
          <w:sz w:val="24"/>
        </w:rPr>
        <w:t>属于挤土桩</w:t>
      </w:r>
      <w:proofErr w:type="gramEnd"/>
      <w:r>
        <w:rPr>
          <w:rFonts w:ascii="Times New Roman" w:eastAsia="宋体" w:hAnsi="Times New Roman" w:cs="Times New Roman" w:hint="eastAsia"/>
          <w:color w:val="000000"/>
          <w:sz w:val="24"/>
        </w:rPr>
        <w:t>，施工时应注意施工顺序的合理安排，避免因施工导致先期施工桩基受挤压变型破坏，或者影响临近的建（构）筑物。</w:t>
      </w:r>
    </w:p>
    <w:p w14:paraId="384187C7" w14:textId="77777777" w:rsidR="00A06BAD" w:rsidRDefault="00A06BAD" w:rsidP="00A06BAD">
      <w:pPr>
        <w:snapToGrid w:val="0"/>
        <w:spacing w:beforeLines="50" w:before="156" w:afterLines="50" w:after="156" w:line="360" w:lineRule="auto"/>
        <w:rPr>
          <w:rFonts w:ascii="Times New Roman" w:eastAsia="宋体" w:hAnsi="Times New Roman" w:cs="Times New Roman"/>
          <w:color w:val="000000"/>
          <w:sz w:val="24"/>
        </w:rPr>
      </w:pPr>
      <w:r>
        <w:rPr>
          <w:rFonts w:ascii="Times New Roman" w:eastAsia="宋体" w:hAnsi="Times New Roman" w:cs="Times New Roman" w:hint="eastAsia"/>
          <w:color w:val="000000"/>
          <w:sz w:val="24"/>
        </w:rPr>
        <w:t xml:space="preserve"> </w:t>
      </w:r>
      <w:r>
        <w:rPr>
          <w:rFonts w:ascii="Times New Roman" w:eastAsia="宋体" w:hAnsi="Times New Roman" w:cs="Times New Roman"/>
          <w:color w:val="000000"/>
          <w:sz w:val="24"/>
        </w:rPr>
        <w:t xml:space="preserve">     </w:t>
      </w:r>
      <w:r>
        <w:rPr>
          <w:rFonts w:ascii="Times New Roman" w:eastAsia="宋体" w:hAnsi="Times New Roman" w:cs="Times New Roman" w:hint="eastAsia"/>
          <w:color w:val="000000"/>
          <w:sz w:val="24"/>
        </w:rPr>
        <w:t>2</w:t>
      </w:r>
      <w:r>
        <w:rPr>
          <w:rFonts w:ascii="Times New Roman" w:eastAsia="宋体" w:hAnsi="Times New Roman" w:cs="Times New Roman"/>
          <w:color w:val="000000"/>
          <w:sz w:val="24"/>
        </w:rPr>
        <w:t xml:space="preserve"> </w:t>
      </w:r>
      <w:r>
        <w:rPr>
          <w:rFonts w:ascii="Times New Roman" w:eastAsia="宋体" w:hAnsi="Times New Roman" w:cs="Times New Roman" w:hint="eastAsia"/>
          <w:color w:val="000000"/>
          <w:sz w:val="24"/>
        </w:rPr>
        <w:t>当间距较小且地下有软弱土层或松散砂层时，应跳跃施工或控制时间间隔施工，</w:t>
      </w:r>
      <w:proofErr w:type="gramStart"/>
      <w:r>
        <w:rPr>
          <w:rFonts w:ascii="Times New Roman" w:eastAsia="宋体" w:hAnsi="Times New Roman" w:cs="Times New Roman" w:hint="eastAsia"/>
          <w:color w:val="000000"/>
          <w:sz w:val="24"/>
        </w:rPr>
        <w:t>避免旋喷时</w:t>
      </w:r>
      <w:proofErr w:type="gramEnd"/>
      <w:r>
        <w:rPr>
          <w:rFonts w:ascii="Times New Roman" w:eastAsia="宋体" w:hAnsi="Times New Roman" w:cs="Times New Roman" w:hint="eastAsia"/>
          <w:color w:val="000000"/>
          <w:sz w:val="24"/>
        </w:rPr>
        <w:t>桩孔</w:t>
      </w:r>
      <w:proofErr w:type="gramStart"/>
      <w:r>
        <w:rPr>
          <w:rFonts w:ascii="Times New Roman" w:eastAsia="宋体" w:hAnsi="Times New Roman" w:cs="Times New Roman" w:hint="eastAsia"/>
          <w:color w:val="000000"/>
          <w:sz w:val="24"/>
        </w:rPr>
        <w:t>见串浆</w:t>
      </w:r>
      <w:proofErr w:type="gramEnd"/>
      <w:r>
        <w:rPr>
          <w:rFonts w:ascii="Times New Roman" w:eastAsia="宋体" w:hAnsi="Times New Roman" w:cs="Times New Roman" w:hint="eastAsia"/>
          <w:color w:val="000000"/>
          <w:sz w:val="24"/>
        </w:rPr>
        <w:t>。</w:t>
      </w:r>
    </w:p>
    <w:p w14:paraId="4502B628" w14:textId="77777777" w:rsidR="00A06BAD" w:rsidRDefault="00A06BAD" w:rsidP="00A06BAD">
      <w:pPr>
        <w:snapToGrid w:val="0"/>
        <w:spacing w:beforeLines="50" w:before="156" w:afterLines="50" w:after="156" w:line="360" w:lineRule="auto"/>
        <w:rPr>
          <w:rFonts w:ascii="Times New Roman" w:eastAsia="宋体" w:hAnsi="Times New Roman" w:cs="Times New Roman"/>
          <w:color w:val="000000"/>
          <w:sz w:val="24"/>
        </w:rPr>
      </w:pPr>
      <w:r>
        <w:rPr>
          <w:rFonts w:ascii="Times New Roman" w:eastAsia="宋体" w:hAnsi="Times New Roman" w:cs="Times New Roman" w:hint="eastAsia"/>
          <w:color w:val="000000"/>
          <w:sz w:val="24"/>
        </w:rPr>
        <w:lastRenderedPageBreak/>
        <w:t>5.2.4</w:t>
      </w:r>
      <w:r>
        <w:rPr>
          <w:rFonts w:ascii="Times New Roman" w:eastAsia="宋体" w:hAnsi="Times New Roman" w:cs="Times New Roman"/>
          <w:color w:val="000000"/>
          <w:sz w:val="24"/>
        </w:rPr>
        <w:t xml:space="preserve">  </w:t>
      </w:r>
      <w:r>
        <w:rPr>
          <w:rFonts w:ascii="Times New Roman" w:eastAsia="宋体" w:hAnsi="Times New Roman" w:cs="Times New Roman" w:hint="eastAsia"/>
          <w:color w:val="000000"/>
          <w:sz w:val="24"/>
        </w:rPr>
        <w:t>钻进过程中如难以钻进，应缓慢进尺。如仍难以钻进，则应考虑更换钻头、提高竖向喷射压力、或者更换大功率钻机。如强行钻进，易导致桩位偏差、桩身倾斜甚至钻杆拧断。</w:t>
      </w:r>
    </w:p>
    <w:p w14:paraId="141306B5" w14:textId="77777777" w:rsidR="00A06BAD" w:rsidRPr="0041257D" w:rsidRDefault="00A06BAD" w:rsidP="00A06BAD">
      <w:pPr>
        <w:snapToGrid w:val="0"/>
        <w:spacing w:beforeLines="50" w:before="156" w:afterLines="50" w:after="156" w:line="360" w:lineRule="auto"/>
        <w:rPr>
          <w:rFonts w:ascii="Times New Roman" w:eastAsia="宋体" w:hAnsi="Times New Roman" w:cs="Times New Roman" w:hint="eastAsia"/>
          <w:color w:val="000000"/>
          <w:sz w:val="24"/>
        </w:rPr>
      </w:pPr>
      <w:r>
        <w:rPr>
          <w:rFonts w:ascii="Times New Roman" w:eastAsia="宋体" w:hAnsi="Times New Roman" w:cs="Times New Roman" w:hint="eastAsia"/>
          <w:color w:val="000000"/>
          <w:sz w:val="24"/>
        </w:rPr>
        <w:t>5.2.5~5.2.6</w:t>
      </w:r>
      <w:r>
        <w:rPr>
          <w:rFonts w:ascii="Times New Roman" w:eastAsia="宋体" w:hAnsi="Times New Roman" w:cs="Times New Roman"/>
          <w:color w:val="000000"/>
          <w:sz w:val="24"/>
        </w:rPr>
        <w:t xml:space="preserve">  </w:t>
      </w:r>
      <w:r w:rsidRPr="003650CA">
        <w:rPr>
          <w:rFonts w:ascii="Times New Roman" w:eastAsia="宋体" w:hAnsi="Times New Roman" w:cs="Times New Roman" w:hint="eastAsia"/>
          <w:color w:val="000000"/>
          <w:sz w:val="24"/>
        </w:rPr>
        <w:t>双旋</w:t>
      </w:r>
      <w:proofErr w:type="gramStart"/>
      <w:r w:rsidRPr="003650CA">
        <w:rPr>
          <w:rFonts w:ascii="Times New Roman" w:eastAsia="宋体" w:hAnsi="Times New Roman" w:cs="Times New Roman" w:hint="eastAsia"/>
          <w:color w:val="000000"/>
          <w:sz w:val="24"/>
        </w:rPr>
        <w:t>灌注桩</w:t>
      </w:r>
      <w:r>
        <w:rPr>
          <w:rFonts w:ascii="Times New Roman" w:eastAsia="宋体" w:hAnsi="Times New Roman" w:cs="Times New Roman" w:hint="eastAsia"/>
          <w:color w:val="000000"/>
          <w:sz w:val="24"/>
        </w:rPr>
        <w:t>应按</w:t>
      </w:r>
      <w:proofErr w:type="gramEnd"/>
      <w:r>
        <w:rPr>
          <w:rFonts w:ascii="Times New Roman" w:eastAsia="宋体" w:hAnsi="Times New Roman" w:cs="Times New Roman" w:hint="eastAsia"/>
          <w:color w:val="000000"/>
          <w:sz w:val="24"/>
        </w:rPr>
        <w:t>设计控制成孔深度。但由于勘察孔位与桩基布置并不一一对应，施工时经常遇到实际地质与勘察资料不符的情况。此时应会同相关各方，调整方案。</w:t>
      </w:r>
    </w:p>
    <w:p w14:paraId="38F50FFE" w14:textId="77777777" w:rsidR="00A06BAD" w:rsidRDefault="00A06BAD" w:rsidP="00A06BAD">
      <w:pPr>
        <w:snapToGrid w:val="0"/>
        <w:spacing w:beforeLines="50" w:before="156" w:afterLines="50" w:after="156" w:line="360" w:lineRule="auto"/>
        <w:rPr>
          <w:rFonts w:ascii="Times New Roman" w:eastAsia="宋体" w:hAnsi="Times New Roman" w:cs="Times New Roman"/>
          <w:color w:val="000000"/>
          <w:sz w:val="24"/>
        </w:rPr>
      </w:pPr>
      <w:r>
        <w:rPr>
          <w:rFonts w:ascii="Times New Roman" w:eastAsia="宋体" w:hAnsi="Times New Roman" w:cs="Times New Roman" w:hint="eastAsia"/>
          <w:color w:val="000000"/>
          <w:sz w:val="24"/>
        </w:rPr>
        <w:t>5.2.7</w:t>
      </w:r>
      <w:r>
        <w:rPr>
          <w:rFonts w:ascii="Times New Roman" w:eastAsia="宋体" w:hAnsi="Times New Roman" w:cs="Times New Roman"/>
          <w:color w:val="000000"/>
          <w:sz w:val="24"/>
        </w:rPr>
        <w:t xml:space="preserve">  </w:t>
      </w:r>
      <w:r>
        <w:rPr>
          <w:rFonts w:ascii="Times New Roman" w:eastAsia="宋体" w:hAnsi="Times New Roman" w:cs="Times New Roman" w:hint="eastAsia"/>
          <w:color w:val="000000"/>
          <w:sz w:val="24"/>
        </w:rPr>
        <w:t>1</w:t>
      </w:r>
      <w:r>
        <w:rPr>
          <w:rFonts w:ascii="Times New Roman" w:eastAsia="宋体" w:hAnsi="Times New Roman" w:cs="Times New Roman"/>
          <w:color w:val="000000"/>
          <w:sz w:val="24"/>
        </w:rPr>
        <w:t xml:space="preserve"> </w:t>
      </w:r>
      <w:r>
        <w:rPr>
          <w:rFonts w:ascii="Times New Roman" w:eastAsia="宋体" w:hAnsi="Times New Roman" w:cs="Times New Roman" w:hint="eastAsia"/>
          <w:color w:val="000000"/>
          <w:sz w:val="24"/>
        </w:rPr>
        <w:t>水泥浆液的水灰比越小，</w:t>
      </w:r>
      <w:proofErr w:type="gramStart"/>
      <w:r>
        <w:rPr>
          <w:rFonts w:ascii="Times New Roman" w:eastAsia="宋体" w:hAnsi="Times New Roman" w:cs="Times New Roman" w:hint="eastAsia"/>
          <w:color w:val="000000"/>
          <w:sz w:val="24"/>
        </w:rPr>
        <w:t>旋喷处理</w:t>
      </w:r>
      <w:proofErr w:type="gramEnd"/>
      <w:r>
        <w:rPr>
          <w:rFonts w:ascii="Times New Roman" w:eastAsia="宋体" w:hAnsi="Times New Roman" w:cs="Times New Roman" w:hint="eastAsia"/>
          <w:color w:val="000000"/>
          <w:sz w:val="24"/>
        </w:rPr>
        <w:t>的水泥土强度越高。但在实际施工中水灰比</w:t>
      </w:r>
      <w:proofErr w:type="gramStart"/>
      <w:r>
        <w:rPr>
          <w:rFonts w:ascii="Times New Roman" w:eastAsia="宋体" w:hAnsi="Times New Roman" w:cs="Times New Roman" w:hint="eastAsia"/>
          <w:color w:val="000000"/>
          <w:sz w:val="24"/>
        </w:rPr>
        <w:t>太</w:t>
      </w:r>
      <w:proofErr w:type="gramEnd"/>
      <w:r>
        <w:rPr>
          <w:rFonts w:ascii="Times New Roman" w:eastAsia="宋体" w:hAnsi="Times New Roman" w:cs="Times New Roman" w:hint="eastAsia"/>
          <w:color w:val="000000"/>
          <w:sz w:val="24"/>
        </w:rPr>
        <w:t>小时喷射困难，故取水灰比为</w:t>
      </w:r>
      <w:r>
        <w:rPr>
          <w:rFonts w:ascii="Times New Roman" w:eastAsia="宋体" w:hAnsi="Times New Roman" w:cs="Times New Roman" w:hint="eastAsia"/>
          <w:color w:val="000000"/>
          <w:sz w:val="24"/>
        </w:rPr>
        <w:t>0.5-1.2</w:t>
      </w:r>
      <w:r>
        <w:rPr>
          <w:rFonts w:ascii="Times New Roman" w:eastAsia="宋体" w:hAnsi="Times New Roman" w:cs="Times New Roman" w:hint="eastAsia"/>
          <w:color w:val="000000"/>
          <w:sz w:val="24"/>
        </w:rPr>
        <w:t>。</w:t>
      </w:r>
    </w:p>
    <w:p w14:paraId="2C734CA1" w14:textId="77777777" w:rsidR="00A06BAD" w:rsidRDefault="00A06BAD" w:rsidP="00A06BAD">
      <w:pPr>
        <w:snapToGrid w:val="0"/>
        <w:spacing w:beforeLines="50" w:before="156" w:afterLines="50" w:after="156" w:line="360" w:lineRule="auto"/>
        <w:rPr>
          <w:rFonts w:ascii="Times New Roman" w:eastAsia="宋体" w:hAnsi="Times New Roman" w:cs="Times New Roman"/>
          <w:color w:val="000000"/>
          <w:sz w:val="24"/>
        </w:rPr>
      </w:pPr>
      <w:r>
        <w:rPr>
          <w:rFonts w:ascii="Times New Roman" w:eastAsia="宋体" w:hAnsi="Times New Roman" w:cs="Times New Roman"/>
          <w:color w:val="000000"/>
          <w:sz w:val="24"/>
        </w:rPr>
        <w:t xml:space="preserve">      </w:t>
      </w:r>
      <w:r>
        <w:rPr>
          <w:rFonts w:ascii="Times New Roman" w:eastAsia="宋体" w:hAnsi="Times New Roman" w:cs="Times New Roman" w:hint="eastAsia"/>
          <w:color w:val="000000"/>
          <w:sz w:val="24"/>
        </w:rPr>
        <w:t>2</w:t>
      </w:r>
      <w:r>
        <w:rPr>
          <w:rFonts w:ascii="Times New Roman" w:eastAsia="宋体" w:hAnsi="Times New Roman" w:cs="Times New Roman"/>
          <w:color w:val="000000"/>
          <w:sz w:val="24"/>
        </w:rPr>
        <w:t xml:space="preserve"> </w:t>
      </w:r>
      <w:r>
        <w:rPr>
          <w:rFonts w:ascii="Times New Roman" w:eastAsia="宋体" w:hAnsi="Times New Roman" w:cs="Times New Roman" w:hint="eastAsia"/>
          <w:color w:val="000000"/>
          <w:sz w:val="24"/>
        </w:rPr>
        <w:t>压力异常的几种可能情况为：</w:t>
      </w:r>
      <w:r>
        <w:rPr>
          <w:rFonts w:ascii="Times New Roman" w:eastAsia="宋体" w:hAnsi="Times New Roman" w:cs="Times New Roman" w:hint="eastAsia"/>
          <w:color w:val="000000"/>
          <w:sz w:val="24"/>
        </w:rPr>
        <w:t>1</w:t>
      </w:r>
      <w:r>
        <w:rPr>
          <w:rFonts w:ascii="Times New Roman" w:eastAsia="宋体" w:hAnsi="Times New Roman" w:cs="Times New Roman" w:hint="eastAsia"/>
          <w:color w:val="000000"/>
          <w:sz w:val="24"/>
        </w:rPr>
        <w:t>）流变不变而压力骤降，可能有泄露，应检查各部位的密封性能；</w:t>
      </w:r>
      <w:r>
        <w:rPr>
          <w:rFonts w:ascii="Times New Roman" w:eastAsia="宋体" w:hAnsi="Times New Roman" w:cs="Times New Roman" w:hint="eastAsia"/>
          <w:color w:val="000000"/>
          <w:sz w:val="24"/>
        </w:rPr>
        <w:t>2</w:t>
      </w:r>
      <w:r>
        <w:rPr>
          <w:rFonts w:ascii="Times New Roman" w:eastAsia="宋体" w:hAnsi="Times New Roman" w:cs="Times New Roman" w:hint="eastAsia"/>
          <w:color w:val="000000"/>
          <w:sz w:val="24"/>
        </w:rPr>
        <w:t>）压力陡增而流量变小，可能系喷嘴堵塞，应疏通喷嘴；</w:t>
      </w:r>
      <w:r>
        <w:rPr>
          <w:rFonts w:ascii="Times New Roman" w:eastAsia="宋体" w:hAnsi="Times New Roman" w:cs="Times New Roman" w:hint="eastAsia"/>
          <w:color w:val="000000"/>
          <w:sz w:val="24"/>
        </w:rPr>
        <w:t>3</w:t>
      </w:r>
      <w:r>
        <w:rPr>
          <w:rFonts w:ascii="Times New Roman" w:eastAsia="宋体" w:hAnsi="Times New Roman" w:cs="Times New Roman" w:hint="eastAsia"/>
          <w:color w:val="000000"/>
          <w:sz w:val="24"/>
        </w:rPr>
        <w:t>）压力不稳定，可能是注浆泵内进入空气或硬质颗粒物。</w:t>
      </w:r>
    </w:p>
    <w:p w14:paraId="5E4F8FA8" w14:textId="77777777" w:rsidR="00A06BAD" w:rsidRDefault="00A06BAD" w:rsidP="00A06BAD">
      <w:pPr>
        <w:snapToGrid w:val="0"/>
        <w:spacing w:beforeLines="50" w:before="156" w:afterLines="50" w:after="156" w:line="360" w:lineRule="auto"/>
        <w:rPr>
          <w:rFonts w:ascii="Times New Roman" w:eastAsia="宋体" w:hAnsi="Times New Roman" w:cs="Times New Roman"/>
          <w:color w:val="000000"/>
          <w:sz w:val="24"/>
        </w:rPr>
      </w:pPr>
      <w:r>
        <w:rPr>
          <w:rFonts w:ascii="Times New Roman" w:eastAsia="宋体" w:hAnsi="Times New Roman" w:cs="Times New Roman" w:hint="eastAsia"/>
          <w:color w:val="000000"/>
          <w:sz w:val="24"/>
        </w:rPr>
        <w:t>5.2.8</w:t>
      </w:r>
      <w:r>
        <w:rPr>
          <w:rFonts w:ascii="Times New Roman" w:eastAsia="宋体" w:hAnsi="Times New Roman" w:cs="Times New Roman"/>
          <w:color w:val="000000"/>
          <w:sz w:val="24"/>
        </w:rPr>
        <w:t xml:space="preserve">  </w:t>
      </w:r>
      <w:r>
        <w:rPr>
          <w:rFonts w:ascii="Times New Roman" w:eastAsia="宋体" w:hAnsi="Times New Roman" w:cs="Times New Roman" w:hint="eastAsia"/>
          <w:color w:val="000000"/>
          <w:sz w:val="24"/>
        </w:rPr>
        <w:t>1</w:t>
      </w:r>
      <w:r>
        <w:rPr>
          <w:rFonts w:ascii="Times New Roman" w:eastAsia="宋体" w:hAnsi="Times New Roman" w:cs="Times New Roman"/>
          <w:color w:val="000000"/>
          <w:sz w:val="24"/>
        </w:rPr>
        <w:t xml:space="preserve"> </w:t>
      </w:r>
      <w:r>
        <w:rPr>
          <w:rFonts w:ascii="Times New Roman" w:eastAsia="宋体" w:hAnsi="Times New Roman" w:cs="Times New Roman" w:hint="eastAsia"/>
          <w:color w:val="000000"/>
          <w:sz w:val="24"/>
        </w:rPr>
        <w:t>若混凝土初凝时间太短，可能在运输或者泵送过程中出现初凝，影响桩身质量。</w:t>
      </w:r>
    </w:p>
    <w:p w14:paraId="2D4711B3" w14:textId="77777777" w:rsidR="00A06BAD" w:rsidRDefault="00A06BAD" w:rsidP="00A06BAD">
      <w:pPr>
        <w:snapToGrid w:val="0"/>
        <w:spacing w:beforeLines="50" w:before="156" w:afterLines="50" w:after="156" w:line="360" w:lineRule="auto"/>
        <w:ind w:firstLineChars="300" w:firstLine="720"/>
        <w:rPr>
          <w:rFonts w:ascii="Times New Roman" w:eastAsia="宋体" w:hAnsi="Times New Roman" w:cs="Times New Roman"/>
          <w:color w:val="000000"/>
          <w:sz w:val="24"/>
        </w:rPr>
      </w:pPr>
      <w:r>
        <w:rPr>
          <w:rFonts w:ascii="Times New Roman" w:eastAsia="宋体" w:hAnsi="Times New Roman" w:cs="Times New Roman" w:hint="eastAsia"/>
          <w:color w:val="000000"/>
          <w:sz w:val="24"/>
        </w:rPr>
        <w:t>2</w:t>
      </w:r>
      <w:r>
        <w:rPr>
          <w:rFonts w:ascii="Times New Roman" w:eastAsia="宋体" w:hAnsi="Times New Roman" w:cs="Times New Roman"/>
          <w:color w:val="000000"/>
          <w:sz w:val="24"/>
        </w:rPr>
        <w:t xml:space="preserve"> </w:t>
      </w:r>
      <w:r>
        <w:rPr>
          <w:rFonts w:ascii="Times New Roman" w:eastAsia="宋体" w:hAnsi="Times New Roman" w:cs="Times New Roman" w:hint="eastAsia"/>
          <w:color w:val="000000"/>
          <w:sz w:val="24"/>
        </w:rPr>
        <w:t>连续级配的粗骨料堆积相对紧密，孔隙率较小，有利于提高混凝土拌合物性能和混凝土力学性能。粗骨料最大粒径规定主要考虑混凝土泵送施工工艺特点。</w:t>
      </w:r>
    </w:p>
    <w:p w14:paraId="1A7EC890" w14:textId="77777777" w:rsidR="00A06BAD" w:rsidRDefault="00A06BAD" w:rsidP="00A06BAD">
      <w:pPr>
        <w:snapToGrid w:val="0"/>
        <w:spacing w:beforeLines="50" w:before="156" w:afterLines="50" w:after="156" w:line="360" w:lineRule="auto"/>
        <w:ind w:firstLineChars="300" w:firstLine="720"/>
        <w:rPr>
          <w:rFonts w:ascii="Times New Roman" w:eastAsia="宋体" w:hAnsi="Times New Roman" w:cs="Times New Roman"/>
          <w:color w:val="000000"/>
          <w:sz w:val="24"/>
        </w:rPr>
      </w:pPr>
      <w:r>
        <w:rPr>
          <w:rFonts w:ascii="Times New Roman" w:eastAsia="宋体" w:hAnsi="Times New Roman" w:cs="Times New Roman" w:hint="eastAsia"/>
          <w:color w:val="000000"/>
          <w:sz w:val="24"/>
        </w:rPr>
        <w:t>3</w:t>
      </w:r>
      <w:r>
        <w:rPr>
          <w:rFonts w:ascii="Times New Roman" w:eastAsia="宋体" w:hAnsi="Times New Roman" w:cs="Times New Roman"/>
          <w:color w:val="000000"/>
          <w:sz w:val="24"/>
        </w:rPr>
        <w:t xml:space="preserve"> </w:t>
      </w:r>
      <w:r>
        <w:rPr>
          <w:rFonts w:ascii="Times New Roman" w:eastAsia="宋体" w:hAnsi="Times New Roman" w:cs="Times New Roman" w:hint="eastAsia"/>
          <w:color w:val="000000"/>
          <w:sz w:val="24"/>
        </w:rPr>
        <w:t>混凝土塌落度太大容易导致混凝土拌合物离析，太小则流动性差，容易造成堵管。</w:t>
      </w:r>
    </w:p>
    <w:p w14:paraId="0CE0E933" w14:textId="77777777" w:rsidR="00A06BAD" w:rsidRDefault="00A06BAD" w:rsidP="00A06BAD">
      <w:pPr>
        <w:snapToGrid w:val="0"/>
        <w:spacing w:beforeLines="50" w:before="156" w:afterLines="50" w:after="156" w:line="360" w:lineRule="auto"/>
        <w:ind w:firstLineChars="300" w:firstLine="720"/>
        <w:rPr>
          <w:rFonts w:ascii="Times New Roman" w:eastAsia="宋体" w:hAnsi="Times New Roman" w:cs="Times New Roman"/>
          <w:color w:val="000000"/>
          <w:sz w:val="24"/>
        </w:rPr>
      </w:pPr>
      <w:r>
        <w:rPr>
          <w:rFonts w:ascii="Times New Roman" w:eastAsia="宋体" w:hAnsi="Times New Roman" w:cs="Times New Roman" w:hint="eastAsia"/>
          <w:color w:val="000000"/>
          <w:sz w:val="24"/>
        </w:rPr>
        <w:t>4</w:t>
      </w:r>
      <w:r w:rsidRPr="005A35BC">
        <w:rPr>
          <w:rFonts w:ascii="Times New Roman" w:eastAsia="宋体" w:hAnsi="Times New Roman" w:cs="Times New Roman" w:hint="eastAsia"/>
          <w:color w:val="000000"/>
          <w:sz w:val="24"/>
        </w:rPr>
        <w:t>混凝土泵料斗内的混凝土面高于料斗底面的高度不应小于</w:t>
      </w:r>
      <w:r w:rsidRPr="005A35BC">
        <w:rPr>
          <w:rFonts w:ascii="Times New Roman" w:eastAsia="宋体" w:hAnsi="Times New Roman" w:cs="Times New Roman"/>
          <w:color w:val="000000"/>
          <w:sz w:val="24"/>
        </w:rPr>
        <w:t>400mm</w:t>
      </w:r>
      <w:r>
        <w:rPr>
          <w:rFonts w:ascii="Times New Roman" w:eastAsia="宋体" w:hAnsi="Times New Roman" w:cs="Times New Roman" w:hint="eastAsia"/>
          <w:color w:val="000000"/>
          <w:sz w:val="24"/>
        </w:rPr>
        <w:t>，此项规定主要目的是保证供料的连续性，避免出现断桩、缩颈或混凝土不密实等质量问题。</w:t>
      </w:r>
    </w:p>
    <w:p w14:paraId="2B5EF570" w14:textId="77777777" w:rsidR="00A06BAD" w:rsidRDefault="00A06BAD" w:rsidP="00A06BAD">
      <w:pPr>
        <w:snapToGrid w:val="0"/>
        <w:spacing w:beforeLines="50" w:before="156" w:afterLines="50" w:after="156" w:line="360" w:lineRule="auto"/>
        <w:ind w:firstLineChars="300" w:firstLine="720"/>
        <w:rPr>
          <w:rFonts w:ascii="Times New Roman" w:eastAsia="宋体" w:hAnsi="Times New Roman" w:cs="Times New Roman"/>
          <w:color w:val="000000"/>
          <w:sz w:val="24"/>
        </w:rPr>
      </w:pPr>
      <w:r>
        <w:rPr>
          <w:rFonts w:ascii="Times New Roman" w:eastAsia="宋体" w:hAnsi="Times New Roman" w:cs="Times New Roman" w:hint="eastAsia"/>
          <w:color w:val="000000"/>
          <w:sz w:val="24"/>
        </w:rPr>
        <w:t>5</w:t>
      </w:r>
      <w:r>
        <w:rPr>
          <w:rFonts w:ascii="Times New Roman" w:eastAsia="宋体" w:hAnsi="Times New Roman" w:cs="Times New Roman" w:hint="eastAsia"/>
          <w:color w:val="000000"/>
          <w:sz w:val="24"/>
        </w:rPr>
        <w:t>混凝土</w:t>
      </w:r>
      <w:proofErr w:type="gramStart"/>
      <w:r>
        <w:rPr>
          <w:rFonts w:ascii="Times New Roman" w:eastAsia="宋体" w:hAnsi="Times New Roman" w:cs="Times New Roman" w:hint="eastAsia"/>
          <w:color w:val="000000"/>
          <w:sz w:val="24"/>
        </w:rPr>
        <w:t>压灌过程</w:t>
      </w:r>
      <w:proofErr w:type="gramEnd"/>
      <w:r>
        <w:rPr>
          <w:rFonts w:ascii="Times New Roman" w:eastAsia="宋体" w:hAnsi="Times New Roman" w:cs="Times New Roman" w:hint="eastAsia"/>
          <w:color w:val="000000"/>
          <w:sz w:val="24"/>
        </w:rPr>
        <w:t>中停机待料或提钻太快容易导致断桩、缩颈或混凝土不密实等质量问题。</w:t>
      </w:r>
    </w:p>
    <w:p w14:paraId="74FA8E18" w14:textId="77777777" w:rsidR="00A06BAD" w:rsidRDefault="00A06BAD" w:rsidP="00A06BAD">
      <w:pPr>
        <w:snapToGrid w:val="0"/>
        <w:spacing w:beforeLines="50" w:before="156" w:afterLines="50" w:after="156" w:line="360" w:lineRule="auto"/>
        <w:ind w:firstLineChars="300" w:firstLine="720"/>
        <w:rPr>
          <w:rFonts w:ascii="Times New Roman" w:eastAsia="宋体" w:hAnsi="Times New Roman" w:cs="Times New Roman" w:hint="eastAsia"/>
          <w:color w:val="000000"/>
          <w:sz w:val="24"/>
        </w:rPr>
      </w:pPr>
      <w:r>
        <w:rPr>
          <w:rFonts w:ascii="Times New Roman" w:eastAsia="宋体" w:hAnsi="Times New Roman" w:cs="Times New Roman" w:hint="eastAsia"/>
          <w:color w:val="000000"/>
          <w:sz w:val="24"/>
        </w:rPr>
        <w:t>6</w:t>
      </w:r>
      <w:r>
        <w:rPr>
          <w:rFonts w:ascii="Times New Roman" w:eastAsia="宋体" w:hAnsi="Times New Roman" w:cs="Times New Roman"/>
          <w:color w:val="000000"/>
          <w:sz w:val="24"/>
        </w:rPr>
        <w:t xml:space="preserve"> </w:t>
      </w:r>
      <w:r w:rsidRPr="00F97B2B">
        <w:rPr>
          <w:rFonts w:ascii="Times New Roman" w:eastAsia="宋体" w:hAnsi="Times New Roman" w:cs="Times New Roman"/>
          <w:color w:val="000000"/>
          <w:sz w:val="24"/>
        </w:rPr>
        <w:t>保持钻具排气孔通畅</w:t>
      </w:r>
      <w:r>
        <w:rPr>
          <w:rFonts w:ascii="Times New Roman" w:eastAsia="宋体" w:hAnsi="Times New Roman" w:cs="Times New Roman" w:hint="eastAsia"/>
          <w:color w:val="000000"/>
          <w:sz w:val="24"/>
        </w:rPr>
        <w:t>是为了确保</w:t>
      </w:r>
      <w:proofErr w:type="gramStart"/>
      <w:r>
        <w:rPr>
          <w:rFonts w:ascii="Times New Roman" w:eastAsia="宋体" w:hAnsi="Times New Roman" w:cs="Times New Roman" w:hint="eastAsia"/>
          <w:color w:val="000000"/>
          <w:sz w:val="24"/>
        </w:rPr>
        <w:t>混凝土压灌的</w:t>
      </w:r>
      <w:proofErr w:type="gramEnd"/>
      <w:r>
        <w:rPr>
          <w:rFonts w:ascii="Times New Roman" w:eastAsia="宋体" w:hAnsi="Times New Roman" w:cs="Times New Roman" w:hint="eastAsia"/>
          <w:color w:val="000000"/>
          <w:sz w:val="24"/>
        </w:rPr>
        <w:t>顺畅进行。气孔堵塞则气压增大容易</w:t>
      </w:r>
      <w:proofErr w:type="gramStart"/>
      <w:r>
        <w:rPr>
          <w:rFonts w:ascii="Times New Roman" w:eastAsia="宋体" w:hAnsi="Times New Roman" w:cs="Times New Roman" w:hint="eastAsia"/>
          <w:color w:val="000000"/>
          <w:sz w:val="24"/>
        </w:rPr>
        <w:t>造成压灌不连续</w:t>
      </w:r>
      <w:proofErr w:type="gramEnd"/>
      <w:r>
        <w:rPr>
          <w:rFonts w:ascii="Times New Roman" w:eastAsia="宋体" w:hAnsi="Times New Roman" w:cs="Times New Roman" w:hint="eastAsia"/>
          <w:color w:val="000000"/>
          <w:sz w:val="24"/>
        </w:rPr>
        <w:t>，影响桩身质量。</w:t>
      </w:r>
    </w:p>
    <w:p w14:paraId="4B2A28B4" w14:textId="77777777" w:rsidR="00A06BAD" w:rsidRDefault="00A06BAD" w:rsidP="00A06BAD">
      <w:pPr>
        <w:snapToGrid w:val="0"/>
        <w:spacing w:beforeLines="50" w:before="156" w:afterLines="50" w:after="156" w:line="360" w:lineRule="auto"/>
        <w:rPr>
          <w:rFonts w:ascii="Times New Roman" w:eastAsia="宋体" w:hAnsi="Times New Roman" w:cs="Times New Roman"/>
          <w:color w:val="000000"/>
          <w:sz w:val="24"/>
        </w:rPr>
      </w:pPr>
      <w:r>
        <w:rPr>
          <w:rFonts w:ascii="Times New Roman" w:eastAsia="宋体" w:hAnsi="Times New Roman" w:cs="Times New Roman" w:hint="eastAsia"/>
          <w:color w:val="000000"/>
          <w:sz w:val="24"/>
        </w:rPr>
        <w:t>5.2.9</w:t>
      </w:r>
      <w:r>
        <w:rPr>
          <w:rFonts w:ascii="Times New Roman" w:eastAsia="宋体" w:hAnsi="Times New Roman" w:cs="Times New Roman"/>
          <w:color w:val="000000"/>
          <w:sz w:val="24"/>
        </w:rPr>
        <w:t xml:space="preserve">  </w:t>
      </w:r>
      <w:r>
        <w:rPr>
          <w:rFonts w:ascii="Times New Roman" w:eastAsia="宋体" w:hAnsi="Times New Roman" w:cs="Times New Roman" w:hint="eastAsia"/>
          <w:color w:val="000000"/>
          <w:sz w:val="24"/>
        </w:rPr>
        <w:t>先提钻后泵送混凝土容易造成桩端混凝土不密实或产生空洞，从而影响桩</w:t>
      </w:r>
      <w:r>
        <w:rPr>
          <w:rFonts w:ascii="Times New Roman" w:eastAsia="宋体" w:hAnsi="Times New Roman" w:cs="Times New Roman" w:hint="eastAsia"/>
          <w:color w:val="000000"/>
          <w:sz w:val="24"/>
        </w:rPr>
        <w:lastRenderedPageBreak/>
        <w:t>端承载力的发挥。</w:t>
      </w:r>
    </w:p>
    <w:p w14:paraId="2B685024" w14:textId="77777777" w:rsidR="00A06BAD" w:rsidRDefault="00A06BAD" w:rsidP="00A06BAD">
      <w:pPr>
        <w:snapToGrid w:val="0"/>
        <w:spacing w:beforeLines="50" w:before="156" w:afterLines="50" w:after="156" w:line="360" w:lineRule="auto"/>
        <w:rPr>
          <w:rFonts w:ascii="Times New Roman" w:eastAsia="宋体" w:hAnsi="Times New Roman" w:cs="Times New Roman"/>
          <w:color w:val="000000"/>
          <w:sz w:val="24"/>
        </w:rPr>
      </w:pPr>
      <w:r>
        <w:rPr>
          <w:rFonts w:ascii="Times New Roman" w:eastAsia="宋体" w:hAnsi="Times New Roman" w:cs="Times New Roman" w:hint="eastAsia"/>
          <w:color w:val="000000"/>
          <w:sz w:val="24"/>
        </w:rPr>
        <w:t>5.2.10</w:t>
      </w:r>
      <w:r>
        <w:rPr>
          <w:rFonts w:ascii="Times New Roman" w:eastAsia="宋体" w:hAnsi="Times New Roman" w:cs="Times New Roman"/>
          <w:color w:val="000000"/>
          <w:sz w:val="24"/>
        </w:rPr>
        <w:t xml:space="preserve">  </w:t>
      </w:r>
      <w:r>
        <w:rPr>
          <w:rFonts w:ascii="Times New Roman" w:eastAsia="宋体" w:hAnsi="Times New Roman" w:cs="Times New Roman" w:hint="eastAsia"/>
          <w:color w:val="000000"/>
          <w:sz w:val="24"/>
        </w:rPr>
        <w:t>禁止带泥提钻是为了避免泥土高空掉落，影响施工安全。</w:t>
      </w:r>
    </w:p>
    <w:p w14:paraId="5BD74B3F" w14:textId="77777777" w:rsidR="00A06BAD" w:rsidRPr="00C02118" w:rsidRDefault="00A06BAD" w:rsidP="00A06BAD">
      <w:pPr>
        <w:keepNext/>
        <w:keepLines/>
        <w:snapToGrid w:val="0"/>
        <w:spacing w:before="140" w:after="140" w:line="360" w:lineRule="auto"/>
        <w:jc w:val="center"/>
        <w:outlineLvl w:val="1"/>
        <w:rPr>
          <w:rFonts w:ascii="Times New Roman" w:eastAsia="Times New Roman" w:hAnsi="Times New Roman" w:cs="Times New Roman"/>
          <w:bCs/>
          <w:sz w:val="32"/>
          <w:szCs w:val="32"/>
        </w:rPr>
      </w:pPr>
      <w:bookmarkStart w:id="88" w:name="_Toc30112858"/>
      <w:r w:rsidRPr="00C02118">
        <w:rPr>
          <w:rFonts w:ascii="Times New Roman" w:eastAsia="Times New Roman" w:hAnsi="Times New Roman" w:cs="Times New Roman"/>
          <w:bCs/>
          <w:sz w:val="32"/>
          <w:szCs w:val="32"/>
        </w:rPr>
        <w:t xml:space="preserve">5.3 </w:t>
      </w:r>
      <w:r w:rsidRPr="00C02118">
        <w:rPr>
          <w:rFonts w:ascii="Times New Roman" w:eastAsia="宋体" w:hAnsi="Times New Roman" w:cs="Times New Roman" w:hint="eastAsia"/>
          <w:bCs/>
          <w:sz w:val="32"/>
          <w:szCs w:val="32"/>
        </w:rPr>
        <w:t>钢筋</w:t>
      </w:r>
      <w:proofErr w:type="gramStart"/>
      <w:r w:rsidRPr="00C02118">
        <w:rPr>
          <w:rFonts w:ascii="Times New Roman" w:eastAsia="宋体" w:hAnsi="Times New Roman" w:cs="Times New Roman" w:hint="eastAsia"/>
          <w:bCs/>
          <w:sz w:val="32"/>
          <w:szCs w:val="32"/>
        </w:rPr>
        <w:t>笼</w:t>
      </w:r>
      <w:proofErr w:type="gramEnd"/>
      <w:r w:rsidRPr="00C02118">
        <w:rPr>
          <w:rFonts w:ascii="Times New Roman" w:eastAsia="宋体" w:hAnsi="Times New Roman" w:cs="Times New Roman" w:hint="eastAsia"/>
          <w:bCs/>
          <w:sz w:val="32"/>
          <w:szCs w:val="32"/>
        </w:rPr>
        <w:t>制作及植入</w:t>
      </w:r>
      <w:bookmarkEnd w:id="88"/>
    </w:p>
    <w:p w14:paraId="6D6E8561" w14:textId="77777777" w:rsidR="00A06BAD" w:rsidRDefault="00A06BAD" w:rsidP="00A06BAD">
      <w:pPr>
        <w:snapToGrid w:val="0"/>
        <w:spacing w:beforeLines="50" w:before="156" w:afterLines="50" w:after="156" w:line="360" w:lineRule="auto"/>
        <w:rPr>
          <w:rFonts w:ascii="Times New Roman" w:eastAsia="宋体" w:hAnsi="Times New Roman" w:cs="Times New Roman"/>
          <w:color w:val="000000"/>
          <w:sz w:val="24"/>
        </w:rPr>
      </w:pPr>
      <w:r>
        <w:rPr>
          <w:rFonts w:ascii="Times New Roman" w:eastAsia="宋体" w:hAnsi="Times New Roman" w:cs="Times New Roman" w:hint="eastAsia"/>
          <w:color w:val="000000"/>
          <w:sz w:val="24"/>
        </w:rPr>
        <w:t>5.3.2</w:t>
      </w:r>
      <w:r>
        <w:rPr>
          <w:rFonts w:ascii="Times New Roman" w:eastAsia="宋体" w:hAnsi="Times New Roman" w:cs="Times New Roman"/>
          <w:color w:val="000000"/>
          <w:sz w:val="24"/>
        </w:rPr>
        <w:t xml:space="preserve">  </w:t>
      </w:r>
      <w:r>
        <w:rPr>
          <w:rFonts w:ascii="Times New Roman" w:eastAsia="宋体" w:hAnsi="Times New Roman" w:cs="Times New Roman" w:hint="eastAsia"/>
          <w:color w:val="000000"/>
          <w:sz w:val="24"/>
        </w:rPr>
        <w:t>钢筋</w:t>
      </w:r>
      <w:proofErr w:type="gramStart"/>
      <w:r>
        <w:rPr>
          <w:rFonts w:ascii="Times New Roman" w:eastAsia="宋体" w:hAnsi="Times New Roman" w:cs="Times New Roman" w:hint="eastAsia"/>
          <w:color w:val="000000"/>
          <w:sz w:val="24"/>
        </w:rPr>
        <w:t>笼</w:t>
      </w:r>
      <w:proofErr w:type="gramEnd"/>
      <w:r>
        <w:rPr>
          <w:rFonts w:ascii="Times New Roman" w:eastAsia="宋体" w:hAnsi="Times New Roman" w:cs="Times New Roman" w:hint="eastAsia"/>
          <w:color w:val="000000"/>
          <w:sz w:val="24"/>
        </w:rPr>
        <w:t>运输应保证其平直无扭曲。长度大于</w:t>
      </w:r>
      <w:r>
        <w:rPr>
          <w:rFonts w:ascii="Times New Roman" w:eastAsia="宋体" w:hAnsi="Times New Roman" w:cs="Times New Roman" w:hint="eastAsia"/>
          <w:color w:val="000000"/>
          <w:sz w:val="24"/>
        </w:rPr>
        <w:t>6m</w:t>
      </w:r>
      <w:r>
        <w:rPr>
          <w:rFonts w:ascii="Times New Roman" w:eastAsia="宋体" w:hAnsi="Times New Roman" w:cs="Times New Roman" w:hint="eastAsia"/>
          <w:color w:val="000000"/>
          <w:sz w:val="24"/>
        </w:rPr>
        <w:t>的钢筋</w:t>
      </w:r>
      <w:proofErr w:type="gramStart"/>
      <w:r>
        <w:rPr>
          <w:rFonts w:ascii="Times New Roman" w:eastAsia="宋体" w:hAnsi="Times New Roman" w:cs="Times New Roman" w:hint="eastAsia"/>
          <w:color w:val="000000"/>
          <w:sz w:val="24"/>
        </w:rPr>
        <w:t>笼</w:t>
      </w:r>
      <w:proofErr w:type="gramEnd"/>
      <w:r>
        <w:rPr>
          <w:rFonts w:ascii="Times New Roman" w:eastAsia="宋体" w:hAnsi="Times New Roman" w:cs="Times New Roman" w:hint="eastAsia"/>
          <w:color w:val="000000"/>
          <w:sz w:val="24"/>
        </w:rPr>
        <w:t>吊装时宜采用多点起吊。</w:t>
      </w:r>
    </w:p>
    <w:p w14:paraId="43FFBDBE" w14:textId="77777777" w:rsidR="00A06BAD" w:rsidRDefault="00A06BAD" w:rsidP="00A06BAD">
      <w:pPr>
        <w:snapToGrid w:val="0"/>
        <w:spacing w:beforeLines="50" w:before="156" w:afterLines="50" w:after="156" w:line="360" w:lineRule="auto"/>
        <w:rPr>
          <w:rFonts w:ascii="Times New Roman" w:eastAsia="宋体" w:hAnsi="Times New Roman" w:cs="Times New Roman"/>
          <w:color w:val="000000"/>
          <w:sz w:val="24"/>
        </w:rPr>
      </w:pPr>
      <w:r>
        <w:rPr>
          <w:rFonts w:ascii="Times New Roman" w:eastAsia="宋体" w:hAnsi="Times New Roman" w:cs="Times New Roman" w:hint="eastAsia"/>
          <w:color w:val="000000"/>
          <w:sz w:val="24"/>
        </w:rPr>
        <w:t>5.3.3</w:t>
      </w:r>
      <w:r>
        <w:rPr>
          <w:rFonts w:ascii="Times New Roman" w:eastAsia="宋体" w:hAnsi="Times New Roman" w:cs="Times New Roman"/>
          <w:color w:val="000000"/>
          <w:sz w:val="24"/>
        </w:rPr>
        <w:t xml:space="preserve">  </w:t>
      </w:r>
      <w:r>
        <w:rPr>
          <w:rFonts w:ascii="Times New Roman" w:eastAsia="宋体" w:hAnsi="Times New Roman" w:cs="Times New Roman" w:hint="eastAsia"/>
          <w:color w:val="000000"/>
          <w:sz w:val="24"/>
        </w:rPr>
        <w:t>植入钢筋笼前应清理孔位周围的打桩弃土和冒浆，以便找准孔位，同时避免钢筋</w:t>
      </w:r>
      <w:proofErr w:type="gramStart"/>
      <w:r>
        <w:rPr>
          <w:rFonts w:ascii="Times New Roman" w:eastAsia="宋体" w:hAnsi="Times New Roman" w:cs="Times New Roman" w:hint="eastAsia"/>
          <w:color w:val="000000"/>
          <w:sz w:val="24"/>
        </w:rPr>
        <w:t>笼</w:t>
      </w:r>
      <w:proofErr w:type="gramEnd"/>
      <w:r>
        <w:rPr>
          <w:rFonts w:ascii="Times New Roman" w:eastAsia="宋体" w:hAnsi="Times New Roman" w:cs="Times New Roman" w:hint="eastAsia"/>
          <w:color w:val="000000"/>
          <w:sz w:val="24"/>
        </w:rPr>
        <w:t>带泥进入桩身。</w:t>
      </w:r>
    </w:p>
    <w:p w14:paraId="451F0441" w14:textId="77777777" w:rsidR="00A06BAD" w:rsidRDefault="00A06BAD" w:rsidP="00A06BAD">
      <w:pPr>
        <w:snapToGrid w:val="0"/>
        <w:spacing w:beforeLines="50" w:before="156" w:afterLines="50" w:after="156" w:line="360" w:lineRule="auto"/>
        <w:ind w:firstLineChars="200" w:firstLine="480"/>
        <w:rPr>
          <w:rFonts w:ascii="Times New Roman" w:eastAsia="宋体" w:hAnsi="Times New Roman" w:cs="Times New Roman" w:hint="eastAsia"/>
          <w:color w:val="000000"/>
          <w:sz w:val="24"/>
        </w:rPr>
      </w:pPr>
      <w:r w:rsidRPr="00220ECB">
        <w:rPr>
          <w:rFonts w:ascii="Times New Roman" w:eastAsia="宋体" w:hAnsi="Times New Roman" w:cs="Times New Roman" w:hint="eastAsia"/>
          <w:color w:val="000000"/>
          <w:sz w:val="24"/>
        </w:rPr>
        <w:t>保证钢筋笼</w:t>
      </w:r>
      <w:r w:rsidRPr="00220ECB">
        <w:rPr>
          <w:rFonts w:ascii="Times New Roman" w:eastAsia="宋体" w:hAnsi="Times New Roman" w:cs="Times New Roman"/>
          <w:color w:val="000000"/>
          <w:sz w:val="24"/>
        </w:rPr>
        <w:t>的</w:t>
      </w:r>
      <w:r w:rsidRPr="00220ECB">
        <w:rPr>
          <w:rFonts w:ascii="Times New Roman" w:eastAsia="宋体" w:hAnsi="Times New Roman" w:cs="Times New Roman" w:hint="eastAsia"/>
          <w:color w:val="000000"/>
          <w:sz w:val="24"/>
        </w:rPr>
        <w:t>垂直度、中心位置</w:t>
      </w:r>
      <w:r>
        <w:rPr>
          <w:rFonts w:ascii="Times New Roman" w:eastAsia="宋体" w:hAnsi="Times New Roman" w:cs="Times New Roman" w:hint="eastAsia"/>
          <w:color w:val="000000"/>
          <w:sz w:val="24"/>
        </w:rPr>
        <w:t>不仅时成桩质量的要求，也是钢筋</w:t>
      </w:r>
      <w:proofErr w:type="gramStart"/>
      <w:r>
        <w:rPr>
          <w:rFonts w:ascii="Times New Roman" w:eastAsia="宋体" w:hAnsi="Times New Roman" w:cs="Times New Roman" w:hint="eastAsia"/>
          <w:color w:val="000000"/>
          <w:sz w:val="24"/>
        </w:rPr>
        <w:t>笼</w:t>
      </w:r>
      <w:proofErr w:type="gramEnd"/>
      <w:r>
        <w:rPr>
          <w:rFonts w:ascii="Times New Roman" w:eastAsia="宋体" w:hAnsi="Times New Roman" w:cs="Times New Roman" w:hint="eastAsia"/>
          <w:color w:val="000000"/>
          <w:sz w:val="24"/>
        </w:rPr>
        <w:t>成功植入的关键。如二者之一出现偏差，都有可能造成钢筋</w:t>
      </w:r>
      <w:proofErr w:type="gramStart"/>
      <w:r>
        <w:rPr>
          <w:rFonts w:ascii="Times New Roman" w:eastAsia="宋体" w:hAnsi="Times New Roman" w:cs="Times New Roman" w:hint="eastAsia"/>
          <w:color w:val="000000"/>
          <w:sz w:val="24"/>
        </w:rPr>
        <w:t>笼</w:t>
      </w:r>
      <w:proofErr w:type="gramEnd"/>
      <w:r>
        <w:rPr>
          <w:rFonts w:ascii="Times New Roman" w:eastAsia="宋体" w:hAnsi="Times New Roman" w:cs="Times New Roman" w:hint="eastAsia"/>
          <w:color w:val="000000"/>
          <w:sz w:val="24"/>
        </w:rPr>
        <w:t>无法顺利植入。</w:t>
      </w:r>
    </w:p>
    <w:p w14:paraId="51F31079" w14:textId="77777777" w:rsidR="00A06BAD" w:rsidRDefault="00A06BAD" w:rsidP="00A06BAD">
      <w:pPr>
        <w:snapToGrid w:val="0"/>
        <w:spacing w:beforeLines="50" w:before="156" w:afterLines="50" w:after="156" w:line="360" w:lineRule="auto"/>
        <w:rPr>
          <w:rFonts w:ascii="Times New Roman" w:eastAsia="宋体" w:hAnsi="Times New Roman" w:cs="Times New Roman"/>
          <w:color w:val="000000"/>
          <w:sz w:val="24"/>
        </w:rPr>
      </w:pPr>
      <w:r>
        <w:rPr>
          <w:rFonts w:ascii="Times New Roman" w:eastAsia="宋体" w:hAnsi="Times New Roman" w:cs="Times New Roman"/>
          <w:color w:val="000000"/>
          <w:sz w:val="24"/>
        </w:rPr>
        <w:t xml:space="preserve">                      </w:t>
      </w:r>
    </w:p>
    <w:p w14:paraId="74CBCA25" w14:textId="77777777" w:rsidR="00A06BAD" w:rsidRDefault="00A06BAD" w:rsidP="00A06BAD">
      <w:pPr>
        <w:widowControl/>
        <w:jc w:val="left"/>
        <w:rPr>
          <w:rFonts w:ascii="Times New Roman" w:eastAsia="宋体" w:hAnsi="Times New Roman" w:cs="Times New Roman"/>
          <w:color w:val="000000"/>
          <w:sz w:val="24"/>
        </w:rPr>
      </w:pPr>
      <w:r>
        <w:rPr>
          <w:rFonts w:ascii="Times New Roman" w:eastAsia="宋体" w:hAnsi="Times New Roman" w:cs="Times New Roman"/>
          <w:color w:val="000000"/>
          <w:sz w:val="24"/>
        </w:rPr>
        <w:br w:type="page"/>
      </w:r>
    </w:p>
    <w:p w14:paraId="4916E5A0" w14:textId="77777777" w:rsidR="00A06BAD" w:rsidRDefault="00DF3AA5" w:rsidP="00A06BAD">
      <w:pPr>
        <w:keepNext/>
        <w:keepLines/>
        <w:snapToGrid w:val="0"/>
        <w:spacing w:before="120" w:after="240" w:line="360" w:lineRule="auto"/>
        <w:jc w:val="center"/>
        <w:outlineLvl w:val="0"/>
        <w:rPr>
          <w:rFonts w:ascii="Times New Roman" w:eastAsia="宋体" w:hAnsi="Times New Roman" w:cs="Times New Roman"/>
          <w:b/>
          <w:bCs/>
          <w:kern w:val="44"/>
          <w:sz w:val="32"/>
          <w:szCs w:val="44"/>
        </w:rPr>
      </w:pPr>
      <w:bookmarkStart w:id="89" w:name="_Toc30112859"/>
      <w:r w:rsidRPr="00220ECB">
        <w:rPr>
          <w:rFonts w:ascii="Times New Roman" w:eastAsia="宋体" w:hAnsi="Times New Roman" w:cs="Times New Roman"/>
          <w:b/>
          <w:bCs/>
          <w:kern w:val="44"/>
          <w:sz w:val="32"/>
          <w:szCs w:val="44"/>
        </w:rPr>
        <w:lastRenderedPageBreak/>
        <w:t xml:space="preserve">6 </w:t>
      </w:r>
      <w:r w:rsidRPr="00220ECB">
        <w:rPr>
          <w:rFonts w:ascii="Times New Roman" w:eastAsia="宋体" w:hAnsi="Times New Roman" w:cs="Times New Roman" w:hint="eastAsia"/>
          <w:b/>
          <w:bCs/>
          <w:kern w:val="44"/>
          <w:sz w:val="32"/>
          <w:szCs w:val="44"/>
        </w:rPr>
        <w:t>检验与验收</w:t>
      </w:r>
      <w:bookmarkEnd w:id="89"/>
    </w:p>
    <w:p w14:paraId="0E741274" w14:textId="77777777" w:rsidR="00220ECB" w:rsidRPr="00220ECB" w:rsidRDefault="00A06BAD" w:rsidP="00A06BAD">
      <w:pPr>
        <w:snapToGrid w:val="0"/>
        <w:spacing w:beforeLines="50" w:before="156" w:afterLines="50" w:after="156" w:line="360" w:lineRule="auto"/>
        <w:ind w:firstLineChars="200" w:firstLine="480"/>
        <w:rPr>
          <w:rFonts w:ascii="Times New Roman" w:eastAsia="宋体" w:hAnsi="Times New Roman" w:cs="Times New Roman" w:hint="eastAsia"/>
          <w:color w:val="000000"/>
          <w:sz w:val="24"/>
        </w:rPr>
      </w:pPr>
      <w:r w:rsidRPr="005468F9">
        <w:rPr>
          <w:rFonts w:ascii="Times New Roman" w:eastAsia="宋体" w:hAnsi="Times New Roman" w:cs="Times New Roman" w:hint="eastAsia"/>
          <w:color w:val="000000"/>
          <w:sz w:val="24"/>
        </w:rPr>
        <w:t>施工质量检验应分阶段并贯穿施工的全过程。施工质量检验的实施细则应包括：检验对象、检验项目、检验批次、检验频率、检验方法、检验设备、检验人员、检验时机、质量判别标准、检验记录等。</w:t>
      </w:r>
    </w:p>
    <w:p w14:paraId="15F4B220" w14:textId="77777777" w:rsidR="00A06BAD" w:rsidRDefault="00A06BAD" w:rsidP="00A06BAD">
      <w:pPr>
        <w:keepNext/>
        <w:keepLines/>
        <w:snapToGrid w:val="0"/>
        <w:spacing w:before="140" w:after="140" w:line="360" w:lineRule="auto"/>
        <w:jc w:val="center"/>
        <w:outlineLvl w:val="1"/>
        <w:rPr>
          <w:rFonts w:ascii="Times New Roman" w:hAnsi="Times New Roman" w:cs="Times New Roman"/>
          <w:bCs/>
          <w:sz w:val="32"/>
          <w:szCs w:val="32"/>
        </w:rPr>
      </w:pPr>
      <w:bookmarkStart w:id="90" w:name="_Toc30112860"/>
      <w:r w:rsidRPr="000F3AC7">
        <w:rPr>
          <w:rFonts w:ascii="Times New Roman" w:eastAsia="Times New Roman" w:hAnsi="Times New Roman" w:cs="Times New Roman"/>
          <w:bCs/>
          <w:sz w:val="32"/>
          <w:szCs w:val="32"/>
        </w:rPr>
        <w:t xml:space="preserve">6.3 </w:t>
      </w:r>
      <w:r w:rsidRPr="000F3AC7">
        <w:rPr>
          <w:rFonts w:ascii="Times New Roman" w:eastAsia="宋体" w:hAnsi="Times New Roman" w:cs="Times New Roman" w:hint="eastAsia"/>
          <w:bCs/>
          <w:sz w:val="32"/>
          <w:szCs w:val="32"/>
        </w:rPr>
        <w:t>施工后检验</w:t>
      </w:r>
      <w:bookmarkEnd w:id="90"/>
    </w:p>
    <w:p w14:paraId="67624220" w14:textId="77777777" w:rsidR="00A06BAD" w:rsidRDefault="00A06BAD" w:rsidP="00A06BAD">
      <w:pPr>
        <w:snapToGrid w:val="0"/>
        <w:spacing w:beforeLines="50" w:before="156" w:afterLines="50" w:after="156" w:line="360" w:lineRule="auto"/>
        <w:rPr>
          <w:rFonts w:ascii="Times New Roman" w:eastAsia="宋体" w:hAnsi="Times New Roman" w:cs="Times New Roman"/>
          <w:color w:val="000000"/>
          <w:sz w:val="24"/>
        </w:rPr>
      </w:pPr>
      <w:r w:rsidRPr="000F3AC7">
        <w:rPr>
          <w:rFonts w:ascii="Times New Roman" w:eastAsia="宋体" w:hAnsi="Times New Roman" w:cs="Times New Roman" w:hint="eastAsia"/>
          <w:color w:val="000000"/>
          <w:sz w:val="24"/>
        </w:rPr>
        <w:t>6.3.2</w:t>
      </w:r>
      <w:r>
        <w:rPr>
          <w:rFonts w:ascii="Times New Roman" w:eastAsia="宋体" w:hAnsi="Times New Roman" w:cs="Times New Roman"/>
          <w:color w:val="000000"/>
          <w:sz w:val="24"/>
        </w:rPr>
        <w:t xml:space="preserve"> </w:t>
      </w:r>
      <w:proofErr w:type="gramStart"/>
      <w:r w:rsidRPr="000F3AC7">
        <w:rPr>
          <w:rFonts w:ascii="Times New Roman" w:eastAsia="宋体" w:hAnsi="Times New Roman" w:cs="Times New Roman" w:hint="eastAsia"/>
          <w:color w:val="000000"/>
          <w:sz w:val="24"/>
        </w:rPr>
        <w:t>现行行业</w:t>
      </w:r>
      <w:proofErr w:type="gramEnd"/>
      <w:r w:rsidRPr="000F3AC7">
        <w:rPr>
          <w:rFonts w:ascii="Times New Roman" w:eastAsia="宋体" w:hAnsi="Times New Roman" w:cs="Times New Roman" w:hint="eastAsia"/>
          <w:color w:val="000000"/>
          <w:sz w:val="24"/>
        </w:rPr>
        <w:t>标准《建筑基桩检测技术规范》</w:t>
      </w:r>
      <w:r w:rsidRPr="000F3AC7">
        <w:rPr>
          <w:rFonts w:ascii="Times New Roman" w:eastAsia="宋体" w:hAnsi="Times New Roman" w:cs="Times New Roman"/>
          <w:color w:val="000000"/>
          <w:sz w:val="24"/>
        </w:rPr>
        <w:t>JGJ106</w:t>
      </w:r>
      <w:r w:rsidRPr="000F3AC7">
        <w:rPr>
          <w:rFonts w:ascii="Times New Roman" w:eastAsia="宋体" w:hAnsi="Times New Roman" w:cs="Times New Roman" w:hint="eastAsia"/>
          <w:color w:val="000000"/>
          <w:sz w:val="24"/>
        </w:rPr>
        <w:t>以强制条文规定</w:t>
      </w:r>
      <w:proofErr w:type="gramStart"/>
      <w:r w:rsidRPr="000F3AC7">
        <w:rPr>
          <w:rFonts w:ascii="Times New Roman" w:eastAsia="宋体" w:hAnsi="Times New Roman" w:cs="Times New Roman" w:hint="eastAsia"/>
          <w:color w:val="000000"/>
          <w:sz w:val="24"/>
        </w:rPr>
        <w:t>工程桩应进行</w:t>
      </w:r>
      <w:proofErr w:type="gramEnd"/>
      <w:r w:rsidRPr="000F3AC7">
        <w:rPr>
          <w:rFonts w:ascii="Times New Roman" w:eastAsia="宋体" w:hAnsi="Times New Roman" w:cs="Times New Roman" w:hint="eastAsia"/>
          <w:color w:val="000000"/>
          <w:sz w:val="24"/>
        </w:rPr>
        <w:t>承载力和完整性检测。</w:t>
      </w:r>
    </w:p>
    <w:p w14:paraId="3F8FB0EC" w14:textId="77777777" w:rsidR="00A06BAD" w:rsidRDefault="00A06BAD" w:rsidP="00A06BAD">
      <w:pPr>
        <w:snapToGrid w:val="0"/>
        <w:spacing w:beforeLines="50" w:before="156" w:afterLines="50" w:after="156" w:line="360" w:lineRule="auto"/>
        <w:ind w:firstLineChars="200" w:firstLine="480"/>
        <w:rPr>
          <w:rFonts w:ascii="Times New Roman" w:eastAsia="宋体" w:hAnsi="Times New Roman" w:cs="Times New Roman"/>
          <w:color w:val="000000"/>
          <w:sz w:val="24"/>
        </w:rPr>
      </w:pPr>
      <w:r w:rsidRPr="000F3AC7">
        <w:rPr>
          <w:rFonts w:ascii="Times New Roman" w:eastAsia="宋体" w:hAnsi="Times New Roman" w:cs="Times New Roman" w:hint="eastAsia"/>
          <w:color w:val="000000"/>
          <w:sz w:val="24"/>
        </w:rPr>
        <w:t>静载试验是最为直观的确定承载力的方法，故本规程规定采用静载试验进行工程桩的单桩承载力检验。</w:t>
      </w:r>
      <w:r>
        <w:rPr>
          <w:rFonts w:ascii="Times New Roman" w:eastAsia="宋体" w:hAnsi="Times New Roman" w:cs="Times New Roman" w:hint="eastAsia"/>
          <w:color w:val="000000"/>
          <w:sz w:val="24"/>
        </w:rPr>
        <w:t>抗拔桩承载力检验前，应估算最大试验荷载是否超过钢筋抗拉强度设计值。</w:t>
      </w:r>
    </w:p>
    <w:p w14:paraId="06832BC6" w14:textId="77777777" w:rsidR="00A06BAD" w:rsidRPr="00220ECB" w:rsidRDefault="00A06BAD" w:rsidP="00A06BAD">
      <w:pPr>
        <w:snapToGrid w:val="0"/>
        <w:spacing w:beforeLines="50" w:before="156" w:afterLines="50" w:after="156" w:line="360" w:lineRule="auto"/>
        <w:ind w:firstLineChars="200" w:firstLine="480"/>
        <w:rPr>
          <w:rFonts w:ascii="Times New Roman" w:eastAsia="宋体" w:hAnsi="Times New Roman" w:cs="Times New Roman" w:hint="eastAsia"/>
          <w:color w:val="000000"/>
          <w:sz w:val="24"/>
        </w:rPr>
      </w:pPr>
      <w:r>
        <w:rPr>
          <w:rFonts w:ascii="Times New Roman" w:eastAsia="宋体" w:hAnsi="Times New Roman" w:cs="Times New Roman" w:hint="eastAsia"/>
          <w:color w:val="000000"/>
          <w:sz w:val="24"/>
        </w:rPr>
        <w:t>桩身完整性检验首选快速、经济的低应变法。当长径比过大或桩长过长等原因导致低应变法不能全面评价基桩完整性时，应采用</w:t>
      </w:r>
      <w:proofErr w:type="gramStart"/>
      <w:r>
        <w:rPr>
          <w:rFonts w:ascii="Times New Roman" w:eastAsia="宋体" w:hAnsi="Times New Roman" w:cs="Times New Roman" w:hint="eastAsia"/>
          <w:color w:val="000000"/>
          <w:sz w:val="24"/>
        </w:rPr>
        <w:t>钻芯法</w:t>
      </w:r>
      <w:proofErr w:type="gramEnd"/>
      <w:r>
        <w:rPr>
          <w:rFonts w:ascii="Times New Roman" w:eastAsia="宋体" w:hAnsi="Times New Roman" w:cs="Times New Roman" w:hint="eastAsia"/>
          <w:color w:val="000000"/>
          <w:sz w:val="24"/>
        </w:rPr>
        <w:t>保证全面准确的判定。</w:t>
      </w:r>
    </w:p>
    <w:p w14:paraId="7132FCD4" w14:textId="77777777" w:rsidR="00A06BAD" w:rsidRPr="004E1824" w:rsidRDefault="00A06BAD" w:rsidP="00A06BAD">
      <w:pPr>
        <w:snapToGrid w:val="0"/>
        <w:spacing w:beforeLines="50" w:before="156" w:afterLines="50" w:after="156" w:line="360" w:lineRule="auto"/>
        <w:rPr>
          <w:rFonts w:ascii="Times New Roman" w:eastAsia="宋体" w:hAnsi="Times New Roman" w:cs="Times New Roman" w:hint="eastAsia"/>
          <w:color w:val="000000" w:themeColor="text1"/>
          <w:sz w:val="24"/>
        </w:rPr>
      </w:pPr>
      <w:r>
        <w:rPr>
          <w:rFonts w:ascii="Times New Roman" w:eastAsia="宋体" w:hAnsi="Times New Roman" w:cs="Times New Roman"/>
          <w:color w:val="000000"/>
          <w:sz w:val="24"/>
        </w:rPr>
        <w:t xml:space="preserve">                                                                                                                                                                                                                                                                                                                                                                                                                                                                                                                                                                                                                                                                                                                                                                                                                                                                                                                                                                                                                                                                                                                                                                                                                                                                                                                                                                                                                                                                                                                                                                                                                                                                                                                                                                                                                                                                                                                                                                                                                                             </w:t>
      </w:r>
    </w:p>
    <w:p w14:paraId="0601E8B2" w14:textId="77777777" w:rsidR="00A01A9F" w:rsidRPr="00A06BAD" w:rsidRDefault="00A01A9F" w:rsidP="00F73B82">
      <w:pPr>
        <w:widowControl/>
        <w:tabs>
          <w:tab w:val="left" w:pos="680"/>
        </w:tabs>
        <w:snapToGrid w:val="0"/>
        <w:spacing w:beforeLines="50" w:before="156" w:afterLines="50" w:after="156" w:line="360" w:lineRule="auto"/>
        <w:ind w:firstLineChars="200" w:firstLine="480"/>
        <w:rPr>
          <w:rFonts w:ascii="Times New Roman" w:hAnsi="Times New Roman" w:cs="Times New Roman"/>
          <w:color w:val="000000" w:themeColor="text1"/>
          <w:kern w:val="0"/>
          <w:sz w:val="24"/>
        </w:rPr>
      </w:pPr>
    </w:p>
    <w:sectPr w:rsidR="00A01A9F" w:rsidRPr="00A06BAD" w:rsidSect="00D326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0FF0C" w14:textId="77777777" w:rsidR="00DF3AA5" w:rsidRDefault="00DF3AA5">
      <w:r>
        <w:separator/>
      </w:r>
    </w:p>
  </w:endnote>
  <w:endnote w:type="continuationSeparator" w:id="0">
    <w:p w14:paraId="380A4A0E" w14:textId="77777777" w:rsidR="00DF3AA5" w:rsidRDefault="00DF3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3819913"/>
      <w:docPartObj>
        <w:docPartGallery w:val="Page Numbers (Bottom of Page)"/>
        <w:docPartUnique/>
      </w:docPartObj>
    </w:sdtPr>
    <w:sdtContent>
      <w:p w14:paraId="17393D9C" w14:textId="5233F715" w:rsidR="00DE3EEB" w:rsidRDefault="00DE3EEB">
        <w:pPr>
          <w:pStyle w:val="a3"/>
          <w:jc w:val="center"/>
        </w:pPr>
        <w:r>
          <w:fldChar w:fldCharType="begin"/>
        </w:r>
        <w:r>
          <w:instrText>PAGE   \* MERGEFORMAT</w:instrText>
        </w:r>
        <w:r>
          <w:fldChar w:fldCharType="separate"/>
        </w:r>
        <w:r>
          <w:rPr>
            <w:lang w:val="zh-CN"/>
          </w:rPr>
          <w:t>2</w:t>
        </w:r>
        <w:r>
          <w:fldChar w:fldCharType="end"/>
        </w:r>
      </w:p>
    </w:sdtContent>
  </w:sdt>
  <w:p w14:paraId="21CC265E" w14:textId="77777777" w:rsidR="00DE3EEB" w:rsidRDefault="00DE3EE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F85AC" w14:textId="77777777" w:rsidR="00DF3AA5" w:rsidRDefault="00DF3AA5">
      <w:r>
        <w:separator/>
      </w:r>
    </w:p>
  </w:footnote>
  <w:footnote w:type="continuationSeparator" w:id="0">
    <w:p w14:paraId="477728E4" w14:textId="77777777" w:rsidR="00DF3AA5" w:rsidRDefault="00DF3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9859B" w14:textId="77777777" w:rsidR="00DE3EEB" w:rsidRDefault="00DE3EEB">
    <w:pPr>
      <w:pStyle w:val="a5"/>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6C5844"/>
    <w:multiLevelType w:val="singleLevel"/>
    <w:tmpl w:val="816C5844"/>
    <w:lvl w:ilvl="0">
      <w:start w:val="1"/>
      <w:numFmt w:val="decimal"/>
      <w:lvlText w:val="%1."/>
      <w:lvlJc w:val="left"/>
      <w:pPr>
        <w:tabs>
          <w:tab w:val="left" w:pos="312"/>
        </w:tabs>
      </w:pPr>
    </w:lvl>
  </w:abstractNum>
  <w:abstractNum w:abstractNumId="1" w15:restartNumberingAfterBreak="0">
    <w:nsid w:val="8C9BC4B4"/>
    <w:multiLevelType w:val="singleLevel"/>
    <w:tmpl w:val="8C9BC4B4"/>
    <w:lvl w:ilvl="0">
      <w:start w:val="1"/>
      <w:numFmt w:val="decimal"/>
      <w:lvlText w:val="%1."/>
      <w:lvlJc w:val="left"/>
      <w:pPr>
        <w:tabs>
          <w:tab w:val="left" w:pos="312"/>
        </w:tabs>
      </w:pPr>
    </w:lvl>
  </w:abstractNum>
  <w:abstractNum w:abstractNumId="2" w15:restartNumberingAfterBreak="0">
    <w:nsid w:val="D2D00BE6"/>
    <w:multiLevelType w:val="singleLevel"/>
    <w:tmpl w:val="D2D00BE6"/>
    <w:lvl w:ilvl="0">
      <w:start w:val="1"/>
      <w:numFmt w:val="decimal"/>
      <w:lvlText w:val="%1."/>
      <w:lvlJc w:val="left"/>
      <w:pPr>
        <w:tabs>
          <w:tab w:val="left" w:pos="312"/>
        </w:tabs>
      </w:pPr>
    </w:lvl>
  </w:abstractNum>
  <w:abstractNum w:abstractNumId="3" w15:restartNumberingAfterBreak="0">
    <w:nsid w:val="281D0CA4"/>
    <w:multiLevelType w:val="multilevel"/>
    <w:tmpl w:val="281D0CA4"/>
    <w:lvl w:ilvl="0">
      <w:start w:val="1"/>
      <w:numFmt w:val="decimal"/>
      <w:lvlText w:val="%1"/>
      <w:lvlJc w:val="left"/>
      <w:pPr>
        <w:tabs>
          <w:tab w:val="num" w:pos="680"/>
        </w:tabs>
        <w:ind w:left="0" w:firstLine="400"/>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37934FFA"/>
    <w:multiLevelType w:val="multilevel"/>
    <w:tmpl w:val="EFE25832"/>
    <w:lvl w:ilvl="0">
      <w:start w:val="1"/>
      <w:numFmt w:val="decimal"/>
      <w:lvlText w:val="%1"/>
      <w:lvlJc w:val="left"/>
      <w:pPr>
        <w:ind w:left="870" w:hanging="870"/>
      </w:pPr>
      <w:rPr>
        <w:rFonts w:hint="default"/>
      </w:rPr>
    </w:lvl>
    <w:lvl w:ilvl="1">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89AC0F5"/>
    <w:multiLevelType w:val="singleLevel"/>
    <w:tmpl w:val="389AC0F5"/>
    <w:lvl w:ilvl="0">
      <w:start w:val="2"/>
      <w:numFmt w:val="decimal"/>
      <w:lvlText w:val="%1."/>
      <w:lvlJc w:val="left"/>
      <w:pPr>
        <w:tabs>
          <w:tab w:val="left" w:pos="312"/>
        </w:tabs>
      </w:pPr>
    </w:lvl>
  </w:abstractNum>
  <w:abstractNum w:abstractNumId="6" w15:restartNumberingAfterBreak="0">
    <w:nsid w:val="5A8FC869"/>
    <w:multiLevelType w:val="singleLevel"/>
    <w:tmpl w:val="5A8FC869"/>
    <w:lvl w:ilvl="0">
      <w:start w:val="1"/>
      <w:numFmt w:val="decimal"/>
      <w:suff w:val="nothing"/>
      <w:lvlText w:val="%1."/>
      <w:lvlJc w:val="left"/>
    </w:lvl>
  </w:abstractNum>
  <w:abstractNum w:abstractNumId="7" w15:restartNumberingAfterBreak="0">
    <w:nsid w:val="5EF4083D"/>
    <w:multiLevelType w:val="multilevel"/>
    <w:tmpl w:val="61CE954E"/>
    <w:lvl w:ilvl="0">
      <w:start w:val="1"/>
      <w:numFmt w:val="decimal"/>
      <w:lvlText w:val="%1"/>
      <w:lvlJc w:val="left"/>
      <w:pPr>
        <w:ind w:left="870" w:hanging="870"/>
      </w:pPr>
      <w:rPr>
        <w:rFonts w:hint="default"/>
      </w:rPr>
    </w:lvl>
    <w:lvl w:ilvl="1">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2CF5C47"/>
    <w:multiLevelType w:val="hybridMultilevel"/>
    <w:tmpl w:val="68586BCA"/>
    <w:lvl w:ilvl="0" w:tplc="A202D8FA">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64263839"/>
    <w:multiLevelType w:val="singleLevel"/>
    <w:tmpl w:val="64263839"/>
    <w:lvl w:ilvl="0">
      <w:start w:val="1"/>
      <w:numFmt w:val="decimal"/>
      <w:lvlText w:val="%1."/>
      <w:lvlJc w:val="left"/>
      <w:pPr>
        <w:tabs>
          <w:tab w:val="left" w:pos="312"/>
        </w:tabs>
      </w:pPr>
    </w:lvl>
  </w:abstractNum>
  <w:num w:numId="1">
    <w:abstractNumId w:val="2"/>
  </w:num>
  <w:num w:numId="2">
    <w:abstractNumId w:val="5"/>
  </w:num>
  <w:num w:numId="3">
    <w:abstractNumId w:val="6"/>
  </w:num>
  <w:num w:numId="4">
    <w:abstractNumId w:val="0"/>
  </w:num>
  <w:num w:numId="5">
    <w:abstractNumId w:val="1"/>
  </w:num>
  <w:num w:numId="6">
    <w:abstractNumId w:val="9"/>
  </w:num>
  <w:num w:numId="7">
    <w:abstractNumId w:val="8"/>
  </w:num>
  <w:num w:numId="8">
    <w:abstractNumId w:val="3"/>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6E5"/>
    <w:rsid w:val="000038DD"/>
    <w:rsid w:val="00021C81"/>
    <w:rsid w:val="00031DF8"/>
    <w:rsid w:val="0007273D"/>
    <w:rsid w:val="000A0CF8"/>
    <w:rsid w:val="000E50B4"/>
    <w:rsid w:val="000F3E15"/>
    <w:rsid w:val="000F4407"/>
    <w:rsid w:val="00132C31"/>
    <w:rsid w:val="00140EF9"/>
    <w:rsid w:val="001A2A2B"/>
    <w:rsid w:val="001B5C8F"/>
    <w:rsid w:val="001F088A"/>
    <w:rsid w:val="001F5E3C"/>
    <w:rsid w:val="00200952"/>
    <w:rsid w:val="00224A46"/>
    <w:rsid w:val="0023235E"/>
    <w:rsid w:val="002475F8"/>
    <w:rsid w:val="002A674C"/>
    <w:rsid w:val="002B1D9D"/>
    <w:rsid w:val="002C1946"/>
    <w:rsid w:val="002D00F5"/>
    <w:rsid w:val="0030791F"/>
    <w:rsid w:val="003209BF"/>
    <w:rsid w:val="0033255A"/>
    <w:rsid w:val="0035558F"/>
    <w:rsid w:val="0037799C"/>
    <w:rsid w:val="003D5A19"/>
    <w:rsid w:val="003E7E88"/>
    <w:rsid w:val="004470B1"/>
    <w:rsid w:val="00450A25"/>
    <w:rsid w:val="00460924"/>
    <w:rsid w:val="00470E14"/>
    <w:rsid w:val="0049301C"/>
    <w:rsid w:val="004A0DEF"/>
    <w:rsid w:val="004D2A2F"/>
    <w:rsid w:val="004F7F6E"/>
    <w:rsid w:val="00514F87"/>
    <w:rsid w:val="005B0CE7"/>
    <w:rsid w:val="005B12BD"/>
    <w:rsid w:val="005E2459"/>
    <w:rsid w:val="005F2166"/>
    <w:rsid w:val="00607BC1"/>
    <w:rsid w:val="00650EF2"/>
    <w:rsid w:val="00653667"/>
    <w:rsid w:val="006650BF"/>
    <w:rsid w:val="006851C5"/>
    <w:rsid w:val="00695948"/>
    <w:rsid w:val="006B4024"/>
    <w:rsid w:val="006C1C3E"/>
    <w:rsid w:val="006D6925"/>
    <w:rsid w:val="007104C4"/>
    <w:rsid w:val="007764AF"/>
    <w:rsid w:val="00787BD6"/>
    <w:rsid w:val="007B7490"/>
    <w:rsid w:val="007C08CF"/>
    <w:rsid w:val="007E0303"/>
    <w:rsid w:val="00862E44"/>
    <w:rsid w:val="008A1790"/>
    <w:rsid w:val="008A4B04"/>
    <w:rsid w:val="008B1FC9"/>
    <w:rsid w:val="008D7832"/>
    <w:rsid w:val="00936A59"/>
    <w:rsid w:val="00940E26"/>
    <w:rsid w:val="00980087"/>
    <w:rsid w:val="00982B23"/>
    <w:rsid w:val="009C033E"/>
    <w:rsid w:val="009C5ECB"/>
    <w:rsid w:val="00A01A9F"/>
    <w:rsid w:val="00A06BAD"/>
    <w:rsid w:val="00A87A3D"/>
    <w:rsid w:val="00AE6249"/>
    <w:rsid w:val="00AF7F14"/>
    <w:rsid w:val="00B13944"/>
    <w:rsid w:val="00B32008"/>
    <w:rsid w:val="00B47D78"/>
    <w:rsid w:val="00B83DC3"/>
    <w:rsid w:val="00B974AC"/>
    <w:rsid w:val="00BE1944"/>
    <w:rsid w:val="00C04071"/>
    <w:rsid w:val="00C20B86"/>
    <w:rsid w:val="00C33507"/>
    <w:rsid w:val="00C806E5"/>
    <w:rsid w:val="00C81E32"/>
    <w:rsid w:val="00C86831"/>
    <w:rsid w:val="00CD6FBF"/>
    <w:rsid w:val="00CE1631"/>
    <w:rsid w:val="00D019EE"/>
    <w:rsid w:val="00D03FB6"/>
    <w:rsid w:val="00D174AF"/>
    <w:rsid w:val="00D31582"/>
    <w:rsid w:val="00D32614"/>
    <w:rsid w:val="00D83C5A"/>
    <w:rsid w:val="00D87221"/>
    <w:rsid w:val="00D934FF"/>
    <w:rsid w:val="00DA3DC5"/>
    <w:rsid w:val="00DB4B49"/>
    <w:rsid w:val="00DD71D4"/>
    <w:rsid w:val="00DE3EEB"/>
    <w:rsid w:val="00DF3AA5"/>
    <w:rsid w:val="00E47D1B"/>
    <w:rsid w:val="00E50B34"/>
    <w:rsid w:val="00E544FB"/>
    <w:rsid w:val="00EC6DC6"/>
    <w:rsid w:val="00EE2FC6"/>
    <w:rsid w:val="00EE34CB"/>
    <w:rsid w:val="00EF22DA"/>
    <w:rsid w:val="00F06A7D"/>
    <w:rsid w:val="00F475C0"/>
    <w:rsid w:val="00F73B82"/>
    <w:rsid w:val="00FF3382"/>
    <w:rsid w:val="017533D3"/>
    <w:rsid w:val="02095719"/>
    <w:rsid w:val="04F46F76"/>
    <w:rsid w:val="080B51F1"/>
    <w:rsid w:val="086139B4"/>
    <w:rsid w:val="0A9F1484"/>
    <w:rsid w:val="0E806DB2"/>
    <w:rsid w:val="118A4CF9"/>
    <w:rsid w:val="11D21DEF"/>
    <w:rsid w:val="121E3935"/>
    <w:rsid w:val="14DE45FB"/>
    <w:rsid w:val="15297C78"/>
    <w:rsid w:val="17407652"/>
    <w:rsid w:val="17737663"/>
    <w:rsid w:val="1B3A2A79"/>
    <w:rsid w:val="1DAA5EF1"/>
    <w:rsid w:val="1E5166F0"/>
    <w:rsid w:val="202C0817"/>
    <w:rsid w:val="20B95AC3"/>
    <w:rsid w:val="22266B95"/>
    <w:rsid w:val="22566005"/>
    <w:rsid w:val="22842C5A"/>
    <w:rsid w:val="24925E03"/>
    <w:rsid w:val="29634A7A"/>
    <w:rsid w:val="298D4874"/>
    <w:rsid w:val="2E362739"/>
    <w:rsid w:val="2F3C372C"/>
    <w:rsid w:val="2F9C6D90"/>
    <w:rsid w:val="30272015"/>
    <w:rsid w:val="307A6950"/>
    <w:rsid w:val="32727E9C"/>
    <w:rsid w:val="34125380"/>
    <w:rsid w:val="361A7241"/>
    <w:rsid w:val="37B87ADA"/>
    <w:rsid w:val="422E46E9"/>
    <w:rsid w:val="42D0024E"/>
    <w:rsid w:val="42EB41B3"/>
    <w:rsid w:val="449F728C"/>
    <w:rsid w:val="48974CCB"/>
    <w:rsid w:val="490C5488"/>
    <w:rsid w:val="49740939"/>
    <w:rsid w:val="49E9778C"/>
    <w:rsid w:val="4CD4789B"/>
    <w:rsid w:val="5045559A"/>
    <w:rsid w:val="50611CDA"/>
    <w:rsid w:val="50F368E7"/>
    <w:rsid w:val="518A5FD0"/>
    <w:rsid w:val="51EA196E"/>
    <w:rsid w:val="561628B1"/>
    <w:rsid w:val="56E10C3C"/>
    <w:rsid w:val="57246C4C"/>
    <w:rsid w:val="58396342"/>
    <w:rsid w:val="5AEE185A"/>
    <w:rsid w:val="5D1359BF"/>
    <w:rsid w:val="5D935B52"/>
    <w:rsid w:val="5DEE64D3"/>
    <w:rsid w:val="5F91039C"/>
    <w:rsid w:val="5FC152DC"/>
    <w:rsid w:val="6000775C"/>
    <w:rsid w:val="620973C5"/>
    <w:rsid w:val="62280FE1"/>
    <w:rsid w:val="62833ADB"/>
    <w:rsid w:val="636553DF"/>
    <w:rsid w:val="653D102F"/>
    <w:rsid w:val="67C105DD"/>
    <w:rsid w:val="6F240DF0"/>
    <w:rsid w:val="706000AA"/>
    <w:rsid w:val="71707CA6"/>
    <w:rsid w:val="71B934E6"/>
    <w:rsid w:val="73D904D6"/>
    <w:rsid w:val="75D14848"/>
    <w:rsid w:val="75E93CAC"/>
    <w:rsid w:val="7669277F"/>
    <w:rsid w:val="767F3AA3"/>
    <w:rsid w:val="772A7F4E"/>
    <w:rsid w:val="797E3B92"/>
    <w:rsid w:val="7A7C654E"/>
    <w:rsid w:val="7AF373BD"/>
    <w:rsid w:val="7B103A30"/>
    <w:rsid w:val="7CB56C7D"/>
    <w:rsid w:val="7D901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5FB364"/>
  <w15:docId w15:val="{17EFB20C-B2C9-4F2B-AEFA-383956922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autoRedefine/>
    <w:qFormat/>
    <w:rsid w:val="00F73B82"/>
    <w:pPr>
      <w:keepNext/>
      <w:keepLines/>
      <w:spacing w:before="120" w:after="240"/>
      <w:jc w:val="center"/>
      <w:outlineLvl w:val="0"/>
    </w:pPr>
    <w:rPr>
      <w:rFonts w:ascii="宋体" w:eastAsia="宋体" w:hAnsi="宋体" w:cs="Times New Roman"/>
      <w:b/>
      <w:bCs/>
      <w:kern w:val="44"/>
      <w:sz w:val="32"/>
      <w:szCs w:val="44"/>
    </w:rPr>
  </w:style>
  <w:style w:type="paragraph" w:styleId="2">
    <w:name w:val="heading 2"/>
    <w:basedOn w:val="a"/>
    <w:next w:val="a"/>
    <w:link w:val="20"/>
    <w:autoRedefine/>
    <w:unhideWhenUsed/>
    <w:qFormat/>
    <w:rsid w:val="00DE3EEB"/>
    <w:pPr>
      <w:keepNext/>
      <w:keepLines/>
      <w:spacing w:before="140" w:after="140"/>
      <w:jc w:val="center"/>
      <w:outlineLvl w:val="1"/>
    </w:pPr>
    <w:rPr>
      <w:rFonts w:ascii="Times New Roman" w:eastAsia="Times New Roman" w:hAnsi="Times New Roman" w:cstheme="majorBidi"/>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kern w:val="0"/>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表段落1"/>
    <w:basedOn w:val="a"/>
    <w:uiPriority w:val="34"/>
    <w:qFormat/>
    <w:pPr>
      <w:ind w:firstLineChars="200" w:firstLine="420"/>
    </w:pPr>
  </w:style>
  <w:style w:type="paragraph" w:styleId="a8">
    <w:name w:val="Balloon Text"/>
    <w:basedOn w:val="a"/>
    <w:link w:val="a9"/>
    <w:rsid w:val="00CE1631"/>
    <w:rPr>
      <w:sz w:val="18"/>
      <w:szCs w:val="18"/>
    </w:rPr>
  </w:style>
  <w:style w:type="character" w:customStyle="1" w:styleId="a9">
    <w:name w:val="批注框文本 字符"/>
    <w:basedOn w:val="a0"/>
    <w:link w:val="a8"/>
    <w:rsid w:val="00CE1631"/>
    <w:rPr>
      <w:rFonts w:asciiTheme="minorHAnsi" w:eastAsiaTheme="minorEastAsia" w:hAnsiTheme="minorHAnsi" w:cstheme="minorBidi"/>
      <w:kern w:val="2"/>
      <w:sz w:val="18"/>
      <w:szCs w:val="18"/>
    </w:rPr>
  </w:style>
  <w:style w:type="paragraph" w:styleId="aa">
    <w:name w:val="Date"/>
    <w:basedOn w:val="a"/>
    <w:next w:val="a"/>
    <w:link w:val="ab"/>
    <w:rsid w:val="008A4B04"/>
    <w:pPr>
      <w:ind w:leftChars="2500" w:left="100"/>
    </w:pPr>
  </w:style>
  <w:style w:type="character" w:customStyle="1" w:styleId="ab">
    <w:name w:val="日期 字符"/>
    <w:basedOn w:val="a0"/>
    <w:link w:val="aa"/>
    <w:rsid w:val="008A4B04"/>
    <w:rPr>
      <w:rFonts w:asciiTheme="minorHAnsi" w:eastAsiaTheme="minorEastAsia" w:hAnsiTheme="minorHAnsi" w:cstheme="minorBidi"/>
      <w:kern w:val="2"/>
      <w:sz w:val="21"/>
      <w:szCs w:val="24"/>
    </w:rPr>
  </w:style>
  <w:style w:type="character" w:styleId="ac">
    <w:name w:val="Placeholder Text"/>
    <w:basedOn w:val="a0"/>
    <w:uiPriority w:val="99"/>
    <w:semiHidden/>
    <w:rsid w:val="00C81E32"/>
    <w:rPr>
      <w:color w:val="808080"/>
    </w:rPr>
  </w:style>
  <w:style w:type="paragraph" w:styleId="ad">
    <w:name w:val="List Paragraph"/>
    <w:basedOn w:val="a"/>
    <w:uiPriority w:val="34"/>
    <w:qFormat/>
    <w:rsid w:val="00031DF8"/>
    <w:pPr>
      <w:ind w:firstLineChars="200" w:firstLine="420"/>
    </w:pPr>
  </w:style>
  <w:style w:type="character" w:customStyle="1" w:styleId="20">
    <w:name w:val="标题 2 字符"/>
    <w:basedOn w:val="a0"/>
    <w:link w:val="2"/>
    <w:rsid w:val="00DE3EEB"/>
    <w:rPr>
      <w:rFonts w:eastAsia="Times New Roman" w:cstheme="majorBidi"/>
      <w:bCs/>
      <w:kern w:val="2"/>
      <w:sz w:val="32"/>
      <w:szCs w:val="32"/>
    </w:rPr>
  </w:style>
  <w:style w:type="paragraph" w:styleId="TOC">
    <w:name w:val="TOC Heading"/>
    <w:basedOn w:val="1"/>
    <w:next w:val="a"/>
    <w:uiPriority w:val="39"/>
    <w:unhideWhenUsed/>
    <w:qFormat/>
    <w:rsid w:val="00DE3EEB"/>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paragraph" w:styleId="TOC1">
    <w:name w:val="toc 1"/>
    <w:basedOn w:val="a"/>
    <w:next w:val="a"/>
    <w:autoRedefine/>
    <w:uiPriority w:val="39"/>
    <w:rsid w:val="00DE3EEB"/>
  </w:style>
  <w:style w:type="paragraph" w:styleId="TOC2">
    <w:name w:val="toc 2"/>
    <w:basedOn w:val="a"/>
    <w:next w:val="a"/>
    <w:autoRedefine/>
    <w:uiPriority w:val="39"/>
    <w:rsid w:val="00DE3EEB"/>
    <w:pPr>
      <w:ind w:leftChars="200" w:left="420"/>
    </w:pPr>
  </w:style>
  <w:style w:type="character" w:styleId="ae">
    <w:name w:val="Hyperlink"/>
    <w:basedOn w:val="a0"/>
    <w:uiPriority w:val="99"/>
    <w:unhideWhenUsed/>
    <w:rsid w:val="00DE3EEB"/>
    <w:rPr>
      <w:color w:val="0563C1" w:themeColor="hyperlink"/>
      <w:u w:val="single"/>
    </w:rPr>
  </w:style>
  <w:style w:type="paragraph" w:styleId="af">
    <w:name w:val="Title"/>
    <w:basedOn w:val="a"/>
    <w:next w:val="a"/>
    <w:link w:val="af0"/>
    <w:qFormat/>
    <w:rsid w:val="00DE3EEB"/>
    <w:pPr>
      <w:spacing w:before="240" w:after="60"/>
      <w:jc w:val="center"/>
      <w:outlineLvl w:val="0"/>
    </w:pPr>
    <w:rPr>
      <w:rFonts w:asciiTheme="majorHAnsi" w:eastAsiaTheme="majorEastAsia" w:hAnsiTheme="majorHAnsi" w:cstheme="majorBidi"/>
      <w:b/>
      <w:bCs/>
      <w:sz w:val="32"/>
      <w:szCs w:val="32"/>
    </w:rPr>
  </w:style>
  <w:style w:type="character" w:customStyle="1" w:styleId="af0">
    <w:name w:val="标题 字符"/>
    <w:basedOn w:val="a0"/>
    <w:link w:val="af"/>
    <w:rsid w:val="00DE3EEB"/>
    <w:rPr>
      <w:rFonts w:asciiTheme="majorHAnsi" w:eastAsiaTheme="majorEastAsia" w:hAnsiTheme="majorHAnsi" w:cstheme="majorBidi"/>
      <w:b/>
      <w:bCs/>
      <w:kern w:val="2"/>
      <w:sz w:val="32"/>
      <w:szCs w:val="32"/>
    </w:rPr>
  </w:style>
  <w:style w:type="character" w:customStyle="1" w:styleId="a6">
    <w:name w:val="页眉 字符"/>
    <w:basedOn w:val="a0"/>
    <w:link w:val="a5"/>
    <w:uiPriority w:val="99"/>
    <w:rsid w:val="00DE3EEB"/>
    <w:rPr>
      <w:rFonts w:asciiTheme="minorHAnsi" w:eastAsiaTheme="minorEastAsia" w:hAnsiTheme="minorHAnsi" w:cstheme="minorBidi"/>
      <w:sz w:val="18"/>
      <w:szCs w:val="18"/>
    </w:rPr>
  </w:style>
  <w:style w:type="character" w:customStyle="1" w:styleId="a4">
    <w:name w:val="页脚 字符"/>
    <w:basedOn w:val="a0"/>
    <w:link w:val="a3"/>
    <w:uiPriority w:val="99"/>
    <w:rsid w:val="00DE3EEB"/>
    <w:rPr>
      <w:rFonts w:asciiTheme="minorHAnsi" w:eastAsiaTheme="minorEastAsia" w:hAnsiTheme="minorHAnsi" w:cstheme="minorBidi"/>
      <w:kern w:val="2"/>
      <w:sz w:val="18"/>
      <w:szCs w:val="24"/>
    </w:rPr>
  </w:style>
  <w:style w:type="character" w:styleId="af1">
    <w:name w:val="Unresolved Mention"/>
    <w:basedOn w:val="a0"/>
    <w:uiPriority w:val="99"/>
    <w:semiHidden/>
    <w:unhideWhenUsed/>
    <w:rsid w:val="001A2A2B"/>
    <w:rPr>
      <w:color w:val="605E5C"/>
      <w:shd w:val="clear" w:color="auto" w:fill="E1DFDD"/>
    </w:rPr>
  </w:style>
  <w:style w:type="character" w:customStyle="1" w:styleId="10">
    <w:name w:val="标题 1 字符"/>
    <w:basedOn w:val="a0"/>
    <w:link w:val="1"/>
    <w:rsid w:val="00A06BAD"/>
    <w:rPr>
      <w:rFonts w:ascii="宋体" w:hAnsi="宋体"/>
      <w:b/>
      <w:bCs/>
      <w:kern w:val="44"/>
      <w:sz w:val="3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0C80BF-CA61-447E-BE84-BDE9F7B63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1723</TotalTime>
  <Pages>39</Pages>
  <Words>3543</Words>
  <Characters>20200</Characters>
  <Application>Microsoft Office Word</Application>
  <DocSecurity>0</DocSecurity>
  <Lines>168</Lines>
  <Paragraphs>47</Paragraphs>
  <ScaleCrop>false</ScaleCrop>
  <Company/>
  <LinksUpToDate>false</LinksUpToDate>
  <CharactersWithSpaces>23696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xiaojian</dc:creator>
  <cp:lastModifiedBy>Administrator</cp:lastModifiedBy>
  <cp:revision>37</cp:revision>
  <cp:lastPrinted>2020-01-13T12:19:00Z</cp:lastPrinted>
  <dcterms:created xsi:type="dcterms:W3CDTF">2020-01-12T11:24:00Z</dcterms:created>
  <dcterms:modified xsi:type="dcterms:W3CDTF">2020-01-16T16:25:00Z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