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AC10D" w14:textId="77777777" w:rsidR="00751607" w:rsidRDefault="00825B44">
      <w:pPr>
        <w:pBdr>
          <w:bottom w:val="single" w:sz="12" w:space="1" w:color="auto"/>
        </w:pBdr>
        <w:spacing w:line="360" w:lineRule="auto"/>
        <w:rPr>
          <w:sz w:val="24"/>
        </w:rPr>
      </w:pPr>
      <w:r>
        <w:rPr>
          <w:rFonts w:ascii="宋体" w:hAnsi="宋体" w:cs="宋体" w:hint="eastAsia"/>
          <w:b/>
          <w:bCs/>
          <w:color w:val="000000"/>
          <w:kern w:val="0"/>
          <w:sz w:val="24"/>
          <w:lang w:val="zh-CN"/>
        </w:rPr>
        <w:object w:dxaOrig="2003" w:dyaOrig="1240" w14:anchorId="5287E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5pt;height:61.95pt" o:ole="">
            <v:imagedata r:id="rId10" o:title=""/>
          </v:shape>
          <o:OLEObject Type="Embed" ProgID="Picture.PicObj.1" ShapeID="_x0000_i1025" DrawAspect="Content" ObjectID="_1645012185" r:id="rId11"/>
        </w:object>
      </w:r>
      <w:r>
        <w:rPr>
          <w:rFonts w:ascii="宋体" w:hAnsi="宋体" w:cs="宋体"/>
          <w:b/>
          <w:bCs/>
          <w:color w:val="000000"/>
          <w:kern w:val="0"/>
          <w:sz w:val="24"/>
        </w:rPr>
        <w:t xml:space="preserve">                                </w:t>
      </w:r>
      <w:r>
        <w:rPr>
          <w:rFonts w:eastAsia="PMingLiU"/>
          <w:bCs/>
          <w:sz w:val="32"/>
          <w:szCs w:val="32"/>
        </w:rPr>
        <w:t>CECS xxxxx-xxxx</w:t>
      </w:r>
    </w:p>
    <w:p w14:paraId="0032CBA6" w14:textId="77777777" w:rsidR="00751607" w:rsidRDefault="00751607">
      <w:pPr>
        <w:pStyle w:val="a5"/>
        <w:spacing w:before="156" w:after="156" w:line="360" w:lineRule="auto"/>
        <w:ind w:firstLine="960"/>
        <w:jc w:val="center"/>
        <w:rPr>
          <w:rFonts w:ascii="Times New Roman" w:eastAsia="华文中宋" w:hAnsi="Times New Roman"/>
          <w:sz w:val="48"/>
        </w:rPr>
      </w:pPr>
    </w:p>
    <w:p w14:paraId="37BB425F" w14:textId="77777777" w:rsidR="00751607" w:rsidRDefault="00825B44">
      <w:pPr>
        <w:spacing w:line="360" w:lineRule="auto"/>
        <w:jc w:val="center"/>
        <w:rPr>
          <w:sz w:val="36"/>
          <w:szCs w:val="36"/>
        </w:rPr>
      </w:pPr>
      <w:bookmarkStart w:id="0" w:name="_Hlk520136450"/>
      <w:r>
        <w:rPr>
          <w:rFonts w:hint="eastAsia"/>
          <w:sz w:val="36"/>
          <w:szCs w:val="36"/>
        </w:rPr>
        <w:t>中国工程建设协会标准</w:t>
      </w:r>
    </w:p>
    <w:bookmarkEnd w:id="0"/>
    <w:p w14:paraId="25EE10A7" w14:textId="77777777" w:rsidR="00751607" w:rsidRDefault="00751607">
      <w:pPr>
        <w:spacing w:line="360" w:lineRule="auto"/>
        <w:ind w:leftChars="-405" w:left="932" w:hangingChars="405" w:hanging="1782"/>
        <w:jc w:val="center"/>
        <w:rPr>
          <w:sz w:val="44"/>
          <w:szCs w:val="44"/>
        </w:rPr>
      </w:pPr>
    </w:p>
    <w:p w14:paraId="35C17A7A" w14:textId="77777777" w:rsidR="00502219" w:rsidRDefault="00825B44">
      <w:pPr>
        <w:spacing w:afterLines="50" w:after="156" w:line="360" w:lineRule="auto"/>
        <w:jc w:val="center"/>
        <w:rPr>
          <w:rFonts w:hint="eastAsia"/>
          <w:b/>
          <w:sz w:val="48"/>
          <w:szCs w:val="48"/>
          <w:lang w:val="zh-CN"/>
        </w:rPr>
      </w:pPr>
      <w:r>
        <w:rPr>
          <w:rFonts w:hint="eastAsia"/>
          <w:b/>
          <w:sz w:val="48"/>
          <w:szCs w:val="48"/>
          <w:lang w:val="zh-CN"/>
        </w:rPr>
        <w:t>冲击</w:t>
      </w:r>
      <w:r w:rsidR="000C647B">
        <w:rPr>
          <w:rFonts w:hint="eastAsia"/>
          <w:b/>
          <w:sz w:val="48"/>
          <w:szCs w:val="48"/>
          <w:lang w:val="zh-CN"/>
        </w:rPr>
        <w:t>应力</w:t>
      </w:r>
      <w:r>
        <w:rPr>
          <w:rFonts w:hint="eastAsia"/>
          <w:b/>
          <w:sz w:val="48"/>
          <w:szCs w:val="48"/>
          <w:lang w:val="zh-CN"/>
        </w:rPr>
        <w:t>波法检测混凝土缺陷</w:t>
      </w:r>
      <w:r w:rsidRPr="00E31D28">
        <w:rPr>
          <w:b/>
          <w:sz w:val="48"/>
          <w:szCs w:val="48"/>
          <w:lang w:val="zh-CN"/>
        </w:rPr>
        <w:t>技术</w:t>
      </w:r>
      <w:r w:rsidRPr="00E31D28">
        <w:rPr>
          <w:rFonts w:hint="eastAsia"/>
          <w:b/>
          <w:sz w:val="48"/>
          <w:szCs w:val="48"/>
          <w:lang w:val="zh-CN"/>
        </w:rPr>
        <w:t>规程</w:t>
      </w:r>
    </w:p>
    <w:p w14:paraId="10396446" w14:textId="5A8475E2" w:rsidR="00751607" w:rsidRPr="00502219" w:rsidRDefault="00E31D28">
      <w:pPr>
        <w:spacing w:afterLines="50" w:after="156" w:line="360" w:lineRule="auto"/>
        <w:jc w:val="center"/>
        <w:rPr>
          <w:b/>
          <w:sz w:val="40"/>
          <w:szCs w:val="48"/>
          <w:lang w:val="zh-CN"/>
        </w:rPr>
      </w:pPr>
      <w:r w:rsidRPr="00502219">
        <w:rPr>
          <w:rFonts w:hint="eastAsia"/>
          <w:b/>
          <w:sz w:val="40"/>
          <w:szCs w:val="48"/>
          <w:lang w:val="zh-CN"/>
        </w:rPr>
        <w:t>（征求意见稿）</w:t>
      </w:r>
    </w:p>
    <w:p w14:paraId="04C8892E" w14:textId="77777777" w:rsidR="00751607" w:rsidRDefault="00751607">
      <w:pPr>
        <w:spacing w:line="360" w:lineRule="auto"/>
        <w:jc w:val="center"/>
        <w:rPr>
          <w:spacing w:val="60"/>
          <w:sz w:val="52"/>
        </w:rPr>
      </w:pPr>
    </w:p>
    <w:p w14:paraId="1C436296" w14:textId="77777777" w:rsidR="00751607" w:rsidRDefault="00751607">
      <w:pPr>
        <w:spacing w:line="360" w:lineRule="auto"/>
        <w:jc w:val="center"/>
        <w:rPr>
          <w:spacing w:val="60"/>
          <w:sz w:val="52"/>
        </w:rPr>
      </w:pPr>
    </w:p>
    <w:p w14:paraId="6029C2CC" w14:textId="77777777" w:rsidR="00751607" w:rsidRDefault="00751607">
      <w:pPr>
        <w:spacing w:line="360" w:lineRule="auto"/>
        <w:jc w:val="center"/>
        <w:rPr>
          <w:spacing w:val="20"/>
          <w:sz w:val="36"/>
        </w:rPr>
      </w:pPr>
    </w:p>
    <w:p w14:paraId="3D22EFB1" w14:textId="77777777" w:rsidR="00751607" w:rsidRDefault="00751607">
      <w:pPr>
        <w:spacing w:line="360" w:lineRule="auto"/>
        <w:jc w:val="center"/>
        <w:rPr>
          <w:spacing w:val="20"/>
          <w:sz w:val="36"/>
        </w:rPr>
      </w:pPr>
    </w:p>
    <w:p w14:paraId="00521C24" w14:textId="77777777" w:rsidR="00751607" w:rsidRDefault="00751607">
      <w:pPr>
        <w:spacing w:line="360" w:lineRule="auto"/>
        <w:jc w:val="center"/>
        <w:rPr>
          <w:spacing w:val="20"/>
          <w:sz w:val="36"/>
        </w:rPr>
      </w:pPr>
    </w:p>
    <w:p w14:paraId="690E4573" w14:textId="77777777" w:rsidR="00751607" w:rsidRDefault="00751607">
      <w:pPr>
        <w:spacing w:line="360" w:lineRule="auto"/>
        <w:jc w:val="center"/>
        <w:rPr>
          <w:spacing w:val="20"/>
          <w:sz w:val="36"/>
        </w:rPr>
      </w:pPr>
    </w:p>
    <w:p w14:paraId="638B4BB5" w14:textId="77777777" w:rsidR="00751607" w:rsidRDefault="00751607">
      <w:pPr>
        <w:spacing w:line="360" w:lineRule="auto"/>
        <w:jc w:val="center"/>
        <w:rPr>
          <w:spacing w:val="20"/>
          <w:sz w:val="36"/>
        </w:rPr>
      </w:pPr>
    </w:p>
    <w:p w14:paraId="71E43B70" w14:textId="77777777" w:rsidR="00751607" w:rsidRDefault="00751607">
      <w:pPr>
        <w:spacing w:line="360" w:lineRule="auto"/>
        <w:jc w:val="center"/>
        <w:rPr>
          <w:spacing w:val="20"/>
          <w:sz w:val="36"/>
        </w:rPr>
      </w:pPr>
    </w:p>
    <w:p w14:paraId="5BC92BFA" w14:textId="77777777" w:rsidR="00751607" w:rsidRDefault="00751607">
      <w:pPr>
        <w:spacing w:line="360" w:lineRule="auto"/>
        <w:jc w:val="center"/>
        <w:rPr>
          <w:spacing w:val="20"/>
          <w:sz w:val="36"/>
        </w:rPr>
      </w:pPr>
    </w:p>
    <w:p w14:paraId="4FA8EC10" w14:textId="77777777" w:rsidR="00751607" w:rsidRDefault="00751607">
      <w:pPr>
        <w:spacing w:line="360" w:lineRule="auto"/>
        <w:rPr>
          <w:spacing w:val="20"/>
          <w:sz w:val="36"/>
        </w:rPr>
      </w:pPr>
    </w:p>
    <w:p w14:paraId="1E74FE47" w14:textId="77777777" w:rsidR="00751607" w:rsidRDefault="00825B44">
      <w:pPr>
        <w:spacing w:line="360" w:lineRule="auto"/>
        <w:jc w:val="center"/>
        <w:rPr>
          <w:sz w:val="32"/>
          <w:szCs w:val="32"/>
        </w:rPr>
      </w:pPr>
      <w:r>
        <w:rPr>
          <w:rFonts w:hint="eastAsia"/>
          <w:sz w:val="32"/>
          <w:szCs w:val="32"/>
        </w:rPr>
        <w:t>中国</w:t>
      </w:r>
      <w:r>
        <w:rPr>
          <w:rFonts w:hint="eastAsia"/>
          <w:sz w:val="32"/>
          <w:szCs w:val="32"/>
        </w:rPr>
        <w:t>x</w:t>
      </w:r>
      <w:r>
        <w:rPr>
          <w:sz w:val="32"/>
          <w:szCs w:val="32"/>
        </w:rPr>
        <w:t>xxx</w:t>
      </w:r>
      <w:r>
        <w:rPr>
          <w:rFonts w:hint="eastAsia"/>
          <w:sz w:val="32"/>
          <w:szCs w:val="32"/>
        </w:rPr>
        <w:t>出版社</w:t>
      </w:r>
    </w:p>
    <w:p w14:paraId="094BA2D1" w14:textId="77777777" w:rsidR="00751607" w:rsidRDefault="00751607">
      <w:pPr>
        <w:spacing w:line="360" w:lineRule="auto"/>
        <w:ind w:firstLineChars="200" w:firstLine="480"/>
        <w:jc w:val="center"/>
        <w:rPr>
          <w:sz w:val="24"/>
        </w:rPr>
        <w:sectPr w:rsidR="00751607">
          <w:pgSz w:w="11906" w:h="16838"/>
          <w:pgMar w:top="1440" w:right="1797" w:bottom="1440" w:left="1797" w:header="851" w:footer="992" w:gutter="0"/>
          <w:pgNumType w:start="1"/>
          <w:cols w:space="720"/>
          <w:docGrid w:type="lines" w:linePitch="312"/>
        </w:sectPr>
      </w:pPr>
    </w:p>
    <w:p w14:paraId="35B1E82B" w14:textId="77777777" w:rsidR="00751607" w:rsidRDefault="00751607">
      <w:pPr>
        <w:spacing w:line="360" w:lineRule="auto"/>
        <w:rPr>
          <w:b/>
          <w:sz w:val="32"/>
          <w:szCs w:val="32"/>
        </w:rPr>
      </w:pPr>
    </w:p>
    <w:p w14:paraId="052494F6" w14:textId="77777777" w:rsidR="00751607" w:rsidRDefault="00751607">
      <w:pPr>
        <w:spacing w:line="360" w:lineRule="auto"/>
        <w:rPr>
          <w:b/>
          <w:sz w:val="28"/>
          <w:szCs w:val="32"/>
        </w:rPr>
      </w:pPr>
    </w:p>
    <w:p w14:paraId="677364F3" w14:textId="77777777" w:rsidR="00751607" w:rsidRDefault="00825B44">
      <w:pPr>
        <w:spacing w:line="360" w:lineRule="auto"/>
        <w:jc w:val="center"/>
        <w:rPr>
          <w:rFonts w:ascii="宋体" w:hAnsi="宋体"/>
          <w:b/>
          <w:sz w:val="32"/>
          <w:szCs w:val="32"/>
        </w:rPr>
      </w:pPr>
      <w:r>
        <w:rPr>
          <w:rFonts w:ascii="宋体" w:hAnsi="宋体" w:hint="eastAsia"/>
          <w:b/>
          <w:sz w:val="32"/>
          <w:szCs w:val="32"/>
        </w:rPr>
        <w:t>中国工程建设协会标准</w:t>
      </w:r>
    </w:p>
    <w:p w14:paraId="50F4B856" w14:textId="77777777" w:rsidR="00751607" w:rsidRDefault="00751607">
      <w:pPr>
        <w:spacing w:line="360" w:lineRule="auto"/>
        <w:jc w:val="center"/>
        <w:rPr>
          <w:b/>
          <w:sz w:val="28"/>
          <w:szCs w:val="32"/>
        </w:rPr>
      </w:pPr>
    </w:p>
    <w:p w14:paraId="575090F6" w14:textId="30E488F1" w:rsidR="00751607" w:rsidRDefault="00825B44">
      <w:pPr>
        <w:spacing w:afterLines="50" w:after="156" w:line="360" w:lineRule="auto"/>
        <w:jc w:val="center"/>
        <w:rPr>
          <w:sz w:val="44"/>
          <w:szCs w:val="44"/>
        </w:rPr>
      </w:pPr>
      <w:r>
        <w:rPr>
          <w:rFonts w:ascii="宋体" w:hAnsi="宋体" w:cs="宋体" w:hint="eastAsia"/>
          <w:sz w:val="44"/>
          <w:szCs w:val="44"/>
          <w:lang w:val="zh-CN"/>
        </w:rPr>
        <w:t>冲击</w:t>
      </w:r>
      <w:r w:rsidR="000C647B">
        <w:rPr>
          <w:rFonts w:ascii="宋体" w:hAnsi="宋体" w:cs="宋体" w:hint="eastAsia"/>
          <w:sz w:val="44"/>
          <w:szCs w:val="44"/>
          <w:lang w:val="zh-CN"/>
        </w:rPr>
        <w:t>应力</w:t>
      </w:r>
      <w:r>
        <w:rPr>
          <w:rFonts w:ascii="宋体" w:hAnsi="宋体" w:cs="宋体" w:hint="eastAsia"/>
          <w:sz w:val="44"/>
          <w:szCs w:val="44"/>
          <w:lang w:val="zh-CN"/>
        </w:rPr>
        <w:t>波法检测混凝土缺陷技术规程</w:t>
      </w:r>
    </w:p>
    <w:p w14:paraId="48D5FF6A" w14:textId="77777777" w:rsidR="00751607" w:rsidRDefault="00825B44">
      <w:pPr>
        <w:spacing w:afterLines="50" w:after="156" w:line="360" w:lineRule="auto"/>
        <w:jc w:val="center"/>
        <w:rPr>
          <w:sz w:val="44"/>
          <w:szCs w:val="44"/>
        </w:rPr>
      </w:pPr>
      <w:r>
        <w:rPr>
          <w:sz w:val="44"/>
          <w:szCs w:val="44"/>
        </w:rPr>
        <w:t>技</w:t>
      </w:r>
      <w:r>
        <w:rPr>
          <w:rFonts w:hint="eastAsia"/>
          <w:sz w:val="44"/>
          <w:szCs w:val="44"/>
        </w:rPr>
        <w:t xml:space="preserve"> </w:t>
      </w:r>
      <w:r>
        <w:rPr>
          <w:sz w:val="44"/>
          <w:szCs w:val="44"/>
        </w:rPr>
        <w:t>术</w:t>
      </w:r>
      <w:r>
        <w:rPr>
          <w:rFonts w:hint="eastAsia"/>
          <w:sz w:val="44"/>
          <w:szCs w:val="44"/>
        </w:rPr>
        <w:t xml:space="preserve"> </w:t>
      </w:r>
      <w:r>
        <w:rPr>
          <w:rFonts w:hint="eastAsia"/>
          <w:sz w:val="44"/>
          <w:szCs w:val="44"/>
        </w:rPr>
        <w:t>规</w:t>
      </w:r>
      <w:r>
        <w:rPr>
          <w:rFonts w:hint="eastAsia"/>
          <w:sz w:val="44"/>
          <w:szCs w:val="44"/>
        </w:rPr>
        <w:t xml:space="preserve"> </w:t>
      </w:r>
      <w:r>
        <w:rPr>
          <w:rFonts w:hint="eastAsia"/>
          <w:sz w:val="44"/>
          <w:szCs w:val="44"/>
        </w:rPr>
        <w:t>程</w:t>
      </w:r>
    </w:p>
    <w:p w14:paraId="54B45B60" w14:textId="77777777" w:rsidR="00751607" w:rsidRDefault="00751607">
      <w:pPr>
        <w:spacing w:beforeLines="50" w:before="156" w:afterLines="50" w:after="156" w:line="360" w:lineRule="auto"/>
        <w:jc w:val="center"/>
        <w:rPr>
          <w:b/>
          <w:sz w:val="28"/>
          <w:szCs w:val="32"/>
        </w:rPr>
      </w:pPr>
    </w:p>
    <w:p w14:paraId="262251DC" w14:textId="77777777" w:rsidR="00751607" w:rsidRDefault="00825B44">
      <w:pPr>
        <w:spacing w:beforeLines="50" w:before="156" w:afterLines="50" w:after="156" w:line="360" w:lineRule="auto"/>
        <w:jc w:val="center"/>
        <w:rPr>
          <w:b/>
          <w:sz w:val="28"/>
          <w:szCs w:val="32"/>
        </w:rPr>
      </w:pPr>
      <w:r>
        <w:rPr>
          <w:b/>
          <w:sz w:val="28"/>
          <w:szCs w:val="32"/>
        </w:rPr>
        <w:t>CECS xxxxx-xxxx</w:t>
      </w:r>
    </w:p>
    <w:p w14:paraId="0DAB328D" w14:textId="77777777" w:rsidR="00751607" w:rsidRDefault="00825B44">
      <w:pPr>
        <w:spacing w:beforeLines="50" w:before="156" w:afterLines="50" w:after="156" w:line="360" w:lineRule="auto"/>
        <w:ind w:firstLineChars="600" w:firstLine="1680"/>
        <w:rPr>
          <w:b/>
          <w:sz w:val="28"/>
          <w:szCs w:val="32"/>
        </w:rPr>
      </w:pPr>
      <w:r>
        <w:rPr>
          <w:rFonts w:hint="eastAsia"/>
          <w:sz w:val="28"/>
          <w:szCs w:val="32"/>
        </w:rPr>
        <w:t>主编部门：中冶建筑研究总院有限公司</w:t>
      </w:r>
    </w:p>
    <w:p w14:paraId="7BBF0597" w14:textId="77777777" w:rsidR="00751607" w:rsidRDefault="00825B44">
      <w:pPr>
        <w:spacing w:beforeLines="50" w:before="156" w:afterLines="50" w:after="156" w:line="360" w:lineRule="auto"/>
        <w:ind w:firstLineChars="600" w:firstLine="1680"/>
        <w:rPr>
          <w:b/>
          <w:sz w:val="28"/>
          <w:szCs w:val="32"/>
        </w:rPr>
      </w:pPr>
      <w:r>
        <w:rPr>
          <w:rFonts w:hint="eastAsia"/>
          <w:sz w:val="28"/>
          <w:szCs w:val="32"/>
        </w:rPr>
        <w:t>批准部门：中国工程建设标准化协会</w:t>
      </w:r>
    </w:p>
    <w:p w14:paraId="6A465ECD" w14:textId="77777777" w:rsidR="00751607" w:rsidRDefault="00825B44">
      <w:pPr>
        <w:spacing w:beforeLines="50" w:before="156" w:afterLines="50" w:after="156" w:line="360" w:lineRule="auto"/>
        <w:ind w:firstLineChars="600" w:firstLine="1680"/>
        <w:rPr>
          <w:b/>
          <w:sz w:val="28"/>
          <w:szCs w:val="32"/>
        </w:rPr>
      </w:pPr>
      <w:r>
        <w:rPr>
          <w:rFonts w:hint="eastAsia"/>
          <w:sz w:val="28"/>
          <w:szCs w:val="32"/>
        </w:rPr>
        <w:t>施行日期：</w:t>
      </w:r>
      <w:r>
        <w:rPr>
          <w:sz w:val="28"/>
          <w:szCs w:val="32"/>
        </w:rPr>
        <w:t xml:space="preserve">2  0  </w:t>
      </w:r>
      <w:r>
        <w:rPr>
          <w:rFonts w:hint="eastAsia"/>
          <w:sz w:val="28"/>
          <w:szCs w:val="32"/>
        </w:rPr>
        <w:t>2</w:t>
      </w:r>
      <w:r>
        <w:rPr>
          <w:sz w:val="28"/>
          <w:szCs w:val="32"/>
        </w:rPr>
        <w:t xml:space="preserve">  x  </w:t>
      </w:r>
      <w:r>
        <w:rPr>
          <w:rFonts w:hint="eastAsia"/>
          <w:sz w:val="28"/>
          <w:szCs w:val="32"/>
        </w:rPr>
        <w:t>年</w:t>
      </w:r>
      <w:r>
        <w:rPr>
          <w:sz w:val="28"/>
          <w:szCs w:val="32"/>
        </w:rPr>
        <w:t xml:space="preserve">  x   </w:t>
      </w:r>
      <w:r>
        <w:rPr>
          <w:rFonts w:hint="eastAsia"/>
          <w:sz w:val="28"/>
          <w:szCs w:val="32"/>
        </w:rPr>
        <w:t>月</w:t>
      </w:r>
      <w:r>
        <w:rPr>
          <w:sz w:val="28"/>
          <w:szCs w:val="32"/>
        </w:rPr>
        <w:t xml:space="preserve">  x   </w:t>
      </w:r>
      <w:r>
        <w:rPr>
          <w:rFonts w:hint="eastAsia"/>
          <w:sz w:val="28"/>
          <w:szCs w:val="32"/>
        </w:rPr>
        <w:t>日</w:t>
      </w:r>
    </w:p>
    <w:p w14:paraId="28AFBC82" w14:textId="77777777" w:rsidR="00751607" w:rsidRDefault="00825B44">
      <w:pPr>
        <w:tabs>
          <w:tab w:val="left" w:pos="830"/>
        </w:tabs>
        <w:spacing w:beforeLines="50" w:before="156" w:afterLines="50" w:after="156" w:line="360" w:lineRule="auto"/>
        <w:rPr>
          <w:sz w:val="28"/>
          <w:szCs w:val="32"/>
        </w:rPr>
      </w:pPr>
      <w:r>
        <w:rPr>
          <w:sz w:val="28"/>
          <w:szCs w:val="32"/>
        </w:rPr>
        <w:tab/>
      </w:r>
    </w:p>
    <w:p w14:paraId="78DF9F7D" w14:textId="77777777" w:rsidR="00751607" w:rsidRDefault="00751607">
      <w:pPr>
        <w:spacing w:beforeLines="50" w:before="156" w:afterLines="50" w:after="156" w:line="360" w:lineRule="auto"/>
        <w:jc w:val="center"/>
        <w:rPr>
          <w:sz w:val="28"/>
          <w:szCs w:val="32"/>
        </w:rPr>
      </w:pPr>
    </w:p>
    <w:p w14:paraId="35F67D90" w14:textId="77777777" w:rsidR="00751607" w:rsidRDefault="00751607">
      <w:pPr>
        <w:spacing w:beforeLines="50" w:before="156" w:afterLines="50" w:after="156" w:line="360" w:lineRule="auto"/>
        <w:jc w:val="center"/>
        <w:rPr>
          <w:sz w:val="28"/>
          <w:szCs w:val="32"/>
        </w:rPr>
      </w:pPr>
    </w:p>
    <w:p w14:paraId="4C3BE098" w14:textId="77777777" w:rsidR="00751607" w:rsidRDefault="00825B44">
      <w:pPr>
        <w:spacing w:beforeLines="50" w:before="156" w:afterLines="50" w:after="156" w:line="360" w:lineRule="auto"/>
        <w:jc w:val="center"/>
        <w:rPr>
          <w:rFonts w:ascii="仿宋" w:eastAsia="仿宋" w:hAnsi="仿宋"/>
          <w:sz w:val="36"/>
          <w:szCs w:val="32"/>
        </w:rPr>
      </w:pPr>
      <w:r>
        <w:rPr>
          <w:rFonts w:ascii="仿宋" w:eastAsia="仿宋" w:hAnsi="仿宋" w:hint="eastAsia"/>
          <w:sz w:val="36"/>
          <w:szCs w:val="32"/>
        </w:rPr>
        <w:t>中国x</w:t>
      </w:r>
      <w:r>
        <w:rPr>
          <w:rFonts w:ascii="仿宋" w:eastAsia="仿宋" w:hAnsi="仿宋"/>
          <w:sz w:val="36"/>
          <w:szCs w:val="32"/>
        </w:rPr>
        <w:t>xxx</w:t>
      </w:r>
      <w:r>
        <w:rPr>
          <w:rFonts w:ascii="仿宋" w:eastAsia="仿宋" w:hAnsi="仿宋" w:hint="eastAsia"/>
          <w:sz w:val="36"/>
          <w:szCs w:val="32"/>
        </w:rPr>
        <w:t>出版社</w:t>
      </w:r>
    </w:p>
    <w:p w14:paraId="3023F48C" w14:textId="77777777" w:rsidR="00751607" w:rsidRDefault="00825B44">
      <w:pPr>
        <w:spacing w:beforeLines="50" w:before="156" w:afterLines="50" w:after="156" w:line="360" w:lineRule="auto"/>
        <w:jc w:val="center"/>
        <w:rPr>
          <w:rFonts w:ascii="宋体" w:hAnsi="宋体"/>
          <w:b/>
          <w:sz w:val="24"/>
          <w:szCs w:val="32"/>
        </w:rPr>
      </w:pPr>
      <w:r>
        <w:rPr>
          <w:rFonts w:ascii="宋体" w:hAnsi="宋体"/>
          <w:b/>
          <w:sz w:val="24"/>
          <w:szCs w:val="32"/>
        </w:rPr>
        <w:t>20</w:t>
      </w:r>
      <w:r>
        <w:rPr>
          <w:rFonts w:ascii="宋体" w:hAnsi="宋体" w:hint="eastAsia"/>
          <w:b/>
          <w:sz w:val="24"/>
          <w:szCs w:val="32"/>
        </w:rPr>
        <w:t>2</w:t>
      </w:r>
      <w:r>
        <w:rPr>
          <w:rFonts w:ascii="宋体" w:hAnsi="宋体"/>
          <w:b/>
          <w:sz w:val="24"/>
          <w:szCs w:val="32"/>
        </w:rPr>
        <w:t xml:space="preserve">x  </w:t>
      </w:r>
      <w:r>
        <w:rPr>
          <w:rFonts w:ascii="宋体" w:hAnsi="宋体" w:hint="eastAsia"/>
          <w:b/>
          <w:sz w:val="24"/>
          <w:szCs w:val="32"/>
        </w:rPr>
        <w:t>北</w:t>
      </w:r>
      <w:r>
        <w:rPr>
          <w:rFonts w:ascii="宋体" w:hAnsi="宋体"/>
          <w:b/>
          <w:sz w:val="24"/>
          <w:szCs w:val="32"/>
        </w:rPr>
        <w:t xml:space="preserve">  </w:t>
      </w:r>
      <w:r>
        <w:rPr>
          <w:rFonts w:ascii="宋体" w:hAnsi="宋体" w:hint="eastAsia"/>
          <w:b/>
          <w:sz w:val="24"/>
          <w:szCs w:val="32"/>
        </w:rPr>
        <w:t>京</w:t>
      </w:r>
    </w:p>
    <w:p w14:paraId="6E6963B7" w14:textId="77777777" w:rsidR="00751607" w:rsidRDefault="00825B44">
      <w:pPr>
        <w:autoSpaceDE w:val="0"/>
        <w:autoSpaceDN w:val="0"/>
        <w:adjustRightInd w:val="0"/>
        <w:spacing w:before="156" w:after="156"/>
        <w:jc w:val="center"/>
        <w:rPr>
          <w:b/>
          <w:bCs/>
          <w:kern w:val="0"/>
          <w:sz w:val="22"/>
          <w:szCs w:val="22"/>
          <w:lang w:val="zh-CN"/>
        </w:rPr>
      </w:pPr>
      <w:r>
        <w:rPr>
          <w:rFonts w:hint="eastAsia"/>
          <w:b/>
          <w:sz w:val="32"/>
          <w:szCs w:val="30"/>
        </w:rPr>
        <w:br w:type="page"/>
      </w:r>
    </w:p>
    <w:p w14:paraId="5C2360E9" w14:textId="77777777" w:rsidR="00751607" w:rsidRDefault="00825B44">
      <w:pPr>
        <w:autoSpaceDE w:val="0"/>
        <w:autoSpaceDN w:val="0"/>
        <w:adjustRightInd w:val="0"/>
        <w:spacing w:before="105" w:after="105"/>
        <w:jc w:val="center"/>
        <w:rPr>
          <w:rFonts w:ascii="宋体" w:hAnsi="Courier New" w:cs="宋体"/>
          <w:b/>
          <w:bCs/>
          <w:kern w:val="0"/>
          <w:sz w:val="32"/>
          <w:szCs w:val="32"/>
          <w:lang w:val="zh-CN"/>
        </w:rPr>
      </w:pPr>
      <w:r>
        <w:rPr>
          <w:rFonts w:ascii="宋体" w:hAnsi="Courier New" w:cs="宋体"/>
          <w:b/>
          <w:bCs/>
          <w:kern w:val="0"/>
          <w:sz w:val="32"/>
          <w:szCs w:val="32"/>
          <w:lang w:val="zh-CN"/>
        </w:rPr>
        <w:lastRenderedPageBreak/>
        <w:t>前言</w:t>
      </w:r>
    </w:p>
    <w:p w14:paraId="5449A72E" w14:textId="77777777" w:rsidR="00751607" w:rsidRDefault="00751607">
      <w:pPr>
        <w:autoSpaceDE w:val="0"/>
        <w:autoSpaceDN w:val="0"/>
        <w:adjustRightInd w:val="0"/>
        <w:spacing w:before="105" w:after="105"/>
        <w:jc w:val="center"/>
        <w:rPr>
          <w:rFonts w:ascii="宋体" w:hAnsi="Courier New" w:cs="宋体"/>
          <w:b/>
          <w:bCs/>
          <w:kern w:val="0"/>
          <w:sz w:val="22"/>
          <w:szCs w:val="22"/>
          <w:lang w:val="zh-CN"/>
        </w:rPr>
      </w:pPr>
    </w:p>
    <w:p w14:paraId="289F7611" w14:textId="77777777" w:rsidR="00751607" w:rsidRDefault="00825B44">
      <w:pPr>
        <w:pStyle w:val="21"/>
        <w:rPr>
          <w:lang w:val="zh-CN"/>
        </w:rPr>
      </w:pPr>
      <w:r>
        <w:rPr>
          <w:rFonts w:ascii="宋体" w:eastAsia="宋体" w:hAnsi="宋体" w:cs="宋体" w:hint="eastAsia"/>
          <w:lang w:val="zh-CN"/>
        </w:rPr>
        <w:t>根据中国工程建设标准化协会《关于印发﹤</w:t>
      </w:r>
      <w:r>
        <w:rPr>
          <w:rFonts w:hint="eastAsia"/>
          <w:lang w:val="zh-CN"/>
        </w:rPr>
        <w:t>2017</w:t>
      </w:r>
      <w:r>
        <w:rPr>
          <w:rFonts w:ascii="宋体" w:eastAsia="宋体" w:hAnsi="宋体" w:cs="宋体" w:hint="eastAsia"/>
          <w:lang w:val="zh-CN"/>
        </w:rPr>
        <w:t>年第二批工程建设协会标准制订、修订计划﹥的通知》（建标协字</w:t>
      </w:r>
      <w:r>
        <w:rPr>
          <w:rFonts w:hint="eastAsia"/>
          <w:lang w:val="zh-CN"/>
        </w:rPr>
        <w:t>[2017] 031</w:t>
      </w:r>
      <w:r>
        <w:rPr>
          <w:rFonts w:ascii="宋体" w:eastAsia="宋体" w:hAnsi="宋体" w:cs="宋体" w:hint="eastAsia"/>
          <w:lang w:val="zh-CN"/>
        </w:rPr>
        <w:t>号文）的要求，标准编制组经广泛调查研究，认真总结实践经验，参考有关国际标准和国外先进标准，并在广泛征求意见的基础上，制订本规程。</w:t>
      </w:r>
    </w:p>
    <w:p w14:paraId="0881224D" w14:textId="5EE53610" w:rsidR="00751607" w:rsidRDefault="00825B44">
      <w:pPr>
        <w:pStyle w:val="21"/>
        <w:rPr>
          <w:lang w:val="zh-CN"/>
        </w:rPr>
      </w:pPr>
      <w:r>
        <w:rPr>
          <w:rFonts w:ascii="宋体" w:eastAsia="宋体" w:hAnsi="宋体" w:cs="宋体" w:hint="eastAsia"/>
          <w:lang w:val="zh-CN"/>
        </w:rPr>
        <w:t>本规程主要内容是：冲击</w:t>
      </w:r>
      <w:r w:rsidR="000C647B">
        <w:rPr>
          <w:rFonts w:ascii="宋体" w:eastAsia="宋体" w:hAnsi="宋体" w:cs="宋体" w:hint="eastAsia"/>
          <w:lang w:val="zh-CN"/>
        </w:rPr>
        <w:t>应力波</w:t>
      </w:r>
      <w:r>
        <w:rPr>
          <w:rFonts w:ascii="宋体" w:eastAsia="宋体" w:hAnsi="宋体" w:cs="宋体" w:hint="eastAsia"/>
          <w:lang w:val="zh-CN"/>
        </w:rPr>
        <w:t>法检测混凝土缺陷的总则、术语和符号、冲击</w:t>
      </w:r>
      <w:r w:rsidR="000C647B">
        <w:rPr>
          <w:rFonts w:ascii="宋体" w:eastAsia="宋体" w:hAnsi="宋体" w:cs="宋体" w:hint="eastAsia"/>
          <w:lang w:val="zh-CN"/>
        </w:rPr>
        <w:t>应力波</w:t>
      </w:r>
      <w:r>
        <w:rPr>
          <w:rFonts w:ascii="宋体" w:eastAsia="宋体" w:hAnsi="宋体" w:cs="宋体" w:hint="eastAsia"/>
          <w:lang w:val="zh-CN"/>
        </w:rPr>
        <w:t>检测仪、检测及结果判定、检测报告。</w:t>
      </w:r>
    </w:p>
    <w:p w14:paraId="5D0D9952" w14:textId="77777777" w:rsidR="00751607" w:rsidRDefault="00825B44">
      <w:pPr>
        <w:pStyle w:val="21"/>
        <w:rPr>
          <w:lang w:val="zh-CN"/>
        </w:rPr>
      </w:pPr>
      <w:r>
        <w:rPr>
          <w:rFonts w:ascii="宋体" w:eastAsia="宋体" w:hAnsi="宋体" w:cs="宋体" w:hint="eastAsia"/>
          <w:lang w:val="zh-CN"/>
        </w:rPr>
        <w:t>本规程由中国工程建设标准化协会混凝土结构专业委员会归口管理，由中冶建筑研究总院有限公司负责具体技术内容的解释。执行过程中如有意见或建议，请寄送中冶建筑研究总院有限公司（地址：北京市海淀区西土城路</w:t>
      </w:r>
      <w:r>
        <w:rPr>
          <w:rFonts w:hint="eastAsia"/>
          <w:lang w:val="zh-CN"/>
        </w:rPr>
        <w:t>33</w:t>
      </w:r>
      <w:r>
        <w:rPr>
          <w:rFonts w:ascii="宋体" w:eastAsia="宋体" w:hAnsi="宋体" w:cs="宋体" w:hint="eastAsia"/>
          <w:lang w:val="zh-CN"/>
        </w:rPr>
        <w:t>号，邮编：</w:t>
      </w:r>
      <w:r>
        <w:rPr>
          <w:rFonts w:hint="eastAsia"/>
          <w:lang w:val="zh-CN"/>
        </w:rPr>
        <w:t>100088</w:t>
      </w:r>
      <w:r>
        <w:rPr>
          <w:rFonts w:ascii="宋体" w:eastAsia="宋体" w:hAnsi="宋体" w:cs="宋体" w:hint="eastAsia"/>
          <w:lang w:val="zh-CN"/>
        </w:rPr>
        <w:t>）。</w:t>
      </w:r>
    </w:p>
    <w:p w14:paraId="6DBFC537" w14:textId="77777777" w:rsidR="00751607" w:rsidRDefault="00825B44">
      <w:pPr>
        <w:pStyle w:val="21"/>
        <w:rPr>
          <w:lang w:val="zh-CN"/>
        </w:rPr>
      </w:pPr>
      <w:r>
        <w:rPr>
          <w:rFonts w:ascii="宋体" w:eastAsia="宋体" w:hAnsi="宋体" w:cs="宋体" w:hint="eastAsia"/>
          <w:lang w:val="zh-CN"/>
        </w:rPr>
        <w:t>本规程主编单位：中冶建筑研究总院有限公司</w:t>
      </w:r>
    </w:p>
    <w:p w14:paraId="70FDB46E" w14:textId="77777777" w:rsidR="00751607" w:rsidRDefault="00825B44">
      <w:pPr>
        <w:pStyle w:val="21"/>
        <w:rPr>
          <w:lang w:val="zh-CN"/>
        </w:rPr>
      </w:pPr>
      <w:r>
        <w:rPr>
          <w:rFonts w:ascii="宋体" w:eastAsia="宋体" w:hAnsi="宋体" w:cs="宋体" w:hint="eastAsia"/>
          <w:lang w:val="zh-CN"/>
        </w:rPr>
        <w:t>参编单位：</w:t>
      </w:r>
    </w:p>
    <w:p w14:paraId="4FFFDE11" w14:textId="77777777" w:rsidR="00751607" w:rsidRDefault="00825B44">
      <w:pPr>
        <w:pStyle w:val="21"/>
        <w:rPr>
          <w:lang w:val="zh-CN"/>
        </w:rPr>
      </w:pPr>
      <w:r>
        <w:rPr>
          <w:rFonts w:ascii="宋体" w:eastAsia="宋体" w:hAnsi="宋体" w:cs="宋体" w:hint="eastAsia"/>
          <w:lang w:val="zh-CN"/>
        </w:rPr>
        <w:t>本规程主编人员：</w:t>
      </w:r>
      <w:r>
        <w:rPr>
          <w:rFonts w:hint="eastAsia"/>
          <w:lang w:val="zh-CN"/>
        </w:rPr>
        <w:t xml:space="preserve"> </w:t>
      </w:r>
    </w:p>
    <w:p w14:paraId="25F700A1" w14:textId="77777777" w:rsidR="00751607" w:rsidRDefault="00825B44">
      <w:pPr>
        <w:pStyle w:val="21"/>
        <w:rPr>
          <w:lang w:val="zh-CN"/>
        </w:rPr>
      </w:pPr>
      <w:r>
        <w:rPr>
          <w:rFonts w:ascii="宋体" w:eastAsia="宋体" w:hAnsi="宋体" w:cs="宋体" w:hint="eastAsia"/>
          <w:lang w:val="zh-CN"/>
        </w:rPr>
        <w:t>本规程参编人员：</w:t>
      </w:r>
    </w:p>
    <w:p w14:paraId="0FDFDAC9" w14:textId="77777777" w:rsidR="00751607" w:rsidRDefault="00825B44">
      <w:pPr>
        <w:pStyle w:val="21"/>
        <w:rPr>
          <w:lang w:val="zh-CN"/>
        </w:rPr>
      </w:pPr>
      <w:r>
        <w:rPr>
          <w:rFonts w:ascii="宋体" w:eastAsia="宋体" w:hAnsi="宋体" w:cs="宋体" w:hint="eastAsia"/>
          <w:lang w:val="zh-CN"/>
        </w:rPr>
        <w:t>本规程主要审查人：</w:t>
      </w:r>
    </w:p>
    <w:p w14:paraId="19D910A3" w14:textId="77777777" w:rsidR="00751607" w:rsidRDefault="00751607">
      <w:pPr>
        <w:autoSpaceDE w:val="0"/>
        <w:autoSpaceDN w:val="0"/>
        <w:adjustRightInd w:val="0"/>
        <w:spacing w:before="156" w:after="156"/>
        <w:jc w:val="right"/>
        <w:rPr>
          <w:kern w:val="0"/>
          <w:sz w:val="22"/>
          <w:szCs w:val="22"/>
          <w:lang w:val="zh-CN"/>
        </w:rPr>
      </w:pPr>
    </w:p>
    <w:p w14:paraId="375FF8DC" w14:textId="77777777" w:rsidR="00751607" w:rsidRDefault="00751607">
      <w:pPr>
        <w:wordWrap w:val="0"/>
        <w:autoSpaceDE w:val="0"/>
        <w:autoSpaceDN w:val="0"/>
        <w:adjustRightInd w:val="0"/>
        <w:spacing w:before="156" w:after="156"/>
        <w:jc w:val="right"/>
        <w:rPr>
          <w:b/>
          <w:bCs/>
          <w:color w:val="0000FF"/>
          <w:kern w:val="0"/>
          <w:sz w:val="20"/>
          <w:szCs w:val="20"/>
        </w:rPr>
      </w:pPr>
    </w:p>
    <w:p w14:paraId="77DAD9DF" w14:textId="77777777" w:rsidR="00751607" w:rsidRDefault="00825B44">
      <w:pPr>
        <w:widowControl/>
        <w:jc w:val="left"/>
        <w:rPr>
          <w:b/>
          <w:bCs/>
          <w:color w:val="0000FF"/>
          <w:kern w:val="0"/>
          <w:sz w:val="20"/>
          <w:szCs w:val="20"/>
        </w:rPr>
      </w:pPr>
      <w:r>
        <w:rPr>
          <w:b/>
          <w:bCs/>
          <w:color w:val="0000FF"/>
          <w:kern w:val="0"/>
          <w:sz w:val="20"/>
          <w:szCs w:val="20"/>
        </w:rPr>
        <w:br w:type="page"/>
      </w:r>
    </w:p>
    <w:p w14:paraId="21E54AEE" w14:textId="77777777" w:rsidR="00751607" w:rsidRDefault="00825B44">
      <w:pPr>
        <w:jc w:val="center"/>
        <w:rPr>
          <w:b/>
          <w:bCs/>
          <w:color w:val="0000FF"/>
          <w:kern w:val="0"/>
          <w:sz w:val="20"/>
          <w:szCs w:val="20"/>
        </w:rPr>
      </w:pPr>
      <w:r>
        <w:rPr>
          <w:sz w:val="32"/>
          <w:szCs w:val="32"/>
        </w:rPr>
        <w:lastRenderedPageBreak/>
        <w:t>目</w:t>
      </w:r>
      <w:r>
        <w:rPr>
          <w:rFonts w:hint="eastAsia"/>
          <w:sz w:val="32"/>
          <w:szCs w:val="32"/>
        </w:rPr>
        <w:t xml:space="preserve">    </w:t>
      </w:r>
      <w:r>
        <w:rPr>
          <w:sz w:val="32"/>
          <w:szCs w:val="32"/>
        </w:rPr>
        <w:t>次</w:t>
      </w:r>
    </w:p>
    <w:p w14:paraId="24A83B9F" w14:textId="77777777" w:rsidR="00E31D28" w:rsidRPr="00502219" w:rsidRDefault="00825B44" w:rsidP="00502219">
      <w:pPr>
        <w:pStyle w:val="10"/>
        <w:tabs>
          <w:tab w:val="right" w:leader="dot" w:pos="8296"/>
        </w:tabs>
        <w:spacing w:line="360" w:lineRule="auto"/>
        <w:rPr>
          <w:rFonts w:asciiTheme="minorHAnsi" w:eastAsiaTheme="minorEastAsia" w:hAnsiTheme="minorHAnsi" w:cstheme="minorBidi"/>
          <w:noProof/>
          <w:sz w:val="24"/>
        </w:rPr>
      </w:pPr>
      <w:r w:rsidRPr="00502219">
        <w:rPr>
          <w:b/>
          <w:bCs/>
          <w:color w:val="0000FF"/>
          <w:kern w:val="0"/>
          <w:sz w:val="24"/>
        </w:rPr>
        <w:fldChar w:fldCharType="begin"/>
      </w:r>
      <w:r w:rsidRPr="00502219">
        <w:rPr>
          <w:b/>
          <w:bCs/>
          <w:color w:val="0000FF"/>
          <w:kern w:val="0"/>
          <w:sz w:val="24"/>
        </w:rPr>
        <w:instrText xml:space="preserve"> TOC \o "1-3" \h \z \u </w:instrText>
      </w:r>
      <w:r w:rsidRPr="00502219">
        <w:rPr>
          <w:b/>
          <w:bCs/>
          <w:color w:val="0000FF"/>
          <w:kern w:val="0"/>
          <w:sz w:val="24"/>
        </w:rPr>
        <w:fldChar w:fldCharType="separate"/>
      </w:r>
      <w:hyperlink w:anchor="_Toc34395224" w:history="1">
        <w:r w:rsidR="00E31D28" w:rsidRPr="00502219">
          <w:rPr>
            <w:rStyle w:val="ac"/>
            <w:b/>
            <w:noProof/>
            <w:sz w:val="24"/>
          </w:rPr>
          <w:t xml:space="preserve">1 </w:t>
        </w:r>
        <w:r w:rsidR="00E31D28" w:rsidRPr="00502219">
          <w:rPr>
            <w:rStyle w:val="ac"/>
            <w:rFonts w:hint="eastAsia"/>
            <w:b/>
            <w:noProof/>
            <w:sz w:val="24"/>
          </w:rPr>
          <w:t>总则</w:t>
        </w:r>
        <w:r w:rsidR="00E31D28" w:rsidRPr="00502219">
          <w:rPr>
            <w:noProof/>
            <w:webHidden/>
            <w:sz w:val="24"/>
          </w:rPr>
          <w:tab/>
        </w:r>
        <w:r w:rsidR="00E31D28" w:rsidRPr="00502219">
          <w:rPr>
            <w:noProof/>
            <w:webHidden/>
            <w:sz w:val="24"/>
          </w:rPr>
          <w:fldChar w:fldCharType="begin"/>
        </w:r>
        <w:r w:rsidR="00E31D28" w:rsidRPr="00502219">
          <w:rPr>
            <w:noProof/>
            <w:webHidden/>
            <w:sz w:val="24"/>
          </w:rPr>
          <w:instrText xml:space="preserve"> PAGEREF _Toc34395224 \h </w:instrText>
        </w:r>
        <w:r w:rsidR="00E31D28" w:rsidRPr="00502219">
          <w:rPr>
            <w:noProof/>
            <w:webHidden/>
            <w:sz w:val="24"/>
          </w:rPr>
        </w:r>
        <w:r w:rsidR="00E31D28" w:rsidRPr="00502219">
          <w:rPr>
            <w:noProof/>
            <w:webHidden/>
            <w:sz w:val="24"/>
          </w:rPr>
          <w:fldChar w:fldCharType="separate"/>
        </w:r>
        <w:r w:rsidR="00E31D28" w:rsidRPr="00502219">
          <w:rPr>
            <w:noProof/>
            <w:webHidden/>
            <w:sz w:val="24"/>
          </w:rPr>
          <w:t>1</w:t>
        </w:r>
        <w:r w:rsidR="00E31D28" w:rsidRPr="00502219">
          <w:rPr>
            <w:noProof/>
            <w:webHidden/>
            <w:sz w:val="24"/>
          </w:rPr>
          <w:fldChar w:fldCharType="end"/>
        </w:r>
      </w:hyperlink>
    </w:p>
    <w:p w14:paraId="65041747"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25" w:history="1">
        <w:r w:rsidRPr="00502219">
          <w:rPr>
            <w:rStyle w:val="ac"/>
            <w:b/>
            <w:noProof/>
            <w:sz w:val="24"/>
          </w:rPr>
          <w:t xml:space="preserve">2 </w:t>
        </w:r>
        <w:r w:rsidRPr="00502219">
          <w:rPr>
            <w:rStyle w:val="ac"/>
            <w:rFonts w:hint="eastAsia"/>
            <w:b/>
            <w:noProof/>
            <w:sz w:val="24"/>
          </w:rPr>
          <w:t>术语、符号</w:t>
        </w:r>
        <w:r w:rsidRPr="00502219">
          <w:rPr>
            <w:noProof/>
            <w:webHidden/>
            <w:sz w:val="24"/>
          </w:rPr>
          <w:tab/>
        </w:r>
        <w:r w:rsidRPr="00502219">
          <w:rPr>
            <w:noProof/>
            <w:webHidden/>
            <w:sz w:val="24"/>
          </w:rPr>
          <w:fldChar w:fldCharType="begin"/>
        </w:r>
        <w:r w:rsidRPr="00502219">
          <w:rPr>
            <w:noProof/>
            <w:webHidden/>
            <w:sz w:val="24"/>
          </w:rPr>
          <w:instrText xml:space="preserve"> PAGEREF _Toc34395225 \h </w:instrText>
        </w:r>
        <w:r w:rsidRPr="00502219">
          <w:rPr>
            <w:noProof/>
            <w:webHidden/>
            <w:sz w:val="24"/>
          </w:rPr>
        </w:r>
        <w:r w:rsidRPr="00502219">
          <w:rPr>
            <w:noProof/>
            <w:webHidden/>
            <w:sz w:val="24"/>
          </w:rPr>
          <w:fldChar w:fldCharType="separate"/>
        </w:r>
        <w:r w:rsidRPr="00502219">
          <w:rPr>
            <w:noProof/>
            <w:webHidden/>
            <w:sz w:val="24"/>
          </w:rPr>
          <w:t>2</w:t>
        </w:r>
        <w:r w:rsidRPr="00502219">
          <w:rPr>
            <w:noProof/>
            <w:webHidden/>
            <w:sz w:val="24"/>
          </w:rPr>
          <w:fldChar w:fldCharType="end"/>
        </w:r>
      </w:hyperlink>
    </w:p>
    <w:p w14:paraId="68FDFACC"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26" w:history="1">
        <w:r w:rsidRPr="00502219">
          <w:rPr>
            <w:rStyle w:val="ac"/>
            <w:noProof/>
            <w:sz w:val="24"/>
          </w:rPr>
          <w:t xml:space="preserve">2.1 </w:t>
        </w:r>
        <w:r w:rsidRPr="00502219">
          <w:rPr>
            <w:rStyle w:val="ac"/>
            <w:rFonts w:hint="eastAsia"/>
            <w:noProof/>
            <w:sz w:val="24"/>
          </w:rPr>
          <w:t>术语</w:t>
        </w:r>
        <w:r w:rsidRPr="00502219">
          <w:rPr>
            <w:noProof/>
            <w:webHidden/>
            <w:sz w:val="24"/>
          </w:rPr>
          <w:tab/>
        </w:r>
        <w:r w:rsidRPr="00502219">
          <w:rPr>
            <w:noProof/>
            <w:webHidden/>
            <w:sz w:val="24"/>
          </w:rPr>
          <w:fldChar w:fldCharType="begin"/>
        </w:r>
        <w:r w:rsidRPr="00502219">
          <w:rPr>
            <w:noProof/>
            <w:webHidden/>
            <w:sz w:val="24"/>
          </w:rPr>
          <w:instrText xml:space="preserve"> PAGEREF _Toc34395226 \h </w:instrText>
        </w:r>
        <w:r w:rsidRPr="00502219">
          <w:rPr>
            <w:noProof/>
            <w:webHidden/>
            <w:sz w:val="24"/>
          </w:rPr>
        </w:r>
        <w:r w:rsidRPr="00502219">
          <w:rPr>
            <w:noProof/>
            <w:webHidden/>
            <w:sz w:val="24"/>
          </w:rPr>
          <w:fldChar w:fldCharType="separate"/>
        </w:r>
        <w:r w:rsidRPr="00502219">
          <w:rPr>
            <w:noProof/>
            <w:webHidden/>
            <w:sz w:val="24"/>
          </w:rPr>
          <w:t>2</w:t>
        </w:r>
        <w:r w:rsidRPr="00502219">
          <w:rPr>
            <w:noProof/>
            <w:webHidden/>
            <w:sz w:val="24"/>
          </w:rPr>
          <w:fldChar w:fldCharType="end"/>
        </w:r>
      </w:hyperlink>
    </w:p>
    <w:p w14:paraId="728B558C"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27" w:history="1">
        <w:r w:rsidRPr="00502219">
          <w:rPr>
            <w:rStyle w:val="ac"/>
            <w:noProof/>
            <w:sz w:val="24"/>
          </w:rPr>
          <w:t xml:space="preserve">2.2 </w:t>
        </w:r>
        <w:r w:rsidRPr="00502219">
          <w:rPr>
            <w:rStyle w:val="ac"/>
            <w:rFonts w:hint="eastAsia"/>
            <w:noProof/>
            <w:sz w:val="24"/>
          </w:rPr>
          <w:t>符号</w:t>
        </w:r>
        <w:r w:rsidRPr="00502219">
          <w:rPr>
            <w:noProof/>
            <w:webHidden/>
            <w:sz w:val="24"/>
          </w:rPr>
          <w:tab/>
        </w:r>
        <w:r w:rsidRPr="00502219">
          <w:rPr>
            <w:noProof/>
            <w:webHidden/>
            <w:sz w:val="24"/>
          </w:rPr>
          <w:fldChar w:fldCharType="begin"/>
        </w:r>
        <w:r w:rsidRPr="00502219">
          <w:rPr>
            <w:noProof/>
            <w:webHidden/>
            <w:sz w:val="24"/>
          </w:rPr>
          <w:instrText xml:space="preserve"> PAGEREF _Toc34395227 \h </w:instrText>
        </w:r>
        <w:r w:rsidRPr="00502219">
          <w:rPr>
            <w:noProof/>
            <w:webHidden/>
            <w:sz w:val="24"/>
          </w:rPr>
        </w:r>
        <w:r w:rsidRPr="00502219">
          <w:rPr>
            <w:noProof/>
            <w:webHidden/>
            <w:sz w:val="24"/>
          </w:rPr>
          <w:fldChar w:fldCharType="separate"/>
        </w:r>
        <w:r w:rsidRPr="00502219">
          <w:rPr>
            <w:noProof/>
            <w:webHidden/>
            <w:sz w:val="24"/>
          </w:rPr>
          <w:t>3</w:t>
        </w:r>
        <w:r w:rsidRPr="00502219">
          <w:rPr>
            <w:noProof/>
            <w:webHidden/>
            <w:sz w:val="24"/>
          </w:rPr>
          <w:fldChar w:fldCharType="end"/>
        </w:r>
      </w:hyperlink>
    </w:p>
    <w:p w14:paraId="665DDC36"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28" w:history="1">
        <w:r w:rsidRPr="00502219">
          <w:rPr>
            <w:rStyle w:val="ac"/>
            <w:b/>
            <w:noProof/>
            <w:sz w:val="24"/>
          </w:rPr>
          <w:t xml:space="preserve">3 </w:t>
        </w:r>
        <w:r w:rsidRPr="00502219">
          <w:rPr>
            <w:rStyle w:val="ac"/>
            <w:rFonts w:hint="eastAsia"/>
            <w:b/>
            <w:noProof/>
            <w:sz w:val="24"/>
          </w:rPr>
          <w:t>冲击应力波检测仪</w:t>
        </w:r>
        <w:r w:rsidRPr="00502219">
          <w:rPr>
            <w:noProof/>
            <w:webHidden/>
            <w:sz w:val="24"/>
          </w:rPr>
          <w:tab/>
        </w:r>
        <w:r w:rsidRPr="00502219">
          <w:rPr>
            <w:noProof/>
            <w:webHidden/>
            <w:sz w:val="24"/>
          </w:rPr>
          <w:fldChar w:fldCharType="begin"/>
        </w:r>
        <w:r w:rsidRPr="00502219">
          <w:rPr>
            <w:noProof/>
            <w:webHidden/>
            <w:sz w:val="24"/>
          </w:rPr>
          <w:instrText xml:space="preserve"> PAGEREF _Toc34395228 \h </w:instrText>
        </w:r>
        <w:r w:rsidRPr="00502219">
          <w:rPr>
            <w:noProof/>
            <w:webHidden/>
            <w:sz w:val="24"/>
          </w:rPr>
        </w:r>
        <w:r w:rsidRPr="00502219">
          <w:rPr>
            <w:noProof/>
            <w:webHidden/>
            <w:sz w:val="24"/>
          </w:rPr>
          <w:fldChar w:fldCharType="separate"/>
        </w:r>
        <w:r w:rsidRPr="00502219">
          <w:rPr>
            <w:noProof/>
            <w:webHidden/>
            <w:sz w:val="24"/>
          </w:rPr>
          <w:t>5</w:t>
        </w:r>
        <w:r w:rsidRPr="00502219">
          <w:rPr>
            <w:noProof/>
            <w:webHidden/>
            <w:sz w:val="24"/>
          </w:rPr>
          <w:fldChar w:fldCharType="end"/>
        </w:r>
      </w:hyperlink>
    </w:p>
    <w:p w14:paraId="39D5E34D"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29" w:history="1">
        <w:r w:rsidRPr="00502219">
          <w:rPr>
            <w:rStyle w:val="ac"/>
            <w:noProof/>
            <w:sz w:val="24"/>
          </w:rPr>
          <w:t xml:space="preserve">3.1 </w:t>
        </w:r>
        <w:r w:rsidRPr="00502219">
          <w:rPr>
            <w:rStyle w:val="ac"/>
            <w:rFonts w:hint="eastAsia"/>
            <w:noProof/>
            <w:sz w:val="24"/>
          </w:rPr>
          <w:t>一般规定</w:t>
        </w:r>
        <w:r w:rsidRPr="00502219">
          <w:rPr>
            <w:noProof/>
            <w:webHidden/>
            <w:sz w:val="24"/>
          </w:rPr>
          <w:tab/>
        </w:r>
        <w:r w:rsidRPr="00502219">
          <w:rPr>
            <w:noProof/>
            <w:webHidden/>
            <w:sz w:val="24"/>
          </w:rPr>
          <w:fldChar w:fldCharType="begin"/>
        </w:r>
        <w:r w:rsidRPr="00502219">
          <w:rPr>
            <w:noProof/>
            <w:webHidden/>
            <w:sz w:val="24"/>
          </w:rPr>
          <w:instrText xml:space="preserve"> PAGEREF _Toc34395229 \h </w:instrText>
        </w:r>
        <w:r w:rsidRPr="00502219">
          <w:rPr>
            <w:noProof/>
            <w:webHidden/>
            <w:sz w:val="24"/>
          </w:rPr>
        </w:r>
        <w:r w:rsidRPr="00502219">
          <w:rPr>
            <w:noProof/>
            <w:webHidden/>
            <w:sz w:val="24"/>
          </w:rPr>
          <w:fldChar w:fldCharType="separate"/>
        </w:r>
        <w:r w:rsidRPr="00502219">
          <w:rPr>
            <w:noProof/>
            <w:webHidden/>
            <w:sz w:val="24"/>
          </w:rPr>
          <w:t>5</w:t>
        </w:r>
        <w:r w:rsidRPr="00502219">
          <w:rPr>
            <w:noProof/>
            <w:webHidden/>
            <w:sz w:val="24"/>
          </w:rPr>
          <w:fldChar w:fldCharType="end"/>
        </w:r>
      </w:hyperlink>
    </w:p>
    <w:p w14:paraId="5D7DD916"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0" w:history="1">
        <w:r w:rsidRPr="00502219">
          <w:rPr>
            <w:rStyle w:val="ac"/>
            <w:noProof/>
            <w:sz w:val="24"/>
          </w:rPr>
          <w:t xml:space="preserve">3.2 </w:t>
        </w:r>
        <w:r w:rsidRPr="00502219">
          <w:rPr>
            <w:rStyle w:val="ac"/>
            <w:rFonts w:hint="eastAsia"/>
            <w:noProof/>
            <w:sz w:val="24"/>
          </w:rPr>
          <w:t>技术要求</w:t>
        </w:r>
        <w:r w:rsidRPr="00502219">
          <w:rPr>
            <w:noProof/>
            <w:webHidden/>
            <w:sz w:val="24"/>
          </w:rPr>
          <w:tab/>
        </w:r>
        <w:r w:rsidRPr="00502219">
          <w:rPr>
            <w:noProof/>
            <w:webHidden/>
            <w:sz w:val="24"/>
          </w:rPr>
          <w:fldChar w:fldCharType="begin"/>
        </w:r>
        <w:r w:rsidRPr="00502219">
          <w:rPr>
            <w:noProof/>
            <w:webHidden/>
            <w:sz w:val="24"/>
          </w:rPr>
          <w:instrText xml:space="preserve"> PAGEREF _Toc34395230 \h </w:instrText>
        </w:r>
        <w:r w:rsidRPr="00502219">
          <w:rPr>
            <w:noProof/>
            <w:webHidden/>
            <w:sz w:val="24"/>
          </w:rPr>
        </w:r>
        <w:r w:rsidRPr="00502219">
          <w:rPr>
            <w:noProof/>
            <w:webHidden/>
            <w:sz w:val="24"/>
          </w:rPr>
          <w:fldChar w:fldCharType="separate"/>
        </w:r>
        <w:r w:rsidRPr="00502219">
          <w:rPr>
            <w:noProof/>
            <w:webHidden/>
            <w:sz w:val="24"/>
          </w:rPr>
          <w:t>5</w:t>
        </w:r>
        <w:r w:rsidRPr="00502219">
          <w:rPr>
            <w:noProof/>
            <w:webHidden/>
            <w:sz w:val="24"/>
          </w:rPr>
          <w:fldChar w:fldCharType="end"/>
        </w:r>
      </w:hyperlink>
    </w:p>
    <w:p w14:paraId="3FFE1236"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31" w:history="1">
        <w:r w:rsidRPr="00502219">
          <w:rPr>
            <w:rStyle w:val="ac"/>
            <w:b/>
            <w:noProof/>
            <w:sz w:val="24"/>
          </w:rPr>
          <w:t xml:space="preserve">4 </w:t>
        </w:r>
        <w:r w:rsidRPr="00502219">
          <w:rPr>
            <w:rStyle w:val="ac"/>
            <w:rFonts w:hint="eastAsia"/>
            <w:b/>
            <w:noProof/>
            <w:sz w:val="24"/>
          </w:rPr>
          <w:t>检测及结果判定</w:t>
        </w:r>
        <w:r w:rsidRPr="00502219">
          <w:rPr>
            <w:noProof/>
            <w:webHidden/>
            <w:sz w:val="24"/>
          </w:rPr>
          <w:tab/>
        </w:r>
        <w:r w:rsidRPr="00502219">
          <w:rPr>
            <w:noProof/>
            <w:webHidden/>
            <w:sz w:val="24"/>
          </w:rPr>
          <w:fldChar w:fldCharType="begin"/>
        </w:r>
        <w:r w:rsidRPr="00502219">
          <w:rPr>
            <w:noProof/>
            <w:webHidden/>
            <w:sz w:val="24"/>
          </w:rPr>
          <w:instrText xml:space="preserve"> PAGEREF _Toc34395231 \h </w:instrText>
        </w:r>
        <w:r w:rsidRPr="00502219">
          <w:rPr>
            <w:noProof/>
            <w:webHidden/>
            <w:sz w:val="24"/>
          </w:rPr>
        </w:r>
        <w:r w:rsidRPr="00502219">
          <w:rPr>
            <w:noProof/>
            <w:webHidden/>
            <w:sz w:val="24"/>
          </w:rPr>
          <w:fldChar w:fldCharType="separate"/>
        </w:r>
        <w:r w:rsidRPr="00502219">
          <w:rPr>
            <w:noProof/>
            <w:webHidden/>
            <w:sz w:val="24"/>
          </w:rPr>
          <w:t>7</w:t>
        </w:r>
        <w:r w:rsidRPr="00502219">
          <w:rPr>
            <w:noProof/>
            <w:webHidden/>
            <w:sz w:val="24"/>
          </w:rPr>
          <w:fldChar w:fldCharType="end"/>
        </w:r>
      </w:hyperlink>
    </w:p>
    <w:p w14:paraId="110D66B4"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2" w:history="1">
        <w:r w:rsidRPr="00502219">
          <w:rPr>
            <w:rStyle w:val="ac"/>
            <w:noProof/>
            <w:sz w:val="24"/>
          </w:rPr>
          <w:t xml:space="preserve">4.1 </w:t>
        </w:r>
        <w:r w:rsidRPr="00502219">
          <w:rPr>
            <w:rStyle w:val="ac"/>
            <w:rFonts w:hint="eastAsia"/>
            <w:noProof/>
            <w:sz w:val="24"/>
          </w:rPr>
          <w:t>一般规定</w:t>
        </w:r>
        <w:r w:rsidRPr="00502219">
          <w:rPr>
            <w:noProof/>
            <w:webHidden/>
            <w:sz w:val="24"/>
          </w:rPr>
          <w:tab/>
        </w:r>
        <w:r w:rsidRPr="00502219">
          <w:rPr>
            <w:noProof/>
            <w:webHidden/>
            <w:sz w:val="24"/>
          </w:rPr>
          <w:fldChar w:fldCharType="begin"/>
        </w:r>
        <w:r w:rsidRPr="00502219">
          <w:rPr>
            <w:noProof/>
            <w:webHidden/>
            <w:sz w:val="24"/>
          </w:rPr>
          <w:instrText xml:space="preserve"> PAGEREF _Toc34395232 \h </w:instrText>
        </w:r>
        <w:r w:rsidRPr="00502219">
          <w:rPr>
            <w:noProof/>
            <w:webHidden/>
            <w:sz w:val="24"/>
          </w:rPr>
        </w:r>
        <w:r w:rsidRPr="00502219">
          <w:rPr>
            <w:noProof/>
            <w:webHidden/>
            <w:sz w:val="24"/>
          </w:rPr>
          <w:fldChar w:fldCharType="separate"/>
        </w:r>
        <w:r w:rsidRPr="00502219">
          <w:rPr>
            <w:noProof/>
            <w:webHidden/>
            <w:sz w:val="24"/>
          </w:rPr>
          <w:t>7</w:t>
        </w:r>
        <w:r w:rsidRPr="00502219">
          <w:rPr>
            <w:noProof/>
            <w:webHidden/>
            <w:sz w:val="24"/>
          </w:rPr>
          <w:fldChar w:fldCharType="end"/>
        </w:r>
      </w:hyperlink>
    </w:p>
    <w:p w14:paraId="4A29CD00"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3" w:history="1">
        <w:r w:rsidRPr="00502219">
          <w:rPr>
            <w:rStyle w:val="ac"/>
            <w:noProof/>
            <w:sz w:val="24"/>
          </w:rPr>
          <w:t xml:space="preserve">4.2 </w:t>
        </w:r>
        <w:r w:rsidRPr="00502219">
          <w:rPr>
            <w:rStyle w:val="ac"/>
            <w:rFonts w:hint="eastAsia"/>
            <w:noProof/>
            <w:sz w:val="24"/>
          </w:rPr>
          <w:t>混凝土构件厚度检测</w:t>
        </w:r>
        <w:r w:rsidRPr="00502219">
          <w:rPr>
            <w:noProof/>
            <w:webHidden/>
            <w:sz w:val="24"/>
          </w:rPr>
          <w:tab/>
        </w:r>
        <w:r w:rsidRPr="00502219">
          <w:rPr>
            <w:noProof/>
            <w:webHidden/>
            <w:sz w:val="24"/>
          </w:rPr>
          <w:fldChar w:fldCharType="begin"/>
        </w:r>
        <w:r w:rsidRPr="00502219">
          <w:rPr>
            <w:noProof/>
            <w:webHidden/>
            <w:sz w:val="24"/>
          </w:rPr>
          <w:instrText xml:space="preserve"> PAGEREF _Toc34395233 \h </w:instrText>
        </w:r>
        <w:r w:rsidRPr="00502219">
          <w:rPr>
            <w:noProof/>
            <w:webHidden/>
            <w:sz w:val="24"/>
          </w:rPr>
        </w:r>
        <w:r w:rsidRPr="00502219">
          <w:rPr>
            <w:noProof/>
            <w:webHidden/>
            <w:sz w:val="24"/>
          </w:rPr>
          <w:fldChar w:fldCharType="separate"/>
        </w:r>
        <w:r w:rsidRPr="00502219">
          <w:rPr>
            <w:noProof/>
            <w:webHidden/>
            <w:sz w:val="24"/>
          </w:rPr>
          <w:t>8</w:t>
        </w:r>
        <w:r w:rsidRPr="00502219">
          <w:rPr>
            <w:noProof/>
            <w:webHidden/>
            <w:sz w:val="24"/>
          </w:rPr>
          <w:fldChar w:fldCharType="end"/>
        </w:r>
      </w:hyperlink>
    </w:p>
    <w:p w14:paraId="40AA4906"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4" w:history="1">
        <w:r w:rsidRPr="00502219">
          <w:rPr>
            <w:rStyle w:val="ac"/>
            <w:noProof/>
            <w:sz w:val="24"/>
            <w:lang w:val="zh-CN"/>
          </w:rPr>
          <w:t xml:space="preserve">4.3 </w:t>
        </w:r>
        <w:r w:rsidRPr="00502219">
          <w:rPr>
            <w:rStyle w:val="ac"/>
            <w:rFonts w:hint="eastAsia"/>
            <w:noProof/>
            <w:sz w:val="24"/>
            <w:lang w:val="zh-CN"/>
          </w:rPr>
          <w:t>混凝土构件内部缺陷检测</w:t>
        </w:r>
        <w:r w:rsidRPr="00502219">
          <w:rPr>
            <w:noProof/>
            <w:webHidden/>
            <w:sz w:val="24"/>
          </w:rPr>
          <w:tab/>
        </w:r>
        <w:r w:rsidRPr="00502219">
          <w:rPr>
            <w:noProof/>
            <w:webHidden/>
            <w:sz w:val="24"/>
          </w:rPr>
          <w:fldChar w:fldCharType="begin"/>
        </w:r>
        <w:r w:rsidRPr="00502219">
          <w:rPr>
            <w:noProof/>
            <w:webHidden/>
            <w:sz w:val="24"/>
          </w:rPr>
          <w:instrText xml:space="preserve"> PAGEREF _Toc34395234 \h </w:instrText>
        </w:r>
        <w:r w:rsidRPr="00502219">
          <w:rPr>
            <w:noProof/>
            <w:webHidden/>
            <w:sz w:val="24"/>
          </w:rPr>
        </w:r>
        <w:r w:rsidRPr="00502219">
          <w:rPr>
            <w:noProof/>
            <w:webHidden/>
            <w:sz w:val="24"/>
          </w:rPr>
          <w:fldChar w:fldCharType="separate"/>
        </w:r>
        <w:r w:rsidRPr="00502219">
          <w:rPr>
            <w:noProof/>
            <w:webHidden/>
            <w:sz w:val="24"/>
          </w:rPr>
          <w:t>9</w:t>
        </w:r>
        <w:r w:rsidRPr="00502219">
          <w:rPr>
            <w:noProof/>
            <w:webHidden/>
            <w:sz w:val="24"/>
          </w:rPr>
          <w:fldChar w:fldCharType="end"/>
        </w:r>
      </w:hyperlink>
    </w:p>
    <w:p w14:paraId="5FC044B8"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5" w:history="1">
        <w:r w:rsidRPr="00502219">
          <w:rPr>
            <w:rStyle w:val="ac"/>
            <w:noProof/>
            <w:sz w:val="24"/>
            <w:lang w:val="zh-CN"/>
          </w:rPr>
          <w:t xml:space="preserve">4.4 </w:t>
        </w:r>
        <w:r w:rsidRPr="00502219">
          <w:rPr>
            <w:rStyle w:val="ac"/>
            <w:rFonts w:hint="eastAsia"/>
            <w:noProof/>
            <w:sz w:val="24"/>
            <w:lang w:val="zh-CN"/>
          </w:rPr>
          <w:t>混凝土裂缝深度检测</w:t>
        </w:r>
        <w:r w:rsidRPr="00502219">
          <w:rPr>
            <w:noProof/>
            <w:webHidden/>
            <w:sz w:val="24"/>
          </w:rPr>
          <w:tab/>
        </w:r>
        <w:r w:rsidRPr="00502219">
          <w:rPr>
            <w:noProof/>
            <w:webHidden/>
            <w:sz w:val="24"/>
          </w:rPr>
          <w:fldChar w:fldCharType="begin"/>
        </w:r>
        <w:r w:rsidRPr="00502219">
          <w:rPr>
            <w:noProof/>
            <w:webHidden/>
            <w:sz w:val="24"/>
          </w:rPr>
          <w:instrText xml:space="preserve"> PAGEREF _Toc34395235 \h </w:instrText>
        </w:r>
        <w:r w:rsidRPr="00502219">
          <w:rPr>
            <w:noProof/>
            <w:webHidden/>
            <w:sz w:val="24"/>
          </w:rPr>
        </w:r>
        <w:r w:rsidRPr="00502219">
          <w:rPr>
            <w:noProof/>
            <w:webHidden/>
            <w:sz w:val="24"/>
          </w:rPr>
          <w:fldChar w:fldCharType="separate"/>
        </w:r>
        <w:r w:rsidRPr="00502219">
          <w:rPr>
            <w:noProof/>
            <w:webHidden/>
            <w:sz w:val="24"/>
          </w:rPr>
          <w:t>11</w:t>
        </w:r>
        <w:r w:rsidRPr="00502219">
          <w:rPr>
            <w:noProof/>
            <w:webHidden/>
            <w:sz w:val="24"/>
          </w:rPr>
          <w:fldChar w:fldCharType="end"/>
        </w:r>
      </w:hyperlink>
    </w:p>
    <w:p w14:paraId="6E192301"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6" w:history="1">
        <w:r w:rsidRPr="00502219">
          <w:rPr>
            <w:rStyle w:val="ac"/>
            <w:noProof/>
            <w:sz w:val="24"/>
            <w:lang w:val="zh-CN"/>
          </w:rPr>
          <w:t xml:space="preserve">4.5 </w:t>
        </w:r>
        <w:r w:rsidRPr="00502219">
          <w:rPr>
            <w:rStyle w:val="ac"/>
            <w:rFonts w:hint="eastAsia"/>
            <w:noProof/>
            <w:sz w:val="24"/>
            <w:lang w:val="zh-CN"/>
          </w:rPr>
          <w:t>孔道注浆密实度检测</w:t>
        </w:r>
        <w:r w:rsidRPr="00502219">
          <w:rPr>
            <w:noProof/>
            <w:webHidden/>
            <w:sz w:val="24"/>
          </w:rPr>
          <w:tab/>
        </w:r>
        <w:r w:rsidRPr="00502219">
          <w:rPr>
            <w:noProof/>
            <w:webHidden/>
            <w:sz w:val="24"/>
          </w:rPr>
          <w:fldChar w:fldCharType="begin"/>
        </w:r>
        <w:r w:rsidRPr="00502219">
          <w:rPr>
            <w:noProof/>
            <w:webHidden/>
            <w:sz w:val="24"/>
          </w:rPr>
          <w:instrText xml:space="preserve"> PAGEREF _Toc34395236 \h </w:instrText>
        </w:r>
        <w:r w:rsidRPr="00502219">
          <w:rPr>
            <w:noProof/>
            <w:webHidden/>
            <w:sz w:val="24"/>
          </w:rPr>
        </w:r>
        <w:r w:rsidRPr="00502219">
          <w:rPr>
            <w:noProof/>
            <w:webHidden/>
            <w:sz w:val="24"/>
          </w:rPr>
          <w:fldChar w:fldCharType="separate"/>
        </w:r>
        <w:r w:rsidRPr="00502219">
          <w:rPr>
            <w:noProof/>
            <w:webHidden/>
            <w:sz w:val="24"/>
          </w:rPr>
          <w:t>12</w:t>
        </w:r>
        <w:r w:rsidRPr="00502219">
          <w:rPr>
            <w:noProof/>
            <w:webHidden/>
            <w:sz w:val="24"/>
          </w:rPr>
          <w:fldChar w:fldCharType="end"/>
        </w:r>
      </w:hyperlink>
    </w:p>
    <w:p w14:paraId="5560C73C"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7" w:history="1">
        <w:r w:rsidRPr="00502219">
          <w:rPr>
            <w:rStyle w:val="ac"/>
            <w:noProof/>
            <w:sz w:val="24"/>
            <w:lang w:val="zh-CN"/>
          </w:rPr>
          <w:t xml:space="preserve">4.6 </w:t>
        </w:r>
        <w:r w:rsidRPr="00502219">
          <w:rPr>
            <w:rStyle w:val="ac"/>
            <w:rFonts w:hint="eastAsia"/>
            <w:noProof/>
            <w:sz w:val="24"/>
            <w:lang w:val="zh-CN"/>
          </w:rPr>
          <w:t>钢管混凝土脱空检测</w:t>
        </w:r>
        <w:r w:rsidRPr="00502219">
          <w:rPr>
            <w:noProof/>
            <w:webHidden/>
            <w:sz w:val="24"/>
          </w:rPr>
          <w:tab/>
        </w:r>
        <w:r w:rsidRPr="00502219">
          <w:rPr>
            <w:noProof/>
            <w:webHidden/>
            <w:sz w:val="24"/>
          </w:rPr>
          <w:fldChar w:fldCharType="begin"/>
        </w:r>
        <w:r w:rsidRPr="00502219">
          <w:rPr>
            <w:noProof/>
            <w:webHidden/>
            <w:sz w:val="24"/>
          </w:rPr>
          <w:instrText xml:space="preserve"> PAGEREF _Toc34395237 \h </w:instrText>
        </w:r>
        <w:r w:rsidRPr="00502219">
          <w:rPr>
            <w:noProof/>
            <w:webHidden/>
            <w:sz w:val="24"/>
          </w:rPr>
        </w:r>
        <w:r w:rsidRPr="00502219">
          <w:rPr>
            <w:noProof/>
            <w:webHidden/>
            <w:sz w:val="24"/>
          </w:rPr>
          <w:fldChar w:fldCharType="separate"/>
        </w:r>
        <w:r w:rsidRPr="00502219">
          <w:rPr>
            <w:noProof/>
            <w:webHidden/>
            <w:sz w:val="24"/>
          </w:rPr>
          <w:t>15</w:t>
        </w:r>
        <w:r w:rsidRPr="00502219">
          <w:rPr>
            <w:noProof/>
            <w:webHidden/>
            <w:sz w:val="24"/>
          </w:rPr>
          <w:fldChar w:fldCharType="end"/>
        </w:r>
      </w:hyperlink>
    </w:p>
    <w:p w14:paraId="7CC83BF5" w14:textId="77777777" w:rsidR="00E31D28" w:rsidRPr="00502219" w:rsidRDefault="00E31D28" w:rsidP="00502219">
      <w:pPr>
        <w:pStyle w:val="20"/>
        <w:tabs>
          <w:tab w:val="right" w:leader="dot" w:pos="8296"/>
        </w:tabs>
        <w:spacing w:line="360" w:lineRule="auto"/>
        <w:rPr>
          <w:rFonts w:asciiTheme="minorHAnsi" w:eastAsiaTheme="minorEastAsia" w:hAnsiTheme="minorHAnsi" w:cstheme="minorBidi"/>
          <w:noProof/>
          <w:sz w:val="24"/>
        </w:rPr>
      </w:pPr>
      <w:hyperlink w:anchor="_Toc34395238" w:history="1">
        <w:r w:rsidRPr="00502219">
          <w:rPr>
            <w:rStyle w:val="ac"/>
            <w:noProof/>
            <w:sz w:val="24"/>
            <w:lang w:val="zh-CN"/>
          </w:rPr>
          <w:t xml:space="preserve">4.7 </w:t>
        </w:r>
        <w:r w:rsidRPr="00502219">
          <w:rPr>
            <w:rStyle w:val="ac"/>
            <w:rFonts w:hint="eastAsia"/>
            <w:noProof/>
            <w:sz w:val="24"/>
            <w:lang w:val="zh-CN"/>
          </w:rPr>
          <w:t>检测报告</w:t>
        </w:r>
        <w:r w:rsidRPr="00502219">
          <w:rPr>
            <w:noProof/>
            <w:webHidden/>
            <w:sz w:val="24"/>
          </w:rPr>
          <w:tab/>
        </w:r>
        <w:r w:rsidRPr="00502219">
          <w:rPr>
            <w:noProof/>
            <w:webHidden/>
            <w:sz w:val="24"/>
          </w:rPr>
          <w:fldChar w:fldCharType="begin"/>
        </w:r>
        <w:r w:rsidRPr="00502219">
          <w:rPr>
            <w:noProof/>
            <w:webHidden/>
            <w:sz w:val="24"/>
          </w:rPr>
          <w:instrText xml:space="preserve"> PAGEREF _Toc34395238 \h </w:instrText>
        </w:r>
        <w:r w:rsidRPr="00502219">
          <w:rPr>
            <w:noProof/>
            <w:webHidden/>
            <w:sz w:val="24"/>
          </w:rPr>
        </w:r>
        <w:r w:rsidRPr="00502219">
          <w:rPr>
            <w:noProof/>
            <w:webHidden/>
            <w:sz w:val="24"/>
          </w:rPr>
          <w:fldChar w:fldCharType="separate"/>
        </w:r>
        <w:r w:rsidRPr="00502219">
          <w:rPr>
            <w:noProof/>
            <w:webHidden/>
            <w:sz w:val="24"/>
          </w:rPr>
          <w:t>16</w:t>
        </w:r>
        <w:r w:rsidRPr="00502219">
          <w:rPr>
            <w:noProof/>
            <w:webHidden/>
            <w:sz w:val="24"/>
          </w:rPr>
          <w:fldChar w:fldCharType="end"/>
        </w:r>
      </w:hyperlink>
    </w:p>
    <w:p w14:paraId="28B12D2D"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39" w:history="1">
        <w:r w:rsidRPr="00502219">
          <w:rPr>
            <w:rStyle w:val="ac"/>
            <w:rFonts w:hint="eastAsia"/>
            <w:b/>
            <w:noProof/>
            <w:sz w:val="24"/>
          </w:rPr>
          <w:t>附录</w:t>
        </w:r>
        <w:r w:rsidRPr="00502219">
          <w:rPr>
            <w:rStyle w:val="ac"/>
            <w:b/>
            <w:noProof/>
            <w:sz w:val="24"/>
          </w:rPr>
          <w:t xml:space="preserve">A  </w:t>
        </w:r>
        <w:r w:rsidRPr="00502219">
          <w:rPr>
            <w:rStyle w:val="ac"/>
            <w:rFonts w:hint="eastAsia"/>
            <w:b/>
            <w:noProof/>
            <w:sz w:val="24"/>
          </w:rPr>
          <w:t>混凝土</w:t>
        </w:r>
        <w:r w:rsidRPr="00502219">
          <w:rPr>
            <w:rStyle w:val="ac"/>
            <w:b/>
            <w:noProof/>
            <w:sz w:val="24"/>
          </w:rPr>
          <w:t>P</w:t>
        </w:r>
        <w:r w:rsidRPr="00502219">
          <w:rPr>
            <w:rStyle w:val="ac"/>
            <w:rFonts w:hint="eastAsia"/>
            <w:b/>
            <w:noProof/>
            <w:sz w:val="24"/>
          </w:rPr>
          <w:t>波波速测试</w:t>
        </w:r>
        <w:r w:rsidRPr="00502219">
          <w:rPr>
            <w:noProof/>
            <w:webHidden/>
            <w:sz w:val="24"/>
          </w:rPr>
          <w:tab/>
        </w:r>
        <w:r w:rsidRPr="00502219">
          <w:rPr>
            <w:noProof/>
            <w:webHidden/>
            <w:sz w:val="24"/>
          </w:rPr>
          <w:fldChar w:fldCharType="begin"/>
        </w:r>
        <w:r w:rsidRPr="00502219">
          <w:rPr>
            <w:noProof/>
            <w:webHidden/>
            <w:sz w:val="24"/>
          </w:rPr>
          <w:instrText xml:space="preserve"> PAGEREF _Toc34395239 \h </w:instrText>
        </w:r>
        <w:r w:rsidRPr="00502219">
          <w:rPr>
            <w:noProof/>
            <w:webHidden/>
            <w:sz w:val="24"/>
          </w:rPr>
        </w:r>
        <w:r w:rsidRPr="00502219">
          <w:rPr>
            <w:noProof/>
            <w:webHidden/>
            <w:sz w:val="24"/>
          </w:rPr>
          <w:fldChar w:fldCharType="separate"/>
        </w:r>
        <w:r w:rsidRPr="00502219">
          <w:rPr>
            <w:noProof/>
            <w:webHidden/>
            <w:sz w:val="24"/>
          </w:rPr>
          <w:t>17</w:t>
        </w:r>
        <w:r w:rsidRPr="00502219">
          <w:rPr>
            <w:noProof/>
            <w:webHidden/>
            <w:sz w:val="24"/>
          </w:rPr>
          <w:fldChar w:fldCharType="end"/>
        </w:r>
      </w:hyperlink>
    </w:p>
    <w:p w14:paraId="301EE4E6"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40" w:history="1">
        <w:r w:rsidRPr="00502219">
          <w:rPr>
            <w:rStyle w:val="ac"/>
            <w:rFonts w:hint="eastAsia"/>
            <w:b/>
            <w:noProof/>
            <w:sz w:val="24"/>
          </w:rPr>
          <w:t>附录</w:t>
        </w:r>
        <w:r w:rsidRPr="00502219">
          <w:rPr>
            <w:rStyle w:val="ac"/>
            <w:b/>
            <w:noProof/>
            <w:sz w:val="24"/>
          </w:rPr>
          <w:t xml:space="preserve">B  </w:t>
        </w:r>
        <w:r w:rsidRPr="00502219">
          <w:rPr>
            <w:rStyle w:val="ac"/>
            <w:rFonts w:hint="eastAsia"/>
            <w:b/>
            <w:noProof/>
            <w:sz w:val="24"/>
          </w:rPr>
          <w:t>孔道注浆密实度定位检测判定参考色板</w:t>
        </w:r>
        <w:r w:rsidRPr="00502219">
          <w:rPr>
            <w:noProof/>
            <w:webHidden/>
            <w:sz w:val="24"/>
          </w:rPr>
          <w:tab/>
        </w:r>
        <w:r w:rsidRPr="00502219">
          <w:rPr>
            <w:noProof/>
            <w:webHidden/>
            <w:sz w:val="24"/>
          </w:rPr>
          <w:fldChar w:fldCharType="begin"/>
        </w:r>
        <w:r w:rsidRPr="00502219">
          <w:rPr>
            <w:noProof/>
            <w:webHidden/>
            <w:sz w:val="24"/>
          </w:rPr>
          <w:instrText xml:space="preserve"> PAGEREF _Toc34395240 \h </w:instrText>
        </w:r>
        <w:r w:rsidRPr="00502219">
          <w:rPr>
            <w:noProof/>
            <w:webHidden/>
            <w:sz w:val="24"/>
          </w:rPr>
        </w:r>
        <w:r w:rsidRPr="00502219">
          <w:rPr>
            <w:noProof/>
            <w:webHidden/>
            <w:sz w:val="24"/>
          </w:rPr>
          <w:fldChar w:fldCharType="separate"/>
        </w:r>
        <w:r w:rsidRPr="00502219">
          <w:rPr>
            <w:noProof/>
            <w:webHidden/>
            <w:sz w:val="24"/>
          </w:rPr>
          <w:t>20</w:t>
        </w:r>
        <w:r w:rsidRPr="00502219">
          <w:rPr>
            <w:noProof/>
            <w:webHidden/>
            <w:sz w:val="24"/>
          </w:rPr>
          <w:fldChar w:fldCharType="end"/>
        </w:r>
      </w:hyperlink>
    </w:p>
    <w:p w14:paraId="2C402552"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41" w:history="1">
        <w:r w:rsidRPr="00502219">
          <w:rPr>
            <w:rStyle w:val="ac"/>
            <w:rFonts w:hint="eastAsia"/>
            <w:b/>
            <w:noProof/>
            <w:sz w:val="24"/>
          </w:rPr>
          <w:t>本规程用词说明</w:t>
        </w:r>
        <w:r w:rsidRPr="00502219">
          <w:rPr>
            <w:noProof/>
            <w:webHidden/>
            <w:sz w:val="24"/>
          </w:rPr>
          <w:tab/>
        </w:r>
        <w:r w:rsidRPr="00502219">
          <w:rPr>
            <w:noProof/>
            <w:webHidden/>
            <w:sz w:val="24"/>
          </w:rPr>
          <w:fldChar w:fldCharType="begin"/>
        </w:r>
        <w:r w:rsidRPr="00502219">
          <w:rPr>
            <w:noProof/>
            <w:webHidden/>
            <w:sz w:val="24"/>
          </w:rPr>
          <w:instrText xml:space="preserve"> PAGEREF _Toc34395241 \h </w:instrText>
        </w:r>
        <w:r w:rsidRPr="00502219">
          <w:rPr>
            <w:noProof/>
            <w:webHidden/>
            <w:sz w:val="24"/>
          </w:rPr>
        </w:r>
        <w:r w:rsidRPr="00502219">
          <w:rPr>
            <w:noProof/>
            <w:webHidden/>
            <w:sz w:val="24"/>
          </w:rPr>
          <w:fldChar w:fldCharType="separate"/>
        </w:r>
        <w:r w:rsidRPr="00502219">
          <w:rPr>
            <w:noProof/>
            <w:webHidden/>
            <w:sz w:val="24"/>
          </w:rPr>
          <w:t>22</w:t>
        </w:r>
        <w:r w:rsidRPr="00502219">
          <w:rPr>
            <w:noProof/>
            <w:webHidden/>
            <w:sz w:val="24"/>
          </w:rPr>
          <w:fldChar w:fldCharType="end"/>
        </w:r>
      </w:hyperlink>
    </w:p>
    <w:p w14:paraId="33E4857E" w14:textId="77777777" w:rsidR="00E31D28" w:rsidRPr="00502219" w:rsidRDefault="00E31D28" w:rsidP="00502219">
      <w:pPr>
        <w:pStyle w:val="10"/>
        <w:tabs>
          <w:tab w:val="right" w:leader="dot" w:pos="8296"/>
        </w:tabs>
        <w:spacing w:line="360" w:lineRule="auto"/>
        <w:rPr>
          <w:rFonts w:asciiTheme="minorHAnsi" w:eastAsiaTheme="minorEastAsia" w:hAnsiTheme="minorHAnsi" w:cstheme="minorBidi"/>
          <w:noProof/>
          <w:sz w:val="24"/>
        </w:rPr>
      </w:pPr>
      <w:hyperlink w:anchor="_Toc34395242" w:history="1">
        <w:r w:rsidRPr="00502219">
          <w:rPr>
            <w:rStyle w:val="ac"/>
            <w:rFonts w:hint="eastAsia"/>
            <w:b/>
            <w:noProof/>
            <w:sz w:val="24"/>
          </w:rPr>
          <w:t>引用标准名录</w:t>
        </w:r>
        <w:r w:rsidRPr="00502219">
          <w:rPr>
            <w:noProof/>
            <w:webHidden/>
            <w:sz w:val="24"/>
          </w:rPr>
          <w:tab/>
        </w:r>
        <w:r w:rsidRPr="00502219">
          <w:rPr>
            <w:noProof/>
            <w:webHidden/>
            <w:sz w:val="24"/>
          </w:rPr>
          <w:fldChar w:fldCharType="begin"/>
        </w:r>
        <w:r w:rsidRPr="00502219">
          <w:rPr>
            <w:noProof/>
            <w:webHidden/>
            <w:sz w:val="24"/>
          </w:rPr>
          <w:instrText xml:space="preserve"> PAGEREF _Toc34395242 \h </w:instrText>
        </w:r>
        <w:r w:rsidRPr="00502219">
          <w:rPr>
            <w:noProof/>
            <w:webHidden/>
            <w:sz w:val="24"/>
          </w:rPr>
        </w:r>
        <w:r w:rsidRPr="00502219">
          <w:rPr>
            <w:noProof/>
            <w:webHidden/>
            <w:sz w:val="24"/>
          </w:rPr>
          <w:fldChar w:fldCharType="separate"/>
        </w:r>
        <w:r w:rsidRPr="00502219">
          <w:rPr>
            <w:noProof/>
            <w:webHidden/>
            <w:sz w:val="24"/>
          </w:rPr>
          <w:t>23</w:t>
        </w:r>
        <w:r w:rsidRPr="00502219">
          <w:rPr>
            <w:noProof/>
            <w:webHidden/>
            <w:sz w:val="24"/>
          </w:rPr>
          <w:fldChar w:fldCharType="end"/>
        </w:r>
      </w:hyperlink>
    </w:p>
    <w:p w14:paraId="60E21048" w14:textId="0DE86342" w:rsidR="00E31D28" w:rsidRPr="00502219" w:rsidRDefault="00502219" w:rsidP="00502219">
      <w:pPr>
        <w:pStyle w:val="10"/>
        <w:tabs>
          <w:tab w:val="right" w:leader="dot" w:pos="8296"/>
        </w:tabs>
        <w:spacing w:line="360" w:lineRule="auto"/>
        <w:rPr>
          <w:rFonts w:asciiTheme="minorHAnsi" w:eastAsiaTheme="minorEastAsia" w:hAnsiTheme="minorHAnsi" w:cstheme="minorBidi"/>
          <w:noProof/>
          <w:sz w:val="24"/>
        </w:rPr>
      </w:pPr>
      <w:r w:rsidRPr="00502219">
        <w:rPr>
          <w:rStyle w:val="ac"/>
          <w:b/>
          <w:noProof/>
          <w:color w:val="auto"/>
          <w:sz w:val="24"/>
          <w:u w:val="none"/>
        </w:rPr>
        <w:t>附</w:t>
      </w:r>
      <w:r>
        <w:rPr>
          <w:rStyle w:val="ac"/>
          <w:b/>
          <w:noProof/>
          <w:color w:val="auto"/>
          <w:sz w:val="24"/>
          <w:u w:val="none"/>
        </w:rPr>
        <w:t>：</w:t>
      </w:r>
      <w:hyperlink w:anchor="_Toc34395243" w:history="1">
        <w:r w:rsidR="00E31D28" w:rsidRPr="00502219">
          <w:rPr>
            <w:rStyle w:val="ac"/>
            <w:rFonts w:hint="eastAsia"/>
            <w:b/>
            <w:noProof/>
            <w:sz w:val="24"/>
          </w:rPr>
          <w:t>条文说明</w:t>
        </w:r>
        <w:r w:rsidR="00E31D28" w:rsidRPr="00502219">
          <w:rPr>
            <w:noProof/>
            <w:webHidden/>
            <w:sz w:val="24"/>
          </w:rPr>
          <w:tab/>
        </w:r>
        <w:r w:rsidR="00E31D28" w:rsidRPr="00502219">
          <w:rPr>
            <w:noProof/>
            <w:webHidden/>
            <w:sz w:val="24"/>
          </w:rPr>
          <w:fldChar w:fldCharType="begin"/>
        </w:r>
        <w:r w:rsidR="00E31D28" w:rsidRPr="00502219">
          <w:rPr>
            <w:noProof/>
            <w:webHidden/>
            <w:sz w:val="24"/>
          </w:rPr>
          <w:instrText xml:space="preserve"> PAGEREF _Toc34395243 \h </w:instrText>
        </w:r>
        <w:r w:rsidR="00E31D28" w:rsidRPr="00502219">
          <w:rPr>
            <w:noProof/>
            <w:webHidden/>
            <w:sz w:val="24"/>
          </w:rPr>
        </w:r>
        <w:r w:rsidR="00E31D28" w:rsidRPr="00502219">
          <w:rPr>
            <w:noProof/>
            <w:webHidden/>
            <w:sz w:val="24"/>
          </w:rPr>
          <w:fldChar w:fldCharType="separate"/>
        </w:r>
        <w:r w:rsidR="00E31D28" w:rsidRPr="00502219">
          <w:rPr>
            <w:noProof/>
            <w:webHidden/>
            <w:sz w:val="24"/>
          </w:rPr>
          <w:t>24</w:t>
        </w:r>
        <w:r w:rsidR="00E31D28" w:rsidRPr="00502219">
          <w:rPr>
            <w:noProof/>
            <w:webHidden/>
            <w:sz w:val="24"/>
          </w:rPr>
          <w:fldChar w:fldCharType="end"/>
        </w:r>
      </w:hyperlink>
    </w:p>
    <w:p w14:paraId="3BCBF46B" w14:textId="0DE5F552" w:rsidR="00751607" w:rsidRDefault="00825B44" w:rsidP="00502219">
      <w:pPr>
        <w:widowControl/>
        <w:spacing w:line="360" w:lineRule="auto"/>
        <w:jc w:val="left"/>
        <w:rPr>
          <w:b/>
          <w:bCs/>
          <w:color w:val="0000FF"/>
          <w:kern w:val="0"/>
          <w:sz w:val="20"/>
          <w:szCs w:val="20"/>
        </w:rPr>
      </w:pPr>
      <w:r w:rsidRPr="00502219">
        <w:rPr>
          <w:b/>
          <w:bCs/>
          <w:color w:val="0000FF"/>
          <w:kern w:val="0"/>
          <w:sz w:val="24"/>
        </w:rPr>
        <w:fldChar w:fldCharType="end"/>
      </w:r>
    </w:p>
    <w:p w14:paraId="75571983" w14:textId="77777777" w:rsidR="00751607" w:rsidRDefault="00751607">
      <w:pPr>
        <w:widowControl/>
        <w:jc w:val="left"/>
        <w:rPr>
          <w:b/>
          <w:bCs/>
          <w:color w:val="0000FF"/>
          <w:kern w:val="0"/>
          <w:sz w:val="20"/>
          <w:szCs w:val="20"/>
        </w:rPr>
        <w:sectPr w:rsidR="00751607">
          <w:footerReference w:type="default" r:id="rId12"/>
          <w:pgSz w:w="11906" w:h="16838"/>
          <w:pgMar w:top="1440" w:right="1800" w:bottom="1440" w:left="1800" w:header="851" w:footer="992" w:gutter="0"/>
          <w:cols w:space="425"/>
          <w:docGrid w:type="lines" w:linePitch="312"/>
        </w:sectPr>
      </w:pPr>
    </w:p>
    <w:p w14:paraId="297AB31F" w14:textId="77777777" w:rsidR="00751607" w:rsidRDefault="00825B44">
      <w:pPr>
        <w:pStyle w:val="1"/>
        <w:widowControl/>
        <w:spacing w:before="156" w:after="156" w:line="307" w:lineRule="auto"/>
        <w:rPr>
          <w:b/>
          <w:bCs w:val="0"/>
          <w:sz w:val="32"/>
          <w:szCs w:val="32"/>
        </w:rPr>
      </w:pPr>
      <w:bookmarkStart w:id="1" w:name="_Toc33109843"/>
      <w:bookmarkStart w:id="2" w:name="_Toc33112336"/>
      <w:bookmarkStart w:id="3" w:name="_Toc34395224"/>
      <w:r>
        <w:rPr>
          <w:b/>
          <w:bCs w:val="0"/>
          <w:sz w:val="32"/>
          <w:szCs w:val="32"/>
        </w:rPr>
        <w:lastRenderedPageBreak/>
        <w:t xml:space="preserve">1 </w:t>
      </w:r>
      <w:r>
        <w:rPr>
          <w:b/>
          <w:bCs w:val="0"/>
          <w:sz w:val="32"/>
          <w:szCs w:val="32"/>
        </w:rPr>
        <w:t>总则</w:t>
      </w:r>
      <w:bookmarkEnd w:id="1"/>
      <w:bookmarkEnd w:id="2"/>
      <w:bookmarkEnd w:id="3"/>
    </w:p>
    <w:p w14:paraId="633681E7" w14:textId="77777777" w:rsidR="00751607" w:rsidRDefault="00825B44">
      <w:pPr>
        <w:pStyle w:val="0"/>
      </w:pPr>
      <w:r>
        <w:rPr>
          <w:b/>
        </w:rPr>
        <w:t>1.0.1</w:t>
      </w:r>
      <w:r>
        <w:t xml:space="preserve"> </w:t>
      </w:r>
      <w:r>
        <w:rPr>
          <w:rFonts w:hint="eastAsia"/>
        </w:rPr>
        <w:t>为准确测定混凝土缺陷，对其施工质量进行科学评判，形成一套技术可靠、安全适用、经济合理的混凝土内部缺陷检测方法，制定本规程。</w:t>
      </w:r>
    </w:p>
    <w:p w14:paraId="65BE9EC0" w14:textId="3F86AAC2" w:rsidR="00751607" w:rsidRDefault="00825B44">
      <w:pPr>
        <w:pStyle w:val="0"/>
      </w:pPr>
      <w:r>
        <w:rPr>
          <w:b/>
        </w:rPr>
        <w:t>1.0.2</w:t>
      </w:r>
      <w:r>
        <w:t xml:space="preserve"> </w:t>
      </w:r>
      <w:r>
        <w:t>本规程适用于混凝土构件缺陷的冲击</w:t>
      </w:r>
      <w:r w:rsidR="000C647B">
        <w:t>应力波</w:t>
      </w:r>
      <w:r>
        <w:t>法检测。</w:t>
      </w:r>
    </w:p>
    <w:p w14:paraId="1C5D5FD9" w14:textId="52406620" w:rsidR="00751607" w:rsidRDefault="00825B44">
      <w:pPr>
        <w:pStyle w:val="0"/>
      </w:pPr>
      <w:r>
        <w:rPr>
          <w:b/>
        </w:rPr>
        <w:t>1.0.3</w:t>
      </w:r>
      <w:r>
        <w:t xml:space="preserve"> </w:t>
      </w:r>
      <w:r>
        <w:t>采用冲击</w:t>
      </w:r>
      <w:r w:rsidR="000C647B">
        <w:t>应力波</w:t>
      </w:r>
      <w:r>
        <w:t>法检测混凝土缺陷，除应执行本规程外，尚应符合国家现行有关标准的规定。</w:t>
      </w:r>
    </w:p>
    <w:p w14:paraId="717F8127" w14:textId="77777777" w:rsidR="00751607" w:rsidRDefault="00825B44">
      <w:pPr>
        <w:widowControl/>
        <w:jc w:val="left"/>
      </w:pPr>
      <w:r>
        <w:br w:type="page"/>
      </w:r>
    </w:p>
    <w:p w14:paraId="438AB957" w14:textId="77777777" w:rsidR="00751607" w:rsidRDefault="00825B44">
      <w:pPr>
        <w:pStyle w:val="1"/>
        <w:widowControl/>
        <w:spacing w:before="156" w:after="156" w:line="307" w:lineRule="auto"/>
        <w:rPr>
          <w:b/>
          <w:bCs w:val="0"/>
          <w:sz w:val="32"/>
          <w:szCs w:val="32"/>
        </w:rPr>
      </w:pPr>
      <w:bookmarkStart w:id="4" w:name="_Toc33109844"/>
      <w:bookmarkStart w:id="5" w:name="_Toc33112337"/>
      <w:bookmarkStart w:id="6" w:name="_Toc34395225"/>
      <w:r>
        <w:rPr>
          <w:b/>
          <w:bCs w:val="0"/>
          <w:sz w:val="32"/>
          <w:szCs w:val="32"/>
        </w:rPr>
        <w:lastRenderedPageBreak/>
        <w:t xml:space="preserve">2 </w:t>
      </w:r>
      <w:r>
        <w:rPr>
          <w:b/>
          <w:bCs w:val="0"/>
          <w:sz w:val="32"/>
          <w:szCs w:val="32"/>
        </w:rPr>
        <w:t>术语、符号</w:t>
      </w:r>
      <w:bookmarkEnd w:id="4"/>
      <w:bookmarkEnd w:id="5"/>
      <w:bookmarkEnd w:id="6"/>
    </w:p>
    <w:p w14:paraId="3BF52854" w14:textId="77777777" w:rsidR="00751607" w:rsidRDefault="00825B44">
      <w:pPr>
        <w:pStyle w:val="2"/>
        <w:spacing w:after="156"/>
      </w:pPr>
      <w:bookmarkStart w:id="7" w:name="_Toc33109845"/>
      <w:bookmarkStart w:id="8" w:name="_Toc33112338"/>
      <w:bookmarkStart w:id="9" w:name="_Toc34395226"/>
      <w:r>
        <w:t xml:space="preserve">2.1 </w:t>
      </w:r>
      <w:r>
        <w:t>术语</w:t>
      </w:r>
      <w:bookmarkEnd w:id="7"/>
      <w:bookmarkEnd w:id="8"/>
      <w:bookmarkEnd w:id="9"/>
    </w:p>
    <w:p w14:paraId="471903AB" w14:textId="0F798583" w:rsidR="00751607" w:rsidRDefault="00825B44">
      <w:pPr>
        <w:pStyle w:val="0"/>
        <w:rPr>
          <w:b/>
        </w:rPr>
      </w:pPr>
      <w:r>
        <w:rPr>
          <w:b/>
        </w:rPr>
        <w:t xml:space="preserve">2.1.1 </w:t>
      </w:r>
      <w:r>
        <w:rPr>
          <w:rFonts w:hint="eastAsia"/>
          <w:b/>
        </w:rPr>
        <w:t>冲击</w:t>
      </w:r>
      <w:r w:rsidR="000C647B">
        <w:rPr>
          <w:rFonts w:hint="eastAsia"/>
          <w:b/>
        </w:rPr>
        <w:t>应力波</w:t>
      </w:r>
      <w:r>
        <w:rPr>
          <w:b/>
        </w:rPr>
        <w:t xml:space="preserve"> impact </w:t>
      </w:r>
      <w:r w:rsidR="000C647B" w:rsidRPr="000C647B">
        <w:rPr>
          <w:b/>
        </w:rPr>
        <w:t>stress</w:t>
      </w:r>
      <w:r w:rsidR="000C647B">
        <w:rPr>
          <w:rFonts w:hint="eastAsia"/>
          <w:b/>
        </w:rPr>
        <w:t xml:space="preserve"> </w:t>
      </w:r>
      <w:r>
        <w:rPr>
          <w:b/>
        </w:rPr>
        <w:t>wave</w:t>
      </w:r>
    </w:p>
    <w:p w14:paraId="25AE9934" w14:textId="77777777" w:rsidR="00751607" w:rsidRDefault="00825B44">
      <w:pPr>
        <w:pStyle w:val="21"/>
      </w:pPr>
      <w:r>
        <w:rPr>
          <w:rFonts w:eastAsia="宋体" w:hint="eastAsia"/>
        </w:rPr>
        <w:t>在瞬态冲击的作用下，可变形物体内部机械振动产生的应力与应变以波的方式传播。</w:t>
      </w:r>
    </w:p>
    <w:p w14:paraId="363830D0" w14:textId="077EFA25" w:rsidR="00751607" w:rsidRDefault="00825B44">
      <w:pPr>
        <w:pStyle w:val="0"/>
        <w:rPr>
          <w:b/>
        </w:rPr>
      </w:pPr>
      <w:r>
        <w:rPr>
          <w:b/>
        </w:rPr>
        <w:t xml:space="preserve">2.1.2 </w:t>
      </w:r>
      <w:r>
        <w:rPr>
          <w:rFonts w:hint="eastAsia"/>
          <w:b/>
        </w:rPr>
        <w:t>冲击</w:t>
      </w:r>
      <w:r w:rsidR="000C647B">
        <w:rPr>
          <w:rFonts w:hint="eastAsia"/>
          <w:b/>
        </w:rPr>
        <w:t>应力波</w:t>
      </w:r>
      <w:r>
        <w:rPr>
          <w:rFonts w:hint="eastAsia"/>
          <w:b/>
        </w:rPr>
        <w:t>法</w:t>
      </w:r>
      <w:r>
        <w:rPr>
          <w:b/>
        </w:rPr>
        <w:t xml:space="preserve"> impact </w:t>
      </w:r>
      <w:r w:rsidR="000C647B" w:rsidRPr="000C647B">
        <w:rPr>
          <w:b/>
        </w:rPr>
        <w:t>stress</w:t>
      </w:r>
      <w:r w:rsidR="000C647B">
        <w:rPr>
          <w:rFonts w:hint="eastAsia"/>
          <w:b/>
        </w:rPr>
        <w:t xml:space="preserve"> </w:t>
      </w:r>
      <w:r>
        <w:rPr>
          <w:b/>
        </w:rPr>
        <w:t>wave method</w:t>
      </w:r>
    </w:p>
    <w:p w14:paraId="24B57BFF" w14:textId="0B224C20" w:rsidR="00751607" w:rsidRDefault="00825B44">
      <w:pPr>
        <w:pStyle w:val="21"/>
      </w:pPr>
      <w:r>
        <w:rPr>
          <w:rFonts w:eastAsia="宋体" w:hint="eastAsia"/>
        </w:rPr>
        <w:t>利用冲击</w:t>
      </w:r>
      <w:r w:rsidR="000C647B">
        <w:rPr>
          <w:rFonts w:eastAsia="宋体" w:hint="eastAsia"/>
        </w:rPr>
        <w:t>应力波</w:t>
      </w:r>
      <w:r>
        <w:rPr>
          <w:rFonts w:eastAsia="宋体" w:hint="eastAsia"/>
        </w:rPr>
        <w:t>的波速、相位、振幅、时域、频域等特征，对混凝土结构进行无损检测方法的总称，本规程包括冲击回波法、层析扫描</w:t>
      </w:r>
      <w:r>
        <w:rPr>
          <w:rFonts w:eastAsiaTheme="minorEastAsia" w:hint="eastAsia"/>
        </w:rPr>
        <w:t>(</w:t>
      </w:r>
      <w:r>
        <w:rPr>
          <w:rFonts w:hint="eastAsia"/>
        </w:rPr>
        <w:t>CT</w:t>
      </w:r>
      <w:r>
        <w:rPr>
          <w:rFonts w:eastAsiaTheme="minorEastAsia" w:hint="eastAsia"/>
        </w:rPr>
        <w:t>)</w:t>
      </w:r>
      <w:r>
        <w:rPr>
          <w:rFonts w:eastAsia="宋体" w:hint="eastAsia"/>
        </w:rPr>
        <w:t>法、面波法、相位反转法、振动法等。</w:t>
      </w:r>
    </w:p>
    <w:p w14:paraId="6162B6B5" w14:textId="6B3EA84D" w:rsidR="00751607" w:rsidRDefault="00825B44">
      <w:pPr>
        <w:pStyle w:val="0"/>
        <w:rPr>
          <w:b/>
        </w:rPr>
      </w:pPr>
      <w:r>
        <w:rPr>
          <w:b/>
        </w:rPr>
        <w:t xml:space="preserve">2.1.3 </w:t>
      </w:r>
      <w:r>
        <w:rPr>
          <w:rFonts w:hint="eastAsia"/>
          <w:b/>
        </w:rPr>
        <w:t>冲击</w:t>
      </w:r>
      <w:r w:rsidR="000C647B">
        <w:rPr>
          <w:rFonts w:hint="eastAsia"/>
          <w:b/>
        </w:rPr>
        <w:t>应力波</w:t>
      </w:r>
      <w:r>
        <w:rPr>
          <w:rFonts w:hint="eastAsia"/>
          <w:b/>
        </w:rPr>
        <w:t>速度</w:t>
      </w:r>
      <w:r>
        <w:rPr>
          <w:b/>
        </w:rPr>
        <w:t xml:space="preserve"> velocity of impact </w:t>
      </w:r>
      <w:r w:rsidR="000C647B" w:rsidRPr="000C647B">
        <w:rPr>
          <w:b/>
        </w:rPr>
        <w:t>stress</w:t>
      </w:r>
      <w:r w:rsidR="000C647B">
        <w:rPr>
          <w:rFonts w:hint="eastAsia"/>
          <w:b/>
        </w:rPr>
        <w:t xml:space="preserve"> </w:t>
      </w:r>
      <w:r>
        <w:rPr>
          <w:b/>
        </w:rPr>
        <w:t>wave</w:t>
      </w:r>
    </w:p>
    <w:p w14:paraId="23082C20" w14:textId="090EA4F4" w:rsidR="00751607" w:rsidRDefault="00825B44">
      <w:pPr>
        <w:pStyle w:val="21"/>
      </w:pPr>
      <w:r>
        <w:rPr>
          <w:rFonts w:eastAsia="宋体" w:hint="eastAsia"/>
        </w:rPr>
        <w:t>冲击</w:t>
      </w:r>
      <w:r w:rsidR="000C647B">
        <w:rPr>
          <w:rFonts w:eastAsia="宋体" w:hint="eastAsia"/>
        </w:rPr>
        <w:t>应力波</w:t>
      </w:r>
      <w:r>
        <w:rPr>
          <w:rFonts w:eastAsia="宋体" w:hint="eastAsia"/>
        </w:rPr>
        <w:t>在介质中单位时间内的传播距离。</w:t>
      </w:r>
    </w:p>
    <w:p w14:paraId="0B919075" w14:textId="77777777" w:rsidR="00751607" w:rsidRDefault="00825B44">
      <w:pPr>
        <w:pStyle w:val="0"/>
        <w:rPr>
          <w:b/>
        </w:rPr>
      </w:pPr>
      <w:r>
        <w:rPr>
          <w:b/>
        </w:rPr>
        <w:t xml:space="preserve">2.1.4 </w:t>
      </w:r>
      <w:r>
        <w:rPr>
          <w:rFonts w:hint="eastAsia"/>
          <w:b/>
        </w:rPr>
        <w:t>主频</w:t>
      </w:r>
      <w:r>
        <w:rPr>
          <w:b/>
        </w:rPr>
        <w:t xml:space="preserve"> main frequency</w:t>
      </w:r>
    </w:p>
    <w:p w14:paraId="6A5FA142" w14:textId="16D223D8" w:rsidR="00751607" w:rsidRDefault="00825B44">
      <w:pPr>
        <w:pStyle w:val="21"/>
      </w:pPr>
      <w:r>
        <w:rPr>
          <w:rFonts w:eastAsia="宋体" w:hint="eastAsia"/>
        </w:rPr>
        <w:t>在对接收冲击</w:t>
      </w:r>
      <w:r w:rsidR="000C647B">
        <w:rPr>
          <w:rFonts w:eastAsia="宋体" w:hint="eastAsia"/>
        </w:rPr>
        <w:t>应力波</w:t>
      </w:r>
      <w:r>
        <w:rPr>
          <w:rFonts w:eastAsia="宋体" w:hint="eastAsia"/>
        </w:rPr>
        <w:t>回波信号进行频域分析时，各频率成分的振幅分布中，振幅最大处对应的频率值。</w:t>
      </w:r>
    </w:p>
    <w:p w14:paraId="71BA4920" w14:textId="77777777" w:rsidR="00751607" w:rsidRDefault="00825B44">
      <w:pPr>
        <w:pStyle w:val="0"/>
        <w:rPr>
          <w:b/>
        </w:rPr>
      </w:pPr>
      <w:r>
        <w:rPr>
          <w:b/>
        </w:rPr>
        <w:t xml:space="preserve">2.1.5 </w:t>
      </w:r>
      <w:r>
        <w:rPr>
          <w:rFonts w:hint="eastAsia"/>
          <w:b/>
        </w:rPr>
        <w:t>冲击回波法</w:t>
      </w:r>
      <w:r>
        <w:rPr>
          <w:b/>
        </w:rPr>
        <w:t>impact-echo method</w:t>
      </w:r>
    </w:p>
    <w:p w14:paraId="12943CE6" w14:textId="7BFEBFD7" w:rsidR="00751607" w:rsidRDefault="00825B44">
      <w:pPr>
        <w:pStyle w:val="21"/>
      </w:pPr>
      <w:r>
        <w:rPr>
          <w:rFonts w:eastAsia="宋体" w:hint="eastAsia"/>
        </w:rPr>
        <w:t>采用瞬态冲击产生冲击</w:t>
      </w:r>
      <w:r w:rsidR="000C647B">
        <w:rPr>
          <w:rFonts w:eastAsia="宋体" w:hint="eastAsia"/>
        </w:rPr>
        <w:t>应力波</w:t>
      </w:r>
      <w:r>
        <w:rPr>
          <w:rFonts w:eastAsia="宋体" w:hint="eastAsia"/>
        </w:rPr>
        <w:t>并接收冲击</w:t>
      </w:r>
      <w:r w:rsidR="000C647B">
        <w:rPr>
          <w:rFonts w:eastAsia="宋体" w:hint="eastAsia"/>
        </w:rPr>
        <w:t>应力波</w:t>
      </w:r>
      <w:r>
        <w:rPr>
          <w:rFonts w:eastAsia="宋体" w:hint="eastAsia"/>
        </w:rPr>
        <w:t>多次反射信号，通过分析冲击</w:t>
      </w:r>
      <w:r w:rsidR="000C647B">
        <w:rPr>
          <w:rFonts w:eastAsia="宋体" w:hint="eastAsia"/>
        </w:rPr>
        <w:t>应力波</w:t>
      </w:r>
      <w:r>
        <w:rPr>
          <w:rFonts w:eastAsia="宋体" w:hint="eastAsia"/>
        </w:rPr>
        <w:t>及其回波的波速、传播时间和主频频率等参数的变化，判断混凝土构件的厚度或内部缺陷的方法。</w:t>
      </w:r>
    </w:p>
    <w:p w14:paraId="5BF10929" w14:textId="77777777" w:rsidR="00751607" w:rsidRDefault="00825B44">
      <w:pPr>
        <w:pStyle w:val="0"/>
        <w:rPr>
          <w:b/>
        </w:rPr>
      </w:pPr>
      <w:r>
        <w:rPr>
          <w:b/>
        </w:rPr>
        <w:t xml:space="preserve">2.1.6 </w:t>
      </w:r>
      <w:r>
        <w:rPr>
          <w:rFonts w:hint="eastAsia"/>
          <w:b/>
        </w:rPr>
        <w:t>等效波速法</w:t>
      </w:r>
      <w:r>
        <w:rPr>
          <w:b/>
        </w:rPr>
        <w:t xml:space="preserve"> equivalent velocity method</w:t>
      </w:r>
    </w:p>
    <w:p w14:paraId="48F96048" w14:textId="20CE6C96" w:rsidR="00751607" w:rsidRDefault="00825B44">
      <w:pPr>
        <w:pStyle w:val="21"/>
      </w:pPr>
      <w:r>
        <w:rPr>
          <w:rFonts w:eastAsia="宋体" w:hint="eastAsia"/>
        </w:rPr>
        <w:t>采用冲击回波法进行孔道注浆密实度检测时的一种分析方法，该方法根据冲击</w:t>
      </w:r>
      <w:r w:rsidR="000C647B">
        <w:rPr>
          <w:rFonts w:eastAsia="宋体" w:hint="eastAsia"/>
        </w:rPr>
        <w:t>应力波</w:t>
      </w:r>
      <w:r>
        <w:rPr>
          <w:rFonts w:eastAsia="宋体" w:hint="eastAsia"/>
        </w:rPr>
        <w:t>的反射和绕射特征判断孔道注浆密实度及其缺陷类型。</w:t>
      </w:r>
    </w:p>
    <w:p w14:paraId="21EF83B3" w14:textId="77777777" w:rsidR="00751607" w:rsidRDefault="00825B44">
      <w:pPr>
        <w:pStyle w:val="0"/>
        <w:rPr>
          <w:b/>
        </w:rPr>
      </w:pPr>
      <w:r>
        <w:rPr>
          <w:b/>
        </w:rPr>
        <w:t xml:space="preserve">2.1.7 </w:t>
      </w:r>
      <w:r>
        <w:rPr>
          <w:rFonts w:hint="eastAsia"/>
          <w:b/>
        </w:rPr>
        <w:t>振动法</w:t>
      </w:r>
      <w:r>
        <w:rPr>
          <w:b/>
        </w:rPr>
        <w:t xml:space="preserve"> vibration method</w:t>
      </w:r>
    </w:p>
    <w:p w14:paraId="7C9C1FD3" w14:textId="77777777" w:rsidR="00751607" w:rsidRDefault="00825B44">
      <w:pPr>
        <w:pStyle w:val="21"/>
      </w:pPr>
      <w:r>
        <w:rPr>
          <w:rFonts w:eastAsia="宋体" w:hint="eastAsia"/>
        </w:rPr>
        <w:t>通过对构件表面冲击产生瞬态振动信号，分析信号在表层振动信号的卓越周期、持续时间等参数的变化，判断构件表面脱空情况的方法。</w:t>
      </w:r>
    </w:p>
    <w:p w14:paraId="0C7DCB88" w14:textId="77777777" w:rsidR="00751607" w:rsidRDefault="00825B44">
      <w:pPr>
        <w:pStyle w:val="0"/>
        <w:rPr>
          <w:b/>
        </w:rPr>
      </w:pPr>
      <w:r>
        <w:rPr>
          <w:b/>
        </w:rPr>
        <w:t xml:space="preserve">2.1.8 </w:t>
      </w:r>
      <w:r>
        <w:rPr>
          <w:rFonts w:hint="eastAsia"/>
          <w:b/>
        </w:rPr>
        <w:t>层析扫描（</w:t>
      </w:r>
      <w:r>
        <w:rPr>
          <w:b/>
        </w:rPr>
        <w:t>CT</w:t>
      </w:r>
      <w:r>
        <w:rPr>
          <w:rFonts w:hint="eastAsia"/>
          <w:b/>
        </w:rPr>
        <w:t>）法</w:t>
      </w:r>
      <w:r>
        <w:rPr>
          <w:b/>
        </w:rPr>
        <w:t xml:space="preserve"> computerized tomography</w:t>
      </w:r>
    </w:p>
    <w:p w14:paraId="50F5C6D8" w14:textId="2DD0DCEE" w:rsidR="00751607" w:rsidRDefault="00825B44">
      <w:pPr>
        <w:pStyle w:val="21"/>
      </w:pPr>
      <w:r>
        <w:rPr>
          <w:rFonts w:eastAsia="宋体" w:hint="eastAsia"/>
        </w:rPr>
        <w:t>利用冲击</w:t>
      </w:r>
      <w:r w:rsidR="000C647B">
        <w:rPr>
          <w:rFonts w:eastAsia="宋体" w:hint="eastAsia"/>
        </w:rPr>
        <w:t>应力波</w:t>
      </w:r>
      <w:r>
        <w:rPr>
          <w:rFonts w:eastAsia="宋体" w:hint="eastAsia"/>
        </w:rPr>
        <w:t>的透射性能，对被测区域进行多方位扫描，重建冲击</w:t>
      </w:r>
      <w:r w:rsidR="000C647B">
        <w:rPr>
          <w:rFonts w:eastAsia="宋体" w:hint="eastAsia"/>
        </w:rPr>
        <w:t>应力波</w:t>
      </w:r>
      <w:r>
        <w:rPr>
          <w:rFonts w:eastAsia="宋体" w:hint="eastAsia"/>
        </w:rPr>
        <w:t>波速或能量图像的检测方法。</w:t>
      </w:r>
    </w:p>
    <w:p w14:paraId="7FDA2D46" w14:textId="77777777" w:rsidR="00751607" w:rsidRDefault="00825B44">
      <w:pPr>
        <w:pStyle w:val="0"/>
        <w:rPr>
          <w:b/>
        </w:rPr>
      </w:pPr>
      <w:r>
        <w:rPr>
          <w:b/>
        </w:rPr>
        <w:t xml:space="preserve">2.1.9 </w:t>
      </w:r>
      <w:r>
        <w:rPr>
          <w:rFonts w:hint="eastAsia"/>
          <w:b/>
        </w:rPr>
        <w:t>面波法</w:t>
      </w:r>
      <w:r>
        <w:rPr>
          <w:b/>
        </w:rPr>
        <w:t xml:space="preserve"> Rayleigh wave method</w:t>
      </w:r>
    </w:p>
    <w:p w14:paraId="7007CA57" w14:textId="77777777" w:rsidR="00751607" w:rsidRDefault="00825B44">
      <w:pPr>
        <w:pStyle w:val="21"/>
      </w:pPr>
      <w:r>
        <w:rPr>
          <w:rFonts w:eastAsia="宋体" w:hint="eastAsia"/>
        </w:rPr>
        <w:lastRenderedPageBreak/>
        <w:t>利用面波的衰减特征，对混凝土开口裂缝深度进行判定的检测方法。</w:t>
      </w:r>
    </w:p>
    <w:p w14:paraId="75EA6BCE" w14:textId="77777777" w:rsidR="00751607" w:rsidRDefault="00825B44">
      <w:pPr>
        <w:pStyle w:val="0"/>
        <w:rPr>
          <w:b/>
        </w:rPr>
      </w:pPr>
      <w:r>
        <w:rPr>
          <w:b/>
        </w:rPr>
        <w:t xml:space="preserve">2.1.10 </w:t>
      </w:r>
      <w:r>
        <w:rPr>
          <w:rFonts w:hint="eastAsia"/>
          <w:b/>
        </w:rPr>
        <w:t>相位反转法</w:t>
      </w:r>
      <w:r>
        <w:rPr>
          <w:b/>
        </w:rPr>
        <w:t xml:space="preserve"> phase reversal method</w:t>
      </w:r>
    </w:p>
    <w:p w14:paraId="3D36B5F2" w14:textId="77777777" w:rsidR="00751607" w:rsidRDefault="00825B44">
      <w:pPr>
        <w:pStyle w:val="21"/>
      </w:pPr>
      <w:r>
        <w:rPr>
          <w:rFonts w:eastAsia="宋体" w:hint="eastAsia"/>
        </w:rPr>
        <w:t>利用纵波的相位变化，对混凝土开口裂缝深度进行判定的检测方法。</w:t>
      </w:r>
    </w:p>
    <w:p w14:paraId="76EEE558" w14:textId="77777777" w:rsidR="00751607" w:rsidRDefault="00825B44">
      <w:pPr>
        <w:pStyle w:val="0"/>
        <w:rPr>
          <w:b/>
        </w:rPr>
      </w:pPr>
      <w:r>
        <w:rPr>
          <w:b/>
        </w:rPr>
        <w:t xml:space="preserve">2.1.11 </w:t>
      </w:r>
      <w:r>
        <w:rPr>
          <w:rFonts w:hint="eastAsia"/>
          <w:b/>
        </w:rPr>
        <w:t>线性标定</w:t>
      </w:r>
      <w:r>
        <w:rPr>
          <w:b/>
        </w:rPr>
        <w:t xml:space="preserve"> linear calibration</w:t>
      </w:r>
    </w:p>
    <w:p w14:paraId="45E15868" w14:textId="77777777" w:rsidR="00751607" w:rsidRDefault="00825B44">
      <w:pPr>
        <w:pStyle w:val="21"/>
        <w:rPr>
          <w:rFonts w:eastAsia="宋体"/>
        </w:rPr>
      </w:pPr>
      <w:r>
        <w:rPr>
          <w:rFonts w:eastAsia="宋体" w:hint="eastAsia"/>
        </w:rPr>
        <w:t>在注浆密实孔道或无孔道混凝土位置，</w:t>
      </w:r>
      <w:r>
        <w:rPr>
          <w:rFonts w:ascii="宋体" w:eastAsia="宋体" w:hAnsi="宋体" w:cs="宋体" w:hint="eastAsia"/>
        </w:rPr>
        <w:t>测试</w:t>
      </w:r>
      <w:r>
        <w:rPr>
          <w:rFonts w:eastAsia="宋体" w:hint="eastAsia"/>
        </w:rPr>
        <w:t>一条与密实度</w:t>
      </w:r>
      <w:r>
        <w:rPr>
          <w:rFonts w:ascii="宋体" w:eastAsia="宋体" w:hAnsi="宋体" w:cs="宋体" w:hint="eastAsia"/>
        </w:rPr>
        <w:t>检测</w:t>
      </w:r>
      <w:r>
        <w:rPr>
          <w:rFonts w:eastAsia="宋体" w:hint="eastAsia"/>
        </w:rPr>
        <w:t>线长度和方向一致的测线，作为孔道密实度</w:t>
      </w:r>
      <w:r>
        <w:rPr>
          <w:rFonts w:ascii="宋体" w:eastAsia="宋体" w:hAnsi="宋体" w:cs="宋体" w:hint="eastAsia"/>
        </w:rPr>
        <w:t>测试</w:t>
      </w:r>
      <w:r>
        <w:rPr>
          <w:rFonts w:eastAsia="宋体" w:hint="eastAsia"/>
        </w:rPr>
        <w:t>的判断基准。</w:t>
      </w:r>
    </w:p>
    <w:p w14:paraId="710955EF" w14:textId="77777777" w:rsidR="00751607" w:rsidRDefault="00825B44">
      <w:pPr>
        <w:pStyle w:val="0"/>
        <w:rPr>
          <w:b/>
        </w:rPr>
      </w:pPr>
      <w:r>
        <w:rPr>
          <w:b/>
        </w:rPr>
        <w:t xml:space="preserve">2.1.16 </w:t>
      </w:r>
      <w:r>
        <w:rPr>
          <w:rFonts w:hint="eastAsia"/>
          <w:b/>
        </w:rPr>
        <w:t>重心周期</w:t>
      </w:r>
      <w:r>
        <w:rPr>
          <w:b/>
        </w:rPr>
        <w:t xml:space="preserve"> center of gravity cycle</w:t>
      </w:r>
    </w:p>
    <w:p w14:paraId="0E32AEF5" w14:textId="77777777" w:rsidR="00751607" w:rsidRDefault="00825B44">
      <w:pPr>
        <w:pStyle w:val="21"/>
        <w:rPr>
          <w:rFonts w:eastAsia="宋体"/>
        </w:rPr>
      </w:pPr>
      <w:r>
        <w:rPr>
          <w:rFonts w:eastAsia="宋体" w:hint="eastAsia"/>
        </w:rPr>
        <w:t>根据信号</w:t>
      </w:r>
      <w:r>
        <w:rPr>
          <w:rFonts w:eastAsia="宋体" w:hint="eastAsia"/>
        </w:rPr>
        <w:t>n</w:t>
      </w:r>
      <w:r>
        <w:rPr>
          <w:rFonts w:eastAsia="宋体" w:hint="eastAsia"/>
        </w:rPr>
        <w:t>阶振型能量（振幅的平方）加权的周期。</w:t>
      </w:r>
    </w:p>
    <w:p w14:paraId="2B88DA69" w14:textId="77777777" w:rsidR="00751607" w:rsidRDefault="00825B44">
      <w:pPr>
        <w:pStyle w:val="2"/>
        <w:spacing w:after="156"/>
      </w:pPr>
      <w:bookmarkStart w:id="10" w:name="_Toc33109846"/>
      <w:bookmarkStart w:id="11" w:name="_Toc33112339"/>
      <w:bookmarkStart w:id="12" w:name="_Toc34395227"/>
      <w:r>
        <w:t xml:space="preserve">2.2 </w:t>
      </w:r>
      <w:r>
        <w:t>符号</w:t>
      </w:r>
      <w:bookmarkEnd w:id="10"/>
      <w:bookmarkEnd w:id="11"/>
      <w:bookmarkEnd w:id="12"/>
    </w:p>
    <w:p w14:paraId="3C2FCAFB" w14:textId="77777777" w:rsidR="00751607" w:rsidRDefault="00825B44">
      <w:pPr>
        <w:pStyle w:val="21"/>
        <w:rPr>
          <w:rFonts w:eastAsiaTheme="minorEastAsia"/>
          <w:i/>
        </w:rPr>
      </w:pPr>
      <w:r>
        <w:rPr>
          <w:rFonts w:eastAsia="宋体" w:hint="eastAsia"/>
          <w:i/>
        </w:rPr>
        <w:t>E</w:t>
      </w:r>
      <w:r>
        <w:rPr>
          <w:rFonts w:eastAsia="宋体" w:hint="eastAsia"/>
          <w:i/>
          <w:vertAlign w:val="subscript"/>
        </w:rPr>
        <w:t>i</w:t>
      </w:r>
      <w:r>
        <w:t>—表示</w:t>
      </w:r>
      <w:r>
        <w:rPr>
          <w:rFonts w:eastAsia="宋体" w:hint="eastAsia"/>
        </w:rPr>
        <w:t>重心周期；</w:t>
      </w:r>
    </w:p>
    <w:p w14:paraId="108ADB0D" w14:textId="77777777" w:rsidR="00751607" w:rsidRDefault="00825B44">
      <w:pPr>
        <w:pStyle w:val="21"/>
      </w:pPr>
      <w:r>
        <w:rPr>
          <w:i/>
        </w:rPr>
        <w:t>f</w:t>
      </w:r>
      <w:r>
        <w:rPr>
          <w:rFonts w:eastAsiaTheme="minorEastAsia" w:hint="eastAsia"/>
          <w:i/>
          <w:vertAlign w:val="subscript"/>
        </w:rPr>
        <w:t>c</w:t>
      </w:r>
      <w:r>
        <w:t>—</w:t>
      </w:r>
      <w:r>
        <w:rPr>
          <w:rFonts w:eastAsia="宋体" w:hint="eastAsia"/>
        </w:rPr>
        <w:t>构件测点对应的频域曲线主频；</w:t>
      </w:r>
    </w:p>
    <w:p w14:paraId="3A02295C" w14:textId="77777777" w:rsidR="00751607" w:rsidRDefault="00825B44">
      <w:pPr>
        <w:pStyle w:val="21"/>
      </w:pPr>
      <w:r>
        <w:rPr>
          <w:i/>
        </w:rPr>
        <w:t>f</w:t>
      </w:r>
      <w:r>
        <w:rPr>
          <w:rFonts w:eastAsiaTheme="minorEastAsia" w:hint="eastAsia"/>
          <w:i/>
          <w:vertAlign w:val="subscript"/>
        </w:rPr>
        <w:t>i</w:t>
      </w:r>
      <w:r>
        <w:t>—</w:t>
      </w:r>
      <w:r>
        <w:rPr>
          <w:rFonts w:eastAsia="宋体" w:hint="eastAsia"/>
        </w:rPr>
        <w:t>第</w:t>
      </w:r>
      <w:r>
        <w:rPr>
          <w:i/>
        </w:rPr>
        <w:t>i</w:t>
      </w:r>
      <w:r>
        <w:rPr>
          <w:rFonts w:eastAsia="宋体" w:hint="eastAsia"/>
        </w:rPr>
        <w:t>次</w:t>
      </w:r>
      <w:r w:rsidRPr="00FB6681">
        <w:rPr>
          <w:rFonts w:ascii="宋体" w:eastAsia="宋体" w:hAnsi="宋体" w:cs="宋体" w:hint="eastAsia"/>
        </w:rPr>
        <w:t>检测</w:t>
      </w:r>
      <w:r>
        <w:rPr>
          <w:rFonts w:eastAsia="宋体" w:hint="eastAsia"/>
        </w:rPr>
        <w:t>的主频；</w:t>
      </w:r>
    </w:p>
    <w:p w14:paraId="7FF98BA1" w14:textId="77777777" w:rsidR="00751607" w:rsidRDefault="00825B44">
      <w:pPr>
        <w:pStyle w:val="21"/>
      </w:pPr>
      <w:r>
        <w:rPr>
          <w:i/>
        </w:rPr>
        <w:t>f</w:t>
      </w:r>
      <w:r>
        <w:rPr>
          <w:rFonts w:eastAsiaTheme="minorEastAsia" w:hint="eastAsia"/>
          <w:i/>
          <w:vertAlign w:val="subscript"/>
        </w:rPr>
        <w:t>s</w:t>
      </w:r>
      <w:r>
        <w:t>—</w:t>
      </w:r>
      <w:r>
        <w:rPr>
          <w:rFonts w:eastAsia="宋体" w:hint="eastAsia"/>
        </w:rPr>
        <w:t>参考构件测点对应的频域曲线主频；</w:t>
      </w:r>
    </w:p>
    <w:p w14:paraId="236E9E32" w14:textId="77777777" w:rsidR="00751607" w:rsidRDefault="00825B44">
      <w:pPr>
        <w:pStyle w:val="21"/>
      </w:pPr>
      <w:r>
        <w:rPr>
          <w:rFonts w:eastAsiaTheme="minorEastAsia" w:hint="eastAsia"/>
          <w:i/>
        </w:rPr>
        <w:t>H</w:t>
      </w:r>
      <w:r>
        <w:rPr>
          <w:rFonts w:eastAsiaTheme="minorEastAsia" w:hint="eastAsia"/>
          <w:i/>
          <w:vertAlign w:val="subscript"/>
        </w:rPr>
        <w:t>j</w:t>
      </w:r>
      <w:r>
        <w:t>—</w:t>
      </w:r>
      <w:r>
        <w:rPr>
          <w:rFonts w:eastAsia="宋体" w:hint="eastAsia"/>
        </w:rPr>
        <w:t>表示第</w:t>
      </w:r>
      <w:r>
        <w:rPr>
          <w:i/>
        </w:rPr>
        <w:t>j</w:t>
      </w:r>
      <w:r>
        <w:rPr>
          <w:rFonts w:eastAsia="宋体" w:hint="eastAsia"/>
        </w:rPr>
        <w:t>点</w:t>
      </w:r>
      <w:r w:rsidRPr="00FB6681">
        <w:rPr>
          <w:rFonts w:ascii="宋体" w:eastAsia="宋体" w:hAnsi="宋体" w:cs="宋体" w:hint="eastAsia"/>
        </w:rPr>
        <w:t>检测</w:t>
      </w:r>
      <w:r>
        <w:rPr>
          <w:rFonts w:eastAsia="宋体" w:hint="eastAsia"/>
        </w:rPr>
        <w:t>厚度；</w:t>
      </w:r>
    </w:p>
    <w:p w14:paraId="65B79DA2" w14:textId="77777777" w:rsidR="00751607" w:rsidRDefault="00825B44">
      <w:pPr>
        <w:pStyle w:val="21"/>
      </w:pPr>
      <w:r>
        <w:rPr>
          <w:rFonts w:eastAsiaTheme="minorEastAsia" w:hint="eastAsia"/>
          <w:i/>
        </w:rPr>
        <w:t>H</w:t>
      </w:r>
      <w:r>
        <w:t>—</w:t>
      </w:r>
      <w:r>
        <w:rPr>
          <w:rFonts w:eastAsia="宋体" w:hint="eastAsia"/>
        </w:rPr>
        <w:t>测区判定厚度；</w:t>
      </w:r>
    </w:p>
    <w:p w14:paraId="502735E7" w14:textId="77777777" w:rsidR="00751607" w:rsidRDefault="00825B44">
      <w:pPr>
        <w:pStyle w:val="21"/>
        <w:rPr>
          <w:rFonts w:eastAsia="宋体"/>
        </w:rPr>
      </w:pPr>
      <w:bookmarkStart w:id="13" w:name="OLE_LINK3"/>
      <w:bookmarkStart w:id="14" w:name="_Hlk4358296"/>
      <w:r>
        <w:rPr>
          <w:rFonts w:eastAsiaTheme="minorEastAsia" w:hint="eastAsia"/>
          <w:i/>
        </w:rPr>
        <w:t>H</w:t>
      </w:r>
      <w:r>
        <w:rPr>
          <w:rFonts w:eastAsiaTheme="minorEastAsia" w:hint="eastAsia"/>
          <w:i/>
          <w:vertAlign w:val="subscript"/>
        </w:rPr>
        <w:t>L</w:t>
      </w:r>
      <w:bookmarkEnd w:id="13"/>
      <w:r>
        <w:t>—</w:t>
      </w:r>
      <w:bookmarkEnd w:id="14"/>
      <w:r w:rsidRPr="00FB6681">
        <w:rPr>
          <w:rFonts w:ascii="宋体" w:eastAsia="宋体" w:hAnsi="宋体" w:cs="宋体" w:hint="eastAsia"/>
        </w:rPr>
        <w:t>检测裂</w:t>
      </w:r>
      <w:r>
        <w:rPr>
          <w:rFonts w:eastAsia="宋体" w:hint="eastAsia"/>
        </w:rPr>
        <w:t>缝深度；</w:t>
      </w:r>
    </w:p>
    <w:p w14:paraId="0B4BC7E5" w14:textId="77777777" w:rsidR="00751607" w:rsidRDefault="00825B44">
      <w:pPr>
        <w:pStyle w:val="21"/>
      </w:pPr>
      <w:r>
        <w:rPr>
          <w:rFonts w:eastAsiaTheme="minorEastAsia" w:hint="eastAsia"/>
          <w:i/>
        </w:rPr>
        <w:t>L</w:t>
      </w:r>
      <w:r>
        <w:t>—</w:t>
      </w:r>
      <w:r>
        <w:rPr>
          <w:rFonts w:eastAsia="宋体" w:hint="eastAsia"/>
        </w:rPr>
        <w:t>表示脱空判定时的脱空距离；</w:t>
      </w:r>
    </w:p>
    <w:p w14:paraId="75406206" w14:textId="77777777" w:rsidR="00751607" w:rsidRDefault="00825B44">
      <w:pPr>
        <w:pStyle w:val="21"/>
        <w:rPr>
          <w:rFonts w:eastAsiaTheme="minorEastAsia"/>
        </w:rPr>
      </w:pPr>
      <w:r>
        <w:rPr>
          <w:rFonts w:eastAsiaTheme="minorEastAsia" w:hint="eastAsia"/>
          <w:i/>
        </w:rPr>
        <w:t>L</w:t>
      </w:r>
      <w:r>
        <w:rPr>
          <w:rFonts w:eastAsiaTheme="minorEastAsia" w:hint="eastAsia"/>
          <w:i/>
          <w:vertAlign w:val="subscript"/>
        </w:rPr>
        <w:t>i</w:t>
      </w:r>
      <w:r>
        <w:t>—</w:t>
      </w:r>
      <w:r>
        <w:rPr>
          <w:rFonts w:eastAsia="宋体" w:hint="eastAsia"/>
        </w:rPr>
        <w:t>表示测点脱空与期望值之间的距离；</w:t>
      </w:r>
    </w:p>
    <w:p w14:paraId="41FD651C" w14:textId="77777777" w:rsidR="00751607" w:rsidRDefault="00825B44">
      <w:pPr>
        <w:pStyle w:val="21"/>
      </w:pPr>
      <w:r>
        <w:rPr>
          <w:rFonts w:eastAsiaTheme="minorEastAsia" w:hint="eastAsia"/>
          <w:i/>
        </w:rPr>
        <w:t>S</w:t>
      </w:r>
      <w:r>
        <w:rPr>
          <w:rFonts w:eastAsiaTheme="minorEastAsia" w:hint="eastAsia"/>
          <w:i/>
          <w:vertAlign w:val="subscript"/>
        </w:rPr>
        <w:t>i</w:t>
      </w:r>
      <w:r>
        <w:t>—</w:t>
      </w:r>
      <w:r>
        <w:rPr>
          <w:rFonts w:eastAsia="宋体" w:hint="eastAsia"/>
        </w:rPr>
        <w:t>第</w:t>
      </w:r>
      <w:r>
        <w:rPr>
          <w:rFonts w:eastAsiaTheme="minorEastAsia" w:hint="eastAsia"/>
          <w:i/>
        </w:rPr>
        <w:t>i</w:t>
      </w:r>
      <w:r>
        <w:rPr>
          <w:rFonts w:eastAsia="宋体" w:hint="eastAsia"/>
        </w:rPr>
        <w:t>测点的脱空指数；</w:t>
      </w:r>
    </w:p>
    <w:p w14:paraId="311CB06D" w14:textId="77777777" w:rsidR="00751607" w:rsidRDefault="00E31D28">
      <w:pPr>
        <w:pStyle w:val="21"/>
        <w:rPr>
          <w:rFonts w:eastAsia="宋体"/>
        </w:rPr>
      </w:pPr>
      <m:oMath>
        <m:acc>
          <m:accPr>
            <m:chr m:val="̅"/>
            <m:ctrlPr>
              <w:rPr>
                <w:rFonts w:ascii="Cambria Math" w:eastAsia="宋体" w:hAnsi="Cambria Math"/>
                <w:i/>
                <w:kern w:val="2"/>
              </w:rPr>
            </m:ctrlPr>
          </m:accPr>
          <m:e>
            <m:r>
              <m:rPr>
                <m:nor/>
              </m:rPr>
              <w:rPr>
                <w:i/>
              </w:rPr>
              <m:t>S</m:t>
            </m:r>
          </m:e>
        </m:acc>
      </m:oMath>
      <w:r w:rsidR="00825B44">
        <w:t>—</w:t>
      </w:r>
      <w:r w:rsidR="00825B44">
        <w:rPr>
          <w:rFonts w:eastAsia="宋体" w:hint="eastAsia"/>
        </w:rPr>
        <w:t>表</w:t>
      </w:r>
      <w:r w:rsidR="00825B44" w:rsidRPr="00FB6681">
        <w:rPr>
          <w:rFonts w:ascii="宋体" w:eastAsia="宋体" w:hAnsi="宋体" w:cs="宋体" w:hint="eastAsia"/>
        </w:rPr>
        <w:t>示检测区域</w:t>
      </w:r>
      <w:r w:rsidR="00825B44">
        <w:rPr>
          <w:rFonts w:eastAsia="宋体" w:hint="eastAsia"/>
        </w:rPr>
        <w:t>内各测点脱空指数的平均值，即期望值；</w:t>
      </w:r>
    </w:p>
    <w:p w14:paraId="59297D28" w14:textId="77777777" w:rsidR="00751607" w:rsidRDefault="00E31D28">
      <w:pPr>
        <w:pStyle w:val="21"/>
        <w:rPr>
          <w:rFonts w:eastAsiaTheme="minorEastAsia"/>
        </w:rPr>
      </w:pPr>
      <m:oMath>
        <m:acc>
          <m:accPr>
            <m:chr m:val="̅"/>
            <m:ctrlPr>
              <w:rPr>
                <w:rFonts w:ascii="Cambria Math" w:eastAsia="宋体" w:hAnsi="Cambria Math"/>
                <w:i/>
                <w:kern w:val="2"/>
              </w:rPr>
            </m:ctrlPr>
          </m:accPr>
          <m:e>
            <m:sSub>
              <m:sSubPr>
                <m:ctrlPr>
                  <w:rPr>
                    <w:rFonts w:ascii="Cambria Math" w:eastAsia="宋体" w:hAnsi="Cambria Math"/>
                    <w:i/>
                    <w:kern w:val="2"/>
                  </w:rPr>
                </m:ctrlPr>
              </m:sSubPr>
              <m:e>
                <m:r>
                  <w:rPr>
                    <w:rFonts w:ascii="Cambria Math" w:eastAsia="宋体" w:hAnsi="Cambria Math"/>
                    <w:kern w:val="2"/>
                  </w:rPr>
                  <m:t>T</m:t>
                </m:r>
              </m:e>
              <m:sub>
                <m:r>
                  <w:rPr>
                    <w:rFonts w:ascii="Cambria Math" w:eastAsia="宋体" w:hAnsi="Cambria Math"/>
                    <w:kern w:val="2"/>
                  </w:rPr>
                  <m:t>1</m:t>
                </m:r>
              </m:sub>
            </m:sSub>
          </m:e>
        </m:acc>
      </m:oMath>
      <w:r w:rsidR="00825B44">
        <w:t>—</w:t>
      </w:r>
      <w:r w:rsidR="00825B44">
        <w:rPr>
          <w:rFonts w:ascii="宋体" w:eastAsia="宋体" w:hAnsi="宋体" w:cs="宋体" w:hint="eastAsia"/>
        </w:rPr>
        <w:t>表示测区平均卓越周期</w:t>
      </w:r>
      <w:r w:rsidR="00825B44">
        <w:rPr>
          <w:rFonts w:eastAsia="宋体" w:hint="eastAsia"/>
        </w:rPr>
        <w:t>；</w:t>
      </w:r>
    </w:p>
    <w:p w14:paraId="64D10305" w14:textId="77777777" w:rsidR="00751607" w:rsidRDefault="00E31D28">
      <w:pPr>
        <w:pStyle w:val="21"/>
        <w:rPr>
          <w:rFonts w:eastAsiaTheme="minorEastAsia"/>
        </w:rPr>
      </w:pPr>
      <m:oMath>
        <m:acc>
          <m:accPr>
            <m:chr m:val="̅"/>
            <m:ctrlPr>
              <w:rPr>
                <w:rFonts w:ascii="Cambria Math" w:eastAsia="宋体" w:hAnsi="Cambria Math"/>
                <w:i/>
                <w:kern w:val="2"/>
              </w:rPr>
            </m:ctrlPr>
          </m:accPr>
          <m:e>
            <m:sSub>
              <m:sSubPr>
                <m:ctrlPr>
                  <w:rPr>
                    <w:rFonts w:ascii="Cambria Math" w:eastAsia="宋体" w:hAnsi="Cambria Math"/>
                    <w:i/>
                    <w:kern w:val="2"/>
                  </w:rPr>
                </m:ctrlPr>
              </m:sSubPr>
              <m:e>
                <m:r>
                  <w:rPr>
                    <w:rFonts w:ascii="Cambria Math" w:eastAsia="宋体" w:hAnsi="Cambria Math"/>
                    <w:kern w:val="2"/>
                  </w:rPr>
                  <m:t>T</m:t>
                </m:r>
              </m:e>
              <m:sub>
                <m:r>
                  <w:rPr>
                    <w:rFonts w:ascii="Cambria Math" w:eastAsia="宋体" w:hAnsi="Cambria Math"/>
                    <w:kern w:val="2"/>
                  </w:rPr>
                  <m:t>2</m:t>
                </m:r>
              </m:sub>
            </m:sSub>
          </m:e>
        </m:acc>
      </m:oMath>
      <w:r w:rsidR="00825B44">
        <w:t>—</w:t>
      </w:r>
      <w:r w:rsidR="00825B44">
        <w:rPr>
          <w:rFonts w:eastAsia="宋体" w:cs="宋体" w:hint="eastAsia"/>
        </w:rPr>
        <w:t>表示测区平均持续时间</w:t>
      </w:r>
      <w:r w:rsidR="00825B44">
        <w:rPr>
          <w:rFonts w:eastAsia="宋体" w:hint="eastAsia"/>
        </w:rPr>
        <w:t>；</w:t>
      </w:r>
    </w:p>
    <w:p w14:paraId="40B7CD0A" w14:textId="77777777" w:rsidR="00751607" w:rsidRDefault="00825B44">
      <w:pPr>
        <w:pStyle w:val="21"/>
        <w:rPr>
          <w:rFonts w:eastAsiaTheme="minorEastAsia"/>
        </w:rPr>
      </w:pPr>
      <w:r>
        <w:object w:dxaOrig="326" w:dyaOrig="338" w14:anchorId="4177C602">
          <v:shape id="_x0000_i1026" type="#_x0000_t75" style="width:15.9pt;height:15.9pt" o:ole="">
            <v:imagedata r:id="rId13" o:title=""/>
          </v:shape>
          <o:OLEObject Type="Embed" ProgID="Equation.3" ShapeID="_x0000_i1026" DrawAspect="Content" ObjectID="_1645012186" r:id="rId14"/>
        </w:object>
      </w:r>
      <w:r>
        <w:t>—</w:t>
      </w:r>
      <w:r>
        <w:rPr>
          <w:rFonts w:ascii="宋体" w:eastAsia="宋体" w:hAnsi="宋体" w:cs="宋体" w:hint="eastAsia"/>
        </w:rPr>
        <w:t>表示第</w:t>
      </w:r>
      <w:r>
        <w:rPr>
          <w:rFonts w:hint="eastAsia"/>
          <w:i/>
        </w:rPr>
        <w:t>i</w:t>
      </w:r>
      <w:r>
        <w:rPr>
          <w:rFonts w:ascii="宋体" w:eastAsia="宋体" w:hAnsi="宋体" w:cs="宋体" w:hint="eastAsia"/>
        </w:rPr>
        <w:t>测点的卓越周期</w:t>
      </w:r>
      <w:r>
        <w:rPr>
          <w:rFonts w:eastAsia="宋体" w:hint="eastAsia"/>
        </w:rPr>
        <w:t>；</w:t>
      </w:r>
    </w:p>
    <w:p w14:paraId="72F936FF" w14:textId="77777777" w:rsidR="00751607" w:rsidRDefault="00825B44">
      <w:pPr>
        <w:pStyle w:val="21"/>
        <w:ind w:firstLine="440"/>
        <w:rPr>
          <w:rFonts w:eastAsia="宋体"/>
        </w:rPr>
      </w:pPr>
      <w:r>
        <w:rPr>
          <w:position w:val="-12"/>
          <w:sz w:val="22"/>
          <w:szCs w:val="22"/>
        </w:rPr>
        <w:object w:dxaOrig="326" w:dyaOrig="338" w14:anchorId="28E348F5">
          <v:shape id="_x0000_i1027" type="#_x0000_t75" style="width:15.9pt;height:15.9pt" o:ole="">
            <v:imagedata r:id="rId15" o:title=""/>
          </v:shape>
          <o:OLEObject Type="Embed" ProgID="Equation.3" ShapeID="_x0000_i1027" DrawAspect="Content" ObjectID="_1645012187" r:id="rId16"/>
        </w:object>
      </w:r>
      <w:r>
        <w:t>—</w:t>
      </w:r>
      <w:r>
        <w:rPr>
          <w:rFonts w:ascii="宋体" w:eastAsia="宋体" w:hAnsi="宋体" w:cs="宋体" w:hint="eastAsia"/>
        </w:rPr>
        <w:t>表示第</w:t>
      </w:r>
      <w:r>
        <w:rPr>
          <w:rFonts w:hint="eastAsia"/>
          <w:i/>
        </w:rPr>
        <w:t>i</w:t>
      </w:r>
      <w:r>
        <w:rPr>
          <w:rFonts w:ascii="宋体" w:eastAsia="宋体" w:hAnsi="宋体" w:cs="宋体" w:hint="eastAsia"/>
        </w:rPr>
        <w:t>测点的持续时间</w:t>
      </w:r>
      <w:r>
        <w:rPr>
          <w:rFonts w:eastAsia="宋体" w:hint="eastAsia"/>
        </w:rPr>
        <w:t>；</w:t>
      </w:r>
    </w:p>
    <w:p w14:paraId="761BA8C9" w14:textId="7DCA7660" w:rsidR="00751607" w:rsidRDefault="00825B44">
      <w:pPr>
        <w:pStyle w:val="21"/>
        <w:rPr>
          <w:rFonts w:eastAsia="宋体"/>
        </w:rPr>
      </w:pPr>
      <w:r>
        <w:rPr>
          <w:rFonts w:eastAsiaTheme="minorEastAsia" w:hint="eastAsia"/>
          <w:i/>
        </w:rPr>
        <w:t>v</w:t>
      </w:r>
      <w:r>
        <w:rPr>
          <w:rFonts w:eastAsiaTheme="minorEastAsia" w:hint="eastAsia"/>
          <w:i/>
          <w:vertAlign w:val="subscript"/>
        </w:rPr>
        <w:t>p</w:t>
      </w:r>
      <w:r>
        <w:t>—</w:t>
      </w:r>
      <w:r>
        <w:rPr>
          <w:rFonts w:eastAsia="宋体" w:hint="eastAsia"/>
        </w:rPr>
        <w:t>表示冲击</w:t>
      </w:r>
      <w:r w:rsidR="000C647B">
        <w:rPr>
          <w:rFonts w:eastAsia="宋体" w:hint="eastAsia"/>
        </w:rPr>
        <w:t>应力波</w:t>
      </w:r>
      <w:r>
        <w:rPr>
          <w:rFonts w:eastAsia="宋体" w:hint="eastAsia"/>
        </w:rPr>
        <w:t>波速；</w:t>
      </w:r>
    </w:p>
    <w:p w14:paraId="1E271504" w14:textId="77777777" w:rsidR="00751607" w:rsidRDefault="00825B44">
      <w:pPr>
        <w:pStyle w:val="21"/>
        <w:rPr>
          <w:rFonts w:eastAsia="宋体"/>
        </w:rPr>
      </w:pPr>
      <w:r>
        <w:rPr>
          <w:rFonts w:eastAsiaTheme="minorEastAsia" w:hint="eastAsia"/>
          <w:i/>
        </w:rPr>
        <w:t>V</w:t>
      </w:r>
      <w:r>
        <w:rPr>
          <w:rFonts w:eastAsiaTheme="minorEastAsia" w:hint="eastAsia"/>
          <w:i/>
          <w:vertAlign w:val="subscript"/>
        </w:rPr>
        <w:t>r</w:t>
      </w:r>
      <w:r>
        <w:t>—</w:t>
      </w:r>
      <w:r w:rsidRPr="00FB6681">
        <w:rPr>
          <w:rFonts w:ascii="宋体" w:eastAsia="宋体" w:hAnsi="宋体" w:cs="宋体"/>
        </w:rPr>
        <w:t>表示基准波速；</w:t>
      </w:r>
    </w:p>
    <w:p w14:paraId="5C5E06CE" w14:textId="77777777" w:rsidR="00751607" w:rsidRDefault="00825B44">
      <w:pPr>
        <w:pStyle w:val="21"/>
        <w:rPr>
          <w:rFonts w:eastAsiaTheme="minorEastAsia"/>
        </w:rPr>
      </w:pPr>
      <w:r>
        <w:rPr>
          <w:rFonts w:hint="eastAsia"/>
          <w:i/>
        </w:rPr>
        <w:lastRenderedPageBreak/>
        <w:t>x</w:t>
      </w:r>
      <w:r>
        <w:t>—</w:t>
      </w:r>
      <w:r>
        <w:rPr>
          <w:rFonts w:eastAsia="宋体" w:hint="eastAsia"/>
        </w:rPr>
        <w:t>表示激振面波在裂</w:t>
      </w:r>
      <w:r w:rsidRPr="00FB6681">
        <w:rPr>
          <w:rFonts w:ascii="宋体" w:eastAsia="宋体" w:hAnsi="宋体" w:cs="宋体" w:hint="eastAsia"/>
        </w:rPr>
        <w:t>缝检测中</w:t>
      </w:r>
      <w:r>
        <w:rPr>
          <w:rFonts w:eastAsia="宋体" w:hint="eastAsia"/>
        </w:rPr>
        <w:t>的振幅比；</w:t>
      </w:r>
    </w:p>
    <w:p w14:paraId="1E37EA33" w14:textId="77777777" w:rsidR="00751607" w:rsidRDefault="00825B44">
      <w:pPr>
        <w:pStyle w:val="21"/>
      </w:pPr>
      <w:bookmarkStart w:id="15" w:name="_Hlk4358556"/>
      <w:r>
        <w:rPr>
          <w:rFonts w:hint="eastAsia"/>
          <w:i/>
        </w:rPr>
        <w:t>σ</w:t>
      </w:r>
      <w:r>
        <w:rPr>
          <w:rFonts w:hint="eastAsia"/>
          <w:i/>
          <w:vertAlign w:val="subscript"/>
        </w:rPr>
        <w:t>s</w:t>
      </w:r>
      <w:r>
        <w:t>—</w:t>
      </w:r>
      <w:bookmarkEnd w:id="15"/>
      <w:r>
        <w:rPr>
          <w:rFonts w:eastAsia="宋体" w:hint="eastAsia"/>
        </w:rPr>
        <w:t>表示</w:t>
      </w:r>
      <w:r w:rsidRPr="00FB6681">
        <w:rPr>
          <w:rFonts w:ascii="宋体" w:eastAsia="宋体" w:hAnsi="宋体" w:cs="宋体" w:hint="eastAsia"/>
        </w:rPr>
        <w:t>检测</w:t>
      </w:r>
      <w:r>
        <w:rPr>
          <w:rFonts w:eastAsia="宋体" w:hint="eastAsia"/>
        </w:rPr>
        <w:t>区域内各测点脱空指数的标准偏差；</w:t>
      </w:r>
    </w:p>
    <w:p w14:paraId="62206670" w14:textId="77777777" w:rsidR="00751607" w:rsidRDefault="00825B44">
      <w:pPr>
        <w:pStyle w:val="21"/>
        <w:rPr>
          <w:rFonts w:eastAsia="宋体"/>
        </w:rPr>
      </w:pPr>
      <w:r>
        <w:rPr>
          <w:rFonts w:hint="eastAsia"/>
          <w:i/>
        </w:rPr>
        <w:t>λ</w:t>
      </w:r>
      <w:r>
        <w:t>—</w:t>
      </w:r>
      <w:r>
        <w:rPr>
          <w:rFonts w:eastAsia="宋体" w:hint="eastAsia"/>
        </w:rPr>
        <w:t>表示激振面波波长</w:t>
      </w:r>
      <w:r>
        <w:t>。</w:t>
      </w:r>
    </w:p>
    <w:p w14:paraId="1006D492" w14:textId="77777777" w:rsidR="00751607" w:rsidRDefault="00825B44">
      <w:pPr>
        <w:widowControl/>
        <w:jc w:val="left"/>
        <w:rPr>
          <w:b/>
          <w:bCs/>
          <w:color w:val="C00000"/>
          <w:kern w:val="0"/>
          <w:sz w:val="22"/>
          <w:szCs w:val="22"/>
        </w:rPr>
      </w:pPr>
      <w:r>
        <w:rPr>
          <w:b/>
          <w:bCs/>
          <w:color w:val="C00000"/>
          <w:kern w:val="0"/>
          <w:sz w:val="22"/>
          <w:szCs w:val="22"/>
        </w:rPr>
        <w:br w:type="page"/>
      </w:r>
    </w:p>
    <w:p w14:paraId="71159E82" w14:textId="4B3C946D" w:rsidR="00751607" w:rsidRDefault="00825B44">
      <w:pPr>
        <w:pStyle w:val="1"/>
        <w:widowControl/>
        <w:spacing w:before="156" w:after="156" w:line="307" w:lineRule="auto"/>
        <w:rPr>
          <w:b/>
          <w:bCs w:val="0"/>
          <w:sz w:val="32"/>
          <w:szCs w:val="32"/>
        </w:rPr>
      </w:pPr>
      <w:bookmarkStart w:id="16" w:name="_Toc33109847"/>
      <w:bookmarkStart w:id="17" w:name="_Toc33112340"/>
      <w:bookmarkStart w:id="18" w:name="_Toc34395228"/>
      <w:r>
        <w:rPr>
          <w:b/>
          <w:bCs w:val="0"/>
          <w:sz w:val="32"/>
          <w:szCs w:val="32"/>
        </w:rPr>
        <w:lastRenderedPageBreak/>
        <w:t xml:space="preserve">3 </w:t>
      </w:r>
      <w:r>
        <w:rPr>
          <w:b/>
          <w:bCs w:val="0"/>
          <w:sz w:val="32"/>
          <w:szCs w:val="32"/>
        </w:rPr>
        <w:t>冲击</w:t>
      </w:r>
      <w:r w:rsidR="000C647B">
        <w:rPr>
          <w:b/>
          <w:bCs w:val="0"/>
          <w:sz w:val="32"/>
          <w:szCs w:val="32"/>
        </w:rPr>
        <w:t>应力波</w:t>
      </w:r>
      <w:r>
        <w:rPr>
          <w:b/>
          <w:bCs w:val="0"/>
          <w:sz w:val="32"/>
          <w:szCs w:val="32"/>
        </w:rPr>
        <w:t>检测仪</w:t>
      </w:r>
      <w:bookmarkEnd w:id="16"/>
      <w:bookmarkEnd w:id="17"/>
      <w:bookmarkEnd w:id="18"/>
    </w:p>
    <w:p w14:paraId="656EC747" w14:textId="77777777" w:rsidR="00751607" w:rsidRDefault="00825B44">
      <w:pPr>
        <w:pStyle w:val="2"/>
        <w:spacing w:after="156"/>
      </w:pPr>
      <w:bookmarkStart w:id="19" w:name="_Toc33109848"/>
      <w:bookmarkStart w:id="20" w:name="_Toc33112341"/>
      <w:bookmarkStart w:id="21" w:name="_Toc34395229"/>
      <w:r>
        <w:t xml:space="preserve">3.1 </w:t>
      </w:r>
      <w:r>
        <w:t>一般规定</w:t>
      </w:r>
      <w:bookmarkEnd w:id="19"/>
      <w:bookmarkEnd w:id="20"/>
      <w:bookmarkEnd w:id="21"/>
    </w:p>
    <w:p w14:paraId="65DFD7EA" w14:textId="7F4F9AD5" w:rsidR="00751607" w:rsidRDefault="00825B44">
      <w:pPr>
        <w:pStyle w:val="0"/>
      </w:pPr>
      <w:r>
        <w:rPr>
          <w:b/>
        </w:rPr>
        <w:t>3.1.1</w:t>
      </w:r>
      <w:r>
        <w:t xml:space="preserve"> </w:t>
      </w:r>
      <w:r>
        <w:t>冲击</w:t>
      </w:r>
      <w:r w:rsidR="000C647B">
        <w:t>应力波</w:t>
      </w:r>
      <w:r>
        <w:t>法检测应</w:t>
      </w:r>
      <w:r>
        <w:rPr>
          <w:rFonts w:hint="eastAsia"/>
        </w:rPr>
        <w:t>根据构件</w:t>
      </w:r>
      <w:r>
        <w:t>类型、检测环境、检测范围</w:t>
      </w:r>
      <w:r>
        <w:rPr>
          <w:rFonts w:hint="eastAsia"/>
        </w:rPr>
        <w:t>、检测要求</w:t>
      </w:r>
      <w:r>
        <w:t>等，</w:t>
      </w:r>
      <w:r>
        <w:rPr>
          <w:rFonts w:hint="eastAsia"/>
        </w:rPr>
        <w:t>优先</w:t>
      </w:r>
      <w:r>
        <w:t>采用成熟、先进、专业程度高的技术。</w:t>
      </w:r>
    </w:p>
    <w:p w14:paraId="576B2624" w14:textId="4668A4CA" w:rsidR="00751607" w:rsidRDefault="00825B44">
      <w:pPr>
        <w:pStyle w:val="0"/>
      </w:pPr>
      <w:r>
        <w:rPr>
          <w:b/>
        </w:rPr>
        <w:t xml:space="preserve">3.1.2 </w:t>
      </w:r>
      <w:r>
        <w:t>冲击</w:t>
      </w:r>
      <w:r w:rsidR="000C647B">
        <w:t>应力波</w:t>
      </w:r>
      <w:r>
        <w:t>仪应</w:t>
      </w:r>
      <w:r>
        <w:rPr>
          <w:rFonts w:hint="eastAsia"/>
        </w:rPr>
        <w:t>具有</w:t>
      </w:r>
      <w:r>
        <w:t>信号采集与分析</w:t>
      </w:r>
      <w:r>
        <w:rPr>
          <w:rFonts w:hint="eastAsia"/>
        </w:rPr>
        <w:t>功能</w:t>
      </w:r>
      <w:r>
        <w:t>，</w:t>
      </w:r>
      <w:r>
        <w:rPr>
          <w:rFonts w:hint="eastAsia"/>
        </w:rPr>
        <w:t>数据采集应</w:t>
      </w:r>
      <w:r>
        <w:t>包括信号激发、信号拾取、信号调理、数模转换等装置；</w:t>
      </w:r>
      <w:r>
        <w:rPr>
          <w:rFonts w:hint="eastAsia"/>
        </w:rPr>
        <w:t>信号分析宜</w:t>
      </w:r>
      <w:r>
        <w:t>包括数字信号显示、存储、分析、成像等</w:t>
      </w:r>
      <w:r>
        <w:rPr>
          <w:rFonts w:hint="eastAsia"/>
        </w:rPr>
        <w:t>功能</w:t>
      </w:r>
      <w:r>
        <w:t>。</w:t>
      </w:r>
    </w:p>
    <w:p w14:paraId="332BE83B" w14:textId="4462D137" w:rsidR="00751607" w:rsidRDefault="00825B44">
      <w:pPr>
        <w:pStyle w:val="0"/>
      </w:pPr>
      <w:r>
        <w:rPr>
          <w:b/>
        </w:rPr>
        <w:t xml:space="preserve">3.1.3 </w:t>
      </w:r>
      <w:r>
        <w:t>冲击</w:t>
      </w:r>
      <w:r w:rsidR="000C647B">
        <w:t>应力波</w:t>
      </w:r>
      <w:r>
        <w:t>仪应在检校周期内使用</w:t>
      </w:r>
      <w:r>
        <w:rPr>
          <w:rFonts w:hint="eastAsia"/>
        </w:rPr>
        <w:t>。</w:t>
      </w:r>
    </w:p>
    <w:p w14:paraId="57B36D02" w14:textId="77777777" w:rsidR="00751607" w:rsidRDefault="00825B44">
      <w:pPr>
        <w:pStyle w:val="2"/>
        <w:spacing w:after="156"/>
      </w:pPr>
      <w:bookmarkStart w:id="22" w:name="_Toc33109849"/>
      <w:bookmarkStart w:id="23" w:name="_Toc33112342"/>
      <w:bookmarkStart w:id="24" w:name="_Toc34395230"/>
      <w:r>
        <w:t xml:space="preserve">3.2 </w:t>
      </w:r>
      <w:r>
        <w:t>技术要求</w:t>
      </w:r>
      <w:bookmarkEnd w:id="22"/>
      <w:bookmarkEnd w:id="23"/>
      <w:bookmarkEnd w:id="24"/>
    </w:p>
    <w:p w14:paraId="1969C111" w14:textId="2AE8BE05" w:rsidR="00751607" w:rsidRDefault="00825B44">
      <w:pPr>
        <w:pStyle w:val="0"/>
      </w:pPr>
      <w:bookmarkStart w:id="25" w:name="OLE_LINK1"/>
      <w:bookmarkStart w:id="26" w:name="OLE_LINK2"/>
      <w:r>
        <w:rPr>
          <w:b/>
        </w:rPr>
        <w:t>3.2.</w:t>
      </w:r>
      <w:bookmarkEnd w:id="25"/>
      <w:bookmarkEnd w:id="26"/>
      <w:r>
        <w:rPr>
          <w:b/>
        </w:rPr>
        <w:t>1</w:t>
      </w:r>
      <w:r>
        <w:rPr>
          <w:rFonts w:hint="eastAsia"/>
          <w:b/>
        </w:rPr>
        <w:t xml:space="preserve"> </w:t>
      </w:r>
      <w:r>
        <w:rPr>
          <w:rFonts w:hint="eastAsia"/>
        </w:rPr>
        <w:t>冲击</w:t>
      </w:r>
      <w:r w:rsidR="000C647B">
        <w:rPr>
          <w:rFonts w:hint="eastAsia"/>
        </w:rPr>
        <w:t>应力波</w:t>
      </w:r>
      <w:r>
        <w:rPr>
          <w:rFonts w:hint="eastAsia"/>
        </w:rPr>
        <w:t>仪信号激振装置应能激发产生不同的频率，以适应不同结构尺寸条件检测要求。激振装置宜采用钢球作为冲击器，并配有不同尺寸的钢球冲击器供选择。</w:t>
      </w:r>
    </w:p>
    <w:p w14:paraId="42EDDE75" w14:textId="77777777" w:rsidR="00751607" w:rsidRDefault="00825B44">
      <w:pPr>
        <w:pStyle w:val="0"/>
      </w:pPr>
      <w:r>
        <w:rPr>
          <w:b/>
        </w:rPr>
        <w:t xml:space="preserve">3.2.2 </w:t>
      </w:r>
      <w:r>
        <w:t>信号拾取装置宜采用加速度传感器，且符合下列规定：</w:t>
      </w:r>
    </w:p>
    <w:p w14:paraId="3A7C045F" w14:textId="77777777" w:rsidR="00751607" w:rsidRDefault="00825B44">
      <w:pPr>
        <w:pStyle w:val="21"/>
        <w:ind w:firstLine="482"/>
        <w:rPr>
          <w:rFonts w:eastAsia="宋体"/>
        </w:rPr>
      </w:pPr>
      <w:r>
        <w:rPr>
          <w:rFonts w:eastAsia="宋体"/>
          <w:b/>
        </w:rPr>
        <w:t xml:space="preserve">1 </w:t>
      </w:r>
      <w:r>
        <w:rPr>
          <w:rFonts w:eastAsia="宋体" w:hint="eastAsia"/>
          <w:b/>
        </w:rPr>
        <w:t xml:space="preserve"> </w:t>
      </w:r>
      <w:r>
        <w:rPr>
          <w:rFonts w:eastAsia="宋体" w:hint="eastAsia"/>
        </w:rPr>
        <w:t>传感器的选择应根据检测对象、检测目的、检测方法等选择，且频响范围满足检测要求；</w:t>
      </w:r>
    </w:p>
    <w:p w14:paraId="42C0907F" w14:textId="77777777" w:rsidR="00751607" w:rsidRDefault="00825B44">
      <w:pPr>
        <w:pStyle w:val="21"/>
        <w:ind w:firstLine="482"/>
        <w:rPr>
          <w:rFonts w:eastAsia="宋体"/>
        </w:rPr>
      </w:pPr>
      <w:r>
        <w:rPr>
          <w:rFonts w:eastAsia="宋体"/>
          <w:b/>
        </w:rPr>
        <w:t>2</w:t>
      </w:r>
      <w:r>
        <w:rPr>
          <w:rFonts w:eastAsia="宋体" w:hint="eastAsia"/>
          <w:b/>
        </w:rPr>
        <w:t xml:space="preserve"> </w:t>
      </w:r>
      <w:r>
        <w:rPr>
          <w:rFonts w:eastAsia="宋体"/>
          <w:b/>
        </w:rPr>
        <w:t xml:space="preserve"> </w:t>
      </w:r>
      <w:r>
        <w:rPr>
          <w:rFonts w:eastAsia="宋体" w:hint="eastAsia"/>
        </w:rPr>
        <w:t>用于反射信号频谱分析时，加速度传感器宜具有侧壁阻尼功能和控制按压力度的装置：侧壁阻尼功能对传感器提供了一个侧向阻尼并对传感器的侧向位移加以限制，减小了动态误差；控制按压力度改善了频响特性，可不使用耦合剂；</w:t>
      </w:r>
    </w:p>
    <w:p w14:paraId="707425C3" w14:textId="77777777" w:rsidR="00751607" w:rsidRDefault="00825B44">
      <w:pPr>
        <w:pStyle w:val="21"/>
        <w:ind w:firstLine="482"/>
        <w:rPr>
          <w:rFonts w:eastAsia="宋体"/>
        </w:rPr>
      </w:pPr>
      <w:r>
        <w:rPr>
          <w:rFonts w:eastAsia="宋体"/>
          <w:b/>
        </w:rPr>
        <w:t xml:space="preserve">3  </w:t>
      </w:r>
      <w:r>
        <w:rPr>
          <w:rFonts w:eastAsia="宋体" w:hint="eastAsia"/>
        </w:rPr>
        <w:t>同一批次测试的传感器宜具有相同耦合力度的装置；</w:t>
      </w:r>
    </w:p>
    <w:p w14:paraId="32D98A93" w14:textId="77777777" w:rsidR="00751607" w:rsidRDefault="00825B44">
      <w:pPr>
        <w:pStyle w:val="21"/>
        <w:ind w:firstLine="482"/>
        <w:rPr>
          <w:rFonts w:eastAsia="宋体"/>
        </w:rPr>
      </w:pPr>
      <w:r>
        <w:rPr>
          <w:rFonts w:eastAsia="宋体"/>
          <w:b/>
        </w:rPr>
        <w:t xml:space="preserve">4 </w:t>
      </w:r>
      <w:r>
        <w:rPr>
          <w:rFonts w:eastAsia="宋体" w:hint="eastAsia"/>
          <w:b/>
        </w:rPr>
        <w:t xml:space="preserve"> </w:t>
      </w:r>
      <w:r>
        <w:rPr>
          <w:rFonts w:eastAsia="宋体" w:hint="eastAsia"/>
        </w:rPr>
        <w:t>可以采用符合频谱特性要求的非接触式动信号采集方式。</w:t>
      </w:r>
    </w:p>
    <w:p w14:paraId="1169FA8C" w14:textId="77777777" w:rsidR="00751607" w:rsidRDefault="00825B44">
      <w:pPr>
        <w:pStyle w:val="0"/>
      </w:pPr>
      <w:r>
        <w:rPr>
          <w:b/>
        </w:rPr>
        <w:t>3.2.3</w:t>
      </w:r>
      <w:r>
        <w:rPr>
          <w:rFonts w:hint="eastAsia"/>
        </w:rPr>
        <w:t xml:space="preserve"> </w:t>
      </w:r>
      <w:r>
        <w:t>数模转换装置分辨率</w:t>
      </w:r>
      <w:r>
        <w:rPr>
          <w:rFonts w:hint="eastAsia"/>
        </w:rPr>
        <w:t>不应</w:t>
      </w:r>
      <w:r>
        <w:t>小于</w:t>
      </w:r>
      <w:r>
        <w:t>12</w:t>
      </w:r>
      <w:r>
        <w:rPr>
          <w:rFonts w:hint="eastAsia"/>
        </w:rPr>
        <w:t xml:space="preserve"> </w:t>
      </w:r>
      <w:r>
        <w:t>Bit</w:t>
      </w:r>
      <w:r>
        <w:t>，并应适用于单通道和多通道数据采集。单通道工作模式下最大采样频率</w:t>
      </w:r>
      <w:r>
        <w:rPr>
          <w:rFonts w:hint="eastAsia"/>
        </w:rPr>
        <w:t>不应</w:t>
      </w:r>
      <w:r>
        <w:t>小于</w:t>
      </w:r>
      <w:r>
        <w:t>500</w:t>
      </w:r>
      <w:r>
        <w:rPr>
          <w:rFonts w:hint="eastAsia"/>
        </w:rPr>
        <w:t xml:space="preserve"> k</w:t>
      </w:r>
      <w:r>
        <w:t>Hz</w:t>
      </w:r>
      <w:r>
        <w:t>，双通道工作模式下每个通道最大采样率</w:t>
      </w:r>
      <w:r>
        <w:rPr>
          <w:rFonts w:hint="eastAsia"/>
        </w:rPr>
        <w:t>不应</w:t>
      </w:r>
      <w:r>
        <w:t>低于</w:t>
      </w:r>
      <w:r>
        <w:rPr>
          <w:rFonts w:hint="eastAsia"/>
        </w:rPr>
        <w:t>250</w:t>
      </w:r>
      <w:r>
        <w:t xml:space="preserve"> </w:t>
      </w:r>
      <w:r>
        <w:rPr>
          <w:rFonts w:hint="eastAsia"/>
        </w:rPr>
        <w:t>k</w:t>
      </w:r>
      <w:r>
        <w:t>Hz</w:t>
      </w:r>
      <w:r>
        <w:t>。</w:t>
      </w:r>
    </w:p>
    <w:p w14:paraId="29BD87E8" w14:textId="37ADC5C9" w:rsidR="00751607" w:rsidRDefault="00825B44">
      <w:pPr>
        <w:pStyle w:val="0"/>
      </w:pPr>
      <w:r>
        <w:rPr>
          <w:b/>
        </w:rPr>
        <w:t>3.2.4</w:t>
      </w:r>
      <w:r>
        <w:rPr>
          <w:rFonts w:hint="eastAsia"/>
          <w:b/>
        </w:rPr>
        <w:t xml:space="preserve"> </w:t>
      </w:r>
      <w:r>
        <w:rPr>
          <w:rFonts w:hint="eastAsia"/>
        </w:rPr>
        <w:t>冲击</w:t>
      </w:r>
      <w:r w:rsidR="000C647B">
        <w:rPr>
          <w:rFonts w:hint="eastAsia"/>
        </w:rPr>
        <w:t>应力波</w:t>
      </w:r>
      <w:r>
        <w:rPr>
          <w:rFonts w:hint="eastAsia"/>
        </w:rPr>
        <w:t>仪应具备波速、幅值、时域、频率、相位等分析的功能。</w:t>
      </w:r>
    </w:p>
    <w:p w14:paraId="4F2191C2" w14:textId="573E314F" w:rsidR="00751607" w:rsidRDefault="00825B44">
      <w:pPr>
        <w:pStyle w:val="0"/>
      </w:pPr>
      <w:r>
        <w:rPr>
          <w:b/>
        </w:rPr>
        <w:t>3.2.5</w:t>
      </w:r>
      <w:r>
        <w:t xml:space="preserve"> </w:t>
      </w:r>
      <w:r>
        <w:t>冲击</w:t>
      </w:r>
      <w:r w:rsidR="000C647B">
        <w:t>应力波</w:t>
      </w:r>
      <w:r>
        <w:t>仪应</w:t>
      </w:r>
      <w:r>
        <w:rPr>
          <w:rFonts w:hint="eastAsia"/>
        </w:rPr>
        <w:t>能在</w:t>
      </w:r>
      <w:r>
        <w:t>现场温度</w:t>
      </w:r>
      <w:r>
        <w:t>0</w:t>
      </w:r>
      <w:r>
        <w:rPr>
          <w:rFonts w:ascii="宋体" w:hAnsi="宋体" w:cs="宋体" w:hint="eastAsia"/>
        </w:rPr>
        <w:t>℃</w:t>
      </w:r>
      <w:r>
        <w:t>～</w:t>
      </w:r>
      <w:r>
        <w:rPr>
          <w:rFonts w:hint="eastAsia"/>
        </w:rPr>
        <w:t>4</w:t>
      </w:r>
      <w:r>
        <w:t>0</w:t>
      </w:r>
      <w:r>
        <w:rPr>
          <w:rFonts w:ascii="宋体" w:hAnsi="宋体" w:cs="宋体" w:hint="eastAsia"/>
        </w:rPr>
        <w:t>℃</w:t>
      </w:r>
      <w:r>
        <w:t>、湿度小于</w:t>
      </w:r>
      <w:r>
        <w:t>80%</w:t>
      </w:r>
      <w:r>
        <w:t>的环境条件</w:t>
      </w:r>
      <w:r>
        <w:rPr>
          <w:rFonts w:hint="eastAsia"/>
        </w:rPr>
        <w:t>正常工作</w:t>
      </w:r>
      <w:r>
        <w:t>。</w:t>
      </w:r>
      <w:r>
        <w:rPr>
          <w:rFonts w:hint="eastAsia"/>
        </w:rPr>
        <w:t>针对水下及湿度大的检测环境，信号传输接头应满足防水要求。</w:t>
      </w:r>
    </w:p>
    <w:p w14:paraId="55E1A740" w14:textId="17A238A4" w:rsidR="00751607" w:rsidRDefault="00825B44">
      <w:pPr>
        <w:pStyle w:val="0"/>
      </w:pPr>
      <w:r>
        <w:rPr>
          <w:b/>
        </w:rPr>
        <w:t xml:space="preserve">3.2.6 </w:t>
      </w:r>
      <w:r>
        <w:t>冲击</w:t>
      </w:r>
      <w:r w:rsidR="000C647B">
        <w:t>应力波</w:t>
      </w:r>
      <w:r>
        <w:t>仪有下列情况之一时，</w:t>
      </w:r>
      <w:r>
        <w:rPr>
          <w:rFonts w:hint="eastAsia"/>
        </w:rPr>
        <w:t>应经检定</w:t>
      </w:r>
      <w:r>
        <w:rPr>
          <w:rFonts w:hint="eastAsia"/>
        </w:rPr>
        <w:t>/</w:t>
      </w:r>
      <w:r>
        <w:rPr>
          <w:rFonts w:hint="eastAsia"/>
        </w:rPr>
        <w:t>校准后方可使用</w:t>
      </w:r>
      <w:r>
        <w:t>：</w:t>
      </w:r>
    </w:p>
    <w:p w14:paraId="4CDA320B"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新仪器启用前；</w:t>
      </w:r>
    </w:p>
    <w:p w14:paraId="69BEAA22" w14:textId="77777777" w:rsidR="00751607" w:rsidRDefault="00825B44">
      <w:pPr>
        <w:pStyle w:val="21"/>
        <w:ind w:firstLine="482"/>
      </w:pPr>
      <w:r>
        <w:rPr>
          <w:rFonts w:eastAsia="宋体"/>
          <w:b/>
        </w:rPr>
        <w:lastRenderedPageBreak/>
        <w:t>2</w:t>
      </w:r>
      <w:r>
        <w:rPr>
          <w:rFonts w:eastAsia="宋体" w:hint="eastAsia"/>
          <w:b/>
        </w:rPr>
        <w:t xml:space="preserve">  </w:t>
      </w:r>
      <w:r>
        <w:rPr>
          <w:rFonts w:eastAsia="宋体" w:hint="eastAsia"/>
        </w:rPr>
        <w:t>在更换信号转换配件，如</w:t>
      </w:r>
      <w:r>
        <w:rPr>
          <w:rFonts w:eastAsia="宋体" w:hint="eastAsia"/>
        </w:rPr>
        <w:t>AD</w:t>
      </w:r>
      <w:r>
        <w:rPr>
          <w:rFonts w:eastAsia="宋体" w:hint="eastAsia"/>
        </w:rPr>
        <w:t>卡、信号采集的传感器、信号放大等可能影响测试性能的装置时。</w:t>
      </w:r>
    </w:p>
    <w:p w14:paraId="5291C7E5" w14:textId="77777777" w:rsidR="00751607" w:rsidRDefault="00825B44">
      <w:pPr>
        <w:pStyle w:val="21"/>
        <w:ind w:firstLine="482"/>
        <w:rPr>
          <w:rFonts w:eastAsia="宋体"/>
        </w:rPr>
      </w:pPr>
      <w:r>
        <w:rPr>
          <w:rFonts w:eastAsia="宋体"/>
          <w:b/>
        </w:rPr>
        <w:t>3</w:t>
      </w:r>
      <w:r>
        <w:rPr>
          <w:rFonts w:eastAsia="宋体" w:hint="eastAsia"/>
          <w:b/>
        </w:rPr>
        <w:t xml:space="preserve">  </w:t>
      </w:r>
      <w:r>
        <w:rPr>
          <w:rFonts w:eastAsia="宋体" w:hint="eastAsia"/>
        </w:rPr>
        <w:t>超过检定</w:t>
      </w:r>
      <w:r>
        <w:t>/</w:t>
      </w:r>
      <w:r>
        <w:rPr>
          <w:rFonts w:eastAsia="宋体" w:hint="eastAsia"/>
        </w:rPr>
        <w:t>校准有效期；</w:t>
      </w:r>
    </w:p>
    <w:p w14:paraId="3DAE8B76" w14:textId="77777777" w:rsidR="00751607" w:rsidRDefault="00825B44">
      <w:pPr>
        <w:pStyle w:val="21"/>
        <w:ind w:firstLine="482"/>
        <w:rPr>
          <w:rFonts w:eastAsia="宋体"/>
        </w:rPr>
      </w:pPr>
      <w:r>
        <w:rPr>
          <w:rFonts w:eastAsia="宋体"/>
          <w:b/>
        </w:rPr>
        <w:t>4</w:t>
      </w:r>
      <w:r>
        <w:rPr>
          <w:rFonts w:eastAsia="宋体" w:hint="eastAsia"/>
          <w:b/>
        </w:rPr>
        <w:t xml:space="preserve">  </w:t>
      </w:r>
      <w:r>
        <w:rPr>
          <w:rFonts w:eastAsia="宋体" w:hint="eastAsia"/>
        </w:rPr>
        <w:t>其他需要检定</w:t>
      </w:r>
      <w:r>
        <w:rPr>
          <w:rFonts w:eastAsia="宋体" w:hint="eastAsia"/>
        </w:rPr>
        <w:t>/</w:t>
      </w:r>
      <w:r>
        <w:rPr>
          <w:rFonts w:eastAsia="宋体" w:hint="eastAsia"/>
        </w:rPr>
        <w:t>校准的情况。</w:t>
      </w:r>
    </w:p>
    <w:p w14:paraId="7B956DE2" w14:textId="2CB37B91" w:rsidR="00751607" w:rsidRDefault="00825B44">
      <w:pPr>
        <w:pStyle w:val="22"/>
        <w:rPr>
          <w:b/>
          <w:kern w:val="44"/>
          <w:sz w:val="32"/>
          <w:szCs w:val="32"/>
        </w:rPr>
      </w:pPr>
      <w:r>
        <w:rPr>
          <w:b/>
          <w:bCs/>
          <w:sz w:val="32"/>
          <w:szCs w:val="32"/>
        </w:rPr>
        <w:br w:type="page"/>
      </w:r>
    </w:p>
    <w:p w14:paraId="2EA563D3" w14:textId="77777777" w:rsidR="00751607" w:rsidRDefault="00825B44">
      <w:pPr>
        <w:pStyle w:val="1"/>
        <w:widowControl/>
        <w:spacing w:before="156" w:after="156" w:line="307" w:lineRule="auto"/>
        <w:rPr>
          <w:b/>
          <w:bCs w:val="0"/>
          <w:sz w:val="32"/>
          <w:szCs w:val="32"/>
        </w:rPr>
      </w:pPr>
      <w:bookmarkStart w:id="27" w:name="_Toc33109850"/>
      <w:bookmarkStart w:id="28" w:name="_Toc33112343"/>
      <w:bookmarkStart w:id="29" w:name="_Toc34395231"/>
      <w:r>
        <w:rPr>
          <w:b/>
          <w:bCs w:val="0"/>
          <w:sz w:val="32"/>
          <w:szCs w:val="32"/>
        </w:rPr>
        <w:lastRenderedPageBreak/>
        <w:t xml:space="preserve">4 </w:t>
      </w:r>
      <w:r>
        <w:rPr>
          <w:b/>
          <w:bCs w:val="0"/>
          <w:sz w:val="32"/>
          <w:szCs w:val="32"/>
        </w:rPr>
        <w:t>检测及结果判定</w:t>
      </w:r>
      <w:bookmarkEnd w:id="27"/>
      <w:bookmarkEnd w:id="28"/>
      <w:bookmarkEnd w:id="29"/>
    </w:p>
    <w:p w14:paraId="19F35EB6" w14:textId="77777777" w:rsidR="00751607" w:rsidRDefault="00825B44">
      <w:pPr>
        <w:pStyle w:val="2"/>
        <w:spacing w:after="156"/>
      </w:pPr>
      <w:bookmarkStart w:id="30" w:name="_Toc33109851"/>
      <w:bookmarkStart w:id="31" w:name="_Toc33112344"/>
      <w:bookmarkStart w:id="32" w:name="_Toc34395232"/>
      <w:r>
        <w:t xml:space="preserve">4.1 </w:t>
      </w:r>
      <w:r>
        <w:t>一般规定</w:t>
      </w:r>
      <w:bookmarkEnd w:id="30"/>
      <w:bookmarkEnd w:id="31"/>
      <w:bookmarkEnd w:id="32"/>
    </w:p>
    <w:p w14:paraId="2885236B" w14:textId="1D12A8A5" w:rsidR="00751607" w:rsidRDefault="00825B44">
      <w:pPr>
        <w:pStyle w:val="0"/>
      </w:pPr>
      <w:r>
        <w:rPr>
          <w:b/>
        </w:rPr>
        <w:t xml:space="preserve">4.1.1 </w:t>
      </w:r>
      <w:r>
        <w:t>冲击</w:t>
      </w:r>
      <w:r w:rsidR="000C647B">
        <w:t>应力波</w:t>
      </w:r>
      <w:r>
        <w:t>法检测混凝土</w:t>
      </w:r>
      <w:r>
        <w:rPr>
          <w:rFonts w:hint="eastAsia"/>
        </w:rPr>
        <w:t>缺陷</w:t>
      </w:r>
      <w:r>
        <w:t>包括厚度</w:t>
      </w:r>
      <w:r>
        <w:rPr>
          <w:rFonts w:hint="eastAsia"/>
        </w:rPr>
        <w:t>偏差</w:t>
      </w:r>
      <w:r>
        <w:t>、内部缺陷、裂缝深度、钢管混凝土脱空等。</w:t>
      </w:r>
    </w:p>
    <w:p w14:paraId="16AC754C" w14:textId="787A3110" w:rsidR="00751607" w:rsidRDefault="00825B44">
      <w:pPr>
        <w:pStyle w:val="0"/>
      </w:pPr>
      <w:r>
        <w:rPr>
          <w:b/>
        </w:rPr>
        <w:t>4.1.2</w:t>
      </w:r>
      <w:r>
        <w:rPr>
          <w:rFonts w:hint="eastAsia"/>
        </w:rPr>
        <w:t xml:space="preserve"> </w:t>
      </w:r>
      <w:r>
        <w:t>冲击</w:t>
      </w:r>
      <w:r w:rsidR="000C647B">
        <w:t>应力波</w:t>
      </w:r>
      <w:r>
        <w:t>法检测混凝土缺陷流程宜按图</w:t>
      </w:r>
      <w:r>
        <w:t>4.1.2</w:t>
      </w:r>
      <w:r>
        <w:t>进行：</w:t>
      </w:r>
    </w:p>
    <w:p w14:paraId="711CABA4" w14:textId="77777777" w:rsidR="00751607" w:rsidRDefault="00825B44">
      <w:pPr>
        <w:jc w:val="center"/>
        <w:rPr>
          <w:sz w:val="24"/>
        </w:rPr>
      </w:pPr>
      <w:r>
        <w:rPr>
          <w:noProof/>
          <w:sz w:val="24"/>
        </w:rPr>
        <mc:AlternateContent>
          <mc:Choice Requires="wpc">
            <w:drawing>
              <wp:inline distT="0" distB="0" distL="0" distR="0" wp14:anchorId="209CB4D7" wp14:editId="36D26F20">
                <wp:extent cx="5274310" cy="2640330"/>
                <wp:effectExtent l="0" t="9525" r="2540" b="7620"/>
                <wp:docPr id="76" name="画布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Rectangle 78"/>
                        <wps:cNvSpPr>
                          <a:spLocks noChangeArrowheads="1"/>
                        </wps:cNvSpPr>
                        <wps:spPr bwMode="auto">
                          <a:xfrm>
                            <a:off x="1846580" y="0"/>
                            <a:ext cx="1440180" cy="294640"/>
                          </a:xfrm>
                          <a:prstGeom prst="rect">
                            <a:avLst/>
                          </a:prstGeom>
                          <a:solidFill>
                            <a:srgbClr val="FFFFFF"/>
                          </a:solidFill>
                          <a:ln w="9525">
                            <a:solidFill>
                              <a:srgbClr val="000000"/>
                            </a:solidFill>
                            <a:miter lim="800000"/>
                          </a:ln>
                        </wps:spPr>
                        <wps:txbx>
                          <w:txbxContent>
                            <w:p w14:paraId="47E22FBA" w14:textId="77777777" w:rsidR="00E31D28" w:rsidRDefault="00E31D28">
                              <w:pPr>
                                <w:jc w:val="center"/>
                                <w:rPr>
                                  <w:color w:val="000000" w:themeColor="text1"/>
                                  <w:sz w:val="18"/>
                                </w:rPr>
                              </w:pPr>
                              <w:r>
                                <w:rPr>
                                  <w:rFonts w:hint="eastAsia"/>
                                  <w:color w:val="000000" w:themeColor="text1"/>
                                  <w:sz w:val="18"/>
                                </w:rPr>
                                <w:t>接收检测任务</w:t>
                              </w:r>
                            </w:p>
                            <w:p w14:paraId="4B4DDA0C" w14:textId="77777777" w:rsidR="00E31D28" w:rsidRDefault="00E31D28"/>
                          </w:txbxContent>
                        </wps:txbx>
                        <wps:bodyPr rot="0" vert="horz" wrap="square" lIns="91440" tIns="45720" rIns="91440" bIns="45720" anchor="t" anchorCtr="0" upright="1">
                          <a:noAutofit/>
                        </wps:bodyPr>
                      </wps:wsp>
                      <wps:wsp>
                        <wps:cNvPr id="28" name="Rectangle 79"/>
                        <wps:cNvSpPr>
                          <a:spLocks noChangeArrowheads="1"/>
                        </wps:cNvSpPr>
                        <wps:spPr bwMode="auto">
                          <a:xfrm>
                            <a:off x="1846580" y="460375"/>
                            <a:ext cx="1440180" cy="294640"/>
                          </a:xfrm>
                          <a:prstGeom prst="rect">
                            <a:avLst/>
                          </a:prstGeom>
                          <a:solidFill>
                            <a:srgbClr val="FFFFFF"/>
                          </a:solidFill>
                          <a:ln w="9525">
                            <a:solidFill>
                              <a:srgbClr val="000000"/>
                            </a:solidFill>
                            <a:miter lim="800000"/>
                          </a:ln>
                        </wps:spPr>
                        <wps:txbx>
                          <w:txbxContent>
                            <w:p w14:paraId="5530468E" w14:textId="77777777" w:rsidR="00E31D28" w:rsidRDefault="00E31D28">
                              <w:pPr>
                                <w:jc w:val="center"/>
                                <w:rPr>
                                  <w:color w:val="000000" w:themeColor="text1"/>
                                  <w:sz w:val="18"/>
                                </w:rPr>
                              </w:pPr>
                              <w:r>
                                <w:rPr>
                                  <w:rFonts w:hint="eastAsia"/>
                                  <w:color w:val="000000" w:themeColor="text1"/>
                                  <w:sz w:val="18"/>
                                </w:rPr>
                                <w:t>收集相关资料</w:t>
                              </w:r>
                            </w:p>
                            <w:p w14:paraId="380F8C94" w14:textId="77777777" w:rsidR="00E31D28" w:rsidRDefault="00E31D28"/>
                          </w:txbxContent>
                        </wps:txbx>
                        <wps:bodyPr rot="0" vert="horz" wrap="square" lIns="91440" tIns="45720" rIns="91440" bIns="45720" anchor="t" anchorCtr="0" upright="1">
                          <a:noAutofit/>
                        </wps:bodyPr>
                      </wps:wsp>
                      <wps:wsp>
                        <wps:cNvPr id="29" name="AutoShape 80"/>
                        <wps:cNvCnPr>
                          <a:cxnSpLocks noChangeShapeType="1"/>
                          <a:stCxn id="27" idx="2"/>
                          <a:endCxn id="28" idx="0"/>
                        </wps:cNvCnPr>
                        <wps:spPr bwMode="auto">
                          <a:xfrm>
                            <a:off x="2566670" y="294640"/>
                            <a:ext cx="635" cy="165735"/>
                          </a:xfrm>
                          <a:prstGeom prst="straightConnector1">
                            <a:avLst/>
                          </a:prstGeom>
                          <a:noFill/>
                          <a:ln w="9525">
                            <a:solidFill>
                              <a:srgbClr val="000000"/>
                            </a:solidFill>
                            <a:round/>
                            <a:tailEnd type="triangle" w="med" len="med"/>
                          </a:ln>
                        </wps:spPr>
                        <wps:bodyPr/>
                      </wps:wsp>
                      <wps:wsp>
                        <wps:cNvPr id="30" name="Rectangle 81"/>
                        <wps:cNvSpPr>
                          <a:spLocks noChangeArrowheads="1"/>
                        </wps:cNvSpPr>
                        <wps:spPr bwMode="auto">
                          <a:xfrm>
                            <a:off x="1845310" y="922655"/>
                            <a:ext cx="1440180" cy="294640"/>
                          </a:xfrm>
                          <a:prstGeom prst="rect">
                            <a:avLst/>
                          </a:prstGeom>
                          <a:solidFill>
                            <a:srgbClr val="FFFFFF"/>
                          </a:solidFill>
                          <a:ln w="9525">
                            <a:solidFill>
                              <a:srgbClr val="000000"/>
                            </a:solidFill>
                            <a:miter lim="800000"/>
                          </a:ln>
                        </wps:spPr>
                        <wps:txbx>
                          <w:txbxContent>
                            <w:p w14:paraId="6C0B4906" w14:textId="77777777" w:rsidR="00E31D28" w:rsidRDefault="00E31D28">
                              <w:pPr>
                                <w:jc w:val="center"/>
                                <w:rPr>
                                  <w:color w:val="000000" w:themeColor="text1"/>
                                  <w:sz w:val="18"/>
                                </w:rPr>
                              </w:pPr>
                              <w:r>
                                <w:rPr>
                                  <w:rFonts w:hint="eastAsia"/>
                                  <w:color w:val="000000" w:themeColor="text1"/>
                                  <w:sz w:val="18"/>
                                </w:rPr>
                                <w:t>制定检测方案</w:t>
                              </w:r>
                            </w:p>
                            <w:p w14:paraId="07FD49AB" w14:textId="77777777" w:rsidR="00E31D28" w:rsidRDefault="00E31D28"/>
                          </w:txbxContent>
                        </wps:txbx>
                        <wps:bodyPr rot="0" vert="horz" wrap="square" lIns="91440" tIns="45720" rIns="91440" bIns="45720" anchor="t" anchorCtr="0" upright="1">
                          <a:noAutofit/>
                        </wps:bodyPr>
                      </wps:wsp>
                      <wps:wsp>
                        <wps:cNvPr id="31" name="AutoShape 82"/>
                        <wps:cNvCnPr>
                          <a:cxnSpLocks noChangeShapeType="1"/>
                          <a:stCxn id="28" idx="2"/>
                          <a:endCxn id="30" idx="0"/>
                        </wps:cNvCnPr>
                        <wps:spPr bwMode="auto">
                          <a:xfrm flipH="1">
                            <a:off x="2565400" y="755015"/>
                            <a:ext cx="1270" cy="167640"/>
                          </a:xfrm>
                          <a:prstGeom prst="straightConnector1">
                            <a:avLst/>
                          </a:prstGeom>
                          <a:noFill/>
                          <a:ln w="9525">
                            <a:solidFill>
                              <a:srgbClr val="000000"/>
                            </a:solidFill>
                            <a:round/>
                            <a:tailEnd type="triangle" w="med" len="med"/>
                          </a:ln>
                        </wps:spPr>
                        <wps:bodyPr/>
                      </wps:wsp>
                      <wps:wsp>
                        <wps:cNvPr id="32" name="Rectangle 83"/>
                        <wps:cNvSpPr>
                          <a:spLocks noChangeArrowheads="1"/>
                        </wps:cNvSpPr>
                        <wps:spPr bwMode="auto">
                          <a:xfrm>
                            <a:off x="1837055" y="1391285"/>
                            <a:ext cx="1440180" cy="294640"/>
                          </a:xfrm>
                          <a:prstGeom prst="rect">
                            <a:avLst/>
                          </a:prstGeom>
                          <a:solidFill>
                            <a:srgbClr val="FFFFFF"/>
                          </a:solidFill>
                          <a:ln w="9525">
                            <a:solidFill>
                              <a:srgbClr val="000000"/>
                            </a:solidFill>
                            <a:miter lim="800000"/>
                          </a:ln>
                        </wps:spPr>
                        <wps:txbx>
                          <w:txbxContent>
                            <w:p w14:paraId="35EC5329" w14:textId="77777777" w:rsidR="00E31D28" w:rsidRDefault="00E31D28">
                              <w:pPr>
                                <w:jc w:val="center"/>
                                <w:rPr>
                                  <w:color w:val="000000" w:themeColor="text1"/>
                                  <w:sz w:val="18"/>
                                </w:rPr>
                              </w:pPr>
                              <w:r>
                                <w:rPr>
                                  <w:rFonts w:hint="eastAsia"/>
                                  <w:color w:val="000000" w:themeColor="text1"/>
                                  <w:sz w:val="18"/>
                                </w:rPr>
                                <w:t>现场检测</w:t>
                              </w:r>
                            </w:p>
                            <w:p w14:paraId="463F23DC" w14:textId="77777777" w:rsidR="00E31D28" w:rsidRDefault="00E31D28"/>
                          </w:txbxContent>
                        </wps:txbx>
                        <wps:bodyPr rot="0" vert="horz" wrap="square" lIns="91440" tIns="45720" rIns="91440" bIns="45720" anchor="t" anchorCtr="0" upright="1">
                          <a:noAutofit/>
                        </wps:bodyPr>
                      </wps:wsp>
                      <wps:wsp>
                        <wps:cNvPr id="33" name="Rectangle 84"/>
                        <wps:cNvSpPr>
                          <a:spLocks noChangeArrowheads="1"/>
                        </wps:cNvSpPr>
                        <wps:spPr bwMode="auto">
                          <a:xfrm>
                            <a:off x="1835785" y="1845310"/>
                            <a:ext cx="1440180" cy="294640"/>
                          </a:xfrm>
                          <a:prstGeom prst="rect">
                            <a:avLst/>
                          </a:prstGeom>
                          <a:solidFill>
                            <a:srgbClr val="FFFFFF"/>
                          </a:solidFill>
                          <a:ln w="9525">
                            <a:solidFill>
                              <a:srgbClr val="000000"/>
                            </a:solidFill>
                            <a:miter lim="800000"/>
                          </a:ln>
                        </wps:spPr>
                        <wps:txbx>
                          <w:txbxContent>
                            <w:p w14:paraId="22640334" w14:textId="77777777" w:rsidR="00E31D28" w:rsidRDefault="00E31D28">
                              <w:pPr>
                                <w:jc w:val="center"/>
                                <w:rPr>
                                  <w:color w:val="000000" w:themeColor="text1"/>
                                  <w:sz w:val="18"/>
                                </w:rPr>
                              </w:pPr>
                              <w:r>
                                <w:rPr>
                                  <w:rFonts w:hint="eastAsia"/>
                                  <w:color w:val="000000" w:themeColor="text1"/>
                                  <w:sz w:val="18"/>
                                </w:rPr>
                                <w:t>数据分析判断</w:t>
                              </w:r>
                            </w:p>
                            <w:p w14:paraId="71DBB8F4" w14:textId="77777777" w:rsidR="00E31D28" w:rsidRDefault="00E31D28"/>
                          </w:txbxContent>
                        </wps:txbx>
                        <wps:bodyPr rot="0" vert="horz" wrap="square" lIns="91440" tIns="45720" rIns="91440" bIns="45720" anchor="t" anchorCtr="0" upright="1">
                          <a:noAutofit/>
                        </wps:bodyPr>
                      </wps:wsp>
                      <wps:wsp>
                        <wps:cNvPr id="34" name="AutoShape 85"/>
                        <wps:cNvCnPr>
                          <a:cxnSpLocks noChangeShapeType="1"/>
                          <a:stCxn id="32" idx="2"/>
                          <a:endCxn id="33" idx="0"/>
                        </wps:cNvCnPr>
                        <wps:spPr bwMode="auto">
                          <a:xfrm flipH="1">
                            <a:off x="2555875" y="1685925"/>
                            <a:ext cx="1270" cy="159385"/>
                          </a:xfrm>
                          <a:prstGeom prst="straightConnector1">
                            <a:avLst/>
                          </a:prstGeom>
                          <a:noFill/>
                          <a:ln w="9525">
                            <a:solidFill>
                              <a:srgbClr val="000000"/>
                            </a:solidFill>
                            <a:round/>
                            <a:tailEnd type="triangle" w="med" len="med"/>
                          </a:ln>
                        </wps:spPr>
                        <wps:bodyPr/>
                      </wps:wsp>
                      <wps:wsp>
                        <wps:cNvPr id="35" name="AutoShape 86"/>
                        <wps:cNvCnPr>
                          <a:cxnSpLocks noChangeShapeType="1"/>
                          <a:stCxn id="30" idx="2"/>
                          <a:endCxn id="32" idx="0"/>
                        </wps:cNvCnPr>
                        <wps:spPr bwMode="auto">
                          <a:xfrm flipH="1">
                            <a:off x="2557145" y="1217295"/>
                            <a:ext cx="8255" cy="173990"/>
                          </a:xfrm>
                          <a:prstGeom prst="straightConnector1">
                            <a:avLst/>
                          </a:prstGeom>
                          <a:noFill/>
                          <a:ln w="9525">
                            <a:solidFill>
                              <a:srgbClr val="000000"/>
                            </a:solidFill>
                            <a:round/>
                            <a:tailEnd type="triangle" w="med" len="med"/>
                          </a:ln>
                        </wps:spPr>
                        <wps:bodyPr/>
                      </wps:wsp>
                      <wps:wsp>
                        <wps:cNvPr id="36" name="AutoShape 101"/>
                        <wps:cNvCnPr>
                          <a:cxnSpLocks noChangeShapeType="1"/>
                          <a:endCxn id="37" idx="0"/>
                        </wps:cNvCnPr>
                        <wps:spPr bwMode="auto">
                          <a:xfrm flipH="1">
                            <a:off x="2566670" y="2139950"/>
                            <a:ext cx="1270" cy="205740"/>
                          </a:xfrm>
                          <a:prstGeom prst="straightConnector1">
                            <a:avLst/>
                          </a:prstGeom>
                          <a:noFill/>
                          <a:ln w="9525">
                            <a:solidFill>
                              <a:srgbClr val="000000"/>
                            </a:solidFill>
                            <a:round/>
                            <a:tailEnd type="triangle" w="med" len="med"/>
                          </a:ln>
                        </wps:spPr>
                        <wps:bodyPr/>
                      </wps:wsp>
                      <wps:wsp>
                        <wps:cNvPr id="37" name="Rectangle 106"/>
                        <wps:cNvSpPr>
                          <a:spLocks noChangeArrowheads="1"/>
                        </wps:cNvSpPr>
                        <wps:spPr bwMode="auto">
                          <a:xfrm>
                            <a:off x="1846580" y="2345690"/>
                            <a:ext cx="1440180" cy="294640"/>
                          </a:xfrm>
                          <a:prstGeom prst="rect">
                            <a:avLst/>
                          </a:prstGeom>
                          <a:solidFill>
                            <a:srgbClr val="FFFFFF"/>
                          </a:solidFill>
                          <a:ln w="9525">
                            <a:solidFill>
                              <a:srgbClr val="000000"/>
                            </a:solidFill>
                            <a:miter lim="800000"/>
                          </a:ln>
                        </wps:spPr>
                        <wps:txbx>
                          <w:txbxContent>
                            <w:p w14:paraId="3F3E469F" w14:textId="77777777" w:rsidR="00E31D28" w:rsidRDefault="00E31D28">
                              <w:pPr>
                                <w:jc w:val="center"/>
                                <w:rPr>
                                  <w:color w:val="000000" w:themeColor="text1"/>
                                  <w:sz w:val="18"/>
                                </w:rPr>
                              </w:pPr>
                              <w:r>
                                <w:rPr>
                                  <w:rFonts w:hint="eastAsia"/>
                                  <w:color w:val="000000" w:themeColor="text1"/>
                                  <w:sz w:val="18"/>
                                </w:rPr>
                                <w:t>编制检测报告</w:t>
                              </w:r>
                            </w:p>
                            <w:p w14:paraId="5328189A" w14:textId="77777777" w:rsidR="00E31D28" w:rsidRDefault="00E31D28"/>
                          </w:txbxContent>
                        </wps:txbx>
                        <wps:bodyPr rot="0" vert="horz" wrap="square" lIns="91440" tIns="45720" rIns="91440" bIns="45720" anchor="t" anchorCtr="0" upright="1">
                          <a:noAutofit/>
                        </wps:bodyPr>
                      </wps:wsp>
                    </wpc:wpc>
                  </a:graphicData>
                </a:graphic>
              </wp:inline>
            </w:drawing>
          </mc:Choice>
          <mc:Fallback>
            <w:pict>
              <v:group id="画布 76" o:spid="_x0000_s1026" editas="canvas" style="width:415.3pt;height:207.9pt;mso-position-horizontal-relative:char;mso-position-vertical-relative:line" coordsize="52743,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">
                <v:shape id="_x0000_s1027" type="#_x0000_t75" style="position:absolute;width:52743;height:26403;visibility:visible;mso-wrap-style:square">
                  <v:fill o:detectmouseclick="t"/>
                  <v:path o:connecttype="none"/>
                </v:shape>
                <v:rect id="Rectangle 78" o:spid="_x0000_s1028" style="position:absolute;left:18465;width:14402;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47E22FBA" w14:textId="77777777" w:rsidR="00E31D28" w:rsidRDefault="00E31D28">
                        <w:pPr>
                          <w:jc w:val="center"/>
                          <w:rPr>
                            <w:color w:val="000000" w:themeColor="text1"/>
                            <w:sz w:val="18"/>
                          </w:rPr>
                        </w:pPr>
                        <w:r>
                          <w:rPr>
                            <w:rFonts w:hint="eastAsia"/>
                            <w:color w:val="000000" w:themeColor="text1"/>
                            <w:sz w:val="18"/>
                          </w:rPr>
                          <w:t>接收检测任务</w:t>
                        </w:r>
                      </w:p>
                      <w:p w14:paraId="4B4DDA0C" w14:textId="77777777" w:rsidR="00E31D28" w:rsidRDefault="00E31D28"/>
                    </w:txbxContent>
                  </v:textbox>
                </v:rect>
                <v:rect id="Rectangle 79" o:spid="_x0000_s1029" style="position:absolute;left:18465;top:4603;width:14402;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5530468E" w14:textId="77777777" w:rsidR="00E31D28" w:rsidRDefault="00E31D28">
                        <w:pPr>
                          <w:jc w:val="center"/>
                          <w:rPr>
                            <w:color w:val="000000" w:themeColor="text1"/>
                            <w:sz w:val="18"/>
                          </w:rPr>
                        </w:pPr>
                        <w:r>
                          <w:rPr>
                            <w:rFonts w:hint="eastAsia"/>
                            <w:color w:val="000000" w:themeColor="text1"/>
                            <w:sz w:val="18"/>
                          </w:rPr>
                          <w:t>收集相关资料</w:t>
                        </w:r>
                      </w:p>
                      <w:p w14:paraId="380F8C94" w14:textId="77777777" w:rsidR="00E31D28" w:rsidRDefault="00E31D28"/>
                    </w:txbxContent>
                  </v:textbox>
                </v:rect>
                <v:shapetype id="_x0000_t32" coordsize="21600,21600" o:spt="32" o:oned="t" path="m,l21600,21600e" filled="f">
                  <v:path arrowok="t" fillok="f" o:connecttype="none"/>
                  <o:lock v:ext="edit" shapetype="t"/>
                </v:shapetype>
                <v:shape id="AutoShape 80" o:spid="_x0000_s1030" type="#_x0000_t32" style="position:absolute;left:25666;top:2946;width:7;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ect id="Rectangle 81" o:spid="_x0000_s1031" style="position:absolute;left:18453;top:9226;width:14401;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14:paraId="6C0B4906" w14:textId="77777777" w:rsidR="00E31D28" w:rsidRDefault="00E31D28">
                        <w:pPr>
                          <w:jc w:val="center"/>
                          <w:rPr>
                            <w:color w:val="000000" w:themeColor="text1"/>
                            <w:sz w:val="18"/>
                          </w:rPr>
                        </w:pPr>
                        <w:r>
                          <w:rPr>
                            <w:rFonts w:hint="eastAsia"/>
                            <w:color w:val="000000" w:themeColor="text1"/>
                            <w:sz w:val="18"/>
                          </w:rPr>
                          <w:t>制定检测方案</w:t>
                        </w:r>
                      </w:p>
                      <w:p w14:paraId="07FD49AB" w14:textId="77777777" w:rsidR="00E31D28" w:rsidRDefault="00E31D28"/>
                    </w:txbxContent>
                  </v:textbox>
                </v:rect>
                <v:shape id="AutoShape 82" o:spid="_x0000_s1032" type="#_x0000_t32" style="position:absolute;left:25654;top:7550;width:12;height:16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rect id="Rectangle 83" o:spid="_x0000_s1033" style="position:absolute;left:18370;top:13912;width:14402;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14:paraId="35EC5329" w14:textId="77777777" w:rsidR="00E31D28" w:rsidRDefault="00E31D28">
                        <w:pPr>
                          <w:jc w:val="center"/>
                          <w:rPr>
                            <w:color w:val="000000" w:themeColor="text1"/>
                            <w:sz w:val="18"/>
                          </w:rPr>
                        </w:pPr>
                        <w:r>
                          <w:rPr>
                            <w:rFonts w:hint="eastAsia"/>
                            <w:color w:val="000000" w:themeColor="text1"/>
                            <w:sz w:val="18"/>
                          </w:rPr>
                          <w:t>现场检测</w:t>
                        </w:r>
                      </w:p>
                      <w:p w14:paraId="463F23DC" w14:textId="77777777" w:rsidR="00E31D28" w:rsidRDefault="00E31D28"/>
                    </w:txbxContent>
                  </v:textbox>
                </v:rect>
                <v:rect id="Rectangle 84" o:spid="_x0000_s1034" style="position:absolute;left:18357;top:18453;width:14402;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14:paraId="22640334" w14:textId="77777777" w:rsidR="00E31D28" w:rsidRDefault="00E31D28">
                        <w:pPr>
                          <w:jc w:val="center"/>
                          <w:rPr>
                            <w:color w:val="000000" w:themeColor="text1"/>
                            <w:sz w:val="18"/>
                          </w:rPr>
                        </w:pPr>
                        <w:r>
                          <w:rPr>
                            <w:rFonts w:hint="eastAsia"/>
                            <w:color w:val="000000" w:themeColor="text1"/>
                            <w:sz w:val="18"/>
                          </w:rPr>
                          <w:t>数据分析判断</w:t>
                        </w:r>
                      </w:p>
                      <w:p w14:paraId="71DBB8F4" w14:textId="77777777" w:rsidR="00E31D28" w:rsidRDefault="00E31D28"/>
                    </w:txbxContent>
                  </v:textbox>
                </v:rect>
                <v:shape id="AutoShape 85" o:spid="_x0000_s1035" type="#_x0000_t32" style="position:absolute;left:25558;top:16859;width:13;height:15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86" o:spid="_x0000_s1036" type="#_x0000_t32" style="position:absolute;left:25571;top:12172;width:83;height:17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01" o:spid="_x0000_s1037" type="#_x0000_t32" style="position:absolute;left:25666;top:21399;width:13;height:2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rect id="Rectangle 106" o:spid="_x0000_s1038" style="position:absolute;left:18465;top:23456;width:14402;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14:paraId="3F3E469F" w14:textId="77777777" w:rsidR="00E31D28" w:rsidRDefault="00E31D28">
                        <w:pPr>
                          <w:jc w:val="center"/>
                          <w:rPr>
                            <w:color w:val="000000" w:themeColor="text1"/>
                            <w:sz w:val="18"/>
                          </w:rPr>
                        </w:pPr>
                        <w:r>
                          <w:rPr>
                            <w:rFonts w:hint="eastAsia"/>
                            <w:color w:val="000000" w:themeColor="text1"/>
                            <w:sz w:val="18"/>
                          </w:rPr>
                          <w:t>编制检测报告</w:t>
                        </w:r>
                      </w:p>
                      <w:p w14:paraId="5328189A" w14:textId="77777777" w:rsidR="00E31D28" w:rsidRDefault="00E31D28"/>
                    </w:txbxContent>
                  </v:textbox>
                </v:rect>
                <w10:anchorlock/>
              </v:group>
            </w:pict>
          </mc:Fallback>
        </mc:AlternateContent>
      </w:r>
    </w:p>
    <w:p w14:paraId="4444B9CA" w14:textId="17905F10" w:rsidR="00751607" w:rsidRDefault="00825B44">
      <w:pPr>
        <w:pStyle w:val="af1"/>
      </w:pPr>
      <w:r>
        <w:t>图</w:t>
      </w:r>
      <w:r>
        <w:t xml:space="preserve">4.1.2 </w:t>
      </w:r>
      <w:r>
        <w:t>冲击</w:t>
      </w:r>
      <w:r w:rsidR="000C647B">
        <w:t>应力波</w:t>
      </w:r>
      <w:r>
        <w:t>法检测混凝土缺陷流程图</w:t>
      </w:r>
    </w:p>
    <w:p w14:paraId="4E4C26AA" w14:textId="77777777" w:rsidR="00751607" w:rsidRDefault="00825B44">
      <w:pPr>
        <w:pStyle w:val="0"/>
      </w:pPr>
      <w:r>
        <w:rPr>
          <w:b/>
        </w:rPr>
        <w:t>4.1.3</w:t>
      </w:r>
      <w:r>
        <w:rPr>
          <w:rFonts w:hint="eastAsia"/>
        </w:rPr>
        <w:t xml:space="preserve"> </w:t>
      </w:r>
      <w:r>
        <w:t>资料收集宜包括下列内容：</w:t>
      </w:r>
    </w:p>
    <w:p w14:paraId="5A742651"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委托方和相关单位的检测目的和具体要求；</w:t>
      </w:r>
    </w:p>
    <w:p w14:paraId="34EED41B" w14:textId="77777777" w:rsidR="00751607" w:rsidRDefault="00825B44">
      <w:pPr>
        <w:pStyle w:val="21"/>
        <w:ind w:firstLine="482"/>
      </w:pPr>
      <w:r>
        <w:rPr>
          <w:rFonts w:eastAsia="宋体"/>
          <w:b/>
        </w:rPr>
        <w:t>2</w:t>
      </w:r>
      <w:r>
        <w:rPr>
          <w:rFonts w:eastAsia="宋体" w:hint="eastAsia"/>
          <w:b/>
        </w:rPr>
        <w:t xml:space="preserve">  </w:t>
      </w:r>
      <w:r>
        <w:rPr>
          <w:rFonts w:eastAsia="宋体" w:hint="eastAsia"/>
        </w:rPr>
        <w:t>工点设计图、施工资料、监理资料、验收报告等；</w:t>
      </w:r>
    </w:p>
    <w:p w14:paraId="494BF21D"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结构运行状态、相应检测条件信息等；</w:t>
      </w:r>
    </w:p>
    <w:p w14:paraId="070EF56C" w14:textId="4E0214DD" w:rsidR="00751607" w:rsidRDefault="00825B44" w:rsidP="001519BB">
      <w:pPr>
        <w:pStyle w:val="21"/>
        <w:ind w:firstLine="482"/>
      </w:pPr>
      <w:r>
        <w:rPr>
          <w:rFonts w:eastAsia="宋体"/>
          <w:b/>
        </w:rPr>
        <w:t>4</w:t>
      </w:r>
      <w:r>
        <w:rPr>
          <w:rFonts w:eastAsia="宋体" w:hint="eastAsia"/>
          <w:b/>
        </w:rPr>
        <w:t xml:space="preserve">  </w:t>
      </w:r>
      <w:r>
        <w:rPr>
          <w:rFonts w:eastAsia="宋体" w:hint="eastAsia"/>
        </w:rPr>
        <w:t>对现场检测和数据判断有用的其他资料。</w:t>
      </w:r>
    </w:p>
    <w:p w14:paraId="63E9F039" w14:textId="77777777" w:rsidR="00751607" w:rsidRDefault="00825B44">
      <w:pPr>
        <w:pStyle w:val="0"/>
      </w:pPr>
      <w:r>
        <w:rPr>
          <w:b/>
        </w:rPr>
        <w:t>4.1.4</w:t>
      </w:r>
      <w:r>
        <w:rPr>
          <w:rFonts w:hint="eastAsia"/>
        </w:rPr>
        <w:t xml:space="preserve"> </w:t>
      </w:r>
      <w:r>
        <w:t>检测方案应包括下列</w:t>
      </w:r>
      <w:r>
        <w:rPr>
          <w:rStyle w:val="0Char"/>
        </w:rPr>
        <w:t>主要</w:t>
      </w:r>
      <w:r>
        <w:t>内容：</w:t>
      </w:r>
    </w:p>
    <w:p w14:paraId="20B19932"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工程概况；</w:t>
      </w:r>
    </w:p>
    <w:p w14:paraId="584EC883" w14:textId="77777777" w:rsidR="00751607" w:rsidRDefault="00825B44">
      <w:pPr>
        <w:pStyle w:val="21"/>
        <w:ind w:firstLine="482"/>
      </w:pPr>
      <w:r>
        <w:rPr>
          <w:rFonts w:eastAsia="宋体"/>
          <w:b/>
        </w:rPr>
        <w:t>2</w:t>
      </w:r>
      <w:r>
        <w:rPr>
          <w:rFonts w:eastAsia="宋体" w:hint="eastAsia"/>
          <w:b/>
        </w:rPr>
        <w:t xml:space="preserve">  </w:t>
      </w:r>
      <w:r>
        <w:rPr>
          <w:rFonts w:eastAsia="宋体" w:hint="eastAsia"/>
        </w:rPr>
        <w:t>检测目的及委托方的检测要求，包括检测范围、检测数量等；</w:t>
      </w:r>
    </w:p>
    <w:p w14:paraId="616F3004"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检测依据：包括检测标准、相关技术文件等；</w:t>
      </w:r>
    </w:p>
    <w:p w14:paraId="0191EEE9" w14:textId="77777777" w:rsidR="00751607" w:rsidRDefault="00825B44">
      <w:pPr>
        <w:pStyle w:val="21"/>
        <w:ind w:firstLine="482"/>
      </w:pPr>
      <w:r>
        <w:rPr>
          <w:rFonts w:eastAsia="宋体"/>
          <w:b/>
        </w:rPr>
        <w:t>4</w:t>
      </w:r>
      <w:r>
        <w:rPr>
          <w:rFonts w:eastAsia="宋体" w:hint="eastAsia"/>
          <w:b/>
        </w:rPr>
        <w:t xml:space="preserve">  </w:t>
      </w:r>
      <w:r>
        <w:rPr>
          <w:rFonts w:eastAsia="宋体" w:hint="eastAsia"/>
        </w:rPr>
        <w:t>检测方法及检测数据出现异常情况时处理措施；</w:t>
      </w:r>
    </w:p>
    <w:p w14:paraId="568711DF" w14:textId="77777777" w:rsidR="00751607" w:rsidRDefault="00825B44">
      <w:pPr>
        <w:pStyle w:val="21"/>
        <w:ind w:firstLine="482"/>
      </w:pPr>
      <w:r>
        <w:rPr>
          <w:rFonts w:eastAsia="宋体"/>
          <w:b/>
        </w:rPr>
        <w:t>5</w:t>
      </w:r>
      <w:r>
        <w:rPr>
          <w:rFonts w:eastAsia="宋体" w:hint="eastAsia"/>
          <w:b/>
        </w:rPr>
        <w:t xml:space="preserve">  </w:t>
      </w:r>
      <w:r>
        <w:rPr>
          <w:rFonts w:eastAsia="宋体" w:hint="eastAsia"/>
        </w:rPr>
        <w:t>检测人员和仪器设备情况；</w:t>
      </w:r>
    </w:p>
    <w:p w14:paraId="16C57ED1" w14:textId="77777777" w:rsidR="00751607" w:rsidRDefault="00825B44">
      <w:pPr>
        <w:pStyle w:val="21"/>
        <w:ind w:firstLine="482"/>
      </w:pPr>
      <w:r>
        <w:rPr>
          <w:rFonts w:eastAsia="宋体"/>
          <w:b/>
        </w:rPr>
        <w:lastRenderedPageBreak/>
        <w:t>6</w:t>
      </w:r>
      <w:r>
        <w:rPr>
          <w:rFonts w:eastAsia="宋体" w:hint="eastAsia"/>
          <w:b/>
        </w:rPr>
        <w:t xml:space="preserve">  </w:t>
      </w:r>
      <w:r>
        <w:rPr>
          <w:rFonts w:eastAsia="宋体" w:hint="eastAsia"/>
        </w:rPr>
        <w:t>检测工作进度计划；</w:t>
      </w:r>
    </w:p>
    <w:p w14:paraId="319EDEF6" w14:textId="77777777" w:rsidR="00751607" w:rsidRDefault="00825B44">
      <w:pPr>
        <w:pStyle w:val="21"/>
        <w:ind w:firstLine="482"/>
        <w:rPr>
          <w:rFonts w:eastAsia="宋体"/>
        </w:rPr>
      </w:pPr>
      <w:r>
        <w:rPr>
          <w:rFonts w:eastAsia="宋体"/>
          <w:b/>
        </w:rPr>
        <w:t>7</w:t>
      </w:r>
      <w:r>
        <w:rPr>
          <w:rFonts w:eastAsia="宋体" w:hint="eastAsia"/>
          <w:b/>
        </w:rPr>
        <w:t xml:space="preserve">  </w:t>
      </w:r>
      <w:r>
        <w:rPr>
          <w:rFonts w:eastAsia="宋体" w:hint="eastAsia"/>
        </w:rPr>
        <w:t>检测中的安全与环保措施。</w:t>
      </w:r>
    </w:p>
    <w:p w14:paraId="33E27189" w14:textId="0759858E" w:rsidR="00751607" w:rsidRDefault="00825B44">
      <w:pPr>
        <w:pStyle w:val="0"/>
      </w:pPr>
      <w:r>
        <w:rPr>
          <w:b/>
        </w:rPr>
        <w:t>4.1.5</w:t>
      </w:r>
      <w:r>
        <w:rPr>
          <w:rFonts w:hint="eastAsia"/>
        </w:rPr>
        <w:t xml:space="preserve"> </w:t>
      </w:r>
      <w:r>
        <w:rPr>
          <w:rFonts w:hint="eastAsia"/>
        </w:rPr>
        <w:t>检测前应对检测仪器设备进行检查。检测人员针对特定检测方法应按照相关法规、标准取得相应的资质证书或培训证书。</w:t>
      </w:r>
    </w:p>
    <w:p w14:paraId="46437D9E" w14:textId="77777777" w:rsidR="00751607" w:rsidRDefault="00825B44">
      <w:pPr>
        <w:pStyle w:val="2"/>
      </w:pPr>
      <w:bookmarkStart w:id="33" w:name="_Toc33109852"/>
      <w:bookmarkStart w:id="34" w:name="_Toc33112345"/>
      <w:bookmarkStart w:id="35" w:name="_Toc34395233"/>
      <w:r>
        <w:t xml:space="preserve">4.2 </w:t>
      </w:r>
      <w:r>
        <w:t>混凝土构件厚度检测</w:t>
      </w:r>
      <w:bookmarkEnd w:id="33"/>
      <w:bookmarkEnd w:id="34"/>
      <w:bookmarkEnd w:id="35"/>
    </w:p>
    <w:p w14:paraId="2636F2C9" w14:textId="77777777" w:rsidR="00751607" w:rsidRDefault="00825B44">
      <w:pPr>
        <w:pStyle w:val="0"/>
      </w:pPr>
      <w:r>
        <w:rPr>
          <w:b/>
        </w:rPr>
        <w:t xml:space="preserve">4.2.1 </w:t>
      </w:r>
      <w:r>
        <w:t>冲击回波法</w:t>
      </w:r>
      <w:r>
        <w:rPr>
          <w:rFonts w:hint="eastAsia"/>
        </w:rPr>
        <w:t>适用于</w:t>
      </w:r>
      <w:r>
        <w:t>混凝土构件厚度检测。</w:t>
      </w:r>
    </w:p>
    <w:p w14:paraId="2D539632" w14:textId="77777777" w:rsidR="00751607" w:rsidRDefault="00825B44">
      <w:pPr>
        <w:pStyle w:val="0"/>
      </w:pPr>
      <w:r>
        <w:rPr>
          <w:b/>
        </w:rPr>
        <w:t>4.2.2</w:t>
      </w:r>
      <w:r>
        <w:rPr>
          <w:rFonts w:hint="eastAsia"/>
        </w:rPr>
        <w:t xml:space="preserve"> </w:t>
      </w:r>
      <w:r>
        <w:t>冲击回波法</w:t>
      </w:r>
      <w:r>
        <w:rPr>
          <w:rFonts w:hint="eastAsia"/>
        </w:rPr>
        <w:t>检测</w:t>
      </w:r>
      <w:r>
        <w:t>混凝土构件厚度时，应确认检测部位混凝土表面平整，无</w:t>
      </w:r>
      <w:r>
        <w:rPr>
          <w:rFonts w:hint="eastAsia"/>
        </w:rPr>
        <w:t>蜂窝、麻面、浮</w:t>
      </w:r>
      <w:r>
        <w:t>浆等。</w:t>
      </w:r>
    </w:p>
    <w:p w14:paraId="52C24D46" w14:textId="77777777" w:rsidR="00751607" w:rsidRDefault="00825B44">
      <w:pPr>
        <w:pStyle w:val="0"/>
      </w:pPr>
      <w:r>
        <w:rPr>
          <w:b/>
        </w:rPr>
        <w:t>4.2.3</w:t>
      </w:r>
      <w:r>
        <w:t xml:space="preserve"> </w:t>
      </w:r>
      <w:bookmarkStart w:id="36" w:name="_Hlk4492969"/>
      <w:r>
        <w:t>冲击回波法</w:t>
      </w:r>
      <w:r>
        <w:rPr>
          <w:rFonts w:hint="eastAsia"/>
        </w:rPr>
        <w:t>检测</w:t>
      </w:r>
      <w:r>
        <w:t>混凝土构件厚度宜采用带侧壁阻尼的加速度传感器</w:t>
      </w:r>
      <w:bookmarkEnd w:id="36"/>
      <w:r>
        <w:t>。</w:t>
      </w:r>
    </w:p>
    <w:p w14:paraId="1CB55D95" w14:textId="77777777" w:rsidR="00751607" w:rsidRDefault="00825B44">
      <w:pPr>
        <w:pStyle w:val="0"/>
      </w:pPr>
      <w:r>
        <w:rPr>
          <w:b/>
        </w:rPr>
        <w:t>4.2.4</w:t>
      </w:r>
      <w:r>
        <w:t xml:space="preserve"> </w:t>
      </w:r>
      <w:r>
        <w:t>冲击回波法</w:t>
      </w:r>
      <w:r>
        <w:rPr>
          <w:rFonts w:hint="eastAsia"/>
        </w:rPr>
        <w:t>检测</w:t>
      </w:r>
      <w:r>
        <w:t>混凝土构件厚度时应根据</w:t>
      </w:r>
      <w:r>
        <w:rPr>
          <w:rFonts w:hint="eastAsia"/>
        </w:rPr>
        <w:t>检测</w:t>
      </w:r>
      <w:r>
        <w:t>对象厚度选择合适的激振锤，激振锤的选取</w:t>
      </w:r>
      <w:r>
        <w:rPr>
          <w:rFonts w:hint="eastAsia"/>
        </w:rPr>
        <w:t>宜</w:t>
      </w:r>
      <w:r>
        <w:t>参考表</w:t>
      </w:r>
      <w:r>
        <w:t>4.2.4</w:t>
      </w:r>
      <w:r>
        <w:t>：</w:t>
      </w:r>
    </w:p>
    <w:p w14:paraId="74D3D82B" w14:textId="77777777" w:rsidR="00751607" w:rsidRDefault="00825B44">
      <w:pPr>
        <w:pStyle w:val="af1"/>
      </w:pPr>
      <w:r>
        <w:t>表</w:t>
      </w:r>
      <w:r>
        <w:t xml:space="preserve">4.2.4 </w:t>
      </w:r>
      <w:r>
        <w:t>冲击回波法检测激振锤选取参考</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33"/>
        <w:gridCol w:w="1894"/>
        <w:gridCol w:w="1701"/>
      </w:tblGrid>
      <w:tr w:rsidR="00751607" w14:paraId="38EB0825" w14:textId="77777777">
        <w:tc>
          <w:tcPr>
            <w:tcW w:w="2126" w:type="dxa"/>
            <w:vAlign w:val="center"/>
          </w:tcPr>
          <w:p w14:paraId="7E18EEEA" w14:textId="77777777" w:rsidR="00751607" w:rsidRDefault="00825B44">
            <w:pPr>
              <w:jc w:val="center"/>
              <w:rPr>
                <w:sz w:val="20"/>
                <w:szCs w:val="20"/>
              </w:rPr>
            </w:pPr>
            <w:r>
              <w:rPr>
                <w:sz w:val="20"/>
                <w:szCs w:val="20"/>
              </w:rPr>
              <w:t>构件厚度</w:t>
            </w:r>
          </w:p>
        </w:tc>
        <w:tc>
          <w:tcPr>
            <w:tcW w:w="1933" w:type="dxa"/>
            <w:vAlign w:val="center"/>
          </w:tcPr>
          <w:p w14:paraId="1D928C9B" w14:textId="77777777" w:rsidR="00751607" w:rsidRDefault="00825B44">
            <w:pPr>
              <w:jc w:val="center"/>
              <w:rPr>
                <w:sz w:val="20"/>
                <w:szCs w:val="20"/>
              </w:rPr>
            </w:pPr>
            <w:r>
              <w:rPr>
                <w:sz w:val="20"/>
                <w:szCs w:val="20"/>
              </w:rPr>
              <w:t>b≤20</w:t>
            </w:r>
            <w:r>
              <w:rPr>
                <w:rFonts w:hint="eastAsia"/>
                <w:sz w:val="20"/>
                <w:szCs w:val="20"/>
              </w:rPr>
              <w:t xml:space="preserve"> </w:t>
            </w:r>
            <w:r>
              <w:rPr>
                <w:sz w:val="20"/>
                <w:szCs w:val="20"/>
              </w:rPr>
              <w:t>cm</w:t>
            </w:r>
          </w:p>
        </w:tc>
        <w:tc>
          <w:tcPr>
            <w:tcW w:w="1894" w:type="dxa"/>
            <w:vAlign w:val="center"/>
          </w:tcPr>
          <w:p w14:paraId="1A28EB0E" w14:textId="77777777" w:rsidR="00751607" w:rsidRDefault="00825B44">
            <w:pPr>
              <w:jc w:val="center"/>
              <w:rPr>
                <w:sz w:val="20"/>
                <w:szCs w:val="20"/>
              </w:rPr>
            </w:pPr>
            <w:r>
              <w:rPr>
                <w:sz w:val="20"/>
                <w:szCs w:val="20"/>
              </w:rPr>
              <w:t>20</w:t>
            </w:r>
            <w:r>
              <w:rPr>
                <w:rFonts w:hint="eastAsia"/>
                <w:sz w:val="20"/>
                <w:szCs w:val="20"/>
              </w:rPr>
              <w:t xml:space="preserve"> </w:t>
            </w:r>
            <w:r>
              <w:rPr>
                <w:sz w:val="20"/>
                <w:szCs w:val="20"/>
              </w:rPr>
              <w:t>cm</w:t>
            </w:r>
            <w:r>
              <w:rPr>
                <w:sz w:val="20"/>
                <w:szCs w:val="20"/>
              </w:rPr>
              <w:t>＜</w:t>
            </w:r>
            <w:r>
              <w:rPr>
                <w:sz w:val="20"/>
                <w:szCs w:val="20"/>
              </w:rPr>
              <w:t>b≤60</w:t>
            </w:r>
            <w:r>
              <w:rPr>
                <w:rFonts w:hint="eastAsia"/>
                <w:sz w:val="20"/>
                <w:szCs w:val="20"/>
              </w:rPr>
              <w:t xml:space="preserve"> </w:t>
            </w:r>
            <w:r>
              <w:rPr>
                <w:sz w:val="20"/>
                <w:szCs w:val="20"/>
              </w:rPr>
              <w:t>cm</w:t>
            </w:r>
          </w:p>
        </w:tc>
        <w:tc>
          <w:tcPr>
            <w:tcW w:w="1701" w:type="dxa"/>
            <w:vAlign w:val="center"/>
          </w:tcPr>
          <w:p w14:paraId="2ECE3C46" w14:textId="77777777" w:rsidR="00751607" w:rsidRDefault="00825B44">
            <w:pPr>
              <w:jc w:val="center"/>
              <w:rPr>
                <w:sz w:val="20"/>
                <w:szCs w:val="20"/>
              </w:rPr>
            </w:pPr>
            <w:r>
              <w:rPr>
                <w:sz w:val="20"/>
                <w:szCs w:val="20"/>
              </w:rPr>
              <w:t>b</w:t>
            </w:r>
            <w:r>
              <w:rPr>
                <w:sz w:val="20"/>
                <w:szCs w:val="20"/>
              </w:rPr>
              <w:t>＞</w:t>
            </w:r>
            <w:r>
              <w:rPr>
                <w:sz w:val="20"/>
                <w:szCs w:val="20"/>
              </w:rPr>
              <w:t>60</w:t>
            </w:r>
            <w:r>
              <w:rPr>
                <w:rFonts w:hint="eastAsia"/>
                <w:sz w:val="20"/>
                <w:szCs w:val="20"/>
              </w:rPr>
              <w:t xml:space="preserve"> </w:t>
            </w:r>
            <w:r>
              <w:rPr>
                <w:sz w:val="20"/>
                <w:szCs w:val="20"/>
              </w:rPr>
              <w:t>cm</w:t>
            </w:r>
          </w:p>
        </w:tc>
      </w:tr>
      <w:tr w:rsidR="00751607" w14:paraId="5A3DABC0" w14:textId="77777777">
        <w:tc>
          <w:tcPr>
            <w:tcW w:w="2126" w:type="dxa"/>
            <w:vAlign w:val="center"/>
          </w:tcPr>
          <w:p w14:paraId="2BA44E8E" w14:textId="77777777" w:rsidR="00751607" w:rsidRDefault="00825B44">
            <w:pPr>
              <w:jc w:val="center"/>
              <w:rPr>
                <w:sz w:val="20"/>
                <w:szCs w:val="20"/>
              </w:rPr>
            </w:pPr>
            <w:r>
              <w:rPr>
                <w:sz w:val="20"/>
                <w:szCs w:val="20"/>
              </w:rPr>
              <w:t>锤头直径（</w:t>
            </w:r>
            <w:r>
              <w:rPr>
                <w:sz w:val="20"/>
                <w:szCs w:val="20"/>
              </w:rPr>
              <w:t>mm</w:t>
            </w:r>
            <w:r>
              <w:rPr>
                <w:sz w:val="20"/>
                <w:szCs w:val="20"/>
              </w:rPr>
              <w:t>）</w:t>
            </w:r>
          </w:p>
        </w:tc>
        <w:tc>
          <w:tcPr>
            <w:tcW w:w="1933" w:type="dxa"/>
            <w:vAlign w:val="center"/>
          </w:tcPr>
          <w:p w14:paraId="596672A1" w14:textId="10654AAE" w:rsidR="00751607" w:rsidRDefault="003C4732">
            <w:pPr>
              <w:jc w:val="center"/>
              <w:rPr>
                <w:sz w:val="20"/>
                <w:szCs w:val="20"/>
              </w:rPr>
            </w:pPr>
            <w:r>
              <w:rPr>
                <w:sz w:val="20"/>
                <w:szCs w:val="20"/>
              </w:rPr>
              <w:t>5</w:t>
            </w:r>
            <w:r w:rsidR="00825B44">
              <w:rPr>
                <w:sz w:val="20"/>
                <w:szCs w:val="20"/>
              </w:rPr>
              <w:t>.0</w:t>
            </w:r>
            <w:r w:rsidR="00825B44">
              <w:rPr>
                <w:sz w:val="20"/>
                <w:szCs w:val="20"/>
              </w:rPr>
              <w:t>～</w:t>
            </w:r>
            <w:r w:rsidR="00825B44">
              <w:rPr>
                <w:sz w:val="20"/>
                <w:szCs w:val="20"/>
              </w:rPr>
              <w:t>20.0</w:t>
            </w:r>
          </w:p>
        </w:tc>
        <w:tc>
          <w:tcPr>
            <w:tcW w:w="1894" w:type="dxa"/>
            <w:vAlign w:val="center"/>
          </w:tcPr>
          <w:p w14:paraId="4A486A8C" w14:textId="77777777" w:rsidR="00751607" w:rsidRDefault="00825B44">
            <w:pPr>
              <w:jc w:val="center"/>
              <w:rPr>
                <w:sz w:val="20"/>
                <w:szCs w:val="20"/>
              </w:rPr>
            </w:pPr>
            <w:r>
              <w:rPr>
                <w:sz w:val="20"/>
                <w:szCs w:val="20"/>
              </w:rPr>
              <w:t>15.0</w:t>
            </w:r>
            <w:r>
              <w:rPr>
                <w:sz w:val="20"/>
                <w:szCs w:val="20"/>
              </w:rPr>
              <w:t>～</w:t>
            </w:r>
            <w:r>
              <w:rPr>
                <w:sz w:val="20"/>
                <w:szCs w:val="20"/>
              </w:rPr>
              <w:t>30.0</w:t>
            </w:r>
          </w:p>
        </w:tc>
        <w:tc>
          <w:tcPr>
            <w:tcW w:w="1701" w:type="dxa"/>
            <w:vAlign w:val="center"/>
          </w:tcPr>
          <w:p w14:paraId="572C5174" w14:textId="77777777" w:rsidR="00751607" w:rsidRDefault="00825B44">
            <w:pPr>
              <w:jc w:val="center"/>
              <w:rPr>
                <w:sz w:val="20"/>
                <w:szCs w:val="20"/>
              </w:rPr>
            </w:pPr>
            <w:r>
              <w:rPr>
                <w:sz w:val="20"/>
                <w:szCs w:val="20"/>
              </w:rPr>
              <w:t>25.0</w:t>
            </w:r>
            <w:r>
              <w:rPr>
                <w:sz w:val="20"/>
                <w:szCs w:val="20"/>
              </w:rPr>
              <w:t>～</w:t>
            </w:r>
            <w:r>
              <w:rPr>
                <w:sz w:val="20"/>
                <w:szCs w:val="20"/>
              </w:rPr>
              <w:t>50.0</w:t>
            </w:r>
          </w:p>
        </w:tc>
      </w:tr>
    </w:tbl>
    <w:p w14:paraId="5D227EF6" w14:textId="77777777" w:rsidR="00751607" w:rsidRDefault="00825B44">
      <w:pPr>
        <w:pStyle w:val="0"/>
      </w:pPr>
      <w:r>
        <w:rPr>
          <w:b/>
        </w:rPr>
        <w:t>4.2.5</w:t>
      </w:r>
      <w:r>
        <w:rPr>
          <w:rFonts w:hint="eastAsia"/>
        </w:rPr>
        <w:t xml:space="preserve"> </w:t>
      </w:r>
      <w:r>
        <w:rPr>
          <w:rFonts w:hint="eastAsia"/>
        </w:rPr>
        <w:t>构件表面若有裂缝，测点和激振点应位于沟槽或表面裂纹同侧，激振点到测点位置距离不宜大于预估厚度的</w:t>
      </w:r>
      <w:r>
        <w:rPr>
          <w:rFonts w:hint="eastAsia"/>
        </w:rPr>
        <w:t>1/4</w:t>
      </w:r>
      <w:r>
        <w:rPr>
          <w:rFonts w:hint="eastAsia"/>
        </w:rPr>
        <w:t>。</w:t>
      </w:r>
    </w:p>
    <w:p w14:paraId="0F6D9676" w14:textId="77777777" w:rsidR="00751607" w:rsidRDefault="00825B44">
      <w:pPr>
        <w:pStyle w:val="0"/>
      </w:pPr>
      <w:r>
        <w:rPr>
          <w:b/>
        </w:rPr>
        <w:t>4.2.6</w:t>
      </w:r>
      <w:r>
        <w:t xml:space="preserve"> </w:t>
      </w:r>
      <w:r>
        <w:t>构件的测区和测点应符合下列规定：</w:t>
      </w:r>
    </w:p>
    <w:p w14:paraId="7A31E057" w14:textId="77777777" w:rsidR="00751607" w:rsidRDefault="00825B44">
      <w:pPr>
        <w:pStyle w:val="21"/>
        <w:ind w:firstLine="482"/>
        <w:rPr>
          <w:rFonts w:eastAsiaTheme="minorEastAsia"/>
        </w:rPr>
      </w:pPr>
      <w:r>
        <w:rPr>
          <w:rFonts w:eastAsia="宋体"/>
          <w:b/>
        </w:rPr>
        <w:t>1</w:t>
      </w:r>
      <w:r>
        <w:rPr>
          <w:rFonts w:eastAsia="宋体" w:hint="eastAsia"/>
          <w:b/>
        </w:rPr>
        <w:t xml:space="preserve">  </w:t>
      </w:r>
      <w:r>
        <w:rPr>
          <w:rFonts w:eastAsia="宋体" w:hint="eastAsia"/>
        </w:rPr>
        <w:t>每个构件测区数不少于</w:t>
      </w:r>
      <w:r>
        <w:t>3</w:t>
      </w:r>
      <w:r>
        <w:rPr>
          <w:rFonts w:eastAsia="宋体" w:hint="eastAsia"/>
        </w:rPr>
        <w:t>个，相邻两测区间距应控制在</w:t>
      </w:r>
      <w:r>
        <w:t>2</w:t>
      </w:r>
      <w:r>
        <w:rPr>
          <w:rFonts w:eastAsiaTheme="minorEastAsia" w:hint="eastAsia"/>
        </w:rPr>
        <w:t xml:space="preserve"> </w:t>
      </w:r>
      <w:r>
        <w:t>m</w:t>
      </w:r>
      <w:r>
        <w:rPr>
          <w:rFonts w:eastAsia="宋体" w:hint="eastAsia"/>
        </w:rPr>
        <w:t>以内，每个测区面积</w:t>
      </w:r>
      <w:r>
        <w:rPr>
          <w:rFonts w:hint="eastAsia"/>
        </w:rPr>
        <w:t>不宜</w:t>
      </w:r>
      <w:r>
        <w:rPr>
          <w:rFonts w:eastAsia="宋体" w:hint="eastAsia"/>
        </w:rPr>
        <w:t>大于</w:t>
      </w:r>
      <w:r>
        <w:t>1</w:t>
      </w:r>
      <w:r>
        <w:rPr>
          <w:rFonts w:eastAsiaTheme="minorEastAsia" w:hint="eastAsia"/>
        </w:rPr>
        <w:t xml:space="preserve"> </w:t>
      </w:r>
      <w:r>
        <w:t>m</w:t>
      </w:r>
      <w:r>
        <w:rPr>
          <w:vertAlign w:val="superscript"/>
        </w:rPr>
        <w:t>2</w:t>
      </w:r>
      <w:r>
        <w:rPr>
          <w:rFonts w:ascii="宋体" w:eastAsia="宋体" w:hAnsi="宋体" w:cs="宋体" w:hint="eastAsia"/>
        </w:rPr>
        <w:t>；</w:t>
      </w:r>
    </w:p>
    <w:p w14:paraId="667861A3" w14:textId="6111B615" w:rsidR="00751607" w:rsidRDefault="00825B44">
      <w:pPr>
        <w:pStyle w:val="21"/>
        <w:ind w:firstLine="482"/>
      </w:pPr>
      <w:r>
        <w:rPr>
          <w:rFonts w:eastAsia="宋体"/>
          <w:b/>
        </w:rPr>
        <w:t>2</w:t>
      </w:r>
      <w:r>
        <w:rPr>
          <w:rFonts w:eastAsia="宋体" w:hint="eastAsia"/>
          <w:b/>
        </w:rPr>
        <w:t xml:space="preserve">  </w:t>
      </w:r>
      <w:r>
        <w:rPr>
          <w:rFonts w:eastAsia="宋体" w:hint="eastAsia"/>
        </w:rPr>
        <w:t>每个测区不少于</w:t>
      </w:r>
      <w:r>
        <w:t>3</w:t>
      </w:r>
      <w:r>
        <w:rPr>
          <w:rFonts w:eastAsia="宋体" w:hint="eastAsia"/>
        </w:rPr>
        <w:t>个测点，每个测点有效</w:t>
      </w:r>
      <w:r w:rsidR="00920232">
        <w:rPr>
          <w:rFonts w:eastAsia="宋体" w:hint="eastAsia"/>
        </w:rPr>
        <w:t>检测</w:t>
      </w:r>
      <w:r>
        <w:rPr>
          <w:rFonts w:eastAsia="宋体" w:hint="eastAsia"/>
        </w:rPr>
        <w:t>数据数不少于</w:t>
      </w:r>
      <w:r>
        <w:rPr>
          <w:rFonts w:eastAsia="宋体" w:hint="eastAsia"/>
        </w:rPr>
        <w:t>3</w:t>
      </w:r>
      <w:r>
        <w:rPr>
          <w:rFonts w:eastAsia="宋体" w:hint="eastAsia"/>
        </w:rPr>
        <w:t>次，测点在测区内宜均匀分布，测点应避开预埋件和不易处理的表观缺陷；</w:t>
      </w:r>
    </w:p>
    <w:p w14:paraId="3346AA1E" w14:textId="77777777" w:rsidR="00751607" w:rsidRDefault="00825B44">
      <w:pPr>
        <w:pStyle w:val="21"/>
        <w:ind w:firstLine="482"/>
        <w:rPr>
          <w:rFonts w:eastAsia="宋体"/>
        </w:rPr>
      </w:pPr>
      <w:r>
        <w:rPr>
          <w:rFonts w:eastAsia="宋体"/>
          <w:b/>
        </w:rPr>
        <w:t>3</w:t>
      </w:r>
      <w:r>
        <w:rPr>
          <w:rFonts w:eastAsia="宋体" w:hint="eastAsia"/>
          <w:b/>
        </w:rPr>
        <w:t xml:space="preserve">  </w:t>
      </w:r>
      <w:r>
        <w:rPr>
          <w:rFonts w:eastAsia="宋体" w:hint="eastAsia"/>
        </w:rPr>
        <w:t>测点离构件端部或施工缝边缘的距离不小于</w:t>
      </w:r>
      <w:r>
        <w:t>0.2</w:t>
      </w:r>
      <w:r>
        <w:rPr>
          <w:rFonts w:eastAsiaTheme="minorEastAsia" w:hint="eastAsia"/>
        </w:rPr>
        <w:t xml:space="preserve"> </w:t>
      </w:r>
      <w:r>
        <w:t>m</w:t>
      </w:r>
      <w:r>
        <w:rPr>
          <w:rFonts w:eastAsia="宋体" w:hint="eastAsia"/>
        </w:rPr>
        <w:t>，不能满足这一要求时，测点应布置在最短边界距离的中点。</w:t>
      </w:r>
    </w:p>
    <w:p w14:paraId="78B1E6E0" w14:textId="26573995" w:rsidR="00751607" w:rsidRDefault="00825B44">
      <w:pPr>
        <w:pStyle w:val="0"/>
      </w:pPr>
      <w:r>
        <w:rPr>
          <w:b/>
        </w:rPr>
        <w:t>4.2.7</w:t>
      </w:r>
      <w:r>
        <w:t xml:space="preserve"> </w:t>
      </w:r>
      <w:r>
        <w:t>混凝土构件厚度检测前，应对冲击</w:t>
      </w:r>
      <w:r w:rsidR="000C647B">
        <w:t>应力波</w:t>
      </w:r>
      <w:r>
        <w:t>波速进行标定，波速标定宜按附录</w:t>
      </w:r>
      <w:r>
        <w:t>A</w:t>
      </w:r>
      <w:r>
        <w:t>进行。</w:t>
      </w:r>
    </w:p>
    <w:p w14:paraId="5BF31F93" w14:textId="77777777" w:rsidR="00751607" w:rsidRDefault="00825B44">
      <w:pPr>
        <w:pStyle w:val="0"/>
      </w:pPr>
      <w:r>
        <w:rPr>
          <w:b/>
        </w:rPr>
        <w:t>4.2.8</w:t>
      </w:r>
      <w:r>
        <w:t xml:space="preserve"> </w:t>
      </w:r>
      <w:r>
        <w:t>混凝土</w:t>
      </w:r>
      <w:r>
        <w:rPr>
          <w:rFonts w:hint="eastAsia"/>
        </w:rPr>
        <w:t>构件</w:t>
      </w:r>
      <w:r>
        <w:t>厚度检测</w:t>
      </w:r>
      <w:r>
        <w:rPr>
          <w:rFonts w:hint="eastAsia"/>
        </w:rPr>
        <w:t>时，每个测点</w:t>
      </w:r>
      <w:r>
        <w:rPr>
          <w:rFonts w:ascii="宋体" w:hAnsi="宋体" w:cs="宋体" w:hint="eastAsia"/>
        </w:rPr>
        <w:t>检测</w:t>
      </w:r>
      <w:r>
        <w:rPr>
          <w:rFonts w:hint="eastAsia"/>
        </w:rPr>
        <w:t>信号的卓越周期偏差不能大于中间值的</w:t>
      </w:r>
      <w:r>
        <w:t>1</w:t>
      </w:r>
      <w:r>
        <w:rPr>
          <w:rFonts w:eastAsiaTheme="minorEastAsia" w:hint="eastAsia"/>
        </w:rPr>
        <w:t>5</w:t>
      </w:r>
      <w:r>
        <w:t>%</w:t>
      </w:r>
      <w:r>
        <w:rPr>
          <w:rFonts w:hint="eastAsia"/>
        </w:rPr>
        <w:t>，不能满足这一要求时，应剔除离散较大的</w:t>
      </w:r>
      <w:r>
        <w:rPr>
          <w:rFonts w:ascii="宋体" w:hAnsi="宋体" w:cs="宋体" w:hint="eastAsia"/>
        </w:rPr>
        <w:t>检测</w:t>
      </w:r>
      <w:r>
        <w:rPr>
          <w:rFonts w:hint="eastAsia"/>
        </w:rPr>
        <w:t>信号，若剔除后有效信号少于</w:t>
      </w:r>
      <w:r>
        <w:t>3</w:t>
      </w:r>
      <w:r>
        <w:rPr>
          <w:rFonts w:hint="eastAsia"/>
        </w:rPr>
        <w:t>个，该测点应重测。</w:t>
      </w:r>
    </w:p>
    <w:p w14:paraId="77DAE361" w14:textId="77777777" w:rsidR="00751607" w:rsidRDefault="00825B44">
      <w:pPr>
        <w:pStyle w:val="0"/>
      </w:pPr>
      <w:r>
        <w:rPr>
          <w:b/>
        </w:rPr>
        <w:t>4.2.9</w:t>
      </w:r>
      <w:r>
        <w:t xml:space="preserve"> </w:t>
      </w:r>
      <w:r>
        <w:t>混凝土</w:t>
      </w:r>
      <w:r>
        <w:rPr>
          <w:rFonts w:hint="eastAsia"/>
        </w:rPr>
        <w:t>构件</w:t>
      </w:r>
      <w:r>
        <w:t>厚度应按下列公式计算：</w:t>
      </w:r>
    </w:p>
    <w:p w14:paraId="2351F2CE" w14:textId="77777777" w:rsidR="00751607" w:rsidRDefault="00825B44">
      <w:pPr>
        <w:autoSpaceDE w:val="0"/>
        <w:autoSpaceDN w:val="0"/>
        <w:adjustRightInd w:val="0"/>
        <w:spacing w:before="156" w:after="156" w:line="307" w:lineRule="auto"/>
        <w:jc w:val="right"/>
        <w:rPr>
          <w:position w:val="-28"/>
          <w:szCs w:val="21"/>
        </w:rPr>
      </w:pPr>
      <w:r>
        <w:rPr>
          <w:position w:val="-72"/>
          <w:szCs w:val="21"/>
        </w:rPr>
        <w:object w:dxaOrig="1540" w:dyaOrig="1565" w14:anchorId="5454A004">
          <v:shape id="_x0000_i1028" type="#_x0000_t75" style="width:77pt;height:77.85pt" o:ole="">
            <v:imagedata r:id="rId17" o:title=""/>
          </v:shape>
          <o:OLEObject Type="Embed" ProgID="Equation.3" ShapeID="_x0000_i1028" DrawAspect="Content" ObjectID="_1645012188" r:id="rId18"/>
        </w:object>
      </w:r>
      <w:r>
        <w:rPr>
          <w:position w:val="-28"/>
          <w:szCs w:val="21"/>
        </w:rPr>
        <w:t xml:space="preserve">                            </w:t>
      </w:r>
      <w:r>
        <w:rPr>
          <w:sz w:val="22"/>
          <w:szCs w:val="22"/>
        </w:rPr>
        <w:t>(4.2.9)</w:t>
      </w:r>
    </w:p>
    <w:p w14:paraId="7D3CE5D2" w14:textId="77777777" w:rsidR="00751607" w:rsidRDefault="00825B44">
      <w:pPr>
        <w:pStyle w:val="21"/>
      </w:pPr>
      <w:r>
        <w:rPr>
          <w:rFonts w:eastAsia="宋体" w:hint="eastAsia"/>
        </w:rPr>
        <w:t>式中：</w:t>
      </w:r>
    </w:p>
    <w:p w14:paraId="2449B136" w14:textId="77777777" w:rsidR="00751607" w:rsidRDefault="00825B44">
      <w:pPr>
        <w:pStyle w:val="21"/>
        <w:rPr>
          <w:rFonts w:eastAsiaTheme="minorEastAsia"/>
        </w:rPr>
      </w:pPr>
      <w:bookmarkStart w:id="37" w:name="_Hlk4357817"/>
      <w:r>
        <w:rPr>
          <w:rFonts w:eastAsiaTheme="minorEastAsia" w:hint="eastAsia"/>
          <w:i/>
        </w:rPr>
        <w:t>H</w:t>
      </w:r>
      <w:r>
        <w:rPr>
          <w:rFonts w:eastAsiaTheme="minorEastAsia" w:hint="eastAsia"/>
          <w:i/>
          <w:vertAlign w:val="subscript"/>
        </w:rPr>
        <w:t>j</w:t>
      </w:r>
      <w:r>
        <w:t>—</w:t>
      </w:r>
      <w:r>
        <w:rPr>
          <w:rFonts w:eastAsia="宋体" w:hint="eastAsia"/>
        </w:rPr>
        <w:t>第</w:t>
      </w:r>
      <w:r>
        <w:rPr>
          <w:i/>
        </w:rPr>
        <w:t>j</w:t>
      </w:r>
      <w:r>
        <w:rPr>
          <w:rFonts w:eastAsia="宋体" w:hint="eastAsia"/>
        </w:rPr>
        <w:t>点检测厚度；</w:t>
      </w:r>
    </w:p>
    <w:p w14:paraId="3A202B46" w14:textId="77777777" w:rsidR="00751607" w:rsidRDefault="00825B44">
      <w:pPr>
        <w:pStyle w:val="21"/>
        <w:rPr>
          <w:rFonts w:eastAsiaTheme="minorEastAsia"/>
        </w:rPr>
      </w:pPr>
      <w:r>
        <w:rPr>
          <w:rFonts w:eastAsiaTheme="minorEastAsia" w:hint="eastAsia"/>
          <w:i/>
        </w:rPr>
        <w:t>n</w:t>
      </w:r>
      <w:r>
        <w:t>—</w:t>
      </w:r>
      <w:r>
        <w:rPr>
          <w:rFonts w:eastAsia="宋体" w:hint="eastAsia"/>
        </w:rPr>
        <w:t>每个测点有效</w:t>
      </w:r>
      <w:r>
        <w:rPr>
          <w:rFonts w:ascii="宋体" w:eastAsia="宋体" w:hAnsi="宋体" w:cs="宋体" w:hint="eastAsia"/>
        </w:rPr>
        <w:t>检测</w:t>
      </w:r>
      <w:r>
        <w:rPr>
          <w:rFonts w:eastAsia="宋体" w:hint="eastAsia"/>
        </w:rPr>
        <w:t>次数</w:t>
      </w:r>
      <w:r>
        <w:rPr>
          <w:rFonts w:ascii="宋体" w:eastAsia="宋体" w:hAnsi="宋体" w:cs="宋体" w:hint="eastAsia"/>
        </w:rPr>
        <w:t>；</w:t>
      </w:r>
    </w:p>
    <w:p w14:paraId="7F290148" w14:textId="352FA1AA" w:rsidR="00751607" w:rsidRDefault="00825B44">
      <w:pPr>
        <w:pStyle w:val="21"/>
        <w:rPr>
          <w:rFonts w:eastAsiaTheme="minorEastAsia"/>
        </w:rPr>
      </w:pPr>
      <w:r>
        <w:rPr>
          <w:rFonts w:eastAsiaTheme="minorEastAsia" w:hint="eastAsia"/>
          <w:i/>
        </w:rPr>
        <w:t>v</w:t>
      </w:r>
      <w:r>
        <w:rPr>
          <w:rFonts w:eastAsiaTheme="minorEastAsia" w:hint="eastAsia"/>
          <w:i/>
          <w:vertAlign w:val="subscript"/>
        </w:rPr>
        <w:t>p</w:t>
      </w:r>
      <w:r>
        <w:t>—</w:t>
      </w:r>
      <w:r>
        <w:rPr>
          <w:rFonts w:eastAsia="宋体" w:hint="eastAsia"/>
        </w:rPr>
        <w:t>冲击</w:t>
      </w:r>
      <w:r w:rsidR="000C647B">
        <w:rPr>
          <w:rFonts w:eastAsia="宋体" w:hint="eastAsia"/>
        </w:rPr>
        <w:t>应力波</w:t>
      </w:r>
      <w:r>
        <w:rPr>
          <w:rFonts w:eastAsia="宋体" w:hint="eastAsia"/>
        </w:rPr>
        <w:t>波速；</w:t>
      </w:r>
    </w:p>
    <w:p w14:paraId="632313BA" w14:textId="77777777" w:rsidR="00751607" w:rsidRDefault="00825B44">
      <w:pPr>
        <w:pStyle w:val="21"/>
        <w:rPr>
          <w:rFonts w:eastAsiaTheme="minorEastAsia"/>
        </w:rPr>
      </w:pPr>
      <w:r>
        <w:rPr>
          <w:i/>
        </w:rPr>
        <w:t>f</w:t>
      </w:r>
      <w:r>
        <w:rPr>
          <w:rFonts w:eastAsiaTheme="minorEastAsia" w:hint="eastAsia"/>
          <w:i/>
          <w:vertAlign w:val="subscript"/>
        </w:rPr>
        <w:t>i</w:t>
      </w:r>
      <w:r>
        <w:t>—</w:t>
      </w:r>
      <w:r>
        <w:rPr>
          <w:rFonts w:ascii="宋体" w:eastAsia="宋体" w:hAnsi="宋体" w:cs="宋体" w:hint="eastAsia"/>
        </w:rPr>
        <w:t>第</w:t>
      </w:r>
      <w:r>
        <w:rPr>
          <w:i/>
        </w:rPr>
        <w:t>i</w:t>
      </w:r>
      <w:r>
        <w:rPr>
          <w:rFonts w:ascii="宋体" w:eastAsia="宋体" w:hAnsi="宋体" w:cs="宋体" w:hint="eastAsia"/>
        </w:rPr>
        <w:t>次检测主频；</w:t>
      </w:r>
    </w:p>
    <w:p w14:paraId="53B8A80D" w14:textId="77777777" w:rsidR="00751607" w:rsidRDefault="00825B44">
      <w:pPr>
        <w:pStyle w:val="21"/>
        <w:rPr>
          <w:rFonts w:eastAsiaTheme="minorEastAsia"/>
        </w:rPr>
      </w:pPr>
      <w:r>
        <w:rPr>
          <w:rStyle w:val="2Char0"/>
          <w:rFonts w:hint="eastAsia"/>
          <w:i/>
        </w:rPr>
        <w:t>H</w:t>
      </w:r>
      <w:r>
        <w:t>—</w:t>
      </w:r>
      <w:r>
        <w:rPr>
          <w:rFonts w:eastAsia="宋体" w:hint="eastAsia"/>
        </w:rPr>
        <w:t>测区判定厚度</w:t>
      </w:r>
      <w:r>
        <w:rPr>
          <w:rFonts w:ascii="宋体" w:eastAsia="宋体" w:hAnsi="宋体" w:cs="宋体" w:hint="eastAsia"/>
        </w:rPr>
        <w:t>；</w:t>
      </w:r>
    </w:p>
    <w:p w14:paraId="6E13E09F" w14:textId="77777777" w:rsidR="00751607" w:rsidRDefault="00825B44">
      <w:pPr>
        <w:pStyle w:val="21"/>
        <w:rPr>
          <w:rFonts w:eastAsiaTheme="minorEastAsia"/>
        </w:rPr>
      </w:pPr>
      <w:r>
        <w:rPr>
          <w:rStyle w:val="2Char0"/>
          <w:rFonts w:hint="eastAsia"/>
          <w:i/>
        </w:rPr>
        <w:t>N</w:t>
      </w:r>
      <w:r>
        <w:t>—</w:t>
      </w:r>
      <w:r>
        <w:rPr>
          <w:rFonts w:eastAsia="宋体" w:hint="eastAsia"/>
        </w:rPr>
        <w:t>测区测点数</w:t>
      </w:r>
      <w:r>
        <w:rPr>
          <w:rFonts w:eastAsiaTheme="minorEastAsia" w:hint="eastAsia"/>
        </w:rPr>
        <w:t>。</w:t>
      </w:r>
    </w:p>
    <w:p w14:paraId="0B9D352B" w14:textId="77777777" w:rsidR="00751607" w:rsidRDefault="00825B44">
      <w:pPr>
        <w:pStyle w:val="2"/>
        <w:rPr>
          <w:lang w:val="zh-CN"/>
        </w:rPr>
      </w:pPr>
      <w:bookmarkStart w:id="38" w:name="_Toc33109853"/>
      <w:bookmarkStart w:id="39" w:name="_Toc33112346"/>
      <w:bookmarkStart w:id="40" w:name="_Toc34395234"/>
      <w:bookmarkEnd w:id="37"/>
      <w:r>
        <w:rPr>
          <w:lang w:val="zh-CN"/>
        </w:rPr>
        <w:t xml:space="preserve">4.3 </w:t>
      </w:r>
      <w:r>
        <w:rPr>
          <w:lang w:val="zh-CN"/>
        </w:rPr>
        <w:t>混凝土构件内部缺陷检测</w:t>
      </w:r>
      <w:bookmarkEnd w:id="38"/>
      <w:bookmarkEnd w:id="39"/>
      <w:bookmarkEnd w:id="40"/>
    </w:p>
    <w:p w14:paraId="290D5A69" w14:textId="77777777" w:rsidR="00751607" w:rsidRDefault="00825B44">
      <w:pPr>
        <w:pStyle w:val="0"/>
      </w:pPr>
      <w:r>
        <w:rPr>
          <w:b/>
        </w:rPr>
        <w:t>4.3.1</w:t>
      </w:r>
      <w:r>
        <w:rPr>
          <w:rFonts w:hint="eastAsia"/>
        </w:rPr>
        <w:t xml:space="preserve"> </w:t>
      </w:r>
      <w:r>
        <w:rPr>
          <w:rFonts w:hint="eastAsia"/>
        </w:rPr>
        <w:t>层析扫描（</w:t>
      </w:r>
      <w:r>
        <w:rPr>
          <w:rFonts w:hint="eastAsia"/>
        </w:rPr>
        <w:t>CT</w:t>
      </w:r>
      <w:r>
        <w:rPr>
          <w:rFonts w:hint="eastAsia"/>
        </w:rPr>
        <w:t>）法或冲击回波法适用于混凝土构件内部缺陷检测。</w:t>
      </w:r>
    </w:p>
    <w:p w14:paraId="6B4DE275" w14:textId="77777777" w:rsidR="00751607" w:rsidRDefault="00825B44">
      <w:pPr>
        <w:pStyle w:val="0"/>
      </w:pPr>
      <w:r>
        <w:rPr>
          <w:b/>
        </w:rPr>
        <w:t>4.3.2</w:t>
      </w:r>
      <w:r>
        <w:rPr>
          <w:rFonts w:hint="eastAsia"/>
        </w:rPr>
        <w:t xml:space="preserve"> </w:t>
      </w:r>
      <w:r>
        <w:rPr>
          <w:rFonts w:hint="eastAsia"/>
        </w:rPr>
        <w:t>混凝土构件内部缺陷检测前，应对混凝土构件正常位置进行波速标定，波速标定宜按附录</w:t>
      </w:r>
      <w:r>
        <w:rPr>
          <w:rFonts w:hint="eastAsia"/>
        </w:rPr>
        <w:t>A</w:t>
      </w:r>
      <w:r>
        <w:rPr>
          <w:rFonts w:hint="eastAsia"/>
        </w:rPr>
        <w:t>进行。</w:t>
      </w:r>
    </w:p>
    <w:p w14:paraId="3C408378" w14:textId="77777777" w:rsidR="00751607" w:rsidRDefault="00825B44">
      <w:pPr>
        <w:pStyle w:val="0"/>
      </w:pPr>
      <w:r>
        <w:rPr>
          <w:b/>
        </w:rPr>
        <w:t>4.3.3</w:t>
      </w:r>
      <w:r>
        <w:t xml:space="preserve"> </w:t>
      </w:r>
      <w:r>
        <w:t>混凝土构件有</w:t>
      </w:r>
      <w:r>
        <w:t>2</w:t>
      </w:r>
      <w:r>
        <w:t>个（含）以上相对临空面，且两个临空面距离大于</w:t>
      </w:r>
      <w:r>
        <w:t>80</w:t>
      </w:r>
      <w:r>
        <w:rPr>
          <w:rFonts w:hint="eastAsia"/>
        </w:rPr>
        <w:t xml:space="preserve"> </w:t>
      </w:r>
      <w:r>
        <w:t>cm</w:t>
      </w:r>
      <w:r>
        <w:t>时，宜优先采用层析扫描法，其他情况宜采用冲击回波法。</w:t>
      </w:r>
    </w:p>
    <w:p w14:paraId="2E7D7220" w14:textId="77777777" w:rsidR="00751607" w:rsidRDefault="00825B44">
      <w:pPr>
        <w:pStyle w:val="0"/>
      </w:pPr>
      <w:r>
        <w:rPr>
          <w:b/>
        </w:rPr>
        <w:t>4.3.4</w:t>
      </w:r>
      <w:r>
        <w:rPr>
          <w:rFonts w:hint="eastAsia"/>
        </w:rPr>
        <w:t xml:space="preserve"> </w:t>
      </w:r>
      <w:r>
        <w:t>层析扫描法检测混凝土构件内部缺陷应符合下列规定：</w:t>
      </w:r>
    </w:p>
    <w:p w14:paraId="1D9009B2" w14:textId="77777777" w:rsidR="00751607" w:rsidRDefault="00825B44">
      <w:pPr>
        <w:pStyle w:val="21"/>
        <w:ind w:firstLine="482"/>
        <w:rPr>
          <w:rFonts w:eastAsia="宋体"/>
        </w:rPr>
      </w:pPr>
      <w:r>
        <w:rPr>
          <w:rFonts w:eastAsia="宋体"/>
          <w:b/>
        </w:rPr>
        <w:t>1</w:t>
      </w:r>
      <w:r>
        <w:rPr>
          <w:rFonts w:eastAsia="宋体" w:hint="eastAsia"/>
          <w:b/>
        </w:rPr>
        <w:t xml:space="preserve">  </w:t>
      </w:r>
      <w:r>
        <w:rPr>
          <w:rFonts w:eastAsia="宋体" w:hint="eastAsia"/>
        </w:rPr>
        <w:t>激振点间距应与接收点间的间距相同，测线长度不小于</w:t>
      </w:r>
      <w:r>
        <w:rPr>
          <w:rFonts w:eastAsia="宋体" w:hint="eastAsia"/>
        </w:rPr>
        <w:t>80 cm</w:t>
      </w:r>
      <w:r>
        <w:rPr>
          <w:rFonts w:eastAsia="宋体" w:hint="eastAsia"/>
        </w:rPr>
        <w:t>，测点间距不大于</w:t>
      </w:r>
      <w:r>
        <w:rPr>
          <w:rFonts w:eastAsia="宋体" w:hint="eastAsia"/>
        </w:rPr>
        <w:t>30 cm</w:t>
      </w:r>
      <w:r>
        <w:rPr>
          <w:rFonts w:eastAsia="宋体" w:hint="eastAsia"/>
        </w:rPr>
        <w:t>；</w:t>
      </w:r>
    </w:p>
    <w:p w14:paraId="39D0C3DC" w14:textId="77777777" w:rsidR="00751607" w:rsidRDefault="00825B44">
      <w:pPr>
        <w:pStyle w:val="21"/>
        <w:ind w:firstLine="482"/>
        <w:rPr>
          <w:rFonts w:eastAsiaTheme="minorEastAsia"/>
        </w:rPr>
      </w:pPr>
      <w:r>
        <w:rPr>
          <w:rFonts w:eastAsia="宋体"/>
          <w:b/>
        </w:rPr>
        <w:t>2</w:t>
      </w:r>
      <w:r>
        <w:rPr>
          <w:rFonts w:eastAsia="宋体" w:hint="eastAsia"/>
          <w:b/>
        </w:rPr>
        <w:t xml:space="preserve">  </w:t>
      </w:r>
      <w:r>
        <w:rPr>
          <w:rFonts w:eastAsia="宋体" w:hint="eastAsia"/>
        </w:rPr>
        <w:t>测区布置时，平行测线应避免与构件主筋方向平行；</w:t>
      </w:r>
    </w:p>
    <w:p w14:paraId="18F6B2BB"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激振点与接收点的连线与激振方向夹角小于</w:t>
      </w:r>
      <w:r>
        <w:t>45</w:t>
      </w:r>
      <w:r>
        <w:rPr>
          <w:rFonts w:eastAsiaTheme="minorEastAsia" w:hint="eastAsia"/>
        </w:rPr>
        <w:t xml:space="preserve"> </w:t>
      </w:r>
      <w:r>
        <w:t>°</w:t>
      </w:r>
      <w:r>
        <w:rPr>
          <w:rFonts w:eastAsia="宋体" w:hint="eastAsia"/>
        </w:rPr>
        <w:t>；</w:t>
      </w:r>
    </w:p>
    <w:p w14:paraId="4B336150" w14:textId="77777777" w:rsidR="00751607" w:rsidRDefault="00825B44">
      <w:pPr>
        <w:pStyle w:val="21"/>
        <w:ind w:firstLine="482"/>
      </w:pPr>
      <w:r>
        <w:rPr>
          <w:rFonts w:eastAsia="宋体"/>
          <w:b/>
        </w:rPr>
        <w:t>4</w:t>
      </w:r>
      <w:r>
        <w:rPr>
          <w:rFonts w:eastAsia="宋体" w:hint="eastAsia"/>
          <w:b/>
        </w:rPr>
        <w:t xml:space="preserve">  </w:t>
      </w:r>
      <w:r>
        <w:rPr>
          <w:rFonts w:ascii="宋体" w:eastAsia="宋体" w:hAnsi="宋体" w:cs="宋体" w:hint="eastAsia"/>
        </w:rPr>
        <w:t>层析扫描</w:t>
      </w:r>
      <w:r>
        <w:rPr>
          <w:rFonts w:eastAsia="宋体" w:hint="eastAsia"/>
        </w:rPr>
        <w:t>图像可采用等值线、灰度、色谱等图示方法；</w:t>
      </w:r>
    </w:p>
    <w:p w14:paraId="0D290871" w14:textId="77777777" w:rsidR="00751607" w:rsidRDefault="00825B44">
      <w:pPr>
        <w:pStyle w:val="21"/>
        <w:ind w:firstLine="482"/>
        <w:rPr>
          <w:rFonts w:eastAsia="宋体"/>
        </w:rPr>
      </w:pPr>
      <w:r>
        <w:rPr>
          <w:rFonts w:eastAsia="宋体"/>
          <w:b/>
        </w:rPr>
        <w:t>5</w:t>
      </w:r>
      <w:r>
        <w:rPr>
          <w:rFonts w:eastAsia="宋体" w:hint="eastAsia"/>
          <w:b/>
        </w:rPr>
        <w:t xml:space="preserve">  </w:t>
      </w:r>
      <w:r>
        <w:rPr>
          <w:rFonts w:ascii="宋体" w:eastAsia="宋体" w:hAnsi="宋体" w:cs="宋体" w:hint="eastAsia"/>
        </w:rPr>
        <w:t>层析扫描</w:t>
      </w:r>
      <w:r>
        <w:rPr>
          <w:rFonts w:eastAsia="宋体" w:hint="eastAsia"/>
        </w:rPr>
        <w:t>图像应根据波速的分布规律，结合基准波速进行判定和解释，当</w:t>
      </w:r>
      <w:r>
        <w:rPr>
          <w:rFonts w:ascii="宋体" w:eastAsia="宋体" w:hAnsi="宋体" w:cs="宋体" w:hint="eastAsia"/>
        </w:rPr>
        <w:t>层析扫描</w:t>
      </w:r>
      <w:r>
        <w:rPr>
          <w:rFonts w:eastAsia="宋体" w:hint="eastAsia"/>
        </w:rPr>
        <w:t>图像中波速低于基准波速的</w:t>
      </w:r>
      <w:r>
        <w:t>10%</w:t>
      </w:r>
      <w:r>
        <w:rPr>
          <w:rFonts w:eastAsia="宋体" w:hint="eastAsia"/>
        </w:rPr>
        <w:t>时，可判定混凝土内部相应位置存在缺陷。</w:t>
      </w:r>
    </w:p>
    <w:p w14:paraId="730A6EF8" w14:textId="5D3055E3" w:rsidR="00751607" w:rsidRDefault="00751607">
      <w:pPr>
        <w:pStyle w:val="22"/>
      </w:pPr>
    </w:p>
    <w:p w14:paraId="72502816" w14:textId="77777777" w:rsidR="00751607" w:rsidRDefault="00825B44">
      <w:pPr>
        <w:pStyle w:val="af1"/>
        <w:spacing w:line="360" w:lineRule="auto"/>
        <w:rPr>
          <w:rFonts w:eastAsia="宋体"/>
        </w:rPr>
      </w:pPr>
      <w:r>
        <w:rPr>
          <w:rFonts w:eastAsiaTheme="minorEastAsia"/>
          <w:noProof/>
          <w:lang w:bidi="ar-SA"/>
        </w:rPr>
        <w:lastRenderedPageBreak/>
        <w:drawing>
          <wp:inline distT="0" distB="0" distL="0" distR="0" wp14:anchorId="41FE025B" wp14:editId="48AD2DD5">
            <wp:extent cx="1661160" cy="2270760"/>
            <wp:effectExtent l="0" t="0" r="0" b="0"/>
            <wp:docPr id="1568" name="图片 1568" descr="图片包含 游戏机, 架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descr="图片包含 游戏机, 架子&#10;&#10;描述已自动生成"/>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61304" cy="2270957"/>
                    </a:xfrm>
                    <a:prstGeom prst="rect">
                      <a:avLst/>
                    </a:prstGeom>
                  </pic:spPr>
                </pic:pic>
              </a:graphicData>
            </a:graphic>
          </wp:inline>
        </w:drawing>
      </w:r>
    </w:p>
    <w:p w14:paraId="081EC7E9" w14:textId="77777777" w:rsidR="00751607" w:rsidRDefault="00825B44">
      <w:pPr>
        <w:pStyle w:val="af1"/>
        <w:rPr>
          <w:rFonts w:eastAsia="宋体"/>
        </w:rPr>
      </w:pPr>
      <w:r>
        <w:rPr>
          <w:rFonts w:eastAsia="宋体" w:hint="eastAsia"/>
        </w:rPr>
        <w:t>图</w:t>
      </w:r>
      <w:r>
        <w:rPr>
          <w:rFonts w:eastAsia="宋体" w:hint="eastAsia"/>
        </w:rPr>
        <w:t xml:space="preserve"> 4.</w:t>
      </w:r>
      <w:r>
        <w:rPr>
          <w:rFonts w:hint="eastAsia"/>
        </w:rPr>
        <w:t>3</w:t>
      </w:r>
      <w:r>
        <w:rPr>
          <w:rFonts w:eastAsia="宋体" w:hint="eastAsia"/>
        </w:rPr>
        <w:t>.</w:t>
      </w:r>
      <w:r>
        <w:rPr>
          <w:rFonts w:hint="eastAsia"/>
        </w:rPr>
        <w:t>3</w:t>
      </w:r>
      <w:r>
        <w:t>层析扫描</w:t>
      </w:r>
      <w:r>
        <w:rPr>
          <w:rFonts w:hint="eastAsia"/>
        </w:rPr>
        <w:t>法测量示意图</w:t>
      </w:r>
    </w:p>
    <w:p w14:paraId="1FE7E91F" w14:textId="77777777" w:rsidR="00751607" w:rsidRDefault="00825B44">
      <w:pPr>
        <w:pStyle w:val="0"/>
      </w:pPr>
      <w:r>
        <w:rPr>
          <w:b/>
        </w:rPr>
        <w:t>4.3.5</w:t>
      </w:r>
      <w:r>
        <w:rPr>
          <w:rFonts w:hint="eastAsia"/>
        </w:rPr>
        <w:t xml:space="preserve"> </w:t>
      </w:r>
      <w:r>
        <w:t>冲击回波法检测混凝土构件内部缺陷时，可采用测点、测线、测区判定解释。</w:t>
      </w:r>
    </w:p>
    <w:p w14:paraId="1EE71BF0" w14:textId="77777777" w:rsidR="00751607" w:rsidRDefault="00825B44">
      <w:pPr>
        <w:pStyle w:val="0"/>
      </w:pPr>
      <w:r>
        <w:rPr>
          <w:b/>
        </w:rPr>
        <w:t>4.3.6</w:t>
      </w:r>
      <w:r>
        <w:rPr>
          <w:rFonts w:hint="eastAsia"/>
        </w:rPr>
        <w:t xml:space="preserve"> </w:t>
      </w:r>
      <w:r>
        <w:t>冲击回波法检测混凝土构件内部缺陷时除应符合</w:t>
      </w:r>
      <w:r>
        <w:t>4.</w:t>
      </w:r>
      <w:r>
        <w:rPr>
          <w:rFonts w:hint="eastAsia"/>
        </w:rPr>
        <w:t>3</w:t>
      </w:r>
      <w:r>
        <w:t>.2-4.</w:t>
      </w:r>
      <w:r>
        <w:rPr>
          <w:rFonts w:hint="eastAsia"/>
        </w:rPr>
        <w:t>3</w:t>
      </w:r>
      <w:r>
        <w:t>.5</w:t>
      </w:r>
      <w:r>
        <w:t>相关规定外，还应符合以下规定：</w:t>
      </w:r>
    </w:p>
    <w:p w14:paraId="23277937"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当采用单测点进行内部缺陷检测时，每个测点有效</w:t>
      </w:r>
      <w:r>
        <w:rPr>
          <w:rFonts w:ascii="宋体" w:eastAsia="宋体" w:hAnsi="宋体" w:cs="宋体" w:hint="eastAsia"/>
        </w:rPr>
        <w:t>检测</w:t>
      </w:r>
      <w:r>
        <w:rPr>
          <w:rFonts w:eastAsia="宋体" w:hint="eastAsia"/>
        </w:rPr>
        <w:t>数据不应少于</w:t>
      </w:r>
      <w:r>
        <w:t>3</w:t>
      </w:r>
      <w:r>
        <w:rPr>
          <w:rFonts w:eastAsia="宋体" w:hint="eastAsia"/>
        </w:rPr>
        <w:t>个；</w:t>
      </w:r>
    </w:p>
    <w:p w14:paraId="3C620135" w14:textId="77777777" w:rsidR="00751607" w:rsidRDefault="00825B44">
      <w:pPr>
        <w:pStyle w:val="21"/>
        <w:ind w:firstLine="482"/>
      </w:pPr>
      <w:r>
        <w:rPr>
          <w:rFonts w:eastAsia="宋体"/>
          <w:b/>
        </w:rPr>
        <w:t>2</w:t>
      </w:r>
      <w:r>
        <w:rPr>
          <w:rFonts w:eastAsia="宋体" w:hint="eastAsia"/>
          <w:b/>
        </w:rPr>
        <w:t xml:space="preserve">  </w:t>
      </w:r>
      <w:r>
        <w:rPr>
          <w:rFonts w:eastAsia="宋体" w:hint="eastAsia"/>
        </w:rPr>
        <w:t>当采用测线进行内部缺陷检测时，每条测线不应少于</w:t>
      </w:r>
      <w:r>
        <w:t>6</w:t>
      </w:r>
      <w:r>
        <w:rPr>
          <w:rFonts w:eastAsia="宋体" w:hint="eastAsia"/>
        </w:rPr>
        <w:t>个测点，且测点间距</w:t>
      </w:r>
      <w:r>
        <w:rPr>
          <w:rFonts w:hint="eastAsia"/>
        </w:rPr>
        <w:t>不宜</w:t>
      </w:r>
      <w:r>
        <w:rPr>
          <w:rFonts w:eastAsia="宋体" w:hint="eastAsia"/>
        </w:rPr>
        <w:t>大于</w:t>
      </w:r>
      <w:r>
        <w:t>20</w:t>
      </w:r>
      <w:r>
        <w:rPr>
          <w:rFonts w:eastAsiaTheme="minorEastAsia" w:hint="eastAsia"/>
        </w:rPr>
        <w:t xml:space="preserve"> </w:t>
      </w:r>
      <w:r>
        <w:t>cm</w:t>
      </w:r>
      <w:r>
        <w:rPr>
          <w:rFonts w:eastAsia="宋体" w:hint="eastAsia"/>
        </w:rPr>
        <w:t>；</w:t>
      </w:r>
    </w:p>
    <w:p w14:paraId="16D51A02"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当采用测区进行内部缺陷检测时，测区内宜包括缺陷区域和密实区域，测区应由测线垂直交叉构成，交叉点即为测点，且纵横测线各不少于</w:t>
      </w:r>
      <w:r>
        <w:t>3</w:t>
      </w:r>
      <w:r>
        <w:rPr>
          <w:rFonts w:eastAsia="宋体" w:hint="eastAsia"/>
        </w:rPr>
        <w:t>条，测线间距相等，</w:t>
      </w:r>
      <w:r>
        <w:rPr>
          <w:rFonts w:hint="eastAsia"/>
        </w:rPr>
        <w:t>不宜</w:t>
      </w:r>
      <w:r>
        <w:rPr>
          <w:rFonts w:eastAsia="宋体" w:hint="eastAsia"/>
        </w:rPr>
        <w:t>大于</w:t>
      </w:r>
      <w:r>
        <w:t>30</w:t>
      </w:r>
      <w:r>
        <w:rPr>
          <w:rFonts w:eastAsiaTheme="minorEastAsia" w:hint="eastAsia"/>
        </w:rPr>
        <w:t xml:space="preserve"> </w:t>
      </w:r>
      <w:r>
        <w:t>cm</w:t>
      </w:r>
      <w:r>
        <w:rPr>
          <w:rFonts w:eastAsia="宋体" w:hint="eastAsia"/>
        </w:rPr>
        <w:t>；</w:t>
      </w:r>
    </w:p>
    <w:p w14:paraId="08538AB5" w14:textId="77777777" w:rsidR="00751607" w:rsidRDefault="00825B44">
      <w:pPr>
        <w:pStyle w:val="21"/>
        <w:ind w:firstLine="482"/>
        <w:rPr>
          <w:rFonts w:eastAsia="宋体"/>
        </w:rPr>
      </w:pPr>
      <w:r>
        <w:rPr>
          <w:rFonts w:eastAsia="宋体"/>
          <w:b/>
        </w:rPr>
        <w:t>4</w:t>
      </w:r>
      <w:r>
        <w:rPr>
          <w:rFonts w:eastAsia="宋体" w:hint="eastAsia"/>
          <w:b/>
        </w:rPr>
        <w:t xml:space="preserve">  </w:t>
      </w:r>
      <w:r>
        <w:rPr>
          <w:rFonts w:eastAsia="宋体" w:hint="eastAsia"/>
        </w:rPr>
        <w:t>每个构件开始</w:t>
      </w:r>
      <w:r>
        <w:rPr>
          <w:rFonts w:ascii="宋体" w:eastAsia="宋体" w:hAnsi="宋体" w:cs="宋体" w:hint="eastAsia"/>
        </w:rPr>
        <w:t>检测</w:t>
      </w:r>
      <w:r>
        <w:rPr>
          <w:rFonts w:eastAsia="宋体" w:hint="eastAsia"/>
        </w:rPr>
        <w:t>前宜进行预</w:t>
      </w:r>
      <w:r>
        <w:rPr>
          <w:rFonts w:ascii="宋体" w:eastAsia="宋体" w:hAnsi="宋体" w:cs="宋体" w:hint="eastAsia"/>
        </w:rPr>
        <w:t>检测</w:t>
      </w:r>
      <w:r>
        <w:rPr>
          <w:rFonts w:eastAsia="宋体" w:hint="eastAsia"/>
        </w:rPr>
        <w:t>，应对不少于</w:t>
      </w:r>
      <w:r>
        <w:t>3</w:t>
      </w:r>
      <w:r>
        <w:rPr>
          <w:rFonts w:eastAsia="宋体" w:hint="eastAsia"/>
        </w:rPr>
        <w:t>个采集数据进行频谱分析、检查，当所得的频谱无明显峰值时，应查明原因后再</w:t>
      </w:r>
      <w:r>
        <w:rPr>
          <w:rFonts w:ascii="宋体" w:eastAsia="宋体" w:hAnsi="宋体" w:cs="宋体" w:hint="eastAsia"/>
        </w:rPr>
        <w:t>检测</w:t>
      </w:r>
      <w:r>
        <w:rPr>
          <w:rFonts w:eastAsia="宋体" w:hint="eastAsia"/>
        </w:rPr>
        <w:t>。</w:t>
      </w:r>
    </w:p>
    <w:p w14:paraId="07FCFC47" w14:textId="77777777" w:rsidR="00751607" w:rsidRDefault="00825B44">
      <w:pPr>
        <w:pStyle w:val="0"/>
      </w:pPr>
      <w:r>
        <w:rPr>
          <w:b/>
        </w:rPr>
        <w:t>4.3.7</w:t>
      </w:r>
      <w:r>
        <w:rPr>
          <w:rFonts w:hint="eastAsia"/>
        </w:rPr>
        <w:t xml:space="preserve"> </w:t>
      </w:r>
      <w:r>
        <w:t>冲击回波法检测混凝土构件内部缺陷判定解释应符合下列规定：</w:t>
      </w:r>
    </w:p>
    <w:p w14:paraId="0F66DDF4"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基准频域曲线主频</w:t>
      </w:r>
      <w:r>
        <w:rPr>
          <w:i/>
        </w:rPr>
        <w:t>f</w:t>
      </w:r>
      <w:r>
        <w:rPr>
          <w:rFonts w:eastAsiaTheme="minorEastAsia" w:hint="eastAsia"/>
          <w:i/>
          <w:vertAlign w:val="subscript"/>
        </w:rPr>
        <w:t>s</w:t>
      </w:r>
      <w:r>
        <w:rPr>
          <w:rFonts w:eastAsia="宋体" w:hint="eastAsia"/>
        </w:rPr>
        <w:t>应根据对应无缺陷构件厚度进行计算；</w:t>
      </w:r>
    </w:p>
    <w:p w14:paraId="785D88EB" w14:textId="77777777" w:rsidR="00751607" w:rsidRDefault="00825B44">
      <w:pPr>
        <w:pStyle w:val="21"/>
        <w:ind w:firstLine="482"/>
        <w:rPr>
          <w:rFonts w:eastAsia="宋体"/>
        </w:rPr>
      </w:pPr>
      <w:r>
        <w:rPr>
          <w:rFonts w:eastAsia="宋体"/>
          <w:b/>
        </w:rPr>
        <w:t>2</w:t>
      </w:r>
      <w:r>
        <w:rPr>
          <w:rFonts w:eastAsia="宋体" w:hint="eastAsia"/>
          <w:b/>
        </w:rPr>
        <w:t xml:space="preserve">  </w:t>
      </w:r>
      <w:r>
        <w:rPr>
          <w:rFonts w:eastAsia="宋体" w:hint="eastAsia"/>
        </w:rPr>
        <w:t>采用测点、测线进行缺陷判定解释时，根据测点频谱图，找出检测主频</w:t>
      </w:r>
      <w:r>
        <w:rPr>
          <w:i/>
        </w:rPr>
        <w:t>f</w:t>
      </w:r>
      <w:r>
        <w:rPr>
          <w:rFonts w:eastAsiaTheme="minorEastAsia" w:hint="eastAsia"/>
          <w:i/>
          <w:vertAlign w:val="subscript"/>
        </w:rPr>
        <w:t>c</w:t>
      </w:r>
      <w:r>
        <w:rPr>
          <w:rFonts w:eastAsia="宋体" w:hint="eastAsia"/>
        </w:rPr>
        <w:t>，与基准主频</w:t>
      </w:r>
      <w:r>
        <w:rPr>
          <w:i/>
        </w:rPr>
        <w:t>f</w:t>
      </w:r>
      <w:r>
        <w:rPr>
          <w:rFonts w:eastAsiaTheme="minorEastAsia" w:hint="eastAsia"/>
          <w:i/>
          <w:vertAlign w:val="subscript"/>
        </w:rPr>
        <w:t>s</w:t>
      </w:r>
      <w:r>
        <w:rPr>
          <w:rFonts w:eastAsia="宋体" w:hint="eastAsia"/>
        </w:rPr>
        <w:t>进行比较，对于主频</w:t>
      </w:r>
      <w:r>
        <w:rPr>
          <w:i/>
        </w:rPr>
        <w:t>f</w:t>
      </w:r>
      <w:r>
        <w:rPr>
          <w:rFonts w:eastAsiaTheme="minorEastAsia" w:hint="eastAsia"/>
          <w:i/>
          <w:vertAlign w:val="subscript"/>
        </w:rPr>
        <w:t>c</w:t>
      </w:r>
      <w:r>
        <w:rPr>
          <w:rFonts w:eastAsia="宋体" w:hint="eastAsia"/>
        </w:rPr>
        <w:t>之外的频率应结合检测构件形状、预埋件位置等进行综合分析判断，确定内部缺陷位置；</w:t>
      </w:r>
    </w:p>
    <w:p w14:paraId="375A90D0"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当采用测区进行缺陷判定解释时，应重建频谱或能量图像，图像可采用等值线、灰度、色谱等图示方法显示，图像应根据频谱或能量的分布规律，结合基准主频进行判定和解释。</w:t>
      </w:r>
    </w:p>
    <w:p w14:paraId="287255B4" w14:textId="77777777" w:rsidR="00751607" w:rsidRDefault="00825B44">
      <w:pPr>
        <w:pStyle w:val="0"/>
      </w:pPr>
      <w:r>
        <w:rPr>
          <w:b/>
        </w:rPr>
        <w:lastRenderedPageBreak/>
        <w:t>4.3.8</w:t>
      </w:r>
      <w:r>
        <w:rPr>
          <w:rFonts w:hint="eastAsia"/>
        </w:rPr>
        <w:t xml:space="preserve"> </w:t>
      </w:r>
      <w:r>
        <w:t>冲击回波法实测信号复杂、振幅衰减缓慢、无法准确分析与判定时，宜结合其他方法进行综合</w:t>
      </w:r>
      <w:r>
        <w:rPr>
          <w:rFonts w:hint="eastAsia"/>
        </w:rPr>
        <w:t>检测</w:t>
      </w:r>
      <w:r>
        <w:t>，必要时可钻芯</w:t>
      </w:r>
      <w:r>
        <w:rPr>
          <w:rFonts w:hint="eastAsia"/>
        </w:rPr>
        <w:t>复核</w:t>
      </w:r>
      <w:r>
        <w:t>。</w:t>
      </w:r>
    </w:p>
    <w:p w14:paraId="454EA193" w14:textId="77777777" w:rsidR="00751607" w:rsidRDefault="00751607">
      <w:pPr>
        <w:pStyle w:val="0"/>
      </w:pPr>
    </w:p>
    <w:p w14:paraId="74994D4E" w14:textId="77777777" w:rsidR="00751607" w:rsidRDefault="00825B44">
      <w:pPr>
        <w:pStyle w:val="2"/>
        <w:rPr>
          <w:lang w:val="zh-CN"/>
        </w:rPr>
      </w:pPr>
      <w:bookmarkStart w:id="41" w:name="_Toc33109854"/>
      <w:bookmarkStart w:id="42" w:name="_Toc33112347"/>
      <w:bookmarkStart w:id="43" w:name="_Toc34395235"/>
      <w:r>
        <w:rPr>
          <w:lang w:val="zh-CN"/>
        </w:rPr>
        <w:t xml:space="preserve">4.4 </w:t>
      </w:r>
      <w:r>
        <w:rPr>
          <w:lang w:val="zh-CN"/>
        </w:rPr>
        <w:t>混凝土裂缝深度检测</w:t>
      </w:r>
      <w:bookmarkEnd w:id="41"/>
      <w:bookmarkEnd w:id="42"/>
      <w:bookmarkEnd w:id="43"/>
    </w:p>
    <w:p w14:paraId="38379F6C" w14:textId="77777777" w:rsidR="00751607" w:rsidRDefault="00825B44">
      <w:pPr>
        <w:pStyle w:val="0"/>
      </w:pPr>
      <w:r>
        <w:rPr>
          <w:b/>
        </w:rPr>
        <w:t>4.4.1</w:t>
      </w:r>
      <w:r>
        <w:rPr>
          <w:rFonts w:hint="eastAsia"/>
        </w:rPr>
        <w:t xml:space="preserve"> </w:t>
      </w:r>
      <w:r>
        <w:rPr>
          <w:rFonts w:hint="eastAsia"/>
        </w:rPr>
        <w:t>相位反转法或面波法适用于混凝土构件裂缝深度检测。</w:t>
      </w:r>
    </w:p>
    <w:p w14:paraId="48EBD643" w14:textId="77777777" w:rsidR="00751607" w:rsidRDefault="00825B44">
      <w:pPr>
        <w:pStyle w:val="0"/>
      </w:pPr>
      <w:r>
        <w:rPr>
          <w:b/>
        </w:rPr>
        <w:t>4.4.2</w:t>
      </w:r>
      <w:r>
        <w:rPr>
          <w:rFonts w:hint="eastAsia"/>
        </w:rPr>
        <w:t xml:space="preserve"> </w:t>
      </w:r>
      <w:r>
        <w:t>相位反转法适用于预估深度较浅的裂缝检测，面波法适用于预估深度较深的裂缝检测。</w:t>
      </w:r>
    </w:p>
    <w:p w14:paraId="526AAB8C" w14:textId="77777777" w:rsidR="00751607" w:rsidRDefault="00825B44">
      <w:pPr>
        <w:pStyle w:val="0"/>
      </w:pPr>
      <w:r>
        <w:rPr>
          <w:b/>
        </w:rPr>
        <w:t>4.4.3</w:t>
      </w:r>
      <w:r>
        <w:rPr>
          <w:rFonts w:hint="eastAsia"/>
        </w:rPr>
        <w:t xml:space="preserve"> </w:t>
      </w:r>
      <w:r>
        <w:t>相位反转法检测混凝土构件裂缝深度宜符合下列规定：</w:t>
      </w:r>
    </w:p>
    <w:p w14:paraId="6143F964" w14:textId="7AE36D7B" w:rsidR="00751607" w:rsidRDefault="00825B44">
      <w:pPr>
        <w:pStyle w:val="21"/>
        <w:ind w:firstLine="482"/>
      </w:pPr>
      <w:r>
        <w:rPr>
          <w:rFonts w:eastAsia="宋体"/>
          <w:b/>
        </w:rPr>
        <w:t>1</w:t>
      </w:r>
      <w:r>
        <w:rPr>
          <w:rFonts w:eastAsia="宋体" w:hint="eastAsia"/>
          <w:b/>
        </w:rPr>
        <w:t xml:space="preserve">  </w:t>
      </w:r>
      <w:r>
        <w:rPr>
          <w:rFonts w:eastAsia="宋体" w:hint="eastAsia"/>
        </w:rPr>
        <w:t>预估裂缝深度小于</w:t>
      </w:r>
      <w:r>
        <w:rPr>
          <w:rFonts w:eastAsiaTheme="minorEastAsia" w:hint="eastAsia"/>
        </w:rPr>
        <w:t>20</w:t>
      </w:r>
      <w:r>
        <w:t>cm</w:t>
      </w:r>
      <w:r>
        <w:rPr>
          <w:rFonts w:eastAsia="宋体" w:hint="eastAsia"/>
        </w:rPr>
        <w:t>，检测面边缘到裂缝的最小垂直距离大于预估裂缝深度；</w:t>
      </w:r>
    </w:p>
    <w:p w14:paraId="0E15A583" w14:textId="77777777" w:rsidR="00751607" w:rsidRDefault="00825B44">
      <w:pPr>
        <w:pStyle w:val="21"/>
        <w:ind w:firstLine="482"/>
        <w:rPr>
          <w:rFonts w:eastAsia="宋体"/>
        </w:rPr>
      </w:pPr>
      <w:r>
        <w:rPr>
          <w:rFonts w:eastAsia="宋体"/>
          <w:b/>
        </w:rPr>
        <w:t>2</w:t>
      </w:r>
      <w:r>
        <w:rPr>
          <w:rFonts w:eastAsia="宋体" w:hint="eastAsia"/>
          <w:b/>
        </w:rPr>
        <w:t xml:space="preserve">  </w:t>
      </w:r>
      <w:r>
        <w:rPr>
          <w:rFonts w:eastAsia="宋体" w:hint="eastAsia"/>
        </w:rPr>
        <w:t>测线应与裂缝走向垂直，激振点与受信点的测点应对称于裂缝走向布置，测点间距相等，且</w:t>
      </w:r>
      <w:r>
        <w:rPr>
          <w:rFonts w:hint="eastAsia"/>
        </w:rPr>
        <w:t>不宜</w:t>
      </w:r>
      <w:r>
        <w:rPr>
          <w:rFonts w:eastAsia="宋体" w:hint="eastAsia"/>
        </w:rPr>
        <w:t>大于</w:t>
      </w:r>
      <w:r>
        <w:t>5cm</w:t>
      </w:r>
      <w:r>
        <w:rPr>
          <w:rFonts w:ascii="宋体" w:eastAsia="宋体" w:hAnsi="宋体" w:cs="宋体" w:hint="eastAsia"/>
        </w:rPr>
        <w:t>（</w:t>
      </w:r>
      <w:r>
        <w:rPr>
          <w:rFonts w:eastAsia="宋体" w:hint="eastAsia"/>
        </w:rPr>
        <w:t>图</w:t>
      </w:r>
      <w:r>
        <w:rPr>
          <w:rFonts w:hint="eastAsia"/>
        </w:rPr>
        <w:t xml:space="preserve"> 4.4.3</w:t>
      </w:r>
      <w:r>
        <w:rPr>
          <w:rFonts w:ascii="宋体" w:eastAsia="宋体" w:hAnsi="宋体" w:cs="宋体" w:hint="eastAsia"/>
        </w:rPr>
        <w:t>）</w:t>
      </w:r>
      <w:r>
        <w:rPr>
          <w:rFonts w:eastAsia="宋体" w:hint="eastAsia"/>
        </w:rPr>
        <w:t>；</w:t>
      </w:r>
    </w:p>
    <w:p w14:paraId="6F7B38E0" w14:textId="77777777" w:rsidR="00751607" w:rsidRDefault="00825B44">
      <w:pPr>
        <w:pStyle w:val="21"/>
        <w:jc w:val="center"/>
        <w:rPr>
          <w:rFonts w:ascii="宋体" w:eastAsia="宋体" w:hAnsi="宋体" w:cs="宋体"/>
        </w:rPr>
      </w:pPr>
      <w:r>
        <w:rPr>
          <w:rFonts w:ascii="宋体" w:eastAsia="宋体" w:hAnsi="宋体" w:cs="宋体"/>
          <w:noProof/>
        </w:rPr>
        <w:drawing>
          <wp:inline distT="0" distB="0" distL="114300" distR="114300" wp14:anchorId="36C416E0" wp14:editId="1BAE68B1">
            <wp:extent cx="1863090" cy="1347470"/>
            <wp:effectExtent l="0" t="0" r="3810" b="11430"/>
            <wp:docPr id="39" name="图片 39" descr="相位反转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相位反转法-1"/>
                    <pic:cNvPicPr>
                      <a:picLocks noChangeAspect="1"/>
                    </pic:cNvPicPr>
                  </pic:nvPicPr>
                  <pic:blipFill>
                    <a:blip r:embed="rId20"/>
                    <a:stretch>
                      <a:fillRect/>
                    </a:stretch>
                  </pic:blipFill>
                  <pic:spPr>
                    <a:xfrm>
                      <a:off x="0" y="0"/>
                      <a:ext cx="1863090" cy="1347470"/>
                    </a:xfrm>
                    <a:prstGeom prst="rect">
                      <a:avLst/>
                    </a:prstGeom>
                  </pic:spPr>
                </pic:pic>
              </a:graphicData>
            </a:graphic>
          </wp:inline>
        </w:drawing>
      </w:r>
    </w:p>
    <w:p w14:paraId="6541E29B" w14:textId="77777777" w:rsidR="00751607" w:rsidRDefault="00825B44">
      <w:pPr>
        <w:pStyle w:val="af1"/>
      </w:pPr>
      <w:r>
        <w:rPr>
          <w:rFonts w:hint="eastAsia"/>
        </w:rPr>
        <w:t>图</w:t>
      </w:r>
      <w:r>
        <w:rPr>
          <w:rFonts w:hint="eastAsia"/>
        </w:rPr>
        <w:t xml:space="preserve"> 4.4.3 </w:t>
      </w:r>
      <w:r>
        <w:rPr>
          <w:rFonts w:hint="eastAsia"/>
        </w:rPr>
        <w:t>相位反转法测点布置图</w:t>
      </w:r>
    </w:p>
    <w:p w14:paraId="2B9F509E"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离裂缝最近的距离应小于预估裂缝深度，最远的距离应大于预估裂缝深度；</w:t>
      </w:r>
    </w:p>
    <w:p w14:paraId="19E47DFD" w14:textId="77777777" w:rsidR="00751607" w:rsidRDefault="00825B44">
      <w:pPr>
        <w:pStyle w:val="21"/>
        <w:ind w:firstLine="482"/>
        <w:rPr>
          <w:rFonts w:eastAsia="宋体"/>
        </w:rPr>
      </w:pPr>
      <w:r>
        <w:rPr>
          <w:rFonts w:eastAsia="宋体"/>
          <w:b/>
        </w:rPr>
        <w:t>4</w:t>
      </w:r>
      <w:r>
        <w:rPr>
          <w:rFonts w:eastAsia="宋体" w:hint="eastAsia"/>
          <w:b/>
        </w:rPr>
        <w:t xml:space="preserve">  </w:t>
      </w:r>
      <w:r>
        <w:rPr>
          <w:rFonts w:eastAsia="宋体" w:hint="eastAsia"/>
        </w:rPr>
        <w:t>相位反向的相邻两个点到裂缝距离的平均值，作为裂缝深度判定值。</w:t>
      </w:r>
    </w:p>
    <w:p w14:paraId="4131CF26" w14:textId="77777777" w:rsidR="00751607" w:rsidRDefault="00825B44">
      <w:pPr>
        <w:pStyle w:val="0"/>
      </w:pPr>
      <w:r>
        <w:rPr>
          <w:b/>
        </w:rPr>
        <w:t>4.4.4</w:t>
      </w:r>
      <w:r>
        <w:rPr>
          <w:rFonts w:hint="eastAsia"/>
        </w:rPr>
        <w:t xml:space="preserve"> </w:t>
      </w:r>
      <w:r>
        <w:t>面波法检测混凝土构件裂缝深度检测应符合下列规定：</w:t>
      </w:r>
    </w:p>
    <w:p w14:paraId="2EE4B102"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检测结构形状规则，检测面较大，混凝土无脱空、蜂窝、结构缝；</w:t>
      </w:r>
    </w:p>
    <w:p w14:paraId="16676927" w14:textId="77777777" w:rsidR="00751607" w:rsidRDefault="00825B44">
      <w:pPr>
        <w:pStyle w:val="21"/>
        <w:ind w:firstLine="482"/>
      </w:pPr>
      <w:r>
        <w:rPr>
          <w:rFonts w:eastAsia="宋体"/>
          <w:b/>
        </w:rPr>
        <w:t>2</w:t>
      </w:r>
      <w:r>
        <w:rPr>
          <w:rFonts w:eastAsia="宋体" w:hint="eastAsia"/>
          <w:b/>
        </w:rPr>
        <w:t xml:space="preserve">  </w:t>
      </w:r>
      <w:r>
        <w:rPr>
          <w:rFonts w:eastAsia="宋体" w:hint="eastAsia"/>
        </w:rPr>
        <w:t>测线宜与裂缝走向垂直；</w:t>
      </w:r>
    </w:p>
    <w:p w14:paraId="1839C554" w14:textId="77777777" w:rsidR="00751607" w:rsidRDefault="00825B44">
      <w:pPr>
        <w:pStyle w:val="21"/>
        <w:ind w:firstLine="482"/>
      </w:pPr>
      <w:r>
        <w:rPr>
          <w:rFonts w:eastAsia="宋体"/>
          <w:b/>
        </w:rPr>
        <w:t>3</w:t>
      </w:r>
      <w:r>
        <w:rPr>
          <w:rFonts w:eastAsia="宋体" w:hint="eastAsia"/>
          <w:b/>
        </w:rPr>
        <w:t xml:space="preserve">  </w:t>
      </w:r>
      <w:r>
        <w:rPr>
          <w:rFonts w:eastAsia="宋体" w:hint="eastAsia"/>
        </w:rPr>
        <w:t>应采用一发双收的检测方式，两个接收点应跨裂缝对称布置，激振点与接收点应在同一条测线上，且接收点和激振点位置表面应平整；</w:t>
      </w:r>
    </w:p>
    <w:p w14:paraId="7B53D7EA" w14:textId="77777777" w:rsidR="00751607" w:rsidRDefault="00825B44">
      <w:pPr>
        <w:pStyle w:val="21"/>
        <w:ind w:firstLine="482"/>
        <w:rPr>
          <w:rFonts w:eastAsia="宋体"/>
        </w:rPr>
      </w:pPr>
      <w:r>
        <w:rPr>
          <w:rFonts w:eastAsia="宋体"/>
          <w:b/>
        </w:rPr>
        <w:t>4</w:t>
      </w:r>
      <w:r>
        <w:rPr>
          <w:rFonts w:eastAsia="宋体" w:hint="eastAsia"/>
          <w:b/>
        </w:rPr>
        <w:t xml:space="preserve">  </w:t>
      </w:r>
      <w:r>
        <w:rPr>
          <w:rFonts w:eastAsia="宋体" w:hint="eastAsia"/>
        </w:rPr>
        <w:t>面波法检测裂缝深度小于</w:t>
      </w:r>
      <w:r>
        <w:t>1.3</w:t>
      </w:r>
      <w:r>
        <w:rPr>
          <w:rFonts w:eastAsia="宋体" w:hint="eastAsia"/>
        </w:rPr>
        <w:t>倍波长，应根据裂缝预估深度选择合适的激振锤（可按表</w:t>
      </w:r>
      <w:r>
        <w:rPr>
          <w:rFonts w:eastAsia="宋体" w:hint="eastAsia"/>
        </w:rPr>
        <w:t xml:space="preserve"> 4.4.4</w:t>
      </w:r>
      <w:r>
        <w:rPr>
          <w:rFonts w:eastAsia="宋体" w:hint="eastAsia"/>
        </w:rPr>
        <w:t>的规定进行选取），以激发出合适的波长；</w:t>
      </w:r>
    </w:p>
    <w:p w14:paraId="5A8F393F" w14:textId="77777777" w:rsidR="00751607" w:rsidRDefault="00751607">
      <w:pPr>
        <w:pStyle w:val="21"/>
      </w:pPr>
    </w:p>
    <w:p w14:paraId="43940EDD" w14:textId="77777777" w:rsidR="00751607" w:rsidRDefault="00825B44">
      <w:pPr>
        <w:pStyle w:val="af1"/>
      </w:pPr>
      <w:r>
        <w:lastRenderedPageBreak/>
        <w:t>表</w:t>
      </w:r>
      <w:r>
        <w:t>4.4.4</w:t>
      </w:r>
      <w:r>
        <w:rPr>
          <w:rFonts w:hint="eastAsia"/>
        </w:rPr>
        <w:t xml:space="preserve"> </w:t>
      </w:r>
      <w:r>
        <w:t>裂缝检测激振锤的选取参考</w:t>
      </w:r>
    </w:p>
    <w:tbl>
      <w:tblPr>
        <w:tblW w:w="75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6"/>
        <w:gridCol w:w="1419"/>
        <w:gridCol w:w="1700"/>
        <w:gridCol w:w="1275"/>
      </w:tblGrid>
      <w:tr w:rsidR="00751607" w14:paraId="370FC09C" w14:textId="77777777">
        <w:tc>
          <w:tcPr>
            <w:tcW w:w="1701" w:type="dxa"/>
            <w:vAlign w:val="center"/>
          </w:tcPr>
          <w:p w14:paraId="220AFA1F" w14:textId="77777777" w:rsidR="00751607" w:rsidRDefault="00825B44">
            <w:pPr>
              <w:jc w:val="center"/>
              <w:rPr>
                <w:sz w:val="20"/>
                <w:szCs w:val="20"/>
              </w:rPr>
            </w:pPr>
            <w:r>
              <w:rPr>
                <w:szCs w:val="18"/>
              </w:rPr>
              <w:t>预估裂缝深度</w:t>
            </w:r>
          </w:p>
        </w:tc>
        <w:tc>
          <w:tcPr>
            <w:tcW w:w="1416" w:type="dxa"/>
            <w:vAlign w:val="center"/>
          </w:tcPr>
          <w:p w14:paraId="1A2A35D4" w14:textId="77777777" w:rsidR="00751607" w:rsidRDefault="00825B44">
            <w:pPr>
              <w:jc w:val="center"/>
              <w:rPr>
                <w:sz w:val="20"/>
                <w:szCs w:val="20"/>
              </w:rPr>
            </w:pPr>
            <w:r>
              <w:rPr>
                <w:szCs w:val="18"/>
              </w:rPr>
              <w:t>20</w:t>
            </w:r>
            <w:r>
              <w:rPr>
                <w:szCs w:val="18"/>
              </w:rPr>
              <w:t>～</w:t>
            </w:r>
            <w:r>
              <w:rPr>
                <w:szCs w:val="18"/>
              </w:rPr>
              <w:t>40cm</w:t>
            </w:r>
          </w:p>
        </w:tc>
        <w:tc>
          <w:tcPr>
            <w:tcW w:w="1419" w:type="dxa"/>
            <w:vAlign w:val="center"/>
          </w:tcPr>
          <w:p w14:paraId="605FD331" w14:textId="77777777" w:rsidR="00751607" w:rsidRDefault="00825B44">
            <w:pPr>
              <w:jc w:val="center"/>
              <w:rPr>
                <w:sz w:val="20"/>
                <w:szCs w:val="20"/>
              </w:rPr>
            </w:pPr>
            <w:r>
              <w:rPr>
                <w:szCs w:val="18"/>
              </w:rPr>
              <w:t>40</w:t>
            </w:r>
            <w:r>
              <w:rPr>
                <w:szCs w:val="18"/>
              </w:rPr>
              <w:t>～</w:t>
            </w:r>
            <w:r>
              <w:rPr>
                <w:szCs w:val="18"/>
              </w:rPr>
              <w:t>65cm</w:t>
            </w:r>
          </w:p>
        </w:tc>
        <w:tc>
          <w:tcPr>
            <w:tcW w:w="1700" w:type="dxa"/>
            <w:vAlign w:val="center"/>
          </w:tcPr>
          <w:p w14:paraId="5735DC16" w14:textId="77777777" w:rsidR="00751607" w:rsidRDefault="00825B44">
            <w:pPr>
              <w:jc w:val="center"/>
              <w:rPr>
                <w:sz w:val="20"/>
                <w:szCs w:val="20"/>
              </w:rPr>
            </w:pPr>
            <w:r>
              <w:rPr>
                <w:szCs w:val="18"/>
              </w:rPr>
              <w:t>65</w:t>
            </w:r>
            <w:r>
              <w:rPr>
                <w:szCs w:val="18"/>
              </w:rPr>
              <w:t>～</w:t>
            </w:r>
            <w:r>
              <w:rPr>
                <w:szCs w:val="18"/>
              </w:rPr>
              <w:t>120cm</w:t>
            </w:r>
          </w:p>
        </w:tc>
        <w:tc>
          <w:tcPr>
            <w:tcW w:w="1275" w:type="dxa"/>
            <w:vAlign w:val="center"/>
          </w:tcPr>
          <w:p w14:paraId="4849174D" w14:textId="77777777" w:rsidR="00751607" w:rsidRDefault="00825B44">
            <w:pPr>
              <w:jc w:val="center"/>
              <w:rPr>
                <w:sz w:val="20"/>
                <w:szCs w:val="20"/>
              </w:rPr>
            </w:pPr>
            <w:r>
              <w:rPr>
                <w:szCs w:val="18"/>
              </w:rPr>
              <w:t>&gt;120cm</w:t>
            </w:r>
          </w:p>
        </w:tc>
      </w:tr>
      <w:tr w:rsidR="00751607" w14:paraId="34FA685C" w14:textId="77777777">
        <w:tc>
          <w:tcPr>
            <w:tcW w:w="1701" w:type="dxa"/>
            <w:vAlign w:val="center"/>
          </w:tcPr>
          <w:p w14:paraId="725D0021" w14:textId="77777777" w:rsidR="00751607" w:rsidRDefault="00825B44">
            <w:pPr>
              <w:jc w:val="center"/>
              <w:rPr>
                <w:sz w:val="20"/>
                <w:szCs w:val="20"/>
              </w:rPr>
            </w:pPr>
            <w:r>
              <w:rPr>
                <w:sz w:val="20"/>
                <w:szCs w:val="20"/>
              </w:rPr>
              <w:t>锤头直径（</w:t>
            </w:r>
            <w:r>
              <w:rPr>
                <w:sz w:val="20"/>
                <w:szCs w:val="20"/>
              </w:rPr>
              <w:t>mm</w:t>
            </w:r>
            <w:r>
              <w:rPr>
                <w:sz w:val="20"/>
                <w:szCs w:val="20"/>
              </w:rPr>
              <w:t>）</w:t>
            </w:r>
          </w:p>
        </w:tc>
        <w:tc>
          <w:tcPr>
            <w:tcW w:w="1416" w:type="dxa"/>
            <w:vAlign w:val="center"/>
          </w:tcPr>
          <w:p w14:paraId="74DADB8F" w14:textId="77777777" w:rsidR="00751607" w:rsidRDefault="00825B44">
            <w:pPr>
              <w:jc w:val="center"/>
              <w:rPr>
                <w:sz w:val="20"/>
                <w:szCs w:val="20"/>
              </w:rPr>
            </w:pPr>
            <w:r>
              <w:t>10.0</w:t>
            </w:r>
            <w:r>
              <w:t>～</w:t>
            </w:r>
            <w:r>
              <w:t>30.0</w:t>
            </w:r>
          </w:p>
        </w:tc>
        <w:tc>
          <w:tcPr>
            <w:tcW w:w="1419" w:type="dxa"/>
            <w:vAlign w:val="center"/>
          </w:tcPr>
          <w:p w14:paraId="0B25FA9C" w14:textId="77777777" w:rsidR="00751607" w:rsidRDefault="00825B44">
            <w:pPr>
              <w:jc w:val="center"/>
              <w:rPr>
                <w:sz w:val="20"/>
                <w:szCs w:val="20"/>
              </w:rPr>
            </w:pPr>
            <w:r>
              <w:t>20.0</w:t>
            </w:r>
            <w:r>
              <w:t>～</w:t>
            </w:r>
            <w:r>
              <w:t>50.0</w:t>
            </w:r>
          </w:p>
        </w:tc>
        <w:tc>
          <w:tcPr>
            <w:tcW w:w="1700" w:type="dxa"/>
            <w:vAlign w:val="center"/>
          </w:tcPr>
          <w:p w14:paraId="4B0BD750" w14:textId="77777777" w:rsidR="00751607" w:rsidRDefault="00825B44">
            <w:pPr>
              <w:jc w:val="center"/>
              <w:rPr>
                <w:sz w:val="20"/>
                <w:szCs w:val="20"/>
              </w:rPr>
            </w:pPr>
            <w:r>
              <w:t>30.0</w:t>
            </w:r>
            <w:r>
              <w:t>～</w:t>
            </w:r>
            <w:r>
              <w:t>60.0</w:t>
            </w:r>
            <w:r>
              <w:rPr>
                <w:sz w:val="20"/>
                <w:szCs w:val="20"/>
              </w:rPr>
              <w:t xml:space="preserve"> </w:t>
            </w:r>
          </w:p>
        </w:tc>
        <w:tc>
          <w:tcPr>
            <w:tcW w:w="1275" w:type="dxa"/>
            <w:vAlign w:val="center"/>
          </w:tcPr>
          <w:p w14:paraId="204FEB16" w14:textId="77777777" w:rsidR="00751607" w:rsidRDefault="00825B44">
            <w:pPr>
              <w:jc w:val="center"/>
              <w:rPr>
                <w:sz w:val="20"/>
                <w:szCs w:val="20"/>
              </w:rPr>
            </w:pPr>
            <w:r>
              <w:rPr>
                <w:szCs w:val="18"/>
              </w:rPr>
              <w:t>橡胶锤</w:t>
            </w:r>
          </w:p>
        </w:tc>
      </w:tr>
    </w:tbl>
    <w:p w14:paraId="05826233" w14:textId="77777777" w:rsidR="00751607" w:rsidRDefault="00825B44">
      <w:pPr>
        <w:pStyle w:val="21"/>
        <w:ind w:firstLine="420"/>
        <w:rPr>
          <w:sz w:val="21"/>
          <w:szCs w:val="21"/>
        </w:rPr>
      </w:pPr>
      <w:r>
        <w:rPr>
          <w:rFonts w:ascii="宋体" w:eastAsia="宋体" w:hAnsi="宋体" w:cs="宋体" w:hint="eastAsia"/>
          <w:sz w:val="21"/>
          <w:szCs w:val="21"/>
        </w:rPr>
        <w:t>注：当裂缝预估深度超过</w:t>
      </w:r>
      <w:r>
        <w:rPr>
          <w:sz w:val="21"/>
          <w:szCs w:val="21"/>
        </w:rPr>
        <w:t>1.2m</w:t>
      </w:r>
      <w:r>
        <w:rPr>
          <w:rFonts w:ascii="宋体" w:eastAsia="宋体" w:hAnsi="宋体" w:cs="宋体" w:hint="eastAsia"/>
          <w:sz w:val="21"/>
          <w:szCs w:val="21"/>
        </w:rPr>
        <w:t>时，应根据条件对激振锤特制。</w:t>
      </w:r>
    </w:p>
    <w:p w14:paraId="75FDEAA8" w14:textId="77777777" w:rsidR="00751607" w:rsidRDefault="00825B44">
      <w:pPr>
        <w:pStyle w:val="21"/>
        <w:ind w:firstLine="482"/>
        <w:rPr>
          <w:rFonts w:ascii="宋体" w:hAnsi="宋体"/>
        </w:rPr>
      </w:pPr>
      <w:r>
        <w:rPr>
          <w:rFonts w:eastAsia="宋体"/>
          <w:b/>
        </w:rPr>
        <w:t>5</w:t>
      </w:r>
      <w:r>
        <w:rPr>
          <w:rFonts w:eastAsia="宋体" w:hint="eastAsia"/>
          <w:b/>
        </w:rPr>
        <w:t xml:space="preserve">  </w:t>
      </w:r>
      <w:r>
        <w:rPr>
          <w:rFonts w:ascii="宋体" w:eastAsia="宋体" w:hAnsi="宋体" w:cs="宋体" w:hint="eastAsia"/>
        </w:rPr>
        <w:t>检测时宜采用双方向激振；</w:t>
      </w:r>
    </w:p>
    <w:p w14:paraId="29202EB6" w14:textId="77777777" w:rsidR="00751607" w:rsidRDefault="00825B44">
      <w:pPr>
        <w:jc w:val="center"/>
        <w:rPr>
          <w:rFonts w:ascii="宋体" w:hAnsi="宋体"/>
        </w:rPr>
      </w:pPr>
      <w:r>
        <w:rPr>
          <w:rFonts w:ascii="宋体" w:hAnsi="宋体"/>
          <w:noProof/>
        </w:rPr>
        <w:drawing>
          <wp:inline distT="0" distB="0" distL="0" distR="0" wp14:anchorId="0CF31590" wp14:editId="648EDED2">
            <wp:extent cx="3130550" cy="1135380"/>
            <wp:effectExtent l="0" t="0" r="0" b="7620"/>
            <wp:docPr id="41" name="图片 41" descr="J:\Work\03_中冶建筑研究总院\08_应力波和超声波\01_做标准的工作\09_标准制定会议_第三次\03_按会议纪要修改\02_接升拓黄伯太继续修改\图4.4.4-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J:\Work\03_中冶建筑研究总院\08_应力波和超声波\01_做标准的工作\09_标准制定会议_第三次\03_按会议纪要修改\02_接升拓黄伯太继续修改\图4.4.4-1.em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130391" cy="1135255"/>
                    </a:xfrm>
                    <a:prstGeom prst="rect">
                      <a:avLst/>
                    </a:prstGeom>
                    <a:noFill/>
                    <a:ln>
                      <a:noFill/>
                    </a:ln>
                  </pic:spPr>
                </pic:pic>
              </a:graphicData>
            </a:graphic>
          </wp:inline>
        </w:drawing>
      </w:r>
    </w:p>
    <w:p w14:paraId="52ACC360" w14:textId="77777777" w:rsidR="00751607" w:rsidRDefault="00825B44">
      <w:pPr>
        <w:pStyle w:val="af1"/>
      </w:pPr>
      <w:r>
        <w:rPr>
          <w:rFonts w:hint="eastAsia"/>
        </w:rPr>
        <w:t>图</w:t>
      </w:r>
      <w:r>
        <w:rPr>
          <w:rFonts w:hint="eastAsia"/>
        </w:rPr>
        <w:t xml:space="preserve">4.4.4-1 </w:t>
      </w:r>
      <w:r>
        <w:rPr>
          <w:rFonts w:hint="eastAsia"/>
        </w:rPr>
        <w:t>双方向激振（左方向）</w:t>
      </w:r>
    </w:p>
    <w:p w14:paraId="48D009C0" w14:textId="77777777" w:rsidR="00751607" w:rsidRDefault="00825B44">
      <w:pPr>
        <w:jc w:val="center"/>
        <w:rPr>
          <w:rFonts w:ascii="宋体" w:hAnsi="宋体"/>
          <w:b/>
          <w:lang w:eastAsia="ja-JP"/>
        </w:rPr>
      </w:pPr>
      <w:r>
        <w:rPr>
          <w:rFonts w:ascii="宋体" w:hAnsi="宋体"/>
          <w:b/>
          <w:noProof/>
        </w:rPr>
        <w:drawing>
          <wp:inline distT="0" distB="0" distL="0" distR="0" wp14:anchorId="58071041" wp14:editId="22077205">
            <wp:extent cx="3242945" cy="1062355"/>
            <wp:effectExtent l="0" t="0" r="0" b="4445"/>
            <wp:docPr id="45" name="图片 45" descr="J:\Work\03_中冶建筑研究总院\08_应力波和超声波\01_做标准的工作\09_标准制定会议_第三次\03_按会议纪要修改\02_接升拓黄伯太继续修改\图4.4.4-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J:\Work\03_中冶建筑研究总院\08_应力波和超声波\01_做标准的工作\09_标准制定会议_第三次\03_按会议纪要修改\02_接升拓黄伯太继续修改\图4.4.4-2.em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245049" cy="1063346"/>
                    </a:xfrm>
                    <a:prstGeom prst="rect">
                      <a:avLst/>
                    </a:prstGeom>
                    <a:noFill/>
                    <a:ln>
                      <a:noFill/>
                    </a:ln>
                  </pic:spPr>
                </pic:pic>
              </a:graphicData>
            </a:graphic>
          </wp:inline>
        </w:drawing>
      </w:r>
    </w:p>
    <w:p w14:paraId="7012D65A" w14:textId="77777777" w:rsidR="00751607" w:rsidRDefault="00825B44">
      <w:pPr>
        <w:pStyle w:val="af1"/>
      </w:pPr>
      <w:r>
        <w:rPr>
          <w:rFonts w:hint="eastAsia"/>
        </w:rPr>
        <w:t>图</w:t>
      </w:r>
      <w:r>
        <w:rPr>
          <w:rFonts w:hint="eastAsia"/>
        </w:rPr>
        <w:t xml:space="preserve">4.4.4-2 </w:t>
      </w:r>
      <w:r>
        <w:rPr>
          <w:rFonts w:hint="eastAsia"/>
        </w:rPr>
        <w:t>双方向激振（右方向）</w:t>
      </w:r>
    </w:p>
    <w:p w14:paraId="1DB61F1A" w14:textId="77777777" w:rsidR="00751607" w:rsidRDefault="00825B44">
      <w:pPr>
        <w:pStyle w:val="21"/>
        <w:ind w:firstLine="482"/>
      </w:pPr>
      <w:r>
        <w:rPr>
          <w:rFonts w:eastAsia="宋体"/>
          <w:b/>
        </w:rPr>
        <w:t>6</w:t>
      </w:r>
      <w:r>
        <w:rPr>
          <w:rFonts w:eastAsia="宋体" w:hint="eastAsia"/>
          <w:b/>
        </w:rPr>
        <w:t xml:space="preserve">  </w:t>
      </w:r>
      <w:r>
        <w:rPr>
          <w:rFonts w:eastAsia="宋体" w:hint="eastAsia"/>
        </w:rPr>
        <w:t>裂缝深度应按下列公式计算：</w:t>
      </w:r>
    </w:p>
    <w:p w14:paraId="6ED3EB34" w14:textId="77777777" w:rsidR="00751607" w:rsidRDefault="00825B44">
      <w:pPr>
        <w:pStyle w:val="a8"/>
        <w:snapToGrid/>
        <w:jc w:val="right"/>
        <w:rPr>
          <w:rFonts w:ascii="Times New Roman" w:hAnsi="Times New Roman" w:cs="Times New Roman"/>
          <w:position w:val="-28"/>
          <w:szCs w:val="21"/>
        </w:rPr>
      </w:pPr>
      <w:r>
        <w:rPr>
          <w:rFonts w:ascii="Times New Roman" w:hAnsi="Times New Roman" w:cs="Times New Roman"/>
          <w:position w:val="-10"/>
        </w:rPr>
        <w:object w:dxaOrig="2116" w:dyaOrig="351" w14:anchorId="2B7DCFE3">
          <v:shape id="_x0000_i1029" type="#_x0000_t75" style="width:105.5pt;height:17.6pt" o:ole="">
            <v:imagedata r:id="rId23" o:title=""/>
          </v:shape>
          <o:OLEObject Type="Embed" ProgID="Equation.3" ShapeID="_x0000_i1029" DrawAspect="Content" ObjectID="_1645012189" r:id="rId24"/>
        </w:object>
      </w:r>
      <w:r>
        <w:rPr>
          <w:rFonts w:ascii="Times New Roman" w:hAnsi="Times New Roman" w:cs="Times New Roman"/>
          <w:position w:val="-28"/>
          <w:szCs w:val="21"/>
        </w:rPr>
        <w:t xml:space="preserve">                            </w:t>
      </w:r>
      <w:r>
        <w:rPr>
          <w:rFonts w:ascii="Times New Roman" w:eastAsia="宋体" w:hAnsi="Times New Roman" w:cs="Times New Roman"/>
          <w:sz w:val="22"/>
          <w:szCs w:val="22"/>
        </w:rPr>
        <w:t>(4.4.4)</w:t>
      </w:r>
    </w:p>
    <w:p w14:paraId="63BFC7C8" w14:textId="77777777" w:rsidR="00751607" w:rsidRDefault="00825B44">
      <w:pPr>
        <w:pStyle w:val="21"/>
      </w:pPr>
      <w:r>
        <w:rPr>
          <w:rFonts w:ascii="宋体" w:eastAsia="宋体" w:hAnsi="宋体" w:cs="宋体" w:hint="eastAsia"/>
        </w:rPr>
        <w:t>式中：</w:t>
      </w:r>
    </w:p>
    <w:p w14:paraId="4F60231D" w14:textId="77777777" w:rsidR="00751607" w:rsidRDefault="00825B44">
      <w:pPr>
        <w:pStyle w:val="21"/>
      </w:pPr>
      <w:r>
        <w:rPr>
          <w:rFonts w:eastAsiaTheme="minorEastAsia" w:hint="eastAsia"/>
          <w:i/>
        </w:rPr>
        <w:t>H</w:t>
      </w:r>
      <w:r>
        <w:rPr>
          <w:rFonts w:eastAsiaTheme="minorEastAsia" w:hint="eastAsia"/>
          <w:i/>
          <w:vertAlign w:val="subscript"/>
        </w:rPr>
        <w:t>L</w:t>
      </w:r>
      <w:bookmarkStart w:id="44" w:name="OLE_LINK5"/>
      <w:r>
        <w:t>—</w:t>
      </w:r>
      <w:bookmarkEnd w:id="44"/>
      <w:r>
        <w:rPr>
          <w:rFonts w:eastAsia="宋体" w:hint="eastAsia"/>
        </w:rPr>
        <w:t>检测裂缝深度，</w:t>
      </w:r>
      <w:r>
        <w:t>m；</w:t>
      </w:r>
    </w:p>
    <w:p w14:paraId="362FF91C" w14:textId="77777777" w:rsidR="00751607" w:rsidRDefault="00825B44">
      <w:pPr>
        <w:pStyle w:val="21"/>
        <w:rPr>
          <w:rFonts w:eastAsia="宋体"/>
        </w:rPr>
      </w:pPr>
      <w:r>
        <w:rPr>
          <w:rFonts w:hint="eastAsia"/>
          <w:i/>
        </w:rPr>
        <w:t>λ</w:t>
      </w:r>
      <w:r>
        <w:t>—</w:t>
      </w:r>
      <w:r>
        <w:rPr>
          <w:rFonts w:ascii="宋体" w:eastAsia="宋体" w:hAnsi="宋体" w:cs="宋体" w:hint="eastAsia"/>
        </w:rPr>
        <w:t>激振面波波长，</w:t>
      </w:r>
      <w:r>
        <w:t>m；</w:t>
      </w:r>
    </w:p>
    <w:p w14:paraId="69747E63" w14:textId="77777777" w:rsidR="00751607" w:rsidRDefault="00825B44">
      <w:pPr>
        <w:pStyle w:val="21"/>
        <w:rPr>
          <w:rFonts w:eastAsia="宋体"/>
        </w:rPr>
      </w:pPr>
      <w:r>
        <w:rPr>
          <w:rFonts w:hint="eastAsia"/>
          <w:i/>
        </w:rPr>
        <w:t>x</w:t>
      </w:r>
      <w:r>
        <w:t>—</w:t>
      </w:r>
      <w:r>
        <w:rPr>
          <w:rFonts w:eastAsia="宋体" w:hint="eastAsia"/>
        </w:rPr>
        <w:t>振幅比。</w:t>
      </w:r>
    </w:p>
    <w:p w14:paraId="1A3C653C" w14:textId="77777777" w:rsidR="00751607" w:rsidRDefault="00825B44">
      <w:pPr>
        <w:pStyle w:val="2"/>
        <w:spacing w:after="156"/>
        <w:rPr>
          <w:lang w:val="zh-CN"/>
        </w:rPr>
      </w:pPr>
      <w:bookmarkStart w:id="45" w:name="_Toc4018274"/>
      <w:bookmarkStart w:id="46" w:name="_Toc33109855"/>
      <w:bookmarkStart w:id="47" w:name="_Toc33112348"/>
      <w:bookmarkStart w:id="48" w:name="_Toc34395236"/>
      <w:r>
        <w:rPr>
          <w:lang w:val="zh-CN"/>
        </w:rPr>
        <w:t>4.5</w:t>
      </w:r>
      <w:r>
        <w:rPr>
          <w:rFonts w:hint="eastAsia"/>
          <w:lang w:val="zh-CN"/>
        </w:rPr>
        <w:t xml:space="preserve"> </w:t>
      </w:r>
      <w:r>
        <w:rPr>
          <w:lang w:val="zh-CN"/>
        </w:rPr>
        <w:t>孔道注浆密实度检测</w:t>
      </w:r>
      <w:bookmarkEnd w:id="45"/>
      <w:bookmarkEnd w:id="46"/>
      <w:bookmarkEnd w:id="47"/>
      <w:bookmarkEnd w:id="48"/>
    </w:p>
    <w:p w14:paraId="1A04730F" w14:textId="77777777" w:rsidR="00751607" w:rsidRDefault="00825B44">
      <w:pPr>
        <w:pStyle w:val="0"/>
        <w:rPr>
          <w:lang w:val="zh-CN"/>
        </w:rPr>
      </w:pPr>
      <w:r>
        <w:rPr>
          <w:b/>
        </w:rPr>
        <w:t>4.5.1</w:t>
      </w:r>
      <w:r>
        <w:rPr>
          <w:rFonts w:hint="eastAsia"/>
          <w:lang w:val="zh-CN"/>
        </w:rPr>
        <w:t xml:space="preserve"> </w:t>
      </w:r>
      <w:r>
        <w:rPr>
          <w:rFonts w:hint="eastAsia"/>
          <w:lang w:val="zh-CN"/>
        </w:rPr>
        <w:t>冲击回波</w:t>
      </w:r>
      <w:r>
        <w:rPr>
          <w:lang w:val="zh-CN"/>
        </w:rPr>
        <w:t>等效波速法</w:t>
      </w:r>
      <w:r>
        <w:rPr>
          <w:rFonts w:hint="eastAsia"/>
          <w:lang w:val="zh-CN"/>
        </w:rPr>
        <w:t>适用于定位检测判断</w:t>
      </w:r>
      <w:r>
        <w:rPr>
          <w:lang w:val="zh-CN"/>
        </w:rPr>
        <w:t>孔道注浆密缺陷的范围及类型，应满足下述条件：</w:t>
      </w:r>
    </w:p>
    <w:p w14:paraId="37BECC22" w14:textId="77777777" w:rsidR="00751607" w:rsidRDefault="00825B44">
      <w:pPr>
        <w:pStyle w:val="21"/>
        <w:ind w:firstLine="482"/>
        <w:rPr>
          <w:rFonts w:ascii="宋体" w:eastAsia="宋体" w:hAnsi="宋体" w:cs="宋体"/>
        </w:rPr>
      </w:pPr>
      <w:r>
        <w:rPr>
          <w:rFonts w:eastAsia="宋体"/>
          <w:b/>
        </w:rPr>
        <w:t>1</w:t>
      </w:r>
      <w:r>
        <w:rPr>
          <w:rFonts w:eastAsia="宋体" w:hint="eastAsia"/>
          <w:b/>
        </w:rPr>
        <w:t xml:space="preserve">  </w:t>
      </w:r>
      <w:r>
        <w:rPr>
          <w:rFonts w:ascii="宋体" w:eastAsia="宋体" w:hAnsi="宋体" w:cs="宋体" w:hint="eastAsia"/>
        </w:rPr>
        <w:t>孔道中心间距宜大于孔道埋置深度的</w:t>
      </w:r>
      <w:r>
        <w:rPr>
          <w:rFonts w:hint="eastAsia"/>
        </w:rPr>
        <w:t>0.8</w:t>
      </w:r>
      <w:r>
        <w:rPr>
          <w:rFonts w:ascii="宋体" w:eastAsia="宋体" w:hAnsi="宋体" w:cs="宋体" w:hint="eastAsia"/>
        </w:rPr>
        <w:t>倍，且孔道内径与波纹管埋置深度宜大于</w:t>
      </w:r>
      <w:r>
        <w:rPr>
          <w:rFonts w:hint="eastAsia"/>
        </w:rPr>
        <w:t>0.3</w:t>
      </w:r>
      <w:r>
        <w:rPr>
          <w:rFonts w:ascii="宋体" w:eastAsia="宋体" w:hAnsi="宋体" w:cs="宋体" w:hint="eastAsia"/>
        </w:rPr>
        <w:t>。</w:t>
      </w:r>
    </w:p>
    <w:p w14:paraId="2DAA0B58" w14:textId="77777777" w:rsidR="00751607" w:rsidRDefault="00825B44">
      <w:pPr>
        <w:pStyle w:val="21"/>
        <w:ind w:firstLine="482"/>
        <w:rPr>
          <w:rFonts w:eastAsia="宋体"/>
        </w:rPr>
      </w:pPr>
      <w:r>
        <w:rPr>
          <w:rFonts w:eastAsia="宋体"/>
          <w:b/>
        </w:rPr>
        <w:t>2</w:t>
      </w:r>
      <w:r>
        <w:rPr>
          <w:rFonts w:eastAsia="宋体" w:hint="eastAsia"/>
          <w:b/>
        </w:rPr>
        <w:t xml:space="preserve">  </w:t>
      </w:r>
      <w:r>
        <w:rPr>
          <w:rFonts w:eastAsia="宋体" w:hint="eastAsia"/>
        </w:rPr>
        <w:t>孔道走向及位置能够确定，且在冲击回波传播方向只有一束预应力孔道，厚度不宜超过</w:t>
      </w:r>
      <w:r>
        <w:rPr>
          <w:rFonts w:eastAsia="宋体" w:hint="eastAsia"/>
        </w:rPr>
        <w:t>80cm</w:t>
      </w:r>
      <w:r>
        <w:rPr>
          <w:rFonts w:eastAsia="宋体" w:hint="eastAsia"/>
        </w:rPr>
        <w:t>；</w:t>
      </w:r>
    </w:p>
    <w:p w14:paraId="6F820462" w14:textId="67C4D12B" w:rsidR="00751607" w:rsidRDefault="00825B44">
      <w:pPr>
        <w:pStyle w:val="21"/>
        <w:ind w:firstLine="482"/>
        <w:rPr>
          <w:rFonts w:ascii="宋体" w:eastAsia="宋体" w:hAnsi="宋体" w:cs="宋体"/>
        </w:rPr>
      </w:pPr>
      <w:r>
        <w:rPr>
          <w:rFonts w:eastAsia="宋体"/>
          <w:b/>
        </w:rPr>
        <w:lastRenderedPageBreak/>
        <w:t>3</w:t>
      </w:r>
      <w:r>
        <w:rPr>
          <w:rFonts w:eastAsia="宋体" w:hint="eastAsia"/>
          <w:b/>
        </w:rPr>
        <w:t xml:space="preserve">  </w:t>
      </w:r>
      <w:r w:rsidR="00920232">
        <w:rPr>
          <w:rFonts w:ascii="宋体" w:eastAsia="宋体" w:hAnsi="宋体" w:cs="宋体" w:hint="eastAsia"/>
        </w:rPr>
        <w:t>检测</w:t>
      </w:r>
      <w:r>
        <w:rPr>
          <w:rFonts w:ascii="宋体" w:eastAsia="宋体" w:hAnsi="宋体" w:cs="宋体" w:hint="eastAsia"/>
        </w:rPr>
        <w:t>表面规则平整。</w:t>
      </w:r>
    </w:p>
    <w:p w14:paraId="69EF2680" w14:textId="77777777" w:rsidR="00751607" w:rsidRDefault="00825B44">
      <w:pPr>
        <w:pStyle w:val="0"/>
      </w:pPr>
      <w:r>
        <w:rPr>
          <w:b/>
        </w:rPr>
        <w:t>4.5.2</w:t>
      </w:r>
      <w:r>
        <w:rPr>
          <w:rFonts w:hint="eastAsia"/>
        </w:rPr>
        <w:t xml:space="preserve"> </w:t>
      </w:r>
      <w:r>
        <w:rPr>
          <w:rFonts w:hint="eastAsia"/>
        </w:rPr>
        <w:t>现场检测设备安装与选用应符合下列规定：</w:t>
      </w:r>
    </w:p>
    <w:p w14:paraId="16A4E2EE" w14:textId="77777777" w:rsidR="00751607" w:rsidRDefault="00825B44">
      <w:pPr>
        <w:pStyle w:val="21"/>
        <w:ind w:firstLine="482"/>
        <w:rPr>
          <w:rFonts w:ascii="宋体" w:eastAsia="宋体" w:hAnsi="宋体" w:cs="宋体"/>
        </w:rPr>
      </w:pPr>
      <w:r>
        <w:rPr>
          <w:rFonts w:eastAsia="宋体"/>
          <w:b/>
        </w:rPr>
        <w:t>1</w:t>
      </w:r>
      <w:r>
        <w:rPr>
          <w:rFonts w:eastAsia="宋体" w:hint="eastAsia"/>
          <w:b/>
        </w:rPr>
        <w:t xml:space="preserve">  </w:t>
      </w:r>
      <w:r>
        <w:rPr>
          <w:rFonts w:ascii="宋体" w:eastAsia="宋体" w:hAnsi="宋体" w:cs="宋体" w:hint="eastAsia"/>
        </w:rPr>
        <w:t>传感器安装在测点上，并确保传感器与构件表面密贴；</w:t>
      </w:r>
    </w:p>
    <w:p w14:paraId="4EA2838D" w14:textId="09F974C6" w:rsidR="00751607" w:rsidRDefault="00825B44">
      <w:pPr>
        <w:pStyle w:val="21"/>
        <w:ind w:firstLine="482"/>
        <w:rPr>
          <w:rFonts w:eastAsia="宋体"/>
        </w:rPr>
      </w:pPr>
      <w:r>
        <w:rPr>
          <w:rFonts w:eastAsia="宋体"/>
          <w:b/>
        </w:rPr>
        <w:t>2</w:t>
      </w:r>
      <w:r>
        <w:rPr>
          <w:rFonts w:eastAsia="宋体" w:hint="eastAsia"/>
          <w:b/>
        </w:rPr>
        <w:t xml:space="preserve">  </w:t>
      </w:r>
      <w:r>
        <w:rPr>
          <w:rFonts w:eastAsia="宋体" w:hint="eastAsia"/>
        </w:rPr>
        <w:t>激振方向与被测构件表面垂直，</w:t>
      </w:r>
      <w:r w:rsidR="00920232">
        <w:rPr>
          <w:rFonts w:eastAsia="宋体" w:hint="eastAsia"/>
        </w:rPr>
        <w:t>检测方向竖直时激振点在孔道中心线的投影线上，检测</w:t>
      </w:r>
      <w:r>
        <w:rPr>
          <w:rFonts w:eastAsia="宋体" w:hint="eastAsia"/>
        </w:rPr>
        <w:t>方向水平时激振点在</w:t>
      </w:r>
      <w:bookmarkStart w:id="49" w:name="_Hlk33039796"/>
      <w:r>
        <w:rPr>
          <w:rFonts w:eastAsia="宋体" w:hint="eastAsia"/>
        </w:rPr>
        <w:t>孔道中心线的投影线</w:t>
      </w:r>
      <w:bookmarkEnd w:id="49"/>
      <w:r>
        <w:rPr>
          <w:rFonts w:eastAsia="宋体" w:hint="eastAsia"/>
        </w:rPr>
        <w:t>上方</w:t>
      </w:r>
      <w:r>
        <w:rPr>
          <w:rFonts w:eastAsia="宋体" w:hint="eastAsia"/>
        </w:rPr>
        <w:t>1cm~2cm</w:t>
      </w:r>
      <w:r>
        <w:rPr>
          <w:rFonts w:eastAsia="宋体" w:hint="eastAsia"/>
        </w:rPr>
        <w:t>，激振点传感器距离不大于被测对象厚度的</w:t>
      </w:r>
      <w:r>
        <w:rPr>
          <w:rFonts w:eastAsia="宋体" w:hint="eastAsia"/>
        </w:rPr>
        <w:t>1/4</w:t>
      </w:r>
      <w:r>
        <w:rPr>
          <w:rFonts w:eastAsia="宋体" w:hint="eastAsia"/>
        </w:rPr>
        <w:t>；</w:t>
      </w:r>
    </w:p>
    <w:p w14:paraId="4B9D8FD0" w14:textId="77777777" w:rsidR="00751607" w:rsidRDefault="00825B44">
      <w:pPr>
        <w:pStyle w:val="21"/>
        <w:ind w:firstLine="482"/>
        <w:rPr>
          <w:rFonts w:ascii="宋体" w:eastAsia="宋体" w:hAnsi="宋体" w:cs="宋体"/>
        </w:rPr>
      </w:pPr>
      <w:r>
        <w:rPr>
          <w:rFonts w:eastAsia="宋体"/>
          <w:b/>
        </w:rPr>
        <w:t>3</w:t>
      </w:r>
      <w:r>
        <w:rPr>
          <w:rFonts w:eastAsia="宋体" w:hint="eastAsia"/>
          <w:b/>
        </w:rPr>
        <w:t xml:space="preserve">  </w:t>
      </w:r>
      <w:r>
        <w:rPr>
          <w:rFonts w:ascii="宋体" w:eastAsia="宋体" w:hAnsi="宋体" w:cs="宋体" w:hint="eastAsia"/>
        </w:rPr>
        <w:t>根据被检结构尺寸特征按表</w:t>
      </w:r>
      <w:r>
        <w:rPr>
          <w:rFonts w:hint="eastAsia"/>
        </w:rPr>
        <w:t>4.5.2</w:t>
      </w:r>
      <w:r>
        <w:rPr>
          <w:rFonts w:ascii="宋体" w:eastAsia="宋体" w:hAnsi="宋体" w:cs="宋体" w:hint="eastAsia"/>
        </w:rPr>
        <w:t>选择合适的激振锤进行激振。</w:t>
      </w:r>
    </w:p>
    <w:p w14:paraId="22EBDE94" w14:textId="77777777" w:rsidR="00E344CB" w:rsidRDefault="00E344CB" w:rsidP="00E344CB">
      <w:pPr>
        <w:pStyle w:val="21"/>
        <w:rPr>
          <w:rFonts w:ascii="宋体" w:eastAsia="宋体" w:hAnsi="宋体" w:cs="宋体"/>
        </w:rPr>
      </w:pPr>
    </w:p>
    <w:p w14:paraId="76A3055C" w14:textId="77777777" w:rsidR="00751607" w:rsidRDefault="00825B44">
      <w:pPr>
        <w:pStyle w:val="af1"/>
      </w:pPr>
      <w:r>
        <w:rPr>
          <w:rFonts w:hint="eastAsia"/>
        </w:rPr>
        <w:t>表</w:t>
      </w:r>
      <w:r>
        <w:t>4.5.2</w:t>
      </w:r>
      <w:r>
        <w:rPr>
          <w:rFonts w:hint="eastAsia"/>
        </w:rPr>
        <w:t xml:space="preserve"> </w:t>
      </w:r>
      <w:r>
        <w:rPr>
          <w:rFonts w:hint="eastAsia"/>
        </w:rPr>
        <w:t>冲击回波等效波速法激振锤选择表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99"/>
        <w:gridCol w:w="2030"/>
        <w:gridCol w:w="1899"/>
      </w:tblGrid>
      <w:tr w:rsidR="00751607" w14:paraId="4E111760" w14:textId="77777777">
        <w:tc>
          <w:tcPr>
            <w:tcW w:w="2694" w:type="dxa"/>
            <w:vAlign w:val="center"/>
          </w:tcPr>
          <w:p w14:paraId="6711A2B7" w14:textId="77777777" w:rsidR="00751607" w:rsidRDefault="00825B44">
            <w:pPr>
              <w:jc w:val="center"/>
              <w:rPr>
                <w:sz w:val="20"/>
                <w:szCs w:val="20"/>
              </w:rPr>
            </w:pPr>
            <w:r>
              <w:rPr>
                <w:sz w:val="20"/>
                <w:szCs w:val="20"/>
              </w:rPr>
              <w:t>构件厚度</w:t>
            </w:r>
          </w:p>
        </w:tc>
        <w:tc>
          <w:tcPr>
            <w:tcW w:w="1899" w:type="dxa"/>
            <w:vAlign w:val="center"/>
          </w:tcPr>
          <w:p w14:paraId="2A9C2FE8" w14:textId="77777777" w:rsidR="00751607" w:rsidRDefault="00825B44">
            <w:pPr>
              <w:jc w:val="center"/>
              <w:rPr>
                <w:sz w:val="20"/>
                <w:szCs w:val="20"/>
              </w:rPr>
            </w:pPr>
            <w:r>
              <w:rPr>
                <w:sz w:val="20"/>
                <w:szCs w:val="20"/>
              </w:rPr>
              <w:t>b≤20cm</w:t>
            </w:r>
          </w:p>
        </w:tc>
        <w:tc>
          <w:tcPr>
            <w:tcW w:w="2030" w:type="dxa"/>
            <w:vAlign w:val="center"/>
          </w:tcPr>
          <w:p w14:paraId="44E6A090" w14:textId="77777777" w:rsidR="00751607" w:rsidRDefault="00825B44">
            <w:pPr>
              <w:jc w:val="center"/>
              <w:rPr>
                <w:sz w:val="20"/>
                <w:szCs w:val="20"/>
              </w:rPr>
            </w:pPr>
            <w:r>
              <w:rPr>
                <w:sz w:val="20"/>
                <w:szCs w:val="20"/>
              </w:rPr>
              <w:t>20cm</w:t>
            </w:r>
            <w:r>
              <w:rPr>
                <w:sz w:val="20"/>
                <w:szCs w:val="20"/>
              </w:rPr>
              <w:t>＜</w:t>
            </w:r>
            <w:r>
              <w:rPr>
                <w:sz w:val="20"/>
                <w:szCs w:val="20"/>
              </w:rPr>
              <w:t>b≤60cm</w:t>
            </w:r>
          </w:p>
        </w:tc>
        <w:tc>
          <w:tcPr>
            <w:tcW w:w="1899" w:type="dxa"/>
            <w:vAlign w:val="center"/>
          </w:tcPr>
          <w:p w14:paraId="5EAA8083" w14:textId="77777777" w:rsidR="00751607" w:rsidRDefault="00825B44">
            <w:pPr>
              <w:jc w:val="center"/>
              <w:rPr>
                <w:sz w:val="20"/>
                <w:szCs w:val="20"/>
              </w:rPr>
            </w:pPr>
            <w:r>
              <w:rPr>
                <w:sz w:val="20"/>
                <w:szCs w:val="20"/>
              </w:rPr>
              <w:t>b</w:t>
            </w:r>
            <w:r>
              <w:rPr>
                <w:sz w:val="20"/>
                <w:szCs w:val="20"/>
              </w:rPr>
              <w:t>＞</w:t>
            </w:r>
            <w:r>
              <w:rPr>
                <w:sz w:val="20"/>
                <w:szCs w:val="20"/>
              </w:rPr>
              <w:t>60cm</w:t>
            </w:r>
          </w:p>
        </w:tc>
      </w:tr>
      <w:tr w:rsidR="00751607" w14:paraId="6D363A0D" w14:textId="77777777">
        <w:tc>
          <w:tcPr>
            <w:tcW w:w="2694" w:type="dxa"/>
            <w:vAlign w:val="center"/>
          </w:tcPr>
          <w:p w14:paraId="00BAAC66" w14:textId="77777777" w:rsidR="00751607" w:rsidRDefault="00825B44">
            <w:pPr>
              <w:jc w:val="center"/>
              <w:rPr>
                <w:sz w:val="20"/>
                <w:szCs w:val="20"/>
              </w:rPr>
            </w:pPr>
            <w:r>
              <w:rPr>
                <w:sz w:val="20"/>
                <w:szCs w:val="20"/>
              </w:rPr>
              <w:t>锤头直径（</w:t>
            </w:r>
            <w:r>
              <w:rPr>
                <w:sz w:val="20"/>
                <w:szCs w:val="20"/>
              </w:rPr>
              <w:t>mm</w:t>
            </w:r>
            <w:r>
              <w:rPr>
                <w:sz w:val="20"/>
                <w:szCs w:val="20"/>
              </w:rPr>
              <w:t>）</w:t>
            </w:r>
          </w:p>
        </w:tc>
        <w:tc>
          <w:tcPr>
            <w:tcW w:w="1899" w:type="dxa"/>
            <w:vAlign w:val="center"/>
          </w:tcPr>
          <w:p w14:paraId="14747576" w14:textId="77777777" w:rsidR="00751607" w:rsidRDefault="00825B44">
            <w:pPr>
              <w:jc w:val="center"/>
              <w:rPr>
                <w:sz w:val="20"/>
                <w:szCs w:val="20"/>
              </w:rPr>
            </w:pPr>
            <w:r>
              <w:t>10.0</w:t>
            </w:r>
            <w:r>
              <w:t>～</w:t>
            </w:r>
            <w:r>
              <w:t>20.0</w:t>
            </w:r>
            <w:r>
              <w:rPr>
                <w:sz w:val="20"/>
                <w:szCs w:val="20"/>
              </w:rPr>
              <w:t xml:space="preserve"> </w:t>
            </w:r>
          </w:p>
        </w:tc>
        <w:tc>
          <w:tcPr>
            <w:tcW w:w="2030" w:type="dxa"/>
            <w:vAlign w:val="center"/>
          </w:tcPr>
          <w:p w14:paraId="52CAF061" w14:textId="77777777" w:rsidR="00751607" w:rsidRDefault="00825B44">
            <w:pPr>
              <w:jc w:val="center"/>
              <w:rPr>
                <w:sz w:val="20"/>
                <w:szCs w:val="20"/>
              </w:rPr>
            </w:pPr>
            <w:r>
              <w:t>15.0</w:t>
            </w:r>
            <w:r>
              <w:t>～</w:t>
            </w:r>
            <w:r>
              <w:t>30.0</w:t>
            </w:r>
          </w:p>
        </w:tc>
        <w:tc>
          <w:tcPr>
            <w:tcW w:w="1899" w:type="dxa"/>
            <w:vAlign w:val="center"/>
          </w:tcPr>
          <w:p w14:paraId="4E74ADA4" w14:textId="77777777" w:rsidR="00751607" w:rsidRDefault="00825B44">
            <w:pPr>
              <w:jc w:val="center"/>
              <w:rPr>
                <w:sz w:val="20"/>
                <w:szCs w:val="20"/>
              </w:rPr>
            </w:pPr>
            <w:r>
              <w:t>25.0</w:t>
            </w:r>
            <w:r>
              <w:t>～</w:t>
            </w:r>
            <w:r>
              <w:t>50.0</w:t>
            </w:r>
          </w:p>
        </w:tc>
      </w:tr>
    </w:tbl>
    <w:p w14:paraId="545DFDE1" w14:textId="77777777" w:rsidR="00751607" w:rsidRDefault="00825B44">
      <w:pPr>
        <w:pStyle w:val="0"/>
      </w:pPr>
      <w:r>
        <w:rPr>
          <w:b/>
        </w:rPr>
        <w:t>4.5.3</w:t>
      </w:r>
      <w:r>
        <w:rPr>
          <w:rFonts w:hint="eastAsia"/>
          <w:b/>
        </w:rPr>
        <w:t xml:space="preserve"> </w:t>
      </w:r>
      <w:r>
        <w:rPr>
          <w:rFonts w:hint="eastAsia"/>
        </w:rPr>
        <w:t>冲击回波等效波速法现场检测符合下列规定：</w:t>
      </w:r>
    </w:p>
    <w:p w14:paraId="34E19601" w14:textId="77777777" w:rsidR="00751607" w:rsidRDefault="00825B44">
      <w:pPr>
        <w:pStyle w:val="21"/>
        <w:ind w:firstLine="482"/>
      </w:pPr>
      <w:r>
        <w:rPr>
          <w:rFonts w:eastAsia="宋体"/>
          <w:b/>
        </w:rPr>
        <w:t>1</w:t>
      </w:r>
      <w:r>
        <w:rPr>
          <w:rFonts w:eastAsia="宋体" w:hint="eastAsia"/>
          <w:b/>
        </w:rPr>
        <w:t xml:space="preserve">  </w:t>
      </w:r>
      <w:r>
        <w:rPr>
          <w:rFonts w:ascii="宋体" w:eastAsia="宋体" w:hAnsi="宋体" w:cs="宋体" w:hint="eastAsia"/>
        </w:rPr>
        <w:t>检测前应对检测仪器设备进行检查；</w:t>
      </w:r>
    </w:p>
    <w:p w14:paraId="4D44621B" w14:textId="31DF42B1" w:rsidR="00751607" w:rsidRDefault="00825B44">
      <w:pPr>
        <w:pStyle w:val="21"/>
        <w:ind w:firstLine="482"/>
      </w:pPr>
      <w:r>
        <w:rPr>
          <w:rFonts w:eastAsia="宋体"/>
          <w:b/>
        </w:rPr>
        <w:t>2</w:t>
      </w:r>
      <w:r>
        <w:rPr>
          <w:rFonts w:eastAsia="宋体" w:hint="eastAsia"/>
          <w:b/>
        </w:rPr>
        <w:t xml:space="preserve">  </w:t>
      </w:r>
      <w:r>
        <w:rPr>
          <w:rFonts w:ascii="宋体" w:eastAsia="宋体" w:hAnsi="宋体" w:cs="宋体" w:hint="eastAsia"/>
        </w:rPr>
        <w:t>应确认</w:t>
      </w:r>
      <w:r w:rsidR="00920232">
        <w:rPr>
          <w:rFonts w:ascii="宋体" w:eastAsia="宋体" w:hAnsi="宋体" w:cs="宋体" w:hint="eastAsia"/>
        </w:rPr>
        <w:t>检测环境无强磁场、振动等影响检测</w:t>
      </w:r>
      <w:r>
        <w:rPr>
          <w:rFonts w:ascii="宋体" w:eastAsia="宋体" w:hAnsi="宋体" w:cs="宋体" w:hint="eastAsia"/>
        </w:rPr>
        <w:t>的噪音源；应确认检测部位混凝土无表观缺陷，且表面平整，无浮浆等；</w:t>
      </w:r>
    </w:p>
    <w:p w14:paraId="5374730F" w14:textId="77777777" w:rsidR="00751607" w:rsidRDefault="00825B44">
      <w:pPr>
        <w:pStyle w:val="21"/>
        <w:ind w:firstLine="482"/>
      </w:pPr>
      <w:r>
        <w:rPr>
          <w:rFonts w:eastAsia="宋体"/>
          <w:b/>
        </w:rPr>
        <w:t>3</w:t>
      </w:r>
      <w:r>
        <w:rPr>
          <w:rFonts w:eastAsia="宋体" w:hint="eastAsia"/>
          <w:b/>
        </w:rPr>
        <w:t xml:space="preserve">  </w:t>
      </w:r>
      <w:r>
        <w:rPr>
          <w:rFonts w:ascii="宋体" w:eastAsia="宋体" w:hAnsi="宋体" w:cs="宋体" w:hint="eastAsia"/>
        </w:rPr>
        <w:t>依据设计、施工资料或采用孔道定位设备，描绘出被测预应力孔道走向，并标识出孔道中心线的投影线；应在标识的孔道中心线的投影线上布置测点，测点间距宜为</w:t>
      </w:r>
      <w:r>
        <w:rPr>
          <w:rFonts w:hint="eastAsia"/>
        </w:rPr>
        <w:t>10cm</w:t>
      </w:r>
      <w:r>
        <w:rPr>
          <w:rFonts w:ascii="宋体" w:eastAsia="宋体" w:hAnsi="宋体" w:cs="宋体" w:hint="eastAsia"/>
        </w:rPr>
        <w:t>～</w:t>
      </w:r>
      <w:r>
        <w:rPr>
          <w:rFonts w:hint="eastAsia"/>
        </w:rPr>
        <w:t>20cm；</w:t>
      </w:r>
    </w:p>
    <w:p w14:paraId="356EEAB4" w14:textId="77777777" w:rsidR="00751607" w:rsidRDefault="00825B44">
      <w:pPr>
        <w:pStyle w:val="21"/>
        <w:ind w:firstLine="482"/>
      </w:pPr>
      <w:r>
        <w:rPr>
          <w:rFonts w:eastAsia="宋体"/>
          <w:b/>
        </w:rPr>
        <w:t>4</w:t>
      </w:r>
      <w:r>
        <w:rPr>
          <w:rFonts w:eastAsia="宋体" w:hint="eastAsia"/>
          <w:b/>
        </w:rPr>
        <w:t xml:space="preserve">  </w:t>
      </w:r>
      <w:r>
        <w:rPr>
          <w:rFonts w:ascii="宋体" w:eastAsia="宋体" w:hAnsi="宋体" w:cs="宋体" w:hint="eastAsia"/>
        </w:rPr>
        <w:t>填写冲击回波定位检测现场记录表，做好现场检测记录；</w:t>
      </w:r>
    </w:p>
    <w:p w14:paraId="7B2ED693" w14:textId="77777777" w:rsidR="00751607" w:rsidRDefault="00825B44">
      <w:pPr>
        <w:pStyle w:val="21"/>
        <w:ind w:firstLine="482"/>
      </w:pPr>
      <w:r>
        <w:rPr>
          <w:b/>
        </w:rPr>
        <w:t>5</w:t>
      </w:r>
      <w:r>
        <w:rPr>
          <w:rFonts w:eastAsia="宋体" w:hint="eastAsia"/>
          <w:b/>
        </w:rPr>
        <w:t xml:space="preserve">  </w:t>
      </w:r>
      <w:r>
        <w:rPr>
          <w:rFonts w:ascii="宋体" w:eastAsia="宋体" w:hAnsi="宋体" w:cs="宋体" w:hint="eastAsia"/>
        </w:rPr>
        <w:t>采样时间间隔宜为</w:t>
      </w:r>
      <w:r>
        <w:rPr>
          <w:rFonts w:hint="eastAsia"/>
        </w:rPr>
        <w:t>2</w:t>
      </w:r>
      <w:r>
        <w:t>μ</w:t>
      </w:r>
      <w:r>
        <w:rPr>
          <w:rFonts w:hint="eastAsia"/>
        </w:rPr>
        <w:t>s</w:t>
      </w:r>
      <w:r>
        <w:rPr>
          <w:rFonts w:ascii="宋体" w:eastAsia="宋体" w:hAnsi="宋体" w:cs="宋体" w:hint="eastAsia"/>
        </w:rPr>
        <w:t>，采样点数宜为</w:t>
      </w:r>
      <w:r>
        <w:rPr>
          <w:rFonts w:hint="eastAsia"/>
        </w:rPr>
        <w:t>4096</w:t>
      </w:r>
      <w:r>
        <w:rPr>
          <w:rFonts w:ascii="宋体" w:eastAsia="宋体" w:hAnsi="宋体" w:cs="宋体" w:hint="eastAsia"/>
        </w:rPr>
        <w:t>或</w:t>
      </w:r>
      <w:r>
        <w:rPr>
          <w:rFonts w:hint="eastAsia"/>
        </w:rPr>
        <w:t>8192；</w:t>
      </w:r>
    </w:p>
    <w:p w14:paraId="4EEAC7C7" w14:textId="77777777" w:rsidR="00751607" w:rsidRDefault="00825B44">
      <w:pPr>
        <w:pStyle w:val="21"/>
        <w:ind w:firstLine="482"/>
      </w:pPr>
      <w:r>
        <w:rPr>
          <w:b/>
        </w:rPr>
        <w:t>6</w:t>
      </w:r>
      <w:r>
        <w:rPr>
          <w:rFonts w:eastAsia="宋体" w:hint="eastAsia"/>
          <w:b/>
        </w:rPr>
        <w:t xml:space="preserve">  </w:t>
      </w:r>
      <w:r>
        <w:rPr>
          <w:rFonts w:ascii="宋体" w:eastAsia="宋体" w:hAnsi="宋体" w:cs="宋体" w:hint="eastAsia"/>
        </w:rPr>
        <w:t>有效采集信号信噪比应大于</w:t>
      </w:r>
      <w:r>
        <w:rPr>
          <w:rFonts w:hint="eastAsia"/>
        </w:rPr>
        <w:t>20dB</w:t>
      </w:r>
      <w:r>
        <w:rPr>
          <w:rFonts w:ascii="宋体" w:eastAsia="宋体" w:hAnsi="宋体" w:cs="宋体" w:hint="eastAsia"/>
        </w:rPr>
        <w:t>，否则应分析原因，排除人为和检测仪器等干扰因素，重新进行检测；</w:t>
      </w:r>
    </w:p>
    <w:p w14:paraId="1FFEF93B" w14:textId="77777777" w:rsidR="00751607" w:rsidRDefault="00825B44">
      <w:pPr>
        <w:pStyle w:val="21"/>
        <w:ind w:firstLine="482"/>
        <w:rPr>
          <w:rFonts w:ascii="宋体" w:eastAsia="宋体" w:hAnsi="宋体" w:cs="宋体"/>
        </w:rPr>
      </w:pPr>
      <w:r>
        <w:rPr>
          <w:b/>
        </w:rPr>
        <w:t>7</w:t>
      </w:r>
      <w:r>
        <w:rPr>
          <w:rFonts w:eastAsia="宋体" w:hint="eastAsia"/>
          <w:b/>
        </w:rPr>
        <w:t xml:space="preserve">  </w:t>
      </w:r>
      <w:r>
        <w:rPr>
          <w:rFonts w:ascii="宋体" w:eastAsia="宋体" w:hAnsi="宋体" w:cs="宋体" w:hint="eastAsia"/>
        </w:rPr>
        <w:t>冲击回波定位检测时，应进行线性标定，同类型孔道标定</w:t>
      </w:r>
      <w:r>
        <w:rPr>
          <w:rFonts w:hint="eastAsia"/>
        </w:rPr>
        <w:t>不宜</w:t>
      </w:r>
      <w:r>
        <w:rPr>
          <w:rFonts w:ascii="宋体" w:eastAsia="宋体" w:hAnsi="宋体" w:cs="宋体" w:hint="eastAsia"/>
        </w:rPr>
        <w:t>少于</w:t>
      </w:r>
      <w:r>
        <w:rPr>
          <w:rFonts w:hint="eastAsia"/>
        </w:rPr>
        <w:t>3</w:t>
      </w:r>
      <w:r>
        <w:rPr>
          <w:rFonts w:ascii="宋体" w:eastAsia="宋体" w:hAnsi="宋体" w:cs="宋体" w:hint="eastAsia"/>
        </w:rPr>
        <w:t>条。</w:t>
      </w:r>
    </w:p>
    <w:p w14:paraId="402F08DD" w14:textId="77777777" w:rsidR="00751607" w:rsidRDefault="00825B44">
      <w:pPr>
        <w:pStyle w:val="0"/>
      </w:pPr>
      <w:r>
        <w:rPr>
          <w:b/>
        </w:rPr>
        <w:t>4.5.4</w:t>
      </w:r>
      <w:r>
        <w:rPr>
          <w:rFonts w:hint="eastAsia"/>
        </w:rPr>
        <w:t xml:space="preserve"> </w:t>
      </w:r>
      <w:r>
        <w:rPr>
          <w:rFonts w:hint="eastAsia"/>
        </w:rPr>
        <w:t>冲击回波等效波速检测数据分析与判定</w:t>
      </w:r>
    </w:p>
    <w:p w14:paraId="6773CEE3" w14:textId="77777777" w:rsidR="00751607" w:rsidRDefault="00825B44">
      <w:pPr>
        <w:pStyle w:val="21"/>
      </w:pPr>
      <w:r>
        <w:rPr>
          <w:rFonts w:eastAsiaTheme="minorEastAsia"/>
          <w:b/>
        </w:rPr>
        <w:t>1</w:t>
      </w:r>
      <w:r>
        <w:rPr>
          <w:rFonts w:eastAsia="宋体" w:hint="eastAsia"/>
          <w:b/>
        </w:rPr>
        <w:t xml:space="preserve">  </w:t>
      </w:r>
      <w:r>
        <w:rPr>
          <w:rFonts w:ascii="宋体" w:eastAsia="宋体" w:hAnsi="宋体" w:cs="宋体" w:hint="eastAsia"/>
        </w:rPr>
        <w:t>检测数据分析应以频域分析为主，并辅以其它信号处理方法；</w:t>
      </w:r>
    </w:p>
    <w:p w14:paraId="60D4DB0A" w14:textId="77777777" w:rsidR="00751607" w:rsidRDefault="00825B44">
      <w:pPr>
        <w:pStyle w:val="21"/>
      </w:pPr>
      <w:r>
        <w:rPr>
          <w:rFonts w:eastAsiaTheme="minorEastAsia"/>
          <w:b/>
        </w:rPr>
        <w:t>2</w:t>
      </w:r>
      <w:r>
        <w:rPr>
          <w:rFonts w:eastAsia="宋体" w:hint="eastAsia"/>
          <w:b/>
        </w:rPr>
        <w:t xml:space="preserve">  </w:t>
      </w:r>
      <w:r>
        <w:rPr>
          <w:rFonts w:ascii="宋体" w:eastAsia="宋体" w:hAnsi="宋体" w:cs="宋体" w:hint="eastAsia"/>
        </w:rPr>
        <w:t>分析线性标定数据得到的时域频谱主峰，采用频谱等值线图表示，并以此作为判定孔道注浆密实度的基准；</w:t>
      </w:r>
    </w:p>
    <w:p w14:paraId="60E40325" w14:textId="77777777" w:rsidR="00751607" w:rsidRDefault="00825B44">
      <w:pPr>
        <w:pStyle w:val="21"/>
      </w:pPr>
      <w:r>
        <w:rPr>
          <w:rFonts w:eastAsiaTheme="minorEastAsia"/>
          <w:b/>
        </w:rPr>
        <w:t>3</w:t>
      </w:r>
      <w:r>
        <w:rPr>
          <w:rFonts w:eastAsia="宋体" w:hint="eastAsia"/>
          <w:b/>
        </w:rPr>
        <w:t xml:space="preserve">  </w:t>
      </w:r>
      <w:r>
        <w:rPr>
          <w:rFonts w:ascii="宋体" w:eastAsia="宋体" w:hAnsi="宋体" w:cs="宋体" w:hint="eastAsia"/>
        </w:rPr>
        <w:t>结合预应力孔道位置、混凝土结构尺寸、管道布设、预埋件位置等参数综合分析检测孔道的注浆缺陷位置及范围；</w:t>
      </w:r>
    </w:p>
    <w:p w14:paraId="26598D97" w14:textId="77777777" w:rsidR="00751607" w:rsidRDefault="00825B44">
      <w:pPr>
        <w:pStyle w:val="21"/>
      </w:pPr>
      <w:r>
        <w:rPr>
          <w:rFonts w:eastAsiaTheme="minorEastAsia"/>
          <w:b/>
        </w:rPr>
        <w:t>4</w:t>
      </w:r>
      <w:r>
        <w:rPr>
          <w:rFonts w:eastAsia="宋体" w:hint="eastAsia"/>
          <w:b/>
        </w:rPr>
        <w:t xml:space="preserve">  </w:t>
      </w:r>
      <w:r>
        <w:rPr>
          <w:rFonts w:ascii="宋体" w:eastAsia="宋体" w:hAnsi="宋体" w:cs="宋体" w:hint="eastAsia"/>
        </w:rPr>
        <w:t>具体判定方法可参照附录</w:t>
      </w:r>
      <w:r>
        <w:rPr>
          <w:rFonts w:hint="eastAsia"/>
        </w:rPr>
        <w:t>B</w:t>
      </w:r>
      <w:r>
        <w:rPr>
          <w:rFonts w:ascii="宋体" w:eastAsia="宋体" w:hAnsi="宋体" w:cs="宋体" w:hint="eastAsia"/>
        </w:rPr>
        <w:t>孔道注浆密实度定位检测判定参考色板；</w:t>
      </w:r>
    </w:p>
    <w:p w14:paraId="5499A9F4" w14:textId="77777777" w:rsidR="00751607" w:rsidRDefault="00825B44">
      <w:pPr>
        <w:pStyle w:val="21"/>
      </w:pPr>
      <w:r>
        <w:rPr>
          <w:rFonts w:eastAsiaTheme="minorEastAsia"/>
          <w:b/>
        </w:rPr>
        <w:lastRenderedPageBreak/>
        <w:t>5</w:t>
      </w:r>
      <w:r>
        <w:rPr>
          <w:rFonts w:eastAsia="宋体" w:hint="eastAsia"/>
          <w:b/>
        </w:rPr>
        <w:t xml:space="preserve">  </w:t>
      </w:r>
      <w:r>
        <w:rPr>
          <w:rFonts w:ascii="宋体" w:eastAsia="宋体" w:hAnsi="宋体" w:cs="宋体" w:hint="eastAsia"/>
        </w:rPr>
        <w:t>通过冲击回波定位检测判定结果，得出注浆密实度指数</w:t>
      </w:r>
      <w:r>
        <w:rPr>
          <w:rFonts w:eastAsia="宋体" w:hint="eastAsia"/>
          <w:i/>
        </w:rPr>
        <w:t>D</w:t>
      </w:r>
      <w:r>
        <w:rPr>
          <w:rFonts w:ascii="宋体" w:eastAsia="宋体" w:hAnsi="宋体" w:cs="宋体" w:hint="eastAsia"/>
        </w:rPr>
        <w:t>，及最长注浆缺陷长度</w:t>
      </w:r>
      <w:r>
        <w:rPr>
          <w:rFonts w:eastAsia="宋体" w:hint="eastAsia"/>
          <w:i/>
        </w:rPr>
        <w:t>L</w:t>
      </w:r>
      <w:r>
        <w:rPr>
          <w:rFonts w:eastAsia="宋体" w:hint="eastAsia"/>
          <w:i/>
          <w:vertAlign w:val="subscript"/>
        </w:rPr>
        <w:t>max</w:t>
      </w:r>
      <w:r>
        <w:rPr>
          <w:rFonts w:ascii="宋体" w:eastAsia="宋体" w:hAnsi="宋体" w:cs="宋体" w:hint="eastAsia"/>
        </w:rPr>
        <w:t>；</w:t>
      </w:r>
    </w:p>
    <w:p w14:paraId="2619D626" w14:textId="77777777" w:rsidR="00751607" w:rsidRDefault="00825B44">
      <w:pPr>
        <w:pStyle w:val="21"/>
      </w:pPr>
      <w:r>
        <w:rPr>
          <w:rFonts w:eastAsiaTheme="minorEastAsia"/>
          <w:b/>
        </w:rPr>
        <w:t>6</w:t>
      </w:r>
      <w:r>
        <w:rPr>
          <w:rFonts w:eastAsia="宋体" w:hint="eastAsia"/>
          <w:b/>
        </w:rPr>
        <w:t xml:space="preserve">  </w:t>
      </w:r>
      <w:r>
        <w:rPr>
          <w:rFonts w:ascii="宋体" w:eastAsia="宋体" w:hAnsi="宋体" w:cs="宋体" w:hint="eastAsia"/>
        </w:rPr>
        <w:t>注浆缺陷类型应根据被检构件反射信号（</w:t>
      </w:r>
      <w:r>
        <w:rPr>
          <w:rFonts w:hint="eastAsia"/>
        </w:rPr>
        <w:t>IE</w:t>
      </w:r>
      <w:r>
        <w:rPr>
          <w:rFonts w:ascii="宋体" w:eastAsia="宋体" w:hAnsi="宋体" w:cs="宋体" w:hint="eastAsia"/>
        </w:rPr>
        <w:t>）的强弱及注浆缺陷长度等综合判定，并参考表</w:t>
      </w:r>
      <w:r>
        <w:rPr>
          <w:rFonts w:hint="eastAsia"/>
        </w:rPr>
        <w:t>4.5.4-1</w:t>
      </w:r>
      <w:r>
        <w:rPr>
          <w:rFonts w:ascii="宋体" w:eastAsia="宋体" w:hAnsi="宋体" w:cs="宋体" w:hint="eastAsia"/>
        </w:rPr>
        <w:t>确定分级；</w:t>
      </w:r>
    </w:p>
    <w:p w14:paraId="483947D8" w14:textId="77777777" w:rsidR="00751607" w:rsidRDefault="00825B44">
      <w:pPr>
        <w:pStyle w:val="af1"/>
      </w:pPr>
      <w:r>
        <w:rPr>
          <w:rFonts w:hint="eastAsia"/>
        </w:rPr>
        <w:t>表</w:t>
      </w:r>
      <w:r>
        <w:rPr>
          <w:rFonts w:hint="eastAsia"/>
        </w:rPr>
        <w:t xml:space="preserve">4.5.4-1 </w:t>
      </w:r>
      <w:r>
        <w:rPr>
          <w:rFonts w:hint="eastAsia"/>
        </w:rPr>
        <w:t>注浆缺陷类型分级</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33"/>
        <w:gridCol w:w="1842"/>
        <w:gridCol w:w="1612"/>
        <w:gridCol w:w="1473"/>
        <w:gridCol w:w="1360"/>
      </w:tblGrid>
      <w:tr w:rsidR="00751607" w14:paraId="2A64ECDD" w14:textId="77777777">
        <w:tc>
          <w:tcPr>
            <w:tcW w:w="1102" w:type="dxa"/>
            <w:vAlign w:val="center"/>
          </w:tcPr>
          <w:p w14:paraId="588613B7" w14:textId="77777777" w:rsidR="00751607" w:rsidRDefault="00825B44">
            <w:pPr>
              <w:jc w:val="center"/>
              <w:rPr>
                <w:b/>
                <w:color w:val="000000"/>
                <w:sz w:val="20"/>
                <w:szCs w:val="20"/>
              </w:rPr>
            </w:pPr>
            <w:r>
              <w:rPr>
                <w:b/>
                <w:color w:val="000000"/>
                <w:sz w:val="20"/>
                <w:szCs w:val="20"/>
              </w:rPr>
              <w:t>孔道材质</w:t>
            </w:r>
          </w:p>
        </w:tc>
        <w:tc>
          <w:tcPr>
            <w:tcW w:w="1133" w:type="dxa"/>
            <w:vAlign w:val="center"/>
          </w:tcPr>
          <w:p w14:paraId="2AAF430D" w14:textId="77777777" w:rsidR="00751607" w:rsidRDefault="00825B44">
            <w:pPr>
              <w:jc w:val="center"/>
              <w:rPr>
                <w:b/>
                <w:color w:val="000000"/>
                <w:sz w:val="20"/>
                <w:szCs w:val="20"/>
              </w:rPr>
            </w:pPr>
            <w:r>
              <w:rPr>
                <w:b/>
                <w:color w:val="000000"/>
                <w:sz w:val="20"/>
                <w:szCs w:val="20"/>
              </w:rPr>
              <w:t>检测方向</w:t>
            </w:r>
          </w:p>
        </w:tc>
        <w:tc>
          <w:tcPr>
            <w:tcW w:w="1842" w:type="dxa"/>
            <w:vAlign w:val="center"/>
          </w:tcPr>
          <w:p w14:paraId="20AC0EF5" w14:textId="77777777" w:rsidR="00751607" w:rsidRDefault="00825B44">
            <w:pPr>
              <w:jc w:val="center"/>
              <w:rPr>
                <w:b/>
                <w:color w:val="000000"/>
                <w:sz w:val="20"/>
                <w:szCs w:val="20"/>
              </w:rPr>
            </w:pPr>
            <w:r>
              <w:rPr>
                <w:b/>
                <w:color w:val="000000"/>
                <w:sz w:val="20"/>
                <w:szCs w:val="20"/>
              </w:rPr>
              <w:t>等效波速</w:t>
            </w:r>
          </w:p>
        </w:tc>
        <w:tc>
          <w:tcPr>
            <w:tcW w:w="1612" w:type="dxa"/>
            <w:vAlign w:val="center"/>
          </w:tcPr>
          <w:p w14:paraId="03C6A08E" w14:textId="77777777" w:rsidR="00751607" w:rsidRDefault="00825B44">
            <w:pPr>
              <w:jc w:val="center"/>
              <w:rPr>
                <w:b/>
                <w:color w:val="000000"/>
                <w:sz w:val="20"/>
                <w:szCs w:val="20"/>
              </w:rPr>
            </w:pPr>
            <w:r>
              <w:rPr>
                <w:b/>
                <w:color w:val="000000"/>
                <w:sz w:val="20"/>
                <w:szCs w:val="20"/>
              </w:rPr>
              <w:t>管壁反射</w:t>
            </w:r>
          </w:p>
        </w:tc>
        <w:tc>
          <w:tcPr>
            <w:tcW w:w="1473" w:type="dxa"/>
            <w:vAlign w:val="center"/>
          </w:tcPr>
          <w:p w14:paraId="760A0900" w14:textId="77777777" w:rsidR="00751607" w:rsidRDefault="00825B44">
            <w:pPr>
              <w:jc w:val="center"/>
              <w:rPr>
                <w:b/>
                <w:color w:val="000000"/>
                <w:sz w:val="20"/>
                <w:szCs w:val="20"/>
              </w:rPr>
            </w:pPr>
            <w:r>
              <w:rPr>
                <w:b/>
                <w:color w:val="000000"/>
                <w:sz w:val="20"/>
                <w:szCs w:val="20"/>
              </w:rPr>
              <w:t>缺陷长度</w:t>
            </w:r>
          </w:p>
        </w:tc>
        <w:tc>
          <w:tcPr>
            <w:tcW w:w="1360" w:type="dxa"/>
            <w:vAlign w:val="center"/>
          </w:tcPr>
          <w:p w14:paraId="7A0845A6" w14:textId="77777777" w:rsidR="00751607" w:rsidRDefault="00825B44">
            <w:pPr>
              <w:jc w:val="center"/>
              <w:rPr>
                <w:b/>
                <w:color w:val="000000"/>
                <w:sz w:val="20"/>
                <w:szCs w:val="20"/>
              </w:rPr>
            </w:pPr>
            <w:r>
              <w:rPr>
                <w:b/>
                <w:color w:val="000000"/>
                <w:sz w:val="20"/>
                <w:szCs w:val="20"/>
              </w:rPr>
              <w:t>缺陷类型</w:t>
            </w:r>
          </w:p>
        </w:tc>
      </w:tr>
      <w:tr w:rsidR="00751607" w14:paraId="5B07F9FE" w14:textId="77777777">
        <w:tc>
          <w:tcPr>
            <w:tcW w:w="1102" w:type="dxa"/>
            <w:vMerge w:val="restart"/>
            <w:vAlign w:val="center"/>
          </w:tcPr>
          <w:p w14:paraId="7CDFA1FD" w14:textId="77777777" w:rsidR="00751607" w:rsidRDefault="00825B44">
            <w:pPr>
              <w:jc w:val="center"/>
              <w:rPr>
                <w:color w:val="000000"/>
                <w:sz w:val="20"/>
                <w:szCs w:val="20"/>
              </w:rPr>
            </w:pPr>
            <w:r>
              <w:rPr>
                <w:color w:val="000000"/>
                <w:sz w:val="20"/>
                <w:szCs w:val="20"/>
              </w:rPr>
              <w:t>金属</w:t>
            </w:r>
          </w:p>
        </w:tc>
        <w:tc>
          <w:tcPr>
            <w:tcW w:w="1133" w:type="dxa"/>
            <w:vMerge w:val="restart"/>
            <w:vAlign w:val="center"/>
          </w:tcPr>
          <w:p w14:paraId="2A566098" w14:textId="77777777" w:rsidR="00751607" w:rsidRDefault="00825B44">
            <w:pPr>
              <w:jc w:val="center"/>
              <w:rPr>
                <w:color w:val="000000"/>
                <w:sz w:val="20"/>
                <w:szCs w:val="20"/>
              </w:rPr>
            </w:pPr>
            <w:r>
              <w:rPr>
                <w:color w:val="000000"/>
                <w:sz w:val="20"/>
                <w:szCs w:val="20"/>
              </w:rPr>
              <w:t>水平</w:t>
            </w:r>
          </w:p>
        </w:tc>
        <w:tc>
          <w:tcPr>
            <w:tcW w:w="1842" w:type="dxa"/>
            <w:vAlign w:val="center"/>
          </w:tcPr>
          <w:p w14:paraId="4EC48075" w14:textId="77777777" w:rsidR="00751607" w:rsidRDefault="00825B44">
            <w:pPr>
              <w:jc w:val="center"/>
              <w:rPr>
                <w:color w:val="000000"/>
                <w:sz w:val="20"/>
                <w:szCs w:val="20"/>
              </w:rPr>
            </w:pPr>
            <w:r>
              <w:rPr>
                <w:color w:val="000000"/>
                <w:sz w:val="20"/>
                <w:szCs w:val="20"/>
              </w:rPr>
              <w:t>降低</w:t>
            </w:r>
            <w:r>
              <w:rPr>
                <w:color w:val="000000"/>
                <w:sz w:val="20"/>
                <w:szCs w:val="20"/>
              </w:rPr>
              <w:t>5</w:t>
            </w:r>
            <w:r>
              <w:rPr>
                <w:color w:val="000000"/>
                <w:sz w:val="20"/>
                <w:szCs w:val="20"/>
              </w:rPr>
              <w:t>～</w:t>
            </w:r>
            <w:r>
              <w:rPr>
                <w:color w:val="000000"/>
                <w:sz w:val="20"/>
                <w:szCs w:val="20"/>
              </w:rPr>
              <w:t>10%</w:t>
            </w:r>
          </w:p>
        </w:tc>
        <w:tc>
          <w:tcPr>
            <w:tcW w:w="1612" w:type="dxa"/>
            <w:vMerge w:val="restart"/>
            <w:vAlign w:val="center"/>
          </w:tcPr>
          <w:p w14:paraId="6380EF27" w14:textId="77777777" w:rsidR="00751607" w:rsidRDefault="00825B44">
            <w:pPr>
              <w:jc w:val="center"/>
              <w:rPr>
                <w:color w:val="000000"/>
                <w:sz w:val="20"/>
                <w:szCs w:val="20"/>
              </w:rPr>
            </w:pPr>
            <w:r>
              <w:rPr>
                <w:color w:val="000000"/>
                <w:sz w:val="20"/>
                <w:szCs w:val="20"/>
              </w:rPr>
              <w:t>无明显反射</w:t>
            </w:r>
          </w:p>
        </w:tc>
        <w:tc>
          <w:tcPr>
            <w:tcW w:w="1473" w:type="dxa"/>
            <w:vAlign w:val="center"/>
          </w:tcPr>
          <w:p w14:paraId="6463A586" w14:textId="77777777" w:rsidR="00751607" w:rsidRDefault="00825B44">
            <w:pPr>
              <w:jc w:val="center"/>
              <w:rPr>
                <w:color w:val="000000"/>
                <w:sz w:val="20"/>
                <w:szCs w:val="20"/>
              </w:rPr>
            </w:pPr>
            <w:r>
              <w:rPr>
                <w:color w:val="000000"/>
                <w:sz w:val="20"/>
                <w:szCs w:val="20"/>
              </w:rPr>
              <w:t>≤0.4m</w:t>
            </w:r>
          </w:p>
        </w:tc>
        <w:tc>
          <w:tcPr>
            <w:tcW w:w="1360" w:type="dxa"/>
            <w:vAlign w:val="center"/>
          </w:tcPr>
          <w:p w14:paraId="5DD1F745" w14:textId="77777777" w:rsidR="00751607" w:rsidRDefault="00825B44">
            <w:pPr>
              <w:jc w:val="center"/>
              <w:rPr>
                <w:color w:val="000000"/>
                <w:sz w:val="20"/>
                <w:szCs w:val="20"/>
              </w:rPr>
            </w:pPr>
            <w:r>
              <w:rPr>
                <w:color w:val="000000"/>
                <w:sz w:val="20"/>
                <w:szCs w:val="20"/>
              </w:rPr>
              <w:t>小规模</w:t>
            </w:r>
          </w:p>
        </w:tc>
      </w:tr>
      <w:tr w:rsidR="00751607" w14:paraId="7EE61CFA" w14:textId="77777777">
        <w:tc>
          <w:tcPr>
            <w:tcW w:w="1102" w:type="dxa"/>
            <w:vMerge/>
            <w:vAlign w:val="center"/>
          </w:tcPr>
          <w:p w14:paraId="5C0E5CA3" w14:textId="77777777" w:rsidR="00751607" w:rsidRDefault="00751607">
            <w:pPr>
              <w:jc w:val="center"/>
              <w:rPr>
                <w:color w:val="000000"/>
                <w:sz w:val="20"/>
                <w:szCs w:val="20"/>
              </w:rPr>
            </w:pPr>
          </w:p>
        </w:tc>
        <w:tc>
          <w:tcPr>
            <w:tcW w:w="1133" w:type="dxa"/>
            <w:vMerge/>
            <w:vAlign w:val="center"/>
          </w:tcPr>
          <w:p w14:paraId="2E04D17A" w14:textId="77777777" w:rsidR="00751607" w:rsidRDefault="00751607">
            <w:pPr>
              <w:jc w:val="center"/>
              <w:rPr>
                <w:color w:val="000000"/>
                <w:sz w:val="20"/>
                <w:szCs w:val="20"/>
              </w:rPr>
            </w:pPr>
          </w:p>
        </w:tc>
        <w:tc>
          <w:tcPr>
            <w:tcW w:w="1842" w:type="dxa"/>
            <w:vAlign w:val="center"/>
          </w:tcPr>
          <w:p w14:paraId="09E4FD41" w14:textId="77777777" w:rsidR="00751607" w:rsidRDefault="00825B44">
            <w:pPr>
              <w:jc w:val="center"/>
              <w:rPr>
                <w:color w:val="000000"/>
                <w:sz w:val="20"/>
                <w:szCs w:val="20"/>
              </w:rPr>
            </w:pPr>
            <w:r>
              <w:rPr>
                <w:color w:val="000000"/>
                <w:sz w:val="20"/>
                <w:szCs w:val="20"/>
              </w:rPr>
              <w:t>降低</w:t>
            </w:r>
            <w:r>
              <w:rPr>
                <w:color w:val="000000"/>
                <w:sz w:val="20"/>
                <w:szCs w:val="20"/>
              </w:rPr>
              <w:t>10%</w:t>
            </w:r>
            <w:r>
              <w:rPr>
                <w:color w:val="000000"/>
                <w:sz w:val="20"/>
                <w:szCs w:val="20"/>
              </w:rPr>
              <w:t>以上</w:t>
            </w:r>
          </w:p>
        </w:tc>
        <w:tc>
          <w:tcPr>
            <w:tcW w:w="1612" w:type="dxa"/>
            <w:vMerge/>
            <w:vAlign w:val="center"/>
          </w:tcPr>
          <w:p w14:paraId="30D4687A" w14:textId="77777777" w:rsidR="00751607" w:rsidRDefault="00751607">
            <w:pPr>
              <w:jc w:val="center"/>
              <w:rPr>
                <w:color w:val="000000"/>
                <w:sz w:val="20"/>
                <w:szCs w:val="20"/>
              </w:rPr>
            </w:pPr>
          </w:p>
        </w:tc>
        <w:tc>
          <w:tcPr>
            <w:tcW w:w="1473" w:type="dxa"/>
            <w:vAlign w:val="center"/>
          </w:tcPr>
          <w:p w14:paraId="5FB8DD32" w14:textId="77777777" w:rsidR="00751607" w:rsidRDefault="00825B44">
            <w:pPr>
              <w:jc w:val="center"/>
              <w:rPr>
                <w:color w:val="000000"/>
                <w:sz w:val="20"/>
                <w:szCs w:val="20"/>
              </w:rPr>
            </w:pPr>
            <w:r>
              <w:rPr>
                <w:color w:val="000000"/>
                <w:sz w:val="20"/>
                <w:szCs w:val="20"/>
              </w:rPr>
              <w:t>-</w:t>
            </w:r>
          </w:p>
        </w:tc>
        <w:tc>
          <w:tcPr>
            <w:tcW w:w="1360" w:type="dxa"/>
            <w:vAlign w:val="center"/>
          </w:tcPr>
          <w:p w14:paraId="520AAEF0" w14:textId="77777777" w:rsidR="00751607" w:rsidRDefault="00825B44">
            <w:pPr>
              <w:jc w:val="center"/>
              <w:rPr>
                <w:color w:val="000000"/>
                <w:sz w:val="20"/>
                <w:szCs w:val="20"/>
              </w:rPr>
            </w:pPr>
            <w:r>
              <w:rPr>
                <w:color w:val="000000"/>
                <w:sz w:val="20"/>
                <w:szCs w:val="20"/>
              </w:rPr>
              <w:t>大规模</w:t>
            </w:r>
          </w:p>
        </w:tc>
      </w:tr>
      <w:tr w:rsidR="00751607" w14:paraId="01178140" w14:textId="77777777">
        <w:tc>
          <w:tcPr>
            <w:tcW w:w="1102" w:type="dxa"/>
            <w:vMerge/>
            <w:vAlign w:val="center"/>
          </w:tcPr>
          <w:p w14:paraId="5CF2A352" w14:textId="77777777" w:rsidR="00751607" w:rsidRDefault="00751607">
            <w:pPr>
              <w:jc w:val="center"/>
              <w:rPr>
                <w:color w:val="000000"/>
                <w:sz w:val="20"/>
                <w:szCs w:val="20"/>
              </w:rPr>
            </w:pPr>
          </w:p>
        </w:tc>
        <w:tc>
          <w:tcPr>
            <w:tcW w:w="1133" w:type="dxa"/>
            <w:vMerge w:val="restart"/>
            <w:vAlign w:val="center"/>
          </w:tcPr>
          <w:p w14:paraId="63706E68" w14:textId="77777777" w:rsidR="00751607" w:rsidRDefault="00825B44">
            <w:pPr>
              <w:jc w:val="center"/>
              <w:rPr>
                <w:color w:val="000000"/>
                <w:sz w:val="20"/>
                <w:szCs w:val="20"/>
              </w:rPr>
            </w:pPr>
            <w:r>
              <w:rPr>
                <w:color w:val="000000"/>
                <w:sz w:val="20"/>
                <w:szCs w:val="20"/>
              </w:rPr>
              <w:t>竖直</w:t>
            </w:r>
          </w:p>
        </w:tc>
        <w:tc>
          <w:tcPr>
            <w:tcW w:w="1842" w:type="dxa"/>
            <w:vAlign w:val="center"/>
          </w:tcPr>
          <w:p w14:paraId="6B488204" w14:textId="77777777" w:rsidR="00751607" w:rsidRDefault="00825B44">
            <w:pPr>
              <w:jc w:val="center"/>
              <w:rPr>
                <w:color w:val="000000"/>
                <w:sz w:val="20"/>
                <w:szCs w:val="20"/>
              </w:rPr>
            </w:pPr>
            <w:r>
              <w:rPr>
                <w:color w:val="000000"/>
                <w:sz w:val="20"/>
                <w:szCs w:val="20"/>
              </w:rPr>
              <w:t>降低</w:t>
            </w:r>
            <w:r>
              <w:rPr>
                <w:color w:val="000000"/>
                <w:sz w:val="20"/>
                <w:szCs w:val="20"/>
              </w:rPr>
              <w:t>10</w:t>
            </w:r>
            <w:r>
              <w:rPr>
                <w:color w:val="000000"/>
                <w:sz w:val="20"/>
                <w:szCs w:val="20"/>
              </w:rPr>
              <w:t>～</w:t>
            </w:r>
            <w:r>
              <w:rPr>
                <w:color w:val="000000"/>
                <w:sz w:val="20"/>
                <w:szCs w:val="20"/>
              </w:rPr>
              <w:t>15%</w:t>
            </w:r>
          </w:p>
        </w:tc>
        <w:tc>
          <w:tcPr>
            <w:tcW w:w="1612" w:type="dxa"/>
            <w:vMerge/>
            <w:vAlign w:val="center"/>
          </w:tcPr>
          <w:p w14:paraId="57B0C56B" w14:textId="77777777" w:rsidR="00751607" w:rsidRDefault="00751607">
            <w:pPr>
              <w:jc w:val="center"/>
              <w:rPr>
                <w:color w:val="000000"/>
                <w:sz w:val="20"/>
                <w:szCs w:val="20"/>
              </w:rPr>
            </w:pPr>
          </w:p>
        </w:tc>
        <w:tc>
          <w:tcPr>
            <w:tcW w:w="1473" w:type="dxa"/>
            <w:vAlign w:val="center"/>
          </w:tcPr>
          <w:p w14:paraId="33927E5A" w14:textId="77777777" w:rsidR="00751607" w:rsidRDefault="00825B44">
            <w:pPr>
              <w:jc w:val="center"/>
              <w:rPr>
                <w:color w:val="000000"/>
                <w:sz w:val="20"/>
                <w:szCs w:val="20"/>
              </w:rPr>
            </w:pPr>
            <w:r>
              <w:rPr>
                <w:color w:val="000000"/>
                <w:sz w:val="20"/>
                <w:szCs w:val="20"/>
              </w:rPr>
              <w:t>≤0.4m</w:t>
            </w:r>
          </w:p>
        </w:tc>
        <w:tc>
          <w:tcPr>
            <w:tcW w:w="1360" w:type="dxa"/>
            <w:vAlign w:val="center"/>
          </w:tcPr>
          <w:p w14:paraId="16060C6D" w14:textId="77777777" w:rsidR="00751607" w:rsidRDefault="00825B44">
            <w:pPr>
              <w:jc w:val="center"/>
              <w:rPr>
                <w:color w:val="000000"/>
                <w:sz w:val="20"/>
                <w:szCs w:val="20"/>
              </w:rPr>
            </w:pPr>
            <w:r>
              <w:rPr>
                <w:color w:val="000000"/>
                <w:sz w:val="20"/>
                <w:szCs w:val="20"/>
              </w:rPr>
              <w:t>小规模</w:t>
            </w:r>
          </w:p>
        </w:tc>
      </w:tr>
      <w:tr w:rsidR="00751607" w14:paraId="7FF4B63E" w14:textId="77777777">
        <w:tc>
          <w:tcPr>
            <w:tcW w:w="1102" w:type="dxa"/>
            <w:vMerge/>
            <w:vAlign w:val="center"/>
          </w:tcPr>
          <w:p w14:paraId="7DC62AF2" w14:textId="77777777" w:rsidR="00751607" w:rsidRDefault="00751607">
            <w:pPr>
              <w:jc w:val="center"/>
              <w:rPr>
                <w:color w:val="000000"/>
                <w:sz w:val="20"/>
                <w:szCs w:val="20"/>
              </w:rPr>
            </w:pPr>
          </w:p>
        </w:tc>
        <w:tc>
          <w:tcPr>
            <w:tcW w:w="1133" w:type="dxa"/>
            <w:vMerge/>
            <w:vAlign w:val="center"/>
          </w:tcPr>
          <w:p w14:paraId="366A76AF" w14:textId="77777777" w:rsidR="00751607" w:rsidRDefault="00751607">
            <w:pPr>
              <w:jc w:val="center"/>
              <w:rPr>
                <w:color w:val="000000"/>
                <w:sz w:val="20"/>
                <w:szCs w:val="20"/>
              </w:rPr>
            </w:pPr>
          </w:p>
        </w:tc>
        <w:tc>
          <w:tcPr>
            <w:tcW w:w="1842" w:type="dxa"/>
            <w:vAlign w:val="center"/>
          </w:tcPr>
          <w:p w14:paraId="2D57E4D4" w14:textId="77777777" w:rsidR="00751607" w:rsidRDefault="00825B44">
            <w:pPr>
              <w:jc w:val="center"/>
              <w:rPr>
                <w:color w:val="000000"/>
                <w:sz w:val="20"/>
                <w:szCs w:val="20"/>
              </w:rPr>
            </w:pPr>
            <w:r>
              <w:rPr>
                <w:color w:val="000000"/>
                <w:sz w:val="20"/>
                <w:szCs w:val="20"/>
              </w:rPr>
              <w:t>降低</w:t>
            </w:r>
            <w:r>
              <w:rPr>
                <w:color w:val="000000"/>
                <w:sz w:val="20"/>
                <w:szCs w:val="20"/>
              </w:rPr>
              <w:t>15%</w:t>
            </w:r>
            <w:r>
              <w:rPr>
                <w:color w:val="000000"/>
                <w:sz w:val="20"/>
                <w:szCs w:val="20"/>
              </w:rPr>
              <w:t>以上</w:t>
            </w:r>
          </w:p>
        </w:tc>
        <w:tc>
          <w:tcPr>
            <w:tcW w:w="1612" w:type="dxa"/>
            <w:vMerge/>
            <w:vAlign w:val="center"/>
          </w:tcPr>
          <w:p w14:paraId="1FF256E9" w14:textId="77777777" w:rsidR="00751607" w:rsidRDefault="00751607">
            <w:pPr>
              <w:jc w:val="center"/>
              <w:rPr>
                <w:color w:val="000000"/>
                <w:sz w:val="20"/>
                <w:szCs w:val="20"/>
              </w:rPr>
            </w:pPr>
          </w:p>
        </w:tc>
        <w:tc>
          <w:tcPr>
            <w:tcW w:w="1473" w:type="dxa"/>
            <w:vAlign w:val="center"/>
          </w:tcPr>
          <w:p w14:paraId="2EFCDD78" w14:textId="77777777" w:rsidR="00751607" w:rsidRDefault="00825B44">
            <w:pPr>
              <w:jc w:val="center"/>
              <w:rPr>
                <w:color w:val="000000"/>
                <w:sz w:val="20"/>
                <w:szCs w:val="20"/>
              </w:rPr>
            </w:pPr>
            <w:r>
              <w:rPr>
                <w:color w:val="000000"/>
                <w:sz w:val="20"/>
                <w:szCs w:val="20"/>
              </w:rPr>
              <w:t>＞</w:t>
            </w:r>
            <w:r>
              <w:rPr>
                <w:color w:val="000000"/>
                <w:sz w:val="20"/>
                <w:szCs w:val="20"/>
              </w:rPr>
              <w:t>0.4m</w:t>
            </w:r>
          </w:p>
        </w:tc>
        <w:tc>
          <w:tcPr>
            <w:tcW w:w="1360" w:type="dxa"/>
            <w:vAlign w:val="center"/>
          </w:tcPr>
          <w:p w14:paraId="35C9209B" w14:textId="77777777" w:rsidR="00751607" w:rsidRDefault="00825B44">
            <w:pPr>
              <w:jc w:val="center"/>
              <w:rPr>
                <w:color w:val="000000"/>
                <w:sz w:val="20"/>
                <w:szCs w:val="20"/>
              </w:rPr>
            </w:pPr>
            <w:r>
              <w:rPr>
                <w:color w:val="000000"/>
                <w:sz w:val="20"/>
                <w:szCs w:val="20"/>
              </w:rPr>
              <w:t>大规模</w:t>
            </w:r>
          </w:p>
        </w:tc>
      </w:tr>
      <w:tr w:rsidR="00751607" w14:paraId="4C1E1E2F" w14:textId="77777777">
        <w:tc>
          <w:tcPr>
            <w:tcW w:w="1102" w:type="dxa"/>
            <w:vMerge w:val="restart"/>
            <w:vAlign w:val="center"/>
          </w:tcPr>
          <w:p w14:paraId="6A0063DA" w14:textId="77777777" w:rsidR="00751607" w:rsidRDefault="00825B44">
            <w:pPr>
              <w:jc w:val="center"/>
              <w:rPr>
                <w:color w:val="000000"/>
                <w:sz w:val="20"/>
                <w:szCs w:val="20"/>
              </w:rPr>
            </w:pPr>
            <w:r>
              <w:rPr>
                <w:color w:val="000000"/>
                <w:sz w:val="20"/>
                <w:szCs w:val="20"/>
              </w:rPr>
              <w:t>塑料</w:t>
            </w:r>
            <w:r>
              <w:rPr>
                <w:color w:val="000000"/>
                <w:sz w:val="20"/>
                <w:szCs w:val="20"/>
              </w:rPr>
              <w:t>PVC</w:t>
            </w:r>
          </w:p>
        </w:tc>
        <w:tc>
          <w:tcPr>
            <w:tcW w:w="1133" w:type="dxa"/>
            <w:vMerge w:val="restart"/>
            <w:vAlign w:val="center"/>
          </w:tcPr>
          <w:p w14:paraId="2C03A1CD" w14:textId="77777777" w:rsidR="00751607" w:rsidRDefault="00825B44">
            <w:pPr>
              <w:jc w:val="center"/>
              <w:rPr>
                <w:color w:val="000000"/>
                <w:sz w:val="20"/>
                <w:szCs w:val="20"/>
              </w:rPr>
            </w:pPr>
            <w:r>
              <w:rPr>
                <w:color w:val="000000"/>
                <w:sz w:val="20"/>
                <w:szCs w:val="20"/>
              </w:rPr>
              <w:t>水平</w:t>
            </w:r>
          </w:p>
        </w:tc>
        <w:tc>
          <w:tcPr>
            <w:tcW w:w="1842" w:type="dxa"/>
            <w:vMerge w:val="restart"/>
            <w:vAlign w:val="center"/>
          </w:tcPr>
          <w:p w14:paraId="2262F5C3" w14:textId="77777777" w:rsidR="00751607" w:rsidRDefault="00825B44">
            <w:pPr>
              <w:jc w:val="center"/>
              <w:rPr>
                <w:color w:val="000000"/>
                <w:sz w:val="20"/>
                <w:szCs w:val="20"/>
              </w:rPr>
            </w:pPr>
            <w:r>
              <w:rPr>
                <w:color w:val="000000"/>
                <w:sz w:val="20"/>
                <w:szCs w:val="20"/>
              </w:rPr>
              <w:t>降低</w:t>
            </w:r>
            <w:r>
              <w:rPr>
                <w:color w:val="000000"/>
                <w:sz w:val="20"/>
                <w:szCs w:val="20"/>
              </w:rPr>
              <w:t>5</w:t>
            </w:r>
            <w:r>
              <w:rPr>
                <w:color w:val="000000"/>
                <w:sz w:val="20"/>
                <w:szCs w:val="20"/>
              </w:rPr>
              <w:t>～</w:t>
            </w:r>
            <w:r>
              <w:rPr>
                <w:color w:val="000000"/>
                <w:sz w:val="20"/>
                <w:szCs w:val="20"/>
              </w:rPr>
              <w:t>10%</w:t>
            </w:r>
          </w:p>
        </w:tc>
        <w:tc>
          <w:tcPr>
            <w:tcW w:w="1612" w:type="dxa"/>
            <w:vAlign w:val="center"/>
          </w:tcPr>
          <w:p w14:paraId="497B0DD6" w14:textId="77777777" w:rsidR="00751607" w:rsidRDefault="00825B44">
            <w:pPr>
              <w:jc w:val="center"/>
              <w:rPr>
                <w:color w:val="000000"/>
                <w:sz w:val="20"/>
                <w:szCs w:val="20"/>
              </w:rPr>
            </w:pPr>
            <w:r>
              <w:rPr>
                <w:color w:val="000000"/>
                <w:sz w:val="20"/>
                <w:szCs w:val="20"/>
              </w:rPr>
              <w:t>无明显反射</w:t>
            </w:r>
          </w:p>
        </w:tc>
        <w:tc>
          <w:tcPr>
            <w:tcW w:w="1473" w:type="dxa"/>
            <w:vAlign w:val="center"/>
          </w:tcPr>
          <w:p w14:paraId="10CE95F9" w14:textId="77777777" w:rsidR="00751607" w:rsidRDefault="00825B44">
            <w:pPr>
              <w:jc w:val="center"/>
              <w:rPr>
                <w:color w:val="000000"/>
                <w:sz w:val="20"/>
                <w:szCs w:val="20"/>
              </w:rPr>
            </w:pPr>
            <w:r>
              <w:rPr>
                <w:color w:val="000000"/>
                <w:sz w:val="20"/>
                <w:szCs w:val="20"/>
              </w:rPr>
              <w:t>≤0.4m</w:t>
            </w:r>
          </w:p>
        </w:tc>
        <w:tc>
          <w:tcPr>
            <w:tcW w:w="1360" w:type="dxa"/>
            <w:vAlign w:val="center"/>
          </w:tcPr>
          <w:p w14:paraId="605C3305" w14:textId="77777777" w:rsidR="00751607" w:rsidRDefault="00825B44">
            <w:pPr>
              <w:jc w:val="center"/>
              <w:rPr>
                <w:color w:val="000000"/>
                <w:sz w:val="20"/>
                <w:szCs w:val="20"/>
              </w:rPr>
            </w:pPr>
            <w:r>
              <w:rPr>
                <w:color w:val="000000"/>
                <w:sz w:val="20"/>
                <w:szCs w:val="20"/>
              </w:rPr>
              <w:t>小规模</w:t>
            </w:r>
          </w:p>
        </w:tc>
      </w:tr>
      <w:tr w:rsidR="00751607" w14:paraId="737768B9" w14:textId="77777777">
        <w:tc>
          <w:tcPr>
            <w:tcW w:w="1102" w:type="dxa"/>
            <w:vMerge/>
            <w:vAlign w:val="center"/>
          </w:tcPr>
          <w:p w14:paraId="3A78C2F9" w14:textId="77777777" w:rsidR="00751607" w:rsidRDefault="00751607">
            <w:pPr>
              <w:jc w:val="center"/>
              <w:rPr>
                <w:color w:val="000000"/>
                <w:sz w:val="20"/>
                <w:szCs w:val="20"/>
              </w:rPr>
            </w:pPr>
          </w:p>
        </w:tc>
        <w:tc>
          <w:tcPr>
            <w:tcW w:w="1133" w:type="dxa"/>
            <w:vMerge/>
            <w:vAlign w:val="center"/>
          </w:tcPr>
          <w:p w14:paraId="45DC9263" w14:textId="77777777" w:rsidR="00751607" w:rsidRDefault="00751607">
            <w:pPr>
              <w:jc w:val="center"/>
              <w:rPr>
                <w:color w:val="000000"/>
                <w:sz w:val="20"/>
                <w:szCs w:val="20"/>
              </w:rPr>
            </w:pPr>
          </w:p>
        </w:tc>
        <w:tc>
          <w:tcPr>
            <w:tcW w:w="1842" w:type="dxa"/>
            <w:vMerge/>
            <w:vAlign w:val="center"/>
          </w:tcPr>
          <w:p w14:paraId="39E8C831" w14:textId="77777777" w:rsidR="00751607" w:rsidRDefault="00751607">
            <w:pPr>
              <w:jc w:val="center"/>
              <w:rPr>
                <w:color w:val="000000"/>
                <w:sz w:val="20"/>
                <w:szCs w:val="20"/>
              </w:rPr>
            </w:pPr>
          </w:p>
        </w:tc>
        <w:tc>
          <w:tcPr>
            <w:tcW w:w="1612" w:type="dxa"/>
            <w:vAlign w:val="center"/>
          </w:tcPr>
          <w:p w14:paraId="3254CCAE" w14:textId="77777777" w:rsidR="00751607" w:rsidRDefault="00825B44">
            <w:pPr>
              <w:jc w:val="center"/>
              <w:rPr>
                <w:color w:val="000000"/>
                <w:sz w:val="20"/>
                <w:szCs w:val="20"/>
              </w:rPr>
            </w:pPr>
            <w:r>
              <w:rPr>
                <w:color w:val="000000"/>
                <w:sz w:val="20"/>
                <w:szCs w:val="20"/>
              </w:rPr>
              <w:t>有一定反射</w:t>
            </w:r>
          </w:p>
        </w:tc>
        <w:tc>
          <w:tcPr>
            <w:tcW w:w="1473" w:type="dxa"/>
            <w:vAlign w:val="center"/>
          </w:tcPr>
          <w:p w14:paraId="7A3CF09F" w14:textId="77777777" w:rsidR="00751607" w:rsidRDefault="00825B44">
            <w:pPr>
              <w:jc w:val="center"/>
              <w:rPr>
                <w:color w:val="000000"/>
                <w:sz w:val="20"/>
                <w:szCs w:val="20"/>
              </w:rPr>
            </w:pPr>
            <w:r>
              <w:rPr>
                <w:color w:val="000000"/>
                <w:sz w:val="20"/>
                <w:szCs w:val="20"/>
              </w:rPr>
              <w:t>-</w:t>
            </w:r>
          </w:p>
        </w:tc>
        <w:tc>
          <w:tcPr>
            <w:tcW w:w="1360" w:type="dxa"/>
            <w:vAlign w:val="center"/>
          </w:tcPr>
          <w:p w14:paraId="0EE7F38F" w14:textId="77777777" w:rsidR="00751607" w:rsidRDefault="00825B44">
            <w:pPr>
              <w:jc w:val="center"/>
              <w:rPr>
                <w:color w:val="000000"/>
                <w:sz w:val="20"/>
                <w:szCs w:val="20"/>
              </w:rPr>
            </w:pPr>
            <w:r>
              <w:rPr>
                <w:color w:val="000000"/>
                <w:sz w:val="20"/>
                <w:szCs w:val="20"/>
              </w:rPr>
              <w:t>大规模</w:t>
            </w:r>
          </w:p>
        </w:tc>
      </w:tr>
      <w:tr w:rsidR="00751607" w14:paraId="14809ADB" w14:textId="77777777">
        <w:tc>
          <w:tcPr>
            <w:tcW w:w="1102" w:type="dxa"/>
            <w:vMerge/>
            <w:vAlign w:val="center"/>
          </w:tcPr>
          <w:p w14:paraId="46F96EC1" w14:textId="77777777" w:rsidR="00751607" w:rsidRDefault="00751607">
            <w:pPr>
              <w:jc w:val="center"/>
              <w:rPr>
                <w:color w:val="000000"/>
                <w:sz w:val="20"/>
                <w:szCs w:val="20"/>
              </w:rPr>
            </w:pPr>
          </w:p>
        </w:tc>
        <w:tc>
          <w:tcPr>
            <w:tcW w:w="1133" w:type="dxa"/>
            <w:vMerge/>
            <w:vAlign w:val="center"/>
          </w:tcPr>
          <w:p w14:paraId="6A1AAB2B" w14:textId="77777777" w:rsidR="00751607" w:rsidRDefault="00751607">
            <w:pPr>
              <w:jc w:val="center"/>
              <w:rPr>
                <w:color w:val="000000"/>
                <w:sz w:val="20"/>
                <w:szCs w:val="20"/>
              </w:rPr>
            </w:pPr>
          </w:p>
        </w:tc>
        <w:tc>
          <w:tcPr>
            <w:tcW w:w="1842" w:type="dxa"/>
            <w:vAlign w:val="center"/>
          </w:tcPr>
          <w:p w14:paraId="1C256E49" w14:textId="77777777" w:rsidR="00751607" w:rsidRDefault="00825B44">
            <w:pPr>
              <w:jc w:val="center"/>
              <w:rPr>
                <w:color w:val="000000"/>
                <w:sz w:val="20"/>
                <w:szCs w:val="20"/>
              </w:rPr>
            </w:pPr>
            <w:r>
              <w:rPr>
                <w:color w:val="000000"/>
                <w:sz w:val="20"/>
                <w:szCs w:val="20"/>
              </w:rPr>
              <w:t>降低</w:t>
            </w:r>
            <w:r>
              <w:rPr>
                <w:color w:val="000000"/>
                <w:sz w:val="20"/>
                <w:szCs w:val="20"/>
              </w:rPr>
              <w:t>10%</w:t>
            </w:r>
            <w:r>
              <w:rPr>
                <w:color w:val="000000"/>
                <w:sz w:val="20"/>
                <w:szCs w:val="20"/>
              </w:rPr>
              <w:t>以上</w:t>
            </w:r>
          </w:p>
        </w:tc>
        <w:tc>
          <w:tcPr>
            <w:tcW w:w="1612" w:type="dxa"/>
            <w:vAlign w:val="center"/>
          </w:tcPr>
          <w:p w14:paraId="63049BF1" w14:textId="77777777" w:rsidR="00751607" w:rsidRDefault="00825B44">
            <w:pPr>
              <w:jc w:val="center"/>
              <w:rPr>
                <w:color w:val="000000"/>
                <w:sz w:val="20"/>
                <w:szCs w:val="20"/>
              </w:rPr>
            </w:pPr>
            <w:r>
              <w:rPr>
                <w:color w:val="000000"/>
                <w:sz w:val="20"/>
                <w:szCs w:val="20"/>
              </w:rPr>
              <w:t>-</w:t>
            </w:r>
          </w:p>
        </w:tc>
        <w:tc>
          <w:tcPr>
            <w:tcW w:w="1473" w:type="dxa"/>
            <w:vAlign w:val="center"/>
          </w:tcPr>
          <w:p w14:paraId="42DF59F2" w14:textId="77777777" w:rsidR="00751607" w:rsidRDefault="00825B44">
            <w:pPr>
              <w:jc w:val="center"/>
              <w:rPr>
                <w:color w:val="000000"/>
                <w:sz w:val="20"/>
                <w:szCs w:val="20"/>
              </w:rPr>
            </w:pPr>
            <w:r>
              <w:rPr>
                <w:color w:val="000000"/>
                <w:sz w:val="20"/>
                <w:szCs w:val="20"/>
              </w:rPr>
              <w:t>-</w:t>
            </w:r>
          </w:p>
        </w:tc>
        <w:tc>
          <w:tcPr>
            <w:tcW w:w="1360" w:type="dxa"/>
            <w:vAlign w:val="center"/>
          </w:tcPr>
          <w:p w14:paraId="0D8A7A40" w14:textId="77777777" w:rsidR="00751607" w:rsidRDefault="00825B44">
            <w:pPr>
              <w:jc w:val="center"/>
              <w:rPr>
                <w:color w:val="000000"/>
                <w:sz w:val="20"/>
                <w:szCs w:val="20"/>
              </w:rPr>
            </w:pPr>
            <w:r>
              <w:rPr>
                <w:color w:val="000000"/>
                <w:sz w:val="20"/>
                <w:szCs w:val="20"/>
              </w:rPr>
              <w:t>大规模</w:t>
            </w:r>
          </w:p>
        </w:tc>
      </w:tr>
      <w:tr w:rsidR="00751607" w14:paraId="0B528B97" w14:textId="77777777">
        <w:tc>
          <w:tcPr>
            <w:tcW w:w="1102" w:type="dxa"/>
            <w:vMerge/>
            <w:vAlign w:val="center"/>
          </w:tcPr>
          <w:p w14:paraId="24C1807A" w14:textId="77777777" w:rsidR="00751607" w:rsidRDefault="00751607">
            <w:pPr>
              <w:jc w:val="center"/>
              <w:rPr>
                <w:color w:val="000000"/>
                <w:sz w:val="20"/>
                <w:szCs w:val="20"/>
              </w:rPr>
            </w:pPr>
          </w:p>
        </w:tc>
        <w:tc>
          <w:tcPr>
            <w:tcW w:w="1133" w:type="dxa"/>
            <w:vMerge w:val="restart"/>
            <w:vAlign w:val="center"/>
          </w:tcPr>
          <w:p w14:paraId="2E6A95A6" w14:textId="77777777" w:rsidR="00751607" w:rsidRDefault="00825B44">
            <w:pPr>
              <w:jc w:val="center"/>
              <w:rPr>
                <w:color w:val="000000"/>
                <w:sz w:val="20"/>
                <w:szCs w:val="20"/>
              </w:rPr>
            </w:pPr>
            <w:r>
              <w:rPr>
                <w:color w:val="000000"/>
                <w:sz w:val="20"/>
                <w:szCs w:val="20"/>
              </w:rPr>
              <w:t>竖直</w:t>
            </w:r>
          </w:p>
        </w:tc>
        <w:tc>
          <w:tcPr>
            <w:tcW w:w="1842" w:type="dxa"/>
            <w:vAlign w:val="center"/>
          </w:tcPr>
          <w:p w14:paraId="49FBC62A" w14:textId="77777777" w:rsidR="00751607" w:rsidRDefault="00825B44">
            <w:pPr>
              <w:jc w:val="center"/>
              <w:rPr>
                <w:color w:val="000000"/>
                <w:sz w:val="20"/>
                <w:szCs w:val="20"/>
              </w:rPr>
            </w:pPr>
            <w:r>
              <w:rPr>
                <w:color w:val="000000"/>
                <w:sz w:val="20"/>
                <w:szCs w:val="20"/>
              </w:rPr>
              <w:t>降低</w:t>
            </w:r>
            <w:r>
              <w:rPr>
                <w:color w:val="000000"/>
                <w:sz w:val="20"/>
                <w:szCs w:val="20"/>
              </w:rPr>
              <w:t>10</w:t>
            </w:r>
            <w:r>
              <w:rPr>
                <w:color w:val="000000"/>
                <w:sz w:val="20"/>
                <w:szCs w:val="20"/>
              </w:rPr>
              <w:t>～</w:t>
            </w:r>
            <w:r>
              <w:rPr>
                <w:color w:val="000000"/>
                <w:sz w:val="20"/>
                <w:szCs w:val="20"/>
              </w:rPr>
              <w:t>15%</w:t>
            </w:r>
          </w:p>
        </w:tc>
        <w:tc>
          <w:tcPr>
            <w:tcW w:w="1612" w:type="dxa"/>
            <w:vMerge w:val="restart"/>
            <w:vAlign w:val="center"/>
          </w:tcPr>
          <w:p w14:paraId="5AEE1053" w14:textId="77777777" w:rsidR="00751607" w:rsidRDefault="00825B44">
            <w:pPr>
              <w:jc w:val="center"/>
              <w:rPr>
                <w:color w:val="000000"/>
                <w:sz w:val="20"/>
                <w:szCs w:val="20"/>
              </w:rPr>
            </w:pPr>
            <w:r>
              <w:rPr>
                <w:color w:val="000000"/>
                <w:sz w:val="20"/>
                <w:szCs w:val="20"/>
              </w:rPr>
              <w:t>无明显反射</w:t>
            </w:r>
          </w:p>
        </w:tc>
        <w:tc>
          <w:tcPr>
            <w:tcW w:w="1473" w:type="dxa"/>
            <w:vAlign w:val="center"/>
          </w:tcPr>
          <w:p w14:paraId="79F51C89" w14:textId="77777777" w:rsidR="00751607" w:rsidRDefault="00825B44">
            <w:pPr>
              <w:jc w:val="center"/>
              <w:rPr>
                <w:color w:val="000000"/>
                <w:sz w:val="20"/>
                <w:szCs w:val="20"/>
              </w:rPr>
            </w:pPr>
            <w:r>
              <w:rPr>
                <w:color w:val="000000"/>
                <w:sz w:val="20"/>
                <w:szCs w:val="20"/>
              </w:rPr>
              <w:t>≤0.4m</w:t>
            </w:r>
          </w:p>
        </w:tc>
        <w:tc>
          <w:tcPr>
            <w:tcW w:w="1360" w:type="dxa"/>
            <w:vAlign w:val="center"/>
          </w:tcPr>
          <w:p w14:paraId="4B54B28C" w14:textId="77777777" w:rsidR="00751607" w:rsidRDefault="00825B44">
            <w:pPr>
              <w:jc w:val="center"/>
              <w:rPr>
                <w:color w:val="000000"/>
                <w:sz w:val="20"/>
                <w:szCs w:val="20"/>
              </w:rPr>
            </w:pPr>
            <w:r>
              <w:rPr>
                <w:color w:val="000000"/>
                <w:sz w:val="20"/>
                <w:szCs w:val="20"/>
              </w:rPr>
              <w:t>小规模</w:t>
            </w:r>
          </w:p>
        </w:tc>
      </w:tr>
      <w:tr w:rsidR="00751607" w14:paraId="3679B51B" w14:textId="77777777">
        <w:tc>
          <w:tcPr>
            <w:tcW w:w="1102" w:type="dxa"/>
            <w:vMerge/>
            <w:vAlign w:val="center"/>
          </w:tcPr>
          <w:p w14:paraId="78C1D474" w14:textId="77777777" w:rsidR="00751607" w:rsidRDefault="00751607">
            <w:pPr>
              <w:jc w:val="center"/>
              <w:rPr>
                <w:color w:val="000000"/>
                <w:sz w:val="20"/>
                <w:szCs w:val="20"/>
              </w:rPr>
            </w:pPr>
          </w:p>
        </w:tc>
        <w:tc>
          <w:tcPr>
            <w:tcW w:w="1133" w:type="dxa"/>
            <w:vMerge/>
            <w:vAlign w:val="center"/>
          </w:tcPr>
          <w:p w14:paraId="3F00539C" w14:textId="77777777" w:rsidR="00751607" w:rsidRDefault="00751607">
            <w:pPr>
              <w:jc w:val="center"/>
              <w:rPr>
                <w:color w:val="000000"/>
                <w:sz w:val="20"/>
                <w:szCs w:val="20"/>
              </w:rPr>
            </w:pPr>
          </w:p>
        </w:tc>
        <w:tc>
          <w:tcPr>
            <w:tcW w:w="1842" w:type="dxa"/>
            <w:vAlign w:val="center"/>
          </w:tcPr>
          <w:p w14:paraId="0A94700D" w14:textId="77777777" w:rsidR="00751607" w:rsidRDefault="00825B44">
            <w:pPr>
              <w:jc w:val="center"/>
              <w:rPr>
                <w:color w:val="000000"/>
                <w:sz w:val="20"/>
                <w:szCs w:val="20"/>
              </w:rPr>
            </w:pPr>
            <w:r>
              <w:rPr>
                <w:color w:val="000000"/>
                <w:sz w:val="20"/>
                <w:szCs w:val="20"/>
              </w:rPr>
              <w:t>降低</w:t>
            </w:r>
            <w:r>
              <w:rPr>
                <w:color w:val="000000"/>
                <w:sz w:val="20"/>
                <w:szCs w:val="20"/>
              </w:rPr>
              <w:t>15%</w:t>
            </w:r>
            <w:r>
              <w:rPr>
                <w:color w:val="000000"/>
                <w:sz w:val="20"/>
                <w:szCs w:val="20"/>
              </w:rPr>
              <w:t>以上</w:t>
            </w:r>
          </w:p>
        </w:tc>
        <w:tc>
          <w:tcPr>
            <w:tcW w:w="1612" w:type="dxa"/>
            <w:vMerge/>
            <w:vAlign w:val="center"/>
          </w:tcPr>
          <w:p w14:paraId="7B9B572B" w14:textId="77777777" w:rsidR="00751607" w:rsidRDefault="00751607">
            <w:pPr>
              <w:jc w:val="center"/>
              <w:rPr>
                <w:color w:val="000000"/>
                <w:sz w:val="20"/>
                <w:szCs w:val="20"/>
              </w:rPr>
            </w:pPr>
          </w:p>
        </w:tc>
        <w:tc>
          <w:tcPr>
            <w:tcW w:w="1473" w:type="dxa"/>
            <w:vAlign w:val="center"/>
          </w:tcPr>
          <w:p w14:paraId="116C1285" w14:textId="77777777" w:rsidR="00751607" w:rsidRDefault="00825B44">
            <w:pPr>
              <w:jc w:val="center"/>
              <w:rPr>
                <w:color w:val="000000"/>
                <w:sz w:val="20"/>
                <w:szCs w:val="20"/>
              </w:rPr>
            </w:pPr>
            <w:r>
              <w:rPr>
                <w:color w:val="000000"/>
                <w:sz w:val="20"/>
                <w:szCs w:val="20"/>
              </w:rPr>
              <w:t>＞</w:t>
            </w:r>
            <w:r>
              <w:rPr>
                <w:color w:val="000000"/>
                <w:sz w:val="20"/>
                <w:szCs w:val="20"/>
              </w:rPr>
              <w:t>0.4m</w:t>
            </w:r>
          </w:p>
        </w:tc>
        <w:tc>
          <w:tcPr>
            <w:tcW w:w="1360" w:type="dxa"/>
            <w:vAlign w:val="center"/>
          </w:tcPr>
          <w:p w14:paraId="7A0F4291" w14:textId="77777777" w:rsidR="00751607" w:rsidRDefault="00825B44">
            <w:pPr>
              <w:jc w:val="center"/>
              <w:rPr>
                <w:color w:val="000000"/>
                <w:sz w:val="20"/>
                <w:szCs w:val="20"/>
              </w:rPr>
            </w:pPr>
            <w:r>
              <w:rPr>
                <w:color w:val="000000"/>
                <w:sz w:val="20"/>
                <w:szCs w:val="20"/>
              </w:rPr>
              <w:t>大规模</w:t>
            </w:r>
          </w:p>
        </w:tc>
      </w:tr>
      <w:tr w:rsidR="00751607" w14:paraId="3ED7A8AF" w14:textId="77777777">
        <w:tc>
          <w:tcPr>
            <w:tcW w:w="1102" w:type="dxa"/>
            <w:vMerge/>
            <w:vAlign w:val="center"/>
          </w:tcPr>
          <w:p w14:paraId="76258D2B" w14:textId="77777777" w:rsidR="00751607" w:rsidRDefault="00751607">
            <w:pPr>
              <w:jc w:val="center"/>
              <w:rPr>
                <w:color w:val="000000"/>
                <w:sz w:val="20"/>
                <w:szCs w:val="20"/>
              </w:rPr>
            </w:pPr>
          </w:p>
        </w:tc>
        <w:tc>
          <w:tcPr>
            <w:tcW w:w="1133" w:type="dxa"/>
            <w:vMerge/>
            <w:vAlign w:val="center"/>
          </w:tcPr>
          <w:p w14:paraId="19A5ABF3" w14:textId="77777777" w:rsidR="00751607" w:rsidRDefault="00751607">
            <w:pPr>
              <w:jc w:val="center"/>
              <w:rPr>
                <w:color w:val="000000"/>
                <w:sz w:val="20"/>
                <w:szCs w:val="20"/>
              </w:rPr>
            </w:pPr>
          </w:p>
        </w:tc>
        <w:tc>
          <w:tcPr>
            <w:tcW w:w="1842" w:type="dxa"/>
            <w:vAlign w:val="center"/>
          </w:tcPr>
          <w:p w14:paraId="03C2508A" w14:textId="77777777" w:rsidR="00751607" w:rsidRDefault="00825B44">
            <w:pPr>
              <w:jc w:val="center"/>
              <w:rPr>
                <w:color w:val="000000"/>
                <w:sz w:val="20"/>
                <w:szCs w:val="20"/>
              </w:rPr>
            </w:pPr>
            <w:r>
              <w:rPr>
                <w:color w:val="000000"/>
                <w:sz w:val="20"/>
                <w:szCs w:val="20"/>
              </w:rPr>
              <w:t>降低</w:t>
            </w:r>
            <w:r>
              <w:rPr>
                <w:color w:val="000000"/>
                <w:sz w:val="20"/>
                <w:szCs w:val="20"/>
              </w:rPr>
              <w:t>15%</w:t>
            </w:r>
            <w:r>
              <w:rPr>
                <w:color w:val="000000"/>
                <w:sz w:val="20"/>
                <w:szCs w:val="20"/>
              </w:rPr>
              <w:t>以上</w:t>
            </w:r>
          </w:p>
        </w:tc>
        <w:tc>
          <w:tcPr>
            <w:tcW w:w="1612" w:type="dxa"/>
            <w:vAlign w:val="center"/>
          </w:tcPr>
          <w:p w14:paraId="509867A4" w14:textId="77777777" w:rsidR="00751607" w:rsidRDefault="00825B44">
            <w:pPr>
              <w:jc w:val="center"/>
              <w:rPr>
                <w:color w:val="000000"/>
                <w:sz w:val="20"/>
                <w:szCs w:val="20"/>
              </w:rPr>
            </w:pPr>
            <w:r>
              <w:rPr>
                <w:color w:val="000000"/>
                <w:sz w:val="20"/>
                <w:szCs w:val="20"/>
              </w:rPr>
              <w:t>有一定反射</w:t>
            </w:r>
          </w:p>
        </w:tc>
        <w:tc>
          <w:tcPr>
            <w:tcW w:w="1473" w:type="dxa"/>
            <w:vAlign w:val="center"/>
          </w:tcPr>
          <w:p w14:paraId="01CCF08C" w14:textId="77777777" w:rsidR="00751607" w:rsidRDefault="00825B44">
            <w:pPr>
              <w:jc w:val="center"/>
              <w:rPr>
                <w:color w:val="000000"/>
                <w:sz w:val="20"/>
                <w:szCs w:val="20"/>
              </w:rPr>
            </w:pPr>
            <w:r>
              <w:rPr>
                <w:color w:val="000000"/>
                <w:sz w:val="20"/>
                <w:szCs w:val="20"/>
              </w:rPr>
              <w:t>-</w:t>
            </w:r>
          </w:p>
        </w:tc>
        <w:tc>
          <w:tcPr>
            <w:tcW w:w="1360" w:type="dxa"/>
            <w:vAlign w:val="center"/>
          </w:tcPr>
          <w:p w14:paraId="2E34E8E7" w14:textId="77777777" w:rsidR="00751607" w:rsidRDefault="00825B44">
            <w:pPr>
              <w:jc w:val="center"/>
              <w:rPr>
                <w:color w:val="000000"/>
                <w:sz w:val="20"/>
                <w:szCs w:val="20"/>
              </w:rPr>
            </w:pPr>
            <w:r>
              <w:rPr>
                <w:color w:val="000000"/>
                <w:sz w:val="20"/>
                <w:szCs w:val="20"/>
              </w:rPr>
              <w:t>大规模</w:t>
            </w:r>
          </w:p>
        </w:tc>
      </w:tr>
    </w:tbl>
    <w:p w14:paraId="726F05FB" w14:textId="77777777" w:rsidR="00751607" w:rsidRDefault="00825B44">
      <w:pPr>
        <w:pStyle w:val="af1"/>
      </w:pPr>
      <w:r>
        <w:rPr>
          <w:rFonts w:hint="eastAsia"/>
        </w:rPr>
        <w:t>注：表格未列出情形，判定为无缺陷。</w:t>
      </w:r>
    </w:p>
    <w:p w14:paraId="2845682B" w14:textId="77777777" w:rsidR="00751607" w:rsidRDefault="00825B44">
      <w:pPr>
        <w:pStyle w:val="21"/>
        <w:ind w:firstLine="482"/>
      </w:pPr>
      <w:r>
        <w:rPr>
          <w:rFonts w:eastAsia="宋体"/>
          <w:b/>
        </w:rPr>
        <w:t>7</w:t>
      </w:r>
      <w:r>
        <w:rPr>
          <w:rFonts w:eastAsia="宋体" w:hint="eastAsia"/>
          <w:b/>
        </w:rPr>
        <w:t xml:space="preserve">  </w:t>
      </w:r>
      <w:r>
        <w:rPr>
          <w:rFonts w:eastAsia="宋体" w:hint="eastAsia"/>
        </w:rPr>
        <w:t>检测区间采用注浆密实度指数</w:t>
      </w:r>
      <w:r>
        <w:rPr>
          <w:rFonts w:eastAsia="宋体" w:hint="eastAsia"/>
          <w:b/>
          <w:i/>
        </w:rPr>
        <w:t>D</w:t>
      </w:r>
      <w:r>
        <w:rPr>
          <w:rFonts w:eastAsia="宋体" w:hint="eastAsia"/>
        </w:rPr>
        <w:t>作为定位检测的评定指标，注浆密实度指数</w:t>
      </w:r>
      <w:r>
        <w:rPr>
          <w:rFonts w:eastAsia="宋体" w:hint="eastAsia"/>
          <w:b/>
          <w:i/>
        </w:rPr>
        <w:t>D</w:t>
      </w:r>
      <w:r>
        <w:rPr>
          <w:rFonts w:eastAsia="宋体" w:hint="eastAsia"/>
        </w:rPr>
        <w:t>按式（</w:t>
      </w:r>
      <w:r>
        <w:rPr>
          <w:rFonts w:eastAsia="宋体" w:hint="eastAsia"/>
        </w:rPr>
        <w:t>4.5.4-1</w:t>
      </w:r>
      <w:r>
        <w:rPr>
          <w:rFonts w:eastAsia="宋体" w:hint="eastAsia"/>
        </w:rPr>
        <w:t>）计算：</w:t>
      </w:r>
    </w:p>
    <w:p w14:paraId="09BA0860" w14:textId="77777777" w:rsidR="00751607" w:rsidRDefault="00825B44">
      <w:pPr>
        <w:wordWrap w:val="0"/>
        <w:spacing w:beforeLines="50" w:before="156" w:afterLines="50" w:after="156" w:line="307" w:lineRule="auto"/>
        <w:ind w:right="480" w:firstLineChars="1400" w:firstLine="3360"/>
        <w:jc w:val="right"/>
        <w:rPr>
          <w:color w:val="000000"/>
          <w:sz w:val="24"/>
        </w:rPr>
      </w:pPr>
      <w:r>
        <w:rPr>
          <w:color w:val="000000"/>
          <w:position w:val="-28"/>
          <w:sz w:val="24"/>
        </w:rPr>
        <w:object w:dxaOrig="2041" w:dyaOrig="676" w14:anchorId="59FFF318">
          <v:shape id="_x0000_i1030" type="#_x0000_t75" style="width:102.15pt;height:33.5pt" o:ole="">
            <v:imagedata r:id="rId25" o:title=""/>
          </v:shape>
          <o:OLEObject Type="Embed" ProgID="Equation.3" ShapeID="_x0000_i1030" DrawAspect="Content" ObjectID="_1645012190" r:id="rId26"/>
        </w:object>
      </w:r>
      <w:r>
        <w:rPr>
          <w:rFonts w:hint="eastAsia"/>
          <w:color w:val="000000"/>
          <w:position w:val="-28"/>
          <w:sz w:val="24"/>
        </w:rPr>
        <w:t xml:space="preserve">         </w:t>
      </w:r>
      <w:r>
        <w:rPr>
          <w:rFonts w:hint="eastAsia"/>
          <w:sz w:val="22"/>
          <w:szCs w:val="22"/>
        </w:rPr>
        <w:t>（</w:t>
      </w:r>
      <w:r>
        <w:rPr>
          <w:sz w:val="22"/>
          <w:szCs w:val="22"/>
        </w:rPr>
        <w:t>4.</w:t>
      </w:r>
      <w:r>
        <w:rPr>
          <w:rFonts w:hint="eastAsia"/>
          <w:sz w:val="22"/>
          <w:szCs w:val="22"/>
        </w:rPr>
        <w:t>5.4</w:t>
      </w:r>
      <w:r>
        <w:rPr>
          <w:sz w:val="22"/>
          <w:szCs w:val="22"/>
        </w:rPr>
        <w:t>-1</w:t>
      </w:r>
      <w:r>
        <w:rPr>
          <w:rFonts w:hint="eastAsia"/>
          <w:sz w:val="22"/>
          <w:szCs w:val="22"/>
        </w:rPr>
        <w:t>）</w:t>
      </w:r>
    </w:p>
    <w:p w14:paraId="4E253777" w14:textId="77777777" w:rsidR="00751607" w:rsidRDefault="00825B44">
      <w:pPr>
        <w:pStyle w:val="21"/>
        <w:rPr>
          <w:rFonts w:eastAsia="宋体"/>
        </w:rPr>
      </w:pPr>
      <w:r>
        <w:rPr>
          <w:rFonts w:ascii="宋体" w:eastAsia="宋体" w:hAnsi="宋体" w:cs="宋体" w:hint="eastAsia"/>
        </w:rPr>
        <w:t>式中</w:t>
      </w:r>
      <w:r>
        <w:rPr>
          <w:rFonts w:eastAsia="宋体" w:hint="eastAsia"/>
        </w:rPr>
        <w:t>，</w:t>
      </w:r>
    </w:p>
    <w:p w14:paraId="04CDB78F" w14:textId="77777777" w:rsidR="00751607" w:rsidRDefault="00825B44">
      <w:pPr>
        <w:pStyle w:val="21"/>
        <w:rPr>
          <w:rFonts w:ascii="宋体" w:eastAsia="宋体" w:hAnsi="宋体" w:cs="宋体"/>
        </w:rPr>
      </w:pPr>
      <w:r>
        <w:rPr>
          <w:rFonts w:eastAsia="宋体" w:hint="eastAsia"/>
          <w:i/>
        </w:rPr>
        <w:t>N</w:t>
      </w:r>
      <w:r>
        <w:t>—</w:t>
      </w:r>
      <w:r>
        <w:rPr>
          <w:rFonts w:ascii="宋体" w:eastAsia="宋体" w:hAnsi="宋体" w:cs="宋体" w:hint="eastAsia"/>
        </w:rPr>
        <w:t>定位检测的点数；</w:t>
      </w:r>
    </w:p>
    <w:p w14:paraId="6307AEEE" w14:textId="77777777" w:rsidR="00751607" w:rsidRDefault="00825B44">
      <w:pPr>
        <w:pStyle w:val="21"/>
        <w:rPr>
          <w:rFonts w:ascii="宋体" w:eastAsia="宋体" w:hAnsi="宋体" w:cs="宋体"/>
        </w:rPr>
      </w:pPr>
      <w:r>
        <w:rPr>
          <w:rFonts w:hint="eastAsia"/>
          <w:i/>
        </w:rPr>
        <w:t>β</w:t>
      </w:r>
      <w:r>
        <w:t>—</w:t>
      </w:r>
      <w:r>
        <w:rPr>
          <w:rFonts w:ascii="宋体" w:eastAsia="宋体" w:hAnsi="宋体" w:cs="宋体" w:hint="eastAsia"/>
        </w:rPr>
        <w:t>测点的注浆状态，即无缺陷：1，小规模：0.5，大规模：0，代入上式可得：</w:t>
      </w:r>
    </w:p>
    <w:p w14:paraId="38CED354" w14:textId="77777777" w:rsidR="00751607" w:rsidRDefault="00825B44">
      <w:pPr>
        <w:wordWrap w:val="0"/>
        <w:spacing w:beforeLines="50" w:before="156" w:afterLines="50" w:after="156" w:line="307" w:lineRule="auto"/>
        <w:ind w:right="480"/>
        <w:jc w:val="right"/>
        <w:rPr>
          <w:color w:val="000000"/>
          <w:sz w:val="24"/>
        </w:rPr>
      </w:pPr>
      <w:r>
        <w:rPr>
          <w:color w:val="000000"/>
          <w:position w:val="-24"/>
          <w:sz w:val="24"/>
        </w:rPr>
        <w:object w:dxaOrig="3681" w:dyaOrig="639" w14:anchorId="56998EE0">
          <v:shape id="_x0000_i1031" type="#_x0000_t75" style="width:185pt;height:31pt" o:ole="">
            <v:imagedata r:id="rId27" o:title=""/>
          </v:shape>
          <o:OLEObject Type="Embed" ProgID="Equation.DSMT4" ShapeID="_x0000_i1031" DrawAspect="Content" ObjectID="_1645012191" r:id="rId28"/>
        </w:object>
      </w:r>
      <w:r>
        <w:rPr>
          <w:rFonts w:hint="eastAsia"/>
          <w:color w:val="000000"/>
          <w:position w:val="-28"/>
          <w:sz w:val="24"/>
        </w:rPr>
        <w:t xml:space="preserve">   </w:t>
      </w:r>
      <w:r>
        <w:rPr>
          <w:rFonts w:hint="eastAsia"/>
          <w:sz w:val="22"/>
          <w:szCs w:val="22"/>
        </w:rPr>
        <w:t>（</w:t>
      </w:r>
      <w:r>
        <w:rPr>
          <w:sz w:val="22"/>
          <w:szCs w:val="22"/>
        </w:rPr>
        <w:t>4.</w:t>
      </w:r>
      <w:r>
        <w:rPr>
          <w:rFonts w:hint="eastAsia"/>
          <w:sz w:val="22"/>
          <w:szCs w:val="22"/>
        </w:rPr>
        <w:t>5.4</w:t>
      </w:r>
      <w:r>
        <w:rPr>
          <w:sz w:val="22"/>
          <w:szCs w:val="22"/>
        </w:rPr>
        <w:t>-</w:t>
      </w:r>
      <w:r>
        <w:rPr>
          <w:rFonts w:hint="eastAsia"/>
          <w:sz w:val="22"/>
          <w:szCs w:val="22"/>
        </w:rPr>
        <w:t>2</w:t>
      </w:r>
      <w:r>
        <w:rPr>
          <w:rFonts w:hint="eastAsia"/>
          <w:sz w:val="22"/>
          <w:szCs w:val="22"/>
        </w:rPr>
        <w:t>）</w:t>
      </w:r>
    </w:p>
    <w:p w14:paraId="308D4660" w14:textId="77777777" w:rsidR="00751607" w:rsidRDefault="00825B44">
      <w:pPr>
        <w:pStyle w:val="21"/>
        <w:rPr>
          <w:rFonts w:eastAsia="宋体"/>
        </w:rPr>
      </w:pPr>
      <w:r>
        <w:rPr>
          <w:rFonts w:ascii="宋体" w:eastAsia="宋体" w:hAnsi="宋体" w:cs="宋体" w:hint="eastAsia"/>
        </w:rPr>
        <w:t>式中</w:t>
      </w:r>
      <w:r>
        <w:rPr>
          <w:rFonts w:eastAsia="宋体" w:hint="eastAsia"/>
        </w:rPr>
        <w:t>，</w:t>
      </w:r>
    </w:p>
    <w:p w14:paraId="36D18BB2" w14:textId="77777777" w:rsidR="00751607" w:rsidRDefault="00825B44">
      <w:pPr>
        <w:pStyle w:val="21"/>
        <w:rPr>
          <w:rFonts w:ascii="宋体" w:eastAsia="宋体" w:hAnsi="宋体" w:cs="宋体"/>
        </w:rPr>
      </w:pPr>
      <w:r>
        <w:rPr>
          <w:rFonts w:eastAsia="宋体" w:hint="eastAsia"/>
          <w:i/>
        </w:rPr>
        <w:t>N</w:t>
      </w:r>
      <w:r>
        <w:rPr>
          <w:rFonts w:eastAsia="宋体" w:hint="eastAsia"/>
          <w:i/>
          <w:vertAlign w:val="subscript"/>
        </w:rPr>
        <w:t>J</w:t>
      </w:r>
      <w:r>
        <w:t>—</w:t>
      </w:r>
      <w:r>
        <w:rPr>
          <w:rFonts w:ascii="宋体" w:eastAsia="宋体" w:hAnsi="宋体" w:cs="宋体" w:hint="eastAsia"/>
        </w:rPr>
        <w:t>无缺陷测点数；</w:t>
      </w:r>
    </w:p>
    <w:p w14:paraId="1FE8F5B2" w14:textId="77777777" w:rsidR="00751607" w:rsidRDefault="00825B44">
      <w:pPr>
        <w:pStyle w:val="21"/>
        <w:rPr>
          <w:rFonts w:eastAsia="宋体"/>
        </w:rPr>
      </w:pPr>
      <w:r>
        <w:rPr>
          <w:rFonts w:eastAsia="宋体" w:hint="eastAsia"/>
          <w:i/>
        </w:rPr>
        <w:t>N</w:t>
      </w:r>
      <w:r>
        <w:rPr>
          <w:rFonts w:eastAsia="宋体" w:hint="eastAsia"/>
          <w:i/>
          <w:vertAlign w:val="subscript"/>
        </w:rPr>
        <w:t>X</w:t>
      </w:r>
      <w:r>
        <w:t>—</w:t>
      </w:r>
      <w:r>
        <w:rPr>
          <w:rFonts w:ascii="宋体" w:eastAsia="宋体" w:hAnsi="宋体" w:cs="宋体" w:hint="eastAsia"/>
        </w:rPr>
        <w:t>小规模缺陷测点数；</w:t>
      </w:r>
    </w:p>
    <w:p w14:paraId="472672D3" w14:textId="77777777" w:rsidR="00751607" w:rsidRDefault="00825B44">
      <w:pPr>
        <w:pStyle w:val="21"/>
        <w:rPr>
          <w:rFonts w:eastAsia="宋体"/>
        </w:rPr>
      </w:pPr>
      <w:r>
        <w:rPr>
          <w:rFonts w:eastAsia="宋体" w:hint="eastAsia"/>
          <w:i/>
        </w:rPr>
        <w:t>N</w:t>
      </w:r>
      <w:r>
        <w:rPr>
          <w:rFonts w:eastAsia="宋体" w:hint="eastAsia"/>
          <w:i/>
          <w:vertAlign w:val="subscript"/>
        </w:rPr>
        <w:t>D</w:t>
      </w:r>
      <w:r>
        <w:t>—大</w:t>
      </w:r>
      <w:r>
        <w:rPr>
          <w:rFonts w:ascii="宋体" w:eastAsia="宋体" w:hAnsi="宋体" w:cs="宋体" w:hint="eastAsia"/>
        </w:rPr>
        <w:t>规模缺陷测点数。</w:t>
      </w:r>
    </w:p>
    <w:p w14:paraId="290FD53B" w14:textId="77777777" w:rsidR="00751607" w:rsidRDefault="00825B44">
      <w:pPr>
        <w:pStyle w:val="21"/>
        <w:ind w:firstLine="482"/>
        <w:rPr>
          <w:rFonts w:ascii="宋体" w:eastAsia="宋体" w:hAnsi="宋体" w:cs="宋体"/>
        </w:rPr>
      </w:pPr>
      <w:r>
        <w:rPr>
          <w:rFonts w:eastAsia="宋体"/>
          <w:b/>
        </w:rPr>
        <w:lastRenderedPageBreak/>
        <w:t>8</w:t>
      </w:r>
      <w:r>
        <w:rPr>
          <w:rFonts w:eastAsia="宋体" w:hint="eastAsia"/>
          <w:b/>
        </w:rPr>
        <w:t xml:space="preserve">  </w:t>
      </w:r>
      <w:r>
        <w:rPr>
          <w:rFonts w:ascii="宋体" w:eastAsia="宋体" w:hAnsi="宋体" w:cs="宋体" w:hint="eastAsia"/>
        </w:rPr>
        <w:t>根据计算得到的浆密实度指数</w:t>
      </w:r>
      <w:r>
        <w:rPr>
          <w:rFonts w:eastAsia="宋体" w:hint="eastAsia"/>
          <w:i/>
        </w:rPr>
        <w:t>D</w:t>
      </w:r>
      <w:r>
        <w:rPr>
          <w:rFonts w:ascii="宋体" w:eastAsia="宋体" w:hAnsi="宋体" w:cs="宋体" w:hint="eastAsia"/>
        </w:rPr>
        <w:t>，及最长注浆缺陷长度</w:t>
      </w:r>
      <w:r>
        <w:rPr>
          <w:rFonts w:eastAsia="宋体" w:hint="eastAsia"/>
          <w:i/>
        </w:rPr>
        <w:t>L</w:t>
      </w:r>
      <w:r>
        <w:rPr>
          <w:rFonts w:eastAsia="宋体" w:hint="eastAsia"/>
          <w:i/>
          <w:vertAlign w:val="subscript"/>
        </w:rPr>
        <w:t>max</w:t>
      </w:r>
      <w:r>
        <w:rPr>
          <w:rFonts w:eastAsia="宋体" w:hint="eastAsia"/>
        </w:rPr>
        <w:t>，按表</w:t>
      </w:r>
      <w:r>
        <w:rPr>
          <w:rFonts w:eastAsia="宋体" w:hint="eastAsia"/>
        </w:rPr>
        <w:t>4.5.4-2</w:t>
      </w:r>
      <w:r>
        <w:rPr>
          <w:rFonts w:eastAsia="宋体" w:hint="eastAsia"/>
        </w:rPr>
        <w:t>判定预应力孔道注浆密实度等级，不能同时满足的按最低等级判定</w:t>
      </w:r>
      <w:r>
        <w:rPr>
          <w:rFonts w:ascii="宋体" w:eastAsia="宋体" w:hAnsi="宋体" w:cs="宋体" w:hint="eastAsia"/>
        </w:rPr>
        <w:t>。</w:t>
      </w:r>
    </w:p>
    <w:p w14:paraId="00D73129" w14:textId="77777777" w:rsidR="00751607" w:rsidRDefault="00825B44">
      <w:pPr>
        <w:pStyle w:val="af1"/>
      </w:pPr>
      <w:r>
        <w:rPr>
          <w:rFonts w:hint="eastAsia"/>
        </w:rPr>
        <w:t>表</w:t>
      </w:r>
      <w:r>
        <w:rPr>
          <w:rFonts w:hint="eastAsia"/>
        </w:rPr>
        <w:t>4.5.4-</w:t>
      </w:r>
      <w:r>
        <w:t>2</w:t>
      </w:r>
      <w:r>
        <w:t>注浆密实度等级判定</w:t>
      </w:r>
    </w:p>
    <w:tbl>
      <w:tblPr>
        <w:tblW w:w="7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289"/>
        <w:gridCol w:w="2356"/>
      </w:tblGrid>
      <w:tr w:rsidR="00751607" w14:paraId="4CD35768" w14:textId="77777777">
        <w:trPr>
          <w:jc w:val="center"/>
        </w:trPr>
        <w:tc>
          <w:tcPr>
            <w:tcW w:w="2234" w:type="dxa"/>
            <w:vAlign w:val="center"/>
          </w:tcPr>
          <w:p w14:paraId="5A85A42C" w14:textId="77777777" w:rsidR="00751607" w:rsidRDefault="00825B44">
            <w:pPr>
              <w:jc w:val="center"/>
              <w:rPr>
                <w:color w:val="000000"/>
                <w:szCs w:val="20"/>
              </w:rPr>
            </w:pPr>
            <w:r>
              <w:rPr>
                <w:color w:val="000000"/>
                <w:szCs w:val="20"/>
              </w:rPr>
              <w:t>孔道注浆密实度等级</w:t>
            </w:r>
          </w:p>
        </w:tc>
        <w:tc>
          <w:tcPr>
            <w:tcW w:w="3289" w:type="dxa"/>
            <w:vAlign w:val="center"/>
          </w:tcPr>
          <w:p w14:paraId="53F80141" w14:textId="77777777" w:rsidR="00751607" w:rsidRDefault="00825B44">
            <w:pPr>
              <w:jc w:val="center"/>
              <w:rPr>
                <w:color w:val="000000"/>
                <w:szCs w:val="20"/>
              </w:rPr>
            </w:pPr>
            <w:r>
              <w:rPr>
                <w:color w:val="000000"/>
                <w:szCs w:val="20"/>
              </w:rPr>
              <w:t>最大连续注浆缺陷长度</w:t>
            </w:r>
            <m:oMath>
              <m:sSub>
                <m:sSubPr>
                  <m:ctrlPr>
                    <w:rPr>
                      <w:rFonts w:ascii="Cambria Math" w:hAnsi="Cambria Math"/>
                      <w:color w:val="000000"/>
                      <w:szCs w:val="20"/>
                    </w:rPr>
                  </m:ctrlPr>
                </m:sSubPr>
                <m:e>
                  <m:r>
                    <w:rPr>
                      <w:rFonts w:ascii="Cambria Math" w:hAnsi="Cambria Math"/>
                      <w:color w:val="000000"/>
                      <w:szCs w:val="20"/>
                    </w:rPr>
                    <m:t>L</m:t>
                  </m:r>
                </m:e>
                <m:sub>
                  <m:r>
                    <w:rPr>
                      <w:rFonts w:ascii="Cambria Math" w:hAnsi="Cambria Math"/>
                      <w:color w:val="000000"/>
                      <w:szCs w:val="20"/>
                    </w:rPr>
                    <m:t>max</m:t>
                  </m:r>
                </m:sub>
              </m:sSub>
            </m:oMath>
          </w:p>
        </w:tc>
        <w:tc>
          <w:tcPr>
            <w:tcW w:w="2356" w:type="dxa"/>
            <w:vAlign w:val="center"/>
          </w:tcPr>
          <w:p w14:paraId="6AB37D65" w14:textId="77777777" w:rsidR="00751607" w:rsidRDefault="00825B44">
            <w:pPr>
              <w:jc w:val="center"/>
              <w:rPr>
                <w:color w:val="000000"/>
                <w:szCs w:val="20"/>
              </w:rPr>
            </w:pPr>
            <w:r>
              <w:rPr>
                <w:color w:val="000000"/>
                <w:szCs w:val="21"/>
              </w:rPr>
              <w:t>注浆密实度指数</w:t>
            </w:r>
            <w:r>
              <w:rPr>
                <w:color w:val="000000"/>
                <w:position w:val="-4"/>
                <w:szCs w:val="21"/>
              </w:rPr>
              <w:object w:dxaOrig="275" w:dyaOrig="250" w14:anchorId="0A39E9EF">
                <v:shape id="_x0000_i1032" type="#_x0000_t75" style="width:14.25pt;height:12.55pt" o:ole="">
                  <v:imagedata r:id="rId29" o:title=""/>
                </v:shape>
                <o:OLEObject Type="Embed" ProgID="Equation.3" ShapeID="_x0000_i1032" DrawAspect="Content" ObjectID="_1645012192" r:id="rId30"/>
              </w:object>
            </w:r>
          </w:p>
        </w:tc>
      </w:tr>
      <w:tr w:rsidR="00751607" w14:paraId="3A906EC8" w14:textId="77777777">
        <w:trPr>
          <w:jc w:val="center"/>
        </w:trPr>
        <w:tc>
          <w:tcPr>
            <w:tcW w:w="2234" w:type="dxa"/>
            <w:vAlign w:val="center"/>
          </w:tcPr>
          <w:p w14:paraId="62CD06B9" w14:textId="77777777" w:rsidR="00751607" w:rsidRDefault="00825B44">
            <w:pPr>
              <w:jc w:val="center"/>
              <w:rPr>
                <w:color w:val="000000"/>
                <w:szCs w:val="20"/>
              </w:rPr>
            </w:pPr>
            <w:r>
              <w:rPr>
                <w:rFonts w:ascii="宋体" w:hAnsi="宋体" w:cs="宋体" w:hint="eastAsia"/>
                <w:color w:val="000000"/>
                <w:szCs w:val="20"/>
              </w:rPr>
              <w:t>Ⅰ</w:t>
            </w:r>
            <w:r>
              <w:rPr>
                <w:color w:val="000000"/>
                <w:szCs w:val="20"/>
              </w:rPr>
              <w:t>类</w:t>
            </w:r>
          </w:p>
        </w:tc>
        <w:tc>
          <w:tcPr>
            <w:tcW w:w="3289" w:type="dxa"/>
            <w:vAlign w:val="center"/>
          </w:tcPr>
          <w:p w14:paraId="6E87CE28" w14:textId="77777777" w:rsidR="00751607" w:rsidRDefault="00E31D28">
            <w:pPr>
              <w:jc w:val="center"/>
              <w:rPr>
                <w:color w:val="000000"/>
                <w:szCs w:val="20"/>
              </w:rPr>
            </w:pPr>
            <m:oMathPara>
              <m:oMath>
                <m:sSub>
                  <m:sSubPr>
                    <m:ctrlPr>
                      <w:rPr>
                        <w:rFonts w:ascii="Cambria Math" w:hAnsi="Cambria Math"/>
                        <w:color w:val="000000"/>
                        <w:szCs w:val="20"/>
                      </w:rPr>
                    </m:ctrlPr>
                  </m:sSubPr>
                  <m:e>
                    <m:r>
                      <w:rPr>
                        <w:rFonts w:ascii="Cambria Math" w:hAnsi="Cambria Math"/>
                        <w:color w:val="000000"/>
                        <w:szCs w:val="20"/>
                      </w:rPr>
                      <m:t>L</m:t>
                    </m:r>
                  </m:e>
                  <m:sub>
                    <m:r>
                      <w:rPr>
                        <w:rFonts w:ascii="Cambria Math" w:hAnsi="Cambria Math"/>
                        <w:color w:val="000000"/>
                        <w:szCs w:val="20"/>
                      </w:rPr>
                      <m:t>max</m:t>
                    </m:r>
                  </m:sub>
                </m:sSub>
                <m:r>
                  <w:rPr>
                    <w:rFonts w:ascii="Cambria Math" w:hAnsi="Cambria Math"/>
                    <w:color w:val="000000"/>
                    <w:szCs w:val="20"/>
                  </w:rPr>
                  <m:t>≤0.4m</m:t>
                </m:r>
              </m:oMath>
            </m:oMathPara>
          </w:p>
        </w:tc>
        <w:tc>
          <w:tcPr>
            <w:tcW w:w="2356" w:type="dxa"/>
            <w:vAlign w:val="center"/>
          </w:tcPr>
          <w:p w14:paraId="1473D3C8" w14:textId="77777777" w:rsidR="00751607" w:rsidRDefault="00825B44">
            <w:pPr>
              <w:jc w:val="center"/>
              <w:rPr>
                <w:color w:val="000000"/>
                <w:szCs w:val="20"/>
              </w:rPr>
            </w:pPr>
            <m:oMathPara>
              <m:oMath>
                <m:r>
                  <m:rPr>
                    <m:sty m:val="p"/>
                  </m:rPr>
                  <w:rPr>
                    <w:rFonts w:ascii="Cambria Math" w:hAnsi="Cambria Math"/>
                    <w:color w:val="000000"/>
                    <w:szCs w:val="20"/>
                  </w:rPr>
                  <m:t>D≥95%</m:t>
                </m:r>
              </m:oMath>
            </m:oMathPara>
          </w:p>
        </w:tc>
      </w:tr>
      <w:tr w:rsidR="00751607" w14:paraId="20312675" w14:textId="77777777">
        <w:trPr>
          <w:jc w:val="center"/>
        </w:trPr>
        <w:tc>
          <w:tcPr>
            <w:tcW w:w="2234" w:type="dxa"/>
            <w:vAlign w:val="center"/>
          </w:tcPr>
          <w:p w14:paraId="51F6C14D" w14:textId="77777777" w:rsidR="00751607" w:rsidRDefault="00825B44">
            <w:pPr>
              <w:jc w:val="center"/>
              <w:rPr>
                <w:color w:val="000000"/>
                <w:szCs w:val="20"/>
              </w:rPr>
            </w:pPr>
            <w:r>
              <w:rPr>
                <w:rFonts w:ascii="宋体" w:hAnsi="宋体" w:cs="宋体" w:hint="eastAsia"/>
                <w:color w:val="000000"/>
                <w:szCs w:val="20"/>
              </w:rPr>
              <w:t>Ⅱ</w:t>
            </w:r>
            <w:r>
              <w:rPr>
                <w:color w:val="000000"/>
                <w:szCs w:val="20"/>
              </w:rPr>
              <w:t>类</w:t>
            </w:r>
          </w:p>
        </w:tc>
        <w:tc>
          <w:tcPr>
            <w:tcW w:w="3289" w:type="dxa"/>
            <w:vAlign w:val="center"/>
          </w:tcPr>
          <w:p w14:paraId="02628E3A" w14:textId="77777777" w:rsidR="00751607" w:rsidRDefault="00E31D28">
            <w:pPr>
              <w:jc w:val="center"/>
              <w:rPr>
                <w:color w:val="000000"/>
                <w:szCs w:val="20"/>
              </w:rPr>
            </w:pPr>
            <m:oMathPara>
              <m:oMath>
                <m:sSub>
                  <m:sSubPr>
                    <m:ctrlPr>
                      <w:rPr>
                        <w:rFonts w:ascii="Cambria Math" w:hAnsi="Cambria Math"/>
                        <w:color w:val="000000"/>
                        <w:szCs w:val="20"/>
                      </w:rPr>
                    </m:ctrlPr>
                  </m:sSubPr>
                  <m:e>
                    <m:r>
                      <w:rPr>
                        <w:rFonts w:ascii="Cambria Math" w:hAnsi="Cambria Math"/>
                        <w:color w:val="000000"/>
                        <w:szCs w:val="20"/>
                      </w:rPr>
                      <m:t>0.4&lt;L</m:t>
                    </m:r>
                  </m:e>
                  <m:sub>
                    <m:r>
                      <w:rPr>
                        <w:rFonts w:ascii="Cambria Math" w:hAnsi="Cambria Math"/>
                        <w:color w:val="000000"/>
                        <w:szCs w:val="20"/>
                      </w:rPr>
                      <m:t>max</m:t>
                    </m:r>
                  </m:sub>
                </m:sSub>
                <m:r>
                  <w:rPr>
                    <w:rFonts w:ascii="Cambria Math" w:hAnsi="Cambria Math"/>
                    <w:color w:val="000000"/>
                    <w:szCs w:val="20"/>
                  </w:rPr>
                  <m:t>≤2.0m</m:t>
                </m:r>
              </m:oMath>
            </m:oMathPara>
          </w:p>
        </w:tc>
        <w:tc>
          <w:tcPr>
            <w:tcW w:w="2356" w:type="dxa"/>
            <w:vAlign w:val="center"/>
          </w:tcPr>
          <w:p w14:paraId="2477BA41" w14:textId="77777777" w:rsidR="00751607" w:rsidRDefault="00825B44">
            <w:pPr>
              <w:jc w:val="center"/>
              <w:rPr>
                <w:color w:val="000000"/>
                <w:szCs w:val="20"/>
              </w:rPr>
            </w:pPr>
            <m:oMathPara>
              <m:oMath>
                <m:r>
                  <m:rPr>
                    <m:sty m:val="p"/>
                  </m:rPr>
                  <w:rPr>
                    <w:rFonts w:ascii="Cambria Math" w:hAnsi="Cambria Math"/>
                    <w:color w:val="000000"/>
                    <w:szCs w:val="20"/>
                  </w:rPr>
                  <m:t>85%</m:t>
                </m:r>
                <m:r>
                  <w:rPr>
                    <w:rFonts w:ascii="Cambria Math" w:hAnsi="Cambria Math"/>
                    <w:color w:val="000000"/>
                    <w:szCs w:val="20"/>
                  </w:rPr>
                  <m:t>≤D</m:t>
                </m:r>
                <m:r>
                  <m:rPr>
                    <m:sty m:val="p"/>
                  </m:rPr>
                  <w:rPr>
                    <w:rFonts w:ascii="Cambria Math" w:hAnsi="Cambria Math"/>
                    <w:color w:val="000000"/>
                    <w:szCs w:val="20"/>
                  </w:rPr>
                  <m:t>&lt;</m:t>
                </m:r>
                <m:r>
                  <w:rPr>
                    <w:rFonts w:ascii="Cambria Math" w:hAnsi="Cambria Math"/>
                    <w:color w:val="000000"/>
                    <w:szCs w:val="20"/>
                  </w:rPr>
                  <m:t>95</m:t>
                </m:r>
                <m:r>
                  <m:rPr>
                    <m:sty m:val="p"/>
                  </m:rPr>
                  <w:rPr>
                    <w:rFonts w:ascii="Cambria Math" w:hAnsi="Cambria Math"/>
                    <w:color w:val="000000"/>
                    <w:szCs w:val="20"/>
                  </w:rPr>
                  <m:t>%</m:t>
                </m:r>
              </m:oMath>
            </m:oMathPara>
          </w:p>
        </w:tc>
      </w:tr>
      <w:tr w:rsidR="00751607" w14:paraId="4052888F" w14:textId="77777777">
        <w:trPr>
          <w:jc w:val="center"/>
        </w:trPr>
        <w:tc>
          <w:tcPr>
            <w:tcW w:w="2234" w:type="dxa"/>
            <w:vAlign w:val="center"/>
          </w:tcPr>
          <w:p w14:paraId="189D1DFD" w14:textId="77777777" w:rsidR="00751607" w:rsidRDefault="00825B44">
            <w:pPr>
              <w:jc w:val="center"/>
              <w:rPr>
                <w:color w:val="000000"/>
                <w:szCs w:val="20"/>
              </w:rPr>
            </w:pPr>
            <w:r>
              <w:rPr>
                <w:rFonts w:ascii="宋体" w:hAnsi="宋体" w:cs="宋体" w:hint="eastAsia"/>
                <w:color w:val="000000"/>
                <w:szCs w:val="20"/>
              </w:rPr>
              <w:t>Ⅲ</w:t>
            </w:r>
            <w:r>
              <w:rPr>
                <w:color w:val="000000"/>
                <w:szCs w:val="20"/>
              </w:rPr>
              <w:t>类</w:t>
            </w:r>
          </w:p>
        </w:tc>
        <w:tc>
          <w:tcPr>
            <w:tcW w:w="3289" w:type="dxa"/>
            <w:vAlign w:val="center"/>
          </w:tcPr>
          <w:p w14:paraId="5E943153" w14:textId="77777777" w:rsidR="00751607" w:rsidRDefault="00E31D28">
            <w:pPr>
              <w:jc w:val="center"/>
              <w:rPr>
                <w:color w:val="000000"/>
                <w:szCs w:val="20"/>
              </w:rPr>
            </w:pPr>
            <m:oMathPara>
              <m:oMath>
                <m:sSub>
                  <m:sSubPr>
                    <m:ctrlPr>
                      <w:rPr>
                        <w:rFonts w:ascii="Cambria Math" w:hAnsi="Cambria Math"/>
                        <w:color w:val="000000"/>
                        <w:szCs w:val="20"/>
                      </w:rPr>
                    </m:ctrlPr>
                  </m:sSubPr>
                  <m:e>
                    <m:r>
                      <w:rPr>
                        <w:rFonts w:ascii="Cambria Math" w:hAnsi="Cambria Math"/>
                        <w:color w:val="000000"/>
                        <w:szCs w:val="20"/>
                      </w:rPr>
                      <m:t>L</m:t>
                    </m:r>
                  </m:e>
                  <m:sub>
                    <m:r>
                      <w:rPr>
                        <w:rFonts w:ascii="Cambria Math" w:hAnsi="Cambria Math"/>
                        <w:color w:val="000000"/>
                        <w:szCs w:val="20"/>
                      </w:rPr>
                      <m:t>max</m:t>
                    </m:r>
                  </m:sub>
                </m:sSub>
                <m:r>
                  <w:rPr>
                    <w:rFonts w:ascii="Cambria Math" w:hAnsi="Cambria Math"/>
                    <w:color w:val="000000"/>
                    <w:szCs w:val="20"/>
                  </w:rPr>
                  <m:t>&gt;2.0m</m:t>
                </m:r>
              </m:oMath>
            </m:oMathPara>
          </w:p>
        </w:tc>
        <w:tc>
          <w:tcPr>
            <w:tcW w:w="2356" w:type="dxa"/>
            <w:vAlign w:val="center"/>
          </w:tcPr>
          <w:p w14:paraId="2B99A4C3" w14:textId="77777777" w:rsidR="00751607" w:rsidRDefault="00825B44">
            <w:pPr>
              <w:jc w:val="center"/>
              <w:rPr>
                <w:color w:val="000000"/>
                <w:szCs w:val="20"/>
              </w:rPr>
            </w:pPr>
            <m:oMathPara>
              <m:oMath>
                <m:r>
                  <m:rPr>
                    <m:sty m:val="p"/>
                  </m:rPr>
                  <w:rPr>
                    <w:rFonts w:ascii="Cambria Math" w:hAnsi="Cambria Math"/>
                    <w:color w:val="000000"/>
                    <w:szCs w:val="20"/>
                  </w:rPr>
                  <m:t>D</m:t>
                </m:r>
                <m:r>
                  <w:rPr>
                    <w:rFonts w:ascii="Cambria Math" w:hAnsi="Cambria Math"/>
                    <w:color w:val="000000"/>
                    <w:szCs w:val="20"/>
                  </w:rPr>
                  <m:t>&lt;85</m:t>
                </m:r>
                <m:r>
                  <m:rPr>
                    <m:sty m:val="p"/>
                  </m:rPr>
                  <w:rPr>
                    <w:rFonts w:ascii="Cambria Math" w:hAnsi="Cambria Math"/>
                    <w:color w:val="000000"/>
                    <w:szCs w:val="20"/>
                  </w:rPr>
                  <m:t>%</m:t>
                </m:r>
              </m:oMath>
            </m:oMathPara>
          </w:p>
        </w:tc>
      </w:tr>
    </w:tbl>
    <w:p w14:paraId="7248597F" w14:textId="19D2E060" w:rsidR="00751607" w:rsidRDefault="00751607">
      <w:pPr>
        <w:pStyle w:val="22"/>
      </w:pPr>
    </w:p>
    <w:p w14:paraId="5C9E424A" w14:textId="77777777" w:rsidR="00751607" w:rsidRDefault="00825B44">
      <w:pPr>
        <w:pStyle w:val="2"/>
        <w:rPr>
          <w:lang w:val="zh-CN"/>
        </w:rPr>
      </w:pPr>
      <w:bookmarkStart w:id="50" w:name="_Toc33109856"/>
      <w:bookmarkStart w:id="51" w:name="_Toc33112349"/>
      <w:bookmarkStart w:id="52" w:name="_Toc34395237"/>
      <w:r>
        <w:rPr>
          <w:lang w:val="zh-CN"/>
        </w:rPr>
        <w:t xml:space="preserve">4.6 </w:t>
      </w:r>
      <w:r>
        <w:rPr>
          <w:lang w:val="zh-CN"/>
        </w:rPr>
        <w:t>钢管混凝土脱空检测</w:t>
      </w:r>
      <w:bookmarkEnd w:id="50"/>
      <w:bookmarkEnd w:id="51"/>
      <w:bookmarkEnd w:id="52"/>
    </w:p>
    <w:p w14:paraId="3E61F31D" w14:textId="77777777" w:rsidR="00751607" w:rsidRDefault="00825B44">
      <w:pPr>
        <w:pStyle w:val="0"/>
      </w:pPr>
      <w:r>
        <w:rPr>
          <w:b/>
          <w:lang w:val="zh-CN"/>
        </w:rPr>
        <w:t>4.6.1</w:t>
      </w:r>
      <w:r>
        <w:rPr>
          <w:rFonts w:hint="eastAsia"/>
          <w:lang w:val="zh-CN"/>
        </w:rPr>
        <w:t xml:space="preserve"> </w:t>
      </w:r>
      <w:r>
        <w:rPr>
          <w:rFonts w:hint="eastAsia"/>
          <w:lang w:val="zh-CN"/>
        </w:rPr>
        <w:t>振动法适用于</w:t>
      </w:r>
      <w:r>
        <w:rPr>
          <w:lang w:val="zh-CN"/>
        </w:rPr>
        <w:t>钢管混凝土层</w:t>
      </w:r>
      <w:r>
        <w:t>结合面质量检测。</w:t>
      </w:r>
    </w:p>
    <w:p w14:paraId="4EB87E65" w14:textId="1C27FE7F" w:rsidR="00751607" w:rsidRDefault="00825B44">
      <w:pPr>
        <w:pStyle w:val="0"/>
      </w:pPr>
      <w:r>
        <w:rPr>
          <w:b/>
        </w:rPr>
        <w:t>4.6.2</w:t>
      </w:r>
      <w:r>
        <w:t xml:space="preserve"> </w:t>
      </w:r>
      <w:r>
        <w:rPr>
          <w:rFonts w:hint="eastAsia"/>
        </w:rPr>
        <w:t>振动法检测钢管混凝土脱空宜采用带磁性座的加速度传感器。</w:t>
      </w:r>
    </w:p>
    <w:p w14:paraId="65B3980F" w14:textId="77777777" w:rsidR="00751607" w:rsidRDefault="00825B44">
      <w:pPr>
        <w:pStyle w:val="0"/>
      </w:pPr>
      <w:r>
        <w:rPr>
          <w:b/>
        </w:rPr>
        <w:t>4.6.3</w:t>
      </w:r>
      <w:r>
        <w:rPr>
          <w:rFonts w:hint="eastAsia"/>
        </w:rPr>
        <w:t xml:space="preserve"> </w:t>
      </w:r>
      <w:r>
        <w:rPr>
          <w:rFonts w:hint="eastAsia"/>
        </w:rPr>
        <w:t>激振锤型号应根据钢板厚度及内部填充情况选择，激振锤一般采用直径</w:t>
      </w:r>
      <w:r>
        <w:rPr>
          <w:rFonts w:hint="eastAsia"/>
        </w:rPr>
        <w:t>6~10mm</w:t>
      </w:r>
      <w:r>
        <w:rPr>
          <w:rFonts w:hint="eastAsia"/>
        </w:rPr>
        <w:t>的钢质球。</w:t>
      </w:r>
    </w:p>
    <w:p w14:paraId="35DD63CC" w14:textId="77777777" w:rsidR="00751607" w:rsidRDefault="00825B44">
      <w:pPr>
        <w:pStyle w:val="0"/>
        <w:rPr>
          <w:bCs/>
        </w:rPr>
      </w:pPr>
      <w:r>
        <w:rPr>
          <w:b/>
          <w:lang w:val="zh-CN"/>
        </w:rPr>
        <w:t xml:space="preserve">4.6.4 </w:t>
      </w:r>
      <w:r>
        <w:t>钢管混凝土脱空检测应采用测区判定解释，测区范围</w:t>
      </w:r>
      <w:r>
        <w:rPr>
          <w:rFonts w:hint="eastAsia"/>
        </w:rPr>
        <w:t>不应</w:t>
      </w:r>
      <w:r>
        <w:t>小于预估缺陷的区域；</w:t>
      </w:r>
      <w:r>
        <w:rPr>
          <w:bCs/>
        </w:rPr>
        <w:t>测点宜呈网格状布置，间距</w:t>
      </w:r>
      <w:r>
        <w:rPr>
          <w:rFonts w:hint="eastAsia"/>
        </w:rPr>
        <w:t>不宜</w:t>
      </w:r>
      <w:r>
        <w:rPr>
          <w:bCs/>
        </w:rPr>
        <w:t>大于</w:t>
      </w:r>
      <w:r>
        <w:rPr>
          <w:bCs/>
        </w:rPr>
        <w:t>20cm</w:t>
      </w:r>
      <w:r>
        <w:rPr>
          <w:bCs/>
        </w:rPr>
        <w:t>。</w:t>
      </w:r>
    </w:p>
    <w:p w14:paraId="094A559D" w14:textId="77777777" w:rsidR="00751607" w:rsidRDefault="00825B44">
      <w:pPr>
        <w:pStyle w:val="0"/>
        <w:rPr>
          <w:lang w:val="zh-CN"/>
        </w:rPr>
      </w:pPr>
      <w:r>
        <w:rPr>
          <w:b/>
          <w:lang w:val="zh-CN"/>
        </w:rPr>
        <w:t>4.6.5</w:t>
      </w:r>
      <w:r>
        <w:rPr>
          <w:lang w:val="zh-CN"/>
        </w:rPr>
        <w:t xml:space="preserve"> </w:t>
      </w:r>
      <w:r>
        <w:rPr>
          <w:lang w:val="zh-CN"/>
        </w:rPr>
        <w:t>现场检测时，应符合下列要求：</w:t>
      </w:r>
    </w:p>
    <w:p w14:paraId="03C32CF9"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检测过程中，若某点波形检测出现异常，应查明原因后复测；</w:t>
      </w:r>
    </w:p>
    <w:p w14:paraId="71A10420" w14:textId="77777777" w:rsidR="00751607" w:rsidRDefault="00825B44">
      <w:pPr>
        <w:pStyle w:val="21"/>
        <w:ind w:firstLine="482"/>
      </w:pPr>
      <w:r>
        <w:rPr>
          <w:rFonts w:eastAsia="宋体"/>
          <w:b/>
        </w:rPr>
        <w:t>2</w:t>
      </w:r>
      <w:r>
        <w:rPr>
          <w:rFonts w:eastAsia="宋体" w:hint="eastAsia"/>
          <w:b/>
        </w:rPr>
        <w:t xml:space="preserve">  </w:t>
      </w:r>
      <w:r>
        <w:rPr>
          <w:rFonts w:eastAsia="宋体" w:hint="eastAsia"/>
        </w:rPr>
        <w:t>采样时间间隔宜为</w:t>
      </w:r>
      <w:r>
        <w:t>4μs</w:t>
      </w:r>
      <w:r>
        <w:rPr>
          <w:rFonts w:eastAsia="宋体" w:hint="eastAsia"/>
        </w:rPr>
        <w:t>，采样点数宜为</w:t>
      </w:r>
      <w:r>
        <w:t>8192</w:t>
      </w:r>
      <w:r>
        <w:rPr>
          <w:rFonts w:eastAsia="宋体" w:hint="eastAsia"/>
        </w:rPr>
        <w:t>。</w:t>
      </w:r>
    </w:p>
    <w:p w14:paraId="49283E41" w14:textId="77777777" w:rsidR="00751607" w:rsidRDefault="00825B44">
      <w:pPr>
        <w:pStyle w:val="0"/>
        <w:rPr>
          <w:lang w:val="zh-CN"/>
        </w:rPr>
      </w:pPr>
      <w:r>
        <w:rPr>
          <w:b/>
          <w:lang w:val="zh-CN"/>
        </w:rPr>
        <w:t>4.6.6</w:t>
      </w:r>
      <w:r>
        <w:rPr>
          <w:rFonts w:hint="eastAsia"/>
          <w:lang w:val="zh-CN"/>
        </w:rPr>
        <w:t xml:space="preserve"> </w:t>
      </w:r>
      <w:r>
        <w:rPr>
          <w:lang w:val="zh-CN"/>
        </w:rPr>
        <w:t>检测结果及整理应符合下列规定：</w:t>
      </w:r>
    </w:p>
    <w:p w14:paraId="27E91C8E" w14:textId="77777777" w:rsidR="00751607" w:rsidRDefault="00825B44">
      <w:pPr>
        <w:pStyle w:val="21"/>
        <w:ind w:firstLine="482"/>
      </w:pPr>
      <w:r>
        <w:rPr>
          <w:rFonts w:eastAsia="宋体"/>
          <w:b/>
        </w:rPr>
        <w:t>1</w:t>
      </w:r>
      <w:r>
        <w:rPr>
          <w:rFonts w:eastAsia="宋体" w:hint="eastAsia"/>
          <w:b/>
        </w:rPr>
        <w:t xml:space="preserve">  </w:t>
      </w:r>
      <w:r>
        <w:rPr>
          <w:rFonts w:eastAsia="宋体" w:hint="eastAsia"/>
        </w:rPr>
        <w:t>对已知密实位置的检测数据进行分析，确定该测点位置的卓越周期</w:t>
      </w:r>
      <w:r>
        <w:rPr>
          <w:rFonts w:hint="eastAsia"/>
          <w:i/>
        </w:rPr>
        <w:t>T</w:t>
      </w:r>
      <w:r>
        <w:rPr>
          <w:rFonts w:hint="eastAsia"/>
          <w:vertAlign w:val="subscript"/>
        </w:rPr>
        <w:t>1</w:t>
      </w:r>
      <w:r>
        <w:rPr>
          <w:rFonts w:eastAsia="宋体" w:hint="eastAsia"/>
        </w:rPr>
        <w:t>与持续时间</w:t>
      </w:r>
      <w:r>
        <w:rPr>
          <w:rFonts w:hint="eastAsia"/>
          <w:i/>
        </w:rPr>
        <w:t>T</w:t>
      </w:r>
      <w:r>
        <w:rPr>
          <w:rFonts w:hint="eastAsia"/>
          <w:vertAlign w:val="subscript"/>
        </w:rPr>
        <w:t>2</w:t>
      </w:r>
      <w:r>
        <w:rPr>
          <w:rFonts w:eastAsia="宋体" w:hint="eastAsia"/>
        </w:rPr>
        <w:t>；</w:t>
      </w:r>
    </w:p>
    <w:p w14:paraId="34F93E5E" w14:textId="77777777" w:rsidR="00751607" w:rsidRDefault="00825B44">
      <w:pPr>
        <w:pStyle w:val="21"/>
        <w:ind w:firstLine="482"/>
      </w:pPr>
      <w:r>
        <w:rPr>
          <w:rFonts w:eastAsia="宋体"/>
          <w:b/>
        </w:rPr>
        <w:t>2</w:t>
      </w:r>
      <w:r>
        <w:rPr>
          <w:rFonts w:eastAsia="宋体" w:hint="eastAsia"/>
          <w:b/>
        </w:rPr>
        <w:t xml:space="preserve">  </w:t>
      </w:r>
      <w:r>
        <w:rPr>
          <w:rFonts w:ascii="宋体" w:eastAsia="宋体" w:hAnsi="宋体" w:cs="宋体" w:hint="eastAsia"/>
        </w:rPr>
        <w:t>按式</w:t>
      </w:r>
      <w:r>
        <w:t>4.6.</w:t>
      </w:r>
      <w:r>
        <w:rPr>
          <w:rFonts w:eastAsiaTheme="minorEastAsia" w:hint="eastAsia"/>
        </w:rPr>
        <w:t>6</w:t>
      </w:r>
      <w:r>
        <w:t>-1</w:t>
      </w:r>
      <w:r>
        <w:rPr>
          <w:rFonts w:ascii="宋体" w:eastAsia="宋体" w:hAnsi="宋体" w:cs="宋体" w:hint="eastAsia"/>
        </w:rPr>
        <w:t>、</w:t>
      </w:r>
      <w:r>
        <w:t>4.6.</w:t>
      </w:r>
      <w:r>
        <w:rPr>
          <w:rFonts w:eastAsiaTheme="minorEastAsia" w:hint="eastAsia"/>
        </w:rPr>
        <w:t>6</w:t>
      </w:r>
      <w:r>
        <w:t>-2</w:t>
      </w:r>
      <w:r>
        <w:rPr>
          <w:rFonts w:ascii="宋体" w:eastAsia="宋体" w:hAnsi="宋体" w:cs="宋体" w:hint="eastAsia"/>
        </w:rPr>
        <w:t>、</w:t>
      </w:r>
      <w:r>
        <w:t>4.6.</w:t>
      </w:r>
      <w:r>
        <w:rPr>
          <w:rFonts w:eastAsiaTheme="minorEastAsia" w:hint="eastAsia"/>
        </w:rPr>
        <w:t>6</w:t>
      </w:r>
      <w:r>
        <w:t>-3</w:t>
      </w:r>
      <w:r>
        <w:rPr>
          <w:rFonts w:ascii="宋体" w:eastAsia="宋体" w:hAnsi="宋体" w:cs="宋体" w:hint="eastAsia"/>
        </w:rPr>
        <w:t>确定该测点的脱空指数</w:t>
      </w:r>
      <w:r>
        <w:rPr>
          <w:rFonts w:eastAsiaTheme="minorEastAsia"/>
          <w:i/>
        </w:rPr>
        <w:t>S</w:t>
      </w:r>
      <w:r>
        <w:rPr>
          <w:rFonts w:eastAsiaTheme="minorEastAsia"/>
          <w:i/>
          <w:vertAlign w:val="subscript"/>
        </w:rPr>
        <w:t>i</w:t>
      </w:r>
      <w:r>
        <w:rPr>
          <w:rFonts w:eastAsia="等线"/>
        </w:rPr>
        <w:t>、</w:t>
      </w:r>
      <m:oMath>
        <m:acc>
          <m:accPr>
            <m:chr m:val="̅"/>
            <m:ctrlPr>
              <w:rPr>
                <w:rFonts w:ascii="Cambria Math" w:eastAsia="宋体" w:hAnsi="Cambria Math"/>
                <w:i/>
                <w:kern w:val="2"/>
                <w:sz w:val="21"/>
              </w:rPr>
            </m:ctrlPr>
          </m:accPr>
          <m:e>
            <m:r>
              <m:rPr>
                <m:nor/>
              </m:rPr>
              <w:rPr>
                <w:i/>
              </w:rPr>
              <m:t>S</m:t>
            </m:r>
          </m:e>
        </m:acc>
      </m:oMath>
      <w:r>
        <w:rPr>
          <w:rFonts w:ascii="宋体" w:eastAsia="宋体" w:hAnsi="宋体" w:cs="宋体" w:hint="eastAsia"/>
        </w:rPr>
        <w:t>（期望值）及标准偏差</w:t>
      </w:r>
      <w:r>
        <w:rPr>
          <w:rFonts w:hint="eastAsia"/>
          <w:i/>
        </w:rPr>
        <w:t>σ</w:t>
      </w:r>
      <w:r>
        <w:rPr>
          <w:rFonts w:hint="eastAsia"/>
          <w:i/>
          <w:vertAlign w:val="subscript"/>
        </w:rPr>
        <w:t>s</w:t>
      </w:r>
      <w:r>
        <w:rPr>
          <w:rFonts w:ascii="宋体" w:eastAsia="宋体" w:hAnsi="宋体" w:cs="宋体" w:hint="eastAsia"/>
        </w:rPr>
        <w:t>；</w:t>
      </w:r>
    </w:p>
    <w:p w14:paraId="15DA4685" w14:textId="77777777" w:rsidR="00751607" w:rsidRDefault="00825B44">
      <w:pPr>
        <w:spacing w:beforeLines="50" w:before="156" w:afterLines="50" w:after="156" w:line="307" w:lineRule="auto"/>
        <w:ind w:firstLine="420"/>
        <w:jc w:val="right"/>
        <w:rPr>
          <w:sz w:val="22"/>
          <w:szCs w:val="22"/>
        </w:rPr>
      </w:pPr>
      <w:r>
        <w:rPr>
          <w:position w:val="-30"/>
          <w:sz w:val="22"/>
          <w:szCs w:val="22"/>
        </w:rPr>
        <w:object w:dxaOrig="1315" w:dyaOrig="726" w14:anchorId="1BBB60C3">
          <v:shape id="_x0000_i1033" type="#_x0000_t75" style="width:66.15pt;height:36.85pt" o:ole="">
            <v:imagedata r:id="rId31" o:title=""/>
          </v:shape>
          <o:OLEObject Type="Embed" ProgID="Equation.DSMT4" ShapeID="_x0000_i1033" DrawAspect="Content" ObjectID="_1645012193" r:id="rId32"/>
        </w:object>
      </w:r>
      <w:r>
        <w:rPr>
          <w:sz w:val="22"/>
          <w:szCs w:val="22"/>
        </w:rPr>
        <w:t xml:space="preserve">         </w:t>
      </w:r>
      <w:r>
        <w:rPr>
          <w:rFonts w:hint="eastAsia"/>
          <w:sz w:val="22"/>
          <w:szCs w:val="22"/>
        </w:rPr>
        <w:t xml:space="preserve"> </w:t>
      </w:r>
      <w:r>
        <w:rPr>
          <w:sz w:val="22"/>
          <w:szCs w:val="22"/>
        </w:rPr>
        <w:t xml:space="preserve">                   </w:t>
      </w:r>
      <w:r>
        <w:rPr>
          <w:sz w:val="22"/>
          <w:szCs w:val="22"/>
        </w:rPr>
        <w:t>（</w:t>
      </w:r>
      <w:r>
        <w:rPr>
          <w:sz w:val="22"/>
          <w:szCs w:val="22"/>
        </w:rPr>
        <w:t>4.6.</w:t>
      </w:r>
      <w:r>
        <w:rPr>
          <w:rFonts w:hint="eastAsia"/>
          <w:sz w:val="22"/>
          <w:szCs w:val="22"/>
        </w:rPr>
        <w:t>6</w:t>
      </w:r>
      <w:r>
        <w:rPr>
          <w:sz w:val="22"/>
          <w:szCs w:val="22"/>
        </w:rPr>
        <w:t>-1</w:t>
      </w:r>
      <w:r>
        <w:rPr>
          <w:sz w:val="22"/>
          <w:szCs w:val="22"/>
        </w:rPr>
        <w:t>）</w:t>
      </w:r>
    </w:p>
    <w:p w14:paraId="6F2EC786" w14:textId="77777777" w:rsidR="00751607" w:rsidRDefault="00825B44">
      <w:pPr>
        <w:spacing w:beforeLines="50" w:before="156" w:afterLines="50" w:after="156" w:line="307" w:lineRule="auto"/>
        <w:ind w:firstLine="420"/>
        <w:jc w:val="right"/>
        <w:rPr>
          <w:sz w:val="22"/>
          <w:szCs w:val="22"/>
        </w:rPr>
      </w:pPr>
      <w:r>
        <w:rPr>
          <w:position w:val="-28"/>
          <w:sz w:val="22"/>
          <w:szCs w:val="22"/>
        </w:rPr>
        <w:object w:dxaOrig="1415" w:dyaOrig="726" w14:anchorId="539311AE">
          <v:shape id="_x0000_i1034" type="#_x0000_t75" style="width:71.15pt;height:36.85pt" o:ole="">
            <v:imagedata r:id="rId33" o:title=""/>
          </v:shape>
          <o:OLEObject Type="Embed" ProgID="Equation.DSMT4" ShapeID="_x0000_i1034" DrawAspect="Content" ObjectID="_1645012194" r:id="rId34"/>
        </w:object>
      </w:r>
      <w:r>
        <w:rPr>
          <w:sz w:val="22"/>
          <w:szCs w:val="22"/>
        </w:rPr>
        <w:t xml:space="preserve">                            </w:t>
      </w:r>
      <w:bookmarkStart w:id="53" w:name="_Hlk4356988"/>
      <w:r>
        <w:rPr>
          <w:sz w:val="22"/>
          <w:szCs w:val="22"/>
        </w:rPr>
        <w:t>（</w:t>
      </w:r>
      <w:r>
        <w:rPr>
          <w:sz w:val="22"/>
          <w:szCs w:val="22"/>
        </w:rPr>
        <w:t>4.6.</w:t>
      </w:r>
      <w:r>
        <w:rPr>
          <w:rFonts w:hint="eastAsia"/>
          <w:sz w:val="22"/>
          <w:szCs w:val="22"/>
        </w:rPr>
        <w:t>6</w:t>
      </w:r>
      <w:r>
        <w:rPr>
          <w:sz w:val="22"/>
          <w:szCs w:val="22"/>
        </w:rPr>
        <w:t>-2</w:t>
      </w:r>
      <w:r>
        <w:rPr>
          <w:sz w:val="22"/>
          <w:szCs w:val="22"/>
        </w:rPr>
        <w:t>）</w:t>
      </w:r>
      <w:bookmarkEnd w:id="53"/>
    </w:p>
    <w:p w14:paraId="1F5522AF" w14:textId="77777777" w:rsidR="00751607" w:rsidRDefault="00825B44">
      <w:pPr>
        <w:wordWrap w:val="0"/>
        <w:spacing w:beforeLines="50" w:before="156" w:afterLines="50" w:after="156" w:line="307" w:lineRule="auto"/>
        <w:ind w:firstLine="420"/>
        <w:jc w:val="right"/>
        <w:rPr>
          <w:sz w:val="22"/>
          <w:szCs w:val="22"/>
        </w:rPr>
      </w:pPr>
      <w:r>
        <w:rPr>
          <w:position w:val="-30"/>
        </w:rPr>
        <w:object w:dxaOrig="2154" w:dyaOrig="751" w14:anchorId="0797D4D8">
          <v:shape id="_x0000_i1035" type="#_x0000_t75" style="width:108pt;height:37.65pt" o:ole="">
            <v:imagedata r:id="rId35" o:title=""/>
          </v:shape>
          <o:OLEObject Type="Embed" ProgID="Equation.DSMT4" ShapeID="_x0000_i1035" DrawAspect="Content" ObjectID="_1645012195" r:id="rId36"/>
        </w:object>
      </w:r>
      <w:r>
        <w:t xml:space="preserve">          </w:t>
      </w:r>
      <w:r>
        <w:rPr>
          <w:rFonts w:hint="eastAsia"/>
        </w:rPr>
        <w:t xml:space="preserve">  </w:t>
      </w:r>
      <w:r>
        <w:t xml:space="preserve">           </w:t>
      </w:r>
      <w:r>
        <w:rPr>
          <w:sz w:val="22"/>
          <w:szCs w:val="22"/>
        </w:rPr>
        <w:t>（</w:t>
      </w:r>
      <w:r>
        <w:rPr>
          <w:sz w:val="22"/>
          <w:szCs w:val="22"/>
        </w:rPr>
        <w:t>4.6.</w:t>
      </w:r>
      <w:r>
        <w:rPr>
          <w:rFonts w:hint="eastAsia"/>
          <w:sz w:val="22"/>
          <w:szCs w:val="22"/>
        </w:rPr>
        <w:t>6</w:t>
      </w:r>
      <w:r>
        <w:rPr>
          <w:sz w:val="22"/>
          <w:szCs w:val="22"/>
        </w:rPr>
        <w:t>-3</w:t>
      </w:r>
      <w:r>
        <w:rPr>
          <w:sz w:val="22"/>
          <w:szCs w:val="22"/>
        </w:rPr>
        <w:t>）</w:t>
      </w:r>
    </w:p>
    <w:p w14:paraId="677BD7CE" w14:textId="77777777" w:rsidR="00751607" w:rsidRDefault="00825B44">
      <w:pPr>
        <w:pStyle w:val="21"/>
        <w:rPr>
          <w:rFonts w:eastAsiaTheme="minorEastAsia"/>
        </w:rPr>
      </w:pPr>
      <w:r>
        <w:rPr>
          <w:rFonts w:hint="eastAsia"/>
        </w:rPr>
        <w:lastRenderedPageBreak/>
        <w:t>式中：</w:t>
      </w:r>
    </w:p>
    <w:p w14:paraId="1512E3DD" w14:textId="77777777" w:rsidR="00751607" w:rsidRDefault="00825B44">
      <w:pPr>
        <w:pStyle w:val="21"/>
        <w:rPr>
          <w:rFonts w:eastAsiaTheme="minorEastAsia"/>
        </w:rPr>
      </w:pPr>
      <w:r>
        <w:rPr>
          <w:rFonts w:eastAsiaTheme="minorEastAsia" w:hint="eastAsia"/>
          <w:i/>
        </w:rPr>
        <w:t>N</w:t>
      </w:r>
      <w:r>
        <w:t>—</w:t>
      </w:r>
      <w:r>
        <w:rPr>
          <w:rFonts w:ascii="宋体" w:eastAsia="宋体" w:hAnsi="宋体" w:cs="宋体" w:hint="eastAsia"/>
        </w:rPr>
        <w:t>表示测区内的测点数；</w:t>
      </w:r>
    </w:p>
    <w:p w14:paraId="10BC4997" w14:textId="77777777" w:rsidR="00751607" w:rsidRDefault="00825B44">
      <w:pPr>
        <w:pStyle w:val="21"/>
      </w:pPr>
      <w:r>
        <w:object w:dxaOrig="275" w:dyaOrig="351" w14:anchorId="35096581">
          <v:shape id="_x0000_i1036" type="#_x0000_t75" style="width:14.25pt;height:17.6pt" o:ole="">
            <v:imagedata r:id="rId37" o:title=""/>
          </v:shape>
          <o:OLEObject Type="Embed" ProgID="Equation.3" ShapeID="_x0000_i1036" DrawAspect="Content" ObjectID="_1645012196" r:id="rId38"/>
        </w:object>
      </w:r>
      <w:r>
        <w:t>—</w:t>
      </w:r>
      <w:r>
        <w:rPr>
          <w:rFonts w:ascii="宋体" w:eastAsia="宋体" w:hAnsi="宋体" w:cs="宋体" w:hint="eastAsia"/>
        </w:rPr>
        <w:t>表示测区平均卓越周期，</w:t>
      </w:r>
      <w:r>
        <w:t>m</w:t>
      </w:r>
      <w:r>
        <w:rPr>
          <w:rFonts w:hint="eastAsia"/>
        </w:rPr>
        <w:t>s；</w:t>
      </w:r>
    </w:p>
    <w:p w14:paraId="2A02C08F" w14:textId="77777777" w:rsidR="00751607" w:rsidRDefault="00825B44">
      <w:pPr>
        <w:pStyle w:val="21"/>
      </w:pPr>
      <w:r>
        <w:object w:dxaOrig="326" w:dyaOrig="351" w14:anchorId="2AC6CABD">
          <v:shape id="_x0000_i1037" type="#_x0000_t75" style="width:15.9pt;height:17.6pt" o:ole="">
            <v:imagedata r:id="rId39" o:title=""/>
          </v:shape>
          <o:OLEObject Type="Embed" ProgID="Equation.3" ShapeID="_x0000_i1037" DrawAspect="Content" ObjectID="_1645012197" r:id="rId40"/>
        </w:object>
      </w:r>
      <w:r>
        <w:t>—</w:t>
      </w:r>
      <w:r>
        <w:rPr>
          <w:rFonts w:ascii="宋体" w:eastAsia="宋体" w:hAnsi="宋体" w:cs="宋体" w:hint="eastAsia"/>
        </w:rPr>
        <w:t>表示测区平均持续时间，</w:t>
      </w:r>
      <w:r>
        <w:rPr>
          <w:rFonts w:hint="eastAsia"/>
        </w:rPr>
        <w:t>ms；</w:t>
      </w:r>
    </w:p>
    <w:p w14:paraId="21EDF78A" w14:textId="77777777" w:rsidR="00751607" w:rsidRDefault="00825B44">
      <w:pPr>
        <w:pStyle w:val="21"/>
      </w:pPr>
      <w:r>
        <w:rPr>
          <w:position w:val="-12"/>
        </w:rPr>
        <w:object w:dxaOrig="326" w:dyaOrig="338" w14:anchorId="353B4AE6">
          <v:shape id="_x0000_i1038" type="#_x0000_t75" style="width:15.9pt;height:15.9pt" o:ole="">
            <v:imagedata r:id="rId13" o:title=""/>
          </v:shape>
          <o:OLEObject Type="Embed" ProgID="Equation.3" ShapeID="_x0000_i1038" DrawAspect="Content" ObjectID="_1645012198" r:id="rId41"/>
        </w:object>
      </w:r>
      <w:r>
        <w:t>—</w:t>
      </w:r>
      <w:r>
        <w:rPr>
          <w:rFonts w:ascii="宋体" w:eastAsia="宋体" w:hAnsi="宋体" w:cs="宋体" w:hint="eastAsia"/>
        </w:rPr>
        <w:t>表示第</w:t>
      </w:r>
      <w:r>
        <w:rPr>
          <w:rFonts w:hint="eastAsia"/>
        </w:rPr>
        <w:t>i</w:t>
      </w:r>
      <w:r>
        <w:rPr>
          <w:rFonts w:ascii="宋体" w:eastAsia="宋体" w:hAnsi="宋体" w:cs="宋体" w:hint="eastAsia"/>
        </w:rPr>
        <w:t>测点的卓越周期，</w:t>
      </w:r>
      <w:r>
        <w:rPr>
          <w:rFonts w:hint="eastAsia"/>
        </w:rPr>
        <w:t>ms；</w:t>
      </w:r>
    </w:p>
    <w:p w14:paraId="445CCB16" w14:textId="77777777" w:rsidR="00751607" w:rsidRDefault="00825B44">
      <w:pPr>
        <w:pStyle w:val="21"/>
        <w:rPr>
          <w:rFonts w:eastAsiaTheme="minorEastAsia"/>
          <w:b/>
        </w:rPr>
      </w:pPr>
      <w:r>
        <w:rPr>
          <w:position w:val="-12"/>
        </w:rPr>
        <w:object w:dxaOrig="326" w:dyaOrig="338" w14:anchorId="4BDCE3DB">
          <v:shape id="_x0000_i1039" type="#_x0000_t75" style="width:15.9pt;height:15.9pt" o:ole="">
            <v:imagedata r:id="rId15" o:title=""/>
          </v:shape>
          <o:OLEObject Type="Embed" ProgID="Equation.3" ShapeID="_x0000_i1039" DrawAspect="Content" ObjectID="_1645012199" r:id="rId42"/>
        </w:object>
      </w:r>
      <w:r>
        <w:t>—</w:t>
      </w:r>
      <w:r>
        <w:rPr>
          <w:rFonts w:eastAsia="宋体"/>
        </w:rPr>
        <w:t>表示第</w:t>
      </w:r>
      <w:r>
        <w:t>i</w:t>
      </w:r>
      <w:r>
        <w:rPr>
          <w:rFonts w:eastAsia="宋体"/>
        </w:rPr>
        <w:t>测点的持续时间</w:t>
      </w:r>
      <w:r>
        <w:t>，</w:t>
      </w:r>
      <w:r>
        <w:rPr>
          <w:rFonts w:eastAsia="宋体"/>
        </w:rPr>
        <w:t>取值宜为信号衰减到振幅最大值的</w:t>
      </w:r>
      <w:r>
        <w:rPr>
          <w:rFonts w:eastAsia="宋体"/>
        </w:rPr>
        <w:t>0.05</w:t>
      </w:r>
      <w:r>
        <w:rPr>
          <w:rFonts w:eastAsia="宋体"/>
        </w:rPr>
        <w:t>对应的时间，</w:t>
      </w:r>
      <w:r>
        <w:t>ms。</w:t>
      </w:r>
    </w:p>
    <w:p w14:paraId="432BB3F3" w14:textId="77777777" w:rsidR="00751607" w:rsidRDefault="00825B44">
      <w:pPr>
        <w:pStyle w:val="21"/>
      </w:pPr>
      <w:r>
        <w:rPr>
          <w:rFonts w:eastAsiaTheme="minorEastAsia"/>
          <w:b/>
        </w:rPr>
        <w:t>3</w:t>
      </w:r>
      <w:r>
        <w:rPr>
          <w:rFonts w:eastAsia="宋体" w:hint="eastAsia"/>
          <w:b/>
        </w:rPr>
        <w:t xml:space="preserve">  </w:t>
      </w:r>
      <w:r>
        <w:rPr>
          <w:rFonts w:eastAsia="宋体"/>
        </w:rPr>
        <w:t>计算各测点</w:t>
      </w:r>
      <w:r>
        <w:rPr>
          <w:rFonts w:eastAsiaTheme="minorEastAsia"/>
          <w:i/>
        </w:rPr>
        <w:t>S</w:t>
      </w:r>
      <w:r>
        <w:rPr>
          <w:rFonts w:eastAsiaTheme="minorEastAsia"/>
          <w:i/>
          <w:vertAlign w:val="subscript"/>
        </w:rPr>
        <w:t>i</w:t>
      </w:r>
      <w:r>
        <w:rPr>
          <w:rFonts w:eastAsia="宋体"/>
        </w:rPr>
        <w:t>与期望值</w:t>
      </w:r>
      <m:oMath>
        <m:acc>
          <m:accPr>
            <m:chr m:val="̅"/>
            <m:ctrlPr>
              <w:rPr>
                <w:rFonts w:ascii="Cambria Math" w:eastAsia="宋体" w:hAnsi="Cambria Math"/>
                <w:i/>
                <w:kern w:val="2"/>
                <w:sz w:val="21"/>
              </w:rPr>
            </m:ctrlPr>
          </m:accPr>
          <m:e>
            <m:r>
              <m:rPr>
                <m:nor/>
              </m:rPr>
              <w:rPr>
                <w:i/>
              </w:rPr>
              <m:t>S</m:t>
            </m:r>
          </m:e>
        </m:acc>
      </m:oMath>
      <w:r>
        <w:rPr>
          <w:rFonts w:eastAsia="宋体"/>
        </w:rPr>
        <w:t>的距离</w:t>
      </w:r>
      <w:r>
        <w:rPr>
          <w:rFonts w:eastAsia="宋体"/>
          <w:i/>
        </w:rPr>
        <w:t>Li</w:t>
      </w:r>
      <w:r>
        <w:rPr>
          <w:rFonts w:eastAsia="宋体"/>
        </w:rPr>
        <w:t>；</w:t>
      </w:r>
    </w:p>
    <w:p w14:paraId="7844069C" w14:textId="77777777" w:rsidR="00751607" w:rsidRDefault="00825B44">
      <w:pPr>
        <w:spacing w:beforeLines="50" w:before="156" w:afterLines="50" w:after="156" w:line="307" w:lineRule="auto"/>
        <w:jc w:val="right"/>
        <w:textAlignment w:val="center"/>
        <w:rPr>
          <w:sz w:val="22"/>
          <w:szCs w:val="22"/>
        </w:rPr>
      </w:pPr>
      <w:r>
        <w:rPr>
          <w:sz w:val="22"/>
          <w:szCs w:val="22"/>
        </w:rPr>
        <w:object w:dxaOrig="1190" w:dyaOrig="789" w14:anchorId="185D6B0A">
          <v:shape id="_x0000_i1040" type="#_x0000_t75" style="width:59.45pt;height:38.5pt" o:ole="">
            <v:imagedata r:id="rId43" o:title=""/>
          </v:shape>
          <o:OLEObject Type="Embed" ProgID="Equation.DSMT4" ShapeID="_x0000_i1040" DrawAspect="Content" ObjectID="_1645012200" r:id="rId44"/>
        </w:object>
      </w:r>
      <w:r>
        <w:rPr>
          <w:sz w:val="22"/>
          <w:szCs w:val="22"/>
        </w:rPr>
        <w:t xml:space="preserve">                          </w:t>
      </w:r>
      <w:r>
        <w:rPr>
          <w:sz w:val="22"/>
          <w:szCs w:val="22"/>
        </w:rPr>
        <w:t>（</w:t>
      </w:r>
      <w:r>
        <w:rPr>
          <w:sz w:val="22"/>
          <w:szCs w:val="22"/>
        </w:rPr>
        <w:t>4.6.</w:t>
      </w:r>
      <w:r>
        <w:rPr>
          <w:rFonts w:hint="eastAsia"/>
          <w:sz w:val="22"/>
          <w:szCs w:val="22"/>
        </w:rPr>
        <w:t>6</w:t>
      </w:r>
      <w:r>
        <w:rPr>
          <w:sz w:val="22"/>
          <w:szCs w:val="22"/>
        </w:rPr>
        <w:t>-4</w:t>
      </w:r>
      <w:r>
        <w:rPr>
          <w:sz w:val="22"/>
          <w:szCs w:val="22"/>
        </w:rPr>
        <w:t>）</w:t>
      </w:r>
    </w:p>
    <w:p w14:paraId="7B1A9735" w14:textId="77777777" w:rsidR="00751607" w:rsidRDefault="00825B44">
      <w:pPr>
        <w:pStyle w:val="21"/>
        <w:rPr>
          <w:lang w:val="zh-CN"/>
        </w:rPr>
      </w:pPr>
      <w:r>
        <w:rPr>
          <w:rFonts w:eastAsiaTheme="minorEastAsia"/>
          <w:b/>
        </w:rPr>
        <w:t>4</w:t>
      </w:r>
      <w:r>
        <w:rPr>
          <w:rFonts w:eastAsia="宋体" w:hint="eastAsia"/>
          <w:b/>
        </w:rPr>
        <w:t xml:space="preserve">  </w:t>
      </w:r>
      <w:r>
        <w:rPr>
          <w:rFonts w:eastAsia="宋体"/>
        </w:rPr>
        <w:t>根据各测点</w:t>
      </w:r>
      <w:r>
        <w:rPr>
          <w:rFonts w:eastAsiaTheme="minorEastAsia"/>
          <w:i/>
        </w:rPr>
        <w:t>L</w:t>
      </w:r>
      <w:r>
        <w:rPr>
          <w:rFonts w:eastAsiaTheme="minorEastAsia"/>
          <w:i/>
          <w:vertAlign w:val="subscript"/>
        </w:rPr>
        <w:t>i</w:t>
      </w:r>
      <w:r>
        <w:rPr>
          <w:rFonts w:eastAsia="宋体"/>
        </w:rPr>
        <w:t>进行脱空判断：</w:t>
      </w:r>
      <w:r>
        <w:rPr>
          <w:rFonts w:eastAsiaTheme="minorEastAsia"/>
          <w:i/>
        </w:rPr>
        <w:t>L</w:t>
      </w:r>
      <w:r>
        <w:rPr>
          <w:rFonts w:eastAsiaTheme="minorEastAsia"/>
          <w:i/>
          <w:vertAlign w:val="subscript"/>
        </w:rPr>
        <w:t>i</w:t>
      </w:r>
      <w:r>
        <w:rPr>
          <w:rFonts w:eastAsia="宋体"/>
        </w:rPr>
        <w:t>大于</w:t>
      </w:r>
      <w:r>
        <w:rPr>
          <w:rFonts w:eastAsia="宋体"/>
        </w:rPr>
        <w:t>2.33</w:t>
      </w:r>
      <w:r>
        <w:rPr>
          <w:rFonts w:eastAsia="宋体"/>
        </w:rPr>
        <w:t>时为明显脱空；</w:t>
      </w:r>
      <w:r>
        <w:rPr>
          <w:rFonts w:eastAsia="宋体"/>
        </w:rPr>
        <w:t>2.33~1.65</w:t>
      </w:r>
      <w:r>
        <w:rPr>
          <w:rFonts w:eastAsia="宋体"/>
        </w:rPr>
        <w:t>为疑似脱空阈值；小于</w:t>
      </w:r>
      <w:r>
        <w:rPr>
          <w:rFonts w:eastAsia="宋体"/>
        </w:rPr>
        <w:t>1.65</w:t>
      </w:r>
      <w:r>
        <w:rPr>
          <w:rFonts w:eastAsia="宋体"/>
        </w:rPr>
        <w:t>为无脱空。</w:t>
      </w:r>
    </w:p>
    <w:p w14:paraId="4627D3B9" w14:textId="77777777" w:rsidR="00751607" w:rsidRDefault="00825B44">
      <w:pPr>
        <w:pStyle w:val="2"/>
        <w:spacing w:after="156"/>
      </w:pPr>
      <w:bookmarkStart w:id="54" w:name="_Toc33109857"/>
      <w:bookmarkStart w:id="55" w:name="_Toc33112350"/>
      <w:bookmarkStart w:id="56" w:name="_Toc34395238"/>
      <w:r>
        <w:rPr>
          <w:lang w:val="zh-CN"/>
        </w:rPr>
        <w:t xml:space="preserve">4.7 </w:t>
      </w:r>
      <w:r>
        <w:rPr>
          <w:lang w:val="zh-CN"/>
        </w:rPr>
        <w:t>检测报告</w:t>
      </w:r>
      <w:bookmarkEnd w:id="54"/>
      <w:bookmarkEnd w:id="55"/>
      <w:bookmarkEnd w:id="56"/>
    </w:p>
    <w:p w14:paraId="00F249A3" w14:textId="77777777" w:rsidR="00751607" w:rsidRDefault="00825B44">
      <w:pPr>
        <w:pStyle w:val="0"/>
      </w:pPr>
      <w:r>
        <w:rPr>
          <w:b/>
        </w:rPr>
        <w:t>4.7.1</w:t>
      </w:r>
      <w:r>
        <w:rPr>
          <w:rFonts w:hint="eastAsia"/>
          <w:b/>
        </w:rPr>
        <w:t xml:space="preserve"> </w:t>
      </w:r>
      <w:r>
        <w:rPr>
          <w:rFonts w:hint="eastAsia"/>
        </w:rPr>
        <w:t>检测报告应包括下列内容：</w:t>
      </w:r>
    </w:p>
    <w:p w14:paraId="69FF9521" w14:textId="77777777" w:rsidR="00751607" w:rsidRDefault="00825B44">
      <w:pPr>
        <w:pStyle w:val="21"/>
      </w:pPr>
      <w:r>
        <w:rPr>
          <w:rFonts w:eastAsiaTheme="minorEastAsia"/>
          <w:b/>
        </w:rPr>
        <w:t>1</w:t>
      </w:r>
      <w:r>
        <w:rPr>
          <w:rFonts w:eastAsia="宋体" w:hint="eastAsia"/>
          <w:b/>
        </w:rPr>
        <w:t xml:space="preserve">  </w:t>
      </w:r>
      <w:r>
        <w:rPr>
          <w:rFonts w:ascii="宋体" w:eastAsia="宋体" w:hAnsi="宋体" w:cs="宋体" w:hint="eastAsia"/>
        </w:rPr>
        <w:t>工程概况，包括工程名称、结构型式、规模及现状等；</w:t>
      </w:r>
    </w:p>
    <w:p w14:paraId="0D09058F" w14:textId="77777777" w:rsidR="00751607" w:rsidRDefault="00825B44">
      <w:pPr>
        <w:pStyle w:val="21"/>
      </w:pPr>
      <w:r>
        <w:rPr>
          <w:rFonts w:eastAsiaTheme="minorEastAsia"/>
          <w:b/>
        </w:rPr>
        <w:t>2</w:t>
      </w:r>
      <w:r>
        <w:rPr>
          <w:rFonts w:eastAsia="宋体" w:hint="eastAsia"/>
          <w:b/>
        </w:rPr>
        <w:t xml:space="preserve">  </w:t>
      </w:r>
      <w:r>
        <w:rPr>
          <w:rFonts w:ascii="宋体" w:eastAsia="宋体" w:hAnsi="宋体" w:cs="宋体" w:hint="eastAsia"/>
        </w:rPr>
        <w:t>委托单位、设计单位、施工单位及监理单位名称；</w:t>
      </w:r>
    </w:p>
    <w:p w14:paraId="2E26F37A" w14:textId="77777777" w:rsidR="00751607" w:rsidRDefault="00825B44">
      <w:pPr>
        <w:pStyle w:val="21"/>
      </w:pPr>
      <w:r>
        <w:rPr>
          <w:rFonts w:eastAsiaTheme="minorEastAsia"/>
          <w:b/>
        </w:rPr>
        <w:t>3</w:t>
      </w:r>
      <w:r>
        <w:rPr>
          <w:rFonts w:eastAsia="宋体" w:hint="eastAsia"/>
          <w:b/>
        </w:rPr>
        <w:t xml:space="preserve">  </w:t>
      </w:r>
      <w:r>
        <w:rPr>
          <w:rFonts w:ascii="宋体" w:eastAsia="宋体" w:hAnsi="宋体" w:cs="宋体" w:hint="eastAsia"/>
        </w:rPr>
        <w:t>检测单位名称、检测依据、设备型号等；</w:t>
      </w:r>
    </w:p>
    <w:p w14:paraId="27574F76" w14:textId="77777777" w:rsidR="00751607" w:rsidRDefault="00825B44">
      <w:pPr>
        <w:pStyle w:val="21"/>
      </w:pPr>
      <w:r>
        <w:rPr>
          <w:rFonts w:eastAsiaTheme="minorEastAsia"/>
          <w:b/>
        </w:rPr>
        <w:t>4</w:t>
      </w:r>
      <w:r>
        <w:rPr>
          <w:rFonts w:eastAsia="宋体" w:hint="eastAsia"/>
          <w:b/>
        </w:rPr>
        <w:t xml:space="preserve">  </w:t>
      </w:r>
      <w:r>
        <w:rPr>
          <w:rFonts w:ascii="宋体" w:eastAsia="宋体" w:hAnsi="宋体" w:cs="宋体" w:hint="eastAsia"/>
        </w:rPr>
        <w:t>检测原因、检测目的、检测项目、检测方法、检测位置、检测数量等；</w:t>
      </w:r>
    </w:p>
    <w:p w14:paraId="5B9027EC" w14:textId="77777777" w:rsidR="00751607" w:rsidRDefault="00825B44">
      <w:pPr>
        <w:pStyle w:val="21"/>
      </w:pPr>
      <w:r>
        <w:rPr>
          <w:rFonts w:eastAsiaTheme="minorEastAsia"/>
          <w:b/>
        </w:rPr>
        <w:t>5</w:t>
      </w:r>
      <w:r>
        <w:rPr>
          <w:rFonts w:eastAsia="宋体" w:hint="eastAsia"/>
          <w:b/>
        </w:rPr>
        <w:t xml:space="preserve">  </w:t>
      </w:r>
      <w:r>
        <w:rPr>
          <w:rFonts w:ascii="宋体" w:eastAsia="宋体" w:hAnsi="宋体" w:cs="宋体" w:hint="eastAsia"/>
        </w:rPr>
        <w:t>检测结果、评判结论，检测存在异常时，应给出相关检测或处理建议；</w:t>
      </w:r>
    </w:p>
    <w:p w14:paraId="44588291" w14:textId="77777777" w:rsidR="00751607" w:rsidRDefault="00825B44">
      <w:pPr>
        <w:pStyle w:val="21"/>
      </w:pPr>
      <w:r>
        <w:rPr>
          <w:rFonts w:eastAsiaTheme="minorEastAsia"/>
          <w:b/>
        </w:rPr>
        <w:t>6</w:t>
      </w:r>
      <w:r>
        <w:rPr>
          <w:rFonts w:eastAsia="宋体" w:hint="eastAsia"/>
          <w:b/>
        </w:rPr>
        <w:t xml:space="preserve">  </w:t>
      </w:r>
      <w:r>
        <w:rPr>
          <w:rFonts w:ascii="宋体" w:eastAsia="宋体" w:hAnsi="宋体" w:cs="宋体" w:hint="eastAsia"/>
        </w:rPr>
        <w:t>检测日期、报告完成日期；</w:t>
      </w:r>
    </w:p>
    <w:p w14:paraId="1295DBDB" w14:textId="77777777" w:rsidR="00751607" w:rsidRDefault="00825B44">
      <w:pPr>
        <w:pStyle w:val="21"/>
      </w:pPr>
      <w:r>
        <w:rPr>
          <w:rFonts w:eastAsiaTheme="minorEastAsia"/>
          <w:b/>
        </w:rPr>
        <w:t>7</w:t>
      </w:r>
      <w:r>
        <w:rPr>
          <w:rFonts w:eastAsia="宋体" w:hint="eastAsia"/>
          <w:b/>
        </w:rPr>
        <w:t xml:space="preserve">  </w:t>
      </w:r>
      <w:r>
        <w:rPr>
          <w:rFonts w:ascii="宋体" w:eastAsia="宋体" w:hAnsi="宋体" w:cs="宋体" w:hint="eastAsia"/>
        </w:rPr>
        <w:t>主检、审核和批准人员的签名；</w:t>
      </w:r>
    </w:p>
    <w:p w14:paraId="1A20189C" w14:textId="77777777" w:rsidR="00751607" w:rsidRDefault="00825B44">
      <w:pPr>
        <w:pStyle w:val="21"/>
      </w:pPr>
      <w:r>
        <w:rPr>
          <w:rFonts w:eastAsiaTheme="minorEastAsia"/>
          <w:b/>
        </w:rPr>
        <w:t>8</w:t>
      </w:r>
      <w:r>
        <w:rPr>
          <w:rFonts w:eastAsia="宋体" w:hint="eastAsia"/>
          <w:b/>
        </w:rPr>
        <w:t xml:space="preserve">  </w:t>
      </w:r>
      <w:r>
        <w:rPr>
          <w:rFonts w:ascii="宋体" w:eastAsia="宋体" w:hAnsi="宋体" w:cs="宋体" w:hint="eastAsia"/>
        </w:rPr>
        <w:t>异常情况说明等附件。</w:t>
      </w:r>
    </w:p>
    <w:p w14:paraId="5C5CC70D" w14:textId="77777777" w:rsidR="00751607" w:rsidRDefault="00825B44">
      <w:pPr>
        <w:pStyle w:val="0"/>
      </w:pPr>
      <w:r>
        <w:rPr>
          <w:b/>
        </w:rPr>
        <w:t>4.7.2</w:t>
      </w:r>
      <w:r>
        <w:rPr>
          <w:rFonts w:hint="eastAsia"/>
          <w:b/>
        </w:rPr>
        <w:t xml:space="preserve"> </w:t>
      </w:r>
      <w:r>
        <w:rPr>
          <w:rFonts w:hint="eastAsia"/>
        </w:rPr>
        <w:t>检测报告应结果明确、用词规范、文字简练，对容易混淆的术语和概念应以文字解释或图例、图像说明。</w:t>
      </w:r>
    </w:p>
    <w:p w14:paraId="6E4D2845" w14:textId="77777777" w:rsidR="00751607" w:rsidRDefault="00751607">
      <w:pPr>
        <w:pStyle w:val="21"/>
      </w:pPr>
    </w:p>
    <w:p w14:paraId="40491DA8" w14:textId="77777777" w:rsidR="00751607" w:rsidRDefault="00751607">
      <w:pPr>
        <w:pStyle w:val="21"/>
        <w:sectPr w:rsidR="00751607">
          <w:footerReference w:type="default" r:id="rId45"/>
          <w:pgSz w:w="11906" w:h="16838"/>
          <w:pgMar w:top="1440" w:right="1800" w:bottom="1440" w:left="1800" w:header="851" w:footer="992" w:gutter="0"/>
          <w:pgNumType w:start="1"/>
          <w:cols w:space="425"/>
          <w:docGrid w:type="lines" w:linePitch="312"/>
        </w:sectPr>
      </w:pPr>
    </w:p>
    <w:p w14:paraId="50038F1F" w14:textId="77777777" w:rsidR="00751607" w:rsidRDefault="00825B44">
      <w:pPr>
        <w:pStyle w:val="1"/>
        <w:widowControl/>
        <w:spacing w:before="156" w:after="156" w:line="307" w:lineRule="auto"/>
        <w:rPr>
          <w:b/>
          <w:bCs w:val="0"/>
          <w:sz w:val="32"/>
          <w:szCs w:val="32"/>
        </w:rPr>
      </w:pPr>
      <w:bookmarkStart w:id="57" w:name="_Toc25089"/>
      <w:bookmarkStart w:id="58" w:name="_Toc30321"/>
      <w:bookmarkStart w:id="59" w:name="_Toc2916"/>
      <w:bookmarkStart w:id="60" w:name="_Toc6805"/>
      <w:bookmarkStart w:id="61" w:name="_Toc10305"/>
      <w:bookmarkStart w:id="62" w:name="_Toc1094"/>
      <w:bookmarkStart w:id="63" w:name="_Toc24759"/>
      <w:bookmarkStart w:id="64" w:name="_Toc9439"/>
      <w:bookmarkStart w:id="65" w:name="_Toc33109858"/>
      <w:bookmarkStart w:id="66" w:name="_Toc33112351"/>
      <w:bookmarkStart w:id="67" w:name="_Toc428349454"/>
      <w:bookmarkStart w:id="68" w:name="_Toc428203668"/>
      <w:bookmarkStart w:id="69" w:name="_Toc34395239"/>
      <w:r>
        <w:rPr>
          <w:rFonts w:hint="eastAsia"/>
          <w:b/>
          <w:bCs w:val="0"/>
          <w:sz w:val="32"/>
          <w:szCs w:val="32"/>
        </w:rPr>
        <w:lastRenderedPageBreak/>
        <w:t>附录</w:t>
      </w:r>
      <w:r>
        <w:rPr>
          <w:rFonts w:hint="eastAsia"/>
          <w:b/>
          <w:bCs w:val="0"/>
          <w:sz w:val="32"/>
          <w:szCs w:val="32"/>
        </w:rPr>
        <w:t>A</w:t>
      </w:r>
      <w:r>
        <w:rPr>
          <w:b/>
          <w:bCs w:val="0"/>
          <w:sz w:val="32"/>
          <w:szCs w:val="32"/>
        </w:rPr>
        <w:t xml:space="preserve">  </w:t>
      </w:r>
      <w:r>
        <w:rPr>
          <w:rFonts w:hint="eastAsia"/>
          <w:b/>
          <w:bCs w:val="0"/>
          <w:sz w:val="32"/>
          <w:szCs w:val="32"/>
        </w:rPr>
        <w:t>混凝土</w:t>
      </w:r>
      <w:r>
        <w:rPr>
          <w:rFonts w:hint="eastAsia"/>
          <w:b/>
          <w:bCs w:val="0"/>
          <w:sz w:val="32"/>
          <w:szCs w:val="32"/>
        </w:rPr>
        <w:t>P</w:t>
      </w:r>
      <w:r>
        <w:rPr>
          <w:rFonts w:hint="eastAsia"/>
          <w:b/>
          <w:bCs w:val="0"/>
          <w:sz w:val="32"/>
          <w:szCs w:val="32"/>
        </w:rPr>
        <w:t>波波速测试</w:t>
      </w:r>
      <w:bookmarkEnd w:id="57"/>
      <w:bookmarkEnd w:id="58"/>
      <w:bookmarkEnd w:id="59"/>
      <w:bookmarkEnd w:id="60"/>
      <w:bookmarkEnd w:id="61"/>
      <w:bookmarkEnd w:id="62"/>
      <w:bookmarkEnd w:id="63"/>
      <w:bookmarkEnd w:id="64"/>
      <w:bookmarkEnd w:id="65"/>
      <w:bookmarkEnd w:id="66"/>
      <w:bookmarkEnd w:id="69"/>
    </w:p>
    <w:p w14:paraId="339670FA" w14:textId="30A7D3F1" w:rsidR="00751607" w:rsidRDefault="00825B44">
      <w:pPr>
        <w:pStyle w:val="0"/>
      </w:pPr>
      <w:r>
        <w:rPr>
          <w:rFonts w:hint="eastAsia"/>
          <w:b/>
          <w:bCs/>
        </w:rPr>
        <w:t>A</w:t>
      </w:r>
      <w:r>
        <w:rPr>
          <w:b/>
          <w:bCs/>
        </w:rPr>
        <w:t>.1</w:t>
      </w:r>
      <w:r>
        <w:rPr>
          <w:rFonts w:hint="eastAsia"/>
          <w:b/>
          <w:bCs/>
        </w:rPr>
        <w:t xml:space="preserve"> </w:t>
      </w:r>
      <w:r>
        <w:rPr>
          <w:rFonts w:hint="eastAsia"/>
        </w:rPr>
        <w:t>如果可以直接测量构件厚度值，或可以采用钻孔取芯获取被测构件（区域）厚度</w:t>
      </w:r>
      <w:r>
        <w:rPr>
          <w:rFonts w:hint="eastAsia"/>
        </w:rPr>
        <w:t>H</w:t>
      </w:r>
      <w:r>
        <w:rPr>
          <w:rFonts w:hint="eastAsia"/>
        </w:rPr>
        <w:t>的情况下，采用一个接收传感器进行测试，采用冲击回波法进行测试，具体步骤如下：</w:t>
      </w:r>
    </w:p>
    <w:p w14:paraId="2D79030F" w14:textId="77777777" w:rsidR="00751607" w:rsidRDefault="00825B44">
      <w:pPr>
        <w:pStyle w:val="21"/>
        <w:ind w:firstLine="482"/>
        <w:rPr>
          <w:rFonts w:ascii="宋体" w:hAnsi="宋体" w:cs="宋体"/>
          <w:szCs w:val="21"/>
        </w:rPr>
      </w:pPr>
      <w:r>
        <w:rPr>
          <w:rFonts w:eastAsia="宋体"/>
          <w:b/>
        </w:rPr>
        <w:t>1</w:t>
      </w:r>
      <w:r>
        <w:rPr>
          <w:rFonts w:eastAsia="宋体" w:hint="eastAsia"/>
          <w:b/>
        </w:rPr>
        <w:t xml:space="preserve">  </w:t>
      </w:r>
      <w:r>
        <w:rPr>
          <w:rFonts w:ascii="宋体" w:eastAsia="宋体" w:hAnsi="宋体" w:cs="宋体" w:hint="eastAsia"/>
        </w:rPr>
        <w:t>冲击回波法波速标定时，应满足</w:t>
      </w:r>
      <w:r>
        <w:t>4.2.1-4.2.5</w:t>
      </w:r>
      <w:r>
        <w:rPr>
          <w:rFonts w:ascii="宋体" w:eastAsia="宋体" w:hAnsi="宋体" w:cs="宋体" w:hint="eastAsia"/>
        </w:rPr>
        <w:t>的相关规定</w:t>
      </w:r>
      <w:r>
        <w:rPr>
          <w:rFonts w:ascii="宋体" w:hAnsi="宋体" w:cs="宋体" w:hint="eastAsia"/>
          <w:szCs w:val="21"/>
        </w:rPr>
        <w:t>；</w:t>
      </w:r>
    </w:p>
    <w:p w14:paraId="167720EE" w14:textId="77777777" w:rsidR="00751607" w:rsidRDefault="00825B44">
      <w:pPr>
        <w:pStyle w:val="21"/>
        <w:ind w:firstLine="482"/>
        <w:rPr>
          <w:rFonts w:ascii="宋体" w:hAnsi="宋体" w:cs="宋体"/>
          <w:szCs w:val="21"/>
        </w:rPr>
      </w:pPr>
      <w:r>
        <w:rPr>
          <w:rFonts w:eastAsia="宋体"/>
          <w:b/>
        </w:rPr>
        <w:t>2</w:t>
      </w:r>
      <w:r>
        <w:rPr>
          <w:rFonts w:eastAsia="宋体" w:hint="eastAsia"/>
          <w:b/>
        </w:rPr>
        <w:t xml:space="preserve">  </w:t>
      </w:r>
      <w:r>
        <w:rPr>
          <w:rFonts w:ascii="宋体" w:eastAsia="宋体" w:hAnsi="宋体" w:cs="宋体" w:hint="eastAsia"/>
        </w:rPr>
        <w:t>用于标定的位置或试块应无表观缺陷、内部缺陷、预埋件，且厚度明确</w:t>
      </w:r>
      <w:r>
        <w:rPr>
          <w:rFonts w:ascii="宋体" w:hAnsi="宋体" w:cs="宋体" w:hint="eastAsia"/>
          <w:szCs w:val="21"/>
        </w:rPr>
        <w:t>；</w:t>
      </w:r>
    </w:p>
    <w:p w14:paraId="73371310" w14:textId="32EC5788" w:rsidR="00751607" w:rsidRDefault="00825B44">
      <w:pPr>
        <w:pStyle w:val="21"/>
        <w:ind w:firstLine="482"/>
      </w:pPr>
      <w:r>
        <w:rPr>
          <w:rFonts w:eastAsia="宋体"/>
          <w:b/>
        </w:rPr>
        <w:t>3</w:t>
      </w:r>
      <w:r>
        <w:rPr>
          <w:rFonts w:eastAsia="宋体" w:hint="eastAsia"/>
          <w:b/>
        </w:rPr>
        <w:t xml:space="preserve">  </w:t>
      </w:r>
      <w:r>
        <w:rPr>
          <w:rFonts w:ascii="宋体" w:eastAsia="宋体" w:hAnsi="宋体" w:cs="宋体" w:hint="eastAsia"/>
        </w:rPr>
        <w:t>冲击回波法标定的冲击</w:t>
      </w:r>
      <w:r w:rsidR="000C647B">
        <w:rPr>
          <w:rFonts w:ascii="宋体" w:eastAsia="宋体" w:hAnsi="宋体" w:cs="宋体" w:hint="eastAsia"/>
        </w:rPr>
        <w:t>应力波</w:t>
      </w:r>
      <w:r>
        <w:rPr>
          <w:rFonts w:ascii="宋体" w:eastAsia="宋体" w:hAnsi="宋体" w:cs="宋体" w:hint="eastAsia"/>
        </w:rPr>
        <w:t>波速可用于同配比、同等级、骨料相近的混凝土构件厚度及缺陷检测；</w:t>
      </w:r>
    </w:p>
    <w:p w14:paraId="22E34D64" w14:textId="77777777" w:rsidR="00751607" w:rsidRDefault="00825B44">
      <w:pPr>
        <w:pStyle w:val="21"/>
        <w:ind w:firstLine="482"/>
        <w:rPr>
          <w:szCs w:val="21"/>
        </w:rPr>
      </w:pPr>
      <w:r>
        <w:rPr>
          <w:rFonts w:eastAsia="宋体"/>
          <w:b/>
        </w:rPr>
        <w:t>4</w:t>
      </w:r>
      <w:r>
        <w:rPr>
          <w:rFonts w:eastAsia="宋体" w:hint="eastAsia"/>
          <w:b/>
        </w:rPr>
        <w:t xml:space="preserve">  </w:t>
      </w:r>
      <w:r>
        <w:rPr>
          <w:rFonts w:ascii="宋体" w:eastAsia="宋体" w:hAnsi="宋体" w:cs="宋体" w:hint="eastAsia"/>
          <w:szCs w:val="21"/>
        </w:rPr>
        <w:t>按照式</w:t>
      </w:r>
      <w:r>
        <w:rPr>
          <w:rFonts w:hint="eastAsia"/>
          <w:szCs w:val="21"/>
        </w:rPr>
        <w:t>A.0.</w:t>
      </w:r>
      <w:r>
        <w:rPr>
          <w:rFonts w:eastAsiaTheme="minorEastAsia" w:hint="eastAsia"/>
          <w:szCs w:val="21"/>
        </w:rPr>
        <w:t>1</w:t>
      </w:r>
      <w:r>
        <w:rPr>
          <w:rFonts w:ascii="宋体" w:eastAsia="宋体" w:hAnsi="宋体" w:cs="宋体" w:hint="eastAsia"/>
          <w:szCs w:val="21"/>
        </w:rPr>
        <w:t>确定被检对象波速：</w:t>
      </w:r>
    </w:p>
    <w:p w14:paraId="051CC37B" w14:textId="77777777" w:rsidR="00751607" w:rsidRDefault="00825B44">
      <w:pPr>
        <w:autoSpaceDE w:val="0"/>
        <w:autoSpaceDN w:val="0"/>
        <w:adjustRightInd w:val="0"/>
        <w:spacing w:before="156" w:after="156" w:line="307" w:lineRule="auto"/>
        <w:jc w:val="right"/>
        <w:rPr>
          <w:position w:val="-28"/>
          <w:szCs w:val="21"/>
        </w:rPr>
      </w:pPr>
      <w:r>
        <w:rPr>
          <w:position w:val="-28"/>
          <w:szCs w:val="21"/>
        </w:rPr>
        <w:object w:dxaOrig="1640" w:dyaOrig="676" w14:anchorId="5D148E68">
          <v:shape id="_x0000_i1041" type="#_x0000_t75" style="width:82.05pt;height:33.5pt" o:ole="">
            <v:imagedata r:id="rId46" o:title=""/>
          </v:shape>
          <o:OLEObject Type="Embed" ProgID="Equation.3" ShapeID="_x0000_i1041" DrawAspect="Content" ObjectID="_1645012201" r:id="rId47"/>
        </w:object>
      </w:r>
      <w:r>
        <w:rPr>
          <w:position w:val="-28"/>
          <w:szCs w:val="21"/>
        </w:rPr>
        <w:t xml:space="preserve">                            </w:t>
      </w:r>
      <w:r>
        <w:rPr>
          <w:sz w:val="22"/>
          <w:szCs w:val="22"/>
        </w:rPr>
        <w:t>(A.0.</w:t>
      </w:r>
      <w:r>
        <w:rPr>
          <w:rFonts w:hint="eastAsia"/>
          <w:sz w:val="22"/>
          <w:szCs w:val="22"/>
        </w:rPr>
        <w:t>1</w:t>
      </w:r>
      <w:r>
        <w:rPr>
          <w:sz w:val="22"/>
          <w:szCs w:val="22"/>
        </w:rPr>
        <w:t>)</w:t>
      </w:r>
    </w:p>
    <w:p w14:paraId="642E10ED" w14:textId="77777777" w:rsidR="00751607" w:rsidRDefault="00825B44">
      <w:pPr>
        <w:pStyle w:val="21"/>
        <w:rPr>
          <w:position w:val="-28"/>
          <w:szCs w:val="21"/>
        </w:rPr>
      </w:pPr>
      <w:r>
        <w:rPr>
          <w:rFonts w:ascii="宋体" w:eastAsia="宋体" w:hAnsi="宋体" w:cs="宋体" w:hint="eastAsia"/>
        </w:rPr>
        <w:t>式中：</w:t>
      </w:r>
    </w:p>
    <w:p w14:paraId="564C4E01" w14:textId="77777777" w:rsidR="00751607" w:rsidRDefault="00825B44">
      <w:pPr>
        <w:pStyle w:val="21"/>
      </w:pPr>
      <w:r>
        <w:rPr>
          <w:rFonts w:hint="eastAsia"/>
          <w:i/>
          <w:position w:val="-6"/>
        </w:rPr>
        <w:t>h</w:t>
      </w:r>
      <w:r>
        <w:t>—</w:t>
      </w:r>
      <w:r>
        <w:rPr>
          <w:rFonts w:eastAsia="宋体" w:hint="eastAsia"/>
        </w:rPr>
        <w:t>为实际厚度或测量值，</w:t>
      </w:r>
      <w:r>
        <w:t>m</w:t>
      </w:r>
      <w:r>
        <w:rPr>
          <w:rFonts w:eastAsia="宋体" w:hint="eastAsia"/>
        </w:rPr>
        <w:t>；</w:t>
      </w:r>
    </w:p>
    <w:p w14:paraId="48596A82" w14:textId="77777777" w:rsidR="00751607" w:rsidRDefault="00825B44">
      <w:pPr>
        <w:pStyle w:val="21"/>
      </w:pPr>
      <w:r>
        <w:rPr>
          <w:rStyle w:val="2Char0"/>
          <w:rFonts w:eastAsia="宋体" w:hint="eastAsia"/>
          <w:i/>
        </w:rPr>
        <w:t>n</w:t>
      </w:r>
      <w:r>
        <w:t>—</w:t>
      </w:r>
      <w:r>
        <w:rPr>
          <w:rFonts w:ascii="宋体" w:eastAsia="宋体" w:hAnsi="宋体" w:cs="宋体" w:hint="eastAsia"/>
        </w:rPr>
        <w:t>有效检测次数，</w:t>
      </w:r>
      <w:r>
        <w:rPr>
          <w:i/>
        </w:rPr>
        <w:t>n</w:t>
      </w:r>
      <w:r>
        <w:t>≥3</w:t>
      </w:r>
      <w:r>
        <w:rPr>
          <w:rFonts w:ascii="宋体" w:eastAsia="宋体" w:hAnsi="宋体" w:cs="宋体" w:hint="eastAsia"/>
        </w:rPr>
        <w:t>；</w:t>
      </w:r>
    </w:p>
    <w:p w14:paraId="2957D784" w14:textId="44F2895A" w:rsidR="00751607" w:rsidRDefault="00825B44">
      <w:pPr>
        <w:pStyle w:val="21"/>
        <w:rPr>
          <w:rFonts w:eastAsiaTheme="minorEastAsia"/>
        </w:rPr>
      </w:pPr>
      <w:r>
        <w:rPr>
          <w:rFonts w:eastAsiaTheme="minorEastAsia" w:hint="eastAsia"/>
          <w:i/>
        </w:rPr>
        <w:t>v</w:t>
      </w:r>
      <w:r>
        <w:rPr>
          <w:rFonts w:eastAsiaTheme="minorEastAsia" w:hint="eastAsia"/>
          <w:i/>
          <w:vertAlign w:val="subscript"/>
        </w:rPr>
        <w:t>p</w:t>
      </w:r>
      <w:r>
        <w:t>—</w:t>
      </w:r>
      <w:r>
        <w:rPr>
          <w:rFonts w:ascii="宋体" w:eastAsia="宋体" w:hAnsi="宋体" w:cs="宋体" w:hint="eastAsia"/>
        </w:rPr>
        <w:t>冲击</w:t>
      </w:r>
      <w:r w:rsidR="000C647B">
        <w:rPr>
          <w:rFonts w:ascii="宋体" w:eastAsia="宋体" w:hAnsi="宋体" w:cs="宋体" w:hint="eastAsia"/>
        </w:rPr>
        <w:t>应力波</w:t>
      </w:r>
      <w:r>
        <w:rPr>
          <w:rFonts w:ascii="宋体" w:eastAsia="宋体" w:hAnsi="宋体" w:cs="宋体" w:hint="eastAsia"/>
        </w:rPr>
        <w:t>波速</w:t>
      </w:r>
      <w:bookmarkStart w:id="70" w:name="OLE_LINK4"/>
      <w:r>
        <w:rPr>
          <w:rFonts w:ascii="宋体" w:eastAsia="宋体" w:hAnsi="宋体" w:cs="宋体" w:hint="eastAsia"/>
        </w:rPr>
        <w:t>，</w:t>
      </w:r>
      <w:bookmarkEnd w:id="70"/>
      <w:r>
        <w:t>km/s</w:t>
      </w:r>
      <w:r>
        <w:rPr>
          <w:rFonts w:ascii="宋体" w:eastAsia="宋体" w:hAnsi="宋体" w:cs="宋体" w:hint="eastAsia"/>
        </w:rPr>
        <w:t>；</w:t>
      </w:r>
    </w:p>
    <w:p w14:paraId="29F3B813" w14:textId="77777777" w:rsidR="00751607" w:rsidRDefault="00825B44">
      <w:pPr>
        <w:pStyle w:val="21"/>
      </w:pPr>
      <w:r>
        <w:rPr>
          <w:i/>
        </w:rPr>
        <w:t>f</w:t>
      </w:r>
      <w:r>
        <w:rPr>
          <w:rFonts w:eastAsiaTheme="minorEastAsia" w:hint="eastAsia"/>
          <w:i/>
          <w:vertAlign w:val="subscript"/>
        </w:rPr>
        <w:t>i</w:t>
      </w:r>
      <w:r>
        <w:t>—</w:t>
      </w:r>
      <w:r>
        <w:rPr>
          <w:rFonts w:ascii="宋体" w:eastAsia="宋体" w:hAnsi="宋体" w:cs="宋体" w:hint="eastAsia"/>
        </w:rPr>
        <w:t>第</w:t>
      </w:r>
      <w:r>
        <w:rPr>
          <w:i/>
        </w:rPr>
        <w:t>i</w:t>
      </w:r>
      <w:r>
        <w:rPr>
          <w:rFonts w:ascii="宋体" w:eastAsia="宋体" w:hAnsi="宋体" w:cs="宋体" w:hint="eastAsia"/>
        </w:rPr>
        <w:t>次检测主频，</w:t>
      </w:r>
      <w:r>
        <w:t>kHz</w:t>
      </w:r>
      <w:r>
        <w:rPr>
          <w:rFonts w:ascii="宋体" w:eastAsia="宋体" w:hAnsi="宋体" w:cs="宋体" w:hint="eastAsia"/>
        </w:rPr>
        <w:t>。</w:t>
      </w:r>
    </w:p>
    <w:p w14:paraId="05E97192" w14:textId="77777777" w:rsidR="00751607" w:rsidRDefault="00825B44">
      <w:pPr>
        <w:pStyle w:val="21"/>
        <w:ind w:firstLine="482"/>
        <w:rPr>
          <w:rFonts w:ascii="宋体" w:eastAsia="宋体" w:hAnsi="宋体" w:cs="宋体"/>
        </w:rPr>
      </w:pPr>
      <w:r>
        <w:rPr>
          <w:rFonts w:eastAsia="宋体"/>
          <w:b/>
        </w:rPr>
        <w:t>5</w:t>
      </w:r>
      <w:r>
        <w:rPr>
          <w:rFonts w:eastAsia="宋体" w:hint="eastAsia"/>
          <w:b/>
        </w:rPr>
        <w:t xml:space="preserve">  </w:t>
      </w:r>
      <w:r>
        <w:rPr>
          <w:rFonts w:ascii="宋体" w:eastAsia="宋体" w:hAnsi="宋体" w:cs="宋体" w:hint="eastAsia"/>
        </w:rPr>
        <w:t>混凝土</w:t>
      </w:r>
      <w:r>
        <w:t>P</w:t>
      </w:r>
      <w:r>
        <w:rPr>
          <w:rFonts w:ascii="宋体" w:eastAsia="宋体" w:hAnsi="宋体" w:cs="宋体" w:hint="eastAsia"/>
        </w:rPr>
        <w:t>波波速测试</w:t>
      </w:r>
      <w:r>
        <w:rPr>
          <w:rFonts w:hint="eastAsia"/>
        </w:rPr>
        <w:t>不宜</w:t>
      </w:r>
      <w:r>
        <w:rPr>
          <w:rFonts w:ascii="宋体" w:eastAsia="宋体" w:hAnsi="宋体" w:cs="宋体" w:hint="eastAsia"/>
        </w:rPr>
        <w:t>少于</w:t>
      </w:r>
      <w:r>
        <w:t>3</w:t>
      </w:r>
      <w:r>
        <w:rPr>
          <w:rFonts w:ascii="宋体" w:eastAsia="宋体" w:hAnsi="宋体" w:cs="宋体" w:hint="eastAsia"/>
        </w:rPr>
        <w:t>次，每个</w:t>
      </w:r>
      <w:r>
        <w:t>P</w:t>
      </w:r>
      <w:r>
        <w:rPr>
          <w:rFonts w:ascii="宋体" w:eastAsia="宋体" w:hAnsi="宋体" w:cs="宋体" w:hint="eastAsia"/>
        </w:rPr>
        <w:t>波波速与平均值的差不超过平均值的</w:t>
      </w:r>
      <w:r>
        <w:t>5%</w:t>
      </w:r>
      <w:r>
        <w:rPr>
          <w:rFonts w:ascii="宋体" w:eastAsia="宋体" w:hAnsi="宋体" w:cs="宋体" w:hint="eastAsia"/>
        </w:rPr>
        <w:t>，取多次测试的</w:t>
      </w:r>
      <w:r>
        <w:t>P</w:t>
      </w:r>
      <w:r>
        <w:rPr>
          <w:rFonts w:ascii="宋体" w:eastAsia="宋体" w:hAnsi="宋体" w:cs="宋体" w:hint="eastAsia"/>
        </w:rPr>
        <w:t>波波速平均值作为待测构件的混凝土</w:t>
      </w:r>
      <w:r>
        <w:t>P</w:t>
      </w:r>
      <w:r>
        <w:rPr>
          <w:rFonts w:ascii="宋体" w:eastAsia="宋体" w:hAnsi="宋体" w:cs="宋体" w:hint="eastAsia"/>
        </w:rPr>
        <w:t>波波速值。</w:t>
      </w:r>
    </w:p>
    <w:p w14:paraId="67B69826" w14:textId="47507FC5" w:rsidR="00751607" w:rsidRDefault="00825B44">
      <w:pPr>
        <w:pStyle w:val="0"/>
      </w:pPr>
      <w:r>
        <w:rPr>
          <w:rFonts w:hint="eastAsia"/>
          <w:b/>
          <w:bCs/>
        </w:rPr>
        <w:t>A</w:t>
      </w:r>
      <w:r>
        <w:rPr>
          <w:b/>
          <w:bCs/>
        </w:rPr>
        <w:t>.2</w:t>
      </w:r>
      <w:r>
        <w:rPr>
          <w:rFonts w:hint="eastAsia"/>
        </w:rPr>
        <w:t>如果构件具有</w:t>
      </w:r>
      <w:r>
        <w:rPr>
          <w:rFonts w:hint="eastAsia"/>
        </w:rPr>
        <w:t>2</w:t>
      </w:r>
      <w:r>
        <w:rPr>
          <w:rFonts w:hint="eastAsia"/>
        </w:rPr>
        <w:t>个相对的临空面，且距离大于</w:t>
      </w:r>
      <w:r>
        <w:rPr>
          <w:rFonts w:hint="eastAsia"/>
        </w:rPr>
        <w:t>8</w:t>
      </w:r>
      <w:r>
        <w:t>0</w:t>
      </w:r>
      <w:r>
        <w:rPr>
          <w:rFonts w:hint="eastAsia"/>
        </w:rPr>
        <w:t>cm</w:t>
      </w:r>
      <w:r>
        <w:rPr>
          <w:rFonts w:hint="eastAsia"/>
        </w:rPr>
        <w:t>时，可以采用透射法进行构件</w:t>
      </w:r>
      <w:r>
        <w:rPr>
          <w:rFonts w:hint="eastAsia"/>
        </w:rPr>
        <w:t>P</w:t>
      </w:r>
      <w:r>
        <w:rPr>
          <w:rFonts w:hint="eastAsia"/>
        </w:rPr>
        <w:t>波波速测定。采用透射法进行测试时，具体步骤如下：</w:t>
      </w:r>
    </w:p>
    <w:p w14:paraId="62F7C6CA" w14:textId="77777777" w:rsidR="00751607" w:rsidRDefault="00825B44">
      <w:pPr>
        <w:pStyle w:val="21"/>
        <w:ind w:firstLine="482"/>
        <w:rPr>
          <w:rFonts w:ascii="宋体" w:hAnsi="宋体" w:cs="宋体"/>
          <w:szCs w:val="21"/>
        </w:rPr>
      </w:pPr>
      <w:r>
        <w:rPr>
          <w:rFonts w:eastAsia="宋体"/>
          <w:b/>
        </w:rPr>
        <w:t>1</w:t>
      </w:r>
      <w:r>
        <w:rPr>
          <w:rFonts w:eastAsia="宋体" w:hint="eastAsia"/>
          <w:b/>
        </w:rPr>
        <w:t xml:space="preserve">  </w:t>
      </w:r>
      <w:r>
        <w:rPr>
          <w:rFonts w:ascii="宋体" w:eastAsia="宋体" w:hAnsi="宋体" w:cs="宋体" w:hint="eastAsia"/>
        </w:rPr>
        <w:t>用于标定的位置应无表观缺陷、内部缺陷、预埋件等</w:t>
      </w:r>
      <w:r>
        <w:rPr>
          <w:rFonts w:ascii="宋体" w:hAnsi="宋体" w:cs="宋体" w:hint="eastAsia"/>
          <w:szCs w:val="21"/>
        </w:rPr>
        <w:t>；</w:t>
      </w:r>
    </w:p>
    <w:p w14:paraId="56921D2E" w14:textId="46B8550B" w:rsidR="00751607" w:rsidRDefault="00825B44">
      <w:pPr>
        <w:pStyle w:val="21"/>
        <w:ind w:firstLine="482"/>
      </w:pPr>
      <w:r>
        <w:rPr>
          <w:rFonts w:eastAsia="宋体"/>
          <w:b/>
        </w:rPr>
        <w:t>2</w:t>
      </w:r>
      <w:r>
        <w:rPr>
          <w:rFonts w:eastAsia="宋体" w:hint="eastAsia"/>
          <w:b/>
        </w:rPr>
        <w:t xml:space="preserve">  </w:t>
      </w:r>
      <w:r>
        <w:rPr>
          <w:rFonts w:ascii="宋体" w:eastAsia="宋体" w:hAnsi="宋体" w:cs="宋体" w:hint="eastAsia"/>
        </w:rPr>
        <w:t>透射法测定的冲击</w:t>
      </w:r>
      <w:r w:rsidR="000C647B">
        <w:rPr>
          <w:rFonts w:ascii="宋体" w:eastAsia="宋体" w:hAnsi="宋体" w:cs="宋体" w:hint="eastAsia"/>
        </w:rPr>
        <w:t>应力波</w:t>
      </w:r>
      <w:r>
        <w:rPr>
          <w:rFonts w:ascii="宋体" w:eastAsia="宋体" w:hAnsi="宋体" w:cs="宋体" w:hint="eastAsia"/>
        </w:rPr>
        <w:t>波速可用于同配比、同等级、骨料相近的混凝土构件内部缺陷CT检测判定基准；</w:t>
      </w:r>
    </w:p>
    <w:p w14:paraId="3E7659D5" w14:textId="77777777" w:rsidR="00751607" w:rsidRDefault="00825B44">
      <w:pPr>
        <w:pStyle w:val="21"/>
        <w:ind w:firstLine="482"/>
        <w:rPr>
          <w:rFonts w:ascii="宋体" w:eastAsia="宋体" w:hAnsi="宋体" w:cs="宋体"/>
          <w:szCs w:val="21"/>
        </w:rPr>
      </w:pPr>
      <w:r>
        <w:rPr>
          <w:rFonts w:eastAsia="宋体"/>
          <w:b/>
        </w:rPr>
        <w:t>3</w:t>
      </w:r>
      <w:r>
        <w:rPr>
          <w:rFonts w:eastAsia="宋体" w:hint="eastAsia"/>
          <w:b/>
        </w:rPr>
        <w:t xml:space="preserve">  </w:t>
      </w:r>
      <w:r>
        <w:rPr>
          <w:rFonts w:ascii="宋体" w:eastAsia="宋体" w:hAnsi="宋体" w:cs="宋体" w:hint="eastAsia"/>
          <w:szCs w:val="21"/>
        </w:rPr>
        <w:t>按照式</w:t>
      </w:r>
      <w:r>
        <w:rPr>
          <w:rFonts w:hint="eastAsia"/>
          <w:szCs w:val="21"/>
        </w:rPr>
        <w:t>A.0.</w:t>
      </w:r>
      <w:r>
        <w:rPr>
          <w:szCs w:val="21"/>
        </w:rPr>
        <w:t>2</w:t>
      </w:r>
      <w:r>
        <w:rPr>
          <w:rFonts w:ascii="宋体" w:eastAsia="宋体" w:hAnsi="宋体" w:cs="宋体" w:hint="eastAsia"/>
          <w:szCs w:val="21"/>
        </w:rPr>
        <w:t>确定被检对象波速：</w:t>
      </w:r>
    </w:p>
    <w:p w14:paraId="5D611E56" w14:textId="77777777" w:rsidR="00751607" w:rsidRDefault="00825B44">
      <w:pPr>
        <w:pStyle w:val="21"/>
        <w:wordWrap w:val="0"/>
        <w:jc w:val="right"/>
        <w:rPr>
          <w:rFonts w:eastAsiaTheme="minorEastAsia"/>
          <w:position w:val="-28"/>
          <w:szCs w:val="21"/>
        </w:rPr>
      </w:pPr>
      <w:r>
        <w:rPr>
          <w:position w:val="-24"/>
          <w:szCs w:val="21"/>
        </w:rPr>
        <w:object w:dxaOrig="801" w:dyaOrig="639" w14:anchorId="378ABADA">
          <v:shape id="_x0000_i1042" type="#_x0000_t75" style="width:41pt;height:31pt" o:ole="">
            <v:imagedata r:id="rId48" o:title=""/>
          </v:shape>
          <o:OLEObject Type="Embed" ProgID="Equation.DSMT4" ShapeID="_x0000_i1042" DrawAspect="Content" ObjectID="_1645012202" r:id="rId49"/>
        </w:object>
      </w:r>
      <w:r>
        <w:rPr>
          <w:rFonts w:eastAsiaTheme="minorEastAsia" w:hint="eastAsia"/>
          <w:position w:val="-28"/>
          <w:szCs w:val="21"/>
        </w:rPr>
        <w:t xml:space="preserve">                        </w:t>
      </w:r>
      <w:r>
        <w:rPr>
          <w:sz w:val="22"/>
          <w:szCs w:val="22"/>
        </w:rPr>
        <w:t>(A.0.2)</w:t>
      </w:r>
    </w:p>
    <w:p w14:paraId="0AEC766D" w14:textId="77777777" w:rsidR="00751607" w:rsidRDefault="00825B44">
      <w:pPr>
        <w:pStyle w:val="21"/>
        <w:rPr>
          <w:position w:val="-28"/>
          <w:szCs w:val="21"/>
        </w:rPr>
      </w:pPr>
      <w:r>
        <w:rPr>
          <w:rFonts w:ascii="宋体" w:eastAsia="宋体" w:hAnsi="宋体" w:cs="宋体" w:hint="eastAsia"/>
        </w:rPr>
        <w:t>式中：</w:t>
      </w:r>
    </w:p>
    <w:p w14:paraId="2C87EAD2" w14:textId="77777777" w:rsidR="00751607" w:rsidRDefault="00825B44">
      <w:pPr>
        <w:pStyle w:val="21"/>
      </w:pPr>
      <w:r>
        <w:rPr>
          <w:rFonts w:eastAsiaTheme="minorEastAsia" w:hint="eastAsia"/>
          <w:i/>
          <w:szCs w:val="21"/>
        </w:rPr>
        <w:lastRenderedPageBreak/>
        <w:t>L</w:t>
      </w:r>
      <w:r>
        <w:t>—</w:t>
      </w:r>
      <w:r>
        <w:rPr>
          <w:rFonts w:ascii="宋体" w:eastAsia="宋体" w:hAnsi="宋体" w:cs="宋体" w:hint="eastAsia"/>
        </w:rPr>
        <w:t>两个接收传感器间的直线距离</w:t>
      </w:r>
      <w:r>
        <w:rPr>
          <w:rFonts w:eastAsia="宋体" w:hint="eastAsia"/>
        </w:rPr>
        <w:t>，</w:t>
      </w:r>
      <w:r>
        <w:t>m</w:t>
      </w:r>
      <w:r>
        <w:rPr>
          <w:rFonts w:eastAsia="宋体" w:hint="eastAsia"/>
        </w:rPr>
        <w:t>；</w:t>
      </w:r>
    </w:p>
    <w:p w14:paraId="75484F1B" w14:textId="1E0ECBB1" w:rsidR="00751607" w:rsidRDefault="00825B44">
      <w:pPr>
        <w:pStyle w:val="21"/>
        <w:rPr>
          <w:rFonts w:eastAsiaTheme="minorEastAsia"/>
        </w:rPr>
      </w:pPr>
      <w:r>
        <w:rPr>
          <w:rFonts w:eastAsiaTheme="minorEastAsia" w:hint="eastAsia"/>
          <w:i/>
        </w:rPr>
        <w:t>v</w:t>
      </w:r>
      <w:r>
        <w:rPr>
          <w:rFonts w:eastAsiaTheme="minorEastAsia" w:hint="eastAsia"/>
          <w:i/>
          <w:vertAlign w:val="subscript"/>
        </w:rPr>
        <w:t>p</w:t>
      </w:r>
      <w:r>
        <w:t>—</w:t>
      </w:r>
      <w:r>
        <w:rPr>
          <w:rFonts w:ascii="宋体" w:eastAsia="宋体" w:hAnsi="宋体" w:cs="宋体" w:hint="eastAsia"/>
        </w:rPr>
        <w:t>冲击</w:t>
      </w:r>
      <w:r w:rsidR="000C647B">
        <w:rPr>
          <w:rFonts w:ascii="宋体" w:eastAsia="宋体" w:hAnsi="宋体" w:cs="宋体" w:hint="eastAsia"/>
        </w:rPr>
        <w:t>应力波</w:t>
      </w:r>
      <w:r>
        <w:rPr>
          <w:rFonts w:ascii="宋体" w:eastAsia="宋体" w:hAnsi="宋体" w:cs="宋体" w:hint="eastAsia"/>
        </w:rPr>
        <w:t>波速，</w:t>
      </w:r>
      <w:r>
        <w:t>km/s</w:t>
      </w:r>
      <w:r>
        <w:rPr>
          <w:rFonts w:ascii="宋体" w:eastAsia="宋体" w:hAnsi="宋体" w:cs="宋体" w:hint="eastAsia"/>
        </w:rPr>
        <w:t>；</w:t>
      </w:r>
    </w:p>
    <w:p w14:paraId="720FB052" w14:textId="77777777" w:rsidR="00751607" w:rsidRDefault="00825B44">
      <w:pPr>
        <w:pStyle w:val="21"/>
      </w:pPr>
      <w:r>
        <w:rPr>
          <w:rFonts w:eastAsiaTheme="minorEastAsia"/>
          <w:i/>
        </w:rPr>
        <w:t>Δ</w:t>
      </w:r>
      <w:r>
        <w:rPr>
          <w:rFonts w:eastAsiaTheme="minorEastAsia" w:hint="eastAsia"/>
          <w:i/>
        </w:rPr>
        <w:t>t</w:t>
      </w:r>
      <w:r>
        <w:t>—</w:t>
      </w:r>
      <w:r>
        <w:rPr>
          <w:rFonts w:ascii="宋体" w:eastAsia="宋体" w:hAnsi="宋体" w:cs="宋体" w:hint="eastAsia"/>
        </w:rPr>
        <w:t>两个接收装置所接收到信号的时间差，</w:t>
      </w:r>
      <w:r>
        <w:t>ms</w:t>
      </w:r>
      <w:r>
        <w:rPr>
          <w:rFonts w:ascii="宋体" w:eastAsia="宋体" w:hAnsi="宋体" w:cs="宋体" w:hint="eastAsia"/>
        </w:rPr>
        <w:t>。</w:t>
      </w:r>
    </w:p>
    <w:p w14:paraId="5EEC412F" w14:textId="77777777" w:rsidR="00751607" w:rsidRDefault="00825B44">
      <w:pPr>
        <w:pStyle w:val="21"/>
      </w:pPr>
      <w:r>
        <w:t>4</w:t>
      </w:r>
      <w:r>
        <w:rPr>
          <w:rFonts w:hint="eastAsia"/>
        </w:rPr>
        <w:t xml:space="preserve"> </w:t>
      </w:r>
      <w:r>
        <w:rPr>
          <w:rFonts w:ascii="宋体" w:eastAsia="宋体" w:hAnsi="宋体" w:cs="宋体" w:hint="eastAsia"/>
        </w:rPr>
        <w:t>混凝土</w:t>
      </w:r>
      <w:r>
        <w:t>P</w:t>
      </w:r>
      <w:r>
        <w:rPr>
          <w:rFonts w:ascii="宋体" w:eastAsia="宋体" w:hAnsi="宋体" w:cs="宋体" w:hint="eastAsia"/>
        </w:rPr>
        <w:t>波波速测试不宜少于</w:t>
      </w:r>
      <w:r>
        <w:t>3</w:t>
      </w:r>
      <w:r>
        <w:rPr>
          <w:rFonts w:ascii="宋体" w:eastAsia="宋体" w:hAnsi="宋体" w:cs="宋体" w:hint="eastAsia"/>
        </w:rPr>
        <w:t>次，每个</w:t>
      </w:r>
      <w:r>
        <w:t>P</w:t>
      </w:r>
      <w:r>
        <w:rPr>
          <w:rFonts w:ascii="宋体" w:eastAsia="宋体" w:hAnsi="宋体" w:cs="宋体" w:hint="eastAsia"/>
        </w:rPr>
        <w:t>波波速与平均值的差不超过平均值的</w:t>
      </w:r>
      <w:r>
        <w:t>5%</w:t>
      </w:r>
      <w:r>
        <w:rPr>
          <w:rFonts w:ascii="宋体" w:eastAsia="宋体" w:hAnsi="宋体" w:cs="宋体" w:hint="eastAsia"/>
        </w:rPr>
        <w:t>，取多次测试的</w:t>
      </w:r>
      <w:r>
        <w:t>P</w:t>
      </w:r>
      <w:r>
        <w:rPr>
          <w:rFonts w:ascii="宋体" w:eastAsia="宋体" w:hAnsi="宋体" w:cs="宋体" w:hint="eastAsia"/>
        </w:rPr>
        <w:t>波波速平均值作为内部缺陷判定基准值。</w:t>
      </w:r>
    </w:p>
    <w:p w14:paraId="288D8A9B" w14:textId="3315BF73" w:rsidR="00751607" w:rsidRDefault="00825B44">
      <w:pPr>
        <w:pStyle w:val="0"/>
      </w:pPr>
      <w:r>
        <w:rPr>
          <w:rFonts w:hint="eastAsia"/>
          <w:b/>
          <w:bCs/>
        </w:rPr>
        <w:t>A</w:t>
      </w:r>
      <w:r>
        <w:rPr>
          <w:b/>
          <w:bCs/>
        </w:rPr>
        <w:t>.</w:t>
      </w:r>
      <w:r>
        <w:rPr>
          <w:rFonts w:hint="eastAsia"/>
          <w:b/>
          <w:bCs/>
        </w:rPr>
        <w:t xml:space="preserve">3 </w:t>
      </w:r>
      <w:r>
        <w:t>当构件所测区域厚度不能测量或</w:t>
      </w:r>
      <w:r>
        <w:rPr>
          <w:rFonts w:hint="eastAsia"/>
        </w:rPr>
        <w:t>不便获取构件所测区域厚度的情况下，采用两个接收传感器（图</w:t>
      </w:r>
      <w:r>
        <w:rPr>
          <w:rFonts w:hint="eastAsia"/>
        </w:rPr>
        <w:t>A.0.3</w:t>
      </w:r>
      <w:r>
        <w:rPr>
          <w:rFonts w:hint="eastAsia"/>
        </w:rPr>
        <w:t>）进行</w:t>
      </w:r>
      <w:r>
        <w:rPr>
          <w:rFonts w:hint="eastAsia"/>
        </w:rPr>
        <w:t>P</w:t>
      </w:r>
      <w:r>
        <w:rPr>
          <w:rFonts w:hint="eastAsia"/>
        </w:rPr>
        <w:t>波波速测试，具体步骤如下：</w:t>
      </w:r>
      <w:bookmarkEnd w:id="67"/>
      <w:bookmarkEnd w:id="68"/>
    </w:p>
    <w:p w14:paraId="590B30AD" w14:textId="77777777" w:rsidR="00751607" w:rsidRDefault="00825B44">
      <w:pPr>
        <w:jc w:val="center"/>
      </w:pPr>
      <w:r>
        <w:rPr>
          <w:noProof/>
        </w:rPr>
        <w:drawing>
          <wp:inline distT="0" distB="0" distL="114300" distR="114300" wp14:anchorId="12ADEC95" wp14:editId="3559BD89">
            <wp:extent cx="2806700" cy="1454150"/>
            <wp:effectExtent l="0" t="0" r="0" b="635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pic:cNvPicPr>
                      <a:picLocks noChangeAspect="1"/>
                    </pic:cNvPicPr>
                  </pic:nvPicPr>
                  <pic:blipFill>
                    <a:blip r:embed="rId50"/>
                    <a:stretch>
                      <a:fillRect/>
                    </a:stretch>
                  </pic:blipFill>
                  <pic:spPr>
                    <a:xfrm>
                      <a:off x="0" y="0"/>
                      <a:ext cx="2806700" cy="1454150"/>
                    </a:xfrm>
                    <a:prstGeom prst="rect">
                      <a:avLst/>
                    </a:prstGeom>
                    <a:noFill/>
                    <a:ln>
                      <a:noFill/>
                    </a:ln>
                  </pic:spPr>
                </pic:pic>
              </a:graphicData>
            </a:graphic>
          </wp:inline>
        </w:drawing>
      </w:r>
    </w:p>
    <w:p w14:paraId="1D574AEB" w14:textId="77777777" w:rsidR="00751607" w:rsidRDefault="00825B44">
      <w:pPr>
        <w:pStyle w:val="af1"/>
        <w:rPr>
          <w:rFonts w:eastAsia="宋体"/>
          <w:szCs w:val="21"/>
        </w:rPr>
      </w:pPr>
      <w:r>
        <w:rPr>
          <w:rFonts w:eastAsia="宋体"/>
          <w:szCs w:val="21"/>
        </w:rPr>
        <w:t>图中：</w:t>
      </w:r>
      <w:r>
        <w:rPr>
          <w:rFonts w:eastAsia="宋体"/>
          <w:szCs w:val="21"/>
        </w:rPr>
        <w:t>1—</w:t>
      </w:r>
      <w:r>
        <w:rPr>
          <w:rFonts w:eastAsia="宋体"/>
          <w:szCs w:val="21"/>
        </w:rPr>
        <w:t>接收传感器，</w:t>
      </w:r>
      <w:r>
        <w:rPr>
          <w:rFonts w:eastAsia="宋体"/>
          <w:szCs w:val="21"/>
        </w:rPr>
        <w:t>2—</w:t>
      </w:r>
      <w:r>
        <w:rPr>
          <w:rFonts w:eastAsia="宋体"/>
          <w:szCs w:val="21"/>
        </w:rPr>
        <w:t>数据采集和分析系统，</w:t>
      </w:r>
      <w:r>
        <w:rPr>
          <w:rFonts w:eastAsia="宋体"/>
          <w:szCs w:val="21"/>
        </w:rPr>
        <w:t>3—</w:t>
      </w:r>
      <w:r>
        <w:rPr>
          <w:rFonts w:eastAsia="宋体"/>
          <w:szCs w:val="21"/>
        </w:rPr>
        <w:t>冲击源（器）</w:t>
      </w:r>
    </w:p>
    <w:p w14:paraId="38E1ECB1" w14:textId="77777777" w:rsidR="00751607" w:rsidRDefault="00825B44">
      <w:pPr>
        <w:pStyle w:val="af1"/>
      </w:pPr>
      <w:r>
        <w:t>图</w:t>
      </w:r>
      <w:r>
        <w:rPr>
          <w:rFonts w:hint="eastAsia"/>
        </w:rPr>
        <w:t>A</w:t>
      </w:r>
      <w:r>
        <w:t>.0.</w:t>
      </w:r>
      <w:r>
        <w:rPr>
          <w:rFonts w:hint="eastAsia"/>
        </w:rPr>
        <w:t>3</w:t>
      </w:r>
      <w:r>
        <w:t xml:space="preserve"> </w:t>
      </w:r>
      <w:r>
        <w:t>冲击回波法测试结构或构件混凝土</w:t>
      </w:r>
      <w:r>
        <w:rPr>
          <w:rFonts w:hint="eastAsia"/>
        </w:rPr>
        <w:t>P</w:t>
      </w:r>
      <w:r>
        <w:rPr>
          <w:rFonts w:hint="eastAsia"/>
        </w:rPr>
        <w:t>波波速</w:t>
      </w:r>
    </w:p>
    <w:p w14:paraId="4E421B8A" w14:textId="059D091D" w:rsidR="00751607" w:rsidRDefault="00825B44">
      <w:pPr>
        <w:pStyle w:val="21"/>
        <w:ind w:firstLine="482"/>
      </w:pPr>
      <w:r>
        <w:rPr>
          <w:b/>
          <w:bCs/>
        </w:rPr>
        <w:t>1</w:t>
      </w:r>
      <w:r>
        <w:rPr>
          <w:rFonts w:eastAsia="宋体" w:hint="eastAsia"/>
          <w:b/>
        </w:rPr>
        <w:t xml:space="preserve">  </w:t>
      </w:r>
      <w:r>
        <w:rPr>
          <w:rFonts w:ascii="宋体" w:eastAsia="宋体" w:hAnsi="宋体" w:cs="宋体" w:hint="eastAsia"/>
        </w:rPr>
        <w:t>按图</w:t>
      </w:r>
      <w:r>
        <w:rPr>
          <w:rFonts w:hint="eastAsia"/>
        </w:rPr>
        <w:t>A</w:t>
      </w:r>
      <w:r>
        <w:t>.0.</w:t>
      </w:r>
      <w:r>
        <w:rPr>
          <w:rFonts w:eastAsiaTheme="minorEastAsia" w:hint="eastAsia"/>
        </w:rPr>
        <w:t>3</w:t>
      </w:r>
      <w:r>
        <w:rPr>
          <w:rFonts w:ascii="宋体" w:eastAsia="宋体" w:hAnsi="宋体" w:cs="宋体" w:hint="eastAsia"/>
        </w:rPr>
        <w:t>将冲击</w:t>
      </w:r>
      <w:r w:rsidR="000C647B">
        <w:rPr>
          <w:rFonts w:ascii="宋体" w:eastAsia="宋体" w:hAnsi="宋体" w:cs="宋体" w:hint="eastAsia"/>
        </w:rPr>
        <w:t>应力波</w:t>
      </w:r>
      <w:r>
        <w:rPr>
          <w:rFonts w:ascii="宋体" w:eastAsia="宋体" w:hAnsi="宋体" w:cs="宋体" w:hint="eastAsia"/>
        </w:rPr>
        <w:t>检测仪的两个接收传感器置于结构或构件表面，在两传感器连线的外侧激发冲击</w:t>
      </w:r>
      <w:r w:rsidR="000C647B">
        <w:rPr>
          <w:rFonts w:ascii="宋体" w:eastAsia="宋体" w:hAnsi="宋体" w:cs="宋体" w:hint="eastAsia"/>
        </w:rPr>
        <w:t>应力波</w:t>
      </w:r>
      <w:r>
        <w:rPr>
          <w:rFonts w:ascii="宋体" w:eastAsia="宋体" w:hAnsi="宋体" w:cs="宋体" w:hint="eastAsia"/>
        </w:rPr>
        <w:t>；</w:t>
      </w:r>
    </w:p>
    <w:p w14:paraId="592763C9" w14:textId="77777777" w:rsidR="00751607" w:rsidRDefault="00825B44">
      <w:pPr>
        <w:pStyle w:val="21"/>
        <w:ind w:firstLine="482"/>
      </w:pPr>
      <w:r>
        <w:rPr>
          <w:b/>
          <w:bCs/>
        </w:rPr>
        <w:t>2</w:t>
      </w:r>
      <w:r>
        <w:rPr>
          <w:rFonts w:eastAsia="宋体" w:hint="eastAsia"/>
          <w:b/>
        </w:rPr>
        <w:t xml:space="preserve">  </w:t>
      </w:r>
      <w:r>
        <w:rPr>
          <w:rFonts w:ascii="宋体" w:eastAsia="宋体" w:hAnsi="宋体" w:cs="宋体" w:hint="eastAsia"/>
        </w:rPr>
        <w:t>安装好仪器，检查获取的波形。如果从两个传感器获取的波形都有效，则存储以便后期分析。当纵波无法分辨，应在同一点重复进行测试，或者在传感器和混凝土接触良好的另一个位置重新进行测试；</w:t>
      </w:r>
    </w:p>
    <w:p w14:paraId="572BEA03" w14:textId="77777777" w:rsidR="00751607" w:rsidRDefault="00825B44">
      <w:pPr>
        <w:pStyle w:val="21"/>
        <w:ind w:firstLine="482"/>
      </w:pPr>
      <w:r>
        <w:rPr>
          <w:b/>
          <w:bCs/>
        </w:rPr>
        <w:t>3</w:t>
      </w:r>
      <w:r>
        <w:rPr>
          <w:rFonts w:eastAsia="宋体" w:hint="eastAsia"/>
          <w:b/>
        </w:rPr>
        <w:t xml:space="preserve">  </w:t>
      </w:r>
      <w:r>
        <w:rPr>
          <w:rFonts w:ascii="宋体" w:eastAsia="宋体" w:hAnsi="宋体" w:cs="宋体" w:hint="eastAsia"/>
        </w:rPr>
        <w:t>数据采集系统屏幕上应在同一时间坐标中显示从两个传感器分别接收到的两段时域波形；</w:t>
      </w:r>
    </w:p>
    <w:p w14:paraId="4ABD66AE" w14:textId="77777777" w:rsidR="00751607" w:rsidRDefault="00825B44">
      <w:pPr>
        <w:pStyle w:val="21"/>
        <w:ind w:firstLine="482"/>
      </w:pPr>
      <w:r>
        <w:rPr>
          <w:b/>
          <w:bCs/>
        </w:rPr>
        <w:t>4</w:t>
      </w:r>
      <w:r>
        <w:rPr>
          <w:rFonts w:eastAsia="宋体" w:hint="eastAsia"/>
          <w:b/>
        </w:rPr>
        <w:t xml:space="preserve">  </w:t>
      </w:r>
      <w:r>
        <w:rPr>
          <w:rFonts w:ascii="宋体" w:eastAsia="宋体" w:hAnsi="宋体" w:cs="宋体" w:hint="eastAsia"/>
        </w:rPr>
        <w:t>确定纵波平直段的时间。在时间坐标上分别读取并记录第一个和第二个传感器接收的波段上电压基准线数值开始变化点的时间数值</w:t>
      </w:r>
      <w:r>
        <w:rPr>
          <w:i/>
        </w:rPr>
        <w:t>t</w:t>
      </w:r>
      <w:r>
        <w:rPr>
          <w:i/>
          <w:vertAlign w:val="subscript"/>
        </w:rPr>
        <w:t>1</w:t>
      </w:r>
      <w:r>
        <w:rPr>
          <w:rFonts w:ascii="宋体" w:eastAsia="宋体" w:hAnsi="宋体" w:cs="宋体" w:hint="eastAsia"/>
        </w:rPr>
        <w:t>和</w:t>
      </w:r>
      <w:r>
        <w:rPr>
          <w:i/>
        </w:rPr>
        <w:t>t</w:t>
      </w:r>
      <w:r>
        <w:rPr>
          <w:i/>
          <w:vertAlign w:val="subscript"/>
        </w:rPr>
        <w:t>2</w:t>
      </w:r>
      <w:r>
        <w:rPr>
          <w:rFonts w:ascii="宋体" w:eastAsia="宋体" w:hAnsi="宋体" w:cs="宋体" w:hint="eastAsia"/>
        </w:rPr>
        <w:t>。计算纵波到达的时间差</w:t>
      </w:r>
      <w:r>
        <w:rPr>
          <w:i/>
        </w:rPr>
        <w:t>Δt= t</w:t>
      </w:r>
      <w:r>
        <w:rPr>
          <w:i/>
          <w:vertAlign w:val="subscript"/>
        </w:rPr>
        <w:t>2</w:t>
      </w:r>
      <w:r>
        <w:rPr>
          <w:i/>
        </w:rPr>
        <w:t>- t</w:t>
      </w:r>
      <w:r>
        <w:rPr>
          <w:i/>
          <w:vertAlign w:val="subscript"/>
        </w:rPr>
        <w:t>1</w:t>
      </w:r>
      <w:r>
        <w:rPr>
          <w:rFonts w:ascii="宋体" w:eastAsia="宋体" w:hAnsi="宋体" w:cs="宋体" w:hint="eastAsia"/>
        </w:rPr>
        <w:t>，该时间差即为传播时间；</w:t>
      </w:r>
    </w:p>
    <w:p w14:paraId="5F190923" w14:textId="77777777" w:rsidR="00751607" w:rsidRDefault="00825B44">
      <w:pPr>
        <w:pStyle w:val="21"/>
        <w:ind w:firstLine="482"/>
        <w:rPr>
          <w:rFonts w:ascii="宋体" w:eastAsia="宋体" w:hAnsi="宋体" w:cs="宋体"/>
        </w:rPr>
      </w:pPr>
      <w:bookmarkStart w:id="71" w:name="_Toc428203669"/>
      <w:bookmarkStart w:id="72" w:name="_Toc428349455"/>
      <w:r>
        <w:rPr>
          <w:b/>
          <w:bCs/>
        </w:rPr>
        <w:t>5</w:t>
      </w:r>
      <w:r>
        <w:rPr>
          <w:rFonts w:eastAsia="宋体" w:hint="eastAsia"/>
          <w:b/>
        </w:rPr>
        <w:t xml:space="preserve">  </w:t>
      </w:r>
      <w:r>
        <w:rPr>
          <w:rFonts w:ascii="宋体" w:eastAsia="宋体" w:hAnsi="宋体" w:cs="宋体" w:hint="eastAsia"/>
        </w:rPr>
        <w:t>该方法测试纵波在混凝土中传播的</w:t>
      </w:r>
      <w:r>
        <w:rPr>
          <w:rFonts w:hint="eastAsia"/>
        </w:rPr>
        <w:t>P</w:t>
      </w:r>
      <w:r>
        <w:rPr>
          <w:rFonts w:ascii="宋体" w:eastAsia="宋体" w:hAnsi="宋体" w:cs="宋体" w:hint="eastAsia"/>
        </w:rPr>
        <w:t>波波速值可采用式（</w:t>
      </w:r>
      <w:r>
        <w:rPr>
          <w:rFonts w:hint="eastAsia"/>
        </w:rPr>
        <w:t>A.0.</w:t>
      </w:r>
      <w:r>
        <w:rPr>
          <w:rFonts w:eastAsiaTheme="minorEastAsia" w:hint="eastAsia"/>
        </w:rPr>
        <w:t>3</w:t>
      </w:r>
      <w:r>
        <w:rPr>
          <w:rFonts w:ascii="宋体" w:eastAsia="宋体" w:hAnsi="宋体" w:cs="宋体" w:hint="eastAsia"/>
        </w:rPr>
        <w:t>）计算：</w:t>
      </w:r>
      <w:bookmarkEnd w:id="71"/>
      <w:bookmarkEnd w:id="72"/>
    </w:p>
    <w:p w14:paraId="5E805B14" w14:textId="77777777" w:rsidR="00751607" w:rsidRDefault="00825B44">
      <w:pPr>
        <w:autoSpaceDE w:val="0"/>
        <w:autoSpaceDN w:val="0"/>
        <w:adjustRightInd w:val="0"/>
        <w:spacing w:before="156" w:after="156" w:line="307" w:lineRule="auto"/>
        <w:jc w:val="right"/>
        <w:rPr>
          <w:position w:val="-28"/>
          <w:szCs w:val="21"/>
        </w:rPr>
      </w:pPr>
      <w:r>
        <w:rPr>
          <w:position w:val="-24"/>
          <w:szCs w:val="21"/>
        </w:rPr>
        <w:object w:dxaOrig="952" w:dyaOrig="639" w14:anchorId="6E3C398D">
          <v:shape id="_x0000_i1043" type="#_x0000_t75" style="width:48.55pt;height:31pt" o:ole="">
            <v:imagedata r:id="rId51" o:title=""/>
          </v:shape>
          <o:OLEObject Type="Embed" ProgID="Equation.DSMT4" ShapeID="_x0000_i1043" DrawAspect="Content" ObjectID="_1645012203" r:id="rId52"/>
        </w:object>
      </w:r>
      <w:r>
        <w:rPr>
          <w:position w:val="-28"/>
          <w:szCs w:val="21"/>
        </w:rPr>
        <w:t xml:space="preserve">                            </w:t>
      </w:r>
      <w:r>
        <w:rPr>
          <w:sz w:val="22"/>
          <w:szCs w:val="22"/>
        </w:rPr>
        <w:t>(A.0.</w:t>
      </w:r>
      <w:r>
        <w:rPr>
          <w:rFonts w:hint="eastAsia"/>
          <w:sz w:val="22"/>
          <w:szCs w:val="22"/>
        </w:rPr>
        <w:t>3</w:t>
      </w:r>
      <w:r>
        <w:rPr>
          <w:sz w:val="22"/>
          <w:szCs w:val="22"/>
        </w:rPr>
        <w:t>)</w:t>
      </w:r>
    </w:p>
    <w:p w14:paraId="0F516198" w14:textId="77777777" w:rsidR="00751607" w:rsidRDefault="00825B44">
      <w:pPr>
        <w:pStyle w:val="21"/>
      </w:pPr>
      <w:r>
        <w:rPr>
          <w:i/>
        </w:rPr>
        <w:t>v</w:t>
      </w:r>
      <w:r>
        <w:rPr>
          <w:i/>
          <w:vertAlign w:val="subscript"/>
        </w:rPr>
        <w:t>p</w:t>
      </w:r>
      <w:r>
        <w:t>—为</w:t>
      </w:r>
      <w:r>
        <w:rPr>
          <w:rFonts w:ascii="宋体" w:eastAsia="宋体" w:hAnsi="宋体" w:cs="宋体" w:hint="eastAsia"/>
        </w:rPr>
        <w:t>混凝土</w:t>
      </w:r>
      <w:r>
        <w:t>P</w:t>
      </w:r>
      <w:r>
        <w:rPr>
          <w:rFonts w:ascii="宋体" w:eastAsia="宋体" w:hAnsi="宋体" w:cs="宋体" w:hint="eastAsia"/>
        </w:rPr>
        <w:t>波波速</w:t>
      </w:r>
      <w:r>
        <w:t xml:space="preserve"> (m/s)，</w:t>
      </w:r>
      <w:r>
        <w:rPr>
          <w:rFonts w:ascii="宋体" w:eastAsia="宋体" w:hAnsi="宋体" w:cs="宋体" w:hint="eastAsia"/>
        </w:rPr>
        <w:t>精确至</w:t>
      </w:r>
      <w:r>
        <w:t>1m/s</w:t>
      </w:r>
      <w:r>
        <w:rPr>
          <w:rFonts w:ascii="宋体" w:eastAsia="宋体" w:hAnsi="宋体" w:cs="宋体" w:hint="eastAsia"/>
        </w:rPr>
        <w:t>；</w:t>
      </w:r>
    </w:p>
    <w:p w14:paraId="4019CB67" w14:textId="77777777" w:rsidR="00751607" w:rsidRDefault="00825B44">
      <w:pPr>
        <w:pStyle w:val="21"/>
      </w:pPr>
      <w:r>
        <w:rPr>
          <w:rFonts w:hint="eastAsia"/>
          <w:i/>
        </w:rPr>
        <w:lastRenderedPageBreak/>
        <w:t>L</w:t>
      </w:r>
      <w:r>
        <w:rPr>
          <w:rFonts w:hint="eastAsia"/>
        </w:rPr>
        <w:t>—</w:t>
      </w:r>
      <w:r>
        <w:rPr>
          <w:rFonts w:ascii="宋体" w:eastAsia="宋体" w:hAnsi="宋体" w:cs="宋体" w:hint="eastAsia"/>
        </w:rPr>
        <w:t>为两个接收传感器间的直线距离</w:t>
      </w:r>
      <w:r>
        <w:rPr>
          <w:rFonts w:hint="eastAsia"/>
        </w:rPr>
        <w:t>(m)</w:t>
      </w:r>
      <w:r>
        <w:rPr>
          <w:rFonts w:ascii="宋体" w:eastAsia="宋体" w:hAnsi="宋体" w:cs="宋体" w:hint="eastAsia"/>
        </w:rPr>
        <w:t>，精确至</w:t>
      </w:r>
      <w:r>
        <w:rPr>
          <w:rFonts w:hint="eastAsia"/>
        </w:rPr>
        <w:t>0.001m</w:t>
      </w:r>
      <w:r>
        <w:rPr>
          <w:rFonts w:ascii="宋体" w:eastAsia="宋体" w:hAnsi="宋体" w:cs="宋体" w:hint="eastAsia"/>
        </w:rPr>
        <w:t>；</w:t>
      </w:r>
    </w:p>
    <w:p w14:paraId="389CF753" w14:textId="77777777" w:rsidR="00751607" w:rsidRDefault="00825B44">
      <w:pPr>
        <w:pStyle w:val="21"/>
      </w:pPr>
      <w:r>
        <w:t>Δ</w:t>
      </w:r>
      <w:r>
        <w:rPr>
          <w:i/>
        </w:rPr>
        <w:t>t</w:t>
      </w:r>
      <w:r>
        <w:rPr>
          <w:rFonts w:hint="eastAsia"/>
        </w:rPr>
        <w:t>—</w:t>
      </w:r>
      <w:r>
        <w:rPr>
          <w:rFonts w:ascii="宋体" w:eastAsia="宋体" w:hAnsi="宋体" w:cs="宋体" w:hint="eastAsia"/>
        </w:rPr>
        <w:t>为两个接收装置所接收到信号的时间差（</w:t>
      </w:r>
      <w:r>
        <w:rPr>
          <w:rFonts w:eastAsiaTheme="minorEastAsia" w:hint="eastAsia"/>
        </w:rPr>
        <w:t>m</w:t>
      </w:r>
      <w:r>
        <w:t>s</w:t>
      </w:r>
      <w:r>
        <w:rPr>
          <w:rFonts w:ascii="宋体" w:eastAsia="宋体" w:hAnsi="宋体" w:cs="宋体" w:hint="eastAsia"/>
        </w:rPr>
        <w:t>）；</w:t>
      </w:r>
    </w:p>
    <w:p w14:paraId="78C8FADF" w14:textId="77777777" w:rsidR="00751607" w:rsidRDefault="00825B44">
      <w:pPr>
        <w:pStyle w:val="21"/>
        <w:rPr>
          <w:rFonts w:ascii="宋体" w:hAnsi="宋体" w:cs="宋体"/>
        </w:rPr>
      </w:pPr>
      <w:r>
        <w:rPr>
          <w:rFonts w:eastAsiaTheme="minorEastAsia" w:hint="eastAsia"/>
          <w:i/>
          <w:position w:val="-4"/>
        </w:rPr>
        <w:t>k</w:t>
      </w:r>
      <w:r>
        <w:rPr>
          <w:rFonts w:hint="eastAsia"/>
        </w:rPr>
        <w:t>—</w:t>
      </w:r>
      <w:r>
        <w:rPr>
          <w:rFonts w:eastAsia="宋体" w:hint="eastAsia"/>
        </w:rPr>
        <w:t>为截面形状系数，对于板（混凝土板、墙等），可取</w:t>
      </w:r>
      <w:r>
        <w:rPr>
          <w:rFonts w:hint="eastAsia"/>
        </w:rPr>
        <w:t>0.96</w:t>
      </w:r>
      <w:r>
        <w:rPr>
          <w:rFonts w:eastAsia="宋体" w:hint="eastAsia"/>
        </w:rPr>
        <w:t>，对于其他截面几何形式可通过现场试验确定。</w:t>
      </w:r>
    </w:p>
    <w:p w14:paraId="514D4767" w14:textId="77777777" w:rsidR="00751607" w:rsidRDefault="00825B44">
      <w:pPr>
        <w:pStyle w:val="21"/>
        <w:ind w:firstLine="482"/>
      </w:pPr>
      <w:bookmarkStart w:id="73" w:name="_Toc428349456"/>
      <w:bookmarkStart w:id="74" w:name="_Toc428203670"/>
      <w:r>
        <w:rPr>
          <w:rFonts w:eastAsia="宋体" w:hint="eastAsia"/>
          <w:b/>
          <w:bCs/>
        </w:rPr>
        <w:t>6</w:t>
      </w:r>
      <w:r>
        <w:rPr>
          <w:rFonts w:hint="eastAsia"/>
          <w:b/>
          <w:bCs/>
        </w:rPr>
        <w:t xml:space="preserve"> </w:t>
      </w:r>
      <w:r>
        <w:rPr>
          <w:rFonts w:eastAsiaTheme="minorEastAsia" w:hint="eastAsia"/>
          <w:b/>
          <w:bCs/>
        </w:rPr>
        <w:t xml:space="preserve"> </w:t>
      </w:r>
      <w:r>
        <w:rPr>
          <w:rFonts w:ascii="宋体" w:eastAsia="宋体" w:hAnsi="宋体" w:cs="宋体" w:hint="eastAsia"/>
        </w:rPr>
        <w:t>混凝土</w:t>
      </w:r>
      <w:r>
        <w:rPr>
          <w:rFonts w:hint="eastAsia"/>
        </w:rPr>
        <w:t>P</w:t>
      </w:r>
      <w:r>
        <w:rPr>
          <w:rFonts w:ascii="宋体" w:eastAsia="宋体" w:hAnsi="宋体" w:cs="宋体" w:hint="eastAsia"/>
        </w:rPr>
        <w:t>波波速测试</w:t>
      </w:r>
      <w:r>
        <w:rPr>
          <w:rFonts w:hint="eastAsia"/>
        </w:rPr>
        <w:t>不宜</w:t>
      </w:r>
      <w:r>
        <w:rPr>
          <w:rFonts w:ascii="宋体" w:eastAsia="宋体" w:hAnsi="宋体" w:cs="宋体" w:hint="eastAsia"/>
        </w:rPr>
        <w:t>少于</w:t>
      </w:r>
      <w:r>
        <w:rPr>
          <w:rFonts w:hint="eastAsia"/>
        </w:rPr>
        <w:t>3</w:t>
      </w:r>
      <w:r>
        <w:rPr>
          <w:rFonts w:ascii="宋体" w:eastAsia="宋体" w:hAnsi="宋体" w:cs="宋体" w:hint="eastAsia"/>
        </w:rPr>
        <w:t>个测点，每个</w:t>
      </w:r>
      <w:r>
        <w:rPr>
          <w:rFonts w:hint="eastAsia"/>
        </w:rPr>
        <w:t>P</w:t>
      </w:r>
      <w:r>
        <w:rPr>
          <w:rFonts w:ascii="宋体" w:eastAsia="宋体" w:hAnsi="宋体" w:cs="宋体" w:hint="eastAsia"/>
        </w:rPr>
        <w:t>波波速与平均值的差不超过平均值的</w:t>
      </w:r>
      <w:r>
        <w:rPr>
          <w:rFonts w:hint="eastAsia"/>
        </w:rPr>
        <w:t>5%</w:t>
      </w:r>
      <w:r>
        <w:rPr>
          <w:rFonts w:ascii="宋体" w:eastAsia="宋体" w:hAnsi="宋体" w:cs="宋体" w:hint="eastAsia"/>
        </w:rPr>
        <w:t>，取多次测试的</w:t>
      </w:r>
      <w:r>
        <w:rPr>
          <w:rFonts w:hint="eastAsia"/>
        </w:rPr>
        <w:t>P</w:t>
      </w:r>
      <w:r>
        <w:rPr>
          <w:rFonts w:ascii="宋体" w:eastAsia="宋体" w:hAnsi="宋体" w:cs="宋体" w:hint="eastAsia"/>
        </w:rPr>
        <w:t>波波速平均值作为待测构件的混凝土</w:t>
      </w:r>
      <w:r>
        <w:rPr>
          <w:rFonts w:hint="eastAsia"/>
        </w:rPr>
        <w:t>P</w:t>
      </w:r>
      <w:r>
        <w:rPr>
          <w:rFonts w:ascii="宋体" w:eastAsia="宋体" w:hAnsi="宋体" w:cs="宋体" w:hint="eastAsia"/>
        </w:rPr>
        <w:t>波波速值。</w:t>
      </w:r>
      <w:bookmarkEnd w:id="73"/>
      <w:bookmarkEnd w:id="74"/>
    </w:p>
    <w:p w14:paraId="1CB92724" w14:textId="77777777" w:rsidR="00751607" w:rsidRDefault="00751607">
      <w:pPr>
        <w:autoSpaceDE w:val="0"/>
        <w:autoSpaceDN w:val="0"/>
        <w:adjustRightInd w:val="0"/>
        <w:spacing w:before="156" w:after="156" w:line="307" w:lineRule="auto"/>
        <w:ind w:firstLineChars="200" w:firstLine="440"/>
        <w:rPr>
          <w:sz w:val="22"/>
          <w:szCs w:val="22"/>
        </w:rPr>
      </w:pPr>
    </w:p>
    <w:p w14:paraId="2112C99E" w14:textId="77777777" w:rsidR="00751607" w:rsidRDefault="00751607">
      <w:pPr>
        <w:autoSpaceDE w:val="0"/>
        <w:autoSpaceDN w:val="0"/>
        <w:adjustRightInd w:val="0"/>
        <w:spacing w:before="156" w:after="156" w:line="307" w:lineRule="auto"/>
        <w:ind w:firstLineChars="200" w:firstLine="440"/>
        <w:rPr>
          <w:sz w:val="22"/>
          <w:szCs w:val="22"/>
        </w:rPr>
        <w:sectPr w:rsidR="00751607">
          <w:headerReference w:type="default" r:id="rId53"/>
          <w:footerReference w:type="default" r:id="rId54"/>
          <w:pgSz w:w="11906" w:h="16838"/>
          <w:pgMar w:top="1440" w:right="1800" w:bottom="1440" w:left="1800" w:header="851" w:footer="992" w:gutter="0"/>
          <w:cols w:space="425"/>
          <w:docGrid w:type="lines" w:linePitch="312"/>
        </w:sectPr>
      </w:pPr>
    </w:p>
    <w:p w14:paraId="68CD6D71" w14:textId="77777777" w:rsidR="00751607" w:rsidRDefault="00825B44">
      <w:pPr>
        <w:pStyle w:val="1"/>
        <w:widowControl/>
        <w:spacing w:before="156" w:after="156" w:line="307" w:lineRule="auto"/>
        <w:rPr>
          <w:b/>
          <w:bCs w:val="0"/>
          <w:sz w:val="32"/>
          <w:szCs w:val="32"/>
        </w:rPr>
      </w:pPr>
      <w:bookmarkStart w:id="75" w:name="_Toc4247597"/>
      <w:bookmarkStart w:id="76" w:name="_Toc33109859"/>
      <w:bookmarkStart w:id="77" w:name="_Toc33112352"/>
      <w:bookmarkStart w:id="78" w:name="_Toc527043142"/>
      <w:bookmarkStart w:id="79" w:name="_Toc517389273"/>
      <w:bookmarkStart w:id="80" w:name="_Toc34395240"/>
      <w:r>
        <w:rPr>
          <w:b/>
          <w:bCs w:val="0"/>
          <w:sz w:val="32"/>
          <w:szCs w:val="32"/>
        </w:rPr>
        <w:lastRenderedPageBreak/>
        <w:t>附录</w:t>
      </w:r>
      <w:r>
        <w:rPr>
          <w:b/>
          <w:bCs w:val="0"/>
          <w:sz w:val="32"/>
          <w:szCs w:val="32"/>
        </w:rPr>
        <w:t>B</w:t>
      </w:r>
      <w:bookmarkEnd w:id="75"/>
      <w:r>
        <w:rPr>
          <w:b/>
          <w:bCs w:val="0"/>
          <w:sz w:val="32"/>
          <w:szCs w:val="32"/>
        </w:rPr>
        <w:t xml:space="preserve">  </w:t>
      </w:r>
      <w:r>
        <w:rPr>
          <w:b/>
          <w:bCs w:val="0"/>
          <w:sz w:val="32"/>
          <w:szCs w:val="32"/>
        </w:rPr>
        <w:t>孔道注浆密实度定位检测判定参考色板</w:t>
      </w:r>
      <w:bookmarkEnd w:id="76"/>
      <w:bookmarkEnd w:id="77"/>
      <w:bookmarkEnd w:id="80"/>
    </w:p>
    <w:bookmarkEnd w:id="78"/>
    <w:bookmarkEnd w:id="79"/>
    <w:p w14:paraId="2BEC66FD" w14:textId="6AE400E0" w:rsidR="00751607" w:rsidRDefault="00825B44">
      <w:pPr>
        <w:pStyle w:val="0"/>
      </w:pPr>
      <w:r>
        <w:rPr>
          <w:b/>
        </w:rPr>
        <w:t>B.1</w:t>
      </w:r>
      <w:r>
        <w:rPr>
          <w:rFonts w:hint="eastAsia"/>
        </w:rPr>
        <w:t xml:space="preserve"> </w:t>
      </w:r>
      <w:r>
        <w:rPr>
          <w:rFonts w:hint="eastAsia"/>
        </w:rPr>
        <w:t>无孔道、密实部位</w:t>
      </w:r>
      <w:r w:rsidR="002157E4">
        <w:rPr>
          <w:rFonts w:hint="eastAsia"/>
        </w:rPr>
        <w:t>的检测结果</w:t>
      </w:r>
      <w:r w:rsidR="00871730">
        <w:rPr>
          <w:rFonts w:hint="eastAsia"/>
        </w:rPr>
        <w:t>包含</w:t>
      </w:r>
      <w:r w:rsidR="002157E4">
        <w:rPr>
          <w:rFonts w:hint="eastAsia"/>
        </w:rPr>
        <w:t>以下情况：</w:t>
      </w:r>
    </w:p>
    <w:p w14:paraId="2737B0B5" w14:textId="0112B8C1" w:rsidR="00751607" w:rsidRPr="002157E4" w:rsidRDefault="00825B44">
      <w:pPr>
        <w:pStyle w:val="21"/>
        <w:ind w:firstLine="482"/>
      </w:pPr>
      <w:r w:rsidRPr="002157E4">
        <w:rPr>
          <w:rFonts w:eastAsia="宋体"/>
          <w:b/>
        </w:rPr>
        <w:t>1</w:t>
      </w:r>
      <w:r w:rsidRPr="002157E4">
        <w:rPr>
          <w:rFonts w:eastAsiaTheme="minorEastAsia"/>
        </w:rPr>
        <w:t xml:space="preserve"> </w:t>
      </w:r>
      <w:r w:rsidRPr="002157E4">
        <w:rPr>
          <w:rFonts w:eastAsia="宋体"/>
        </w:rPr>
        <w:t>混凝土材质均匀，板的厚度一致</w:t>
      </w:r>
      <w:r w:rsidR="002157E4" w:rsidRPr="002157E4">
        <w:rPr>
          <w:rFonts w:eastAsia="宋体"/>
        </w:rPr>
        <w:t>的情况，如图</w:t>
      </w:r>
      <w:r w:rsidR="002157E4" w:rsidRPr="002157E4">
        <w:rPr>
          <w:rFonts w:eastAsia="宋体"/>
        </w:rPr>
        <w:t>B.1.1</w:t>
      </w:r>
      <w:r w:rsidR="002157E4">
        <w:rPr>
          <w:rFonts w:eastAsia="宋体"/>
        </w:rPr>
        <w:t>所示；</w:t>
      </w:r>
    </w:p>
    <w:p w14:paraId="1E82DD75" w14:textId="77777777" w:rsidR="00751607" w:rsidRDefault="00825B44">
      <w:pPr>
        <w:spacing w:afterLines="50" w:after="156" w:line="307" w:lineRule="auto"/>
        <w:jc w:val="center"/>
        <w:rPr>
          <w:szCs w:val="21"/>
        </w:rPr>
      </w:pPr>
      <w:r>
        <w:rPr>
          <w:noProof/>
          <w:szCs w:val="21"/>
        </w:rPr>
        <mc:AlternateContent>
          <mc:Choice Requires="wpc">
            <w:drawing>
              <wp:inline distT="0" distB="0" distL="0" distR="0" wp14:anchorId="4EC90D75" wp14:editId="12160F6F">
                <wp:extent cx="5141595" cy="1630680"/>
                <wp:effectExtent l="0" t="0" r="1905" b="0"/>
                <wp:docPr id="189" name="画布 863"/>
                <wp:cNvGraphicFramePr/>
                <a:graphic xmlns:a="http://schemas.openxmlformats.org/drawingml/2006/main">
                  <a:graphicData uri="http://schemas.microsoft.com/office/word/2010/wordprocessingCanvas">
                    <wpc:wpc>
                      <wpc:bg>
                        <a:noFill/>
                      </wpc:bg>
                      <wpc:whole/>
                      <wps:wsp>
                        <wps:cNvPr id="23" name="矩形 875"/>
                        <wps:cNvSpPr>
                          <a:spLocks noChangeArrowheads="1"/>
                        </wps:cNvSpPr>
                        <wps:spPr bwMode="auto">
                          <a:xfrm>
                            <a:off x="1209622" y="238112"/>
                            <a:ext cx="2809952" cy="1345566"/>
                          </a:xfrm>
                          <a:prstGeom prst="rect">
                            <a:avLst/>
                          </a:prstGeom>
                          <a:solidFill>
                            <a:srgbClr val="000000"/>
                          </a:solidFill>
                          <a:ln w="38100">
                            <a:solidFill>
                              <a:srgbClr val="F2F2F2"/>
                            </a:solidFill>
                            <a:miter lim="800000"/>
                          </a:ln>
                          <a:effectLst>
                            <a:outerShdw dist="28398" dir="3806097" algn="ctr" rotWithShape="0">
                              <a:srgbClr val="7F7F7F">
                                <a:alpha val="50000"/>
                              </a:srgbClr>
                            </a:outerShdw>
                          </a:effectLst>
                        </wps:spPr>
                        <wps:bodyPr rot="0" vert="horz" wrap="square" lIns="74295" tIns="8890" rIns="74295" bIns="8890" anchor="t" anchorCtr="0" upright="1">
                          <a:noAutofit/>
                        </wps:bodyPr>
                      </wps:wsp>
                      <wps:wsp>
                        <wps:cNvPr id="24" name="自选图形 876"/>
                        <wps:cNvSpPr>
                          <a:spLocks noChangeArrowheads="1"/>
                        </wps:cNvSpPr>
                        <wps:spPr bwMode="auto">
                          <a:xfrm>
                            <a:off x="3359762" y="260913"/>
                            <a:ext cx="104202" cy="1302464"/>
                          </a:xfrm>
                          <a:prstGeom prst="roundRect">
                            <a:avLst>
                              <a:gd name="adj" fmla="val 16667"/>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25" name="自选图形 881"/>
                        <wps:cNvSpPr/>
                        <wps:spPr bwMode="auto">
                          <a:xfrm>
                            <a:off x="4149777" y="236212"/>
                            <a:ext cx="914417" cy="480024"/>
                          </a:xfrm>
                          <a:prstGeom prst="borderCallout2">
                            <a:avLst>
                              <a:gd name="adj1" fmla="val 23810"/>
                              <a:gd name="adj2" fmla="val -8333"/>
                              <a:gd name="adj3" fmla="val 23810"/>
                              <a:gd name="adj4" fmla="val -37778"/>
                              <a:gd name="adj5" fmla="val 64153"/>
                              <a:gd name="adj6" fmla="val -67708"/>
                            </a:avLst>
                          </a:prstGeom>
                          <a:solidFill>
                            <a:srgbClr val="FFFFFF"/>
                          </a:solidFill>
                          <a:ln w="9525">
                            <a:solidFill>
                              <a:srgbClr val="FF0066"/>
                            </a:solidFill>
                            <a:miter lim="800000"/>
                            <a:tailEnd type="stealth" w="med" len="med"/>
                          </a:ln>
                        </wps:spPr>
                        <wps:txbx>
                          <w:txbxContent>
                            <w:p w14:paraId="4737CAB8"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底部反射信号平直</w:t>
                              </w:r>
                            </w:p>
                          </w:txbxContent>
                        </wps:txbx>
                        <wps:bodyPr rot="0" vert="horz" wrap="square" lIns="74295" tIns="8890" rIns="74295" bIns="8890" anchor="t" anchorCtr="0" upright="1">
                          <a:noAutofit/>
                        </wps:bodyPr>
                      </wps:wsp>
                      <wps:wsp>
                        <wps:cNvPr id="26" name="自选图形 915"/>
                        <wps:cNvSpPr/>
                        <wps:spPr bwMode="auto">
                          <a:xfrm>
                            <a:off x="76201" y="228611"/>
                            <a:ext cx="1049619" cy="480024"/>
                          </a:xfrm>
                          <a:prstGeom prst="borderCallout2">
                            <a:avLst>
                              <a:gd name="adj1" fmla="val 23810"/>
                              <a:gd name="adj2" fmla="val 107259"/>
                              <a:gd name="adj3" fmla="val 23810"/>
                              <a:gd name="adj4" fmla="val 127222"/>
                              <a:gd name="adj5" fmla="val 62829"/>
                              <a:gd name="adj6" fmla="val 148338"/>
                            </a:avLst>
                          </a:prstGeom>
                          <a:solidFill>
                            <a:srgbClr val="FFFFFF"/>
                          </a:solidFill>
                          <a:ln w="9525">
                            <a:solidFill>
                              <a:srgbClr val="FF0066"/>
                            </a:solidFill>
                            <a:miter lim="800000"/>
                            <a:tailEnd type="stealth" w="med" len="med"/>
                          </a:ln>
                        </wps:spPr>
                        <wps:txbx>
                          <w:txbxContent>
                            <w:p w14:paraId="1D3DBF12"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板底之前无明显反射信号</w:t>
                              </w:r>
                            </w:p>
                          </w:txbxContent>
                        </wps:txbx>
                        <wps:bodyPr rot="0" vert="horz" wrap="square" lIns="74295" tIns="8890" rIns="74295" bIns="8890" anchor="t" anchorCtr="0" upright="1">
                          <a:noAutofit/>
                        </wps:bodyPr>
                      </wps:wsp>
                    </wpc:wpc>
                  </a:graphicData>
                </a:graphic>
              </wp:inline>
            </w:drawing>
          </mc:Choice>
          <mc:Fallback>
            <w:pict>
              <v:group id="画布 863" o:spid="_x0000_s1039" editas="canvas" style="width:404.85pt;height:128.4pt;mso-position-horizontal-relative:char;mso-position-vertical-relative:line" coordsize="51415,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">
                <v:shape id="_x0000_s1040" type="#_x0000_t75" style="position:absolute;width:51415;height:16306;visibility:visible;mso-wrap-style:square">
                  <v:fill o:detectmouseclick="t"/>
                  <v:path o:connecttype="none"/>
                </v:shape>
                <v:rect id="矩形 875" o:spid="_x0000_s1041" style="position:absolute;left:12096;top:2381;width:28099;height:1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EpsEA&#10;AADbAAAADwAAAGRycy9kb3ducmV2LnhtbESPQYvCMBSE74L/ITxhb5raBZVqFBFWPHhYq3h+bZ5t&#10;sXkpTbbWf78RBI/DzHzDrDa9qUVHrassK5hOIhDEudUVFwou55/xAoTzyBpry6TgSQ426+FghYm2&#10;Dz5Rl/pCBAi7BBWU3jeJlC4vyaCb2IY4eDfbGvRBtoXULT4C3NQyjqKZNFhxWCixoV1J+T39Mwoq&#10;aePrb7aI0s5cmqnZZ3N9zJT6GvXbJQhPvf+E3+2DVhB/w+t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7xKbBAAAA2wAAAA8AAAAAAAAAAAAAAAAAmAIAAGRycy9kb3du&#10;cmV2LnhtbFBLBQYAAAAABAAEAPUAAACGAwAAAAA=&#10;" fillcolor="black" strokecolor="#f2f2f2" strokeweight="3pt">
                  <v:shadow on="t" color="#7f7f7f" opacity=".5" offset="1pt"/>
                  <v:textbox inset="5.85pt,.7pt,5.85pt,.7pt"/>
                </v:rect>
                <v:roundrect id="自选图形 876" o:spid="_x0000_s1042" style="position:absolute;left:33597;top:2609;width:1042;height:130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Yb8EA&#10;AADbAAAADwAAAGRycy9kb3ducmV2LnhtbESPT4vCMBTE78J+h/AWvGlaWUS7RpHFBU/iP9jrI3k2&#10;xeal20St394IgsdhZn7DzBadq8WV2lB5VpAPMxDE2puKSwXHw+9gAiJEZIO1Z1JwpwCL+UdvhoXx&#10;N97RdR9LkSAcClRgY2wKKYO25DAMfUOcvJNvHcYk21KaFm8J7mo5yrKxdFhxWrDY0I8lfd5fnIIw&#10;kfp/WurjKo95Le3mb7tcs1L9z275DSJSF9/hV3ttFIy+4Pk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0mG/BAAAA2wAAAA8AAAAAAAAAAAAAAAAAmAIAAGRycy9kb3du&#10;cmV2LnhtbFBLBQYAAAAABAAEAPUAAACGAwAAAAA=&#10;" fillcolor="#00b050">
                  <v:fill color2="red" rotate="t" angle="90" focus="50%" type="gradient"/>
                  <v:textbox inset="5.85pt,.7pt,5.85pt,.7pt"/>
                </v:round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自选图形 881" o:spid="_x0000_s1043" type="#_x0000_t48" style="position:absolute;left:41497;top:2362;width:9144;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HZsUA&#10;AADbAAAADwAAAGRycy9kb3ducmV2LnhtbESPQWvCQBSE74X+h+UVeinNRkUJqauEgqUnoTEIvT2y&#10;r0lq9m3Irknqr3cLgsdhZr5h1tvJtGKg3jWWFcyiGARxaXXDlYLisHtNQDiPrLG1TAr+yMF28/iw&#10;xlTbkb9oyH0lAoRdigpq77tUSlfWZNBFtiMO3o/tDfog+0rqHscAN62cx/FKGmw4LNTY0XtN5Sk/&#10;GwXZyh6/LydPcfZb7M/JCw8fZqHU89OUvYHwNPl7+Nb+1ArmS/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UdmxQAAANsAAAAPAAAAAAAAAAAAAAAAAJgCAABkcnMv&#10;ZG93bnJldi54bWxQSwUGAAAAAAQABAD1AAAAigMAAAAA&#10;" adj="-14625,13857,-8160,5143,,5143" strokecolor="#f06">
                  <v:stroke startarrow="classic"/>
                  <v:textbox inset="5.85pt,.7pt,5.85pt,.7pt">
                    <w:txbxContent>
                      <w:p w14:paraId="4737CAB8"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底部反射信号平直</w:t>
                        </w:r>
                      </w:p>
                    </w:txbxContent>
                  </v:textbox>
                  <o:callout v:ext="edit" minusy="t"/>
                </v:shape>
                <v:shape id="自选图形 915" o:spid="_x0000_s1044" type="#_x0000_t48" style="position:absolute;left:762;top:2286;width:10496;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aqMEA&#10;AADbAAAADwAAAGRycy9kb3ducmV2LnhtbESP3YrCMBSE7wXfIZwF7zRVQdyusRTFn9taH+DQnG27&#10;25yUJGp9e7Ow4OUwM98wm2wwnbiT861lBfNZAoK4srrlWsG1PEzXIHxA1thZJgVP8pBtx6MNpto+&#10;uKD7JdQiQtinqKAJoU+l9FVDBv3M9sTR+7bOYIjS1VI7fES46eQiSVbSYMtxocGedg1Vv5ebUbAv&#10;jvPcOqTdaXnu3FD8fF65VGryMeRfIAIN4R3+b5+1gsUK/r7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GqjBAAAA2wAAAA8AAAAAAAAAAAAAAAAAmAIAAGRycy9kb3du&#10;cmV2LnhtbFBLBQYAAAAABAAEAPUAAACGAwAAAAA=&#10;" adj="32041,13571,27480,5143,23168,5143" strokecolor="#f06">
                  <v:stroke startarrow="classic"/>
                  <v:textbox inset="5.85pt,.7pt,5.85pt,.7pt">
                    <w:txbxContent>
                      <w:p w14:paraId="1D3DBF12"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板底之前无明显反射信号</w:t>
                        </w:r>
                      </w:p>
                    </w:txbxContent>
                  </v:textbox>
                  <o:callout v:ext="edit" minusx="t" minusy="t"/>
                </v:shape>
                <w10:anchorlock/>
              </v:group>
            </w:pict>
          </mc:Fallback>
        </mc:AlternateContent>
      </w:r>
    </w:p>
    <w:p w14:paraId="64D7D154" w14:textId="77777777" w:rsidR="00751607" w:rsidRDefault="00825B44">
      <w:pPr>
        <w:pStyle w:val="af1"/>
      </w:pPr>
      <w:r>
        <w:t>图</w:t>
      </w:r>
      <w:r>
        <w:t>B.1.1</w:t>
      </w:r>
      <w:r>
        <w:rPr>
          <w:rFonts w:hint="eastAsia"/>
        </w:rPr>
        <w:t>无孔道</w:t>
      </w:r>
      <w:r>
        <w:t>部位的云图（色板</w:t>
      </w:r>
      <w:r>
        <w:t>-1</w:t>
      </w:r>
      <w:r>
        <w:t>）</w:t>
      </w:r>
    </w:p>
    <w:p w14:paraId="468681C5" w14:textId="4B076708" w:rsidR="00751607" w:rsidRDefault="00825B44">
      <w:pPr>
        <w:pStyle w:val="21"/>
        <w:ind w:firstLine="482"/>
      </w:pPr>
      <w:r>
        <w:rPr>
          <w:rFonts w:eastAsia="宋体"/>
          <w:b/>
        </w:rPr>
        <w:t>2</w:t>
      </w:r>
      <w:r>
        <w:rPr>
          <w:rFonts w:eastAsia="宋体" w:hint="eastAsia"/>
          <w:b/>
        </w:rPr>
        <w:t xml:space="preserve"> </w:t>
      </w:r>
      <w:r>
        <w:rPr>
          <w:rFonts w:ascii="宋体" w:eastAsia="宋体" w:hAnsi="宋体" w:cs="宋体" w:hint="eastAsia"/>
        </w:rPr>
        <w:t>板的厚度有变化</w:t>
      </w:r>
      <w:r w:rsidR="002157E4">
        <w:rPr>
          <w:rFonts w:ascii="宋体" w:eastAsia="宋体" w:hAnsi="宋体" w:cs="宋体" w:hint="eastAsia"/>
        </w:rPr>
        <w:t>的情况，如图</w:t>
      </w:r>
      <w:r w:rsidR="002157E4">
        <w:rPr>
          <w:rFonts w:eastAsia="宋体"/>
        </w:rPr>
        <w:t>B.1.</w:t>
      </w:r>
      <w:r w:rsidR="002157E4">
        <w:rPr>
          <w:rFonts w:eastAsia="宋体" w:hint="eastAsia"/>
        </w:rPr>
        <w:t>2</w:t>
      </w:r>
      <w:r w:rsidR="002157E4">
        <w:rPr>
          <w:rFonts w:eastAsia="宋体"/>
        </w:rPr>
        <w:t>所示。</w:t>
      </w:r>
    </w:p>
    <w:p w14:paraId="312D3EE1" w14:textId="77777777" w:rsidR="00751607" w:rsidRDefault="00825B44">
      <w:pPr>
        <w:spacing w:afterLines="50" w:after="156" w:line="307" w:lineRule="auto"/>
        <w:jc w:val="center"/>
        <w:rPr>
          <w:szCs w:val="21"/>
        </w:rPr>
      </w:pPr>
      <w:r>
        <w:rPr>
          <w:noProof/>
          <w:szCs w:val="21"/>
        </w:rPr>
        <mc:AlternateContent>
          <mc:Choice Requires="wpc">
            <w:drawing>
              <wp:inline distT="0" distB="0" distL="0" distR="0" wp14:anchorId="735AC533" wp14:editId="7C4C3859">
                <wp:extent cx="5141595" cy="1630680"/>
                <wp:effectExtent l="0" t="0" r="1905" b="0"/>
                <wp:docPr id="183" name="画布 916"/>
                <wp:cNvGraphicFramePr/>
                <a:graphic xmlns:a="http://schemas.openxmlformats.org/drawingml/2006/main">
                  <a:graphicData uri="http://schemas.microsoft.com/office/word/2010/wordprocessingCanvas">
                    <wpc:wpc>
                      <wpc:bg>
                        <a:noFill/>
                      </wpc:bg>
                      <wpc:whole/>
                      <wps:wsp>
                        <wps:cNvPr id="19" name="矩形 918"/>
                        <wps:cNvSpPr>
                          <a:spLocks noChangeArrowheads="1"/>
                        </wps:cNvSpPr>
                        <wps:spPr bwMode="auto">
                          <a:xfrm>
                            <a:off x="1209622" y="238112"/>
                            <a:ext cx="2809952" cy="1345566"/>
                          </a:xfrm>
                          <a:prstGeom prst="rect">
                            <a:avLst/>
                          </a:prstGeom>
                          <a:solidFill>
                            <a:srgbClr val="000000"/>
                          </a:solidFill>
                          <a:ln w="38100">
                            <a:solidFill>
                              <a:srgbClr val="F2F2F2"/>
                            </a:solidFill>
                            <a:miter lim="800000"/>
                          </a:ln>
                          <a:effectLst>
                            <a:outerShdw dist="28398" dir="3806097" algn="ctr" rotWithShape="0">
                              <a:srgbClr val="7F7F7F">
                                <a:alpha val="50000"/>
                              </a:srgbClr>
                            </a:outerShdw>
                          </a:effectLst>
                        </wps:spPr>
                        <wps:bodyPr rot="0" vert="horz" wrap="square" lIns="74295" tIns="8890" rIns="74295" bIns="8890" anchor="t" anchorCtr="0" upright="1">
                          <a:noAutofit/>
                        </wps:bodyPr>
                      </wps:wsp>
                      <wps:wsp>
                        <wps:cNvPr id="20" name="自选图形 919"/>
                        <wps:cNvSpPr>
                          <a:spLocks noChangeArrowheads="1"/>
                        </wps:cNvSpPr>
                        <wps:spPr bwMode="auto">
                          <a:xfrm rot="180000">
                            <a:off x="3359762" y="260913"/>
                            <a:ext cx="104202" cy="1302464"/>
                          </a:xfrm>
                          <a:prstGeom prst="roundRect">
                            <a:avLst>
                              <a:gd name="adj" fmla="val 0"/>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21" name="自选图形 920"/>
                        <wps:cNvSpPr/>
                        <wps:spPr bwMode="auto">
                          <a:xfrm>
                            <a:off x="4149677" y="201310"/>
                            <a:ext cx="914417" cy="539726"/>
                          </a:xfrm>
                          <a:prstGeom prst="borderCallout2">
                            <a:avLst>
                              <a:gd name="adj1" fmla="val 21176"/>
                              <a:gd name="adj2" fmla="val -8333"/>
                              <a:gd name="adj3" fmla="val 21176"/>
                              <a:gd name="adj4" fmla="val -40417"/>
                              <a:gd name="adj5" fmla="val 75176"/>
                              <a:gd name="adj6" fmla="val -73056"/>
                            </a:avLst>
                          </a:prstGeom>
                          <a:solidFill>
                            <a:srgbClr val="FFFFFF"/>
                          </a:solidFill>
                          <a:ln w="9525">
                            <a:solidFill>
                              <a:srgbClr val="FF0066"/>
                            </a:solidFill>
                            <a:miter lim="800000"/>
                            <a:tailEnd type="stealth" w="med" len="med"/>
                          </a:ln>
                        </wps:spPr>
                        <wps:txbx>
                          <w:txbxContent>
                            <w:p w14:paraId="39CF0053"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底部反射信号倾斜，但基本平直</w:t>
                              </w:r>
                            </w:p>
                          </w:txbxContent>
                        </wps:txbx>
                        <wps:bodyPr rot="0" vert="horz" wrap="square" lIns="74295" tIns="8890" rIns="74295" bIns="8890" anchor="t" anchorCtr="0" upright="1">
                          <a:noAutofit/>
                        </wps:bodyPr>
                      </wps:wsp>
                      <wps:wsp>
                        <wps:cNvPr id="22" name="自选图形 921"/>
                        <wps:cNvSpPr/>
                        <wps:spPr bwMode="auto">
                          <a:xfrm>
                            <a:off x="76201" y="228611"/>
                            <a:ext cx="1049619" cy="512425"/>
                          </a:xfrm>
                          <a:prstGeom prst="borderCallout2">
                            <a:avLst>
                              <a:gd name="adj1" fmla="val 22306"/>
                              <a:gd name="adj2" fmla="val 107259"/>
                              <a:gd name="adj3" fmla="val 22306"/>
                              <a:gd name="adj4" fmla="val 127222"/>
                              <a:gd name="adj5" fmla="val 48574"/>
                              <a:gd name="adj6" fmla="val 148338"/>
                            </a:avLst>
                          </a:prstGeom>
                          <a:solidFill>
                            <a:srgbClr val="FFFFFF"/>
                          </a:solidFill>
                          <a:ln w="9525">
                            <a:solidFill>
                              <a:srgbClr val="FF0066"/>
                            </a:solidFill>
                            <a:miter lim="800000"/>
                            <a:tailEnd type="stealth" w="med" len="med"/>
                          </a:ln>
                        </wps:spPr>
                        <wps:txbx>
                          <w:txbxContent>
                            <w:p w14:paraId="5A07337F"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板底之前无明显反射信号</w:t>
                              </w:r>
                            </w:p>
                          </w:txbxContent>
                        </wps:txbx>
                        <wps:bodyPr rot="0" vert="horz" wrap="square" lIns="74295" tIns="8890" rIns="74295" bIns="8890" anchor="t" anchorCtr="0" upright="1">
                          <a:noAutofit/>
                        </wps:bodyPr>
                      </wps:wsp>
                    </wpc:wpc>
                  </a:graphicData>
                </a:graphic>
              </wp:inline>
            </w:drawing>
          </mc:Choice>
          <mc:Fallback>
            <w:pict>
              <v:group id="画布 916" o:spid="_x0000_s1045" editas="canvas" style="width:404.85pt;height:128.4pt;mso-position-horizontal-relative:char;mso-position-vertical-relative:line" coordsize="51415,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">
                <v:shape id="_x0000_s1046" type="#_x0000_t75" style="position:absolute;width:51415;height:16306;visibility:visible;mso-wrap-style:square">
                  <v:fill o:detectmouseclick="t"/>
                  <v:path o:connecttype="none"/>
                </v:shape>
                <v:rect id="矩形 918" o:spid="_x0000_s1047" style="position:absolute;left:12096;top:2381;width:28099;height:1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58cAA&#10;AADbAAAADwAAAGRycy9kb3ducmV2LnhtbERPS4vCMBC+C/6HMII3TevBRzUWEVw87MGt4nnajG2x&#10;mZQmW+u/3yws7G0+vufs0sE0oqfO1ZYVxPMIBHFhdc2lgtv1NFuDcB5ZY2OZFLzJQbofj3aYaPvi&#10;L+ozX4oQwi5BBZX3bSKlKyoy6Oa2JQ7cw3YGfYBdKXWHrxBuGrmIoqU0WHNoqLClY0XFM/s2Cmpp&#10;F/dLvo6y3tza2HzkK/2ZKzWdDIctCE+D/xf/uc86zN/A7y/h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858cAAAADbAAAADwAAAAAAAAAAAAAAAACYAgAAZHJzL2Rvd25y&#10;ZXYueG1sUEsFBgAAAAAEAAQA9QAAAIUDAAAAAA==&#10;" fillcolor="black" strokecolor="#f2f2f2" strokeweight="3pt">
                  <v:shadow on="t" color="#7f7f7f" opacity=".5" offset="1pt"/>
                  <v:textbox inset="5.85pt,.7pt,5.85pt,.7pt"/>
                </v:rect>
                <v:roundrect id="自选图形 919" o:spid="_x0000_s1048" style="position:absolute;left:33597;top:2609;width:1042;height:13024;rotation: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4nsAA&#10;AADbAAAADwAAAGRycy9kb3ducmV2LnhtbERPy2oCMRTdF/yHcAV3NaMLKVOjiKi0pYXW1/oyuc5E&#10;k5shSZ3p3zeLQpeH854ve2fFnUI0nhVMxgUI4sprw7WC42H7+AQiJmSN1jMp+KEIy8XgYY6l9h1/&#10;0X2fapFDOJaooEmpLaWMVUMO49i3xJm7+OAwZRhqqQN2OdxZOS2KmXRoODc02NK6oeq2/3YKdhNz&#10;7RKZ8+X97eNkXz/XGxuMUqNhv3oGkahP/+I/94tWMM3r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j4nsAAAADbAAAADwAAAAAAAAAAAAAAAACYAgAAZHJzL2Rvd25y&#10;ZXYueG1sUEsFBgAAAAAEAAQA9QAAAIUDAAAAAA==&#10;" fillcolor="#00b050">
                  <v:fill color2="red" rotate="t" angle="90" focus="50%" type="gradient"/>
                  <v:textbox inset="5.85pt,.7pt,5.85pt,.7pt"/>
                </v:roundrect>
                <v:shape id="自选图形 920" o:spid="_x0000_s1049" type="#_x0000_t48" style="position:absolute;left:41496;top:2013;width:9144;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1OPcUA&#10;AADbAAAADwAAAGRycy9kb3ducmV2LnhtbESPT2sCMRTE7wW/Q3iCl6JZPbTrahSxCD12Vz14e2ze&#10;/tHNy5Kkuu2nbwqFHoeZ+Q2z3g6mE3dyvrWsYD5LQBCXVrdcKzgdD9MUhA/IGjvLpOCLPGw3o6c1&#10;Zto+OKd7EWoRIewzVNCE0GdS+rIhg35me+LoVdYZDFG6WmqHjwg3nVwkyYs02HJcaLCnfUPlrfg0&#10;CtLzc/G6rLqUquv54+Lsd57v3pSajIfdCkSgIfyH/9rvWsFiD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U49xQAAANsAAAAPAAAAAAAAAAAAAAAAAJgCAABkcnMv&#10;ZG93bnJldi54bWxQSwUGAAAAAAQABAD1AAAAigMAAAAA&#10;" adj="-15780,16238,-8730,4574,,4574" strokecolor="#f06">
                  <v:stroke startarrow="classic"/>
                  <v:textbox inset="5.85pt,.7pt,5.85pt,.7pt">
                    <w:txbxContent>
                      <w:p w14:paraId="39CF0053"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底部反射信号倾斜，但基本平直</w:t>
                        </w:r>
                      </w:p>
                    </w:txbxContent>
                  </v:textbox>
                  <o:callout v:ext="edit" minusy="t"/>
                </v:shape>
                <v:shape id="自选图形 921" o:spid="_x0000_s1050" type="#_x0000_t48" style="position:absolute;left:762;top:2286;width:10496;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e/cQA&#10;AADbAAAADwAAAGRycy9kb3ducmV2LnhtbESPQWvCQBSE74X+h+UJ3uquOWiJriKC2F5KG0U8PrPP&#10;JJp9G7LbGP313UKhx2FmvmHmy97WoqPWV441jEcKBHHuTMWFhv1u8/IKwgdkg7Vj0nAnD8vF89Mc&#10;U+Nu/EVdFgoRIexT1FCG0KRS+rwki37kGuLonV1rMUTZFtK0eItwW8tEqYm0WHFcKLGhdUn5Nfu2&#10;GurH5+F4OW07zLYbk3+o+1S9V1oPB/1qBiJQH/7Df+03oyFJ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Hv3EAAAA2wAAAA8AAAAAAAAAAAAAAAAAmAIAAGRycy9k&#10;b3ducmV2LnhtbFBLBQYAAAAABAAEAPUAAACJAwAAAAA=&#10;" adj="32041,10492,27480,4818,23168,4818" strokecolor="#f06">
                  <v:stroke startarrow="classic"/>
                  <v:textbox inset="5.85pt,.7pt,5.85pt,.7pt">
                    <w:txbxContent>
                      <w:p w14:paraId="5A07337F"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板底之前无明显反射信号</w:t>
                        </w:r>
                      </w:p>
                    </w:txbxContent>
                  </v:textbox>
                  <o:callout v:ext="edit" minusx="t" minusy="t"/>
                </v:shape>
                <w10:anchorlock/>
              </v:group>
            </w:pict>
          </mc:Fallback>
        </mc:AlternateContent>
      </w:r>
    </w:p>
    <w:p w14:paraId="614F8466" w14:textId="77777777" w:rsidR="00751607" w:rsidRDefault="00825B44">
      <w:pPr>
        <w:pStyle w:val="af1"/>
      </w:pPr>
      <w:r>
        <w:t>图</w:t>
      </w:r>
      <w:r>
        <w:t>B.1.2</w:t>
      </w:r>
      <w:r>
        <w:rPr>
          <w:rFonts w:hint="eastAsia"/>
        </w:rPr>
        <w:t>密实</w:t>
      </w:r>
      <w:r>
        <w:t>部位的云图（色板</w:t>
      </w:r>
      <w:r>
        <w:t>-2</w:t>
      </w:r>
      <w:r>
        <w:t>）</w:t>
      </w:r>
    </w:p>
    <w:p w14:paraId="42972129" w14:textId="133B45A1" w:rsidR="00751607" w:rsidRDefault="00825B44">
      <w:pPr>
        <w:pStyle w:val="0"/>
      </w:pPr>
      <w:r>
        <w:rPr>
          <w:b/>
        </w:rPr>
        <w:t>B.2</w:t>
      </w:r>
      <w:r>
        <w:t xml:space="preserve"> </w:t>
      </w:r>
      <w:r>
        <w:t>不密实部位</w:t>
      </w:r>
      <w:r w:rsidR="002157E4">
        <w:rPr>
          <w:rFonts w:hint="eastAsia"/>
        </w:rPr>
        <w:t>的检测结果</w:t>
      </w:r>
      <w:r w:rsidR="002157E4">
        <w:rPr>
          <w:rFonts w:hint="eastAsia"/>
        </w:rPr>
        <w:t>：</w:t>
      </w:r>
    </w:p>
    <w:p w14:paraId="3ADFEF25" w14:textId="2725F49C" w:rsidR="00751607" w:rsidRDefault="00825B44" w:rsidP="002157E4">
      <w:pPr>
        <w:pStyle w:val="21"/>
        <w:ind w:firstLine="482"/>
      </w:pPr>
      <w:r w:rsidRPr="002157E4">
        <w:rPr>
          <w:b/>
        </w:rPr>
        <w:t>1</w:t>
      </w:r>
      <w:r w:rsidR="002157E4">
        <w:rPr>
          <w:rFonts w:eastAsiaTheme="minorEastAsia" w:hint="eastAsia"/>
          <w:b/>
        </w:rPr>
        <w:t xml:space="preserve"> </w:t>
      </w:r>
      <w:r>
        <w:rPr>
          <w:rFonts w:ascii="宋体" w:eastAsia="宋体" w:hAnsi="宋体" w:cs="宋体" w:hint="eastAsia"/>
        </w:rPr>
        <w:t>松散型缺陷（</w:t>
      </w:r>
      <w:r>
        <w:t>PVC</w:t>
      </w:r>
      <w:r>
        <w:rPr>
          <w:rFonts w:ascii="宋体" w:eastAsia="宋体" w:hAnsi="宋体" w:cs="宋体" w:hint="eastAsia"/>
        </w:rPr>
        <w:t>波纹管）或空洞型缺陷</w:t>
      </w:r>
      <w:r w:rsidR="00975E2A">
        <w:rPr>
          <w:rFonts w:ascii="宋体" w:eastAsia="宋体" w:hAnsi="宋体" w:cs="宋体" w:hint="eastAsia"/>
        </w:rPr>
        <w:t>的检测结果如图</w:t>
      </w:r>
      <w:r w:rsidR="00975E2A">
        <w:rPr>
          <w:rFonts w:eastAsia="宋体"/>
        </w:rPr>
        <w:t>B.</w:t>
      </w:r>
      <w:r w:rsidR="00975E2A">
        <w:rPr>
          <w:rFonts w:eastAsia="宋体" w:hint="eastAsia"/>
        </w:rPr>
        <w:t>2</w:t>
      </w:r>
      <w:r w:rsidR="00975E2A">
        <w:rPr>
          <w:rFonts w:eastAsia="宋体"/>
        </w:rPr>
        <w:t>.</w:t>
      </w:r>
      <w:r w:rsidR="00975E2A">
        <w:rPr>
          <w:rFonts w:eastAsia="宋体" w:hint="eastAsia"/>
        </w:rPr>
        <w:t>1</w:t>
      </w:r>
      <w:r w:rsidR="00975E2A">
        <w:rPr>
          <w:rFonts w:eastAsia="宋体"/>
        </w:rPr>
        <w:t>所示</w:t>
      </w:r>
      <w:r w:rsidR="00975E2A">
        <w:rPr>
          <w:rFonts w:eastAsia="宋体"/>
        </w:rPr>
        <w:t>；</w:t>
      </w:r>
    </w:p>
    <w:p w14:paraId="3BE642B2" w14:textId="77777777" w:rsidR="00751607" w:rsidRDefault="00825B44">
      <w:pPr>
        <w:spacing w:afterLines="50" w:after="156" w:line="307" w:lineRule="auto"/>
        <w:jc w:val="center"/>
        <w:rPr>
          <w:szCs w:val="21"/>
        </w:rPr>
      </w:pPr>
      <w:r>
        <w:rPr>
          <w:noProof/>
          <w:szCs w:val="21"/>
        </w:rPr>
        <w:lastRenderedPageBreak/>
        <mc:AlternateContent>
          <mc:Choice Requires="wpc">
            <w:drawing>
              <wp:inline distT="0" distB="0" distL="0" distR="0" wp14:anchorId="131AB43B" wp14:editId="028105B1">
                <wp:extent cx="5141595" cy="1783080"/>
                <wp:effectExtent l="0" t="0" r="1905" b="0"/>
                <wp:docPr id="173" name="画布 928"/>
                <wp:cNvGraphicFramePr/>
                <a:graphic xmlns:a="http://schemas.openxmlformats.org/drawingml/2006/main">
                  <a:graphicData uri="http://schemas.microsoft.com/office/word/2010/wordprocessingCanvas">
                    <wpc:wpc>
                      <wpc:bg>
                        <a:noFill/>
                      </wpc:bg>
                      <wpc:whole/>
                      <wps:wsp>
                        <wps:cNvPr id="11" name="矩形 930"/>
                        <wps:cNvSpPr>
                          <a:spLocks noChangeArrowheads="1"/>
                        </wps:cNvSpPr>
                        <wps:spPr bwMode="auto">
                          <a:xfrm>
                            <a:off x="1209622" y="238111"/>
                            <a:ext cx="2809952" cy="1345560"/>
                          </a:xfrm>
                          <a:prstGeom prst="rect">
                            <a:avLst/>
                          </a:prstGeom>
                          <a:solidFill>
                            <a:srgbClr val="000000"/>
                          </a:solidFill>
                          <a:ln w="38100">
                            <a:solidFill>
                              <a:srgbClr val="F2F2F2"/>
                            </a:solidFill>
                            <a:miter lim="800000"/>
                          </a:ln>
                          <a:effectLst>
                            <a:outerShdw dist="28398" dir="3806097" algn="ctr" rotWithShape="0">
                              <a:srgbClr val="7F7F7F">
                                <a:alpha val="50000"/>
                              </a:srgbClr>
                            </a:outerShdw>
                          </a:effectLst>
                        </wps:spPr>
                        <wps:bodyPr rot="0" vert="horz" wrap="square" lIns="74295" tIns="8890" rIns="74295" bIns="8890" anchor="t" anchorCtr="0" upright="1">
                          <a:noAutofit/>
                        </wps:bodyPr>
                      </wps:wsp>
                      <wps:wsp>
                        <wps:cNvPr id="12" name="自选图形 931"/>
                        <wps:cNvSpPr>
                          <a:spLocks noChangeArrowheads="1"/>
                        </wps:cNvSpPr>
                        <wps:spPr bwMode="auto">
                          <a:xfrm>
                            <a:off x="3359762" y="260912"/>
                            <a:ext cx="104202" cy="461021"/>
                          </a:xfrm>
                          <a:prstGeom prst="roundRect">
                            <a:avLst>
                              <a:gd name="adj" fmla="val 16667"/>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13" name="自选图形 932"/>
                        <wps:cNvSpPr/>
                        <wps:spPr bwMode="auto">
                          <a:xfrm>
                            <a:off x="4149677" y="196809"/>
                            <a:ext cx="914417" cy="525124"/>
                          </a:xfrm>
                          <a:prstGeom prst="borderCallout2">
                            <a:avLst>
                              <a:gd name="adj1" fmla="val 26472"/>
                              <a:gd name="adj2" fmla="val -8333"/>
                              <a:gd name="adj3" fmla="val 26472"/>
                              <a:gd name="adj4" fmla="val -35764"/>
                              <a:gd name="adj5" fmla="val 107270"/>
                              <a:gd name="adj6" fmla="val -63750"/>
                            </a:avLst>
                          </a:prstGeom>
                          <a:solidFill>
                            <a:srgbClr val="FFFFFF"/>
                          </a:solidFill>
                          <a:ln w="9525">
                            <a:solidFill>
                              <a:srgbClr val="FF0066"/>
                            </a:solidFill>
                            <a:miter lim="800000"/>
                            <a:tailEnd type="stealth" w="med" len="med"/>
                          </a:ln>
                        </wps:spPr>
                        <wps:txbx>
                          <w:txbxContent>
                            <w:p w14:paraId="6B6C2130"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局部的板底部反射信号延迟</w:t>
                              </w:r>
                            </w:p>
                          </w:txbxContent>
                        </wps:txbx>
                        <wps:bodyPr rot="0" vert="horz" wrap="square" lIns="74295" tIns="8890" rIns="74295" bIns="8890" anchor="t" anchorCtr="0" upright="1">
                          <a:noAutofit/>
                        </wps:bodyPr>
                      </wps:wsp>
                      <wps:wsp>
                        <wps:cNvPr id="14" name="自选图形 933"/>
                        <wps:cNvSpPr/>
                        <wps:spPr bwMode="auto">
                          <a:xfrm>
                            <a:off x="76201" y="228610"/>
                            <a:ext cx="1049619" cy="480022"/>
                          </a:xfrm>
                          <a:prstGeom prst="borderCallout2">
                            <a:avLst>
                              <a:gd name="adj1" fmla="val 23810"/>
                              <a:gd name="adj2" fmla="val 107259"/>
                              <a:gd name="adj3" fmla="val 23810"/>
                              <a:gd name="adj4" fmla="val 127222"/>
                              <a:gd name="adj5" fmla="val 62829"/>
                              <a:gd name="adj6" fmla="val 148338"/>
                            </a:avLst>
                          </a:prstGeom>
                          <a:solidFill>
                            <a:srgbClr val="FFFFFF"/>
                          </a:solidFill>
                          <a:ln w="9525">
                            <a:solidFill>
                              <a:srgbClr val="FF0066"/>
                            </a:solidFill>
                            <a:miter lim="800000"/>
                            <a:tailEnd type="stealth" w="med" len="med"/>
                          </a:ln>
                        </wps:spPr>
                        <wps:txbx>
                          <w:txbxContent>
                            <w:p w14:paraId="04BB1C7E"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板底之前无明显反射信号</w:t>
                              </w:r>
                            </w:p>
                          </w:txbxContent>
                        </wps:txbx>
                        <wps:bodyPr rot="0" vert="horz" wrap="square" lIns="74295" tIns="8890" rIns="74295" bIns="8890" anchor="t" anchorCtr="0" upright="1">
                          <a:noAutofit/>
                        </wps:bodyPr>
                      </wps:wsp>
                      <wps:wsp>
                        <wps:cNvPr id="15" name="自选图形 934"/>
                        <wps:cNvSpPr>
                          <a:spLocks noChangeArrowheads="1"/>
                        </wps:cNvSpPr>
                        <wps:spPr bwMode="auto">
                          <a:xfrm>
                            <a:off x="3359762" y="1106850"/>
                            <a:ext cx="104202" cy="461021"/>
                          </a:xfrm>
                          <a:prstGeom prst="roundRect">
                            <a:avLst>
                              <a:gd name="adj" fmla="val 16667"/>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16" name="椭圆 943"/>
                        <wps:cNvSpPr>
                          <a:spLocks noChangeArrowheads="1"/>
                        </wps:cNvSpPr>
                        <wps:spPr bwMode="auto">
                          <a:xfrm>
                            <a:off x="3502065" y="750534"/>
                            <a:ext cx="124402" cy="301014"/>
                          </a:xfrm>
                          <a:prstGeom prst="ellipse">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17" name="椭圆 944"/>
                        <wps:cNvSpPr>
                          <a:spLocks noChangeAspect="1" noChangeArrowheads="1"/>
                        </wps:cNvSpPr>
                        <wps:spPr bwMode="auto">
                          <a:xfrm>
                            <a:off x="3471564" y="678130"/>
                            <a:ext cx="75601" cy="87704"/>
                          </a:xfrm>
                          <a:prstGeom prst="ellipse">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18" name="椭圆 945"/>
                        <wps:cNvSpPr>
                          <a:spLocks noChangeAspect="1" noChangeArrowheads="1"/>
                        </wps:cNvSpPr>
                        <wps:spPr bwMode="auto">
                          <a:xfrm>
                            <a:off x="3463964" y="1051547"/>
                            <a:ext cx="75501" cy="87604"/>
                          </a:xfrm>
                          <a:prstGeom prst="ellipse">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c:wpc>
                  </a:graphicData>
                </a:graphic>
              </wp:inline>
            </w:drawing>
          </mc:Choice>
          <mc:Fallback>
            <w:pict>
              <v:group id="画布 928" o:spid="_x0000_s1051" editas="canvas" style="width:404.85pt;height:140.4pt;mso-position-horizontal-relative:char;mso-position-vertical-relative:line" coordsize="51415,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">
                <v:shape id="_x0000_s1052" type="#_x0000_t75" style="position:absolute;width:51415;height:17830;visibility:visible;mso-wrap-style:square">
                  <v:fill o:detectmouseclick="t"/>
                  <v:path o:connecttype="none"/>
                </v:shape>
                <v:rect id="矩形 930" o:spid="_x0000_s1053" style="position:absolute;left:12096;top:2381;width:28099;height:1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198AA&#10;AADbAAAADwAAAGRycy9kb3ducmV2LnhtbERPTWvCQBC9C/0PyxR60008aEhdRQSlBw81Ss+T7DQb&#10;mp0N2W2S/vuuIHibx/uczW6yrRio941jBekiAUFcOd1wreB2Pc4zED4ga2wdk4I/8rDbvsw2mGs3&#10;8oWGItQihrDPUYEJocul9JUhi37hOuLIfbveYoiwr6XucYzhtpXLJFlJiw3HBoMdHQxVP8WvVdBI&#10;t/z6LLOkGOytS+2pXOtzqdTb67R/BxFoCk/xw/2h4/wU7r/E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k198AAAADbAAAADwAAAAAAAAAAAAAAAACYAgAAZHJzL2Rvd25y&#10;ZXYueG1sUEsFBgAAAAAEAAQA9QAAAIUDAAAAAA==&#10;" fillcolor="black" strokecolor="#f2f2f2" strokeweight="3pt">
                  <v:shadow on="t" color="#7f7f7f" opacity=".5" offset="1pt"/>
                  <v:textbox inset="5.85pt,.7pt,5.85pt,.7pt"/>
                </v:rect>
                <v:roundrect id="自选图形 931" o:spid="_x0000_s1054" style="position:absolute;left:33597;top:2609;width:1042;height:4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vPcAA&#10;AADbAAAADwAAAGRycy9kb3ducmV2LnhtbERPPWvDMBDdA/0P4grZYtkZiuNaCSG0kKm0iSHrIV0t&#10;E+vkWmrs/PuqUOh2j/d59W52vbjRGDrPCoosB0Gsvem4VdCcX1cliBCRDfaeScGdAuy2D4saK+Mn&#10;/qDbKbYihXCoUIGNcaikDNqSw5D5gThxn350GBMcW2lGnFK46+U6z5+kw45Tg8WBDpb09fTtFIRS&#10;6q9Nq5uXIha9tG+X9/2RlVo+zvtnEJHm+C/+cx9Nmr+G31/S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1vPcAAAADbAAAADwAAAAAAAAAAAAAAAACYAgAAZHJzL2Rvd25y&#10;ZXYueG1sUEsFBgAAAAAEAAQA9QAAAIUDAAAAAA==&#10;" fillcolor="#00b050">
                  <v:fill color2="red" rotate="t" angle="90" focus="50%" type="gradient"/>
                  <v:textbox inset="5.85pt,.7pt,5.85pt,.7pt"/>
                </v:roundrect>
                <v:shape id="自选图形 932" o:spid="_x0000_s1055" type="#_x0000_t48" style="position:absolute;left:41496;top:1968;width:9144;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e8IA&#10;AADbAAAADwAAAGRycy9kb3ducmV2LnhtbERPTWvCQBC9F/wPywjemo0pDSW6igjSgpc2SqC3ITsm&#10;wexskt2a+O/dQqG3ebzPWW8n04obDa6xrGAZxSCIS6sbrhScT4fnNxDOI2tsLZOCOznYbmZPa8y0&#10;HfmLbrmvRAhhl6GC2vsuk9KVNRl0ke2IA3exg0Ef4FBJPeAYwk0rkzhOpcGGQ0ONHe1rKq/5j1HQ&#10;H8fU9N9L+5qeP3OJRfE+xYlSi/m0W4HwNPl/8Z/7Q4f5L/D7Szh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9r97wgAAANsAAAAPAAAAAAAAAAAAAAAAAJgCAABkcnMvZG93&#10;bnJldi54bWxQSwUGAAAAAAQABAD1AAAAhwMAAAAA&#10;" adj="-13770,23170,-7725,5718,,5718" strokecolor="#f06">
                  <v:stroke startarrow="classic"/>
                  <v:textbox inset="5.85pt,.7pt,5.85pt,.7pt">
                    <w:txbxContent>
                      <w:p w14:paraId="6B6C2130"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局部的板底部反射信号延迟</w:t>
                        </w:r>
                      </w:p>
                    </w:txbxContent>
                  </v:textbox>
                  <o:callout v:ext="edit" minusy="t"/>
                </v:shape>
                <v:shape id="自选图形 933" o:spid="_x0000_s1056" type="#_x0000_t48" style="position:absolute;left:762;top:2286;width:10496;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r+b4A&#10;AADbAAAADwAAAGRycy9kb3ducmV2LnhtbERPzYrCMBC+C75DGMGbpuqyaG0qorjrteoDDM3YVptJ&#10;SaLWt98sLOxtPr7fyTa9acWTnG8sK5hNExDEpdUNVwou58NkCcIHZI2tZVLwJg+bfDjIMNX2xQU9&#10;T6ESMYR9igrqELpUSl/WZNBPbUccuat1BkOErpLa4SuGm1bOk+RTGmw4NtTY0a6m8n56GAX74mu2&#10;tQ5p9704tq4vbqsLn5Uaj/rtGkSgPvyL/9xHHed/wO8v8QCZ/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5S6/m+AAAA2wAAAA8AAAAAAAAAAAAAAAAAmAIAAGRycy9kb3ducmV2&#10;LnhtbFBLBQYAAAAABAAEAPUAAACDAwAAAAA=&#10;" adj="32041,13571,27480,5143,23168,5143" strokecolor="#f06">
                  <v:stroke startarrow="classic"/>
                  <v:textbox inset="5.85pt,.7pt,5.85pt,.7pt">
                    <w:txbxContent>
                      <w:p w14:paraId="04BB1C7E"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板底之前无明显反射信号</w:t>
                        </w:r>
                      </w:p>
                    </w:txbxContent>
                  </v:textbox>
                  <o:callout v:ext="edit" minusx="t" minusy="t"/>
                </v:shape>
                <v:roundrect id="自选图形 934" o:spid="_x0000_s1057" style="position:absolute;left:33597;top:11068;width:1042;height:4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3Sb8A&#10;AADbAAAADwAAAGRycy9kb3ducmV2LnhtbERPS4vCMBC+C/sfwgh707SC4naNIqLgSXzBXodktik2&#10;k24TtfvvjSB4m4/vObNF52pxozZUnhXkwwwEsfam4lLB+bQZTEGEiGyw9kwK/inAYv7Rm2Fh/J0P&#10;dDvGUqQQDgUqsDE2hZRBW3IYhr4hTtyvbx3GBNtSmhbvKdzVcpRlE+mw4tRgsaGVJX05Xp2CMJX6&#10;76vU53Ue81ra3c9+uWWlPvvd8htEpC6+xS/31qT5Y3j+kg6Q8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FPdJvwAAANsAAAAPAAAAAAAAAAAAAAAAAJgCAABkcnMvZG93bnJl&#10;di54bWxQSwUGAAAAAAQABAD1AAAAhAMAAAAA&#10;" fillcolor="#00b050">
                  <v:fill color2="red" rotate="t" angle="90" focus="50%" type="gradient"/>
                  <v:textbox inset="5.85pt,.7pt,5.85pt,.7pt"/>
                </v:roundrect>
                <v:oval id="椭圆 943" o:spid="_x0000_s1058" style="position:absolute;left:35020;top:7505;width:1244;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ctr8A&#10;AADbAAAADwAAAGRycy9kb3ducmV2LnhtbERP22rCQBB9L/gPywi+1Y1agk2zERG0hUJB2w8YsuMm&#10;mJ0N2VHTv+8WCn2bw7lOuRl9p240xDawgcU8A0VcB9uyM/D1uX9cg4qCbLELTAa+KcKmmjyUWNhw&#10;5yPdTuJUCuFYoIFGpC+0jnVDHuM89MSJO4fBoyQ4OG0HvKdw3+llluXaY8upocGedg3Vl9PVG3DZ&#10;K70/izztD24Z+CNn8deVMbPpuH0BJTTKv/jP/WbT/Bx+f0kH6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9y2vwAAANsAAAAPAAAAAAAAAAAAAAAAAJgCAABkcnMvZG93bnJl&#10;di54bWxQSwUGAAAAAAQABAD1AAAAhAMAAAAA&#10;" fillcolor="#00b050">
                  <v:fill color2="red" rotate="t" angle="90" focus="50%" type="gradient"/>
                  <v:textbox inset="5.85pt,.7pt,5.85pt,.7pt"/>
                </v:oval>
                <v:oval id="椭圆 944" o:spid="_x0000_s1059" style="position:absolute;left:34715;top:6781;width:756;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5Lb8A&#10;AADbAAAADwAAAGRycy9kb3ducmV2LnhtbERP22oCMRB9L/QfwhT6VrNasbo1ighqQRCqfsCwmWYX&#10;N5NlM+r690Yo+DaHc53pvPO1ulAbq8AG+r0MFHERbMXOwPGw+hiDioJssQ5MBm4UYT57fZlibsOV&#10;f+myF6dSCMccDZQiTa51LEryGHuhIU7cX2g9SoKt07bFawr3tR5k2Uh7rDg1lNjQsqTitD97Ay7b&#10;0HYiMlyt3SDwbsTiz5/GvL91i29QQp08xf/uH5vmf8Hjl3SAn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73ktvwAAANsAAAAPAAAAAAAAAAAAAAAAAJgCAABkcnMvZG93bnJl&#10;di54bWxQSwUGAAAAAAQABAD1AAAAhAMAAAAA&#10;" fillcolor="#00b050">
                  <v:fill color2="red" rotate="t" angle="90" focus="50%" type="gradient"/>
                  <o:lock v:ext="edit" aspectratio="t"/>
                  <v:textbox inset="5.85pt,.7pt,5.85pt,.7pt"/>
                </v:oval>
                <v:oval id="椭圆 945" o:spid="_x0000_s1060" style="position:absolute;left:34639;top:10515;width:755;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tX8IA&#10;AADbAAAADwAAAGRycy9kb3ducmV2LnhtbESP0WoCQQxF3wv+wxDBtzpbW8SujiKCbaFQUPsBYSfO&#10;Lt3JLDtR179vHgp9S7g3956sNkNszZX63CR28DQtwBBXyTccHHyf9o8LMFmQPbaJycGdMmzWo4cV&#10;lj7d+EDXowSjIZxLdFCLdKW1uaopYp6mjli1c+ojiq59sL7Hm4bH1s6KYm4jNqwNNXa0q6n6OV6i&#10;g1C80+eryMv+LcwSf81Z4uXZucl42C7BCA3yb/67/vCKr7D6iw5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O1fwgAAANsAAAAPAAAAAAAAAAAAAAAAAJgCAABkcnMvZG93&#10;bnJldi54bWxQSwUGAAAAAAQABAD1AAAAhwMAAAAA&#10;" fillcolor="#00b050">
                  <v:fill color2="red" rotate="t" angle="90" focus="50%" type="gradient"/>
                  <o:lock v:ext="edit" aspectratio="t"/>
                  <v:textbox inset="5.85pt,.7pt,5.85pt,.7pt"/>
                </v:oval>
                <w10:anchorlock/>
              </v:group>
            </w:pict>
          </mc:Fallback>
        </mc:AlternateContent>
      </w:r>
    </w:p>
    <w:p w14:paraId="1940BB68" w14:textId="77777777" w:rsidR="00751607" w:rsidRDefault="00825B44">
      <w:pPr>
        <w:pStyle w:val="af1"/>
      </w:pPr>
      <w:r>
        <w:t>图</w:t>
      </w:r>
      <w:r>
        <w:t xml:space="preserve">B.2.1 </w:t>
      </w:r>
      <w:r>
        <w:t>松散型</w:t>
      </w:r>
      <w:r>
        <w:t>/</w:t>
      </w:r>
      <w:r>
        <w:t>小空洞型缺陷部位的云图（色板</w:t>
      </w:r>
      <w:r>
        <w:t>-3</w:t>
      </w:r>
      <w:r>
        <w:t>）</w:t>
      </w:r>
    </w:p>
    <w:p w14:paraId="63625002" w14:textId="765466BC" w:rsidR="00751607" w:rsidRDefault="00825B44">
      <w:pPr>
        <w:pStyle w:val="21"/>
        <w:ind w:firstLine="482"/>
      </w:pPr>
      <w:r>
        <w:rPr>
          <w:rFonts w:eastAsia="宋体"/>
          <w:b/>
        </w:rPr>
        <w:t>2</w:t>
      </w:r>
      <w:r>
        <w:t xml:space="preserve"> </w:t>
      </w:r>
      <w:r>
        <w:rPr>
          <w:rFonts w:ascii="宋体" w:eastAsia="宋体" w:hAnsi="宋体" w:cs="宋体" w:hint="eastAsia"/>
        </w:rPr>
        <w:t>空洞型缺陷</w:t>
      </w:r>
      <w:r w:rsidR="00975E2A">
        <w:rPr>
          <w:rFonts w:ascii="宋体" w:eastAsia="宋体" w:hAnsi="宋体" w:cs="宋体" w:hint="eastAsia"/>
        </w:rPr>
        <w:t>的检测结果如图</w:t>
      </w:r>
      <w:r w:rsidR="00975E2A">
        <w:rPr>
          <w:rFonts w:eastAsia="宋体"/>
        </w:rPr>
        <w:t>B.</w:t>
      </w:r>
      <w:r w:rsidR="00975E2A">
        <w:rPr>
          <w:rFonts w:eastAsia="宋体" w:hint="eastAsia"/>
        </w:rPr>
        <w:t>2</w:t>
      </w:r>
      <w:r w:rsidR="00975E2A">
        <w:rPr>
          <w:rFonts w:eastAsia="宋体"/>
        </w:rPr>
        <w:t>.</w:t>
      </w:r>
      <w:r w:rsidR="00975E2A">
        <w:rPr>
          <w:rFonts w:eastAsia="宋体" w:hint="eastAsia"/>
        </w:rPr>
        <w:t>2</w:t>
      </w:r>
      <w:r w:rsidR="00975E2A">
        <w:rPr>
          <w:rFonts w:eastAsia="宋体"/>
        </w:rPr>
        <w:t>所示</w:t>
      </w:r>
      <w:r w:rsidR="00975E2A">
        <w:rPr>
          <w:rFonts w:eastAsia="宋体" w:hint="eastAsia"/>
        </w:rPr>
        <w:t>。</w:t>
      </w:r>
    </w:p>
    <w:p w14:paraId="4DA444A7" w14:textId="77777777" w:rsidR="00751607" w:rsidRDefault="00825B44">
      <w:pPr>
        <w:spacing w:line="360" w:lineRule="auto"/>
        <w:jc w:val="center"/>
        <w:rPr>
          <w:color w:val="FF0000"/>
          <w:szCs w:val="21"/>
        </w:rPr>
      </w:pPr>
      <w:r>
        <w:rPr>
          <w:noProof/>
          <w:color w:val="FF0000"/>
          <w:szCs w:val="21"/>
        </w:rPr>
        <mc:AlternateContent>
          <mc:Choice Requires="wpc">
            <w:drawing>
              <wp:inline distT="0" distB="0" distL="0" distR="0" wp14:anchorId="2AC40B01" wp14:editId="3DE6E594">
                <wp:extent cx="5141595" cy="1579880"/>
                <wp:effectExtent l="0" t="0" r="1905" b="48895"/>
                <wp:docPr id="161" name="画布 1532"/>
                <wp:cNvGraphicFramePr/>
                <a:graphic xmlns:a="http://schemas.openxmlformats.org/drawingml/2006/main">
                  <a:graphicData uri="http://schemas.microsoft.com/office/word/2010/wordprocessingCanvas">
                    <wpc:wpc>
                      <wpc:bg>
                        <a:noFill/>
                      </wpc:bg>
                      <wpc:whole/>
                      <wps:wsp>
                        <wps:cNvPr id="1" name="矩形 1534"/>
                        <wps:cNvSpPr>
                          <a:spLocks noChangeArrowheads="1"/>
                        </wps:cNvSpPr>
                        <wps:spPr bwMode="auto">
                          <a:xfrm>
                            <a:off x="1209722" y="234312"/>
                            <a:ext cx="2809852" cy="1345568"/>
                          </a:xfrm>
                          <a:prstGeom prst="rect">
                            <a:avLst/>
                          </a:prstGeom>
                          <a:solidFill>
                            <a:srgbClr val="000000"/>
                          </a:solidFill>
                          <a:ln w="38100">
                            <a:solidFill>
                              <a:srgbClr val="F2F2F2"/>
                            </a:solidFill>
                            <a:miter lim="800000"/>
                          </a:ln>
                          <a:effectLst>
                            <a:outerShdw dist="28398" dir="3806097" algn="ctr" rotWithShape="0">
                              <a:srgbClr val="7F7F7F">
                                <a:alpha val="50000"/>
                              </a:srgbClr>
                            </a:outerShdw>
                          </a:effectLst>
                        </wps:spPr>
                        <wps:bodyPr rot="0" vert="horz" wrap="square" lIns="74295" tIns="8890" rIns="74295" bIns="8890" anchor="t" anchorCtr="0" upright="1">
                          <a:noAutofit/>
                        </wps:bodyPr>
                      </wps:wsp>
                      <wps:wsp>
                        <wps:cNvPr id="2" name="自选图形 1535"/>
                        <wps:cNvSpPr/>
                        <wps:spPr bwMode="auto">
                          <a:xfrm>
                            <a:off x="4149677" y="187309"/>
                            <a:ext cx="914417" cy="523226"/>
                          </a:xfrm>
                          <a:prstGeom prst="borderCallout2">
                            <a:avLst>
                              <a:gd name="adj1" fmla="val 21843"/>
                              <a:gd name="adj2" fmla="val -8333"/>
                              <a:gd name="adj3" fmla="val 21843"/>
                              <a:gd name="adj4" fmla="val -38681"/>
                              <a:gd name="adj5" fmla="val 76093"/>
                              <a:gd name="adj6" fmla="val -69514"/>
                            </a:avLst>
                          </a:prstGeom>
                          <a:solidFill>
                            <a:srgbClr val="FFFFFF"/>
                          </a:solidFill>
                          <a:ln w="9525">
                            <a:solidFill>
                              <a:srgbClr val="FF0066"/>
                            </a:solidFill>
                            <a:miter lim="800000"/>
                            <a:headEnd type="stealth" w="med" len="med"/>
                          </a:ln>
                        </wps:spPr>
                        <wps:txbx>
                          <w:txbxContent>
                            <w:p w14:paraId="56917A8D"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对应的板底部反射信号延迟</w:t>
                              </w:r>
                            </w:p>
                            <w:p w14:paraId="26175B73" w14:textId="77777777" w:rsidR="00E31D28" w:rsidRDefault="00E31D28">
                              <w:pPr>
                                <w:rPr>
                                  <w:rFonts w:ascii="楷体" w:eastAsia="楷体" w:hAnsi="楷体"/>
                                  <w:sz w:val="18"/>
                                  <w:szCs w:val="18"/>
                                </w:rPr>
                              </w:pPr>
                            </w:p>
                          </w:txbxContent>
                        </wps:txbx>
                        <wps:bodyPr rot="0" vert="horz" wrap="square" lIns="74295" tIns="8890" rIns="74295" bIns="8890" anchor="t" anchorCtr="0" upright="1">
                          <a:noAutofit/>
                        </wps:bodyPr>
                      </wps:wsp>
                      <wps:wsp>
                        <wps:cNvPr id="3" name="自选图形 1542"/>
                        <wps:cNvSpPr>
                          <a:spLocks noChangeArrowheads="1"/>
                        </wps:cNvSpPr>
                        <wps:spPr bwMode="auto">
                          <a:xfrm>
                            <a:off x="3352162" y="260913"/>
                            <a:ext cx="104202" cy="360118"/>
                          </a:xfrm>
                          <a:prstGeom prst="roundRect">
                            <a:avLst>
                              <a:gd name="adj" fmla="val 16667"/>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4" name="自选图形 1543"/>
                        <wps:cNvSpPr>
                          <a:spLocks noChangeArrowheads="1"/>
                        </wps:cNvSpPr>
                        <wps:spPr bwMode="auto">
                          <a:xfrm>
                            <a:off x="3352162" y="1146858"/>
                            <a:ext cx="104202" cy="431822"/>
                          </a:xfrm>
                          <a:prstGeom prst="roundRect">
                            <a:avLst>
                              <a:gd name="adj" fmla="val 16667"/>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5" name="椭圆 1544"/>
                        <wps:cNvSpPr>
                          <a:spLocks noChangeArrowheads="1"/>
                        </wps:cNvSpPr>
                        <wps:spPr bwMode="auto">
                          <a:xfrm>
                            <a:off x="3559166" y="710536"/>
                            <a:ext cx="124502" cy="396320"/>
                          </a:xfrm>
                          <a:prstGeom prst="ellipse">
                            <a:avLst/>
                          </a:prstGeom>
                          <a:gradFill rotWithShape="1">
                            <a:gsLst>
                              <a:gs pos="0">
                                <a:srgbClr val="00B050"/>
                              </a:gs>
                              <a:gs pos="50000">
                                <a:srgbClr val="FF66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6" name="椭圆 1545"/>
                        <wps:cNvSpPr>
                          <a:spLocks noChangeAspect="1" noChangeArrowheads="1"/>
                        </wps:cNvSpPr>
                        <wps:spPr bwMode="auto">
                          <a:xfrm>
                            <a:off x="3496365" y="615331"/>
                            <a:ext cx="75501" cy="87604"/>
                          </a:xfrm>
                          <a:prstGeom prst="ellipse">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7" name="椭圆 1546"/>
                        <wps:cNvSpPr>
                          <a:spLocks noChangeAspect="1" noChangeArrowheads="1"/>
                        </wps:cNvSpPr>
                        <wps:spPr bwMode="auto">
                          <a:xfrm>
                            <a:off x="3499465" y="1085855"/>
                            <a:ext cx="75601" cy="87604"/>
                          </a:xfrm>
                          <a:prstGeom prst="ellipse">
                            <a:avLst/>
                          </a:prstGeom>
                          <a:gradFill rotWithShape="1">
                            <a:gsLst>
                              <a:gs pos="0">
                                <a:srgbClr val="00B050"/>
                              </a:gs>
                              <a:gs pos="50000">
                                <a:srgbClr val="FF00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8" name="椭圆 1544"/>
                        <wps:cNvSpPr>
                          <a:spLocks noChangeArrowheads="1"/>
                        </wps:cNvSpPr>
                        <wps:spPr bwMode="auto">
                          <a:xfrm>
                            <a:off x="2143140" y="581629"/>
                            <a:ext cx="28601" cy="323916"/>
                          </a:xfrm>
                          <a:prstGeom prst="ellipse">
                            <a:avLst/>
                          </a:prstGeom>
                          <a:gradFill rotWithShape="1">
                            <a:gsLst>
                              <a:gs pos="0">
                                <a:srgbClr val="00B050"/>
                              </a:gs>
                              <a:gs pos="50000">
                                <a:srgbClr val="FF66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s:wsp>
                        <wps:cNvPr id="9" name="AutoShape 445"/>
                        <wps:cNvSpPr/>
                        <wps:spPr bwMode="auto">
                          <a:xfrm>
                            <a:off x="379107" y="404520"/>
                            <a:ext cx="1166522" cy="556828"/>
                          </a:xfrm>
                          <a:prstGeom prst="borderCallout2">
                            <a:avLst>
                              <a:gd name="adj1" fmla="val 20523"/>
                              <a:gd name="adj2" fmla="val 106532"/>
                              <a:gd name="adj3" fmla="val 20523"/>
                              <a:gd name="adj4" fmla="val 127380"/>
                              <a:gd name="adj5" fmla="val 57356"/>
                              <a:gd name="adj6" fmla="val 149431"/>
                            </a:avLst>
                          </a:prstGeom>
                          <a:solidFill>
                            <a:srgbClr val="FFFFFF"/>
                          </a:solidFill>
                          <a:ln w="9525">
                            <a:solidFill>
                              <a:srgbClr val="FF0066"/>
                            </a:solidFill>
                            <a:miter lim="800000"/>
                            <a:headEnd type="stealth" w="med" len="med"/>
                          </a:ln>
                        </wps:spPr>
                        <wps:txbx>
                          <w:txbxContent>
                            <w:p w14:paraId="064263D9" w14:textId="77777777" w:rsidR="00E31D28" w:rsidRDefault="00E31D28">
                              <w:pPr>
                                <w:spacing w:afterLines="50" w:after="156" w:line="307" w:lineRule="auto"/>
                                <w:rPr>
                                  <w:rFonts w:asciiTheme="minorEastAsia" w:hAnsiTheme="minorEastAsia"/>
                                  <w:b/>
                                  <w:sz w:val="18"/>
                                  <w:szCs w:val="18"/>
                                </w:rPr>
                              </w:pPr>
                              <w:r>
                                <w:rPr>
                                  <w:rFonts w:asciiTheme="minorEastAsia" w:hAnsiTheme="minorEastAsia" w:hint="eastAsia"/>
                                  <w:b/>
                                  <w:sz w:val="18"/>
                                  <w:szCs w:val="18"/>
                                </w:rPr>
                                <w:t>管壁附近有连续反射信号</w:t>
                              </w:r>
                            </w:p>
                          </w:txbxContent>
                        </wps:txbx>
                        <wps:bodyPr rot="0" vert="horz" wrap="square" lIns="74295" tIns="8890" rIns="74295" bIns="8890" anchor="t" anchorCtr="0" upright="1">
                          <a:noAutofit/>
                        </wps:bodyPr>
                      </wps:wsp>
                      <wps:wsp>
                        <wps:cNvPr id="10" name="椭圆 1544"/>
                        <wps:cNvSpPr>
                          <a:spLocks noChangeArrowheads="1"/>
                        </wps:cNvSpPr>
                        <wps:spPr bwMode="auto">
                          <a:xfrm>
                            <a:off x="2132339" y="782940"/>
                            <a:ext cx="28601" cy="323916"/>
                          </a:xfrm>
                          <a:prstGeom prst="ellipse">
                            <a:avLst/>
                          </a:prstGeom>
                          <a:gradFill rotWithShape="1">
                            <a:gsLst>
                              <a:gs pos="0">
                                <a:srgbClr val="00B050"/>
                              </a:gs>
                              <a:gs pos="50000">
                                <a:srgbClr val="FF6600"/>
                              </a:gs>
                              <a:gs pos="100000">
                                <a:srgbClr val="00B050"/>
                              </a:gs>
                            </a:gsLst>
                            <a:lin ang="0" scaled="1"/>
                          </a:gradFill>
                          <a:ln w="9525">
                            <a:solidFill>
                              <a:srgbClr val="000000"/>
                            </a:solidFill>
                            <a:round/>
                          </a:ln>
                        </wps:spPr>
                        <wps:bodyPr rot="0" vert="horz" wrap="square" lIns="74295" tIns="8890" rIns="74295" bIns="8890" anchor="t" anchorCtr="0" upright="1">
                          <a:noAutofit/>
                        </wps:bodyPr>
                      </wps:wsp>
                    </wpc:wpc>
                  </a:graphicData>
                </a:graphic>
              </wp:inline>
            </w:drawing>
          </mc:Choice>
          <mc:Fallback>
            <w:pict>
              <v:group id="画布 1532" o:spid="_x0000_s1061" editas="canvas" style="width:404.85pt;height:124.4pt;mso-position-horizontal-relative:char;mso-position-vertical-relative:line" coordsize="51415,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">
                <v:shape id="_x0000_s1062" type="#_x0000_t75" style="position:absolute;width:51415;height:15798;visibility:visible;mso-wrap-style:square">
                  <v:fill o:detectmouseclick="t"/>
                  <v:path o:connecttype="none"/>
                </v:shape>
                <v:rect id="矩形 1534" o:spid="_x0000_s1063" style="position:absolute;left:12097;top:2343;width:28098;height:1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8pcAA&#10;AADaAAAADwAAAGRycy9kb3ducmV2LnhtbERPTWuDQBC9B/oflgn0Flc9tMG6CSHQkEMOiZWcR3eq&#10;EndW3I2x/74bKPQ0PN7n5NvZ9GKi0XWWFSRRDIK4trrjRkH59blag3AeWWNvmRT8kIPt5mWRY6bt&#10;gy80Fb4RIYRdhgpa74dMSle3ZNBFdiAO3LcdDfoAx0bqER8h3PQyjeM3abDj0NDiQPuW6ltxNwo6&#10;adPruVrHxWTKITGH6l2fKqVel/PuA4Sn2f+L/9xHHebD85XnlZ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58pcAAAADaAAAADwAAAAAAAAAAAAAAAACYAgAAZHJzL2Rvd25y&#10;ZXYueG1sUEsFBgAAAAAEAAQA9QAAAIUDAAAAAA==&#10;" fillcolor="black" strokecolor="#f2f2f2" strokeweight="3pt">
                  <v:shadow on="t" color="#7f7f7f" opacity=".5" offset="1pt"/>
                  <v:textbox inset="5.85pt,.7pt,5.85pt,.7pt"/>
                </v:rect>
                <v:shape id="自选图形 1535" o:spid="_x0000_s1064" type="#_x0000_t48" style="position:absolute;left:41496;top:1873;width:9144;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A9sMA&#10;AADaAAAADwAAAGRycy9kb3ducmV2LnhtbESP0WrCQBRE3wv9h+UKfasbrS0hukoRFNGHYuoHXLI3&#10;2WD2bsiuJvr1rlDo4zAzZ5jFarCNuFLna8cKJuMEBHHhdM2VgtPv5j0F4QOyxsYxKbiRh9Xy9WWB&#10;mXY9H+mah0pECPsMFZgQ2kxKXxiy6MeuJY5e6TqLIcqukrrDPsJtI6dJ8iUt1hwXDLa0NlSc84tV&#10;cP85zDapKWX9uU0uadk3/mM/UeptNHzPQQQawn/4r73TCqbwvB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fA9sMAAADaAAAADwAAAAAAAAAAAAAAAACYAgAAZHJzL2Rv&#10;d25yZXYueG1sUEsFBgAAAAAEAAQA9QAAAIgDAAAAAA==&#10;" adj="-15015,16436,-8355,4718,,4718" strokecolor="#f06">
                  <v:stroke endarrow="classic"/>
                  <v:textbox inset="5.85pt,.7pt,5.85pt,.7pt">
                    <w:txbxContent>
                      <w:p w14:paraId="56917A8D" w14:textId="77777777" w:rsidR="00E31D28" w:rsidRDefault="00E31D28">
                        <w:pPr>
                          <w:spacing w:afterLines="50" w:after="156" w:line="307" w:lineRule="auto"/>
                          <w:rPr>
                            <w:rFonts w:ascii="宋体" w:hAnsi="宋体"/>
                            <w:b/>
                            <w:sz w:val="18"/>
                            <w:szCs w:val="18"/>
                          </w:rPr>
                        </w:pPr>
                        <w:r>
                          <w:rPr>
                            <w:rFonts w:ascii="宋体" w:hAnsi="宋体" w:hint="eastAsia"/>
                            <w:b/>
                            <w:sz w:val="18"/>
                            <w:szCs w:val="18"/>
                          </w:rPr>
                          <w:t>对应的板底部反射信号延迟</w:t>
                        </w:r>
                      </w:p>
                      <w:p w14:paraId="26175B73" w14:textId="77777777" w:rsidR="00E31D28" w:rsidRDefault="00E31D28">
                        <w:pPr>
                          <w:rPr>
                            <w:rFonts w:ascii="楷体" w:eastAsia="楷体" w:hAnsi="楷体"/>
                            <w:sz w:val="18"/>
                            <w:szCs w:val="18"/>
                          </w:rPr>
                        </w:pPr>
                      </w:p>
                    </w:txbxContent>
                  </v:textbox>
                  <o:callout v:ext="edit" minusy="t"/>
                </v:shape>
                <v:roundrect id="自选图形 1542" o:spid="_x0000_s1065" style="position:absolute;left:33521;top:2609;width:1042;height:36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TMMAA&#10;AADaAAAADwAAAGRycy9kb3ducmV2LnhtbESPT4vCMBTE78J+h/CEvWlaBXG7RhFR8CT+g70+krdN&#10;sXnpNlG7394IgsdhZn7DzBadq8WN2lB5VpAPMxDE2puKSwXn02YwBREissHaMyn4pwCL+UdvhoXx&#10;dz7Q7RhLkSAcClRgY2wKKYO25DAMfUOcvF/fOoxJtqU0Ld4T3NVylGUT6bDitGCxoZUlfTlenYIw&#10;lfrvq9TndR7zWtrdz365ZaU++93yG0SkLr7Dr/bWKBjD80q6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ZTMMAAAADaAAAADwAAAAAAAAAAAAAAAACYAgAAZHJzL2Rvd25y&#10;ZXYueG1sUEsFBgAAAAAEAAQA9QAAAIUDAAAAAA==&#10;" fillcolor="#00b050">
                  <v:fill color2="red" rotate="t" angle="90" focus="50%" type="gradient"/>
                  <v:textbox inset="5.85pt,.7pt,5.85pt,.7pt"/>
                </v:roundrect>
                <v:roundrect id="自选图形 1543" o:spid="_x0000_s1066" style="position:absolute;left:33521;top:11468;width:1042;height:43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RMAA&#10;AADaAAAADwAAAGRycy9kb3ducmV2LnhtbESPT4vCMBTE78J+h/CEvWlaEXG7RhFR8CT+g70+krdN&#10;sXnpNlG7394IgsdhZn7DzBadq8WN2lB5VpAPMxDE2puKSwXn02YwBREissHaMyn4pwCL+UdvhoXx&#10;dz7Q7RhLkSAcClRgY2wKKYO25DAMfUOcvF/fOoxJtqU0Ld4T3NVylGUT6bDitGCxoZUlfTlenYIw&#10;lfrvq9TndR7zWtrdz365ZaU++93yG0SkLr7Dr/bWKBjD80q6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LRMAAAADaAAAADwAAAAAAAAAAAAAAAACYAgAAZHJzL2Rvd25y&#10;ZXYueG1sUEsFBgAAAAAEAAQA9QAAAIUDAAAAAA==&#10;" fillcolor="#00b050">
                  <v:fill color2="red" rotate="t" angle="90" focus="50%" type="gradient"/>
                  <v:textbox inset="5.85pt,.7pt,5.85pt,.7pt"/>
                </v:roundrect>
                <v:oval id="椭圆 1544" o:spid="_x0000_s1067" style="position:absolute;left:35591;top:7105;width:124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bcQA&#10;AADaAAAADwAAAGRycy9kb3ducmV2LnhtbESPQWsCMRSE7wX/Q3iF3mrSotKuRhGr4EEP2oIen5vn&#10;ZtnNy7JJdfvvG0HwOMzMN8xk1rlaXKgNpWcNb30Fgjj3puRCw8/36vUDRIjIBmvPpOGPAsymvacJ&#10;ZsZfeUeXfSxEgnDIUIONscmkDLklh6HvG+LknX3rMCbZFtK0eE1wV8t3pUbSYclpwWJDC0t5tf91&#10;GpaD3farWm4+t6VS1fxwXB9PdqD1y3M3H4OI1MVH+N5eGw1DuF1JN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Hm3EAAAA2gAAAA8AAAAAAAAAAAAAAAAAmAIAAGRycy9k&#10;b3ducmV2LnhtbFBLBQYAAAAABAAEAPUAAACJAwAAAAA=&#10;" fillcolor="#00b050">
                  <v:fill color2="#f60" rotate="t" angle="90" focus="50%" type="gradient"/>
                  <v:textbox inset="5.85pt,.7pt,5.85pt,.7pt"/>
                </v:oval>
                <v:oval id="椭圆 1545" o:spid="_x0000_s1068" style="position:absolute;left:34963;top:6153;width:755;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PFcAA&#10;AADaAAAADwAAAGRycy9kb3ducmV2LnhtbESPUWvCQBCE34X+h2MLfdNLrYQaPaUUrIIgVP0BS257&#10;Cc3thdyq8d97guDjMDPfMPNl7xt1pi7WgQ28jzJQxGWwNTsDx8Nq+AkqCrLFJjAZuFKE5eJlMMfC&#10;hgv/0nkvTiUIxwINVCJtoXUsK/IYR6ElTt5f6DxKkp3TtsNLgvtGj7Ms1x5rTgsVtvRdUfm/P3kD&#10;LlvTdioyWf24ceBdzuJPH8a8vfZfM1BCvTzDj/bGGsjhfiXdAL2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bPFcAAAADaAAAADwAAAAAAAAAAAAAAAACYAgAAZHJzL2Rvd25y&#10;ZXYueG1sUEsFBgAAAAAEAAQA9QAAAIUDAAAAAA==&#10;" fillcolor="#00b050">
                  <v:fill color2="red" rotate="t" angle="90" focus="50%" type="gradient"/>
                  <o:lock v:ext="edit" aspectratio="t"/>
                  <v:textbox inset="5.85pt,.7pt,5.85pt,.7pt"/>
                </v:oval>
                <v:oval id="椭圆 1546" o:spid="_x0000_s1069" style="position:absolute;left:34994;top:10858;width:75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qjsEA&#10;AADaAAAADwAAAGRycy9kb3ducmV2LnhtbESPUWvCQBCE3wX/w7GCb3qpFm1jLlIKtkJB0PYHLLn1&#10;EprbC7lV03/fKwh9HGbmG6bYDr5VV+pjE9jAwzwDRVwF27Az8PW5mz2BioJssQ1MBn4owrYcjwrM&#10;bbjxka4ncSpBOOZooBbpcq1jVZPHOA8dcfLOofcoSfZO2x5vCe5bvciylfbYcFqosaPXmqrv08Ub&#10;cNk7fTyLPO7e3CLwYcXiL0tjppPhZQNKaJD/8L29twbW8Hcl3QBd/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Kao7BAAAA2gAAAA8AAAAAAAAAAAAAAAAAmAIAAGRycy9kb3du&#10;cmV2LnhtbFBLBQYAAAAABAAEAPUAAACGAwAAAAA=&#10;" fillcolor="#00b050">
                  <v:fill color2="red" rotate="t" angle="90" focus="50%" type="gradient"/>
                  <o:lock v:ext="edit" aspectratio="t"/>
                  <v:textbox inset="5.85pt,.7pt,5.85pt,.7pt"/>
                </v:oval>
                <v:oval id="椭圆 1544" o:spid="_x0000_s1070" style="position:absolute;left:21431;top:5816;width:28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x88EA&#10;AADaAAAADwAAAGRycy9kb3ducmV2LnhtbERPy2oCMRTdF/yHcAV3NbFIqaNRxCq4qAsfoMvr5DoZ&#10;ZnIzTKKOf98sCl0eznu26FwtHtSG0rOG0VCBIM69KbnQcDpu3r9AhIhssPZMGl4UYDHvvc0wM/7J&#10;e3ocYiFSCIcMNdgYm0zKkFtyGIa+IU7czbcOY4JtIU2LzxTuavmh1Kd0WHJqsNjQylJeHe5Ow3q8&#10;331X65/JrlSqWp4v28vVjrUe9LvlFESkLv6L/9xboyFtTVfSDZ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YsfPBAAAA2gAAAA8AAAAAAAAAAAAAAAAAmAIAAGRycy9kb3du&#10;cmV2LnhtbFBLBQYAAAAABAAEAPUAAACGAwAAAAA=&#10;" fillcolor="#00b050">
                  <v:fill color2="#f60" rotate="t" angle="90" focus="50%" type="gradient"/>
                  <v:textbox inset="5.85pt,.7pt,5.85pt,.7pt"/>
                </v:oval>
                <v:shape id="AutoShape 445" o:spid="_x0000_s1071" type="#_x0000_t48" style="position:absolute;left:3791;top:4045;width:11665;height:5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DOMMA&#10;AADaAAAADwAAAGRycy9kb3ducmV2LnhtbESPQWvCQBSE74L/YXmF3symQq2mriKWguhFo96f2WcS&#10;mn0bs2uM/vpuoeBxmJlvmOm8M5VoqXGlZQVvUQyCOLO65FzBYf89GINwHlljZZkU3MnBfNbvTTHR&#10;9sY7alOfiwBhl6CCwvs6kdJlBRl0ka2Jg3e2jUEfZJNL3eAtwE0lh3E8kgZLDgsF1rQsKPtJr0aB&#10;HZ23m8kXXtLjuzHtI15vTx8XpV5fusUnCE+df4b/2yutYAJ/V8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4DOMMAAADaAAAADwAAAAAAAAAAAAAAAACYAgAAZHJzL2Rv&#10;d25yZXYueG1sUEsFBgAAAAAEAAQA9QAAAIgDAAAAAA==&#10;" adj="32277,12389,27514,4433,23011,4433" strokecolor="#f06">
                  <v:stroke endarrow="classic"/>
                  <v:textbox inset="5.85pt,.7pt,5.85pt,.7pt">
                    <w:txbxContent>
                      <w:p w14:paraId="064263D9" w14:textId="77777777" w:rsidR="00E31D28" w:rsidRDefault="00E31D28">
                        <w:pPr>
                          <w:spacing w:afterLines="50" w:after="156" w:line="307" w:lineRule="auto"/>
                          <w:rPr>
                            <w:rFonts w:asciiTheme="minorEastAsia" w:hAnsiTheme="minorEastAsia"/>
                            <w:b/>
                            <w:sz w:val="18"/>
                            <w:szCs w:val="18"/>
                          </w:rPr>
                        </w:pPr>
                        <w:r>
                          <w:rPr>
                            <w:rFonts w:asciiTheme="minorEastAsia" w:hAnsiTheme="minorEastAsia" w:hint="eastAsia"/>
                            <w:b/>
                            <w:sz w:val="18"/>
                            <w:szCs w:val="18"/>
                          </w:rPr>
                          <w:t>管壁附近有连续反射信号</w:t>
                        </w:r>
                      </w:p>
                    </w:txbxContent>
                  </v:textbox>
                  <o:callout v:ext="edit" minusx="t" minusy="t"/>
                </v:shape>
                <v:oval id="椭圆 1544" o:spid="_x0000_s1072" style="position:absolute;left:21323;top:7829;width:28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k9sYA&#10;AADbAAAADwAAAGRycy9kb3ducmV2LnhtbESPT2vDMAzF74N+B6PBbqu9Ucaa1S2l66CH9dA/sB7V&#10;WI1DYjnEXpt9++kw2E3iPb3302wxhFZdqU91ZAtPYwOKuIyu5srC8fDx+AoqZWSHbWSy8EMJFvPR&#10;3QwLF2+8o+s+V0pCOBVowefcFVqn0lPANI4dsWiX2AfMsvaVdj3eJDy0+tmYFx2wZmnw2NHKU9ns&#10;v4OF9WS3fW/Wn9NtbUyz/DptTmc/sfbhfli+gco05H/z3/XGCb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Lk9sYAAADbAAAADwAAAAAAAAAAAAAAAACYAgAAZHJz&#10;L2Rvd25yZXYueG1sUEsFBgAAAAAEAAQA9QAAAIsDAAAAAA==&#10;" fillcolor="#00b050">
                  <v:fill color2="#f60" rotate="t" angle="90" focus="50%" type="gradient"/>
                  <v:textbox inset="5.85pt,.7pt,5.85pt,.7pt"/>
                </v:oval>
                <w10:anchorlock/>
              </v:group>
            </w:pict>
          </mc:Fallback>
        </mc:AlternateContent>
      </w:r>
    </w:p>
    <w:p w14:paraId="3BFD2F9C" w14:textId="77777777" w:rsidR="00751607" w:rsidRDefault="00825B44">
      <w:pPr>
        <w:pStyle w:val="af1"/>
      </w:pPr>
      <w:r>
        <w:t>图</w:t>
      </w:r>
      <w:r>
        <w:t xml:space="preserve">B.2.2 </w:t>
      </w:r>
      <w:r>
        <w:t>空洞型缺陷的云图（色板</w:t>
      </w:r>
      <w:r>
        <w:t>-4</w:t>
      </w:r>
      <w:r>
        <w:t>）</w:t>
      </w:r>
    </w:p>
    <w:p w14:paraId="7B183ADA" w14:textId="0871B83E" w:rsidR="00751607" w:rsidRDefault="00825B44">
      <w:pPr>
        <w:pStyle w:val="0"/>
      </w:pPr>
      <w:r>
        <w:rPr>
          <w:b/>
        </w:rPr>
        <w:t>B.3</w:t>
      </w:r>
      <w:r>
        <w:t xml:space="preserve"> </w:t>
      </w:r>
      <w:r>
        <w:t>缺陷判定</w:t>
      </w:r>
      <w:r w:rsidR="00975E2A">
        <w:t>应符合以下要求：</w:t>
      </w:r>
    </w:p>
    <w:p w14:paraId="6B96AC76" w14:textId="72E6E019" w:rsidR="00751607" w:rsidRDefault="00825B44">
      <w:pPr>
        <w:pStyle w:val="21"/>
        <w:ind w:firstLine="482"/>
      </w:pPr>
      <w:r>
        <w:rPr>
          <w:rFonts w:eastAsia="宋体"/>
          <w:b/>
        </w:rPr>
        <w:t>1</w:t>
      </w:r>
      <w:r>
        <w:rPr>
          <w:rFonts w:eastAsia="宋体" w:hint="eastAsia"/>
          <w:b/>
        </w:rPr>
        <w:t xml:space="preserve"> </w:t>
      </w:r>
      <w:r>
        <w:rPr>
          <w:rFonts w:ascii="宋体" w:eastAsia="宋体" w:hAnsi="宋体" w:cs="宋体" w:hint="eastAsia"/>
        </w:rPr>
        <w:t>采用等效波速法分析时，预应力混凝土梁顶板和底板，宜采用从上表面激振、拾振的方式；腹板宜采用从侧面激振和拾振的方式；</w:t>
      </w:r>
    </w:p>
    <w:p w14:paraId="0E632108" w14:textId="1E30012A" w:rsidR="00751607" w:rsidRDefault="00825B44">
      <w:pPr>
        <w:pStyle w:val="21"/>
        <w:ind w:firstLine="482"/>
      </w:pPr>
      <w:r>
        <w:rPr>
          <w:rFonts w:eastAsia="宋体"/>
          <w:b/>
        </w:rPr>
        <w:t>2</w:t>
      </w:r>
      <w:r>
        <w:rPr>
          <w:rFonts w:eastAsia="宋体" w:hint="eastAsia"/>
          <w:b/>
        </w:rPr>
        <w:t xml:space="preserve"> </w:t>
      </w:r>
      <w:r>
        <w:rPr>
          <w:rFonts w:ascii="宋体" w:eastAsia="宋体" w:hAnsi="宋体" w:cs="宋体" w:hint="eastAsia"/>
        </w:rPr>
        <w:t>根据</w:t>
      </w:r>
      <w:r>
        <w:t>B.3.1</w:t>
      </w:r>
      <w:r>
        <w:rPr>
          <w:rFonts w:ascii="宋体" w:eastAsia="宋体" w:hAnsi="宋体" w:cs="宋体" w:hint="eastAsia"/>
        </w:rPr>
        <w:t>采用不同检测方向的检测方式检测得出的缺陷，按表</w:t>
      </w:r>
      <w:r>
        <w:rPr>
          <w:rFonts w:eastAsia="黑体"/>
        </w:rPr>
        <w:t>B.3.2</w:t>
      </w:r>
      <w:r>
        <w:rPr>
          <w:rFonts w:ascii="宋体" w:eastAsia="宋体" w:hAnsi="宋体" w:cs="宋体" w:hint="eastAsia"/>
        </w:rPr>
        <w:t>判别。</w:t>
      </w:r>
    </w:p>
    <w:p w14:paraId="0BF6F49E" w14:textId="77777777" w:rsidR="00751607" w:rsidRDefault="00825B44">
      <w:pPr>
        <w:pStyle w:val="af1"/>
      </w:pPr>
      <w:r>
        <w:t>表</w:t>
      </w:r>
      <w:r>
        <w:t>B.3.2</w:t>
      </w:r>
      <w:r>
        <w:rPr>
          <w:rFonts w:hint="eastAsia"/>
        </w:rPr>
        <w:t xml:space="preserve"> </w:t>
      </w:r>
      <w:r>
        <w:t>不同检测方向的缺陷判别</w:t>
      </w:r>
    </w:p>
    <w:tbl>
      <w:tblPr>
        <w:tblW w:w="852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751607" w14:paraId="7C21DE92" w14:textId="77777777">
        <w:trPr>
          <w:trHeight w:hRule="exact" w:val="567"/>
        </w:trPr>
        <w:tc>
          <w:tcPr>
            <w:tcW w:w="2840" w:type="dxa"/>
            <w:vAlign w:val="center"/>
          </w:tcPr>
          <w:p w14:paraId="1C131A88" w14:textId="77777777" w:rsidR="00751607" w:rsidRDefault="00751607">
            <w:pPr>
              <w:spacing w:line="400" w:lineRule="exact"/>
              <w:jc w:val="center"/>
              <w:rPr>
                <w:b/>
                <w:sz w:val="20"/>
                <w:szCs w:val="20"/>
              </w:rPr>
            </w:pPr>
          </w:p>
        </w:tc>
        <w:tc>
          <w:tcPr>
            <w:tcW w:w="2841" w:type="dxa"/>
            <w:vAlign w:val="center"/>
          </w:tcPr>
          <w:p w14:paraId="23ED91AC" w14:textId="77777777" w:rsidR="00751607" w:rsidRDefault="00825B44">
            <w:pPr>
              <w:spacing w:line="400" w:lineRule="exact"/>
              <w:jc w:val="center"/>
              <w:rPr>
                <w:b/>
                <w:sz w:val="20"/>
                <w:szCs w:val="20"/>
              </w:rPr>
            </w:pPr>
            <w:r>
              <w:rPr>
                <w:b/>
                <w:sz w:val="20"/>
                <w:szCs w:val="20"/>
              </w:rPr>
              <w:t>竖直方向（顶、底板）</w:t>
            </w:r>
          </w:p>
        </w:tc>
        <w:tc>
          <w:tcPr>
            <w:tcW w:w="2841" w:type="dxa"/>
            <w:vAlign w:val="center"/>
          </w:tcPr>
          <w:p w14:paraId="6BFA4B26" w14:textId="77777777" w:rsidR="00751607" w:rsidRDefault="00825B44">
            <w:pPr>
              <w:spacing w:line="400" w:lineRule="exact"/>
              <w:jc w:val="center"/>
              <w:rPr>
                <w:b/>
                <w:sz w:val="20"/>
                <w:szCs w:val="20"/>
              </w:rPr>
            </w:pPr>
            <w:r>
              <w:rPr>
                <w:b/>
                <w:sz w:val="20"/>
                <w:szCs w:val="20"/>
              </w:rPr>
              <w:t>水平方向（腹板）</w:t>
            </w:r>
          </w:p>
        </w:tc>
      </w:tr>
      <w:tr w:rsidR="00751607" w14:paraId="0445A4A8" w14:textId="77777777">
        <w:trPr>
          <w:trHeight w:hRule="exact" w:val="567"/>
        </w:trPr>
        <w:tc>
          <w:tcPr>
            <w:tcW w:w="2840" w:type="dxa"/>
            <w:vAlign w:val="center"/>
          </w:tcPr>
          <w:p w14:paraId="3A648B4A" w14:textId="77777777" w:rsidR="00751607" w:rsidRDefault="00825B44">
            <w:pPr>
              <w:spacing w:line="400" w:lineRule="exact"/>
              <w:jc w:val="center"/>
              <w:rPr>
                <w:sz w:val="20"/>
                <w:szCs w:val="20"/>
              </w:rPr>
            </w:pPr>
            <w:r>
              <w:rPr>
                <w:sz w:val="20"/>
                <w:szCs w:val="20"/>
              </w:rPr>
              <w:t>色板</w:t>
            </w:r>
            <w:r>
              <w:rPr>
                <w:sz w:val="20"/>
                <w:szCs w:val="20"/>
              </w:rPr>
              <w:t>-1</w:t>
            </w:r>
          </w:p>
        </w:tc>
        <w:tc>
          <w:tcPr>
            <w:tcW w:w="2841" w:type="dxa"/>
            <w:vAlign w:val="center"/>
          </w:tcPr>
          <w:p w14:paraId="3E406049" w14:textId="77777777" w:rsidR="00751607" w:rsidRDefault="00825B44">
            <w:pPr>
              <w:spacing w:line="400" w:lineRule="exact"/>
              <w:jc w:val="center"/>
              <w:rPr>
                <w:sz w:val="20"/>
                <w:szCs w:val="20"/>
              </w:rPr>
            </w:pPr>
            <w:r>
              <w:rPr>
                <w:rFonts w:hint="eastAsia"/>
              </w:rPr>
              <w:t>无孔道</w:t>
            </w:r>
          </w:p>
        </w:tc>
        <w:tc>
          <w:tcPr>
            <w:tcW w:w="2841" w:type="dxa"/>
            <w:vAlign w:val="center"/>
          </w:tcPr>
          <w:p w14:paraId="46BAB885" w14:textId="77777777" w:rsidR="00751607" w:rsidRDefault="00825B44">
            <w:pPr>
              <w:spacing w:line="400" w:lineRule="exact"/>
              <w:jc w:val="center"/>
              <w:rPr>
                <w:sz w:val="20"/>
                <w:szCs w:val="20"/>
              </w:rPr>
            </w:pPr>
            <w:r>
              <w:rPr>
                <w:rFonts w:hint="eastAsia"/>
              </w:rPr>
              <w:t>无孔道</w:t>
            </w:r>
          </w:p>
        </w:tc>
      </w:tr>
      <w:tr w:rsidR="00751607" w14:paraId="0751815E" w14:textId="77777777">
        <w:trPr>
          <w:trHeight w:hRule="exact" w:val="567"/>
        </w:trPr>
        <w:tc>
          <w:tcPr>
            <w:tcW w:w="2840" w:type="dxa"/>
            <w:vAlign w:val="center"/>
          </w:tcPr>
          <w:p w14:paraId="7ECA6871" w14:textId="77777777" w:rsidR="00751607" w:rsidRDefault="00825B44">
            <w:pPr>
              <w:spacing w:line="400" w:lineRule="exact"/>
              <w:jc w:val="center"/>
              <w:rPr>
                <w:sz w:val="20"/>
                <w:szCs w:val="20"/>
              </w:rPr>
            </w:pPr>
            <w:r>
              <w:rPr>
                <w:sz w:val="20"/>
                <w:szCs w:val="20"/>
              </w:rPr>
              <w:t>色板</w:t>
            </w:r>
            <w:r>
              <w:rPr>
                <w:sz w:val="20"/>
                <w:szCs w:val="20"/>
              </w:rPr>
              <w:t>-2</w:t>
            </w:r>
          </w:p>
        </w:tc>
        <w:tc>
          <w:tcPr>
            <w:tcW w:w="2841" w:type="dxa"/>
            <w:vAlign w:val="center"/>
          </w:tcPr>
          <w:p w14:paraId="3615A5B9" w14:textId="77777777" w:rsidR="00751607" w:rsidRDefault="00825B44">
            <w:pPr>
              <w:spacing w:line="400" w:lineRule="exact"/>
              <w:jc w:val="center"/>
              <w:rPr>
                <w:sz w:val="20"/>
                <w:szCs w:val="20"/>
              </w:rPr>
            </w:pPr>
            <w:r>
              <w:rPr>
                <w:rFonts w:hint="eastAsia"/>
              </w:rPr>
              <w:t>无孔道</w:t>
            </w:r>
          </w:p>
        </w:tc>
        <w:tc>
          <w:tcPr>
            <w:tcW w:w="2841" w:type="dxa"/>
            <w:vAlign w:val="center"/>
          </w:tcPr>
          <w:p w14:paraId="7783689F" w14:textId="77777777" w:rsidR="00751607" w:rsidRDefault="00825B44">
            <w:pPr>
              <w:spacing w:line="400" w:lineRule="exact"/>
              <w:jc w:val="center"/>
              <w:rPr>
                <w:sz w:val="20"/>
                <w:szCs w:val="20"/>
              </w:rPr>
            </w:pPr>
            <w:r>
              <w:rPr>
                <w:rFonts w:hint="eastAsia"/>
              </w:rPr>
              <w:t>无孔道</w:t>
            </w:r>
          </w:p>
        </w:tc>
      </w:tr>
      <w:tr w:rsidR="00751607" w14:paraId="610A5C5B" w14:textId="77777777">
        <w:trPr>
          <w:trHeight w:hRule="exact" w:val="567"/>
        </w:trPr>
        <w:tc>
          <w:tcPr>
            <w:tcW w:w="2840" w:type="dxa"/>
            <w:vAlign w:val="center"/>
          </w:tcPr>
          <w:p w14:paraId="5CDCB250" w14:textId="77777777" w:rsidR="00751607" w:rsidRDefault="00825B44">
            <w:pPr>
              <w:spacing w:line="400" w:lineRule="exact"/>
              <w:jc w:val="center"/>
              <w:rPr>
                <w:sz w:val="20"/>
                <w:szCs w:val="20"/>
              </w:rPr>
            </w:pPr>
            <w:r>
              <w:rPr>
                <w:sz w:val="20"/>
                <w:szCs w:val="20"/>
              </w:rPr>
              <w:t>色板</w:t>
            </w:r>
            <w:r>
              <w:rPr>
                <w:sz w:val="20"/>
                <w:szCs w:val="20"/>
              </w:rPr>
              <w:t>-3</w:t>
            </w:r>
          </w:p>
        </w:tc>
        <w:tc>
          <w:tcPr>
            <w:tcW w:w="2841" w:type="dxa"/>
            <w:vAlign w:val="center"/>
          </w:tcPr>
          <w:p w14:paraId="19B185A0" w14:textId="77777777" w:rsidR="00751607" w:rsidRDefault="00825B44">
            <w:pPr>
              <w:spacing w:line="400" w:lineRule="exact"/>
              <w:jc w:val="center"/>
              <w:rPr>
                <w:sz w:val="20"/>
                <w:szCs w:val="20"/>
              </w:rPr>
            </w:pPr>
            <w:r>
              <w:rPr>
                <w:sz w:val="20"/>
                <w:szCs w:val="20"/>
              </w:rPr>
              <w:t>松散型</w:t>
            </w:r>
          </w:p>
        </w:tc>
        <w:tc>
          <w:tcPr>
            <w:tcW w:w="2841" w:type="dxa"/>
            <w:vAlign w:val="center"/>
          </w:tcPr>
          <w:p w14:paraId="4A600771" w14:textId="77777777" w:rsidR="00751607" w:rsidRDefault="00825B44">
            <w:pPr>
              <w:spacing w:line="400" w:lineRule="exact"/>
              <w:jc w:val="center"/>
              <w:rPr>
                <w:sz w:val="20"/>
                <w:szCs w:val="20"/>
              </w:rPr>
            </w:pPr>
            <w:r>
              <w:rPr>
                <w:sz w:val="20"/>
                <w:szCs w:val="20"/>
              </w:rPr>
              <w:t>松散型</w:t>
            </w:r>
            <w:r>
              <w:rPr>
                <w:sz w:val="20"/>
                <w:szCs w:val="20"/>
              </w:rPr>
              <w:t>/</w:t>
            </w:r>
            <w:r>
              <w:rPr>
                <w:sz w:val="20"/>
                <w:szCs w:val="20"/>
              </w:rPr>
              <w:t>小规模空洞</w:t>
            </w:r>
          </w:p>
        </w:tc>
      </w:tr>
      <w:tr w:rsidR="00751607" w14:paraId="3D029889" w14:textId="77777777">
        <w:trPr>
          <w:trHeight w:hRule="exact" w:val="567"/>
        </w:trPr>
        <w:tc>
          <w:tcPr>
            <w:tcW w:w="2840" w:type="dxa"/>
            <w:vAlign w:val="center"/>
          </w:tcPr>
          <w:p w14:paraId="6585F4E2" w14:textId="77777777" w:rsidR="00751607" w:rsidRDefault="00825B44">
            <w:pPr>
              <w:spacing w:line="400" w:lineRule="exact"/>
              <w:jc w:val="center"/>
              <w:rPr>
                <w:sz w:val="20"/>
                <w:szCs w:val="20"/>
              </w:rPr>
            </w:pPr>
            <w:r>
              <w:rPr>
                <w:sz w:val="20"/>
                <w:szCs w:val="20"/>
              </w:rPr>
              <w:t>色板</w:t>
            </w:r>
            <w:r>
              <w:rPr>
                <w:sz w:val="20"/>
                <w:szCs w:val="20"/>
              </w:rPr>
              <w:t>-4</w:t>
            </w:r>
          </w:p>
        </w:tc>
        <w:tc>
          <w:tcPr>
            <w:tcW w:w="2841" w:type="dxa"/>
            <w:vAlign w:val="center"/>
          </w:tcPr>
          <w:p w14:paraId="5F107C88" w14:textId="77777777" w:rsidR="00751607" w:rsidRDefault="00825B44">
            <w:pPr>
              <w:spacing w:line="400" w:lineRule="exact"/>
              <w:jc w:val="center"/>
              <w:rPr>
                <w:sz w:val="20"/>
                <w:szCs w:val="20"/>
              </w:rPr>
            </w:pPr>
            <w:r>
              <w:rPr>
                <w:sz w:val="20"/>
                <w:szCs w:val="20"/>
              </w:rPr>
              <w:t>空洞</w:t>
            </w:r>
          </w:p>
        </w:tc>
        <w:tc>
          <w:tcPr>
            <w:tcW w:w="2841" w:type="dxa"/>
            <w:vAlign w:val="center"/>
          </w:tcPr>
          <w:p w14:paraId="168665F8" w14:textId="77777777" w:rsidR="00751607" w:rsidRDefault="00825B44">
            <w:pPr>
              <w:spacing w:line="400" w:lineRule="exact"/>
              <w:jc w:val="center"/>
              <w:rPr>
                <w:sz w:val="20"/>
                <w:szCs w:val="20"/>
              </w:rPr>
            </w:pPr>
            <w:r>
              <w:rPr>
                <w:sz w:val="20"/>
                <w:szCs w:val="20"/>
              </w:rPr>
              <w:t>空洞</w:t>
            </w:r>
          </w:p>
        </w:tc>
      </w:tr>
    </w:tbl>
    <w:p w14:paraId="27A29783" w14:textId="77777777" w:rsidR="00751607" w:rsidRDefault="00825B44">
      <w:pPr>
        <w:pStyle w:val="1"/>
        <w:widowControl/>
        <w:spacing w:before="156" w:after="156" w:line="307" w:lineRule="auto"/>
        <w:rPr>
          <w:b/>
          <w:bCs w:val="0"/>
          <w:sz w:val="32"/>
          <w:szCs w:val="32"/>
        </w:rPr>
      </w:pPr>
      <w:bookmarkStart w:id="81" w:name="_Toc33109860"/>
      <w:bookmarkStart w:id="82" w:name="_Toc33112353"/>
      <w:bookmarkStart w:id="83" w:name="_Toc34395241"/>
      <w:r>
        <w:rPr>
          <w:b/>
          <w:bCs w:val="0"/>
          <w:sz w:val="32"/>
          <w:szCs w:val="32"/>
        </w:rPr>
        <w:lastRenderedPageBreak/>
        <w:t>本规程用词说明</w:t>
      </w:r>
      <w:bookmarkEnd w:id="81"/>
      <w:bookmarkEnd w:id="82"/>
      <w:bookmarkEnd w:id="83"/>
    </w:p>
    <w:p w14:paraId="239B4AF8" w14:textId="77777777" w:rsidR="00751607" w:rsidRDefault="00825B44">
      <w:pPr>
        <w:pStyle w:val="0"/>
        <w:ind w:firstLine="482"/>
      </w:pPr>
      <w:r>
        <w:rPr>
          <w:b/>
        </w:rPr>
        <w:t xml:space="preserve">1  </w:t>
      </w:r>
      <w:r>
        <w:rPr>
          <w:rFonts w:hint="eastAsia"/>
        </w:rPr>
        <w:t>为便于在执行本规程条文时区别对待，对要求严格程度不同的用词说明如下：</w:t>
      </w:r>
    </w:p>
    <w:p w14:paraId="1797BF6C" w14:textId="77777777" w:rsidR="00751607" w:rsidRDefault="00825B44">
      <w:pPr>
        <w:pStyle w:val="21"/>
      </w:pPr>
      <w:r>
        <w:rPr>
          <w:rFonts w:eastAsiaTheme="minorEastAsia" w:hint="eastAsia"/>
        </w:rPr>
        <w:t>1)</w:t>
      </w:r>
      <w:r>
        <w:rPr>
          <w:rFonts w:hint="eastAsia"/>
        </w:rPr>
        <w:t xml:space="preserve">  </w:t>
      </w:r>
      <w:r>
        <w:rPr>
          <w:rFonts w:eastAsia="宋体" w:hint="eastAsia"/>
        </w:rPr>
        <w:t>表示很严格，非这样做不可的：</w:t>
      </w:r>
    </w:p>
    <w:p w14:paraId="339755F8" w14:textId="77777777" w:rsidR="00751607" w:rsidRDefault="00825B44">
      <w:pPr>
        <w:pStyle w:val="21"/>
      </w:pPr>
      <w:r>
        <w:rPr>
          <w:rFonts w:ascii="宋体" w:eastAsia="宋体" w:hAnsi="宋体" w:cs="宋体" w:hint="eastAsia"/>
        </w:rPr>
        <w:t>正面词采用</w:t>
      </w:r>
      <w:r>
        <w:t>“</w:t>
      </w:r>
      <w:r>
        <w:rPr>
          <w:rFonts w:ascii="宋体" w:eastAsia="宋体" w:hAnsi="宋体" w:cs="宋体" w:hint="eastAsia"/>
        </w:rPr>
        <w:t>必须</w:t>
      </w:r>
      <w:r>
        <w:t>”</w:t>
      </w:r>
      <w:r>
        <w:rPr>
          <w:rFonts w:ascii="宋体" w:eastAsia="宋体" w:hAnsi="宋体" w:cs="宋体" w:hint="eastAsia"/>
        </w:rPr>
        <w:t>；反面词采用</w:t>
      </w:r>
      <w:r>
        <w:t>“</w:t>
      </w:r>
      <w:r>
        <w:rPr>
          <w:rFonts w:ascii="宋体" w:eastAsia="宋体" w:hAnsi="宋体" w:cs="宋体" w:hint="eastAsia"/>
        </w:rPr>
        <w:t>严禁</w:t>
      </w:r>
      <w:r>
        <w:t>”</w:t>
      </w:r>
      <w:r>
        <w:rPr>
          <w:rFonts w:ascii="宋体" w:eastAsia="宋体" w:hAnsi="宋体" w:cs="宋体" w:hint="eastAsia"/>
        </w:rPr>
        <w:t>；</w:t>
      </w:r>
    </w:p>
    <w:p w14:paraId="4FC9ECBA" w14:textId="77777777" w:rsidR="00751607" w:rsidRDefault="00825B44">
      <w:pPr>
        <w:pStyle w:val="21"/>
      </w:pPr>
      <w:r>
        <w:rPr>
          <w:rFonts w:eastAsiaTheme="minorEastAsia" w:hint="eastAsia"/>
        </w:rPr>
        <w:t>2)</w:t>
      </w:r>
      <w:r>
        <w:rPr>
          <w:rFonts w:hint="eastAsia"/>
        </w:rPr>
        <w:t xml:space="preserve">  </w:t>
      </w:r>
      <w:r>
        <w:rPr>
          <w:rFonts w:ascii="宋体" w:eastAsia="宋体" w:hAnsi="宋体" w:cs="宋体" w:hint="eastAsia"/>
        </w:rPr>
        <w:t>表示严格，在正常情况下均应这样做的：</w:t>
      </w:r>
    </w:p>
    <w:p w14:paraId="108B690D" w14:textId="77777777" w:rsidR="00751607" w:rsidRDefault="00825B44">
      <w:pPr>
        <w:pStyle w:val="21"/>
      </w:pPr>
      <w:r>
        <w:rPr>
          <w:rFonts w:ascii="宋体" w:eastAsia="宋体" w:hAnsi="宋体" w:cs="宋体" w:hint="eastAsia"/>
        </w:rPr>
        <w:t>正面词采用</w:t>
      </w:r>
      <w:r>
        <w:t>“</w:t>
      </w:r>
      <w:r>
        <w:rPr>
          <w:rFonts w:ascii="宋体" w:eastAsia="宋体" w:hAnsi="宋体" w:cs="宋体" w:hint="eastAsia"/>
        </w:rPr>
        <w:t>应</w:t>
      </w:r>
      <w:r>
        <w:t>”</w:t>
      </w:r>
      <w:r>
        <w:rPr>
          <w:rFonts w:ascii="宋体" w:eastAsia="宋体" w:hAnsi="宋体" w:cs="宋体" w:hint="eastAsia"/>
        </w:rPr>
        <w:t>；反面词采用</w:t>
      </w:r>
      <w:r>
        <w:t>“</w:t>
      </w:r>
      <w:r>
        <w:rPr>
          <w:rFonts w:ascii="宋体" w:eastAsia="宋体" w:hAnsi="宋体" w:cs="宋体" w:hint="eastAsia"/>
        </w:rPr>
        <w:t>不应</w:t>
      </w:r>
      <w:r>
        <w:t>”</w:t>
      </w:r>
      <w:r>
        <w:rPr>
          <w:rFonts w:ascii="宋体" w:eastAsia="宋体" w:hAnsi="宋体" w:cs="宋体" w:hint="eastAsia"/>
        </w:rPr>
        <w:t>或</w:t>
      </w:r>
      <w:r>
        <w:t>“</w:t>
      </w:r>
      <w:r>
        <w:rPr>
          <w:rFonts w:ascii="宋体" w:eastAsia="宋体" w:hAnsi="宋体" w:cs="宋体" w:hint="eastAsia"/>
        </w:rPr>
        <w:t>不得</w:t>
      </w:r>
      <w:r>
        <w:t>”</w:t>
      </w:r>
      <w:r>
        <w:rPr>
          <w:rFonts w:ascii="宋体" w:eastAsia="宋体" w:hAnsi="宋体" w:cs="宋体" w:hint="eastAsia"/>
        </w:rPr>
        <w:t>；</w:t>
      </w:r>
    </w:p>
    <w:p w14:paraId="4F49C428" w14:textId="77777777" w:rsidR="00751607" w:rsidRDefault="00825B44">
      <w:pPr>
        <w:pStyle w:val="21"/>
      </w:pPr>
      <w:r>
        <w:rPr>
          <w:rFonts w:eastAsiaTheme="minorEastAsia" w:hint="eastAsia"/>
        </w:rPr>
        <w:t>3)</w:t>
      </w:r>
      <w:r>
        <w:rPr>
          <w:rFonts w:hint="eastAsia"/>
        </w:rPr>
        <w:t xml:space="preserve">   </w:t>
      </w:r>
      <w:r>
        <w:rPr>
          <w:rFonts w:ascii="宋体" w:eastAsia="宋体" w:hAnsi="宋体" w:cs="宋体" w:hint="eastAsia"/>
        </w:rPr>
        <w:t>表示允许稍有选择，在条件许可时首先应这样做的：</w:t>
      </w:r>
    </w:p>
    <w:p w14:paraId="5BF7015B" w14:textId="77777777" w:rsidR="00751607" w:rsidRDefault="00825B44">
      <w:pPr>
        <w:pStyle w:val="21"/>
      </w:pPr>
      <w:r>
        <w:rPr>
          <w:rFonts w:ascii="宋体" w:eastAsia="宋体" w:hAnsi="宋体" w:cs="宋体" w:hint="eastAsia"/>
        </w:rPr>
        <w:t>正面词采用</w:t>
      </w:r>
      <w:r>
        <w:t>“</w:t>
      </w:r>
      <w:r>
        <w:rPr>
          <w:rFonts w:ascii="宋体" w:eastAsia="宋体" w:hAnsi="宋体" w:cs="宋体" w:hint="eastAsia"/>
        </w:rPr>
        <w:t>宜</w:t>
      </w:r>
      <w:r>
        <w:t>”</w:t>
      </w:r>
      <w:r>
        <w:rPr>
          <w:rFonts w:ascii="宋体" w:eastAsia="宋体" w:hAnsi="宋体" w:cs="宋体" w:hint="eastAsia"/>
        </w:rPr>
        <w:t>；反面词采用</w:t>
      </w:r>
      <w:r>
        <w:t>“</w:t>
      </w:r>
      <w:r>
        <w:rPr>
          <w:rFonts w:ascii="宋体" w:eastAsia="宋体" w:hAnsi="宋体" w:cs="宋体" w:hint="eastAsia"/>
        </w:rPr>
        <w:t>不宜</w:t>
      </w:r>
      <w:r>
        <w:t>”</w:t>
      </w:r>
      <w:r>
        <w:rPr>
          <w:rFonts w:ascii="宋体" w:eastAsia="宋体" w:hAnsi="宋体" w:cs="宋体" w:hint="eastAsia"/>
        </w:rPr>
        <w:t>；</w:t>
      </w:r>
    </w:p>
    <w:p w14:paraId="2DFBDD32" w14:textId="77777777" w:rsidR="00751607" w:rsidRDefault="00825B44">
      <w:pPr>
        <w:pStyle w:val="21"/>
      </w:pPr>
      <w:r>
        <w:rPr>
          <w:rFonts w:eastAsiaTheme="minorEastAsia" w:hint="eastAsia"/>
        </w:rPr>
        <w:t>4)</w:t>
      </w:r>
      <w:r>
        <w:rPr>
          <w:rFonts w:hint="eastAsia"/>
        </w:rPr>
        <w:t xml:space="preserve">  </w:t>
      </w:r>
      <w:r>
        <w:rPr>
          <w:rFonts w:ascii="宋体" w:eastAsia="宋体" w:hAnsi="宋体" w:cs="宋体" w:hint="eastAsia"/>
        </w:rPr>
        <w:t>表示有选择，在一定条件下可以这样做的，采用</w:t>
      </w:r>
      <w:r>
        <w:t>“</w:t>
      </w:r>
      <w:r>
        <w:rPr>
          <w:rFonts w:ascii="宋体" w:eastAsia="宋体" w:hAnsi="宋体" w:cs="宋体" w:hint="eastAsia"/>
        </w:rPr>
        <w:t>可</w:t>
      </w:r>
      <w:r>
        <w:t>”</w:t>
      </w:r>
      <w:r>
        <w:rPr>
          <w:rFonts w:ascii="宋体" w:eastAsia="宋体" w:hAnsi="宋体" w:cs="宋体" w:hint="eastAsia"/>
        </w:rPr>
        <w:t>。</w:t>
      </w:r>
    </w:p>
    <w:p w14:paraId="3261988A" w14:textId="77777777" w:rsidR="00751607" w:rsidRDefault="00825B44">
      <w:pPr>
        <w:pStyle w:val="0"/>
        <w:ind w:firstLine="422"/>
      </w:pPr>
      <w:r>
        <w:rPr>
          <w:b/>
        </w:rPr>
        <w:t xml:space="preserve">2  </w:t>
      </w:r>
      <w:r>
        <w:rPr>
          <w:rFonts w:hint="eastAsia"/>
        </w:rPr>
        <w:t>条文中指明应按其他有关标准执行的写法为：“应符合……的规定”或“应按……执行”。</w:t>
      </w:r>
    </w:p>
    <w:p w14:paraId="6525A3A6" w14:textId="77777777" w:rsidR="00751607" w:rsidRDefault="00751607">
      <w:pPr>
        <w:rPr>
          <w:bCs/>
        </w:rPr>
      </w:pPr>
    </w:p>
    <w:p w14:paraId="7003F603" w14:textId="77777777" w:rsidR="00751607" w:rsidRDefault="00825B44">
      <w:pPr>
        <w:widowControl/>
        <w:jc w:val="left"/>
        <w:rPr>
          <w:b/>
          <w:kern w:val="44"/>
          <w:sz w:val="32"/>
          <w:szCs w:val="32"/>
        </w:rPr>
      </w:pPr>
      <w:r>
        <w:rPr>
          <w:b/>
          <w:bCs/>
          <w:sz w:val="32"/>
          <w:szCs w:val="32"/>
        </w:rPr>
        <w:br w:type="page"/>
      </w:r>
    </w:p>
    <w:p w14:paraId="6301C1B5" w14:textId="77777777" w:rsidR="00751607" w:rsidRDefault="00825B44">
      <w:pPr>
        <w:pStyle w:val="1"/>
        <w:widowControl/>
        <w:spacing w:before="156" w:after="156" w:line="307" w:lineRule="auto"/>
        <w:rPr>
          <w:b/>
          <w:bCs w:val="0"/>
          <w:sz w:val="32"/>
          <w:szCs w:val="32"/>
        </w:rPr>
      </w:pPr>
      <w:bookmarkStart w:id="84" w:name="_Toc33109861"/>
      <w:bookmarkStart w:id="85" w:name="_Toc33112354"/>
      <w:bookmarkStart w:id="86" w:name="_Toc34395242"/>
      <w:r>
        <w:rPr>
          <w:b/>
          <w:bCs w:val="0"/>
          <w:sz w:val="32"/>
          <w:szCs w:val="32"/>
        </w:rPr>
        <w:lastRenderedPageBreak/>
        <w:t>引用标准名录</w:t>
      </w:r>
      <w:bookmarkEnd w:id="84"/>
      <w:bookmarkEnd w:id="85"/>
      <w:bookmarkEnd w:id="86"/>
    </w:p>
    <w:p w14:paraId="557116E4" w14:textId="602AC161" w:rsidR="00751607" w:rsidRDefault="00E31D28">
      <w:pPr>
        <w:pStyle w:val="0"/>
        <w:numPr>
          <w:ilvl w:val="0"/>
          <w:numId w:val="1"/>
        </w:numPr>
        <w:rPr>
          <w:rFonts w:hint="eastAsia"/>
        </w:rPr>
      </w:pPr>
      <w:r>
        <w:rPr>
          <w:rFonts w:hint="eastAsia"/>
        </w:rPr>
        <w:t>《冲击回波法检测混凝土缺陷技术规程》</w:t>
      </w:r>
      <w:r>
        <w:rPr>
          <w:rFonts w:hint="eastAsia"/>
        </w:rPr>
        <w:t>JGJ/T 411</w:t>
      </w:r>
    </w:p>
    <w:p w14:paraId="298B5D28" w14:textId="1FF943A1" w:rsidR="00E31D28" w:rsidRDefault="00E31D28" w:rsidP="00E31D28">
      <w:pPr>
        <w:pStyle w:val="0"/>
        <w:numPr>
          <w:ilvl w:val="0"/>
          <w:numId w:val="1"/>
        </w:numPr>
      </w:pPr>
      <w:r w:rsidRPr="00E31D28">
        <w:rPr>
          <w:rFonts w:hint="eastAsia"/>
        </w:rPr>
        <w:t>《混凝土结构现场检测技术标准》</w:t>
      </w:r>
      <w:r w:rsidRPr="00E31D28">
        <w:rPr>
          <w:rFonts w:hint="eastAsia"/>
        </w:rPr>
        <w:t>GB/T 50784</w:t>
      </w:r>
    </w:p>
    <w:p w14:paraId="4C7BFFCC" w14:textId="77777777" w:rsidR="00380E29" w:rsidRDefault="00380E29">
      <w:pPr>
        <w:widowControl/>
        <w:jc w:val="left"/>
        <w:rPr>
          <w:kern w:val="0"/>
          <w:sz w:val="24"/>
        </w:rPr>
      </w:pPr>
      <w:r>
        <w:br w:type="page"/>
      </w:r>
    </w:p>
    <w:p w14:paraId="4C11019C" w14:textId="77777777" w:rsidR="00380E29" w:rsidRDefault="00380E29" w:rsidP="00380E29">
      <w:pPr>
        <w:spacing w:before="156" w:after="156"/>
        <w:rPr>
          <w:rFonts w:ascii="仿宋_GB2312" w:eastAsia="仿宋_GB2312" w:hAnsi="宋体" w:cs="宋体"/>
          <w:bCs/>
          <w:spacing w:val="6"/>
          <w:sz w:val="32"/>
          <w:szCs w:val="32"/>
        </w:rPr>
      </w:pPr>
    </w:p>
    <w:p w14:paraId="4377A8F8" w14:textId="77777777" w:rsidR="00380E29" w:rsidRDefault="00380E29" w:rsidP="00380E29">
      <w:pPr>
        <w:jc w:val="center"/>
        <w:rPr>
          <w:rFonts w:ascii="宋体" w:hAnsi="宋体"/>
          <w:b/>
          <w:sz w:val="28"/>
          <w:szCs w:val="28"/>
        </w:rPr>
      </w:pPr>
      <w:r>
        <w:rPr>
          <w:rFonts w:ascii="宋体" w:hAnsi="宋体" w:hint="eastAsia"/>
          <w:b/>
          <w:sz w:val="28"/>
          <w:szCs w:val="28"/>
        </w:rPr>
        <w:t>中国工程建设协会标准</w:t>
      </w:r>
    </w:p>
    <w:p w14:paraId="609A1021" w14:textId="77777777" w:rsidR="00380E29" w:rsidRDefault="00380E29" w:rsidP="00380E29">
      <w:pPr>
        <w:jc w:val="center"/>
        <w:rPr>
          <w:b/>
          <w:sz w:val="28"/>
          <w:szCs w:val="32"/>
        </w:rPr>
      </w:pPr>
    </w:p>
    <w:p w14:paraId="11699A42" w14:textId="0753ADA1" w:rsidR="00380E29" w:rsidRDefault="00380E29" w:rsidP="00380E29">
      <w:pPr>
        <w:spacing w:afterLines="50" w:after="156"/>
        <w:jc w:val="center"/>
        <w:rPr>
          <w:b/>
          <w:sz w:val="32"/>
          <w:szCs w:val="32"/>
        </w:rPr>
      </w:pPr>
      <w:r w:rsidRPr="00380E29">
        <w:rPr>
          <w:rFonts w:hint="eastAsia"/>
          <w:b/>
          <w:sz w:val="32"/>
          <w:szCs w:val="32"/>
        </w:rPr>
        <w:t>冲击</w:t>
      </w:r>
      <w:r w:rsidR="000C647B">
        <w:rPr>
          <w:rFonts w:hint="eastAsia"/>
          <w:b/>
          <w:sz w:val="32"/>
          <w:szCs w:val="32"/>
        </w:rPr>
        <w:t>应力波</w:t>
      </w:r>
      <w:r w:rsidRPr="00380E29">
        <w:rPr>
          <w:rFonts w:hint="eastAsia"/>
          <w:b/>
          <w:sz w:val="32"/>
          <w:szCs w:val="32"/>
        </w:rPr>
        <w:t>法检测混凝土缺陷技术规程</w:t>
      </w:r>
    </w:p>
    <w:p w14:paraId="1B4F8868" w14:textId="77777777" w:rsidR="00380E29" w:rsidRDefault="00380E29" w:rsidP="00380E29">
      <w:pPr>
        <w:jc w:val="center"/>
        <w:rPr>
          <w:b/>
          <w:sz w:val="28"/>
          <w:szCs w:val="28"/>
        </w:rPr>
      </w:pPr>
      <w:bookmarkStart w:id="87" w:name="_GoBack"/>
      <w:r>
        <w:rPr>
          <w:b/>
          <w:sz w:val="28"/>
          <w:szCs w:val="28"/>
        </w:rPr>
        <w:t>T/CECS *** : 2020</w:t>
      </w:r>
    </w:p>
    <w:bookmarkEnd w:id="87"/>
    <w:p w14:paraId="1C375EE8" w14:textId="77777777" w:rsidR="00380E29" w:rsidRDefault="00380E29" w:rsidP="00380E29">
      <w:pPr>
        <w:jc w:val="center"/>
        <w:rPr>
          <w:b/>
          <w:sz w:val="28"/>
          <w:szCs w:val="28"/>
        </w:rPr>
      </w:pPr>
    </w:p>
    <w:p w14:paraId="13409A17" w14:textId="096359AC" w:rsidR="00380E29" w:rsidRDefault="00380E29" w:rsidP="00380E29">
      <w:pPr>
        <w:pStyle w:val="1"/>
        <w:widowControl/>
        <w:spacing w:before="156" w:after="156" w:line="307" w:lineRule="auto"/>
        <w:rPr>
          <w:b/>
          <w:sz w:val="28"/>
          <w:szCs w:val="28"/>
        </w:rPr>
      </w:pPr>
      <w:bookmarkStart w:id="88" w:name="_Toc33109862"/>
      <w:bookmarkStart w:id="89" w:name="_Toc33112355"/>
      <w:bookmarkStart w:id="90" w:name="_Toc34395243"/>
      <w:r>
        <w:rPr>
          <w:rFonts w:hint="eastAsia"/>
          <w:b/>
          <w:sz w:val="28"/>
          <w:szCs w:val="28"/>
        </w:rPr>
        <w:t>条文说明</w:t>
      </w:r>
      <w:bookmarkEnd w:id="88"/>
      <w:bookmarkEnd w:id="89"/>
      <w:bookmarkEnd w:id="90"/>
    </w:p>
    <w:p w14:paraId="23A7F571" w14:textId="77777777" w:rsidR="00380E29" w:rsidRDefault="00380E29">
      <w:pPr>
        <w:widowControl/>
        <w:jc w:val="left"/>
        <w:rPr>
          <w:b/>
          <w:sz w:val="28"/>
          <w:szCs w:val="28"/>
        </w:rPr>
        <w:sectPr w:rsidR="00380E29">
          <w:pgSz w:w="11906" w:h="16838"/>
          <w:pgMar w:top="1440" w:right="1800" w:bottom="1440" w:left="1800" w:header="851" w:footer="992" w:gutter="0"/>
          <w:cols w:space="425"/>
          <w:docGrid w:type="lines" w:linePitch="312"/>
        </w:sectPr>
      </w:pPr>
    </w:p>
    <w:p w14:paraId="513EDDEA" w14:textId="77777777" w:rsidR="00502219" w:rsidRPr="00F73B82" w:rsidRDefault="00502219" w:rsidP="00502219">
      <w:pPr>
        <w:snapToGrid w:val="0"/>
        <w:spacing w:beforeLines="50" w:before="156" w:afterLines="100" w:after="312" w:line="360" w:lineRule="auto"/>
        <w:jc w:val="center"/>
        <w:rPr>
          <w:rFonts w:eastAsia="黑体"/>
          <w:color w:val="000000"/>
          <w:sz w:val="32"/>
          <w:szCs w:val="32"/>
        </w:rPr>
      </w:pPr>
      <w:r w:rsidRPr="00F73B82">
        <w:rPr>
          <w:rFonts w:eastAsia="黑体"/>
          <w:color w:val="000000"/>
          <w:sz w:val="32"/>
          <w:szCs w:val="32"/>
        </w:rPr>
        <w:lastRenderedPageBreak/>
        <w:t>制定说明</w:t>
      </w:r>
    </w:p>
    <w:p w14:paraId="73D43245" w14:textId="7914126D" w:rsidR="00502219" w:rsidRDefault="00502219" w:rsidP="00502219">
      <w:pPr>
        <w:widowControl/>
        <w:tabs>
          <w:tab w:val="left" w:pos="680"/>
        </w:tabs>
        <w:snapToGrid w:val="0"/>
        <w:spacing w:beforeLines="50" w:before="156" w:afterLines="50" w:after="156" w:line="360" w:lineRule="auto"/>
        <w:ind w:firstLineChars="200" w:firstLine="480"/>
        <w:rPr>
          <w:color w:val="000000" w:themeColor="text1"/>
          <w:kern w:val="0"/>
          <w:sz w:val="24"/>
        </w:rPr>
      </w:pPr>
      <w:r>
        <w:rPr>
          <w:rFonts w:hint="eastAsia"/>
          <w:color w:val="000000" w:themeColor="text1"/>
          <w:kern w:val="0"/>
          <w:sz w:val="24"/>
        </w:rPr>
        <w:t>本规程编制过程中，编制组进行了广泛和深入的调查研究，总结了</w:t>
      </w:r>
      <w:r>
        <w:rPr>
          <w:rFonts w:hint="eastAsia"/>
          <w:color w:val="000000" w:themeColor="text1"/>
          <w:kern w:val="0"/>
          <w:sz w:val="24"/>
        </w:rPr>
        <w:t>国内外</w:t>
      </w:r>
      <w:r>
        <w:rPr>
          <w:rFonts w:hint="eastAsia"/>
          <w:color w:val="000000" w:themeColor="text1"/>
          <w:kern w:val="0"/>
          <w:sz w:val="24"/>
        </w:rPr>
        <w:t>已有的工程经验，同时参考了国内外相关的先进技术标准，结合试验研究，</w:t>
      </w:r>
      <w:r>
        <w:rPr>
          <w:rFonts w:hint="eastAsia"/>
          <w:color w:val="000000" w:themeColor="text1"/>
          <w:kern w:val="0"/>
          <w:sz w:val="24"/>
        </w:rPr>
        <w:t>提出切实可行的做法</w:t>
      </w:r>
      <w:r>
        <w:rPr>
          <w:rFonts w:hint="eastAsia"/>
          <w:color w:val="000000" w:themeColor="text1"/>
          <w:kern w:val="0"/>
          <w:sz w:val="24"/>
        </w:rPr>
        <w:t>。</w:t>
      </w:r>
      <w:r>
        <w:rPr>
          <w:rFonts w:hint="eastAsia"/>
          <w:color w:val="000000" w:themeColor="text1"/>
          <w:kern w:val="0"/>
          <w:sz w:val="24"/>
        </w:rPr>
        <w:t>为了适应冲击应力波法检测混凝土缺陷技术的不断深入和发展，还要继续开展相关的技术研究，以备今后修订需要。</w:t>
      </w:r>
    </w:p>
    <w:p w14:paraId="2E998039" w14:textId="53C72742" w:rsidR="00502219" w:rsidRPr="00F73B82" w:rsidRDefault="00502219" w:rsidP="00502219">
      <w:pPr>
        <w:widowControl/>
        <w:tabs>
          <w:tab w:val="left" w:pos="680"/>
        </w:tabs>
        <w:snapToGrid w:val="0"/>
        <w:spacing w:beforeLines="50" w:before="156" w:afterLines="50" w:after="156" w:line="360" w:lineRule="auto"/>
        <w:ind w:firstLineChars="200" w:firstLine="480"/>
        <w:rPr>
          <w:color w:val="000000" w:themeColor="text1"/>
          <w:kern w:val="0"/>
          <w:sz w:val="24"/>
        </w:rPr>
      </w:pPr>
      <w:r w:rsidRPr="00F73B82">
        <w:rPr>
          <w:color w:val="000000" w:themeColor="text1"/>
          <w:kern w:val="0"/>
          <w:sz w:val="24"/>
        </w:rPr>
        <w:t>为便于广大建筑工程设计、施工、监理、检测等人员在使用本规程时能正确理解和执行条文规定，《</w:t>
      </w:r>
      <w:r>
        <w:rPr>
          <w:color w:val="000000" w:themeColor="text1"/>
          <w:kern w:val="0"/>
          <w:sz w:val="24"/>
        </w:rPr>
        <w:t>冲击应力波法检测混凝土缺陷技术规程</w:t>
      </w:r>
      <w:r w:rsidRPr="00F73B82">
        <w:rPr>
          <w:color w:val="000000" w:themeColor="text1"/>
          <w:kern w:val="0"/>
          <w:sz w:val="24"/>
        </w:rPr>
        <w:t>》编制组按章、节、条顺序编制了本规程的条文说明，对条文规定的目的、依据以及执行中须注意的有关事项进行了说明。但是，本条文说明不具备与规程正文同等的法律效力，仅供使用者作为理解和把握规程规定的参考。</w:t>
      </w:r>
    </w:p>
    <w:p w14:paraId="5F801F55" w14:textId="77777777" w:rsidR="00502219" w:rsidRDefault="00502219">
      <w:pPr>
        <w:widowControl/>
        <w:jc w:val="left"/>
        <w:rPr>
          <w:rFonts w:ascii="宋体" w:hAnsi="宋体"/>
          <w:sz w:val="32"/>
          <w:szCs w:val="32"/>
        </w:rPr>
      </w:pPr>
      <w:r>
        <w:rPr>
          <w:rFonts w:ascii="宋体" w:hAnsi="宋体"/>
          <w:sz w:val="32"/>
          <w:szCs w:val="32"/>
        </w:rPr>
        <w:br w:type="page"/>
      </w:r>
    </w:p>
    <w:p w14:paraId="3BD3F00D" w14:textId="79EBA0AE" w:rsidR="00380E29" w:rsidRPr="00380E29" w:rsidRDefault="00380E29" w:rsidP="00380E29">
      <w:pPr>
        <w:jc w:val="center"/>
        <w:rPr>
          <w:b/>
          <w:bCs/>
          <w:kern w:val="44"/>
          <w:sz w:val="28"/>
          <w:szCs w:val="28"/>
        </w:rPr>
      </w:pPr>
      <w:r>
        <w:rPr>
          <w:rFonts w:ascii="宋体" w:hAnsi="宋体"/>
          <w:sz w:val="32"/>
          <w:szCs w:val="32"/>
        </w:rPr>
        <w:lastRenderedPageBreak/>
        <w:t>目</w:t>
      </w:r>
      <w:r>
        <w:rPr>
          <w:rFonts w:ascii="宋体" w:hAnsi="宋体" w:hint="eastAsia"/>
          <w:sz w:val="32"/>
          <w:szCs w:val="32"/>
        </w:rPr>
        <w:t xml:space="preserve">  </w:t>
      </w:r>
      <w:r w:rsidR="002711A4">
        <w:rPr>
          <w:rFonts w:ascii="宋体" w:hAnsi="宋体" w:hint="eastAsia"/>
          <w:sz w:val="32"/>
          <w:szCs w:val="32"/>
        </w:rPr>
        <w:t xml:space="preserve">  </w:t>
      </w:r>
      <w:r>
        <w:rPr>
          <w:rFonts w:ascii="宋体" w:hAnsi="宋体"/>
          <w:sz w:val="32"/>
          <w:szCs w:val="32"/>
        </w:rPr>
        <w:t>录</w:t>
      </w:r>
    </w:p>
    <w:p w14:paraId="3D9BFF00" w14:textId="10473E69" w:rsidR="00387E00" w:rsidRPr="002711A4" w:rsidRDefault="00387E00" w:rsidP="00502219">
      <w:pPr>
        <w:pStyle w:val="10"/>
        <w:tabs>
          <w:tab w:val="right" w:leader="dot" w:pos="8296"/>
        </w:tabs>
        <w:spacing w:line="360" w:lineRule="auto"/>
        <w:rPr>
          <w:rFonts w:asciiTheme="minorHAnsi" w:eastAsiaTheme="minorEastAsia" w:hAnsiTheme="minorHAnsi" w:cstheme="minorBidi"/>
          <w:noProof/>
          <w:sz w:val="24"/>
          <w:szCs w:val="22"/>
        </w:rPr>
      </w:pPr>
      <w:r w:rsidRPr="002711A4">
        <w:rPr>
          <w:rStyle w:val="ac"/>
          <w:b/>
          <w:noProof/>
          <w:color w:val="auto"/>
          <w:sz w:val="24"/>
          <w:u w:val="none"/>
        </w:rPr>
        <w:t xml:space="preserve">1 </w:t>
      </w:r>
      <w:r w:rsidRPr="002711A4">
        <w:rPr>
          <w:rStyle w:val="ac"/>
          <w:rFonts w:hint="eastAsia"/>
          <w:b/>
          <w:noProof/>
          <w:color w:val="auto"/>
          <w:sz w:val="24"/>
          <w:u w:val="none"/>
        </w:rPr>
        <w:t>总则</w:t>
      </w:r>
      <w:r w:rsidRPr="002711A4">
        <w:rPr>
          <w:noProof/>
          <w:webHidden/>
          <w:sz w:val="24"/>
        </w:rPr>
        <w:tab/>
        <w:t>26</w:t>
      </w:r>
    </w:p>
    <w:p w14:paraId="24927187" w14:textId="75BFAC8C" w:rsidR="00387E00" w:rsidRPr="002711A4" w:rsidRDefault="00387E00" w:rsidP="00502219">
      <w:pPr>
        <w:pStyle w:val="10"/>
        <w:tabs>
          <w:tab w:val="right" w:leader="dot" w:pos="8296"/>
        </w:tabs>
        <w:spacing w:line="360" w:lineRule="auto"/>
        <w:rPr>
          <w:rFonts w:asciiTheme="minorHAnsi" w:eastAsiaTheme="minorEastAsia" w:hAnsiTheme="minorHAnsi" w:cstheme="minorBidi"/>
          <w:noProof/>
          <w:sz w:val="24"/>
          <w:szCs w:val="22"/>
        </w:rPr>
      </w:pPr>
      <w:r w:rsidRPr="002711A4">
        <w:rPr>
          <w:rStyle w:val="ac"/>
          <w:b/>
          <w:noProof/>
          <w:color w:val="auto"/>
          <w:sz w:val="24"/>
          <w:u w:val="none"/>
        </w:rPr>
        <w:t xml:space="preserve">2 </w:t>
      </w:r>
      <w:r w:rsidRPr="002711A4">
        <w:rPr>
          <w:rStyle w:val="ac"/>
          <w:rFonts w:hint="eastAsia"/>
          <w:b/>
          <w:noProof/>
          <w:color w:val="auto"/>
          <w:sz w:val="24"/>
          <w:u w:val="none"/>
        </w:rPr>
        <w:t>术语、符号</w:t>
      </w:r>
      <w:r w:rsidRPr="002711A4">
        <w:rPr>
          <w:noProof/>
          <w:webHidden/>
          <w:sz w:val="24"/>
        </w:rPr>
        <w:tab/>
        <w:t>27</w:t>
      </w:r>
    </w:p>
    <w:p w14:paraId="211A094F" w14:textId="06C0EEE4" w:rsidR="00387E00" w:rsidRPr="002711A4" w:rsidRDefault="00387E00" w:rsidP="00502219">
      <w:pPr>
        <w:pStyle w:val="10"/>
        <w:tabs>
          <w:tab w:val="right" w:leader="dot" w:pos="8296"/>
        </w:tabs>
        <w:spacing w:line="360" w:lineRule="auto"/>
        <w:rPr>
          <w:rFonts w:asciiTheme="minorHAnsi" w:eastAsiaTheme="minorEastAsia" w:hAnsiTheme="minorHAnsi" w:cstheme="minorBidi"/>
          <w:noProof/>
          <w:sz w:val="24"/>
          <w:szCs w:val="22"/>
        </w:rPr>
      </w:pPr>
      <w:r w:rsidRPr="002711A4">
        <w:rPr>
          <w:rStyle w:val="ac"/>
          <w:b/>
          <w:noProof/>
          <w:color w:val="auto"/>
          <w:sz w:val="24"/>
          <w:u w:val="none"/>
        </w:rPr>
        <w:t xml:space="preserve">3 </w:t>
      </w:r>
      <w:r w:rsidRPr="002711A4">
        <w:rPr>
          <w:rStyle w:val="ac"/>
          <w:rFonts w:hint="eastAsia"/>
          <w:b/>
          <w:noProof/>
          <w:color w:val="auto"/>
          <w:sz w:val="24"/>
          <w:u w:val="none"/>
        </w:rPr>
        <w:t>冲击</w:t>
      </w:r>
      <w:r w:rsidR="000C647B">
        <w:rPr>
          <w:rStyle w:val="ac"/>
          <w:rFonts w:hint="eastAsia"/>
          <w:b/>
          <w:noProof/>
          <w:color w:val="auto"/>
          <w:sz w:val="24"/>
          <w:u w:val="none"/>
        </w:rPr>
        <w:t>应力波</w:t>
      </w:r>
      <w:r w:rsidRPr="002711A4">
        <w:rPr>
          <w:rStyle w:val="ac"/>
          <w:rFonts w:hint="eastAsia"/>
          <w:b/>
          <w:noProof/>
          <w:color w:val="auto"/>
          <w:sz w:val="24"/>
          <w:u w:val="none"/>
        </w:rPr>
        <w:t>检测仪</w:t>
      </w:r>
      <w:r w:rsidRPr="002711A4">
        <w:rPr>
          <w:noProof/>
          <w:webHidden/>
          <w:sz w:val="24"/>
        </w:rPr>
        <w:tab/>
        <w:t>28</w:t>
      </w:r>
    </w:p>
    <w:p w14:paraId="7EE3D730" w14:textId="0FC2CE90"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rPr>
        <w:t xml:space="preserve">3.1 </w:t>
      </w:r>
      <w:r w:rsidRPr="002711A4">
        <w:rPr>
          <w:rStyle w:val="ac"/>
          <w:rFonts w:hint="eastAsia"/>
          <w:noProof/>
          <w:color w:val="auto"/>
          <w:sz w:val="24"/>
          <w:u w:val="none"/>
        </w:rPr>
        <w:t>一般规定</w:t>
      </w:r>
      <w:r w:rsidRPr="002711A4">
        <w:rPr>
          <w:noProof/>
          <w:webHidden/>
          <w:sz w:val="24"/>
        </w:rPr>
        <w:tab/>
        <w:t>28</w:t>
      </w:r>
    </w:p>
    <w:p w14:paraId="05C3552F" w14:textId="6C5E92A1"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rPr>
        <w:t xml:space="preserve">3.2 </w:t>
      </w:r>
      <w:r w:rsidRPr="002711A4">
        <w:rPr>
          <w:rStyle w:val="ac"/>
          <w:rFonts w:hint="eastAsia"/>
          <w:noProof/>
          <w:color w:val="auto"/>
          <w:sz w:val="24"/>
          <w:u w:val="none"/>
        </w:rPr>
        <w:t>技术要求</w:t>
      </w:r>
      <w:r w:rsidRPr="002711A4">
        <w:rPr>
          <w:noProof/>
          <w:webHidden/>
          <w:sz w:val="24"/>
        </w:rPr>
        <w:tab/>
        <w:t>28</w:t>
      </w:r>
    </w:p>
    <w:p w14:paraId="31A7B295" w14:textId="0CECD4BA" w:rsidR="00387E00" w:rsidRPr="002711A4" w:rsidRDefault="00387E00" w:rsidP="00502219">
      <w:pPr>
        <w:pStyle w:val="10"/>
        <w:tabs>
          <w:tab w:val="right" w:leader="dot" w:pos="8296"/>
        </w:tabs>
        <w:spacing w:line="360" w:lineRule="auto"/>
        <w:rPr>
          <w:rFonts w:asciiTheme="minorHAnsi" w:eastAsiaTheme="minorEastAsia" w:hAnsiTheme="minorHAnsi" w:cstheme="minorBidi"/>
          <w:noProof/>
          <w:sz w:val="24"/>
          <w:szCs w:val="22"/>
        </w:rPr>
      </w:pPr>
      <w:r w:rsidRPr="002711A4">
        <w:rPr>
          <w:rStyle w:val="ac"/>
          <w:b/>
          <w:noProof/>
          <w:color w:val="auto"/>
          <w:sz w:val="24"/>
          <w:u w:val="none"/>
        </w:rPr>
        <w:t xml:space="preserve">4 </w:t>
      </w:r>
      <w:r w:rsidRPr="002711A4">
        <w:rPr>
          <w:rStyle w:val="ac"/>
          <w:rFonts w:hint="eastAsia"/>
          <w:b/>
          <w:noProof/>
          <w:color w:val="auto"/>
          <w:sz w:val="24"/>
          <w:u w:val="none"/>
        </w:rPr>
        <w:t>检测及结果判定</w:t>
      </w:r>
      <w:r w:rsidRPr="002711A4">
        <w:rPr>
          <w:noProof/>
          <w:webHidden/>
          <w:sz w:val="24"/>
        </w:rPr>
        <w:tab/>
        <w:t>29</w:t>
      </w:r>
    </w:p>
    <w:p w14:paraId="097AD50D" w14:textId="06936129"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rPr>
        <w:t xml:space="preserve">4.1 </w:t>
      </w:r>
      <w:r w:rsidRPr="002711A4">
        <w:rPr>
          <w:rStyle w:val="ac"/>
          <w:rFonts w:hint="eastAsia"/>
          <w:noProof/>
          <w:color w:val="auto"/>
          <w:sz w:val="24"/>
          <w:u w:val="none"/>
        </w:rPr>
        <w:t>一般规定</w:t>
      </w:r>
      <w:r w:rsidRPr="002711A4">
        <w:rPr>
          <w:noProof/>
          <w:webHidden/>
          <w:sz w:val="24"/>
        </w:rPr>
        <w:tab/>
        <w:t>29</w:t>
      </w:r>
    </w:p>
    <w:p w14:paraId="484BFBCF" w14:textId="578D6EF6"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rPr>
        <w:t xml:space="preserve">4.2 </w:t>
      </w:r>
      <w:r w:rsidRPr="002711A4">
        <w:rPr>
          <w:rStyle w:val="ac"/>
          <w:rFonts w:hint="eastAsia"/>
          <w:noProof/>
          <w:color w:val="auto"/>
          <w:sz w:val="24"/>
          <w:u w:val="none"/>
        </w:rPr>
        <w:t>混凝土构件厚度检测</w:t>
      </w:r>
      <w:r w:rsidRPr="002711A4">
        <w:rPr>
          <w:noProof/>
          <w:webHidden/>
          <w:sz w:val="24"/>
        </w:rPr>
        <w:tab/>
        <w:t>29</w:t>
      </w:r>
    </w:p>
    <w:p w14:paraId="260814DC" w14:textId="6317EB24"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lang w:val="zh-CN"/>
        </w:rPr>
        <w:t xml:space="preserve">4.3 </w:t>
      </w:r>
      <w:r w:rsidRPr="002711A4">
        <w:rPr>
          <w:rStyle w:val="ac"/>
          <w:rFonts w:hint="eastAsia"/>
          <w:noProof/>
          <w:color w:val="auto"/>
          <w:sz w:val="24"/>
          <w:u w:val="none"/>
          <w:lang w:val="zh-CN"/>
        </w:rPr>
        <w:t>混凝土构件内部缺陷检测</w:t>
      </w:r>
      <w:r w:rsidRPr="002711A4">
        <w:rPr>
          <w:noProof/>
          <w:webHidden/>
          <w:sz w:val="24"/>
        </w:rPr>
        <w:tab/>
        <w:t>31</w:t>
      </w:r>
    </w:p>
    <w:p w14:paraId="1F14FB8A" w14:textId="2377A30C"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lang w:val="zh-CN"/>
        </w:rPr>
        <w:t xml:space="preserve">4.4 </w:t>
      </w:r>
      <w:r w:rsidRPr="002711A4">
        <w:rPr>
          <w:rStyle w:val="ac"/>
          <w:rFonts w:hint="eastAsia"/>
          <w:noProof/>
          <w:color w:val="auto"/>
          <w:sz w:val="24"/>
          <w:u w:val="none"/>
          <w:lang w:val="zh-CN"/>
        </w:rPr>
        <w:t>混凝土裂缝深度检测</w:t>
      </w:r>
      <w:r w:rsidRPr="002711A4">
        <w:rPr>
          <w:noProof/>
          <w:webHidden/>
          <w:sz w:val="24"/>
        </w:rPr>
        <w:tab/>
        <w:t>31</w:t>
      </w:r>
    </w:p>
    <w:p w14:paraId="030298C8" w14:textId="06F5D85A"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lang w:val="zh-CN"/>
        </w:rPr>
        <w:t xml:space="preserve">4.5 </w:t>
      </w:r>
      <w:r w:rsidRPr="002711A4">
        <w:rPr>
          <w:rStyle w:val="ac"/>
          <w:rFonts w:hint="eastAsia"/>
          <w:noProof/>
          <w:color w:val="auto"/>
          <w:sz w:val="24"/>
          <w:u w:val="none"/>
          <w:lang w:val="zh-CN"/>
        </w:rPr>
        <w:t>孔道注浆密实度检测</w:t>
      </w:r>
      <w:r w:rsidRPr="002711A4">
        <w:rPr>
          <w:noProof/>
          <w:webHidden/>
          <w:sz w:val="24"/>
        </w:rPr>
        <w:tab/>
        <w:t>32</w:t>
      </w:r>
    </w:p>
    <w:p w14:paraId="15ABD440" w14:textId="7C3C8D6C" w:rsidR="00387E00" w:rsidRPr="002711A4" w:rsidRDefault="00387E00" w:rsidP="00502219">
      <w:pPr>
        <w:pStyle w:val="20"/>
        <w:tabs>
          <w:tab w:val="right" w:leader="dot" w:pos="8296"/>
        </w:tabs>
        <w:spacing w:line="360" w:lineRule="auto"/>
        <w:rPr>
          <w:rFonts w:asciiTheme="minorHAnsi" w:eastAsiaTheme="minorEastAsia" w:hAnsiTheme="minorHAnsi" w:cstheme="minorBidi"/>
          <w:noProof/>
          <w:sz w:val="24"/>
          <w:szCs w:val="22"/>
        </w:rPr>
      </w:pPr>
      <w:r w:rsidRPr="002711A4">
        <w:rPr>
          <w:rStyle w:val="ac"/>
          <w:noProof/>
          <w:color w:val="auto"/>
          <w:sz w:val="24"/>
          <w:u w:val="none"/>
          <w:lang w:val="zh-CN"/>
        </w:rPr>
        <w:t xml:space="preserve">4.6 </w:t>
      </w:r>
      <w:r w:rsidRPr="002711A4">
        <w:rPr>
          <w:rStyle w:val="ac"/>
          <w:rFonts w:hint="eastAsia"/>
          <w:noProof/>
          <w:color w:val="auto"/>
          <w:sz w:val="24"/>
          <w:u w:val="none"/>
          <w:lang w:val="zh-CN"/>
        </w:rPr>
        <w:t>钢管混凝土脱空检测</w:t>
      </w:r>
      <w:r w:rsidRPr="002711A4">
        <w:rPr>
          <w:noProof/>
          <w:webHidden/>
          <w:sz w:val="24"/>
        </w:rPr>
        <w:tab/>
        <w:t>32</w:t>
      </w:r>
    </w:p>
    <w:p w14:paraId="6D61573A" w14:textId="76134CA2" w:rsidR="00380E29" w:rsidRPr="00380E29" w:rsidRDefault="00380E29" w:rsidP="00380E29">
      <w:pPr>
        <w:widowControl/>
        <w:jc w:val="left"/>
        <w:rPr>
          <w:b/>
          <w:bCs/>
          <w:kern w:val="44"/>
          <w:sz w:val="28"/>
          <w:szCs w:val="28"/>
        </w:rPr>
      </w:pPr>
    </w:p>
    <w:p w14:paraId="49B99E76" w14:textId="48BD7EB7" w:rsidR="00380E29" w:rsidRDefault="00380E29">
      <w:pPr>
        <w:widowControl/>
        <w:jc w:val="left"/>
        <w:rPr>
          <w:kern w:val="0"/>
          <w:sz w:val="24"/>
        </w:rPr>
      </w:pPr>
      <w:r>
        <w:br w:type="page"/>
      </w:r>
    </w:p>
    <w:p w14:paraId="03A75410" w14:textId="77777777" w:rsidR="00380E29" w:rsidRDefault="00380E29" w:rsidP="00380E29">
      <w:pPr>
        <w:pStyle w:val="1"/>
        <w:widowControl/>
        <w:spacing w:before="156" w:after="156" w:line="307" w:lineRule="auto"/>
        <w:rPr>
          <w:b/>
          <w:bCs w:val="0"/>
          <w:sz w:val="32"/>
          <w:szCs w:val="32"/>
        </w:rPr>
      </w:pPr>
      <w:bookmarkStart w:id="91" w:name="_Toc33112356"/>
      <w:bookmarkStart w:id="92" w:name="_Toc34395244"/>
      <w:r>
        <w:rPr>
          <w:b/>
          <w:bCs w:val="0"/>
          <w:sz w:val="32"/>
          <w:szCs w:val="32"/>
        </w:rPr>
        <w:lastRenderedPageBreak/>
        <w:t xml:space="preserve">1 </w:t>
      </w:r>
      <w:r>
        <w:rPr>
          <w:b/>
          <w:bCs w:val="0"/>
          <w:sz w:val="32"/>
          <w:szCs w:val="32"/>
        </w:rPr>
        <w:t>总则</w:t>
      </w:r>
      <w:bookmarkEnd w:id="91"/>
      <w:bookmarkEnd w:id="92"/>
    </w:p>
    <w:p w14:paraId="2611F10B" w14:textId="309FE254" w:rsidR="00380E29" w:rsidRDefault="00380E29" w:rsidP="00380E29">
      <w:pPr>
        <w:pStyle w:val="0"/>
      </w:pPr>
      <w:r>
        <w:rPr>
          <w:b/>
        </w:rPr>
        <w:t>1.0.1</w:t>
      </w:r>
      <w:r>
        <w:rPr>
          <w:rFonts w:hint="eastAsia"/>
          <w:b/>
        </w:rPr>
        <w:t xml:space="preserve"> </w:t>
      </w:r>
      <w:r w:rsidRPr="00380E29">
        <w:rPr>
          <w:rFonts w:hint="eastAsia"/>
        </w:rPr>
        <w:t>本条阐述了本规程的编制目的。</w:t>
      </w:r>
    </w:p>
    <w:p w14:paraId="377C5EB3" w14:textId="7C809446" w:rsidR="00380E29" w:rsidRPr="00380E29" w:rsidRDefault="00380E29" w:rsidP="00380E29">
      <w:pPr>
        <w:pStyle w:val="0"/>
      </w:pPr>
      <w:r>
        <w:rPr>
          <w:b/>
        </w:rPr>
        <w:t>1.0.</w:t>
      </w:r>
      <w:r>
        <w:rPr>
          <w:rFonts w:hint="eastAsia"/>
          <w:b/>
        </w:rPr>
        <w:t xml:space="preserve">2 </w:t>
      </w:r>
      <w:r w:rsidRPr="00380E29">
        <w:rPr>
          <w:rFonts w:hint="eastAsia"/>
        </w:rPr>
        <w:t>本条规定了本规程的适用范围。冲击</w:t>
      </w:r>
      <w:r w:rsidR="000C647B">
        <w:rPr>
          <w:rFonts w:hint="eastAsia"/>
        </w:rPr>
        <w:t>应力波</w:t>
      </w:r>
      <w:r w:rsidRPr="00380E29">
        <w:rPr>
          <w:rFonts w:hint="eastAsia"/>
        </w:rPr>
        <w:t>检测混凝土内部缺陷指冲击</w:t>
      </w:r>
      <w:r w:rsidR="000C647B">
        <w:rPr>
          <w:rFonts w:hint="eastAsia"/>
        </w:rPr>
        <w:t>应力波</w:t>
      </w:r>
      <w:r w:rsidRPr="00380E29">
        <w:rPr>
          <w:rFonts w:hint="eastAsia"/>
        </w:rPr>
        <w:t>在混凝土结构中传播时，根据冲击</w:t>
      </w:r>
      <w:r w:rsidR="000C647B">
        <w:rPr>
          <w:rFonts w:hint="eastAsia"/>
        </w:rPr>
        <w:t>应力波</w:t>
      </w:r>
      <w:r w:rsidRPr="00380E29">
        <w:rPr>
          <w:rFonts w:hint="eastAsia"/>
        </w:rPr>
        <w:t>的波速、幅值、时域、频率、相位、反射时间等对结构内部质量进行判定。</w:t>
      </w:r>
    </w:p>
    <w:p w14:paraId="3949C0A9" w14:textId="77777777" w:rsidR="00380E29" w:rsidRDefault="00380E29" w:rsidP="00380E29">
      <w:pPr>
        <w:pStyle w:val="21"/>
      </w:pPr>
      <w:r>
        <w:rPr>
          <w:rFonts w:ascii="宋体" w:eastAsia="宋体" w:hAnsi="宋体" w:cs="宋体" w:hint="eastAsia"/>
        </w:rPr>
        <w:t>本规程所指混凝土构件缺陷包括：混凝土构件尺寸（如厚度）、内部空洞、不密实、裂缝等；也包括预应力构件管道内注浆的空洞、注浆不密实，以及钢管混凝土脱空等。</w:t>
      </w:r>
    </w:p>
    <w:p w14:paraId="7EC6067C" w14:textId="42CEE128" w:rsidR="001519BB" w:rsidRDefault="00380E29" w:rsidP="00380E29">
      <w:pPr>
        <w:pStyle w:val="0"/>
      </w:pPr>
      <w:r>
        <w:rPr>
          <w:b/>
        </w:rPr>
        <w:t>1.0.</w:t>
      </w:r>
      <w:r>
        <w:rPr>
          <w:rFonts w:hint="eastAsia"/>
          <w:b/>
        </w:rPr>
        <w:t xml:space="preserve">3 </w:t>
      </w:r>
      <w:r>
        <w:rPr>
          <w:rFonts w:hint="eastAsia"/>
        </w:rPr>
        <w:t>本条阐述了本规程与其他相关规程的关系。应遵守协调一致、互相补充的原则使用本规程和其他相关规程。</w:t>
      </w:r>
    </w:p>
    <w:p w14:paraId="15A08F61" w14:textId="77777777" w:rsidR="001519BB" w:rsidRDefault="001519BB">
      <w:pPr>
        <w:widowControl/>
        <w:jc w:val="left"/>
        <w:rPr>
          <w:kern w:val="0"/>
          <w:sz w:val="24"/>
        </w:rPr>
      </w:pPr>
      <w:r>
        <w:br w:type="page"/>
      </w:r>
    </w:p>
    <w:p w14:paraId="3D3A1FAD" w14:textId="77777777" w:rsidR="00380E29" w:rsidRDefault="00380E29" w:rsidP="00380E29">
      <w:pPr>
        <w:pStyle w:val="1"/>
        <w:widowControl/>
        <w:spacing w:before="156" w:after="156" w:line="307" w:lineRule="auto"/>
        <w:rPr>
          <w:b/>
          <w:bCs w:val="0"/>
          <w:sz w:val="32"/>
          <w:szCs w:val="32"/>
        </w:rPr>
      </w:pPr>
      <w:bookmarkStart w:id="93" w:name="_Toc33112357"/>
      <w:bookmarkStart w:id="94" w:name="_Toc34395245"/>
      <w:r>
        <w:rPr>
          <w:b/>
          <w:bCs w:val="0"/>
          <w:sz w:val="32"/>
          <w:szCs w:val="32"/>
        </w:rPr>
        <w:lastRenderedPageBreak/>
        <w:t xml:space="preserve">2 </w:t>
      </w:r>
      <w:r>
        <w:rPr>
          <w:b/>
          <w:bCs w:val="0"/>
          <w:sz w:val="32"/>
          <w:szCs w:val="32"/>
        </w:rPr>
        <w:t>术语、符号</w:t>
      </w:r>
      <w:bookmarkEnd w:id="93"/>
      <w:bookmarkEnd w:id="94"/>
    </w:p>
    <w:p w14:paraId="21A5283A" w14:textId="77777777" w:rsidR="00380E29" w:rsidRDefault="00380E29" w:rsidP="00380E29">
      <w:pPr>
        <w:pStyle w:val="21"/>
      </w:pPr>
      <w:r>
        <w:rPr>
          <w:rFonts w:ascii="宋体" w:eastAsia="宋体" w:hAnsi="宋体" w:cs="宋体" w:hint="eastAsia"/>
        </w:rPr>
        <w:t>本规程采用的术语及其定义，根据下列原则确定：</w:t>
      </w:r>
    </w:p>
    <w:p w14:paraId="5804EE0B" w14:textId="05E19EBA" w:rsidR="00380E29" w:rsidRDefault="00380E29" w:rsidP="00380E29">
      <w:pPr>
        <w:pStyle w:val="21"/>
      </w:pPr>
      <w:r>
        <w:rPr>
          <w:rFonts w:hint="eastAsia"/>
        </w:rPr>
        <w:t xml:space="preserve">1. </w:t>
      </w:r>
      <w:r>
        <w:rPr>
          <w:rFonts w:ascii="宋体" w:eastAsia="宋体" w:hAnsi="宋体" w:cs="宋体" w:hint="eastAsia"/>
        </w:rPr>
        <w:t>本规程的术语是从冲击</w:t>
      </w:r>
      <w:r w:rsidR="000C647B">
        <w:rPr>
          <w:rFonts w:ascii="宋体" w:eastAsia="宋体" w:hAnsi="宋体" w:cs="宋体" w:hint="eastAsia"/>
        </w:rPr>
        <w:t>应力波</w:t>
      </w:r>
      <w:r>
        <w:rPr>
          <w:rFonts w:ascii="宋体" w:eastAsia="宋体" w:hAnsi="宋体" w:cs="宋体" w:hint="eastAsia"/>
        </w:rPr>
        <w:t>法检测混凝土缺陷技术方法的角度赋予其涵义的，但含义不一定是术语的定义；</w:t>
      </w:r>
    </w:p>
    <w:p w14:paraId="502D05F2" w14:textId="77777777" w:rsidR="00380E29" w:rsidRDefault="00380E29" w:rsidP="00380E29">
      <w:pPr>
        <w:pStyle w:val="21"/>
      </w:pPr>
      <w:r>
        <w:rPr>
          <w:rFonts w:hint="eastAsia"/>
        </w:rPr>
        <w:t xml:space="preserve">2. </w:t>
      </w:r>
      <w:r>
        <w:rPr>
          <w:rFonts w:ascii="宋体" w:eastAsia="宋体" w:hAnsi="宋体" w:cs="宋体" w:hint="eastAsia"/>
        </w:rPr>
        <w:t>本规程引用了部分现行工程建设国家标准已做规定的术语定义；</w:t>
      </w:r>
    </w:p>
    <w:p w14:paraId="6A49E89B" w14:textId="77777777" w:rsidR="00380E29" w:rsidRDefault="00380E29" w:rsidP="00380E29">
      <w:pPr>
        <w:pStyle w:val="21"/>
      </w:pPr>
      <w:r>
        <w:rPr>
          <w:rFonts w:hint="eastAsia"/>
        </w:rPr>
        <w:t xml:space="preserve">3. </w:t>
      </w:r>
      <w:r>
        <w:rPr>
          <w:rFonts w:ascii="宋体" w:eastAsia="宋体" w:hAnsi="宋体" w:cs="宋体" w:hint="eastAsia"/>
        </w:rPr>
        <w:t>本规程给出了相应的推荐性英文术语，但该英文术语不一定是国际上通用的标准术语，仅供参考。</w:t>
      </w:r>
    </w:p>
    <w:p w14:paraId="75D9E873" w14:textId="77777777" w:rsidR="001519BB" w:rsidRDefault="001519BB">
      <w:pPr>
        <w:widowControl/>
        <w:jc w:val="left"/>
        <w:rPr>
          <w:b/>
          <w:kern w:val="44"/>
          <w:sz w:val="32"/>
          <w:szCs w:val="32"/>
        </w:rPr>
      </w:pPr>
      <w:r>
        <w:rPr>
          <w:b/>
          <w:bCs/>
          <w:sz w:val="32"/>
          <w:szCs w:val="32"/>
        </w:rPr>
        <w:br w:type="page"/>
      </w:r>
    </w:p>
    <w:p w14:paraId="610B5F1C" w14:textId="1251BD0D" w:rsidR="00380E29" w:rsidRDefault="00380E29" w:rsidP="00380E29">
      <w:pPr>
        <w:pStyle w:val="1"/>
        <w:widowControl/>
        <w:spacing w:before="156" w:after="156" w:line="307" w:lineRule="auto"/>
        <w:rPr>
          <w:b/>
          <w:bCs w:val="0"/>
          <w:sz w:val="32"/>
          <w:szCs w:val="32"/>
        </w:rPr>
      </w:pPr>
      <w:bookmarkStart w:id="95" w:name="_Toc33112358"/>
      <w:bookmarkStart w:id="96" w:name="_Toc34395246"/>
      <w:r>
        <w:rPr>
          <w:b/>
          <w:bCs w:val="0"/>
          <w:sz w:val="32"/>
          <w:szCs w:val="32"/>
        </w:rPr>
        <w:lastRenderedPageBreak/>
        <w:t xml:space="preserve">3 </w:t>
      </w:r>
      <w:r>
        <w:rPr>
          <w:b/>
          <w:bCs w:val="0"/>
          <w:sz w:val="32"/>
          <w:szCs w:val="32"/>
        </w:rPr>
        <w:t>冲击</w:t>
      </w:r>
      <w:r w:rsidR="000C647B">
        <w:rPr>
          <w:b/>
          <w:bCs w:val="0"/>
          <w:sz w:val="32"/>
          <w:szCs w:val="32"/>
        </w:rPr>
        <w:t>应力波</w:t>
      </w:r>
      <w:r>
        <w:rPr>
          <w:b/>
          <w:bCs w:val="0"/>
          <w:sz w:val="32"/>
          <w:szCs w:val="32"/>
        </w:rPr>
        <w:t>检测仪</w:t>
      </w:r>
      <w:bookmarkEnd w:id="95"/>
      <w:bookmarkEnd w:id="96"/>
    </w:p>
    <w:p w14:paraId="0C4CABB6" w14:textId="77777777" w:rsidR="00380E29" w:rsidRDefault="00380E29" w:rsidP="00380E29">
      <w:pPr>
        <w:pStyle w:val="2"/>
        <w:spacing w:after="156"/>
      </w:pPr>
      <w:bookmarkStart w:id="97" w:name="_Toc33112359"/>
      <w:bookmarkStart w:id="98" w:name="_Toc34395247"/>
      <w:r>
        <w:t xml:space="preserve">3.1 </w:t>
      </w:r>
      <w:r>
        <w:t>一般规定</w:t>
      </w:r>
      <w:bookmarkEnd w:id="97"/>
      <w:bookmarkEnd w:id="98"/>
    </w:p>
    <w:p w14:paraId="28B3184D" w14:textId="582EBB4E" w:rsidR="00751607" w:rsidRDefault="004A6819" w:rsidP="004A6819">
      <w:pPr>
        <w:pStyle w:val="0"/>
      </w:pPr>
      <w:r w:rsidRPr="004A6819">
        <w:rPr>
          <w:rFonts w:hint="eastAsia"/>
          <w:b/>
        </w:rPr>
        <w:t>3</w:t>
      </w:r>
      <w:r w:rsidRPr="004A6819">
        <w:rPr>
          <w:b/>
        </w:rPr>
        <w:t>.</w:t>
      </w:r>
      <w:r w:rsidRPr="004A6819">
        <w:rPr>
          <w:rFonts w:hint="eastAsia"/>
          <w:b/>
        </w:rPr>
        <w:t>1</w:t>
      </w:r>
      <w:r w:rsidRPr="004A6819">
        <w:rPr>
          <w:b/>
        </w:rPr>
        <w:t>.</w:t>
      </w:r>
      <w:r w:rsidRPr="004A6819">
        <w:rPr>
          <w:rFonts w:hint="eastAsia"/>
          <w:b/>
        </w:rPr>
        <w:t>1-3.1.2</w:t>
      </w:r>
      <w:r>
        <w:rPr>
          <w:rFonts w:hint="eastAsia"/>
        </w:rPr>
        <w:t xml:space="preserve"> </w:t>
      </w:r>
      <w:r w:rsidRPr="004A6819">
        <w:rPr>
          <w:rFonts w:hint="eastAsia"/>
        </w:rPr>
        <w:t>本条对冲击</w:t>
      </w:r>
      <w:r w:rsidR="000C647B">
        <w:rPr>
          <w:rFonts w:hint="eastAsia"/>
        </w:rPr>
        <w:t>应力波</w:t>
      </w:r>
      <w:r w:rsidRPr="004A6819">
        <w:rPr>
          <w:rFonts w:hint="eastAsia"/>
        </w:rPr>
        <w:t>检测仪做了最基本的要求，即检测仪必须具备的装置或功能，否则影响相关检测工作的开展，在此基础上允许进行检测仪器功能扩容。</w:t>
      </w:r>
    </w:p>
    <w:p w14:paraId="2526C855" w14:textId="5961C335" w:rsidR="004A6819" w:rsidRDefault="004A6819" w:rsidP="004A6819">
      <w:pPr>
        <w:pStyle w:val="0"/>
      </w:pPr>
      <w:r w:rsidRPr="004A6819">
        <w:rPr>
          <w:rFonts w:hint="eastAsia"/>
          <w:b/>
        </w:rPr>
        <w:t>3</w:t>
      </w:r>
      <w:r w:rsidRPr="004A6819">
        <w:rPr>
          <w:b/>
        </w:rPr>
        <w:t>.</w:t>
      </w:r>
      <w:r w:rsidRPr="004A6819">
        <w:rPr>
          <w:rFonts w:hint="eastAsia"/>
          <w:b/>
        </w:rPr>
        <w:t>1</w:t>
      </w:r>
      <w:r w:rsidRPr="004A6819">
        <w:rPr>
          <w:b/>
        </w:rPr>
        <w:t>.</w:t>
      </w:r>
      <w:r>
        <w:rPr>
          <w:rFonts w:hint="eastAsia"/>
          <w:b/>
        </w:rPr>
        <w:t xml:space="preserve">3 </w:t>
      </w:r>
      <w:r w:rsidRPr="004A6819">
        <w:rPr>
          <w:rFonts w:hint="eastAsia"/>
        </w:rPr>
        <w:t>对冲击</w:t>
      </w:r>
      <w:r w:rsidR="000C647B">
        <w:rPr>
          <w:rFonts w:hint="eastAsia"/>
        </w:rPr>
        <w:t>应力波</w:t>
      </w:r>
      <w:r w:rsidRPr="004A6819">
        <w:rPr>
          <w:rFonts w:hint="eastAsia"/>
        </w:rPr>
        <w:t>检测仪进行校准或自校是为保证其在标准状态下进行检测，仪器的标准状态是统一仪器性能的基础，只有使系统处于标准状态，才能保证检测结果的可靠性。一般情况下仪器校准周期为</w:t>
      </w:r>
      <w:r w:rsidRPr="004A6819">
        <w:rPr>
          <w:rFonts w:hint="eastAsia"/>
        </w:rPr>
        <w:t>1</w:t>
      </w:r>
      <w:r w:rsidRPr="004A6819">
        <w:rPr>
          <w:rFonts w:hint="eastAsia"/>
        </w:rPr>
        <w:t>年。</w:t>
      </w:r>
    </w:p>
    <w:p w14:paraId="61C7BD4C" w14:textId="77777777" w:rsidR="001519BB" w:rsidRDefault="001519BB" w:rsidP="001519BB">
      <w:pPr>
        <w:pStyle w:val="2"/>
        <w:spacing w:after="156"/>
      </w:pPr>
      <w:bookmarkStart w:id="99" w:name="_Toc33112360"/>
      <w:bookmarkStart w:id="100" w:name="_Toc34395248"/>
      <w:r>
        <w:t xml:space="preserve">3.2 </w:t>
      </w:r>
      <w:r>
        <w:t>技术要求</w:t>
      </w:r>
      <w:bookmarkEnd w:id="99"/>
      <w:bookmarkEnd w:id="100"/>
    </w:p>
    <w:p w14:paraId="5CBBFB39" w14:textId="62422451" w:rsidR="001519BB" w:rsidRDefault="001519BB" w:rsidP="001519BB">
      <w:pPr>
        <w:pStyle w:val="0"/>
      </w:pPr>
      <w:r w:rsidRPr="004A6819">
        <w:rPr>
          <w:rFonts w:hint="eastAsia"/>
          <w:b/>
        </w:rPr>
        <w:t>3</w:t>
      </w:r>
      <w:r w:rsidRPr="004A6819">
        <w:rPr>
          <w:b/>
        </w:rPr>
        <w:t>.</w:t>
      </w:r>
      <w:r>
        <w:rPr>
          <w:rFonts w:hint="eastAsia"/>
          <w:b/>
        </w:rPr>
        <w:t>2</w:t>
      </w:r>
      <w:r w:rsidRPr="004A6819">
        <w:rPr>
          <w:b/>
        </w:rPr>
        <w:t>.</w:t>
      </w:r>
      <w:r>
        <w:rPr>
          <w:rFonts w:hint="eastAsia"/>
          <w:b/>
        </w:rPr>
        <w:t xml:space="preserve">1 </w:t>
      </w:r>
      <w:r>
        <w:rPr>
          <w:rFonts w:hint="eastAsia"/>
        </w:rPr>
        <w:t>冲击器的正确选择直接影响检测效率，试验时应根据构件的厚度及实际的回波信号来选择冲击器，进而容易得到有效的的频谱。根据检测构件厚度的不同，冲击器应激发不同频率的冲击</w:t>
      </w:r>
      <w:r w:rsidR="000C647B">
        <w:rPr>
          <w:rFonts w:hint="eastAsia"/>
        </w:rPr>
        <w:t>应力波</w:t>
      </w:r>
      <w:r>
        <w:rPr>
          <w:rFonts w:hint="eastAsia"/>
        </w:rPr>
        <w:t>。</w:t>
      </w:r>
    </w:p>
    <w:p w14:paraId="32A1981E" w14:textId="77777777" w:rsidR="001519BB" w:rsidRDefault="001519BB" w:rsidP="001519BB">
      <w:pPr>
        <w:pStyle w:val="21"/>
        <w:rPr>
          <w:rFonts w:ascii="宋体" w:eastAsia="宋体" w:hAnsi="宋体" w:cs="宋体"/>
        </w:rPr>
      </w:pPr>
      <w:r>
        <w:rPr>
          <w:rFonts w:ascii="宋体" w:eastAsia="宋体" w:hAnsi="宋体" w:cs="宋体" w:hint="eastAsia"/>
        </w:rPr>
        <w:t>冲击器的冲击方向以及冲击能量对检测信号的品质有很大的影响，设计良好的冲击装置能提高检测效率并减少人为误差。为降低人为因素对检测结果的影响，冲击方式可以根据接收装置配置不同尺寸的冲击锤，宜为</w:t>
      </w:r>
      <w:r>
        <w:t>5</w:t>
      </w:r>
      <w:r>
        <w:rPr>
          <w:rFonts w:hint="eastAsia"/>
        </w:rPr>
        <w:t>mm~</w:t>
      </w:r>
      <w:r>
        <w:t>50</w:t>
      </w:r>
      <w:r>
        <w:rPr>
          <w:rFonts w:hint="eastAsia"/>
        </w:rPr>
        <w:t>mm</w:t>
      </w:r>
      <w:r>
        <w:rPr>
          <w:rFonts w:ascii="宋体" w:eastAsia="宋体" w:hAnsi="宋体" w:cs="宋体" w:hint="eastAsia"/>
        </w:rPr>
        <w:t>直径的钢质小球。当被检对象厚度较大时，应更换较大直径的钢质小球。</w:t>
      </w:r>
    </w:p>
    <w:p w14:paraId="4C1CE33C" w14:textId="4C64408B" w:rsidR="001519BB" w:rsidRDefault="001519BB" w:rsidP="001519BB">
      <w:pPr>
        <w:pStyle w:val="0"/>
      </w:pPr>
      <w:r w:rsidRPr="004A6819">
        <w:rPr>
          <w:rFonts w:hint="eastAsia"/>
          <w:b/>
        </w:rPr>
        <w:t>3</w:t>
      </w:r>
      <w:r w:rsidRPr="004A6819">
        <w:rPr>
          <w:b/>
        </w:rPr>
        <w:t>.</w:t>
      </w:r>
      <w:r>
        <w:rPr>
          <w:rFonts w:hint="eastAsia"/>
          <w:b/>
        </w:rPr>
        <w:t>2</w:t>
      </w:r>
      <w:r w:rsidRPr="004A6819">
        <w:rPr>
          <w:b/>
        </w:rPr>
        <w:t>.</w:t>
      </w:r>
      <w:r>
        <w:rPr>
          <w:rFonts w:hint="eastAsia"/>
          <w:b/>
        </w:rPr>
        <w:t xml:space="preserve">2 </w:t>
      </w:r>
      <w:r>
        <w:rPr>
          <w:rFonts w:hint="eastAsia"/>
        </w:rPr>
        <w:t>加速度传感器是一种可接收表面法向位移、加速度等振动信号的宽频带传感器，能够探测到冲击产生的纵波沿表面传播引起的微小变形。实际应用时需考虑加速度传感器的灵敏度参数，同时，为减小测量信号的失真，还应考虑加速度传感器的频响范围。</w:t>
      </w:r>
    </w:p>
    <w:p w14:paraId="37A432B8" w14:textId="013AD85C" w:rsidR="001519BB" w:rsidRDefault="001519BB" w:rsidP="001519BB">
      <w:pPr>
        <w:pStyle w:val="0"/>
      </w:pPr>
      <w:r w:rsidRPr="001519BB">
        <w:rPr>
          <w:rFonts w:hint="eastAsia"/>
          <w:b/>
        </w:rPr>
        <w:t>3.2.4</w:t>
      </w:r>
      <w:r>
        <w:rPr>
          <w:rFonts w:hint="eastAsia"/>
        </w:rPr>
        <w:t xml:space="preserve"> </w:t>
      </w:r>
      <w:r>
        <w:rPr>
          <w:rFonts w:hint="eastAsia"/>
        </w:rPr>
        <w:t>冲击</w:t>
      </w:r>
      <w:r w:rsidR="000C647B">
        <w:rPr>
          <w:rFonts w:hint="eastAsia"/>
        </w:rPr>
        <w:t>应力波</w:t>
      </w:r>
      <w:r>
        <w:rPr>
          <w:rFonts w:hint="eastAsia"/>
        </w:rPr>
        <w:t>检测技术通过波速、幅值、时域、频率、相位等参数进行混凝土结构缺陷的检测判定，因此检测仪需具备对相关参数分析的功能。</w:t>
      </w:r>
    </w:p>
    <w:p w14:paraId="591DB710" w14:textId="183C32AC" w:rsidR="001519BB" w:rsidRDefault="001519BB" w:rsidP="001519BB">
      <w:pPr>
        <w:pStyle w:val="0"/>
        <w:rPr>
          <w:rFonts w:eastAsia="Times New Roman"/>
        </w:rPr>
      </w:pPr>
      <w:r w:rsidRPr="001519BB">
        <w:rPr>
          <w:rFonts w:hint="eastAsia"/>
          <w:b/>
        </w:rPr>
        <w:t>3.2.6</w:t>
      </w:r>
      <w:r>
        <w:rPr>
          <w:rFonts w:hint="eastAsia"/>
        </w:rPr>
        <w:t xml:space="preserve"> </w:t>
      </w:r>
      <w:r>
        <w:rPr>
          <w:rFonts w:hint="eastAsia"/>
        </w:rPr>
        <w:t>冲击</w:t>
      </w:r>
      <w:r w:rsidR="000C647B">
        <w:rPr>
          <w:rFonts w:hint="eastAsia"/>
        </w:rPr>
        <w:t>应力波</w:t>
      </w:r>
      <w:r>
        <w:rPr>
          <w:rFonts w:hint="eastAsia"/>
        </w:rPr>
        <w:t>检测仪只有使系统处于标准状态，才能保证检测结果的可靠性。新设备启用需要对“标准状态”进行检定</w:t>
      </w:r>
      <w:r>
        <w:rPr>
          <w:rFonts w:hint="eastAsia"/>
        </w:rPr>
        <w:t>/</w:t>
      </w:r>
      <w:r>
        <w:rPr>
          <w:rFonts w:hint="eastAsia"/>
        </w:rPr>
        <w:t>校准，设备关键配件如</w:t>
      </w:r>
      <w:r>
        <w:rPr>
          <w:rFonts w:hint="eastAsia"/>
        </w:rPr>
        <w:t>AD</w:t>
      </w:r>
      <w:r>
        <w:rPr>
          <w:rFonts w:hint="eastAsia"/>
        </w:rPr>
        <w:t>卡、传感器、信号放大器等更换可能使“标准状态”改变，因此也需要检定</w:t>
      </w:r>
      <w:r>
        <w:rPr>
          <w:rFonts w:hint="eastAsia"/>
        </w:rPr>
        <w:t>/</w:t>
      </w:r>
      <w:r>
        <w:rPr>
          <w:rFonts w:hint="eastAsia"/>
        </w:rPr>
        <w:t>校准后方可使用，一般情况下仪器校准周期为</w:t>
      </w:r>
      <w:r>
        <w:rPr>
          <w:rFonts w:hint="eastAsia"/>
        </w:rPr>
        <w:t>1</w:t>
      </w:r>
      <w:r>
        <w:rPr>
          <w:rFonts w:hint="eastAsia"/>
        </w:rPr>
        <w:t>年，超出该期限应进行检定</w:t>
      </w:r>
      <w:r>
        <w:rPr>
          <w:rFonts w:hint="eastAsia"/>
        </w:rPr>
        <w:t>/</w:t>
      </w:r>
      <w:r>
        <w:rPr>
          <w:rFonts w:hint="eastAsia"/>
        </w:rPr>
        <w:t>校准。冲击</w:t>
      </w:r>
      <w:r w:rsidR="000C647B">
        <w:rPr>
          <w:rFonts w:hint="eastAsia"/>
        </w:rPr>
        <w:t>应力波</w:t>
      </w:r>
      <w:r>
        <w:rPr>
          <w:rFonts w:hint="eastAsia"/>
        </w:rPr>
        <w:t>检测仪可通过对混凝土波速的检验进行校准。采用具备一定强度的密实混凝土板作为标准件来标定波速，检验混凝土的计算厚度与实际厚度是否相符来验证仪器的可靠性和稳定度。</w:t>
      </w:r>
      <w:r>
        <w:br w:type="page"/>
      </w:r>
    </w:p>
    <w:p w14:paraId="0528E994" w14:textId="77777777" w:rsidR="001519BB" w:rsidRDefault="001519BB" w:rsidP="001519BB">
      <w:pPr>
        <w:pStyle w:val="1"/>
        <w:widowControl/>
        <w:spacing w:before="156" w:after="156" w:line="307" w:lineRule="auto"/>
        <w:rPr>
          <w:b/>
          <w:bCs w:val="0"/>
          <w:sz w:val="32"/>
          <w:szCs w:val="32"/>
        </w:rPr>
      </w:pPr>
      <w:bookmarkStart w:id="101" w:name="_Toc33112361"/>
      <w:bookmarkStart w:id="102" w:name="_Toc34395249"/>
      <w:r>
        <w:rPr>
          <w:b/>
          <w:bCs w:val="0"/>
          <w:sz w:val="32"/>
          <w:szCs w:val="32"/>
        </w:rPr>
        <w:lastRenderedPageBreak/>
        <w:t xml:space="preserve">4 </w:t>
      </w:r>
      <w:r>
        <w:rPr>
          <w:b/>
          <w:bCs w:val="0"/>
          <w:sz w:val="32"/>
          <w:szCs w:val="32"/>
        </w:rPr>
        <w:t>检测及结果判定</w:t>
      </w:r>
      <w:bookmarkEnd w:id="101"/>
      <w:bookmarkEnd w:id="102"/>
    </w:p>
    <w:p w14:paraId="0D958E30" w14:textId="77777777" w:rsidR="001519BB" w:rsidRDefault="001519BB" w:rsidP="001519BB">
      <w:pPr>
        <w:pStyle w:val="2"/>
        <w:spacing w:after="156"/>
      </w:pPr>
      <w:bookmarkStart w:id="103" w:name="_Toc33112362"/>
      <w:bookmarkStart w:id="104" w:name="_Toc34395250"/>
      <w:r>
        <w:t xml:space="preserve">4.1 </w:t>
      </w:r>
      <w:r>
        <w:t>一般规定</w:t>
      </w:r>
      <w:bookmarkEnd w:id="103"/>
      <w:bookmarkEnd w:id="104"/>
    </w:p>
    <w:p w14:paraId="16E5B3A1" w14:textId="732C9319" w:rsidR="001519BB" w:rsidRPr="001519BB" w:rsidRDefault="001519BB" w:rsidP="001519BB">
      <w:pPr>
        <w:pStyle w:val="0"/>
      </w:pPr>
      <w:r w:rsidRPr="001519BB">
        <w:rPr>
          <w:rFonts w:hint="eastAsia"/>
          <w:b/>
        </w:rPr>
        <w:t>4.1.2</w:t>
      </w:r>
      <w:r>
        <w:rPr>
          <w:rFonts w:hint="eastAsia"/>
        </w:rPr>
        <w:t xml:space="preserve"> </w:t>
      </w:r>
      <w:r w:rsidRPr="001519BB">
        <w:rPr>
          <w:rFonts w:hint="eastAsia"/>
        </w:rPr>
        <w:t>本条规定了冲击</w:t>
      </w:r>
      <w:r w:rsidR="000C647B">
        <w:rPr>
          <w:rFonts w:hint="eastAsia"/>
        </w:rPr>
        <w:t>应力波</w:t>
      </w:r>
      <w:r w:rsidRPr="001519BB">
        <w:rPr>
          <w:rFonts w:hint="eastAsia"/>
        </w:rPr>
        <w:t>法检测混凝土缺陷的一般流程，具体实施时应根据检测任务具体要求和目的对相关工作进行细化。</w:t>
      </w:r>
    </w:p>
    <w:p w14:paraId="0E1E7BE6" w14:textId="218F18A4" w:rsidR="004A6819" w:rsidRDefault="001519BB" w:rsidP="004A6819">
      <w:pPr>
        <w:pStyle w:val="0"/>
      </w:pPr>
      <w:r w:rsidRPr="001519BB">
        <w:rPr>
          <w:rFonts w:hint="eastAsia"/>
          <w:b/>
        </w:rPr>
        <w:t>4.1.3</w:t>
      </w:r>
      <w:r>
        <w:rPr>
          <w:rFonts w:hint="eastAsia"/>
        </w:rPr>
        <w:t xml:space="preserve"> </w:t>
      </w:r>
      <w:r w:rsidRPr="001519BB">
        <w:rPr>
          <w:rFonts w:hint="eastAsia"/>
        </w:rPr>
        <w:t>调查和收集相关资料在前期的准备工作中是非常重要的，有利于综合分析产生质量问题的原因，为编制检测方案提供依据，有助于检测过程的实施。本条规定检测人员在开展检测工作之前应掌握有关基本情况，有利于开展现场调查、方案制定等工作。目前检测方法很多，但每一种方法都有其适用性和局限性，较详细的掌握工程资料信息，有利于检测方法的选取，也有利于对检测数据综合分析，给检测结果判定提供参考、佐证。</w:t>
      </w:r>
    </w:p>
    <w:p w14:paraId="1C6D0C72" w14:textId="2C788DCF" w:rsidR="001519BB" w:rsidRDefault="001519BB" w:rsidP="001519BB">
      <w:pPr>
        <w:pStyle w:val="0"/>
      </w:pPr>
      <w:r w:rsidRPr="001519BB">
        <w:rPr>
          <w:rFonts w:hint="eastAsia"/>
          <w:b/>
        </w:rPr>
        <w:t>4.1.4</w:t>
      </w:r>
      <w:r>
        <w:rPr>
          <w:rFonts w:hint="eastAsia"/>
        </w:rPr>
        <w:t xml:space="preserve"> </w:t>
      </w:r>
      <w:r>
        <w:rPr>
          <w:rFonts w:hint="eastAsia"/>
        </w:rPr>
        <w:t>检测方案应根据检测的目的、前期的调查资料等来制定。</w:t>
      </w:r>
    </w:p>
    <w:p w14:paraId="029E0D75" w14:textId="52C551D6" w:rsidR="001519BB" w:rsidRDefault="001519BB" w:rsidP="001519BB">
      <w:pPr>
        <w:pStyle w:val="0"/>
      </w:pPr>
      <w:r w:rsidRPr="001519BB">
        <w:rPr>
          <w:rFonts w:hint="eastAsia"/>
          <w:b/>
        </w:rPr>
        <w:t>4.1.5</w:t>
      </w:r>
      <w:r>
        <w:rPr>
          <w:rFonts w:hint="eastAsia"/>
        </w:rPr>
        <w:t xml:space="preserve"> </w:t>
      </w:r>
      <w:r>
        <w:rPr>
          <w:rFonts w:hint="eastAsia"/>
        </w:rPr>
        <w:t>检测前确保检测设备在检校周期内，检测设备运行正常是开展现场检测工作的前提条件。按本规程进行检测操作、结果分析都是技术性较强的工作，尤其结果处理和判断对人员的要求较高，操作人员如未经技术培训，将影响检测结果的可靠性。</w:t>
      </w:r>
    </w:p>
    <w:p w14:paraId="1915D6A2" w14:textId="77777777" w:rsidR="001519BB" w:rsidRDefault="001519BB" w:rsidP="001519BB">
      <w:pPr>
        <w:pStyle w:val="2"/>
      </w:pPr>
      <w:bookmarkStart w:id="105" w:name="_Toc33112363"/>
      <w:bookmarkStart w:id="106" w:name="_Toc34395251"/>
      <w:r>
        <w:t xml:space="preserve">4.2 </w:t>
      </w:r>
      <w:r>
        <w:t>混凝土构件厚度检测</w:t>
      </w:r>
      <w:bookmarkEnd w:id="105"/>
      <w:bookmarkEnd w:id="106"/>
    </w:p>
    <w:p w14:paraId="1987335C" w14:textId="4CE80258" w:rsidR="001519BB" w:rsidRDefault="001519BB" w:rsidP="001519BB">
      <w:pPr>
        <w:pStyle w:val="0"/>
      </w:pPr>
      <w:r w:rsidRPr="001519BB">
        <w:rPr>
          <w:rFonts w:hint="eastAsia"/>
          <w:b/>
        </w:rPr>
        <w:t>4.2.1</w:t>
      </w:r>
      <w:r>
        <w:rPr>
          <w:rFonts w:hint="eastAsia"/>
        </w:rPr>
        <w:t xml:space="preserve"> </w:t>
      </w:r>
      <w:r>
        <w:rPr>
          <w:rFonts w:hint="eastAsia"/>
        </w:rPr>
        <w:t>本规程所指的冲击回波法是基于应力波的一种检测结构厚度、缺陷的无损检测方法。通过瞬时冲击产生</w:t>
      </w:r>
      <w:r w:rsidR="000C647B">
        <w:rPr>
          <w:rFonts w:hint="eastAsia"/>
        </w:rPr>
        <w:t>应力波</w:t>
      </w:r>
      <w:r>
        <w:rPr>
          <w:rFonts w:hint="eastAsia"/>
        </w:rPr>
        <w:t>，</w:t>
      </w:r>
      <w:r w:rsidR="000C647B">
        <w:rPr>
          <w:rFonts w:hint="eastAsia"/>
        </w:rPr>
        <w:t>应力波</w:t>
      </w:r>
      <w:r>
        <w:rPr>
          <w:rFonts w:hint="eastAsia"/>
        </w:rPr>
        <w:t>在结构中传播，当遇到缺陷或界面时被反射，冲击面或缺陷及界面间的多重反射引起瞬时共振状态，根据共振频率的大小来确定结构是否完好无损或确定缺陷的位置。因此，在实际应用中，可通过分辨振幅谱中的共振频率来确定内部缺陷的深度或构件的厚度。</w:t>
      </w:r>
    </w:p>
    <w:p w14:paraId="72CA13BE" w14:textId="77777777" w:rsidR="001519BB" w:rsidRDefault="001519BB" w:rsidP="001519BB">
      <w:pPr>
        <w:pStyle w:val="21"/>
      </w:pPr>
      <w:r>
        <w:rPr>
          <w:rFonts w:ascii="宋体" w:eastAsia="宋体" w:hAnsi="宋体" w:cs="宋体" w:hint="eastAsia"/>
        </w:rPr>
        <w:t>本规程适用于检测界面声阻抗有明显差别的构件，混凝土构件至少具备一个形状规则的可测面。本规程不适用陶粒混凝土、加气混凝土等轻质混凝土的检测。由于机械振动和高振幅电噪音会传入数据采集系统并干扰检测结果，故本规程对于机械振动和高振幅电噪音情况下的检测不适用。</w:t>
      </w:r>
    </w:p>
    <w:p w14:paraId="6F000FDC" w14:textId="3FE0B830" w:rsidR="001519BB" w:rsidRDefault="001519BB" w:rsidP="001519BB">
      <w:pPr>
        <w:pStyle w:val="0"/>
      </w:pPr>
      <w:r w:rsidRPr="001519BB">
        <w:rPr>
          <w:rFonts w:hint="eastAsia"/>
          <w:b/>
        </w:rPr>
        <w:t>4.2.2</w:t>
      </w:r>
      <w:r>
        <w:rPr>
          <w:rFonts w:hint="eastAsia"/>
        </w:rPr>
        <w:t xml:space="preserve"> </w:t>
      </w:r>
      <w:r>
        <w:rPr>
          <w:rFonts w:hint="eastAsia"/>
        </w:rPr>
        <w:t>混凝土表面状态会改变冲击回波响应特征并影响混凝土质量的检测结果，为保证检测数据的有效性及检测结果的准确性，应通过打磨和清除表面粉末、碎屑等杂物，来保证混凝土表面的平整与清洁。</w:t>
      </w:r>
    </w:p>
    <w:p w14:paraId="1F975849" w14:textId="35DFE3CC" w:rsidR="001519BB" w:rsidRDefault="001519BB" w:rsidP="001519BB">
      <w:pPr>
        <w:pStyle w:val="0"/>
      </w:pPr>
      <w:r w:rsidRPr="001519BB">
        <w:rPr>
          <w:rFonts w:hint="eastAsia"/>
          <w:b/>
        </w:rPr>
        <w:lastRenderedPageBreak/>
        <w:t>4.2.3</w:t>
      </w:r>
      <w:r>
        <w:rPr>
          <w:rFonts w:hint="eastAsia"/>
        </w:rPr>
        <w:t xml:space="preserve"> </w:t>
      </w:r>
      <w:r>
        <w:rPr>
          <w:rFonts w:hint="eastAsia"/>
        </w:rPr>
        <w:t>加速度传感器测量的是被测表面法线方向上（或加速度传感器的轴线方向上）的位移，而侧壁阻尼功能对加速度传感器侧向方向有阻尼作用，会限制传感器的侧向位移，因此，侧壁阻尼功能可减小测量的动态误差。</w:t>
      </w:r>
    </w:p>
    <w:p w14:paraId="2019349D" w14:textId="7D1D265E" w:rsidR="001519BB" w:rsidRDefault="001519BB" w:rsidP="001519BB">
      <w:pPr>
        <w:pStyle w:val="0"/>
      </w:pPr>
      <w:r w:rsidRPr="001519BB">
        <w:rPr>
          <w:rFonts w:hint="eastAsia"/>
          <w:b/>
        </w:rPr>
        <w:t>4.2.4</w:t>
      </w:r>
      <w:r>
        <w:rPr>
          <w:rFonts w:hint="eastAsia"/>
        </w:rPr>
        <w:t xml:space="preserve"> </w:t>
      </w:r>
      <w:r>
        <w:rPr>
          <w:rFonts w:hint="eastAsia"/>
        </w:rPr>
        <w:t>激振锤通过瞬态冲击在物体表面产生冲击</w:t>
      </w:r>
      <w:r w:rsidR="000C647B">
        <w:rPr>
          <w:rFonts w:hint="eastAsia"/>
        </w:rPr>
        <w:t>应力波</w:t>
      </w:r>
      <w:r>
        <w:rPr>
          <w:rFonts w:hint="eastAsia"/>
        </w:rPr>
        <w:t>，冲击</w:t>
      </w:r>
      <w:r w:rsidR="000C647B">
        <w:rPr>
          <w:rFonts w:hint="eastAsia"/>
        </w:rPr>
        <w:t>应力波</w:t>
      </w:r>
      <w:r>
        <w:rPr>
          <w:rFonts w:hint="eastAsia"/>
        </w:rPr>
        <w:t>在物体上下表面多重反射，其中往返一次的时间为冲击</w:t>
      </w:r>
      <w:r w:rsidR="000C647B">
        <w:rPr>
          <w:rFonts w:hint="eastAsia"/>
        </w:rPr>
        <w:t>应力波</w:t>
      </w:r>
      <w:r>
        <w:rPr>
          <w:rFonts w:hint="eastAsia"/>
        </w:rPr>
        <w:t>的自振周期。该自振周期与</w:t>
      </w:r>
      <w:r w:rsidR="000C647B">
        <w:rPr>
          <w:rFonts w:hint="eastAsia"/>
        </w:rPr>
        <w:t>应力波</w:t>
      </w:r>
      <w:r>
        <w:rPr>
          <w:rFonts w:hint="eastAsia"/>
        </w:rPr>
        <w:t>速乘积的一半对应物体的壁厚（对应壁厚）。对于混凝土结构，激振锤得到的</w:t>
      </w:r>
      <w:r w:rsidR="000C647B">
        <w:rPr>
          <w:rFonts w:hint="eastAsia"/>
        </w:rPr>
        <w:t>应力波</w:t>
      </w:r>
      <w:r w:rsidR="00975E2A">
        <w:rPr>
          <w:rFonts w:hint="eastAsia"/>
        </w:rPr>
        <w:t>自振周期及对应壁厚如</w:t>
      </w:r>
      <w:r>
        <w:rPr>
          <w:rFonts w:hint="eastAsia"/>
        </w:rPr>
        <w:t>表</w:t>
      </w:r>
      <w:r w:rsidR="00975E2A">
        <w:rPr>
          <w:rFonts w:hint="eastAsia"/>
        </w:rPr>
        <w:t xml:space="preserve"> 1</w:t>
      </w:r>
      <w:r>
        <w:rPr>
          <w:rFonts w:hint="eastAsia"/>
        </w:rPr>
        <w:t>所示：</w:t>
      </w:r>
    </w:p>
    <w:p w14:paraId="020425A2" w14:textId="55449B04" w:rsidR="001519BB" w:rsidRDefault="001519BB" w:rsidP="001519BB">
      <w:pPr>
        <w:pStyle w:val="af1"/>
      </w:pPr>
      <w:r>
        <w:t>表</w:t>
      </w:r>
      <w:r w:rsidR="00975E2A">
        <w:rPr>
          <w:rFonts w:hint="eastAsia"/>
        </w:rPr>
        <w:t xml:space="preserve">1 </w:t>
      </w:r>
      <w:r>
        <w:t>激振锤锤头直径</w:t>
      </w:r>
      <w:r>
        <w:rPr>
          <w:rFonts w:hint="eastAsia"/>
        </w:rPr>
        <w:t>、</w:t>
      </w:r>
      <w:r>
        <w:t>自振周期和对应壁厚</w:t>
      </w:r>
      <w:r>
        <w:rPr>
          <w:rFonts w:hint="eastAsia"/>
        </w:rPr>
        <w:t>的对应关系表</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850"/>
        <w:gridCol w:w="851"/>
        <w:gridCol w:w="850"/>
        <w:gridCol w:w="850"/>
        <w:gridCol w:w="850"/>
      </w:tblGrid>
      <w:tr w:rsidR="001519BB" w14:paraId="4A6D42CA" w14:textId="77777777" w:rsidTr="00E31D28">
        <w:trPr>
          <w:jc w:val="center"/>
        </w:trPr>
        <w:tc>
          <w:tcPr>
            <w:tcW w:w="2268" w:type="dxa"/>
            <w:vAlign w:val="center"/>
          </w:tcPr>
          <w:p w14:paraId="74246CF9" w14:textId="77777777" w:rsidR="001519BB" w:rsidRDefault="001519BB" w:rsidP="00E31D28">
            <w:pPr>
              <w:jc w:val="center"/>
              <w:rPr>
                <w:sz w:val="20"/>
                <w:szCs w:val="20"/>
              </w:rPr>
            </w:pPr>
            <w:r>
              <w:rPr>
                <w:sz w:val="20"/>
                <w:szCs w:val="20"/>
              </w:rPr>
              <w:t>激振锤锤头直径（</w:t>
            </w:r>
            <w:r>
              <w:rPr>
                <w:sz w:val="20"/>
                <w:szCs w:val="20"/>
              </w:rPr>
              <w:t>mm</w:t>
            </w:r>
            <w:r>
              <w:rPr>
                <w:sz w:val="20"/>
                <w:szCs w:val="20"/>
              </w:rPr>
              <w:t>）</w:t>
            </w:r>
          </w:p>
        </w:tc>
        <w:tc>
          <w:tcPr>
            <w:tcW w:w="709" w:type="dxa"/>
            <w:vAlign w:val="center"/>
          </w:tcPr>
          <w:p w14:paraId="34758458" w14:textId="77777777" w:rsidR="001519BB" w:rsidRDefault="001519BB" w:rsidP="00E31D28">
            <w:pPr>
              <w:jc w:val="center"/>
              <w:rPr>
                <w:sz w:val="20"/>
                <w:szCs w:val="20"/>
              </w:rPr>
            </w:pPr>
            <w:r>
              <w:rPr>
                <w:rFonts w:hint="eastAsia"/>
                <w:sz w:val="20"/>
                <w:szCs w:val="20"/>
              </w:rPr>
              <w:t>D6</w:t>
            </w:r>
          </w:p>
        </w:tc>
        <w:tc>
          <w:tcPr>
            <w:tcW w:w="850" w:type="dxa"/>
            <w:vAlign w:val="center"/>
          </w:tcPr>
          <w:p w14:paraId="1B630681" w14:textId="77777777" w:rsidR="001519BB" w:rsidRDefault="001519BB" w:rsidP="00E31D28">
            <w:pPr>
              <w:jc w:val="center"/>
              <w:rPr>
                <w:sz w:val="20"/>
                <w:szCs w:val="20"/>
              </w:rPr>
            </w:pPr>
            <w:r>
              <w:rPr>
                <w:rFonts w:hint="eastAsia"/>
                <w:sz w:val="20"/>
                <w:szCs w:val="20"/>
              </w:rPr>
              <w:t>D10</w:t>
            </w:r>
          </w:p>
        </w:tc>
        <w:tc>
          <w:tcPr>
            <w:tcW w:w="851" w:type="dxa"/>
            <w:vAlign w:val="center"/>
          </w:tcPr>
          <w:p w14:paraId="40FD30DF" w14:textId="77777777" w:rsidR="001519BB" w:rsidRDefault="001519BB" w:rsidP="00E31D28">
            <w:pPr>
              <w:jc w:val="center"/>
              <w:rPr>
                <w:sz w:val="20"/>
                <w:szCs w:val="20"/>
              </w:rPr>
            </w:pPr>
            <w:r>
              <w:rPr>
                <w:rFonts w:hint="eastAsia"/>
                <w:sz w:val="20"/>
                <w:szCs w:val="20"/>
              </w:rPr>
              <w:t>D17</w:t>
            </w:r>
          </w:p>
        </w:tc>
        <w:tc>
          <w:tcPr>
            <w:tcW w:w="850" w:type="dxa"/>
          </w:tcPr>
          <w:p w14:paraId="4C48A2B8" w14:textId="77777777" w:rsidR="001519BB" w:rsidRDefault="001519BB" w:rsidP="00E31D28">
            <w:pPr>
              <w:jc w:val="center"/>
              <w:rPr>
                <w:sz w:val="20"/>
                <w:szCs w:val="20"/>
              </w:rPr>
            </w:pPr>
            <w:r>
              <w:rPr>
                <w:rFonts w:hint="eastAsia"/>
                <w:sz w:val="20"/>
                <w:szCs w:val="20"/>
              </w:rPr>
              <w:t>D22</w:t>
            </w:r>
          </w:p>
        </w:tc>
        <w:tc>
          <w:tcPr>
            <w:tcW w:w="850" w:type="dxa"/>
            <w:vAlign w:val="center"/>
          </w:tcPr>
          <w:p w14:paraId="1997402B" w14:textId="77777777" w:rsidR="001519BB" w:rsidRDefault="001519BB" w:rsidP="00E31D28">
            <w:pPr>
              <w:jc w:val="center"/>
              <w:rPr>
                <w:sz w:val="20"/>
                <w:szCs w:val="20"/>
              </w:rPr>
            </w:pPr>
            <w:r>
              <w:rPr>
                <w:rFonts w:hint="eastAsia"/>
                <w:sz w:val="20"/>
                <w:szCs w:val="20"/>
              </w:rPr>
              <w:t>D30</w:t>
            </w:r>
          </w:p>
        </w:tc>
        <w:tc>
          <w:tcPr>
            <w:tcW w:w="850" w:type="dxa"/>
          </w:tcPr>
          <w:p w14:paraId="5A85647F" w14:textId="77777777" w:rsidR="001519BB" w:rsidRDefault="001519BB" w:rsidP="00E31D28">
            <w:pPr>
              <w:jc w:val="center"/>
              <w:rPr>
                <w:sz w:val="20"/>
                <w:szCs w:val="20"/>
              </w:rPr>
            </w:pPr>
            <w:r>
              <w:rPr>
                <w:rFonts w:hint="eastAsia"/>
                <w:sz w:val="20"/>
                <w:szCs w:val="20"/>
              </w:rPr>
              <w:t>D50</w:t>
            </w:r>
          </w:p>
        </w:tc>
      </w:tr>
      <w:tr w:rsidR="001519BB" w14:paraId="20856FD8" w14:textId="77777777" w:rsidTr="00E31D28">
        <w:trPr>
          <w:jc w:val="center"/>
        </w:trPr>
        <w:tc>
          <w:tcPr>
            <w:tcW w:w="2268" w:type="dxa"/>
            <w:vAlign w:val="center"/>
          </w:tcPr>
          <w:p w14:paraId="5CA81360" w14:textId="77777777" w:rsidR="001519BB" w:rsidRDefault="001519BB" w:rsidP="00E31D28">
            <w:pPr>
              <w:jc w:val="center"/>
              <w:rPr>
                <w:sz w:val="20"/>
                <w:szCs w:val="20"/>
              </w:rPr>
            </w:pPr>
            <w:r>
              <w:rPr>
                <w:sz w:val="20"/>
                <w:szCs w:val="20"/>
              </w:rPr>
              <w:t>自振周期（</w:t>
            </w:r>
            <w:r>
              <w:rPr>
                <w:sz w:val="20"/>
                <w:szCs w:val="20"/>
              </w:rPr>
              <w:t>ms</w:t>
            </w:r>
            <w:r>
              <w:rPr>
                <w:sz w:val="20"/>
                <w:szCs w:val="20"/>
              </w:rPr>
              <w:t>）</w:t>
            </w:r>
          </w:p>
        </w:tc>
        <w:tc>
          <w:tcPr>
            <w:tcW w:w="709" w:type="dxa"/>
            <w:vAlign w:val="center"/>
          </w:tcPr>
          <w:p w14:paraId="36FC3B78" w14:textId="77777777" w:rsidR="001519BB" w:rsidRDefault="001519BB" w:rsidP="00E31D28">
            <w:pPr>
              <w:jc w:val="center"/>
              <w:rPr>
                <w:sz w:val="20"/>
                <w:szCs w:val="20"/>
              </w:rPr>
            </w:pPr>
            <w:r>
              <w:rPr>
                <w:rFonts w:hint="eastAsia"/>
                <w:sz w:val="20"/>
                <w:szCs w:val="20"/>
              </w:rPr>
              <w:t>0.021</w:t>
            </w:r>
          </w:p>
        </w:tc>
        <w:tc>
          <w:tcPr>
            <w:tcW w:w="850" w:type="dxa"/>
            <w:vAlign w:val="center"/>
          </w:tcPr>
          <w:p w14:paraId="05822C29" w14:textId="77777777" w:rsidR="001519BB" w:rsidRDefault="001519BB" w:rsidP="00E31D28">
            <w:pPr>
              <w:jc w:val="center"/>
              <w:rPr>
                <w:sz w:val="20"/>
                <w:szCs w:val="20"/>
              </w:rPr>
            </w:pPr>
            <w:r>
              <w:rPr>
                <w:rFonts w:hint="eastAsia"/>
                <w:sz w:val="20"/>
                <w:szCs w:val="20"/>
              </w:rPr>
              <w:t>0.034</w:t>
            </w:r>
          </w:p>
        </w:tc>
        <w:tc>
          <w:tcPr>
            <w:tcW w:w="851" w:type="dxa"/>
            <w:vAlign w:val="center"/>
          </w:tcPr>
          <w:p w14:paraId="6DE4D1E5" w14:textId="77777777" w:rsidR="001519BB" w:rsidRDefault="001519BB" w:rsidP="00E31D28">
            <w:pPr>
              <w:jc w:val="center"/>
              <w:rPr>
                <w:sz w:val="20"/>
                <w:szCs w:val="20"/>
              </w:rPr>
            </w:pPr>
            <w:r>
              <w:rPr>
                <w:rFonts w:hint="eastAsia"/>
                <w:sz w:val="20"/>
                <w:szCs w:val="20"/>
              </w:rPr>
              <w:t>0.058</w:t>
            </w:r>
          </w:p>
        </w:tc>
        <w:tc>
          <w:tcPr>
            <w:tcW w:w="850" w:type="dxa"/>
          </w:tcPr>
          <w:p w14:paraId="7E553673" w14:textId="77777777" w:rsidR="001519BB" w:rsidRDefault="001519BB" w:rsidP="00E31D28">
            <w:pPr>
              <w:jc w:val="center"/>
              <w:rPr>
                <w:sz w:val="20"/>
                <w:szCs w:val="20"/>
              </w:rPr>
            </w:pPr>
            <w:r>
              <w:rPr>
                <w:rFonts w:hint="eastAsia"/>
                <w:sz w:val="20"/>
                <w:szCs w:val="20"/>
              </w:rPr>
              <w:t>0.076</w:t>
            </w:r>
          </w:p>
        </w:tc>
        <w:tc>
          <w:tcPr>
            <w:tcW w:w="850" w:type="dxa"/>
            <w:vAlign w:val="center"/>
          </w:tcPr>
          <w:p w14:paraId="2616C826" w14:textId="77777777" w:rsidR="001519BB" w:rsidRDefault="001519BB" w:rsidP="00E31D28">
            <w:pPr>
              <w:jc w:val="center"/>
              <w:rPr>
                <w:sz w:val="20"/>
                <w:szCs w:val="20"/>
              </w:rPr>
            </w:pPr>
            <w:r>
              <w:rPr>
                <w:rFonts w:hint="eastAsia"/>
                <w:sz w:val="20"/>
                <w:szCs w:val="20"/>
              </w:rPr>
              <w:t>0.103</w:t>
            </w:r>
          </w:p>
        </w:tc>
        <w:tc>
          <w:tcPr>
            <w:tcW w:w="850" w:type="dxa"/>
          </w:tcPr>
          <w:p w14:paraId="530922B6" w14:textId="77777777" w:rsidR="001519BB" w:rsidRDefault="001519BB" w:rsidP="00E31D28">
            <w:pPr>
              <w:jc w:val="center"/>
              <w:rPr>
                <w:sz w:val="20"/>
                <w:szCs w:val="20"/>
              </w:rPr>
            </w:pPr>
            <w:r>
              <w:rPr>
                <w:rFonts w:hint="eastAsia"/>
                <w:sz w:val="20"/>
                <w:szCs w:val="20"/>
              </w:rPr>
              <w:t>0.172</w:t>
            </w:r>
          </w:p>
        </w:tc>
      </w:tr>
      <w:tr w:rsidR="001519BB" w14:paraId="391300E0" w14:textId="77777777" w:rsidTr="00E31D28">
        <w:trPr>
          <w:jc w:val="center"/>
        </w:trPr>
        <w:tc>
          <w:tcPr>
            <w:tcW w:w="2268" w:type="dxa"/>
            <w:vAlign w:val="center"/>
          </w:tcPr>
          <w:p w14:paraId="3A206F23" w14:textId="77777777" w:rsidR="001519BB" w:rsidRDefault="001519BB" w:rsidP="00E31D28">
            <w:pPr>
              <w:jc w:val="center"/>
              <w:rPr>
                <w:sz w:val="20"/>
                <w:szCs w:val="20"/>
              </w:rPr>
            </w:pPr>
            <w:r>
              <w:rPr>
                <w:sz w:val="20"/>
                <w:szCs w:val="20"/>
              </w:rPr>
              <w:t>对应壁厚（</w:t>
            </w:r>
            <w:r>
              <w:rPr>
                <w:sz w:val="20"/>
                <w:szCs w:val="20"/>
              </w:rPr>
              <w:t>m</w:t>
            </w:r>
            <w:r>
              <w:rPr>
                <w:sz w:val="20"/>
                <w:szCs w:val="20"/>
              </w:rPr>
              <w:t>）</w:t>
            </w:r>
          </w:p>
        </w:tc>
        <w:tc>
          <w:tcPr>
            <w:tcW w:w="709" w:type="dxa"/>
            <w:vAlign w:val="center"/>
          </w:tcPr>
          <w:p w14:paraId="09545800" w14:textId="77777777" w:rsidR="001519BB" w:rsidRDefault="001519BB" w:rsidP="00E31D28">
            <w:pPr>
              <w:jc w:val="center"/>
              <w:rPr>
                <w:sz w:val="20"/>
                <w:szCs w:val="20"/>
              </w:rPr>
            </w:pPr>
            <w:r>
              <w:rPr>
                <w:rFonts w:hint="eastAsia"/>
                <w:sz w:val="20"/>
                <w:szCs w:val="20"/>
              </w:rPr>
              <w:t>0.043</w:t>
            </w:r>
          </w:p>
        </w:tc>
        <w:tc>
          <w:tcPr>
            <w:tcW w:w="850" w:type="dxa"/>
            <w:vAlign w:val="center"/>
          </w:tcPr>
          <w:p w14:paraId="03C0BA04" w14:textId="77777777" w:rsidR="001519BB" w:rsidRDefault="001519BB" w:rsidP="00E31D28">
            <w:pPr>
              <w:jc w:val="center"/>
              <w:rPr>
                <w:sz w:val="20"/>
                <w:szCs w:val="20"/>
              </w:rPr>
            </w:pPr>
            <w:r>
              <w:rPr>
                <w:rFonts w:hint="eastAsia"/>
                <w:sz w:val="20"/>
                <w:szCs w:val="20"/>
              </w:rPr>
              <w:t>0.069</w:t>
            </w:r>
          </w:p>
        </w:tc>
        <w:tc>
          <w:tcPr>
            <w:tcW w:w="851" w:type="dxa"/>
            <w:vAlign w:val="center"/>
          </w:tcPr>
          <w:p w14:paraId="13ACDFE8" w14:textId="77777777" w:rsidR="001519BB" w:rsidRDefault="001519BB" w:rsidP="00E31D28">
            <w:pPr>
              <w:jc w:val="center"/>
              <w:rPr>
                <w:sz w:val="20"/>
                <w:szCs w:val="20"/>
              </w:rPr>
            </w:pPr>
            <w:r>
              <w:rPr>
                <w:rFonts w:hint="eastAsia"/>
                <w:sz w:val="20"/>
                <w:szCs w:val="20"/>
              </w:rPr>
              <w:t>0.118</w:t>
            </w:r>
          </w:p>
        </w:tc>
        <w:tc>
          <w:tcPr>
            <w:tcW w:w="850" w:type="dxa"/>
          </w:tcPr>
          <w:p w14:paraId="6A168073" w14:textId="77777777" w:rsidR="001519BB" w:rsidRDefault="001519BB" w:rsidP="00E31D28">
            <w:pPr>
              <w:jc w:val="center"/>
              <w:rPr>
                <w:sz w:val="20"/>
                <w:szCs w:val="20"/>
              </w:rPr>
            </w:pPr>
            <w:r>
              <w:rPr>
                <w:rFonts w:hint="eastAsia"/>
                <w:sz w:val="20"/>
                <w:szCs w:val="20"/>
              </w:rPr>
              <w:t>0.154</w:t>
            </w:r>
          </w:p>
        </w:tc>
        <w:tc>
          <w:tcPr>
            <w:tcW w:w="850" w:type="dxa"/>
            <w:vAlign w:val="center"/>
          </w:tcPr>
          <w:p w14:paraId="7C4AAC51" w14:textId="77777777" w:rsidR="001519BB" w:rsidRDefault="001519BB" w:rsidP="00E31D28">
            <w:pPr>
              <w:jc w:val="center"/>
              <w:rPr>
                <w:sz w:val="20"/>
                <w:szCs w:val="20"/>
              </w:rPr>
            </w:pPr>
            <w:r>
              <w:rPr>
                <w:rFonts w:hint="eastAsia"/>
                <w:sz w:val="20"/>
                <w:szCs w:val="20"/>
              </w:rPr>
              <w:t>0.210</w:t>
            </w:r>
          </w:p>
        </w:tc>
        <w:tc>
          <w:tcPr>
            <w:tcW w:w="850" w:type="dxa"/>
          </w:tcPr>
          <w:p w14:paraId="57C198E2" w14:textId="77777777" w:rsidR="001519BB" w:rsidRDefault="001519BB" w:rsidP="00E31D28">
            <w:pPr>
              <w:jc w:val="center"/>
              <w:rPr>
                <w:sz w:val="20"/>
                <w:szCs w:val="20"/>
              </w:rPr>
            </w:pPr>
            <w:r>
              <w:rPr>
                <w:rFonts w:hint="eastAsia"/>
                <w:sz w:val="20"/>
                <w:szCs w:val="20"/>
              </w:rPr>
              <w:t>0.351</w:t>
            </w:r>
          </w:p>
        </w:tc>
      </w:tr>
    </w:tbl>
    <w:p w14:paraId="27409BAD" w14:textId="40C2FA04" w:rsidR="00045AD1" w:rsidRDefault="00045AD1" w:rsidP="001519BB">
      <w:pPr>
        <w:pStyle w:val="0"/>
      </w:pPr>
      <w:r>
        <w:rPr>
          <w:rFonts w:hint="eastAsia"/>
          <w:b/>
        </w:rPr>
        <w:t xml:space="preserve">4.2.5 </w:t>
      </w:r>
      <w:r w:rsidRPr="00045AD1">
        <w:rPr>
          <w:rFonts w:hint="eastAsia"/>
        </w:rPr>
        <w:t>经过测试，在边界影响区域外（测点或测区中的测线距构件边缘不小于所测构件实际厚度的</w:t>
      </w:r>
      <w:r w:rsidRPr="00045AD1">
        <w:rPr>
          <w:rFonts w:hint="eastAsia"/>
        </w:rPr>
        <w:t>0.3</w:t>
      </w:r>
      <w:r w:rsidRPr="00045AD1">
        <w:rPr>
          <w:rFonts w:hint="eastAsia"/>
        </w:rPr>
        <w:t>倍），可以获得比较稳定的测试结果，典型测试结果图例见图</w:t>
      </w:r>
      <w:r w:rsidR="00975E2A">
        <w:rPr>
          <w:rFonts w:hint="eastAsia"/>
        </w:rPr>
        <w:t xml:space="preserve"> </w:t>
      </w:r>
      <w:r>
        <w:rPr>
          <w:rFonts w:hint="eastAsia"/>
        </w:rPr>
        <w:t>1</w:t>
      </w:r>
      <w:r>
        <w:rPr>
          <w:rFonts w:hint="eastAsia"/>
        </w:rPr>
        <w:t>。</w:t>
      </w:r>
      <w:r w:rsidRPr="00045AD1">
        <w:rPr>
          <w:rFonts w:hint="eastAsia"/>
        </w:rPr>
        <w:t>在边界影响区域内，所测板构件的测试结果普遍偏大，典型测试结果图例见图</w:t>
      </w:r>
      <w:r w:rsidR="00975E2A">
        <w:rPr>
          <w:rFonts w:hint="eastAsia"/>
        </w:rPr>
        <w:t xml:space="preserve"> </w:t>
      </w:r>
      <w:r>
        <w:rPr>
          <w:rFonts w:hint="eastAsia"/>
        </w:rPr>
        <w:t>2</w:t>
      </w:r>
      <w:r w:rsidRPr="00045AD1">
        <w:rPr>
          <w:rFonts w:hint="eastAsia"/>
        </w:rPr>
        <w:t>，测试结果存在误判可能。</w:t>
      </w:r>
    </w:p>
    <w:p w14:paraId="12EB1F21" w14:textId="23AE8F98" w:rsidR="00045AD1" w:rsidRDefault="00045AD1" w:rsidP="00045AD1">
      <w:pPr>
        <w:pStyle w:val="0"/>
        <w:jc w:val="center"/>
      </w:pPr>
      <w:r>
        <w:rPr>
          <w:noProof/>
          <w:sz w:val="28"/>
          <w:szCs w:val="28"/>
        </w:rPr>
        <w:drawing>
          <wp:inline distT="0" distB="0" distL="0" distR="0" wp14:anchorId="0B254BCE" wp14:editId="30D9C6E6">
            <wp:extent cx="2796540" cy="1295400"/>
            <wp:effectExtent l="0" t="0" r="3810" b="0"/>
            <wp:docPr id="40" name="图片 1058" descr="C:\Documents and Settings\Administrator\桌面\11_副本.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58" descr="C:\Documents and Settings\Administrator\桌面\11_副本.bmp"/>
                    <pic:cNvPicPr>
                      <a:picLocks noChangeAspect="1" noChangeArrowheads="1"/>
                    </pic:cNvPicPr>
                  </pic:nvPicPr>
                  <pic:blipFill>
                    <a:blip r:embed="rId55" cstate="print"/>
                    <a:srcRect/>
                    <a:stretch>
                      <a:fillRect/>
                    </a:stretch>
                  </pic:blipFill>
                  <pic:spPr>
                    <a:xfrm>
                      <a:off x="0" y="0"/>
                      <a:ext cx="2796540" cy="1295400"/>
                    </a:xfrm>
                    <a:prstGeom prst="rect">
                      <a:avLst/>
                    </a:prstGeom>
                    <a:noFill/>
                    <a:ln w="9525">
                      <a:noFill/>
                      <a:miter lim="800000"/>
                      <a:headEnd/>
                      <a:tailEnd/>
                    </a:ln>
                  </pic:spPr>
                </pic:pic>
              </a:graphicData>
            </a:graphic>
          </wp:inline>
        </w:drawing>
      </w:r>
    </w:p>
    <w:p w14:paraId="5E0A70B8" w14:textId="2B9051F9" w:rsidR="00045AD1" w:rsidRPr="00045AD1" w:rsidRDefault="00045AD1" w:rsidP="00045AD1">
      <w:pPr>
        <w:pStyle w:val="af1"/>
      </w:pPr>
      <w:r>
        <w:rPr>
          <w:rFonts w:hint="eastAsia"/>
        </w:rPr>
        <w:t>图</w:t>
      </w:r>
      <w:r w:rsidR="00975E2A">
        <w:rPr>
          <w:rFonts w:hint="eastAsia"/>
        </w:rPr>
        <w:t xml:space="preserve"> </w:t>
      </w:r>
      <w:r>
        <w:rPr>
          <w:rFonts w:hint="eastAsia"/>
        </w:rPr>
        <w:t xml:space="preserve">1 </w:t>
      </w:r>
      <w:r w:rsidR="00387E00">
        <w:rPr>
          <w:rFonts w:hint="eastAsia"/>
        </w:rPr>
        <w:t>典型</w:t>
      </w:r>
      <w:r w:rsidRPr="00045AD1">
        <w:rPr>
          <w:rFonts w:hint="eastAsia"/>
        </w:rPr>
        <w:t>边界影响区域外的测试结果</w:t>
      </w:r>
    </w:p>
    <w:p w14:paraId="51932812" w14:textId="5647C0CB" w:rsidR="00045AD1" w:rsidRDefault="00045AD1" w:rsidP="00045AD1">
      <w:pPr>
        <w:pStyle w:val="0"/>
        <w:jc w:val="center"/>
      </w:pPr>
      <w:r>
        <w:rPr>
          <w:noProof/>
          <w:sz w:val="28"/>
          <w:szCs w:val="28"/>
        </w:rPr>
        <w:drawing>
          <wp:inline distT="0" distB="0" distL="0" distR="0" wp14:anchorId="19BC1CD1" wp14:editId="60AA3512">
            <wp:extent cx="2781300" cy="1295400"/>
            <wp:effectExtent l="0" t="0" r="0" b="0"/>
            <wp:docPr id="42" name="图片 1059" descr="C:\Documents and Settings\Administrator\桌面\12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59" descr="C:\Documents and Settings\Administrator\桌面\12_副本.png"/>
                    <pic:cNvPicPr>
                      <a:picLocks noChangeAspect="1" noChangeArrowheads="1"/>
                    </pic:cNvPicPr>
                  </pic:nvPicPr>
                  <pic:blipFill>
                    <a:blip r:embed="rId56" cstate="print"/>
                    <a:srcRect r="-66"/>
                    <a:stretch>
                      <a:fillRect/>
                    </a:stretch>
                  </pic:blipFill>
                  <pic:spPr>
                    <a:xfrm>
                      <a:off x="0" y="0"/>
                      <a:ext cx="2781300" cy="1295400"/>
                    </a:xfrm>
                    <a:prstGeom prst="rect">
                      <a:avLst/>
                    </a:prstGeom>
                    <a:noFill/>
                    <a:ln w="9525">
                      <a:noFill/>
                      <a:miter lim="800000"/>
                      <a:headEnd/>
                      <a:tailEnd/>
                    </a:ln>
                  </pic:spPr>
                </pic:pic>
              </a:graphicData>
            </a:graphic>
          </wp:inline>
        </w:drawing>
      </w:r>
    </w:p>
    <w:p w14:paraId="115399A3" w14:textId="1AD5B0E0" w:rsidR="00045AD1" w:rsidRPr="00045AD1" w:rsidRDefault="00045AD1" w:rsidP="00045AD1">
      <w:pPr>
        <w:pStyle w:val="af1"/>
      </w:pPr>
      <w:r>
        <w:rPr>
          <w:rFonts w:hint="eastAsia"/>
        </w:rPr>
        <w:t>图</w:t>
      </w:r>
      <w:r w:rsidR="00975E2A">
        <w:rPr>
          <w:rFonts w:hint="eastAsia"/>
        </w:rPr>
        <w:t xml:space="preserve"> </w:t>
      </w:r>
      <w:r>
        <w:rPr>
          <w:rFonts w:hint="eastAsia"/>
        </w:rPr>
        <w:t xml:space="preserve">2 </w:t>
      </w:r>
      <w:r w:rsidR="00387E00">
        <w:rPr>
          <w:rFonts w:hint="eastAsia"/>
        </w:rPr>
        <w:t>典型</w:t>
      </w:r>
      <w:r w:rsidRPr="00045AD1">
        <w:rPr>
          <w:rFonts w:hint="eastAsia"/>
        </w:rPr>
        <w:t>边界影响区域内的测试结果</w:t>
      </w:r>
    </w:p>
    <w:p w14:paraId="366C45F4" w14:textId="0CD10E7C" w:rsidR="001519BB" w:rsidRDefault="001519BB" w:rsidP="001519BB">
      <w:pPr>
        <w:pStyle w:val="0"/>
      </w:pPr>
      <w:r w:rsidRPr="001519BB">
        <w:rPr>
          <w:rFonts w:hint="eastAsia"/>
          <w:b/>
        </w:rPr>
        <w:t>4.2.6</w:t>
      </w:r>
      <w:r>
        <w:rPr>
          <w:rFonts w:hint="eastAsia"/>
        </w:rPr>
        <w:t xml:space="preserve"> </w:t>
      </w:r>
      <w:r>
        <w:rPr>
          <w:rFonts w:hint="eastAsia"/>
        </w:rPr>
        <w:t>本条规定了冲击</w:t>
      </w:r>
      <w:r w:rsidR="000C647B">
        <w:rPr>
          <w:rFonts w:hint="eastAsia"/>
        </w:rPr>
        <w:t>应力波</w:t>
      </w:r>
      <w:r>
        <w:rPr>
          <w:rFonts w:hint="eastAsia"/>
        </w:rPr>
        <w:t>厚度检测时构件的测区和测点要求，由于构件边角引起的边界效应会产生伪频，容易误判构件的缺陷，检测时测点离构件端部或施工缝边缘的距离不宜小于</w:t>
      </w:r>
      <w:r>
        <w:rPr>
          <w:rFonts w:hint="eastAsia"/>
        </w:rPr>
        <w:t>0.2 m</w:t>
      </w:r>
      <w:r>
        <w:rPr>
          <w:rFonts w:hint="eastAsia"/>
        </w:rPr>
        <w:t>。</w:t>
      </w:r>
    </w:p>
    <w:p w14:paraId="2B06E334" w14:textId="24728E2F" w:rsidR="001519BB" w:rsidRPr="006004C6" w:rsidRDefault="006004C6" w:rsidP="001519BB">
      <w:pPr>
        <w:pStyle w:val="0"/>
      </w:pPr>
      <w:r w:rsidRPr="006004C6">
        <w:rPr>
          <w:rFonts w:hint="eastAsia"/>
          <w:b/>
        </w:rPr>
        <w:lastRenderedPageBreak/>
        <w:t>4.2.8</w:t>
      </w:r>
      <w:r>
        <w:rPr>
          <w:rFonts w:hint="eastAsia"/>
        </w:rPr>
        <w:t xml:space="preserve"> </w:t>
      </w:r>
      <w:r>
        <w:rPr>
          <w:rFonts w:hint="eastAsia"/>
        </w:rPr>
        <w:t>为避免因数据不稳定导致结果误差较大的情况，混凝土构件厚度检测时应保证信号的稳定性及可重复性。</w:t>
      </w:r>
    </w:p>
    <w:p w14:paraId="6F6DE4D2" w14:textId="77777777" w:rsidR="006004C6" w:rsidRDefault="006004C6" w:rsidP="006004C6">
      <w:pPr>
        <w:pStyle w:val="2"/>
        <w:rPr>
          <w:lang w:val="zh-CN"/>
        </w:rPr>
      </w:pPr>
      <w:bookmarkStart w:id="107" w:name="_Toc33112364"/>
      <w:bookmarkStart w:id="108" w:name="_Toc34395252"/>
      <w:r>
        <w:rPr>
          <w:lang w:val="zh-CN"/>
        </w:rPr>
        <w:t xml:space="preserve">4.3 </w:t>
      </w:r>
      <w:r>
        <w:rPr>
          <w:lang w:val="zh-CN"/>
        </w:rPr>
        <w:t>混凝土构件内部缺陷检测</w:t>
      </w:r>
      <w:bookmarkEnd w:id="107"/>
      <w:bookmarkEnd w:id="108"/>
    </w:p>
    <w:p w14:paraId="7D816C55" w14:textId="76C104F9" w:rsidR="006004C6" w:rsidRDefault="006004C6" w:rsidP="006004C6">
      <w:pPr>
        <w:pStyle w:val="0"/>
      </w:pPr>
      <w:r w:rsidRPr="006004C6">
        <w:rPr>
          <w:rFonts w:hint="eastAsia"/>
          <w:b/>
        </w:rPr>
        <w:t>4.3.1</w:t>
      </w:r>
      <w:r>
        <w:rPr>
          <w:rFonts w:hint="eastAsia"/>
        </w:rPr>
        <w:t xml:space="preserve"> </w:t>
      </w:r>
      <w:r>
        <w:rPr>
          <w:rFonts w:hint="eastAsia"/>
        </w:rPr>
        <w:t>混凝土构件内部缺陷包含大体积混凝土内部缺陷，亦包括一般混凝土构件内部小范围缺陷。因此，实际检测应用时应根据检测对象和现场检测条件合理选择检测方法。</w:t>
      </w:r>
    </w:p>
    <w:p w14:paraId="52B44EF9" w14:textId="46DE7CA8" w:rsidR="006004C6" w:rsidRDefault="006004C6" w:rsidP="006004C6">
      <w:pPr>
        <w:pStyle w:val="0"/>
      </w:pPr>
      <w:r w:rsidRPr="006004C6">
        <w:rPr>
          <w:rFonts w:hint="eastAsia"/>
          <w:b/>
        </w:rPr>
        <w:t>4.3.3</w:t>
      </w:r>
      <w:r>
        <w:rPr>
          <w:rFonts w:hint="eastAsia"/>
        </w:rPr>
        <w:t xml:space="preserve"> </w:t>
      </w:r>
      <w:r>
        <w:rPr>
          <w:rFonts w:hint="eastAsia"/>
        </w:rPr>
        <w:t>本条规定了层析扫描（</w:t>
      </w:r>
      <w:r>
        <w:rPr>
          <w:rFonts w:hint="eastAsia"/>
        </w:rPr>
        <w:t>CT</w:t>
      </w:r>
      <w:r>
        <w:rPr>
          <w:rFonts w:hint="eastAsia"/>
        </w:rPr>
        <w:t>）法或冲击回波法的适用条件，层析扫描要求结构至少有两个临空面，以保证可以通过两个传感器进行对测。而冲击回波法适用于只有一个临空面的结构。</w:t>
      </w:r>
    </w:p>
    <w:p w14:paraId="76E158CE" w14:textId="751DCBBC" w:rsidR="001519BB" w:rsidRPr="006004C6" w:rsidRDefault="006004C6" w:rsidP="006004C6">
      <w:pPr>
        <w:pStyle w:val="0"/>
      </w:pPr>
      <w:r w:rsidRPr="006004C6">
        <w:rPr>
          <w:rFonts w:hint="eastAsia"/>
          <w:b/>
        </w:rPr>
        <w:t>4.3.</w:t>
      </w:r>
      <w:r>
        <w:rPr>
          <w:rFonts w:hint="eastAsia"/>
          <w:b/>
        </w:rPr>
        <w:t xml:space="preserve">4 </w:t>
      </w:r>
      <w:r>
        <w:rPr>
          <w:rFonts w:hint="eastAsia"/>
        </w:rPr>
        <w:t>当激振方向与测线方向的夹角过大时，检测得到的</w:t>
      </w:r>
      <w:r>
        <w:rPr>
          <w:rFonts w:hint="eastAsia"/>
        </w:rPr>
        <w:t>P</w:t>
      </w:r>
      <w:r>
        <w:rPr>
          <w:rFonts w:hint="eastAsia"/>
        </w:rPr>
        <w:t>波波速有偏小的倾向。因此，该夹角最好不超过</w:t>
      </w:r>
      <w:r>
        <w:rPr>
          <w:rFonts w:hint="eastAsia"/>
        </w:rPr>
        <w:t>45</w:t>
      </w:r>
      <w:r>
        <w:rPr>
          <w:rFonts w:hint="eastAsia"/>
        </w:rPr>
        <w:t>°。</w:t>
      </w:r>
    </w:p>
    <w:p w14:paraId="1CF6533F" w14:textId="77777777" w:rsidR="006004C6" w:rsidRDefault="006004C6" w:rsidP="006004C6">
      <w:pPr>
        <w:pStyle w:val="2"/>
        <w:rPr>
          <w:lang w:val="zh-CN"/>
        </w:rPr>
      </w:pPr>
      <w:bookmarkStart w:id="109" w:name="_Toc33112365"/>
      <w:bookmarkStart w:id="110" w:name="_Toc34395253"/>
      <w:r>
        <w:rPr>
          <w:lang w:val="zh-CN"/>
        </w:rPr>
        <w:t xml:space="preserve">4.4 </w:t>
      </w:r>
      <w:r>
        <w:rPr>
          <w:lang w:val="zh-CN"/>
        </w:rPr>
        <w:t>混凝土裂缝深度检测</w:t>
      </w:r>
      <w:bookmarkEnd w:id="109"/>
      <w:bookmarkEnd w:id="110"/>
    </w:p>
    <w:p w14:paraId="0CAF1D29" w14:textId="4C75EDB6" w:rsidR="006004C6" w:rsidRDefault="00387E00" w:rsidP="006004C6">
      <w:pPr>
        <w:pStyle w:val="0"/>
      </w:pPr>
      <w:r w:rsidRPr="006004C6">
        <w:rPr>
          <w:rFonts w:hint="eastAsia"/>
          <w:b/>
        </w:rPr>
        <w:t>4.4.</w:t>
      </w:r>
      <w:r>
        <w:rPr>
          <w:rFonts w:hint="eastAsia"/>
          <w:b/>
        </w:rPr>
        <w:t>1</w:t>
      </w:r>
      <w:r>
        <w:rPr>
          <w:rFonts w:hint="eastAsia"/>
        </w:rPr>
        <w:t>-</w:t>
      </w:r>
      <w:r w:rsidR="006004C6" w:rsidRPr="006004C6">
        <w:rPr>
          <w:rFonts w:hint="eastAsia"/>
          <w:b/>
        </w:rPr>
        <w:t>4.4.2</w:t>
      </w:r>
      <w:r w:rsidR="006004C6">
        <w:rPr>
          <w:rFonts w:hint="eastAsia"/>
        </w:rPr>
        <w:t xml:space="preserve"> </w:t>
      </w:r>
      <w:r w:rsidR="006004C6">
        <w:rPr>
          <w:rFonts w:hint="eastAsia"/>
        </w:rPr>
        <w:t>混凝土裂缝深度的检测方法有多种。根据检测条件，可采用单面平测法、双面斜测法和钻孔法等。其中，单面平测法应用最为广泛。本规程采用了单面平测法中的“相位反转法”和“面波法”检测混凝土裂缝深度。相位反转法利用冲击</w:t>
      </w:r>
      <w:r w:rsidR="000C647B">
        <w:rPr>
          <w:rFonts w:hint="eastAsia"/>
        </w:rPr>
        <w:t>应力波</w:t>
      </w:r>
      <w:r w:rsidR="006004C6">
        <w:rPr>
          <w:rFonts w:hint="eastAsia"/>
        </w:rPr>
        <w:t>（主要利用</w:t>
      </w:r>
      <w:r w:rsidR="006004C6">
        <w:rPr>
          <w:rFonts w:hint="eastAsia"/>
        </w:rPr>
        <w:t>P</w:t>
      </w:r>
      <w:r w:rsidR="006004C6">
        <w:rPr>
          <w:rFonts w:hint="eastAsia"/>
        </w:rPr>
        <w:t>波成份）的相位特征检测裂缝深度，检测裂缝深度一般不大于</w:t>
      </w:r>
      <w:r w:rsidR="006004C6">
        <w:rPr>
          <w:rFonts w:hint="eastAsia"/>
        </w:rPr>
        <w:t>5</w:t>
      </w:r>
      <w:r w:rsidR="006004C6">
        <w:t>0</w:t>
      </w:r>
      <w:r w:rsidR="006004C6">
        <w:rPr>
          <w:rFonts w:hint="eastAsia"/>
        </w:rPr>
        <w:t>cm</w:t>
      </w:r>
      <w:r w:rsidR="006004C6">
        <w:rPr>
          <w:rFonts w:hint="eastAsia"/>
        </w:rPr>
        <w:t>。</w:t>
      </w:r>
      <w:r w:rsidR="006004C6">
        <w:t>面波法</w:t>
      </w:r>
      <w:r w:rsidR="006004C6">
        <w:rPr>
          <w:rFonts w:hint="eastAsia"/>
        </w:rPr>
        <w:t>，又叫瑞利波法或表面波法，利用冲击</w:t>
      </w:r>
      <w:r w:rsidR="000C647B">
        <w:rPr>
          <w:rFonts w:hint="eastAsia"/>
        </w:rPr>
        <w:t>应力波</w:t>
      </w:r>
      <w:r w:rsidR="006004C6">
        <w:rPr>
          <w:rFonts w:hint="eastAsia"/>
        </w:rPr>
        <w:t>（主要利用</w:t>
      </w:r>
      <w:r w:rsidR="006004C6">
        <w:rPr>
          <w:rFonts w:hint="eastAsia"/>
        </w:rPr>
        <w:t>R</w:t>
      </w:r>
      <w:r w:rsidR="006004C6">
        <w:rPr>
          <w:rFonts w:hint="eastAsia"/>
        </w:rPr>
        <w:t>波成份）的幅值衰减特性（即能量衰减）检测裂缝深度。面波法检测裂缝深度最深能够达到激振波长的</w:t>
      </w:r>
      <w:r w:rsidR="006004C6">
        <w:rPr>
          <w:rFonts w:hint="eastAsia"/>
        </w:rPr>
        <w:t>1</w:t>
      </w:r>
      <w:r w:rsidR="006004C6">
        <w:t>.3</w:t>
      </w:r>
      <w:r w:rsidR="006004C6">
        <w:rPr>
          <w:rFonts w:hint="eastAsia"/>
        </w:rPr>
        <w:t>倍，理论上可通过增大激振锤锤头直径或使用软质材料的激振器来增加检测深度。但裂缝的预估深度超过</w:t>
      </w:r>
      <w:r w:rsidR="006004C6">
        <w:rPr>
          <w:rFonts w:hint="eastAsia"/>
        </w:rPr>
        <w:t>2m</w:t>
      </w:r>
      <w:r w:rsidR="006004C6">
        <w:rPr>
          <w:rFonts w:hint="eastAsia"/>
        </w:rPr>
        <w:t>时，在进行检测前宜进行适应性测试。</w:t>
      </w:r>
    </w:p>
    <w:p w14:paraId="188CD9B1" w14:textId="5BEE5E25" w:rsidR="00144A54" w:rsidRDefault="00144A54" w:rsidP="00144A54">
      <w:pPr>
        <w:pStyle w:val="0"/>
      </w:pPr>
      <w:r w:rsidRPr="00144A54">
        <w:rPr>
          <w:rFonts w:hint="eastAsia"/>
          <w:b/>
        </w:rPr>
        <w:t>4.4.3</w:t>
      </w:r>
      <w:r>
        <w:rPr>
          <w:rFonts w:hint="eastAsia"/>
        </w:rPr>
        <w:t xml:space="preserve"> </w:t>
      </w:r>
      <w:r>
        <w:rPr>
          <w:rFonts w:hint="eastAsia"/>
        </w:rPr>
        <w:t>相位反转法的原理是当激发的</w:t>
      </w:r>
      <w:r w:rsidR="000C647B">
        <w:rPr>
          <w:rFonts w:hint="eastAsia"/>
        </w:rPr>
        <w:t>应力波</w:t>
      </w:r>
      <w:r>
        <w:rPr>
          <w:rFonts w:hint="eastAsia"/>
        </w:rPr>
        <w:t>（包括声波、超声波）在混凝土内传播并穿过裂缝时，在裂缝端点处产生衍射，其中衍射角与裂缝深度具有一定的几何关系。将激振点与接收点沿裂缝对称放置，由近到远逐步移动，当激振点到裂缝的距离与裂缝深度相近时，接收信号的初始相位会发生反转。</w:t>
      </w:r>
    </w:p>
    <w:p w14:paraId="6E8817EA" w14:textId="77777777" w:rsidR="00144A54" w:rsidRDefault="00144A54" w:rsidP="00144A54">
      <w:pPr>
        <w:pStyle w:val="21"/>
        <w:rPr>
          <w:rFonts w:ascii="宋体" w:eastAsia="宋体" w:hAnsi="宋体" w:cs="宋体"/>
        </w:rPr>
      </w:pPr>
      <w:r>
        <w:rPr>
          <w:rFonts w:ascii="宋体" w:eastAsia="宋体" w:hAnsi="宋体" w:cs="宋体" w:hint="eastAsia"/>
        </w:rPr>
        <w:t>该方法只须移动冲击锤或换能器，确定首波相位反转临界点与裂缝的距离，就可得到混凝土的裂缝深度。与其他混凝土裂缝深度检测方法相比具有简单直观的特点，因此具有较强的实用价值。</w:t>
      </w:r>
    </w:p>
    <w:p w14:paraId="28300C85" w14:textId="2BAFDE2F" w:rsidR="00144A54" w:rsidRDefault="00144A54" w:rsidP="00144A54">
      <w:pPr>
        <w:pStyle w:val="0"/>
      </w:pPr>
      <w:r w:rsidRPr="00144A54">
        <w:rPr>
          <w:rFonts w:hint="eastAsia"/>
          <w:b/>
        </w:rPr>
        <w:t>4.4.4</w:t>
      </w:r>
      <w:r>
        <w:rPr>
          <w:rFonts w:hint="eastAsia"/>
        </w:rPr>
        <w:t xml:space="preserve"> </w:t>
      </w:r>
      <w:r>
        <w:rPr>
          <w:rFonts w:hint="eastAsia"/>
        </w:rPr>
        <w:t>双方向激振的方法根据瑞利波的衰减特性检测混凝土裂缝深度。瑞利波是由</w:t>
      </w:r>
      <w:r>
        <w:rPr>
          <w:rFonts w:hint="eastAsia"/>
        </w:rPr>
        <w:t>P</w:t>
      </w:r>
      <w:r>
        <w:rPr>
          <w:rFonts w:hint="eastAsia"/>
        </w:rPr>
        <w:t>波和</w:t>
      </w:r>
      <w:r>
        <w:rPr>
          <w:rFonts w:hint="eastAsia"/>
        </w:rPr>
        <w:t>S</w:t>
      </w:r>
      <w:r>
        <w:rPr>
          <w:rFonts w:hint="eastAsia"/>
        </w:rPr>
        <w:t>波在介质边界面上相互作用而形成，其传播速度比</w:t>
      </w:r>
      <w:r>
        <w:rPr>
          <w:rFonts w:hint="eastAsia"/>
        </w:rPr>
        <w:t>S</w:t>
      </w:r>
      <w:r>
        <w:rPr>
          <w:rFonts w:hint="eastAsia"/>
        </w:rPr>
        <w:t>波稍小，且主</w:t>
      </w:r>
      <w:r>
        <w:rPr>
          <w:rFonts w:hint="eastAsia"/>
        </w:rPr>
        <w:lastRenderedPageBreak/>
        <w:t>要集中于介质表面和浅层部分。双方向激振的方法检测范围大，受充填物、钢筋、水分的影响小，因此，适合检测较深的裂缝。</w:t>
      </w:r>
    </w:p>
    <w:p w14:paraId="565D1B76" w14:textId="77777777" w:rsidR="00144A54" w:rsidRDefault="00144A54" w:rsidP="00144A54">
      <w:pPr>
        <w:pStyle w:val="21"/>
      </w:pPr>
      <w:r>
        <w:rPr>
          <w:rFonts w:ascii="宋体" w:eastAsia="宋体" w:hAnsi="宋体" w:cs="宋体" w:hint="eastAsia"/>
        </w:rPr>
        <w:t>双方向激振法方法适用于检测形状规则、检测面较大的混凝土构件（如坝面等近似半无限平面体），最大检测裂缝可达数米，而且受填充物和水分的影响较小。由于表面波受边界条件（边角、侧壁等）影响较大，因此本方法不适合狭窄结构的混凝土构件。</w:t>
      </w:r>
    </w:p>
    <w:p w14:paraId="4F9A033A" w14:textId="77777777" w:rsidR="00144A54" w:rsidRDefault="00144A54" w:rsidP="00144A54">
      <w:pPr>
        <w:pStyle w:val="2"/>
        <w:spacing w:after="156"/>
        <w:rPr>
          <w:lang w:val="zh-CN"/>
        </w:rPr>
      </w:pPr>
      <w:bookmarkStart w:id="111" w:name="_Toc33112366"/>
      <w:bookmarkStart w:id="112" w:name="_Toc34395254"/>
      <w:r>
        <w:rPr>
          <w:lang w:val="zh-CN"/>
        </w:rPr>
        <w:t>4.5</w:t>
      </w:r>
      <w:r>
        <w:rPr>
          <w:rFonts w:hint="eastAsia"/>
          <w:lang w:val="zh-CN"/>
        </w:rPr>
        <w:t xml:space="preserve"> </w:t>
      </w:r>
      <w:r>
        <w:rPr>
          <w:lang w:val="zh-CN"/>
        </w:rPr>
        <w:t>孔道注浆密实度检测</w:t>
      </w:r>
      <w:bookmarkEnd w:id="111"/>
      <w:bookmarkEnd w:id="112"/>
    </w:p>
    <w:p w14:paraId="61A5E579" w14:textId="4F3DB8C3" w:rsidR="00144A54" w:rsidRDefault="00387E00" w:rsidP="00144A54">
      <w:pPr>
        <w:pStyle w:val="0"/>
      </w:pPr>
      <w:r w:rsidRPr="00144A54">
        <w:rPr>
          <w:rFonts w:hint="eastAsia"/>
          <w:b/>
        </w:rPr>
        <w:t>4.5.</w:t>
      </w:r>
      <w:r>
        <w:rPr>
          <w:rFonts w:hint="eastAsia"/>
          <w:b/>
        </w:rPr>
        <w:t>1-</w:t>
      </w:r>
      <w:r w:rsidR="00144A54" w:rsidRPr="00144A54">
        <w:rPr>
          <w:rFonts w:hint="eastAsia"/>
          <w:b/>
        </w:rPr>
        <w:t>4.5.3</w:t>
      </w:r>
      <w:r w:rsidR="00144A54">
        <w:rPr>
          <w:rFonts w:hint="eastAsia"/>
        </w:rPr>
        <w:t xml:space="preserve"> </w:t>
      </w:r>
      <w:r w:rsidR="00144A54">
        <w:rPr>
          <w:rFonts w:hint="eastAsia"/>
        </w:rPr>
        <w:t>预应力管道的大小、混凝土板的截面形式（高宽比）、管道埋深、管道间距、预应力分布及波纹管材质等因素都会对检测结果产生影响。宜反复进行检测及综合分析来进行判定。</w:t>
      </w:r>
    </w:p>
    <w:p w14:paraId="3461315E" w14:textId="79156685" w:rsidR="00144A54" w:rsidRDefault="00144A54" w:rsidP="00144A54">
      <w:pPr>
        <w:pStyle w:val="21"/>
      </w:pPr>
      <w:r>
        <w:rPr>
          <w:rFonts w:ascii="宋体" w:eastAsia="宋体" w:hAnsi="宋体" w:cs="宋体" w:hint="eastAsia"/>
        </w:rPr>
        <w:t>冲击回波等效波速法定位检测不适用于管道上方有缺陷、混凝土与管道外壁粘结不良及脱空情况下的预应力管道缺陷检测。这是由于当管道上方有缺陷或混凝土与管道外壁粘结不好甚至脱空时，会造成冲击</w:t>
      </w:r>
      <w:r w:rsidR="000C647B">
        <w:rPr>
          <w:rFonts w:ascii="宋体" w:eastAsia="宋体" w:hAnsi="宋体" w:cs="宋体" w:hint="eastAsia"/>
        </w:rPr>
        <w:t>应力波</w:t>
      </w:r>
      <w:r>
        <w:rPr>
          <w:rFonts w:ascii="宋体" w:eastAsia="宋体" w:hAnsi="宋体" w:cs="宋体" w:hint="eastAsia"/>
        </w:rPr>
        <w:t>在缺陷或脱空上方反射，从而无法准确地的对管道和管道内部进行检测，进而不能判断其内部压浆情况。</w:t>
      </w:r>
    </w:p>
    <w:p w14:paraId="0FAFB7E5" w14:textId="4E9FA2C1" w:rsidR="00144A54" w:rsidRDefault="00144A54" w:rsidP="00144A54">
      <w:pPr>
        <w:pStyle w:val="21"/>
      </w:pPr>
      <w:r>
        <w:rPr>
          <w:rFonts w:ascii="宋体" w:eastAsia="宋体" w:hAnsi="宋体" w:cs="宋体" w:hint="eastAsia"/>
        </w:rPr>
        <w:t>相比于金属管道，塑料预应力管道对冲击</w:t>
      </w:r>
      <w:r w:rsidR="000C647B">
        <w:rPr>
          <w:rFonts w:ascii="宋体" w:eastAsia="宋体" w:hAnsi="宋体" w:cs="宋体" w:hint="eastAsia"/>
        </w:rPr>
        <w:t>应力波</w:t>
      </w:r>
      <w:r>
        <w:rPr>
          <w:rFonts w:ascii="宋体" w:eastAsia="宋体" w:hAnsi="宋体" w:cs="宋体" w:hint="eastAsia"/>
        </w:rPr>
        <w:t>的作用使得冲击</w:t>
      </w:r>
      <w:r w:rsidR="000C647B">
        <w:rPr>
          <w:rFonts w:ascii="宋体" w:eastAsia="宋体" w:hAnsi="宋体" w:cs="宋体" w:hint="eastAsia"/>
        </w:rPr>
        <w:t>应力波</w:t>
      </w:r>
      <w:r>
        <w:rPr>
          <w:rFonts w:ascii="宋体" w:eastAsia="宋体" w:hAnsi="宋体" w:cs="宋体" w:hint="eastAsia"/>
        </w:rPr>
        <w:t>更趋向绕行管道到达板底，因此，塑料预应力管道板的检测频率相较于金属管道板的检测频率偏低。但是，预应力管道的壁厚一般为</w:t>
      </w:r>
      <w:r>
        <w:rPr>
          <w:rFonts w:hint="eastAsia"/>
        </w:rPr>
        <w:t>1~2mm</w:t>
      </w:r>
      <w:r>
        <w:rPr>
          <w:rFonts w:ascii="宋体" w:eastAsia="宋体" w:hAnsi="宋体" w:cs="宋体" w:hint="eastAsia"/>
        </w:rPr>
        <w:t>，对冲击回波响应的影响较小，可忽略不计，故本规程未对所测的预应力管道壁厚做出说明。</w:t>
      </w:r>
    </w:p>
    <w:p w14:paraId="30F54F13" w14:textId="69DC60BB" w:rsidR="00144A54" w:rsidRDefault="00144A54" w:rsidP="00144A54">
      <w:pPr>
        <w:pStyle w:val="0"/>
      </w:pPr>
      <w:r>
        <w:rPr>
          <w:rFonts w:eastAsiaTheme="minorEastAsia" w:hint="eastAsia"/>
        </w:rPr>
        <w:t xml:space="preserve">4.5.4 </w:t>
      </w:r>
      <w:r>
        <w:rPr>
          <w:rFonts w:hint="eastAsia"/>
        </w:rPr>
        <w:t>当测得的构件厚度与无预应力管道部分的构件厚度基本相同，且仅出现一个与构件厚度对应的频率峰值</w:t>
      </w:r>
      <w:r>
        <w:rPr>
          <w:rFonts w:hint="eastAsia"/>
          <w:i/>
        </w:rPr>
        <w:t>f</w:t>
      </w:r>
      <w:r>
        <w:rPr>
          <w:rFonts w:hint="eastAsia"/>
        </w:rPr>
        <w:t>时，可判定管道内压浆密实。</w:t>
      </w:r>
    </w:p>
    <w:p w14:paraId="4DE74AFE" w14:textId="77777777" w:rsidR="00144A54" w:rsidRDefault="00144A54" w:rsidP="00144A54">
      <w:pPr>
        <w:pStyle w:val="21"/>
      </w:pPr>
      <w:r>
        <w:rPr>
          <w:rFonts w:ascii="宋体" w:eastAsia="宋体" w:hAnsi="宋体" w:cs="宋体" w:hint="eastAsia"/>
        </w:rPr>
        <w:t>当对应的构件厚度频率峰值向低频漂移，或向低频漂移的同时出现另一个高频峰值，且其等效波速变慢或计算厚度变大时，可判定管道内压浆不密实。</w:t>
      </w:r>
    </w:p>
    <w:p w14:paraId="76420CB7" w14:textId="3D34C9DD" w:rsidR="00144A54" w:rsidRDefault="00144A54" w:rsidP="00144A54">
      <w:pPr>
        <w:pStyle w:val="21"/>
        <w:rPr>
          <w:rFonts w:ascii="宋体" w:eastAsia="宋体" w:hAnsi="宋体" w:cs="宋体"/>
        </w:rPr>
      </w:pPr>
      <w:r>
        <w:rPr>
          <w:rFonts w:ascii="宋体" w:eastAsia="宋体" w:hAnsi="宋体" w:cs="宋体" w:hint="eastAsia"/>
        </w:rPr>
        <w:t>当对应的构件厚度频率峰值明显小于无预应力管道部分构件厚度的频率值，且较压浆不密实、孔洞情况时的有所减小，并出现另一个高频峰值时，可判定管道内未注浆。</w:t>
      </w:r>
    </w:p>
    <w:p w14:paraId="5703612D" w14:textId="77777777" w:rsidR="00144A54" w:rsidRDefault="00144A54" w:rsidP="00144A54">
      <w:pPr>
        <w:pStyle w:val="2"/>
        <w:rPr>
          <w:lang w:val="zh-CN"/>
        </w:rPr>
      </w:pPr>
      <w:bookmarkStart w:id="113" w:name="_Toc33112367"/>
      <w:bookmarkStart w:id="114" w:name="_Toc34395255"/>
      <w:r>
        <w:rPr>
          <w:lang w:val="zh-CN"/>
        </w:rPr>
        <w:t xml:space="preserve">4.6 </w:t>
      </w:r>
      <w:r>
        <w:rPr>
          <w:lang w:val="zh-CN"/>
        </w:rPr>
        <w:t>钢管混凝土脱空检测</w:t>
      </w:r>
      <w:bookmarkEnd w:id="113"/>
      <w:bookmarkEnd w:id="114"/>
    </w:p>
    <w:p w14:paraId="17E1FF46" w14:textId="67B6ED90" w:rsidR="00144A54" w:rsidRPr="00E344CB" w:rsidRDefault="00144A54" w:rsidP="00144A54">
      <w:pPr>
        <w:pStyle w:val="0"/>
      </w:pPr>
      <w:r w:rsidRPr="00144A54">
        <w:rPr>
          <w:rFonts w:hint="eastAsia"/>
          <w:b/>
        </w:rPr>
        <w:t>4.6.1</w:t>
      </w:r>
      <w:r>
        <w:rPr>
          <w:rFonts w:hint="eastAsia"/>
        </w:rPr>
        <w:t xml:space="preserve"> </w:t>
      </w:r>
      <w:r>
        <w:rPr>
          <w:rFonts w:hint="eastAsia"/>
        </w:rPr>
        <w:t>振动法适用于测定混凝土浅层（</w:t>
      </w:r>
      <w:r>
        <w:rPr>
          <w:rFonts w:hint="eastAsia"/>
        </w:rPr>
        <w:t>0.1m</w:t>
      </w:r>
      <w:r>
        <w:rPr>
          <w:rFonts w:hint="eastAsia"/>
        </w:rPr>
        <w:t>以内）的剥离（脱空）和空洞。也适用于钢管与混凝土结合面质量的检测。</w:t>
      </w:r>
    </w:p>
    <w:p w14:paraId="2D347F51" w14:textId="523491E1" w:rsidR="00144A54" w:rsidRDefault="00144A54" w:rsidP="00144A54">
      <w:pPr>
        <w:pStyle w:val="0"/>
      </w:pPr>
      <w:r w:rsidRPr="00144A54">
        <w:rPr>
          <w:rFonts w:hint="eastAsia"/>
          <w:b/>
        </w:rPr>
        <w:t>4.6.2</w:t>
      </w:r>
      <w:r>
        <w:rPr>
          <w:rFonts w:hint="eastAsia"/>
        </w:rPr>
        <w:t xml:space="preserve"> </w:t>
      </w:r>
      <w:r>
        <w:rPr>
          <w:rFonts w:hint="eastAsia"/>
        </w:rPr>
        <w:t>本规程所指振动法是当锤击钢管混凝土结构表面时会诱发结构本身振动，该振动会压缩</w:t>
      </w:r>
      <w:r>
        <w:rPr>
          <w:rFonts w:hint="eastAsia"/>
        </w:rPr>
        <w:t>/</w:t>
      </w:r>
      <w:r>
        <w:rPr>
          <w:rFonts w:hint="eastAsia"/>
        </w:rPr>
        <w:t>拉伸空气形成声波。因此，除采用加速度传感器测量结构表面振</w:t>
      </w:r>
      <w:r>
        <w:rPr>
          <w:rFonts w:hint="eastAsia"/>
        </w:rPr>
        <w:lastRenderedPageBreak/>
        <w:t>动信号的方式外，还可以采用工业拾音器（麦克风）拾取声波信号（在此称为“打声法”或“声振法”）。</w:t>
      </w:r>
    </w:p>
    <w:p w14:paraId="31A46CD2" w14:textId="77777777" w:rsidR="00144A54" w:rsidRPr="00144A54" w:rsidRDefault="00144A54" w:rsidP="00144A54">
      <w:pPr>
        <w:pStyle w:val="21"/>
        <w:rPr>
          <w:rFonts w:eastAsiaTheme="minorEastAsia"/>
        </w:rPr>
      </w:pPr>
    </w:p>
    <w:p w14:paraId="09B0FD09" w14:textId="77777777" w:rsidR="001519BB" w:rsidRPr="00144A54" w:rsidRDefault="001519BB" w:rsidP="004A6819">
      <w:pPr>
        <w:pStyle w:val="0"/>
      </w:pPr>
    </w:p>
    <w:sectPr w:rsidR="001519BB" w:rsidRPr="00144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E57E1" w14:textId="77777777" w:rsidR="008C06BA" w:rsidRDefault="008C06BA">
      <w:r>
        <w:separator/>
      </w:r>
    </w:p>
  </w:endnote>
  <w:endnote w:type="continuationSeparator" w:id="0">
    <w:p w14:paraId="40E98C66" w14:textId="77777777" w:rsidR="008C06BA" w:rsidRDefault="008C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00957"/>
    </w:sdtPr>
    <w:sdtContent>
      <w:p w14:paraId="4EB798C3" w14:textId="77777777" w:rsidR="00E31D28" w:rsidRDefault="00E31D28">
        <w:pPr>
          <w:pStyle w:val="a8"/>
          <w:spacing w:before="120" w:after="120"/>
          <w:jc w:val="center"/>
        </w:pPr>
        <w:r>
          <w:fldChar w:fldCharType="begin"/>
        </w:r>
        <w:r>
          <w:instrText>PAGE   \* MERGEFORMAT</w:instrText>
        </w:r>
        <w:r>
          <w:fldChar w:fldCharType="separate"/>
        </w:r>
        <w:r w:rsidR="00871730" w:rsidRPr="00871730">
          <w:rPr>
            <w:noProof/>
            <w:lang w:val="zh-CN"/>
          </w:rPr>
          <w:t>4</w:t>
        </w:r>
        <w:r>
          <w:rPr>
            <w:lang w:val="zh-CN"/>
          </w:rPr>
          <w:fldChar w:fldCharType="end"/>
        </w:r>
      </w:p>
    </w:sdtContent>
  </w:sdt>
  <w:p w14:paraId="4DE8C194" w14:textId="77777777" w:rsidR="00E31D28" w:rsidRDefault="00E31D28">
    <w:pPr>
      <w:pStyle w:val="a8"/>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964996"/>
    </w:sdtPr>
    <w:sdtContent>
      <w:p w14:paraId="4E879AA1" w14:textId="77777777" w:rsidR="00E31D28" w:rsidRDefault="00E31D28">
        <w:pPr>
          <w:pStyle w:val="a8"/>
          <w:spacing w:before="120" w:after="120"/>
          <w:jc w:val="center"/>
        </w:pPr>
        <w:r>
          <w:fldChar w:fldCharType="begin"/>
        </w:r>
        <w:r>
          <w:instrText>PAGE   \* MERGEFORMAT</w:instrText>
        </w:r>
        <w:r>
          <w:fldChar w:fldCharType="separate"/>
        </w:r>
        <w:r w:rsidR="00871730" w:rsidRPr="00871730">
          <w:rPr>
            <w:noProof/>
            <w:lang w:val="zh-CN"/>
          </w:rPr>
          <w:t>15</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86791" w14:textId="77777777" w:rsidR="00E31D28" w:rsidRDefault="00E31D28">
    <w:pPr>
      <w:pStyle w:val="a8"/>
      <w:spacing w:before="120" w:after="120"/>
      <w:jc w:val="center"/>
    </w:pPr>
    <w:r>
      <w:fldChar w:fldCharType="begin"/>
    </w:r>
    <w:r>
      <w:instrText>PAGE   \* MERGEFORMAT</w:instrText>
    </w:r>
    <w:r>
      <w:fldChar w:fldCharType="separate"/>
    </w:r>
    <w:r w:rsidR="00DA2DA9" w:rsidRPr="00DA2DA9">
      <w:rPr>
        <w:noProof/>
        <w:lang w:val="zh-CN"/>
      </w:rPr>
      <w:t>25</w:t>
    </w:r>
    <w:r>
      <w:fldChar w:fldCharType="end"/>
    </w:r>
  </w:p>
  <w:p w14:paraId="2B1A0A88" w14:textId="77777777" w:rsidR="00E31D28" w:rsidRDefault="00E31D28">
    <w:pPr>
      <w:pStyle w:val="a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DF45F" w14:textId="77777777" w:rsidR="008C06BA" w:rsidRDefault="008C06BA">
      <w:r>
        <w:separator/>
      </w:r>
    </w:p>
  </w:footnote>
  <w:footnote w:type="continuationSeparator" w:id="0">
    <w:p w14:paraId="25469AF0" w14:textId="77777777" w:rsidR="008C06BA" w:rsidRDefault="008C0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86B23" w14:textId="77777777" w:rsidR="00E31D28" w:rsidRDefault="00E31D28">
    <w:pPr>
      <w:pStyle w:val="a9"/>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308"/>
    <w:multiLevelType w:val="multilevel"/>
    <w:tmpl w:val="008403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491707"/>
    <w:multiLevelType w:val="singleLevel"/>
    <w:tmpl w:val="64491707"/>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四川 升拓">
    <w15:presenceInfo w15:providerId="None" w15:userId="四川 升拓"/>
  </w15:person>
  <w15:person w15:author="石人 工匠">
    <w15:presenceInfo w15:providerId="Windows Live" w15:userId="80ea195f3f3db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C8"/>
    <w:rsid w:val="B77D4E84"/>
    <w:rsid w:val="00000E2B"/>
    <w:rsid w:val="0000256B"/>
    <w:rsid w:val="00002792"/>
    <w:rsid w:val="00003A00"/>
    <w:rsid w:val="00004C5B"/>
    <w:rsid w:val="00011CDB"/>
    <w:rsid w:val="00013402"/>
    <w:rsid w:val="00017CCA"/>
    <w:rsid w:val="000202E6"/>
    <w:rsid w:val="000207C4"/>
    <w:rsid w:val="000245F2"/>
    <w:rsid w:val="00024E39"/>
    <w:rsid w:val="00027515"/>
    <w:rsid w:val="00030645"/>
    <w:rsid w:val="00032663"/>
    <w:rsid w:val="000336A9"/>
    <w:rsid w:val="00034D8C"/>
    <w:rsid w:val="0003629E"/>
    <w:rsid w:val="00037A5C"/>
    <w:rsid w:val="000412C6"/>
    <w:rsid w:val="00044176"/>
    <w:rsid w:val="00044EF7"/>
    <w:rsid w:val="00045AD1"/>
    <w:rsid w:val="00045E48"/>
    <w:rsid w:val="0005421F"/>
    <w:rsid w:val="0005513A"/>
    <w:rsid w:val="00055267"/>
    <w:rsid w:val="0005625C"/>
    <w:rsid w:val="00061966"/>
    <w:rsid w:val="00062EEB"/>
    <w:rsid w:val="00063C65"/>
    <w:rsid w:val="00064354"/>
    <w:rsid w:val="00065AEC"/>
    <w:rsid w:val="00065D89"/>
    <w:rsid w:val="00065DA4"/>
    <w:rsid w:val="00066C2F"/>
    <w:rsid w:val="000677FD"/>
    <w:rsid w:val="000739EA"/>
    <w:rsid w:val="00074A31"/>
    <w:rsid w:val="00075FE4"/>
    <w:rsid w:val="00077603"/>
    <w:rsid w:val="00077929"/>
    <w:rsid w:val="00085664"/>
    <w:rsid w:val="00086CA1"/>
    <w:rsid w:val="0008711C"/>
    <w:rsid w:val="00091009"/>
    <w:rsid w:val="00093554"/>
    <w:rsid w:val="00095DC1"/>
    <w:rsid w:val="000963D1"/>
    <w:rsid w:val="00096961"/>
    <w:rsid w:val="000978D8"/>
    <w:rsid w:val="000A23B3"/>
    <w:rsid w:val="000A36E2"/>
    <w:rsid w:val="000A5663"/>
    <w:rsid w:val="000A5EE4"/>
    <w:rsid w:val="000B1080"/>
    <w:rsid w:val="000B227B"/>
    <w:rsid w:val="000B54EB"/>
    <w:rsid w:val="000B6A12"/>
    <w:rsid w:val="000C2595"/>
    <w:rsid w:val="000C4683"/>
    <w:rsid w:val="000C53DB"/>
    <w:rsid w:val="000C647B"/>
    <w:rsid w:val="000D5114"/>
    <w:rsid w:val="000D55AE"/>
    <w:rsid w:val="000D5706"/>
    <w:rsid w:val="000D6160"/>
    <w:rsid w:val="000E0778"/>
    <w:rsid w:val="000E2D2D"/>
    <w:rsid w:val="000E30F5"/>
    <w:rsid w:val="000E3526"/>
    <w:rsid w:val="000E4F3A"/>
    <w:rsid w:val="000F0D57"/>
    <w:rsid w:val="000F322A"/>
    <w:rsid w:val="000F4AE6"/>
    <w:rsid w:val="000F511B"/>
    <w:rsid w:val="000F51AD"/>
    <w:rsid w:val="000F5917"/>
    <w:rsid w:val="001001EE"/>
    <w:rsid w:val="001020FE"/>
    <w:rsid w:val="00102CF9"/>
    <w:rsid w:val="00103A64"/>
    <w:rsid w:val="001100EC"/>
    <w:rsid w:val="00111EE6"/>
    <w:rsid w:val="00115B17"/>
    <w:rsid w:val="001200F0"/>
    <w:rsid w:val="00121503"/>
    <w:rsid w:val="00121B6D"/>
    <w:rsid w:val="00121BA5"/>
    <w:rsid w:val="00122A25"/>
    <w:rsid w:val="00126143"/>
    <w:rsid w:val="00127D3C"/>
    <w:rsid w:val="0013160F"/>
    <w:rsid w:val="00132781"/>
    <w:rsid w:val="00134670"/>
    <w:rsid w:val="00134951"/>
    <w:rsid w:val="0014162A"/>
    <w:rsid w:val="00143C16"/>
    <w:rsid w:val="00143DC8"/>
    <w:rsid w:val="00144A54"/>
    <w:rsid w:val="00146106"/>
    <w:rsid w:val="00150251"/>
    <w:rsid w:val="0015071F"/>
    <w:rsid w:val="001519BB"/>
    <w:rsid w:val="00152A81"/>
    <w:rsid w:val="00153AF2"/>
    <w:rsid w:val="00155AB9"/>
    <w:rsid w:val="00155F32"/>
    <w:rsid w:val="00156179"/>
    <w:rsid w:val="00156699"/>
    <w:rsid w:val="00156857"/>
    <w:rsid w:val="0016273D"/>
    <w:rsid w:val="00163FA6"/>
    <w:rsid w:val="00164551"/>
    <w:rsid w:val="001744CF"/>
    <w:rsid w:val="00175853"/>
    <w:rsid w:val="00175C9F"/>
    <w:rsid w:val="00175EBA"/>
    <w:rsid w:val="00177BCF"/>
    <w:rsid w:val="00180367"/>
    <w:rsid w:val="00181033"/>
    <w:rsid w:val="00181AC3"/>
    <w:rsid w:val="00182C10"/>
    <w:rsid w:val="00186947"/>
    <w:rsid w:val="00193801"/>
    <w:rsid w:val="00195038"/>
    <w:rsid w:val="001972AB"/>
    <w:rsid w:val="001A0ACD"/>
    <w:rsid w:val="001A2017"/>
    <w:rsid w:val="001A42FB"/>
    <w:rsid w:val="001A79B2"/>
    <w:rsid w:val="001B420B"/>
    <w:rsid w:val="001B5887"/>
    <w:rsid w:val="001C211D"/>
    <w:rsid w:val="001C35D2"/>
    <w:rsid w:val="001C43A6"/>
    <w:rsid w:val="001C5477"/>
    <w:rsid w:val="001C71E8"/>
    <w:rsid w:val="001D4F59"/>
    <w:rsid w:val="001D5263"/>
    <w:rsid w:val="001E154D"/>
    <w:rsid w:val="001E4DF1"/>
    <w:rsid w:val="001E5CB2"/>
    <w:rsid w:val="001E5D90"/>
    <w:rsid w:val="001E6BD1"/>
    <w:rsid w:val="001E757B"/>
    <w:rsid w:val="001E78EB"/>
    <w:rsid w:val="001F162E"/>
    <w:rsid w:val="001F19B7"/>
    <w:rsid w:val="001F3688"/>
    <w:rsid w:val="001F7B57"/>
    <w:rsid w:val="0020117B"/>
    <w:rsid w:val="002109E3"/>
    <w:rsid w:val="00210F85"/>
    <w:rsid w:val="002137B6"/>
    <w:rsid w:val="002157E4"/>
    <w:rsid w:val="00220F1C"/>
    <w:rsid w:val="00221BFC"/>
    <w:rsid w:val="00222505"/>
    <w:rsid w:val="002229CD"/>
    <w:rsid w:val="00224AF7"/>
    <w:rsid w:val="00224FEB"/>
    <w:rsid w:val="002253E0"/>
    <w:rsid w:val="00225E09"/>
    <w:rsid w:val="0023108F"/>
    <w:rsid w:val="00237DF2"/>
    <w:rsid w:val="00237F5C"/>
    <w:rsid w:val="00240D09"/>
    <w:rsid w:val="00241BAD"/>
    <w:rsid w:val="00242813"/>
    <w:rsid w:val="00243D6F"/>
    <w:rsid w:val="002446C7"/>
    <w:rsid w:val="00245808"/>
    <w:rsid w:val="00246B96"/>
    <w:rsid w:val="00247707"/>
    <w:rsid w:val="0025033B"/>
    <w:rsid w:val="00250B0F"/>
    <w:rsid w:val="00257103"/>
    <w:rsid w:val="00260175"/>
    <w:rsid w:val="00260B93"/>
    <w:rsid w:val="00261471"/>
    <w:rsid w:val="00262D67"/>
    <w:rsid w:val="002630DA"/>
    <w:rsid w:val="00266FAF"/>
    <w:rsid w:val="002710FA"/>
    <w:rsid w:val="002711A4"/>
    <w:rsid w:val="002711DD"/>
    <w:rsid w:val="00271682"/>
    <w:rsid w:val="002751C8"/>
    <w:rsid w:val="00276FA6"/>
    <w:rsid w:val="0027793F"/>
    <w:rsid w:val="00280311"/>
    <w:rsid w:val="002821F6"/>
    <w:rsid w:val="00286F9B"/>
    <w:rsid w:val="0029046C"/>
    <w:rsid w:val="0029057B"/>
    <w:rsid w:val="00290F3B"/>
    <w:rsid w:val="002915A8"/>
    <w:rsid w:val="00291F0F"/>
    <w:rsid w:val="00297A6A"/>
    <w:rsid w:val="00297FEC"/>
    <w:rsid w:val="002A082B"/>
    <w:rsid w:val="002A0E18"/>
    <w:rsid w:val="002A0F09"/>
    <w:rsid w:val="002A0F6F"/>
    <w:rsid w:val="002A2B64"/>
    <w:rsid w:val="002A30A2"/>
    <w:rsid w:val="002A33BE"/>
    <w:rsid w:val="002A3947"/>
    <w:rsid w:val="002A4F4A"/>
    <w:rsid w:val="002B053D"/>
    <w:rsid w:val="002B0745"/>
    <w:rsid w:val="002B198A"/>
    <w:rsid w:val="002C0B89"/>
    <w:rsid w:val="002C1B58"/>
    <w:rsid w:val="002C3691"/>
    <w:rsid w:val="002C3842"/>
    <w:rsid w:val="002C3FD0"/>
    <w:rsid w:val="002C53C6"/>
    <w:rsid w:val="002C72AC"/>
    <w:rsid w:val="002D0C40"/>
    <w:rsid w:val="002D36AA"/>
    <w:rsid w:val="002D6B81"/>
    <w:rsid w:val="002E1215"/>
    <w:rsid w:val="002E3EEB"/>
    <w:rsid w:val="002E541A"/>
    <w:rsid w:val="002F14F1"/>
    <w:rsid w:val="002F34AE"/>
    <w:rsid w:val="0030072E"/>
    <w:rsid w:val="00304D91"/>
    <w:rsid w:val="00305572"/>
    <w:rsid w:val="00307404"/>
    <w:rsid w:val="0030741A"/>
    <w:rsid w:val="00310B21"/>
    <w:rsid w:val="00313FA1"/>
    <w:rsid w:val="0031449D"/>
    <w:rsid w:val="00320557"/>
    <w:rsid w:val="00321D4C"/>
    <w:rsid w:val="00322DF9"/>
    <w:rsid w:val="00327E9F"/>
    <w:rsid w:val="00330842"/>
    <w:rsid w:val="00331331"/>
    <w:rsid w:val="0033341F"/>
    <w:rsid w:val="00335BA0"/>
    <w:rsid w:val="00340970"/>
    <w:rsid w:val="00341E8C"/>
    <w:rsid w:val="00342156"/>
    <w:rsid w:val="00342B6B"/>
    <w:rsid w:val="00352AFC"/>
    <w:rsid w:val="00354ECC"/>
    <w:rsid w:val="00355082"/>
    <w:rsid w:val="00355975"/>
    <w:rsid w:val="00357220"/>
    <w:rsid w:val="003625BD"/>
    <w:rsid w:val="00364A28"/>
    <w:rsid w:val="003735EC"/>
    <w:rsid w:val="0037434B"/>
    <w:rsid w:val="0037579D"/>
    <w:rsid w:val="00375C25"/>
    <w:rsid w:val="003773A4"/>
    <w:rsid w:val="00377576"/>
    <w:rsid w:val="00380E29"/>
    <w:rsid w:val="00381741"/>
    <w:rsid w:val="00385B81"/>
    <w:rsid w:val="0038709D"/>
    <w:rsid w:val="00387E00"/>
    <w:rsid w:val="00391765"/>
    <w:rsid w:val="00392A73"/>
    <w:rsid w:val="003935A0"/>
    <w:rsid w:val="00394215"/>
    <w:rsid w:val="003A175D"/>
    <w:rsid w:val="003A7938"/>
    <w:rsid w:val="003B103C"/>
    <w:rsid w:val="003B1B59"/>
    <w:rsid w:val="003B1FDE"/>
    <w:rsid w:val="003B305C"/>
    <w:rsid w:val="003B7670"/>
    <w:rsid w:val="003C0817"/>
    <w:rsid w:val="003C20EC"/>
    <w:rsid w:val="003C3889"/>
    <w:rsid w:val="003C4732"/>
    <w:rsid w:val="003D1E03"/>
    <w:rsid w:val="003D4414"/>
    <w:rsid w:val="003D7535"/>
    <w:rsid w:val="003E3BD1"/>
    <w:rsid w:val="003E3E15"/>
    <w:rsid w:val="003E3EA9"/>
    <w:rsid w:val="003F084B"/>
    <w:rsid w:val="003F2224"/>
    <w:rsid w:val="003F27B3"/>
    <w:rsid w:val="003F27C7"/>
    <w:rsid w:val="003F4E4F"/>
    <w:rsid w:val="003F7419"/>
    <w:rsid w:val="00400B9B"/>
    <w:rsid w:val="00401D9F"/>
    <w:rsid w:val="00406C9E"/>
    <w:rsid w:val="0040742F"/>
    <w:rsid w:val="00407759"/>
    <w:rsid w:val="00412CD8"/>
    <w:rsid w:val="0041463F"/>
    <w:rsid w:val="00423A2C"/>
    <w:rsid w:val="004241D3"/>
    <w:rsid w:val="00425CDD"/>
    <w:rsid w:val="00425DB3"/>
    <w:rsid w:val="00427CA0"/>
    <w:rsid w:val="00430412"/>
    <w:rsid w:val="0043164C"/>
    <w:rsid w:val="00437F6A"/>
    <w:rsid w:val="0044039E"/>
    <w:rsid w:val="00441B96"/>
    <w:rsid w:val="004454B9"/>
    <w:rsid w:val="004466F3"/>
    <w:rsid w:val="00447C65"/>
    <w:rsid w:val="004519DC"/>
    <w:rsid w:val="0045786B"/>
    <w:rsid w:val="00464F28"/>
    <w:rsid w:val="00465363"/>
    <w:rsid w:val="00466C09"/>
    <w:rsid w:val="004673B3"/>
    <w:rsid w:val="00470481"/>
    <w:rsid w:val="0047163F"/>
    <w:rsid w:val="00471AF7"/>
    <w:rsid w:val="004733F3"/>
    <w:rsid w:val="00474F9A"/>
    <w:rsid w:val="00484521"/>
    <w:rsid w:val="0048549E"/>
    <w:rsid w:val="004868CC"/>
    <w:rsid w:val="004913DC"/>
    <w:rsid w:val="00492DED"/>
    <w:rsid w:val="004A083C"/>
    <w:rsid w:val="004A0D54"/>
    <w:rsid w:val="004A3BE2"/>
    <w:rsid w:val="004A3FC4"/>
    <w:rsid w:val="004A6819"/>
    <w:rsid w:val="004B0AF4"/>
    <w:rsid w:val="004B0F8B"/>
    <w:rsid w:val="004B28D9"/>
    <w:rsid w:val="004B7AF5"/>
    <w:rsid w:val="004C08C3"/>
    <w:rsid w:val="004C0D7C"/>
    <w:rsid w:val="004C155B"/>
    <w:rsid w:val="004C3962"/>
    <w:rsid w:val="004C4DE3"/>
    <w:rsid w:val="004C4E4A"/>
    <w:rsid w:val="004C6A48"/>
    <w:rsid w:val="004C6AAF"/>
    <w:rsid w:val="004C6EA1"/>
    <w:rsid w:val="004C7563"/>
    <w:rsid w:val="004D010D"/>
    <w:rsid w:val="004D0969"/>
    <w:rsid w:val="004D1CD2"/>
    <w:rsid w:val="004D21B1"/>
    <w:rsid w:val="004D4F75"/>
    <w:rsid w:val="004E0426"/>
    <w:rsid w:val="004E0548"/>
    <w:rsid w:val="004E1D5E"/>
    <w:rsid w:val="004E3DB3"/>
    <w:rsid w:val="004E5E04"/>
    <w:rsid w:val="004E5F02"/>
    <w:rsid w:val="004E62C5"/>
    <w:rsid w:val="004E6E32"/>
    <w:rsid w:val="004E74C4"/>
    <w:rsid w:val="004F0DD7"/>
    <w:rsid w:val="00500162"/>
    <w:rsid w:val="00500881"/>
    <w:rsid w:val="00502219"/>
    <w:rsid w:val="00502A49"/>
    <w:rsid w:val="0050310B"/>
    <w:rsid w:val="00503A16"/>
    <w:rsid w:val="00504A1D"/>
    <w:rsid w:val="00504AEC"/>
    <w:rsid w:val="00504E03"/>
    <w:rsid w:val="005077D2"/>
    <w:rsid w:val="00510151"/>
    <w:rsid w:val="005111E0"/>
    <w:rsid w:val="00511D73"/>
    <w:rsid w:val="005121D2"/>
    <w:rsid w:val="005136A8"/>
    <w:rsid w:val="005172D9"/>
    <w:rsid w:val="00520210"/>
    <w:rsid w:val="005218D4"/>
    <w:rsid w:val="00522962"/>
    <w:rsid w:val="00522EED"/>
    <w:rsid w:val="005246E4"/>
    <w:rsid w:val="00527AB1"/>
    <w:rsid w:val="00527DCA"/>
    <w:rsid w:val="00527E7F"/>
    <w:rsid w:val="00531989"/>
    <w:rsid w:val="00534257"/>
    <w:rsid w:val="00535E91"/>
    <w:rsid w:val="00536E52"/>
    <w:rsid w:val="005401B8"/>
    <w:rsid w:val="005405A2"/>
    <w:rsid w:val="00542BD0"/>
    <w:rsid w:val="00547180"/>
    <w:rsid w:val="00547866"/>
    <w:rsid w:val="005537C1"/>
    <w:rsid w:val="00553E14"/>
    <w:rsid w:val="00555469"/>
    <w:rsid w:val="00555F1B"/>
    <w:rsid w:val="005574B0"/>
    <w:rsid w:val="00560E37"/>
    <w:rsid w:val="00562C63"/>
    <w:rsid w:val="00563248"/>
    <w:rsid w:val="0056340F"/>
    <w:rsid w:val="00565654"/>
    <w:rsid w:val="005676D5"/>
    <w:rsid w:val="005702D8"/>
    <w:rsid w:val="00570724"/>
    <w:rsid w:val="005711D6"/>
    <w:rsid w:val="00571E2F"/>
    <w:rsid w:val="005746C1"/>
    <w:rsid w:val="00576658"/>
    <w:rsid w:val="00577420"/>
    <w:rsid w:val="00581160"/>
    <w:rsid w:val="00584B72"/>
    <w:rsid w:val="005864C2"/>
    <w:rsid w:val="00590232"/>
    <w:rsid w:val="005903C3"/>
    <w:rsid w:val="00592EAE"/>
    <w:rsid w:val="005965CB"/>
    <w:rsid w:val="00597042"/>
    <w:rsid w:val="00597F3C"/>
    <w:rsid w:val="005A0CE1"/>
    <w:rsid w:val="005A6081"/>
    <w:rsid w:val="005A7311"/>
    <w:rsid w:val="005B547C"/>
    <w:rsid w:val="005C46B5"/>
    <w:rsid w:val="005C4804"/>
    <w:rsid w:val="005C575D"/>
    <w:rsid w:val="005C5DB4"/>
    <w:rsid w:val="005C7CE9"/>
    <w:rsid w:val="005D1070"/>
    <w:rsid w:val="005D1103"/>
    <w:rsid w:val="005D116D"/>
    <w:rsid w:val="005D203D"/>
    <w:rsid w:val="005D381A"/>
    <w:rsid w:val="005D5B9C"/>
    <w:rsid w:val="005D69DB"/>
    <w:rsid w:val="005E07A0"/>
    <w:rsid w:val="005E0B91"/>
    <w:rsid w:val="005E1E4B"/>
    <w:rsid w:val="005E4889"/>
    <w:rsid w:val="005E54C3"/>
    <w:rsid w:val="005E55E7"/>
    <w:rsid w:val="005E7E14"/>
    <w:rsid w:val="005F0A58"/>
    <w:rsid w:val="005F218A"/>
    <w:rsid w:val="005F25D9"/>
    <w:rsid w:val="005F3800"/>
    <w:rsid w:val="005F43A1"/>
    <w:rsid w:val="006004C6"/>
    <w:rsid w:val="006009F4"/>
    <w:rsid w:val="00601BCC"/>
    <w:rsid w:val="00603992"/>
    <w:rsid w:val="00607FC6"/>
    <w:rsid w:val="00611899"/>
    <w:rsid w:val="006139E8"/>
    <w:rsid w:val="00613E85"/>
    <w:rsid w:val="006160D5"/>
    <w:rsid w:val="006165AE"/>
    <w:rsid w:val="006254B0"/>
    <w:rsid w:val="00632767"/>
    <w:rsid w:val="00633019"/>
    <w:rsid w:val="00634A75"/>
    <w:rsid w:val="00642488"/>
    <w:rsid w:val="006434C3"/>
    <w:rsid w:val="00645CA7"/>
    <w:rsid w:val="00646B75"/>
    <w:rsid w:val="00646CA3"/>
    <w:rsid w:val="00646D80"/>
    <w:rsid w:val="0065157C"/>
    <w:rsid w:val="00655FFA"/>
    <w:rsid w:val="00656119"/>
    <w:rsid w:val="006621C3"/>
    <w:rsid w:val="006633C0"/>
    <w:rsid w:val="006648B4"/>
    <w:rsid w:val="006659A1"/>
    <w:rsid w:val="00667BAD"/>
    <w:rsid w:val="00673197"/>
    <w:rsid w:val="006731FE"/>
    <w:rsid w:val="00680E3C"/>
    <w:rsid w:val="00681622"/>
    <w:rsid w:val="0068577B"/>
    <w:rsid w:val="006860DB"/>
    <w:rsid w:val="00686CE1"/>
    <w:rsid w:val="006872A8"/>
    <w:rsid w:val="006879CF"/>
    <w:rsid w:val="00687C42"/>
    <w:rsid w:val="00692604"/>
    <w:rsid w:val="00692B41"/>
    <w:rsid w:val="006931FB"/>
    <w:rsid w:val="006953CA"/>
    <w:rsid w:val="00695B4D"/>
    <w:rsid w:val="006960FC"/>
    <w:rsid w:val="0069728B"/>
    <w:rsid w:val="006A3B37"/>
    <w:rsid w:val="006A3BF6"/>
    <w:rsid w:val="006A4DBA"/>
    <w:rsid w:val="006A5B56"/>
    <w:rsid w:val="006A6015"/>
    <w:rsid w:val="006A64B7"/>
    <w:rsid w:val="006A6D5D"/>
    <w:rsid w:val="006B3247"/>
    <w:rsid w:val="006B7FC8"/>
    <w:rsid w:val="006C0B9E"/>
    <w:rsid w:val="006C1489"/>
    <w:rsid w:val="006C4CA0"/>
    <w:rsid w:val="006C5926"/>
    <w:rsid w:val="006C59B9"/>
    <w:rsid w:val="006C706F"/>
    <w:rsid w:val="006D0351"/>
    <w:rsid w:val="006D1787"/>
    <w:rsid w:val="006D28AA"/>
    <w:rsid w:val="006D491E"/>
    <w:rsid w:val="006D6443"/>
    <w:rsid w:val="006E0736"/>
    <w:rsid w:val="006E0A15"/>
    <w:rsid w:val="006E0F71"/>
    <w:rsid w:val="006E397A"/>
    <w:rsid w:val="006E48F8"/>
    <w:rsid w:val="006E4A15"/>
    <w:rsid w:val="006E6741"/>
    <w:rsid w:val="006E6835"/>
    <w:rsid w:val="006F3A08"/>
    <w:rsid w:val="006F3A91"/>
    <w:rsid w:val="006F510F"/>
    <w:rsid w:val="006F51D4"/>
    <w:rsid w:val="006F6B19"/>
    <w:rsid w:val="00704C2C"/>
    <w:rsid w:val="00704D6D"/>
    <w:rsid w:val="0070681E"/>
    <w:rsid w:val="007078A0"/>
    <w:rsid w:val="0071174E"/>
    <w:rsid w:val="00711D76"/>
    <w:rsid w:val="0071508E"/>
    <w:rsid w:val="0071600E"/>
    <w:rsid w:val="00716964"/>
    <w:rsid w:val="00717DE2"/>
    <w:rsid w:val="00722079"/>
    <w:rsid w:val="007221C9"/>
    <w:rsid w:val="00724015"/>
    <w:rsid w:val="00724E94"/>
    <w:rsid w:val="00725F76"/>
    <w:rsid w:val="00734A9E"/>
    <w:rsid w:val="00736A88"/>
    <w:rsid w:val="00737674"/>
    <w:rsid w:val="00740930"/>
    <w:rsid w:val="00742A69"/>
    <w:rsid w:val="00743E28"/>
    <w:rsid w:val="0074794E"/>
    <w:rsid w:val="00751607"/>
    <w:rsid w:val="00753759"/>
    <w:rsid w:val="00753837"/>
    <w:rsid w:val="00753F01"/>
    <w:rsid w:val="00755B07"/>
    <w:rsid w:val="00756BC8"/>
    <w:rsid w:val="00757900"/>
    <w:rsid w:val="00757BBC"/>
    <w:rsid w:val="00761308"/>
    <w:rsid w:val="0076209D"/>
    <w:rsid w:val="007621F9"/>
    <w:rsid w:val="0076241B"/>
    <w:rsid w:val="0076330C"/>
    <w:rsid w:val="007657E1"/>
    <w:rsid w:val="00766226"/>
    <w:rsid w:val="007712DE"/>
    <w:rsid w:val="00777E70"/>
    <w:rsid w:val="00777EAC"/>
    <w:rsid w:val="00777F0A"/>
    <w:rsid w:val="00777F6E"/>
    <w:rsid w:val="007814C0"/>
    <w:rsid w:val="0078187D"/>
    <w:rsid w:val="007923C0"/>
    <w:rsid w:val="00793B9E"/>
    <w:rsid w:val="00795B4E"/>
    <w:rsid w:val="00795BA1"/>
    <w:rsid w:val="00796A42"/>
    <w:rsid w:val="00797252"/>
    <w:rsid w:val="007B1107"/>
    <w:rsid w:val="007B1EB0"/>
    <w:rsid w:val="007B3074"/>
    <w:rsid w:val="007B416C"/>
    <w:rsid w:val="007B4392"/>
    <w:rsid w:val="007B61E8"/>
    <w:rsid w:val="007B6748"/>
    <w:rsid w:val="007B745C"/>
    <w:rsid w:val="007C6394"/>
    <w:rsid w:val="007C6BE3"/>
    <w:rsid w:val="007C7ADC"/>
    <w:rsid w:val="007D0865"/>
    <w:rsid w:val="007D1212"/>
    <w:rsid w:val="007D3248"/>
    <w:rsid w:val="007D3364"/>
    <w:rsid w:val="007D4C1D"/>
    <w:rsid w:val="007D4CE8"/>
    <w:rsid w:val="007D7A91"/>
    <w:rsid w:val="007E2A72"/>
    <w:rsid w:val="007E3929"/>
    <w:rsid w:val="007E3DF4"/>
    <w:rsid w:val="007E4FD5"/>
    <w:rsid w:val="007E54A7"/>
    <w:rsid w:val="007E7EEC"/>
    <w:rsid w:val="007E7FBE"/>
    <w:rsid w:val="00802AB6"/>
    <w:rsid w:val="008033FC"/>
    <w:rsid w:val="008069D6"/>
    <w:rsid w:val="008078AB"/>
    <w:rsid w:val="00810E54"/>
    <w:rsid w:val="00811D01"/>
    <w:rsid w:val="00812248"/>
    <w:rsid w:val="00814425"/>
    <w:rsid w:val="008167F6"/>
    <w:rsid w:val="00816E6F"/>
    <w:rsid w:val="0081756E"/>
    <w:rsid w:val="00820102"/>
    <w:rsid w:val="008201F9"/>
    <w:rsid w:val="00820520"/>
    <w:rsid w:val="00820A69"/>
    <w:rsid w:val="0082131D"/>
    <w:rsid w:val="008226A1"/>
    <w:rsid w:val="00822C48"/>
    <w:rsid w:val="00825B44"/>
    <w:rsid w:val="00831DAF"/>
    <w:rsid w:val="008331B2"/>
    <w:rsid w:val="008373BB"/>
    <w:rsid w:val="008419A1"/>
    <w:rsid w:val="00845CE5"/>
    <w:rsid w:val="008476E1"/>
    <w:rsid w:val="0085263E"/>
    <w:rsid w:val="008548F4"/>
    <w:rsid w:val="00856567"/>
    <w:rsid w:val="00856F51"/>
    <w:rsid w:val="008574EC"/>
    <w:rsid w:val="0085781B"/>
    <w:rsid w:val="00857FA1"/>
    <w:rsid w:val="00860B03"/>
    <w:rsid w:val="0086119D"/>
    <w:rsid w:val="00862C8A"/>
    <w:rsid w:val="0086331D"/>
    <w:rsid w:val="008655A7"/>
    <w:rsid w:val="00865C9B"/>
    <w:rsid w:val="00866086"/>
    <w:rsid w:val="00871730"/>
    <w:rsid w:val="00877A64"/>
    <w:rsid w:val="008817B0"/>
    <w:rsid w:val="008847F3"/>
    <w:rsid w:val="008869A5"/>
    <w:rsid w:val="008907D2"/>
    <w:rsid w:val="008914FB"/>
    <w:rsid w:val="00896892"/>
    <w:rsid w:val="008A4DD1"/>
    <w:rsid w:val="008A78DB"/>
    <w:rsid w:val="008C06BA"/>
    <w:rsid w:val="008C1B6D"/>
    <w:rsid w:val="008C5E2C"/>
    <w:rsid w:val="008C69C6"/>
    <w:rsid w:val="008C750F"/>
    <w:rsid w:val="008D2A85"/>
    <w:rsid w:val="008D5AC5"/>
    <w:rsid w:val="008E005E"/>
    <w:rsid w:val="008E0657"/>
    <w:rsid w:val="008E1E5E"/>
    <w:rsid w:val="008E2975"/>
    <w:rsid w:val="008E3A9F"/>
    <w:rsid w:val="008E7376"/>
    <w:rsid w:val="008E7938"/>
    <w:rsid w:val="008E7B5F"/>
    <w:rsid w:val="008E7D46"/>
    <w:rsid w:val="008F001A"/>
    <w:rsid w:val="008F2FCF"/>
    <w:rsid w:val="008F33E5"/>
    <w:rsid w:val="008F604E"/>
    <w:rsid w:val="008F67F1"/>
    <w:rsid w:val="008F74EE"/>
    <w:rsid w:val="008F7DC8"/>
    <w:rsid w:val="008F7E8C"/>
    <w:rsid w:val="009008E6"/>
    <w:rsid w:val="0090136F"/>
    <w:rsid w:val="00910A74"/>
    <w:rsid w:val="0091103D"/>
    <w:rsid w:val="0091282B"/>
    <w:rsid w:val="00917DA9"/>
    <w:rsid w:val="00920232"/>
    <w:rsid w:val="00920F2E"/>
    <w:rsid w:val="00921FB6"/>
    <w:rsid w:val="00923707"/>
    <w:rsid w:val="00923CCA"/>
    <w:rsid w:val="00924951"/>
    <w:rsid w:val="00926E2A"/>
    <w:rsid w:val="00931D20"/>
    <w:rsid w:val="009349B0"/>
    <w:rsid w:val="00936518"/>
    <w:rsid w:val="00936A61"/>
    <w:rsid w:val="00937A60"/>
    <w:rsid w:val="00937B0A"/>
    <w:rsid w:val="00940F6C"/>
    <w:rsid w:val="00943679"/>
    <w:rsid w:val="00944931"/>
    <w:rsid w:val="00950888"/>
    <w:rsid w:val="009566DC"/>
    <w:rsid w:val="00957241"/>
    <w:rsid w:val="00960389"/>
    <w:rsid w:val="00961EFC"/>
    <w:rsid w:val="00970787"/>
    <w:rsid w:val="00970EF9"/>
    <w:rsid w:val="00972171"/>
    <w:rsid w:val="00972431"/>
    <w:rsid w:val="00972A28"/>
    <w:rsid w:val="009735FB"/>
    <w:rsid w:val="00974814"/>
    <w:rsid w:val="00975E2A"/>
    <w:rsid w:val="00977C1B"/>
    <w:rsid w:val="009839B8"/>
    <w:rsid w:val="009871CF"/>
    <w:rsid w:val="009873A4"/>
    <w:rsid w:val="00987B96"/>
    <w:rsid w:val="009902E3"/>
    <w:rsid w:val="0099100E"/>
    <w:rsid w:val="00991895"/>
    <w:rsid w:val="00991B77"/>
    <w:rsid w:val="00993289"/>
    <w:rsid w:val="00993F2B"/>
    <w:rsid w:val="00993F78"/>
    <w:rsid w:val="009955E3"/>
    <w:rsid w:val="00995992"/>
    <w:rsid w:val="009976C1"/>
    <w:rsid w:val="00997E13"/>
    <w:rsid w:val="009A0241"/>
    <w:rsid w:val="009A267B"/>
    <w:rsid w:val="009A4357"/>
    <w:rsid w:val="009A612B"/>
    <w:rsid w:val="009B2B15"/>
    <w:rsid w:val="009B4792"/>
    <w:rsid w:val="009B4AFC"/>
    <w:rsid w:val="009B6FD0"/>
    <w:rsid w:val="009C0F24"/>
    <w:rsid w:val="009C11F5"/>
    <w:rsid w:val="009C284B"/>
    <w:rsid w:val="009C477F"/>
    <w:rsid w:val="009C491F"/>
    <w:rsid w:val="009D07A6"/>
    <w:rsid w:val="009D0845"/>
    <w:rsid w:val="009D0F40"/>
    <w:rsid w:val="009D1231"/>
    <w:rsid w:val="009D3F9D"/>
    <w:rsid w:val="009D4A41"/>
    <w:rsid w:val="009D57E3"/>
    <w:rsid w:val="009D6267"/>
    <w:rsid w:val="009D6DFB"/>
    <w:rsid w:val="009E11C8"/>
    <w:rsid w:val="009E2DB4"/>
    <w:rsid w:val="009E39A8"/>
    <w:rsid w:val="009F0224"/>
    <w:rsid w:val="009F47E9"/>
    <w:rsid w:val="009F5BCF"/>
    <w:rsid w:val="00A021FF"/>
    <w:rsid w:val="00A02668"/>
    <w:rsid w:val="00A06A19"/>
    <w:rsid w:val="00A104AE"/>
    <w:rsid w:val="00A10674"/>
    <w:rsid w:val="00A11E74"/>
    <w:rsid w:val="00A1669A"/>
    <w:rsid w:val="00A219A2"/>
    <w:rsid w:val="00A225E3"/>
    <w:rsid w:val="00A25784"/>
    <w:rsid w:val="00A318DC"/>
    <w:rsid w:val="00A32C04"/>
    <w:rsid w:val="00A332A6"/>
    <w:rsid w:val="00A340E0"/>
    <w:rsid w:val="00A35068"/>
    <w:rsid w:val="00A37B95"/>
    <w:rsid w:val="00A41050"/>
    <w:rsid w:val="00A42C85"/>
    <w:rsid w:val="00A42EDB"/>
    <w:rsid w:val="00A43084"/>
    <w:rsid w:val="00A447A7"/>
    <w:rsid w:val="00A465AA"/>
    <w:rsid w:val="00A46BB6"/>
    <w:rsid w:val="00A47F7F"/>
    <w:rsid w:val="00A500B2"/>
    <w:rsid w:val="00A53931"/>
    <w:rsid w:val="00A574DA"/>
    <w:rsid w:val="00A6032B"/>
    <w:rsid w:val="00A63A40"/>
    <w:rsid w:val="00A6522C"/>
    <w:rsid w:val="00A65409"/>
    <w:rsid w:val="00A665A1"/>
    <w:rsid w:val="00A66F8E"/>
    <w:rsid w:val="00A673A8"/>
    <w:rsid w:val="00A70C9D"/>
    <w:rsid w:val="00A71A5A"/>
    <w:rsid w:val="00A75E4E"/>
    <w:rsid w:val="00A75E85"/>
    <w:rsid w:val="00A80336"/>
    <w:rsid w:val="00A80528"/>
    <w:rsid w:val="00A808CC"/>
    <w:rsid w:val="00A80AC3"/>
    <w:rsid w:val="00A82841"/>
    <w:rsid w:val="00A867E3"/>
    <w:rsid w:val="00A86F92"/>
    <w:rsid w:val="00A90DEC"/>
    <w:rsid w:val="00A9463F"/>
    <w:rsid w:val="00A956F5"/>
    <w:rsid w:val="00A95785"/>
    <w:rsid w:val="00AA1C25"/>
    <w:rsid w:val="00AA5A16"/>
    <w:rsid w:val="00AA60EE"/>
    <w:rsid w:val="00AB65E2"/>
    <w:rsid w:val="00AB69A1"/>
    <w:rsid w:val="00AB7C87"/>
    <w:rsid w:val="00AC02DF"/>
    <w:rsid w:val="00AC12A1"/>
    <w:rsid w:val="00AC3AA8"/>
    <w:rsid w:val="00AC4496"/>
    <w:rsid w:val="00AC74AB"/>
    <w:rsid w:val="00AD01AB"/>
    <w:rsid w:val="00AD482A"/>
    <w:rsid w:val="00AD58E9"/>
    <w:rsid w:val="00AD6C7D"/>
    <w:rsid w:val="00AE1EB0"/>
    <w:rsid w:val="00AE22EE"/>
    <w:rsid w:val="00AE3F61"/>
    <w:rsid w:val="00AF185E"/>
    <w:rsid w:val="00AF276A"/>
    <w:rsid w:val="00AF6E6B"/>
    <w:rsid w:val="00B04D92"/>
    <w:rsid w:val="00B05B59"/>
    <w:rsid w:val="00B05F11"/>
    <w:rsid w:val="00B105E0"/>
    <w:rsid w:val="00B1076A"/>
    <w:rsid w:val="00B110AA"/>
    <w:rsid w:val="00B1187C"/>
    <w:rsid w:val="00B14AC9"/>
    <w:rsid w:val="00B15849"/>
    <w:rsid w:val="00B15F4B"/>
    <w:rsid w:val="00B16F5C"/>
    <w:rsid w:val="00B205BF"/>
    <w:rsid w:val="00B21F7A"/>
    <w:rsid w:val="00B260E5"/>
    <w:rsid w:val="00B266B6"/>
    <w:rsid w:val="00B27BDA"/>
    <w:rsid w:val="00B30C75"/>
    <w:rsid w:val="00B319B5"/>
    <w:rsid w:val="00B31DC0"/>
    <w:rsid w:val="00B32629"/>
    <w:rsid w:val="00B33243"/>
    <w:rsid w:val="00B345E4"/>
    <w:rsid w:val="00B348A6"/>
    <w:rsid w:val="00B3701B"/>
    <w:rsid w:val="00B408D5"/>
    <w:rsid w:val="00B433A8"/>
    <w:rsid w:val="00B43611"/>
    <w:rsid w:val="00B43D94"/>
    <w:rsid w:val="00B4450B"/>
    <w:rsid w:val="00B44791"/>
    <w:rsid w:val="00B45BFC"/>
    <w:rsid w:val="00B46731"/>
    <w:rsid w:val="00B4767D"/>
    <w:rsid w:val="00B514E0"/>
    <w:rsid w:val="00B51A36"/>
    <w:rsid w:val="00B55EE7"/>
    <w:rsid w:val="00B570E8"/>
    <w:rsid w:val="00B57518"/>
    <w:rsid w:val="00B577DC"/>
    <w:rsid w:val="00B57859"/>
    <w:rsid w:val="00B600C8"/>
    <w:rsid w:val="00B60573"/>
    <w:rsid w:val="00B60C3C"/>
    <w:rsid w:val="00B616E4"/>
    <w:rsid w:val="00B63E4D"/>
    <w:rsid w:val="00B65654"/>
    <w:rsid w:val="00B67896"/>
    <w:rsid w:val="00B72FF1"/>
    <w:rsid w:val="00B755BA"/>
    <w:rsid w:val="00B80509"/>
    <w:rsid w:val="00B80F9B"/>
    <w:rsid w:val="00B823D5"/>
    <w:rsid w:val="00B86455"/>
    <w:rsid w:val="00B86AF2"/>
    <w:rsid w:val="00B86BBE"/>
    <w:rsid w:val="00B90130"/>
    <w:rsid w:val="00B90A88"/>
    <w:rsid w:val="00B92F93"/>
    <w:rsid w:val="00B95153"/>
    <w:rsid w:val="00B97EC5"/>
    <w:rsid w:val="00BA36AA"/>
    <w:rsid w:val="00BA3DDC"/>
    <w:rsid w:val="00BA6982"/>
    <w:rsid w:val="00BB2B12"/>
    <w:rsid w:val="00BB4170"/>
    <w:rsid w:val="00BB5630"/>
    <w:rsid w:val="00BB5B27"/>
    <w:rsid w:val="00BB5D84"/>
    <w:rsid w:val="00BB6557"/>
    <w:rsid w:val="00BB7DBA"/>
    <w:rsid w:val="00BC1A7C"/>
    <w:rsid w:val="00BC22DF"/>
    <w:rsid w:val="00BC23B2"/>
    <w:rsid w:val="00BC2894"/>
    <w:rsid w:val="00BC3210"/>
    <w:rsid w:val="00BD1B05"/>
    <w:rsid w:val="00BD1D96"/>
    <w:rsid w:val="00BD3055"/>
    <w:rsid w:val="00BD522C"/>
    <w:rsid w:val="00BE3C70"/>
    <w:rsid w:val="00BE4CCA"/>
    <w:rsid w:val="00BE5E35"/>
    <w:rsid w:val="00BE6B9F"/>
    <w:rsid w:val="00BF334E"/>
    <w:rsid w:val="00BF583E"/>
    <w:rsid w:val="00BF65A2"/>
    <w:rsid w:val="00BF699F"/>
    <w:rsid w:val="00C00A13"/>
    <w:rsid w:val="00C00F9F"/>
    <w:rsid w:val="00C03A21"/>
    <w:rsid w:val="00C06FE5"/>
    <w:rsid w:val="00C11921"/>
    <w:rsid w:val="00C12131"/>
    <w:rsid w:val="00C124C8"/>
    <w:rsid w:val="00C1469A"/>
    <w:rsid w:val="00C15A4F"/>
    <w:rsid w:val="00C16B4D"/>
    <w:rsid w:val="00C16CD0"/>
    <w:rsid w:val="00C17803"/>
    <w:rsid w:val="00C25BC6"/>
    <w:rsid w:val="00C306A9"/>
    <w:rsid w:val="00C322D2"/>
    <w:rsid w:val="00C41141"/>
    <w:rsid w:val="00C45243"/>
    <w:rsid w:val="00C46349"/>
    <w:rsid w:val="00C4761A"/>
    <w:rsid w:val="00C47B16"/>
    <w:rsid w:val="00C51DFE"/>
    <w:rsid w:val="00C51FE0"/>
    <w:rsid w:val="00C55E6E"/>
    <w:rsid w:val="00C5619B"/>
    <w:rsid w:val="00C614DD"/>
    <w:rsid w:val="00C61640"/>
    <w:rsid w:val="00C63B7C"/>
    <w:rsid w:val="00C64B33"/>
    <w:rsid w:val="00C6545B"/>
    <w:rsid w:val="00C665CC"/>
    <w:rsid w:val="00C66EAA"/>
    <w:rsid w:val="00C67D22"/>
    <w:rsid w:val="00C7325C"/>
    <w:rsid w:val="00C75EF0"/>
    <w:rsid w:val="00C802A3"/>
    <w:rsid w:val="00C82084"/>
    <w:rsid w:val="00C8332E"/>
    <w:rsid w:val="00C8402A"/>
    <w:rsid w:val="00C90D0D"/>
    <w:rsid w:val="00C936FE"/>
    <w:rsid w:val="00C956D1"/>
    <w:rsid w:val="00C9798B"/>
    <w:rsid w:val="00CA1B76"/>
    <w:rsid w:val="00CA2B0C"/>
    <w:rsid w:val="00CB1ACE"/>
    <w:rsid w:val="00CB2718"/>
    <w:rsid w:val="00CB69C8"/>
    <w:rsid w:val="00CB7AC7"/>
    <w:rsid w:val="00CC176D"/>
    <w:rsid w:val="00CC2790"/>
    <w:rsid w:val="00CC32C5"/>
    <w:rsid w:val="00CC4B7B"/>
    <w:rsid w:val="00CC6C14"/>
    <w:rsid w:val="00CC773B"/>
    <w:rsid w:val="00CD0AEC"/>
    <w:rsid w:val="00CD21D2"/>
    <w:rsid w:val="00CD5E23"/>
    <w:rsid w:val="00CE04AB"/>
    <w:rsid w:val="00CE1FC0"/>
    <w:rsid w:val="00CE7589"/>
    <w:rsid w:val="00CE7A14"/>
    <w:rsid w:val="00CF2461"/>
    <w:rsid w:val="00CF3196"/>
    <w:rsid w:val="00CF3BAF"/>
    <w:rsid w:val="00CF3C59"/>
    <w:rsid w:val="00CF6AD6"/>
    <w:rsid w:val="00D00CFD"/>
    <w:rsid w:val="00D029BE"/>
    <w:rsid w:val="00D03DD9"/>
    <w:rsid w:val="00D068AC"/>
    <w:rsid w:val="00D10B25"/>
    <w:rsid w:val="00D16DFC"/>
    <w:rsid w:val="00D208BA"/>
    <w:rsid w:val="00D21570"/>
    <w:rsid w:val="00D22020"/>
    <w:rsid w:val="00D2536B"/>
    <w:rsid w:val="00D27A4B"/>
    <w:rsid w:val="00D30DF3"/>
    <w:rsid w:val="00D3100B"/>
    <w:rsid w:val="00D32F2B"/>
    <w:rsid w:val="00D332A4"/>
    <w:rsid w:val="00D3552C"/>
    <w:rsid w:val="00D365FD"/>
    <w:rsid w:val="00D42F06"/>
    <w:rsid w:val="00D4461A"/>
    <w:rsid w:val="00D44BDA"/>
    <w:rsid w:val="00D46406"/>
    <w:rsid w:val="00D51BE6"/>
    <w:rsid w:val="00D52B87"/>
    <w:rsid w:val="00D554CD"/>
    <w:rsid w:val="00D57C2A"/>
    <w:rsid w:val="00D63B8D"/>
    <w:rsid w:val="00D64DBB"/>
    <w:rsid w:val="00D70B7C"/>
    <w:rsid w:val="00D70E75"/>
    <w:rsid w:val="00D71E93"/>
    <w:rsid w:val="00D7227C"/>
    <w:rsid w:val="00D724ED"/>
    <w:rsid w:val="00D77A83"/>
    <w:rsid w:val="00D77D3A"/>
    <w:rsid w:val="00D82021"/>
    <w:rsid w:val="00D8286A"/>
    <w:rsid w:val="00D841C6"/>
    <w:rsid w:val="00D84746"/>
    <w:rsid w:val="00D85132"/>
    <w:rsid w:val="00D87059"/>
    <w:rsid w:val="00D87BE6"/>
    <w:rsid w:val="00D90435"/>
    <w:rsid w:val="00D91CB1"/>
    <w:rsid w:val="00D92270"/>
    <w:rsid w:val="00D94BE9"/>
    <w:rsid w:val="00DA22C5"/>
    <w:rsid w:val="00DA2DA9"/>
    <w:rsid w:val="00DA54AA"/>
    <w:rsid w:val="00DA6FB6"/>
    <w:rsid w:val="00DA7010"/>
    <w:rsid w:val="00DA7177"/>
    <w:rsid w:val="00DB105C"/>
    <w:rsid w:val="00DB18BA"/>
    <w:rsid w:val="00DB38E9"/>
    <w:rsid w:val="00DB54E1"/>
    <w:rsid w:val="00DB5921"/>
    <w:rsid w:val="00DB6287"/>
    <w:rsid w:val="00DB68A6"/>
    <w:rsid w:val="00DB7A4A"/>
    <w:rsid w:val="00DC0614"/>
    <w:rsid w:val="00DC1035"/>
    <w:rsid w:val="00DC12E2"/>
    <w:rsid w:val="00DC42D0"/>
    <w:rsid w:val="00DC451E"/>
    <w:rsid w:val="00DC53A6"/>
    <w:rsid w:val="00DC5EF4"/>
    <w:rsid w:val="00DC6124"/>
    <w:rsid w:val="00DD742F"/>
    <w:rsid w:val="00DE3C42"/>
    <w:rsid w:val="00DE70D6"/>
    <w:rsid w:val="00DE789B"/>
    <w:rsid w:val="00DF01C6"/>
    <w:rsid w:val="00DF0DBA"/>
    <w:rsid w:val="00DF0EC9"/>
    <w:rsid w:val="00DF2A91"/>
    <w:rsid w:val="00DF73F9"/>
    <w:rsid w:val="00DF763E"/>
    <w:rsid w:val="00E00827"/>
    <w:rsid w:val="00E01000"/>
    <w:rsid w:val="00E0146A"/>
    <w:rsid w:val="00E01A01"/>
    <w:rsid w:val="00E0329B"/>
    <w:rsid w:val="00E0511E"/>
    <w:rsid w:val="00E06474"/>
    <w:rsid w:val="00E07EA5"/>
    <w:rsid w:val="00E129E9"/>
    <w:rsid w:val="00E1366E"/>
    <w:rsid w:val="00E1475E"/>
    <w:rsid w:val="00E2223F"/>
    <w:rsid w:val="00E23369"/>
    <w:rsid w:val="00E2431A"/>
    <w:rsid w:val="00E24C92"/>
    <w:rsid w:val="00E25A2B"/>
    <w:rsid w:val="00E31922"/>
    <w:rsid w:val="00E31B43"/>
    <w:rsid w:val="00E31D28"/>
    <w:rsid w:val="00E344CB"/>
    <w:rsid w:val="00E351F3"/>
    <w:rsid w:val="00E36B6A"/>
    <w:rsid w:val="00E37053"/>
    <w:rsid w:val="00E41B5A"/>
    <w:rsid w:val="00E43D46"/>
    <w:rsid w:val="00E43E63"/>
    <w:rsid w:val="00E442D2"/>
    <w:rsid w:val="00E44769"/>
    <w:rsid w:val="00E44916"/>
    <w:rsid w:val="00E45D55"/>
    <w:rsid w:val="00E46D4C"/>
    <w:rsid w:val="00E5201D"/>
    <w:rsid w:val="00E55A0E"/>
    <w:rsid w:val="00E56F73"/>
    <w:rsid w:val="00E60743"/>
    <w:rsid w:val="00E61B03"/>
    <w:rsid w:val="00E63A48"/>
    <w:rsid w:val="00E64EA4"/>
    <w:rsid w:val="00E65D29"/>
    <w:rsid w:val="00E65E99"/>
    <w:rsid w:val="00E72141"/>
    <w:rsid w:val="00E7464B"/>
    <w:rsid w:val="00E761C0"/>
    <w:rsid w:val="00E765A9"/>
    <w:rsid w:val="00E80D18"/>
    <w:rsid w:val="00E82534"/>
    <w:rsid w:val="00E83183"/>
    <w:rsid w:val="00E8353F"/>
    <w:rsid w:val="00E858D5"/>
    <w:rsid w:val="00E8778A"/>
    <w:rsid w:val="00E9045F"/>
    <w:rsid w:val="00E91C4E"/>
    <w:rsid w:val="00EA137F"/>
    <w:rsid w:val="00EA1FF0"/>
    <w:rsid w:val="00EA37EB"/>
    <w:rsid w:val="00EA781C"/>
    <w:rsid w:val="00EB4DF1"/>
    <w:rsid w:val="00EB5501"/>
    <w:rsid w:val="00EC011D"/>
    <w:rsid w:val="00EC2DD9"/>
    <w:rsid w:val="00EC3C0A"/>
    <w:rsid w:val="00EC77AF"/>
    <w:rsid w:val="00EC78DC"/>
    <w:rsid w:val="00ED6312"/>
    <w:rsid w:val="00EE1A48"/>
    <w:rsid w:val="00EE3EFE"/>
    <w:rsid w:val="00EE7BFB"/>
    <w:rsid w:val="00EF0D76"/>
    <w:rsid w:val="00EF3A63"/>
    <w:rsid w:val="00EF4C8E"/>
    <w:rsid w:val="00F10E9E"/>
    <w:rsid w:val="00F11B0D"/>
    <w:rsid w:val="00F14972"/>
    <w:rsid w:val="00F14CC3"/>
    <w:rsid w:val="00F1722C"/>
    <w:rsid w:val="00F217BE"/>
    <w:rsid w:val="00F22F8F"/>
    <w:rsid w:val="00F354EE"/>
    <w:rsid w:val="00F3672E"/>
    <w:rsid w:val="00F370A0"/>
    <w:rsid w:val="00F377B1"/>
    <w:rsid w:val="00F44E97"/>
    <w:rsid w:val="00F466C3"/>
    <w:rsid w:val="00F46C98"/>
    <w:rsid w:val="00F508DC"/>
    <w:rsid w:val="00F5171D"/>
    <w:rsid w:val="00F60BE5"/>
    <w:rsid w:val="00F60D66"/>
    <w:rsid w:val="00F64BB7"/>
    <w:rsid w:val="00F652D7"/>
    <w:rsid w:val="00F6553B"/>
    <w:rsid w:val="00F66497"/>
    <w:rsid w:val="00F6749D"/>
    <w:rsid w:val="00F7039A"/>
    <w:rsid w:val="00F70753"/>
    <w:rsid w:val="00F70BA4"/>
    <w:rsid w:val="00F748E1"/>
    <w:rsid w:val="00F815F1"/>
    <w:rsid w:val="00F81E24"/>
    <w:rsid w:val="00F86FE8"/>
    <w:rsid w:val="00F91615"/>
    <w:rsid w:val="00F9352A"/>
    <w:rsid w:val="00F93EB7"/>
    <w:rsid w:val="00F94AA4"/>
    <w:rsid w:val="00F96601"/>
    <w:rsid w:val="00F97559"/>
    <w:rsid w:val="00FA0728"/>
    <w:rsid w:val="00FA4A4E"/>
    <w:rsid w:val="00FB23E7"/>
    <w:rsid w:val="00FB5DB1"/>
    <w:rsid w:val="00FB6681"/>
    <w:rsid w:val="00FB7F08"/>
    <w:rsid w:val="00FC1BA0"/>
    <w:rsid w:val="00FC302A"/>
    <w:rsid w:val="00FD0475"/>
    <w:rsid w:val="00FD12DC"/>
    <w:rsid w:val="00FD5911"/>
    <w:rsid w:val="00FD685E"/>
    <w:rsid w:val="00FD7770"/>
    <w:rsid w:val="00FE447B"/>
    <w:rsid w:val="00FE4B42"/>
    <w:rsid w:val="00FE6BA9"/>
    <w:rsid w:val="00FF21C2"/>
    <w:rsid w:val="00FF2464"/>
    <w:rsid w:val="00FF3FF2"/>
    <w:rsid w:val="00FF60C0"/>
    <w:rsid w:val="00FF76DA"/>
    <w:rsid w:val="0A3E4442"/>
    <w:rsid w:val="0BD92BE7"/>
    <w:rsid w:val="0C140A1E"/>
    <w:rsid w:val="1DF75EFB"/>
    <w:rsid w:val="1F9852E4"/>
    <w:rsid w:val="21A319D0"/>
    <w:rsid w:val="234B08A9"/>
    <w:rsid w:val="279D43B0"/>
    <w:rsid w:val="29CB41A9"/>
    <w:rsid w:val="2B0D50BF"/>
    <w:rsid w:val="2FFE2BA0"/>
    <w:rsid w:val="32797423"/>
    <w:rsid w:val="3ADA63E1"/>
    <w:rsid w:val="3C6264DE"/>
    <w:rsid w:val="3CEF4EFD"/>
    <w:rsid w:val="484B752A"/>
    <w:rsid w:val="508920F1"/>
    <w:rsid w:val="51A36211"/>
    <w:rsid w:val="575E24B7"/>
    <w:rsid w:val="57735AC3"/>
    <w:rsid w:val="57986D7C"/>
    <w:rsid w:val="618509B9"/>
    <w:rsid w:val="62A84BE4"/>
    <w:rsid w:val="6D45277C"/>
    <w:rsid w:val="7C1D6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FD4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lsdException w:name="annotation subject"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jc w:val="center"/>
      <w:outlineLvl w:val="0"/>
    </w:pPr>
    <w:rPr>
      <w:bCs/>
      <w:kern w:val="44"/>
      <w:sz w:val="22"/>
      <w:szCs w:val="44"/>
    </w:rPr>
  </w:style>
  <w:style w:type="paragraph" w:styleId="2">
    <w:name w:val="heading 2"/>
    <w:basedOn w:val="a"/>
    <w:next w:val="a"/>
    <w:link w:val="2Char"/>
    <w:uiPriority w:val="9"/>
    <w:unhideWhenUsed/>
    <w:qFormat/>
    <w:pPr>
      <w:widowControl/>
      <w:adjustRightInd w:val="0"/>
      <w:snapToGrid w:val="0"/>
      <w:spacing w:beforeLines="50" w:before="156" w:after="120" w:line="307" w:lineRule="auto"/>
      <w:jc w:val="center"/>
      <w:outlineLvl w:val="1"/>
    </w:pPr>
    <w:rPr>
      <w:b/>
      <w:bCs/>
      <w:kern w:val="0"/>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nhideWhenUsed/>
    <w:qFormat/>
    <w:pPr>
      <w:jc w:val="left"/>
    </w:pPr>
  </w:style>
  <w:style w:type="paragraph" w:styleId="a5">
    <w:name w:val="Plain Text"/>
    <w:basedOn w:val="a"/>
    <w:unhideWhenUsed/>
    <w:rPr>
      <w:rFonts w:ascii="宋体" w:hAnsi="Courier New"/>
      <w:szCs w:val="21"/>
    </w:rPr>
  </w:style>
  <w:style w:type="paragraph" w:styleId="a6">
    <w:name w:val="Date"/>
    <w:basedOn w:val="a"/>
    <w:next w:val="a"/>
    <w:link w:val="Char1"/>
    <w:uiPriority w:val="99"/>
    <w:semiHidden/>
    <w:unhideWhenUsed/>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a">
    <w:name w:val="annotation subject"/>
    <w:basedOn w:val="a4"/>
    <w:next w:val="a4"/>
    <w:link w:val="Char5"/>
    <w:uiPriority w:val="99"/>
    <w:semiHidden/>
    <w:unhideWhenUsed/>
    <w:qFormat/>
    <w:rPr>
      <w:b/>
      <w:bCs/>
    </w:rPr>
  </w:style>
  <w:style w:type="table" w:styleId="ab">
    <w:name w:val="Table Grid"/>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1">
    <w:name w:val="日期 Char"/>
    <w:basedOn w:val="a0"/>
    <w:link w:val="a6"/>
    <w:uiPriority w:val="99"/>
    <w:semiHidden/>
    <w:qFormat/>
    <w:rPr>
      <w:rFonts w:ascii="Times New Roman" w:eastAsia="宋体" w:hAnsi="Times New Roman" w:cs="Times New Roman"/>
      <w:szCs w:val="24"/>
    </w:rPr>
  </w:style>
  <w:style w:type="paragraph" w:styleId="ae">
    <w:name w:val="List Paragraph"/>
    <w:basedOn w:val="a"/>
    <w:uiPriority w:val="34"/>
    <w:qFormat/>
    <w:pPr>
      <w:ind w:firstLineChars="200" w:firstLine="420"/>
    </w:p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Cs/>
      <w:kern w:val="44"/>
      <w:sz w:val="22"/>
      <w:szCs w:val="44"/>
    </w:rPr>
  </w:style>
  <w:style w:type="character" w:customStyle="1" w:styleId="2Char">
    <w:name w:val="标题 2 Char"/>
    <w:basedOn w:val="a0"/>
    <w:link w:val="2"/>
    <w:uiPriority w:val="9"/>
    <w:qFormat/>
    <w:rPr>
      <w:rFonts w:ascii="Times New Roman" w:eastAsia="宋体" w:hAnsi="Times New Roman" w:cs="Times New Roman"/>
      <w:b/>
      <w:bCs/>
      <w:sz w:val="28"/>
      <w:szCs w:val="2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1">
    <w:name w:val="修订1"/>
    <w:hidden/>
    <w:uiPriority w:val="99"/>
    <w:semiHidden/>
    <w:qFormat/>
    <w:rPr>
      <w:kern w:val="2"/>
      <w:sz w:val="21"/>
      <w:szCs w:val="24"/>
    </w:rPr>
  </w:style>
  <w:style w:type="character" w:customStyle="1" w:styleId="12">
    <w:name w:val="不明显参考1"/>
    <w:basedOn w:val="a0"/>
    <w:uiPriority w:val="31"/>
    <w:qFormat/>
    <w:rPr>
      <w:smallCaps/>
      <w:color w:val="ED7D31" w:themeColor="accent2"/>
      <w:u w:val="single"/>
    </w:rPr>
  </w:style>
  <w:style w:type="paragraph" w:customStyle="1" w:styleId="21">
    <w:name w:val="正文2"/>
    <w:basedOn w:val="a"/>
    <w:link w:val="2Char0"/>
    <w:qFormat/>
    <w:pPr>
      <w:widowControl/>
      <w:adjustRightInd w:val="0"/>
      <w:snapToGrid w:val="0"/>
      <w:spacing w:beforeLines="50" w:before="156" w:afterLines="50" w:after="156" w:line="276" w:lineRule="auto"/>
      <w:ind w:firstLineChars="200" w:firstLine="480"/>
    </w:pPr>
    <w:rPr>
      <w:rFonts w:eastAsia="Times New Roman"/>
      <w:kern w:val="0"/>
      <w:sz w:val="24"/>
    </w:rPr>
  </w:style>
  <w:style w:type="paragraph" w:customStyle="1" w:styleId="0">
    <w:name w:val="正文0"/>
    <w:basedOn w:val="a"/>
    <w:link w:val="0Char"/>
    <w:qFormat/>
    <w:pPr>
      <w:widowControl/>
      <w:adjustRightInd w:val="0"/>
      <w:snapToGrid w:val="0"/>
      <w:spacing w:beforeLines="50" w:before="156" w:afterLines="50" w:after="156" w:line="307" w:lineRule="auto"/>
    </w:pPr>
    <w:rPr>
      <w:kern w:val="0"/>
      <w:sz w:val="24"/>
    </w:rPr>
  </w:style>
  <w:style w:type="character" w:customStyle="1" w:styleId="2Char0">
    <w:name w:val="正文2 Char"/>
    <w:basedOn w:val="a0"/>
    <w:link w:val="21"/>
    <w:qFormat/>
    <w:rPr>
      <w:rFonts w:ascii="Times New Roman" w:eastAsia="Times New Roman" w:hAnsi="Times New Roman" w:cs="Times New Roman"/>
      <w:sz w:val="24"/>
      <w:szCs w:val="24"/>
    </w:rPr>
  </w:style>
  <w:style w:type="character" w:styleId="af">
    <w:name w:val="Placeholder Text"/>
    <w:basedOn w:val="a0"/>
    <w:uiPriority w:val="99"/>
    <w:unhideWhenUsed/>
    <w:qFormat/>
    <w:rPr>
      <w:color w:val="808080"/>
    </w:rPr>
  </w:style>
  <w:style w:type="character" w:customStyle="1" w:styleId="0Char">
    <w:name w:val="正文0 Char"/>
    <w:basedOn w:val="a0"/>
    <w:link w:val="0"/>
    <w:qFormat/>
    <w:rPr>
      <w:rFonts w:ascii="Times New Roman" w:eastAsia="宋体" w:hAnsi="Times New Roman" w:cs="Times New Roman"/>
      <w:sz w:val="24"/>
      <w:szCs w:val="24"/>
    </w:rPr>
  </w:style>
  <w:style w:type="paragraph" w:customStyle="1" w:styleId="af0">
    <w:name w:val="常正"/>
    <w:basedOn w:val="a"/>
    <w:qFormat/>
    <w:pPr>
      <w:spacing w:line="400" w:lineRule="exact"/>
      <w:ind w:firstLineChars="200" w:firstLine="200"/>
    </w:pPr>
    <w:rPr>
      <w:kern w:val="0"/>
      <w:szCs w:val="21"/>
      <w:lang w:bidi="en-US"/>
    </w:rPr>
  </w:style>
  <w:style w:type="paragraph" w:customStyle="1" w:styleId="af1">
    <w:name w:val="图表头"/>
    <w:basedOn w:val="a"/>
    <w:qFormat/>
    <w:pPr>
      <w:spacing w:line="400" w:lineRule="exact"/>
      <w:jc w:val="center"/>
    </w:pPr>
    <w:rPr>
      <w:rFonts w:eastAsia="黑体"/>
      <w:iCs/>
      <w:color w:val="000000"/>
      <w:kern w:val="0"/>
      <w:szCs w:val="28"/>
      <w:lang w:bidi="en-US"/>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pPr>
      <w:widowControl/>
      <w:spacing w:after="160" w:line="240" w:lineRule="exact"/>
      <w:jc w:val="left"/>
    </w:pPr>
    <w:rPr>
      <w:rFonts w:ascii="Verdana" w:hAnsi="Verdana"/>
      <w:kern w:val="0"/>
      <w:sz w:val="20"/>
      <w:szCs w:val="20"/>
      <w:lang w:eastAsia="en-US"/>
    </w:rPr>
  </w:style>
  <w:style w:type="paragraph" w:customStyle="1" w:styleId="13">
    <w:name w:val="条1"/>
    <w:basedOn w:val="a"/>
    <w:link w:val="1Char0"/>
    <w:qFormat/>
    <w:rPr>
      <w:color w:val="0000FF"/>
    </w:rPr>
  </w:style>
  <w:style w:type="paragraph" w:customStyle="1" w:styleId="22">
    <w:name w:val="条2_内容"/>
    <w:basedOn w:val="a"/>
    <w:link w:val="2Char1"/>
    <w:qFormat/>
    <w:pPr>
      <w:spacing w:line="400" w:lineRule="exact"/>
      <w:ind w:firstLine="432"/>
    </w:pPr>
    <w:rPr>
      <w:color w:val="0000FF"/>
    </w:rPr>
  </w:style>
  <w:style w:type="character" w:customStyle="1" w:styleId="1Char0">
    <w:name w:val="条1 Char"/>
    <w:basedOn w:val="a0"/>
    <w:link w:val="13"/>
    <w:rPr>
      <w:color w:val="0000FF"/>
      <w:kern w:val="2"/>
      <w:sz w:val="21"/>
      <w:szCs w:val="24"/>
    </w:rPr>
  </w:style>
  <w:style w:type="character" w:customStyle="1" w:styleId="2Char1">
    <w:name w:val="条2_内容 Char"/>
    <w:basedOn w:val="a0"/>
    <w:link w:val="22"/>
    <w:rPr>
      <w:color w:val="0000FF"/>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lsdException w:name="annotation subject"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jc w:val="center"/>
      <w:outlineLvl w:val="0"/>
    </w:pPr>
    <w:rPr>
      <w:bCs/>
      <w:kern w:val="44"/>
      <w:sz w:val="22"/>
      <w:szCs w:val="44"/>
    </w:rPr>
  </w:style>
  <w:style w:type="paragraph" w:styleId="2">
    <w:name w:val="heading 2"/>
    <w:basedOn w:val="a"/>
    <w:next w:val="a"/>
    <w:link w:val="2Char"/>
    <w:uiPriority w:val="9"/>
    <w:unhideWhenUsed/>
    <w:qFormat/>
    <w:pPr>
      <w:widowControl/>
      <w:adjustRightInd w:val="0"/>
      <w:snapToGrid w:val="0"/>
      <w:spacing w:beforeLines="50" w:before="156" w:after="120" w:line="307" w:lineRule="auto"/>
      <w:jc w:val="center"/>
      <w:outlineLvl w:val="1"/>
    </w:pPr>
    <w:rPr>
      <w:b/>
      <w:bCs/>
      <w:kern w:val="0"/>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nhideWhenUsed/>
    <w:qFormat/>
    <w:pPr>
      <w:jc w:val="left"/>
    </w:pPr>
  </w:style>
  <w:style w:type="paragraph" w:styleId="a5">
    <w:name w:val="Plain Text"/>
    <w:basedOn w:val="a"/>
    <w:unhideWhenUsed/>
    <w:rPr>
      <w:rFonts w:ascii="宋体" w:hAnsi="Courier New"/>
      <w:szCs w:val="21"/>
    </w:rPr>
  </w:style>
  <w:style w:type="paragraph" w:styleId="a6">
    <w:name w:val="Date"/>
    <w:basedOn w:val="a"/>
    <w:next w:val="a"/>
    <w:link w:val="Char1"/>
    <w:uiPriority w:val="99"/>
    <w:semiHidden/>
    <w:unhideWhenUsed/>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a">
    <w:name w:val="annotation subject"/>
    <w:basedOn w:val="a4"/>
    <w:next w:val="a4"/>
    <w:link w:val="Char5"/>
    <w:uiPriority w:val="99"/>
    <w:semiHidden/>
    <w:unhideWhenUsed/>
    <w:qFormat/>
    <w:rPr>
      <w:b/>
      <w:bCs/>
    </w:rPr>
  </w:style>
  <w:style w:type="table" w:styleId="ab">
    <w:name w:val="Table Grid"/>
    <w:basedOn w:val="a1"/>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1">
    <w:name w:val="日期 Char"/>
    <w:basedOn w:val="a0"/>
    <w:link w:val="a6"/>
    <w:uiPriority w:val="99"/>
    <w:semiHidden/>
    <w:qFormat/>
    <w:rPr>
      <w:rFonts w:ascii="Times New Roman" w:eastAsia="宋体" w:hAnsi="Times New Roman" w:cs="Times New Roman"/>
      <w:szCs w:val="24"/>
    </w:rPr>
  </w:style>
  <w:style w:type="paragraph" w:styleId="ae">
    <w:name w:val="List Paragraph"/>
    <w:basedOn w:val="a"/>
    <w:uiPriority w:val="34"/>
    <w:qFormat/>
    <w:pPr>
      <w:ind w:firstLineChars="200" w:firstLine="420"/>
    </w:pPr>
  </w:style>
  <w:style w:type="character" w:customStyle="1" w:styleId="Char0">
    <w:name w:val="批注文字 Char"/>
    <w:basedOn w:val="a0"/>
    <w:link w:val="a4"/>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Cs/>
      <w:kern w:val="44"/>
      <w:sz w:val="22"/>
      <w:szCs w:val="44"/>
    </w:rPr>
  </w:style>
  <w:style w:type="character" w:customStyle="1" w:styleId="2Char">
    <w:name w:val="标题 2 Char"/>
    <w:basedOn w:val="a0"/>
    <w:link w:val="2"/>
    <w:uiPriority w:val="9"/>
    <w:qFormat/>
    <w:rPr>
      <w:rFonts w:ascii="Times New Roman" w:eastAsia="宋体" w:hAnsi="Times New Roman" w:cs="Times New Roman"/>
      <w:b/>
      <w:bCs/>
      <w:sz w:val="28"/>
      <w:szCs w:val="28"/>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
    <w:name w:val="文档结构图 Char"/>
    <w:basedOn w:val="a0"/>
    <w:link w:val="a3"/>
    <w:uiPriority w:val="99"/>
    <w:semiHidden/>
    <w:qFormat/>
    <w:rPr>
      <w:rFonts w:ascii="宋体" w:eastAsia="宋体" w:hAnsi="Times New Roman" w:cs="Times New Roman"/>
      <w:kern w:val="2"/>
      <w:sz w:val="18"/>
      <w:szCs w:val="18"/>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1">
    <w:name w:val="修订1"/>
    <w:hidden/>
    <w:uiPriority w:val="99"/>
    <w:semiHidden/>
    <w:qFormat/>
    <w:rPr>
      <w:kern w:val="2"/>
      <w:sz w:val="21"/>
      <w:szCs w:val="24"/>
    </w:rPr>
  </w:style>
  <w:style w:type="character" w:customStyle="1" w:styleId="12">
    <w:name w:val="不明显参考1"/>
    <w:basedOn w:val="a0"/>
    <w:uiPriority w:val="31"/>
    <w:qFormat/>
    <w:rPr>
      <w:smallCaps/>
      <w:color w:val="ED7D31" w:themeColor="accent2"/>
      <w:u w:val="single"/>
    </w:rPr>
  </w:style>
  <w:style w:type="paragraph" w:customStyle="1" w:styleId="21">
    <w:name w:val="正文2"/>
    <w:basedOn w:val="a"/>
    <w:link w:val="2Char0"/>
    <w:qFormat/>
    <w:pPr>
      <w:widowControl/>
      <w:adjustRightInd w:val="0"/>
      <w:snapToGrid w:val="0"/>
      <w:spacing w:beforeLines="50" w:before="156" w:afterLines="50" w:after="156" w:line="276" w:lineRule="auto"/>
      <w:ind w:firstLineChars="200" w:firstLine="480"/>
    </w:pPr>
    <w:rPr>
      <w:rFonts w:eastAsia="Times New Roman"/>
      <w:kern w:val="0"/>
      <w:sz w:val="24"/>
    </w:rPr>
  </w:style>
  <w:style w:type="paragraph" w:customStyle="1" w:styleId="0">
    <w:name w:val="正文0"/>
    <w:basedOn w:val="a"/>
    <w:link w:val="0Char"/>
    <w:qFormat/>
    <w:pPr>
      <w:widowControl/>
      <w:adjustRightInd w:val="0"/>
      <w:snapToGrid w:val="0"/>
      <w:spacing w:beforeLines="50" w:before="156" w:afterLines="50" w:after="156" w:line="307" w:lineRule="auto"/>
    </w:pPr>
    <w:rPr>
      <w:kern w:val="0"/>
      <w:sz w:val="24"/>
    </w:rPr>
  </w:style>
  <w:style w:type="character" w:customStyle="1" w:styleId="2Char0">
    <w:name w:val="正文2 Char"/>
    <w:basedOn w:val="a0"/>
    <w:link w:val="21"/>
    <w:qFormat/>
    <w:rPr>
      <w:rFonts w:ascii="Times New Roman" w:eastAsia="Times New Roman" w:hAnsi="Times New Roman" w:cs="Times New Roman"/>
      <w:sz w:val="24"/>
      <w:szCs w:val="24"/>
    </w:rPr>
  </w:style>
  <w:style w:type="character" w:styleId="af">
    <w:name w:val="Placeholder Text"/>
    <w:basedOn w:val="a0"/>
    <w:uiPriority w:val="99"/>
    <w:unhideWhenUsed/>
    <w:qFormat/>
    <w:rPr>
      <w:color w:val="808080"/>
    </w:rPr>
  </w:style>
  <w:style w:type="character" w:customStyle="1" w:styleId="0Char">
    <w:name w:val="正文0 Char"/>
    <w:basedOn w:val="a0"/>
    <w:link w:val="0"/>
    <w:qFormat/>
    <w:rPr>
      <w:rFonts w:ascii="Times New Roman" w:eastAsia="宋体" w:hAnsi="Times New Roman" w:cs="Times New Roman"/>
      <w:sz w:val="24"/>
      <w:szCs w:val="24"/>
    </w:rPr>
  </w:style>
  <w:style w:type="paragraph" w:customStyle="1" w:styleId="af0">
    <w:name w:val="常正"/>
    <w:basedOn w:val="a"/>
    <w:qFormat/>
    <w:pPr>
      <w:spacing w:line="400" w:lineRule="exact"/>
      <w:ind w:firstLineChars="200" w:firstLine="200"/>
    </w:pPr>
    <w:rPr>
      <w:kern w:val="0"/>
      <w:szCs w:val="21"/>
      <w:lang w:bidi="en-US"/>
    </w:rPr>
  </w:style>
  <w:style w:type="paragraph" w:customStyle="1" w:styleId="af1">
    <w:name w:val="图表头"/>
    <w:basedOn w:val="a"/>
    <w:qFormat/>
    <w:pPr>
      <w:spacing w:line="400" w:lineRule="exact"/>
      <w:jc w:val="center"/>
    </w:pPr>
    <w:rPr>
      <w:rFonts w:eastAsia="黑体"/>
      <w:iCs/>
      <w:color w:val="000000"/>
      <w:kern w:val="0"/>
      <w:szCs w:val="28"/>
      <w:lang w:bidi="en-US"/>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pPr>
      <w:widowControl/>
      <w:spacing w:after="160" w:line="240" w:lineRule="exact"/>
      <w:jc w:val="left"/>
    </w:pPr>
    <w:rPr>
      <w:rFonts w:ascii="Verdana" w:hAnsi="Verdana"/>
      <w:kern w:val="0"/>
      <w:sz w:val="20"/>
      <w:szCs w:val="20"/>
      <w:lang w:eastAsia="en-US"/>
    </w:rPr>
  </w:style>
  <w:style w:type="paragraph" w:customStyle="1" w:styleId="13">
    <w:name w:val="条1"/>
    <w:basedOn w:val="a"/>
    <w:link w:val="1Char0"/>
    <w:qFormat/>
    <w:rPr>
      <w:color w:val="0000FF"/>
    </w:rPr>
  </w:style>
  <w:style w:type="paragraph" w:customStyle="1" w:styleId="22">
    <w:name w:val="条2_内容"/>
    <w:basedOn w:val="a"/>
    <w:link w:val="2Char1"/>
    <w:qFormat/>
    <w:pPr>
      <w:spacing w:line="400" w:lineRule="exact"/>
      <w:ind w:firstLine="432"/>
    </w:pPr>
    <w:rPr>
      <w:color w:val="0000FF"/>
    </w:rPr>
  </w:style>
  <w:style w:type="character" w:customStyle="1" w:styleId="1Char0">
    <w:name w:val="条1 Char"/>
    <w:basedOn w:val="a0"/>
    <w:link w:val="13"/>
    <w:rPr>
      <w:color w:val="0000FF"/>
      <w:kern w:val="2"/>
      <w:sz w:val="21"/>
      <w:szCs w:val="24"/>
    </w:rPr>
  </w:style>
  <w:style w:type="character" w:customStyle="1" w:styleId="2Char1">
    <w:name w:val="条2_内容 Char"/>
    <w:basedOn w:val="a0"/>
    <w:link w:val="22"/>
    <w:rPr>
      <w:color w:val="0000F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6.bin"/><Relationship Id="rId39" Type="http://schemas.openxmlformats.org/officeDocument/2006/relationships/image" Target="media/image17.wmf"/><Relationship Id="rId21" Type="http://schemas.openxmlformats.org/officeDocument/2006/relationships/image" Target="media/image7.e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17.bin"/><Relationship Id="rId50" Type="http://schemas.openxmlformats.org/officeDocument/2006/relationships/image" Target="media/image21.png"/><Relationship Id="rId55" Type="http://schemas.openxmlformats.org/officeDocument/2006/relationships/image" Target="media/image23.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footer" Target="footer2.xml"/><Relationship Id="rId53" Type="http://schemas.openxmlformats.org/officeDocument/2006/relationships/header" Target="header1.xml"/><Relationship Id="rId58" Type="http://schemas.openxmlformats.org/officeDocument/2006/relationships/theme" Target="theme/theme1.xml"/><Relationship Id="rId5"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png"/><Relationship Id="rId8" Type="http://schemas.openxmlformats.org/officeDocument/2006/relationships/footnotes" Target="footnotes.xml"/><Relationship Id="rId51" Type="http://schemas.openxmlformats.org/officeDocument/2006/relationships/image" Target="media/image22.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image" Target="media/image19.wmf"/><Relationship Id="rId59" Type="http://schemas.microsoft.com/office/2011/relationships/people" Target="people.xml"/><Relationship Id="rId20" Type="http://schemas.openxmlformats.org/officeDocument/2006/relationships/image" Target="media/image6.png"/><Relationship Id="rId41" Type="http://schemas.openxmlformats.org/officeDocument/2006/relationships/oleObject" Target="embeddings/oleObject14.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1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4C6A-D41F-4049-A406-DAE12499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2718</Words>
  <Characters>15499</Characters>
  <Application>Microsoft Office Word</Application>
  <DocSecurity>0</DocSecurity>
  <Lines>129</Lines>
  <Paragraphs>36</Paragraphs>
  <ScaleCrop>false</ScaleCrop>
  <Company>微软中国</Company>
  <LinksUpToDate>false</LinksUpToDate>
  <CharactersWithSpaces>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长中 冯</dc:creator>
  <cp:lastModifiedBy>Windows User</cp:lastModifiedBy>
  <cp:revision>2</cp:revision>
  <cp:lastPrinted>2018-10-29T09:38:00Z</cp:lastPrinted>
  <dcterms:created xsi:type="dcterms:W3CDTF">2020-03-06T07:02:00Z</dcterms:created>
  <dcterms:modified xsi:type="dcterms:W3CDTF">2020-03-06T07:02:00Z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