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B5757" w:rsidRPr="005B5757">
        <w:rPr>
          <w:rFonts w:ascii="宋体" w:hAnsi="宋体" w:hint="eastAsia"/>
          <w:b/>
          <w:sz w:val="28"/>
          <w:szCs w:val="32"/>
        </w:rPr>
        <w:t>装配式钢结构地下综合管廊工程技术规程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70" w:rsidRDefault="00633E70" w:rsidP="00892971">
      <w:r>
        <w:separator/>
      </w:r>
    </w:p>
  </w:endnote>
  <w:endnote w:type="continuationSeparator" w:id="0">
    <w:p w:rsidR="00633E70" w:rsidRDefault="00633E70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70" w:rsidRDefault="00633E70" w:rsidP="00892971">
      <w:r>
        <w:separator/>
      </w:r>
    </w:p>
  </w:footnote>
  <w:footnote w:type="continuationSeparator" w:id="0">
    <w:p w:rsidR="00633E70" w:rsidRDefault="00633E70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0A21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5757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3E70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1EFA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彭夏军</cp:lastModifiedBy>
  <cp:revision>3</cp:revision>
  <dcterms:created xsi:type="dcterms:W3CDTF">2020-02-24T13:12:00Z</dcterms:created>
  <dcterms:modified xsi:type="dcterms:W3CDTF">2020-04-07T07:40:00Z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