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63" w:rsidRDefault="009F4569">
      <w:pPr>
        <w:spacing w:line="360" w:lineRule="auto"/>
        <w:ind w:firstLineChars="247" w:firstLine="790"/>
        <w:jc w:val="center"/>
        <w:rPr>
          <w:rFonts w:ascii="Times New Roman" w:hAnsi="Times New Roman"/>
        </w:rPr>
      </w:pPr>
      <w:r>
        <w:rPr>
          <w:rFonts w:eastAsia="黑体"/>
          <w:sz w:val="32"/>
          <w:szCs w:val="32"/>
        </w:rPr>
        <w:fldChar w:fldCharType="begin"/>
      </w:r>
      <w:r>
        <w:rPr>
          <w:rFonts w:eastAsia="黑体"/>
          <w:sz w:val="32"/>
          <w:szCs w:val="32"/>
        </w:rPr>
        <w:instrText xml:space="preserve"> MACROBUTTON MTEditEquationSection2 </w:instrText>
      </w:r>
      <w:r>
        <w:rPr>
          <w:rStyle w:val="MTEquationSection"/>
        </w:rPr>
        <w:instrText>Equation Chapter 1 Section 1</w:instrText>
      </w:r>
      <w:r>
        <w:rPr>
          <w:rFonts w:eastAsia="黑体"/>
          <w:sz w:val="32"/>
          <w:szCs w:val="32"/>
        </w:rPr>
        <w:fldChar w:fldCharType="begin"/>
      </w:r>
      <w:r>
        <w:rPr>
          <w:rFonts w:eastAsia="黑体"/>
          <w:sz w:val="32"/>
          <w:szCs w:val="32"/>
        </w:rPr>
        <w:instrText xml:space="preserve"> SEQ MTEqn \r \h \* MERGEFORMAT </w:instrText>
      </w:r>
      <w:r>
        <w:rPr>
          <w:rFonts w:eastAsia="黑体"/>
          <w:sz w:val="32"/>
          <w:szCs w:val="32"/>
        </w:rPr>
        <w:fldChar w:fldCharType="end"/>
      </w:r>
      <w:r>
        <w:rPr>
          <w:rFonts w:eastAsia="黑体"/>
          <w:sz w:val="32"/>
          <w:szCs w:val="32"/>
        </w:rPr>
        <w:fldChar w:fldCharType="begin"/>
      </w:r>
      <w:r>
        <w:rPr>
          <w:rFonts w:eastAsia="黑体"/>
          <w:sz w:val="32"/>
          <w:szCs w:val="32"/>
        </w:rPr>
        <w:instrText xml:space="preserve"> SEQ MTSec \r 1 \h \* MERGEFORMAT </w:instrText>
      </w:r>
      <w:r>
        <w:rPr>
          <w:rFonts w:eastAsia="黑体"/>
          <w:sz w:val="32"/>
          <w:szCs w:val="32"/>
        </w:rPr>
        <w:fldChar w:fldCharType="end"/>
      </w:r>
      <w:r>
        <w:rPr>
          <w:rFonts w:eastAsia="黑体"/>
          <w:sz w:val="32"/>
          <w:szCs w:val="32"/>
        </w:rPr>
        <w:fldChar w:fldCharType="begin"/>
      </w:r>
      <w:r>
        <w:rPr>
          <w:rFonts w:eastAsia="黑体"/>
          <w:sz w:val="32"/>
          <w:szCs w:val="32"/>
        </w:rPr>
        <w:instrText xml:space="preserve"> SEQ MTChap \r 1 \h \* MERGEFORMAT </w:instrText>
      </w:r>
      <w:r>
        <w:rPr>
          <w:rFonts w:eastAsia="黑体"/>
          <w:sz w:val="32"/>
          <w:szCs w:val="32"/>
        </w:rPr>
        <w:fldChar w:fldCharType="end"/>
      </w:r>
      <w:r>
        <w:rPr>
          <w:rFonts w:eastAsia="黑体"/>
          <w:sz w:val="32"/>
          <w:szCs w:val="32"/>
        </w:rPr>
        <w:fldChar w:fldCharType="end"/>
      </w:r>
      <w:r>
        <w:rPr>
          <w:noProof/>
        </w:rPr>
        <w:drawing>
          <wp:anchor distT="0" distB="0" distL="114300" distR="114300" simplePos="0" relativeHeight="251665408" behindDoc="0" locked="0" layoutInCell="1" allowOverlap="1">
            <wp:simplePos x="0" y="0"/>
            <wp:positionH relativeFrom="column">
              <wp:posOffset>-96520</wp:posOffset>
            </wp:positionH>
            <wp:positionV relativeFrom="paragraph">
              <wp:posOffset>-95250</wp:posOffset>
            </wp:positionV>
            <wp:extent cx="1298575" cy="716915"/>
            <wp:effectExtent l="0" t="0" r="0" b="6985"/>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98575" cy="716915"/>
                    </a:xfrm>
                    <a:prstGeom prst="rect">
                      <a:avLst/>
                    </a:prstGeom>
                    <a:noFill/>
                  </pic:spPr>
                </pic:pic>
              </a:graphicData>
            </a:graphic>
          </wp:anchor>
        </w:drawing>
      </w:r>
    </w:p>
    <w:p w:rsidR="00790563" w:rsidRDefault="009F4569">
      <w:pPr>
        <w:spacing w:line="360" w:lineRule="auto"/>
        <w:ind w:firstLineChars="247" w:firstLine="692"/>
        <w:jc w:val="right"/>
        <w:rPr>
          <w:rFonts w:ascii="Times New Roman" w:hAnsi="Times New Roman"/>
          <w:b/>
          <w:sz w:val="28"/>
        </w:rPr>
      </w:pPr>
      <w:r>
        <w:rPr>
          <w:rFonts w:ascii="Times New Roman" w:hAnsi="Times New Roman"/>
          <w:sz w:val="28"/>
        </w:rPr>
        <w:t xml:space="preserve">CECS </w:t>
      </w:r>
      <w:r>
        <w:rPr>
          <w:rFonts w:ascii="宋体" w:hAnsi="宋体" w:hint="eastAsia"/>
          <w:sz w:val="28"/>
        </w:rPr>
        <w:t>×××</w:t>
      </w:r>
      <w:r>
        <w:rPr>
          <w:rFonts w:ascii="Times New Roman" w:hAnsi="Times New Roman"/>
          <w:sz w:val="28"/>
        </w:rPr>
        <w:t>:</w:t>
      </w:r>
      <w:r>
        <w:rPr>
          <w:rFonts w:ascii="宋体" w:hAnsi="宋体" w:hint="eastAsia"/>
          <w:sz w:val="28"/>
        </w:rPr>
        <w:t>××××</w:t>
      </w:r>
    </w:p>
    <w:p w:rsidR="00790563" w:rsidRDefault="00501E53">
      <w:pPr>
        <w:spacing w:line="360" w:lineRule="auto"/>
        <w:rPr>
          <w:rFonts w:ascii="Times New Roman" w:hAnsi="Times New Roman"/>
          <w:b/>
          <w:sz w:val="24"/>
          <w:szCs w:val="24"/>
        </w:rPr>
      </w:pPr>
      <w:r>
        <w:rPr>
          <w:rFonts w:ascii="Calibri" w:hAnsi="Calibri"/>
        </w:rPr>
        <w:pict>
          <v:line id="直接连接符 35" o:spid="_x0000_s1498" style="position:absolute;left:0;text-align:left;z-index:251666432;mso-width-relative:page;mso-height-relative:page" from="-12.75pt,7.85pt" to="31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" strokeweight="1.25pt"/>
        </w:pict>
      </w:r>
    </w:p>
    <w:p w:rsidR="00790563" w:rsidRDefault="00790563">
      <w:pPr>
        <w:spacing w:line="360" w:lineRule="auto"/>
        <w:jc w:val="center"/>
        <w:rPr>
          <w:rFonts w:ascii="Times New Roman" w:hAnsi="Times New Roman"/>
          <w:sz w:val="28"/>
          <w:szCs w:val="28"/>
        </w:rPr>
      </w:pPr>
    </w:p>
    <w:p w:rsidR="00790563" w:rsidRDefault="009F4569">
      <w:pPr>
        <w:spacing w:line="360" w:lineRule="auto"/>
        <w:jc w:val="center"/>
        <w:rPr>
          <w:rFonts w:ascii="Times New Roman" w:hAnsi="Times New Roman"/>
          <w:sz w:val="28"/>
          <w:szCs w:val="28"/>
        </w:rPr>
      </w:pPr>
      <w:r>
        <w:rPr>
          <w:rFonts w:ascii="Times New Roman" w:hAnsi="Times New Roman" w:hint="eastAsia"/>
          <w:spacing w:val="15"/>
          <w:kern w:val="0"/>
          <w:sz w:val="28"/>
          <w:szCs w:val="28"/>
        </w:rPr>
        <w:t>中国工程建设协会标</w:t>
      </w:r>
      <w:r>
        <w:rPr>
          <w:rFonts w:ascii="Times New Roman" w:hAnsi="Times New Roman" w:hint="eastAsia"/>
          <w:spacing w:val="5"/>
          <w:kern w:val="0"/>
          <w:sz w:val="28"/>
          <w:szCs w:val="28"/>
        </w:rPr>
        <w:t>准</w:t>
      </w:r>
    </w:p>
    <w:p w:rsidR="00790563" w:rsidRDefault="00790563">
      <w:pPr>
        <w:spacing w:line="300" w:lineRule="auto"/>
        <w:jc w:val="center"/>
        <w:rPr>
          <w:rFonts w:ascii="Times New Roman" w:hAnsi="Times New Roman"/>
          <w:b/>
          <w:sz w:val="44"/>
        </w:rPr>
      </w:pPr>
    </w:p>
    <w:p w:rsidR="00790563" w:rsidRDefault="00C477E0">
      <w:pPr>
        <w:jc w:val="center"/>
        <w:rPr>
          <w:rFonts w:ascii="Times New Roman" w:eastAsia="黑体" w:hAnsi="Times New Roman"/>
          <w:spacing w:val="3"/>
          <w:w w:val="96"/>
          <w:kern w:val="0"/>
          <w:sz w:val="32"/>
        </w:rPr>
      </w:pPr>
      <w:r w:rsidRPr="00C477E0">
        <w:rPr>
          <w:rFonts w:ascii="Times New Roman" w:eastAsia="黑体" w:hAnsi="Times New Roman" w:hint="eastAsia"/>
          <w:spacing w:val="3"/>
          <w:w w:val="96"/>
          <w:kern w:val="0"/>
          <w:sz w:val="32"/>
        </w:rPr>
        <w:t>地下结构排水减压抗浮设计标准</w:t>
      </w:r>
    </w:p>
    <w:p w:rsidR="00790563" w:rsidRDefault="00790563">
      <w:pPr>
        <w:jc w:val="center"/>
        <w:rPr>
          <w:rFonts w:ascii="Times New Roman" w:eastAsia="黑体" w:hAnsi="Times New Roman"/>
          <w:sz w:val="32"/>
        </w:rPr>
      </w:pPr>
    </w:p>
    <w:p w:rsidR="00790563" w:rsidRDefault="009F4569">
      <w:pPr>
        <w:jc w:val="center"/>
        <w:rPr>
          <w:rFonts w:ascii="Times New Roman" w:eastAsia="黑体" w:hAnsi="Times New Roman"/>
          <w:sz w:val="32"/>
          <w:szCs w:val="32"/>
        </w:rPr>
      </w:pPr>
      <w:r>
        <w:rPr>
          <w:rFonts w:ascii="Times New Roman" w:eastAsia="黑体" w:hAnsi="Times New Roman"/>
          <w:sz w:val="32"/>
          <w:szCs w:val="32"/>
        </w:rPr>
        <w:t>Technical code for</w:t>
      </w:r>
      <w:r w:rsidRPr="00590928">
        <w:rPr>
          <w:rFonts w:ascii="Times New Roman" w:eastAsia="黑体" w:hAnsi="Times New Roman"/>
          <w:sz w:val="32"/>
          <w:szCs w:val="32"/>
        </w:rPr>
        <w:t xml:space="preserve"> anti-buoyancy design by drainage of building</w:t>
      </w:r>
    </w:p>
    <w:p w:rsidR="00790563" w:rsidRDefault="00790563">
      <w:pPr>
        <w:jc w:val="center"/>
        <w:rPr>
          <w:rFonts w:ascii="Times New Roman" w:eastAsia="黑体" w:hAnsi="Times New Roman"/>
          <w:sz w:val="22"/>
        </w:rPr>
      </w:pPr>
    </w:p>
    <w:p w:rsidR="00790563" w:rsidRDefault="00790563">
      <w:pPr>
        <w:jc w:val="center"/>
        <w:rPr>
          <w:rFonts w:ascii="Times New Roman" w:eastAsia="黑体" w:hAnsi="Times New Roman"/>
          <w:sz w:val="28"/>
        </w:rPr>
      </w:pPr>
    </w:p>
    <w:p w:rsidR="00790563" w:rsidRDefault="009F4569">
      <w:pPr>
        <w:spacing w:line="360" w:lineRule="auto"/>
        <w:jc w:val="center"/>
        <w:rPr>
          <w:rFonts w:ascii="Times New Roman" w:hAnsi="Times New Roman"/>
          <w:b/>
          <w:sz w:val="28"/>
        </w:rPr>
      </w:pPr>
      <w:r>
        <w:rPr>
          <w:rFonts w:ascii="Times New Roman" w:hAnsi="Times New Roman" w:hint="eastAsia"/>
          <w:b/>
          <w:sz w:val="28"/>
        </w:rPr>
        <w:t>（</w:t>
      </w:r>
      <w:r w:rsidR="00C477E0">
        <w:rPr>
          <w:rFonts w:ascii="Times New Roman" w:hAnsi="Times New Roman" w:hint="eastAsia"/>
          <w:b/>
          <w:sz w:val="28"/>
        </w:rPr>
        <w:t>征求意见</w:t>
      </w:r>
      <w:r>
        <w:rPr>
          <w:rFonts w:ascii="Times New Roman" w:hAnsi="Times New Roman" w:hint="eastAsia"/>
          <w:b/>
          <w:sz w:val="28"/>
        </w:rPr>
        <w:t>稿）</w:t>
      </w:r>
    </w:p>
    <w:p w:rsidR="00790563" w:rsidRDefault="00790563">
      <w:pPr>
        <w:spacing w:line="360" w:lineRule="auto"/>
        <w:jc w:val="center"/>
        <w:rPr>
          <w:rFonts w:ascii="Times New Roman" w:hAnsi="Times New Roman"/>
          <w:b/>
          <w:sz w:val="24"/>
        </w:rPr>
      </w:pP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9F4569">
      <w:pPr>
        <w:widowControl/>
        <w:jc w:val="left"/>
        <w:rPr>
          <w:rFonts w:ascii="Times New Roman" w:hAnsi="Times New Roman"/>
          <w:szCs w:val="21"/>
        </w:rPr>
      </w:pPr>
      <w:r>
        <w:rPr>
          <w:rFonts w:ascii="Times New Roman" w:hAnsi="Times New Roman"/>
          <w:szCs w:val="21"/>
        </w:rPr>
        <w:br w:type="page"/>
      </w:r>
    </w:p>
    <w:p w:rsidR="00790563" w:rsidRDefault="00790563">
      <w:pPr>
        <w:spacing w:line="360" w:lineRule="auto"/>
        <w:jc w:val="center"/>
        <w:rPr>
          <w:rFonts w:ascii="Times New Roman" w:hAnsi="Times New Roman"/>
          <w:szCs w:val="21"/>
        </w:rPr>
      </w:pPr>
    </w:p>
    <w:p w:rsidR="00790563" w:rsidRDefault="00790563">
      <w:pPr>
        <w:spacing w:line="360" w:lineRule="auto"/>
        <w:jc w:val="center"/>
        <w:rPr>
          <w:rFonts w:ascii="Times New Roman" w:hAnsi="Times New Roman"/>
          <w:szCs w:val="21"/>
        </w:rPr>
      </w:pPr>
    </w:p>
    <w:p w:rsidR="00790563" w:rsidRDefault="009F4569">
      <w:pPr>
        <w:spacing w:afterLines="200" w:after="624" w:line="360" w:lineRule="auto"/>
        <w:jc w:val="center"/>
        <w:rPr>
          <w:rFonts w:ascii="宋体" w:hAnsi="宋体"/>
          <w:b/>
          <w:bCs/>
          <w:sz w:val="24"/>
          <w:szCs w:val="32"/>
        </w:rPr>
      </w:pPr>
      <w:r>
        <w:rPr>
          <w:rFonts w:ascii="宋体" w:hAnsi="宋体" w:hint="eastAsia"/>
          <w:b/>
          <w:bCs/>
          <w:sz w:val="24"/>
          <w:szCs w:val="32"/>
        </w:rPr>
        <w:t>前  言</w:t>
      </w:r>
    </w:p>
    <w:p w:rsidR="00790563" w:rsidRDefault="009F4569">
      <w:pPr>
        <w:spacing w:line="360" w:lineRule="auto"/>
        <w:ind w:firstLineChars="200" w:firstLine="420"/>
        <w:rPr>
          <w:rFonts w:ascii="Times New Roman" w:hAnsi="Times New Roman"/>
          <w:bCs/>
          <w:szCs w:val="24"/>
        </w:rPr>
      </w:pPr>
      <w:r>
        <w:rPr>
          <w:rFonts w:ascii="Times New Roman" w:hAnsi="Times New Roman" w:hint="eastAsia"/>
          <w:bCs/>
          <w:szCs w:val="24"/>
        </w:rPr>
        <w:t>根据中国工程建设标准化协会《关于印发</w:t>
      </w:r>
      <w:r>
        <w:rPr>
          <w:rFonts w:ascii="Times New Roman" w:hAnsi="Times New Roman"/>
          <w:bCs/>
          <w:szCs w:val="24"/>
        </w:rPr>
        <w:t>&lt;2019</w:t>
      </w:r>
      <w:r>
        <w:rPr>
          <w:rFonts w:ascii="Times New Roman" w:hAnsi="Times New Roman" w:hint="eastAsia"/>
          <w:bCs/>
          <w:szCs w:val="24"/>
        </w:rPr>
        <w:t>年第二批协会标准制定、修订计划</w:t>
      </w:r>
      <w:r>
        <w:rPr>
          <w:rFonts w:ascii="Times New Roman" w:hAnsi="Times New Roman"/>
          <w:bCs/>
          <w:szCs w:val="24"/>
        </w:rPr>
        <w:t>&gt;</w:t>
      </w:r>
      <w:r>
        <w:rPr>
          <w:rFonts w:ascii="Times New Roman" w:hAnsi="Times New Roman" w:hint="eastAsia"/>
          <w:bCs/>
          <w:szCs w:val="24"/>
        </w:rPr>
        <w:t>的通知》</w:t>
      </w:r>
      <w:r>
        <w:rPr>
          <w:rFonts w:ascii="Times New Roman" w:hAnsi="Times New Roman"/>
          <w:bCs/>
          <w:szCs w:val="24"/>
        </w:rPr>
        <w:t>(</w:t>
      </w:r>
      <w:r>
        <w:rPr>
          <w:rFonts w:ascii="Times New Roman" w:hAnsi="Times New Roman" w:hint="eastAsia"/>
          <w:bCs/>
          <w:szCs w:val="24"/>
        </w:rPr>
        <w:t>建标协字</w:t>
      </w:r>
      <w:r>
        <w:rPr>
          <w:rFonts w:ascii="Times New Roman" w:hAnsi="Times New Roman"/>
          <w:bCs/>
          <w:szCs w:val="24"/>
        </w:rPr>
        <w:t>[2019]22</w:t>
      </w:r>
      <w:r>
        <w:rPr>
          <w:rFonts w:ascii="Times New Roman" w:hAnsi="Times New Roman" w:hint="eastAsia"/>
          <w:bCs/>
          <w:szCs w:val="24"/>
        </w:rPr>
        <w:t>号文</w:t>
      </w:r>
      <w:r>
        <w:rPr>
          <w:rFonts w:ascii="Times New Roman" w:hAnsi="Times New Roman"/>
          <w:bCs/>
          <w:szCs w:val="24"/>
        </w:rPr>
        <w:t>)</w:t>
      </w:r>
      <w:r>
        <w:rPr>
          <w:rFonts w:ascii="Times New Roman" w:hAnsi="Times New Roman" w:hint="eastAsia"/>
          <w:bCs/>
          <w:szCs w:val="24"/>
        </w:rPr>
        <w:t>的要求，编制组经广泛调查研究，认真总结国内地</w:t>
      </w:r>
      <w:r>
        <w:rPr>
          <w:rFonts w:ascii="Times New Roman" w:hAnsi="Times New Roman"/>
          <w:bCs/>
          <w:szCs w:val="24"/>
        </w:rPr>
        <w:t>下结构排水减压抗浮</w:t>
      </w:r>
      <w:r>
        <w:rPr>
          <w:rFonts w:ascii="Times New Roman" w:hAnsi="Times New Roman" w:hint="eastAsia"/>
          <w:bCs/>
          <w:szCs w:val="24"/>
        </w:rPr>
        <w:t>技术的实践经验和科研成果，参考相关标准规范，并在广泛征求意见的基础上，制定了本标准。</w:t>
      </w:r>
    </w:p>
    <w:p w:rsidR="00790563" w:rsidRDefault="009F4569">
      <w:pPr>
        <w:spacing w:line="360" w:lineRule="auto"/>
        <w:ind w:firstLineChars="200" w:firstLine="420"/>
        <w:rPr>
          <w:rFonts w:ascii="Times New Roman" w:hAnsi="Times New Roman"/>
          <w:bCs/>
          <w:szCs w:val="24"/>
        </w:rPr>
      </w:pPr>
      <w:r>
        <w:rPr>
          <w:rFonts w:ascii="Times New Roman" w:hAnsi="Times New Roman" w:hint="eastAsia"/>
          <w:bCs/>
          <w:szCs w:val="24"/>
        </w:rPr>
        <w:t>本标准的主要技术内容是：总则、术语、</w:t>
      </w:r>
      <w:r>
        <w:rPr>
          <w:rFonts w:ascii="Times New Roman" w:hAnsi="Times New Roman"/>
          <w:bCs/>
          <w:szCs w:val="24"/>
        </w:rPr>
        <w:t>符号</w:t>
      </w:r>
      <w:r>
        <w:rPr>
          <w:rFonts w:ascii="Times New Roman" w:hAnsi="Times New Roman" w:hint="eastAsia"/>
          <w:bCs/>
          <w:szCs w:val="24"/>
        </w:rPr>
        <w:t>、基本规定、抗浮水文</w:t>
      </w:r>
      <w:r>
        <w:rPr>
          <w:rFonts w:ascii="Times New Roman" w:hAnsi="Times New Roman"/>
          <w:bCs/>
          <w:szCs w:val="24"/>
        </w:rPr>
        <w:t>地质勘察、水浮力计算及抗浮稳定性验算、截水帷幕、</w:t>
      </w:r>
      <w:r>
        <w:rPr>
          <w:rFonts w:ascii="Times New Roman" w:hAnsi="Times New Roman" w:hint="eastAsia"/>
          <w:bCs/>
          <w:szCs w:val="24"/>
        </w:rPr>
        <w:t>排水</w:t>
      </w:r>
      <w:r>
        <w:rPr>
          <w:rFonts w:ascii="Times New Roman" w:hAnsi="Times New Roman"/>
          <w:bCs/>
          <w:szCs w:val="24"/>
        </w:rPr>
        <w:t>减压抗浮</w:t>
      </w:r>
      <w:r>
        <w:rPr>
          <w:rFonts w:ascii="Times New Roman" w:hAnsi="Times New Roman" w:hint="eastAsia"/>
          <w:bCs/>
          <w:szCs w:val="24"/>
        </w:rPr>
        <w:t>、邻近</w:t>
      </w:r>
      <w:r>
        <w:rPr>
          <w:rFonts w:ascii="Times New Roman" w:hAnsi="Times New Roman"/>
          <w:bCs/>
          <w:szCs w:val="24"/>
        </w:rPr>
        <w:t>建筑物沉降计算、联合抗浮、质量检测与地下水监测</w:t>
      </w:r>
      <w:r>
        <w:rPr>
          <w:rFonts w:ascii="Times New Roman" w:hAnsi="Times New Roman" w:hint="eastAsia"/>
          <w:bCs/>
          <w:szCs w:val="24"/>
        </w:rPr>
        <w:t>、附录等。</w:t>
      </w:r>
    </w:p>
    <w:p w:rsidR="00790563" w:rsidRDefault="009F4569">
      <w:pPr>
        <w:spacing w:line="360" w:lineRule="auto"/>
        <w:ind w:firstLineChars="200" w:firstLine="420"/>
        <w:rPr>
          <w:rFonts w:ascii="Times New Roman" w:hAnsi="Times New Roman"/>
          <w:bCs/>
          <w:szCs w:val="24"/>
        </w:rPr>
      </w:pPr>
      <w:r>
        <w:rPr>
          <w:rFonts w:hint="eastAsia"/>
          <w:szCs w:val="24"/>
        </w:rPr>
        <w:t>本标准由</w:t>
      </w:r>
      <w:r>
        <w:rPr>
          <w:rFonts w:ascii="宋体" w:hAnsi="宋体" w:hint="eastAsia"/>
          <w:bCs/>
          <w:szCs w:val="24"/>
        </w:rPr>
        <w:t>华南</w:t>
      </w:r>
      <w:r>
        <w:rPr>
          <w:rFonts w:ascii="宋体" w:hAnsi="宋体"/>
          <w:bCs/>
          <w:szCs w:val="24"/>
        </w:rPr>
        <w:t>理工大学</w:t>
      </w:r>
      <w:r>
        <w:rPr>
          <w:rFonts w:ascii="宋体" w:hAnsi="宋体" w:hint="eastAsia"/>
          <w:bCs/>
          <w:szCs w:val="24"/>
        </w:rPr>
        <w:t>与</w:t>
      </w:r>
      <w:r>
        <w:rPr>
          <w:rFonts w:hint="eastAsia"/>
          <w:szCs w:val="24"/>
        </w:rPr>
        <w:t>广州市建筑科学研究院有限公司负责具体技术内容的解释。执行过程中如有意见和建议，请寄送广州市建筑科学研究院有限公司</w:t>
      </w:r>
      <w:r>
        <w:rPr>
          <w:rFonts w:ascii="Times New Roman" w:hint="eastAsia"/>
          <w:szCs w:val="24"/>
        </w:rPr>
        <w:t>（地址：广州市白云大道北</w:t>
      </w:r>
      <w:r>
        <w:rPr>
          <w:rFonts w:ascii="Times New Roman" w:hAnsi="Times New Roman"/>
          <w:szCs w:val="24"/>
        </w:rPr>
        <w:t>833</w:t>
      </w:r>
      <w:r>
        <w:rPr>
          <w:rFonts w:ascii="Times New Roman" w:hint="eastAsia"/>
          <w:szCs w:val="24"/>
        </w:rPr>
        <w:t>号建</w:t>
      </w:r>
      <w:proofErr w:type="gramStart"/>
      <w:r>
        <w:rPr>
          <w:rFonts w:ascii="Times New Roman" w:hint="eastAsia"/>
          <w:szCs w:val="24"/>
        </w:rPr>
        <w:t>研</w:t>
      </w:r>
      <w:proofErr w:type="gramEnd"/>
      <w:r>
        <w:rPr>
          <w:rFonts w:ascii="Times New Roman" w:hint="eastAsia"/>
          <w:szCs w:val="24"/>
        </w:rPr>
        <w:t>大厦</w:t>
      </w:r>
      <w:r>
        <w:rPr>
          <w:rFonts w:ascii="Times New Roman" w:hAnsi="Times New Roman" w:hint="eastAsia"/>
          <w:bCs/>
          <w:szCs w:val="24"/>
        </w:rPr>
        <w:t>，邮编：</w:t>
      </w:r>
      <w:r>
        <w:rPr>
          <w:rFonts w:ascii="Times New Roman" w:hAnsi="Times New Roman"/>
          <w:bCs/>
          <w:szCs w:val="24"/>
        </w:rPr>
        <w:t>510440</w:t>
      </w:r>
      <w:r>
        <w:rPr>
          <w:rFonts w:ascii="Times New Roman" w:hAnsi="Times New Roman" w:hint="eastAsia"/>
          <w:bCs/>
          <w:szCs w:val="24"/>
        </w:rPr>
        <w:t>，</w:t>
      </w:r>
      <w:r>
        <w:rPr>
          <w:rFonts w:ascii="Times New Roman" w:hAnsi="Times New Roman"/>
          <w:bCs/>
          <w:szCs w:val="24"/>
        </w:rPr>
        <w:t>Email</w:t>
      </w:r>
      <w:r>
        <w:rPr>
          <w:rFonts w:ascii="Times New Roman" w:hAnsi="Times New Roman" w:hint="eastAsia"/>
          <w:bCs/>
          <w:szCs w:val="24"/>
        </w:rPr>
        <w:t>：</w:t>
      </w:r>
      <w:r>
        <w:rPr>
          <w:rFonts w:ascii="Times New Roman" w:hAnsi="Times New Roman"/>
          <w:bCs/>
          <w:szCs w:val="24"/>
        </w:rPr>
        <w:t>39870229@qq. com</w:t>
      </w:r>
      <w:r>
        <w:rPr>
          <w:rFonts w:ascii="Times New Roman" w:hAnsi="Times New Roman" w:hint="eastAsia"/>
          <w:bCs/>
          <w:szCs w:val="24"/>
        </w:rPr>
        <w:t>）</w:t>
      </w:r>
    </w:p>
    <w:p w:rsidR="00790563" w:rsidRDefault="009F4569">
      <w:pPr>
        <w:spacing w:line="360" w:lineRule="auto"/>
        <w:ind w:firstLineChars="200" w:firstLine="422"/>
        <w:rPr>
          <w:rFonts w:ascii="宋体" w:hAnsi="宋体"/>
          <w:b/>
          <w:bCs/>
          <w:szCs w:val="24"/>
        </w:rPr>
      </w:pPr>
      <w:r>
        <w:rPr>
          <w:rFonts w:ascii="宋体" w:hAnsi="宋体" w:hint="eastAsia"/>
          <w:b/>
          <w:bCs/>
          <w:szCs w:val="24"/>
        </w:rPr>
        <w:t>主编单位：</w:t>
      </w:r>
      <w:r w:rsidR="00B13E77">
        <w:rPr>
          <w:rFonts w:ascii="宋体" w:hAnsi="宋体"/>
          <w:b/>
          <w:bCs/>
          <w:szCs w:val="24"/>
        </w:rPr>
        <w:t xml:space="preserve"> </w:t>
      </w:r>
    </w:p>
    <w:p w:rsidR="00790563" w:rsidRDefault="00790563">
      <w:pPr>
        <w:spacing w:line="360" w:lineRule="auto"/>
        <w:ind w:firstLineChars="700" w:firstLine="1470"/>
        <w:rPr>
          <w:rFonts w:ascii="宋体" w:hAnsi="宋体"/>
          <w:bCs/>
          <w:szCs w:val="24"/>
        </w:rPr>
      </w:pPr>
    </w:p>
    <w:p w:rsidR="00790563" w:rsidRDefault="009F4569">
      <w:pPr>
        <w:pStyle w:val="af5"/>
        <w:spacing w:before="0" w:beforeAutospacing="0" w:after="0" w:afterAutospacing="0" w:line="360" w:lineRule="auto"/>
        <w:ind w:firstLineChars="200" w:firstLine="422"/>
        <w:rPr>
          <w:rFonts w:ascii="Calibri" w:hAnsi="Calibri" w:cs="Times New Roman"/>
          <w:sz w:val="21"/>
        </w:rPr>
      </w:pPr>
      <w:r>
        <w:rPr>
          <w:rFonts w:hint="eastAsia"/>
          <w:b/>
          <w:bCs/>
          <w:sz w:val="21"/>
        </w:rPr>
        <w:t>参编单位：</w:t>
      </w:r>
    </w:p>
    <w:p w:rsidR="00790563" w:rsidRDefault="00790563">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firstLineChars="750" w:firstLine="1575"/>
        <w:rPr>
          <w:szCs w:val="24"/>
        </w:rPr>
      </w:pPr>
    </w:p>
    <w:p w:rsidR="00B13E77" w:rsidRDefault="00B13E77">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firstLineChars="750" w:firstLine="1575"/>
        <w:rPr>
          <w:szCs w:val="24"/>
        </w:rPr>
      </w:pPr>
    </w:p>
    <w:p w:rsidR="00B13E77" w:rsidRDefault="00B13E77">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firstLineChars="750" w:firstLine="1575"/>
        <w:rPr>
          <w:szCs w:val="24"/>
        </w:rPr>
      </w:pPr>
    </w:p>
    <w:p w:rsidR="00B13E77" w:rsidRDefault="00B13E77">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firstLineChars="750" w:firstLine="1575"/>
        <w:rPr>
          <w:rFonts w:hint="eastAsia"/>
          <w:szCs w:val="24"/>
        </w:rPr>
      </w:pPr>
    </w:p>
    <w:p w:rsidR="00790563" w:rsidRDefault="00790563">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rPr>
          <w:rFonts w:ascii="宋体" w:hAnsi="宋体"/>
          <w:b/>
          <w:bCs/>
          <w:sz w:val="24"/>
          <w:szCs w:val="24"/>
        </w:rPr>
      </w:pPr>
    </w:p>
    <w:p w:rsidR="00790563" w:rsidRDefault="009F4569" w:rsidP="00B13E77">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left="2409" w:hangingChars="1000" w:hanging="2409"/>
        <w:rPr>
          <w:rFonts w:ascii="仿宋" w:eastAsia="仿宋" w:hAnsi="仿宋"/>
          <w:sz w:val="24"/>
          <w:szCs w:val="24"/>
        </w:rPr>
      </w:pPr>
      <w:r>
        <w:rPr>
          <w:rFonts w:ascii="宋体" w:hAnsi="宋体" w:hint="eastAsia"/>
          <w:b/>
          <w:bCs/>
          <w:sz w:val="24"/>
          <w:szCs w:val="24"/>
        </w:rPr>
        <w:t>本规范主要起草人员：</w:t>
      </w:r>
      <w:r w:rsidR="00B13E77">
        <w:rPr>
          <w:rFonts w:ascii="仿宋" w:eastAsia="仿宋" w:hAnsi="仿宋" w:hint="eastAsia"/>
          <w:sz w:val="24"/>
          <w:szCs w:val="24"/>
        </w:rPr>
        <w:t xml:space="preserve"> </w:t>
      </w:r>
      <w:r w:rsidR="00B13E77">
        <w:rPr>
          <w:rFonts w:ascii="仿宋" w:eastAsia="仿宋" w:hAnsi="仿宋"/>
          <w:sz w:val="24"/>
          <w:szCs w:val="24"/>
        </w:rPr>
        <w:t xml:space="preserve">        </w:t>
      </w:r>
    </w:p>
    <w:p w:rsidR="00B13E77" w:rsidRDefault="00B13E77" w:rsidP="00B13E77">
      <w:pPr>
        <w:tabs>
          <w:tab w:val="left" w:pos="2835"/>
          <w:tab w:val="left" w:pos="2977"/>
          <w:tab w:val="left" w:pos="3544"/>
          <w:tab w:val="left" w:pos="3686"/>
          <w:tab w:val="left" w:pos="3828"/>
          <w:tab w:val="left" w:pos="4536"/>
          <w:tab w:val="left" w:pos="4678"/>
          <w:tab w:val="left" w:pos="5387"/>
          <w:tab w:val="left" w:pos="8505"/>
          <w:tab w:val="left" w:pos="8647"/>
        </w:tabs>
        <w:spacing w:line="360" w:lineRule="auto"/>
        <w:ind w:left="2400" w:hangingChars="1000" w:hanging="2400"/>
        <w:rPr>
          <w:rFonts w:ascii="宋体" w:hAnsi="宋体"/>
          <w:sz w:val="24"/>
        </w:rPr>
      </w:pPr>
    </w:p>
    <w:p w:rsidR="00790563" w:rsidRDefault="009F4569">
      <w:pPr>
        <w:tabs>
          <w:tab w:val="left" w:pos="7513"/>
          <w:tab w:val="left" w:pos="7938"/>
        </w:tabs>
        <w:spacing w:line="360" w:lineRule="auto"/>
        <w:rPr>
          <w:rFonts w:ascii="宋体" w:hAnsi="宋体"/>
          <w:sz w:val="24"/>
        </w:rPr>
      </w:pPr>
      <w:r>
        <w:rPr>
          <w:rFonts w:ascii="宋体" w:hAnsi="宋体" w:hint="eastAsia"/>
          <w:b/>
          <w:bCs/>
          <w:sz w:val="24"/>
          <w:szCs w:val="24"/>
        </w:rPr>
        <w:t>本规范主要审查人员：</w:t>
      </w:r>
    </w:p>
    <w:p w:rsidR="00790563" w:rsidRDefault="009F4569">
      <w:pPr>
        <w:spacing w:line="400" w:lineRule="exact"/>
        <w:ind w:firstLineChars="200" w:firstLine="482"/>
        <w:rPr>
          <w:rFonts w:ascii="宋体" w:hAnsi="宋体"/>
          <w:b/>
          <w:bCs/>
          <w:sz w:val="24"/>
          <w:szCs w:val="24"/>
        </w:rPr>
      </w:pPr>
      <w:r>
        <w:rPr>
          <w:rFonts w:ascii="宋体" w:hAnsi="宋体" w:hint="eastAsia"/>
          <w:b/>
          <w:bCs/>
          <w:sz w:val="24"/>
          <w:szCs w:val="24"/>
        </w:rPr>
        <w:t xml:space="preserve"> </w:t>
      </w:r>
    </w:p>
    <w:p w:rsidR="00790563" w:rsidRDefault="00790563"/>
    <w:p w:rsidR="00790563" w:rsidRDefault="00790563">
      <w:pPr>
        <w:rPr>
          <w:rFonts w:ascii="仿宋_GB2312" w:eastAsia="仿宋_GB2312"/>
          <w:sz w:val="24"/>
          <w:szCs w:val="24"/>
        </w:rPr>
      </w:pPr>
    </w:p>
    <w:p w:rsidR="00790563" w:rsidRDefault="00790563">
      <w:pPr>
        <w:widowControl/>
        <w:rPr>
          <w:color w:val="000000"/>
          <w:sz w:val="24"/>
          <w:szCs w:val="24"/>
        </w:rPr>
      </w:pPr>
    </w:p>
    <w:p w:rsidR="00790563" w:rsidRDefault="009F4569">
      <w:pPr>
        <w:spacing w:beforeLines="100" w:before="312" w:afterLines="100" w:after="312" w:line="288" w:lineRule="auto"/>
        <w:jc w:val="center"/>
        <w:rPr>
          <w:rFonts w:eastAsia="仿宋_GB2312"/>
          <w:b/>
          <w:color w:val="000000"/>
          <w:sz w:val="32"/>
          <w:szCs w:val="32"/>
        </w:rPr>
      </w:pPr>
      <w:r>
        <w:rPr>
          <w:rFonts w:ascii="仿宋_GB2312" w:eastAsia="仿宋_GB2312" w:hint="eastAsia"/>
          <w:b/>
          <w:color w:val="000000"/>
          <w:sz w:val="32"/>
          <w:szCs w:val="32"/>
        </w:rPr>
        <w:lastRenderedPageBreak/>
        <w:t xml:space="preserve">目    </w:t>
      </w:r>
      <w:r>
        <w:rPr>
          <w:rFonts w:eastAsia="仿宋_GB2312" w:hint="eastAsia"/>
          <w:b/>
          <w:color w:val="000000"/>
          <w:sz w:val="32"/>
          <w:szCs w:val="32"/>
        </w:rPr>
        <w:t>次</w:t>
      </w:r>
    </w:p>
    <w:p w:rsidR="00790563" w:rsidRDefault="009F4569">
      <w:pPr>
        <w:pStyle w:val="11"/>
        <w:rPr>
          <w:rFonts w:asciiTheme="minorEastAsia" w:eastAsiaTheme="minorEastAsia" w:hAnsiTheme="minorEastAsia"/>
          <w:b w:val="0"/>
          <w:bCs w:val="0"/>
          <w:caps w:val="0"/>
          <w:color w:val="000000"/>
          <w:sz w:val="24"/>
          <w:szCs w:val="24"/>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TOC \o "1-2" \h \z \u</w:instrText>
      </w:r>
      <w:r>
        <w:rPr>
          <w:color w:val="000000"/>
          <w:sz w:val="24"/>
          <w:szCs w:val="24"/>
        </w:rPr>
        <w:instrText xml:space="preserve"> </w:instrText>
      </w:r>
      <w:r>
        <w:rPr>
          <w:color w:val="000000"/>
          <w:sz w:val="24"/>
          <w:szCs w:val="24"/>
        </w:rPr>
        <w:fldChar w:fldCharType="separate"/>
      </w:r>
      <w:hyperlink w:anchor="_Toc480202821" w:history="1">
        <w:r>
          <w:rPr>
            <w:rStyle w:val="afd"/>
            <w:rFonts w:asciiTheme="minorEastAsia" w:eastAsiaTheme="minorEastAsia" w:hAnsiTheme="minorEastAsia"/>
            <w:color w:val="000000"/>
            <w:sz w:val="24"/>
            <w:szCs w:val="24"/>
          </w:rPr>
          <w:t xml:space="preserve">1  </w:t>
        </w:r>
        <w:r>
          <w:rPr>
            <w:rStyle w:val="afd"/>
            <w:rFonts w:asciiTheme="minorEastAsia" w:eastAsiaTheme="minorEastAsia" w:hAnsiTheme="minorEastAsia" w:hint="eastAsia"/>
            <w:color w:val="000000"/>
            <w:sz w:val="24"/>
            <w:szCs w:val="24"/>
          </w:rPr>
          <w:t>总则</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_Toc480202821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Pr>
            <w:rFonts w:asciiTheme="minorEastAsia" w:eastAsiaTheme="minorEastAsia" w:hAnsiTheme="minorEastAsia"/>
            <w:color w:val="000000"/>
            <w:sz w:val="24"/>
            <w:szCs w:val="24"/>
          </w:rPr>
          <w:t>1</w:t>
        </w:r>
        <w:r>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22" w:history="1">
        <w:r w:rsidR="009F4569">
          <w:rPr>
            <w:rStyle w:val="afd"/>
            <w:rFonts w:asciiTheme="minorEastAsia" w:eastAsiaTheme="minorEastAsia" w:hAnsiTheme="minorEastAsia"/>
            <w:color w:val="000000"/>
            <w:sz w:val="24"/>
            <w:szCs w:val="24"/>
          </w:rPr>
          <w:t xml:space="preserve">2  </w:t>
        </w:r>
        <w:r w:rsidR="009F4569">
          <w:rPr>
            <w:rStyle w:val="afd"/>
            <w:rFonts w:asciiTheme="minorEastAsia" w:eastAsiaTheme="minorEastAsia" w:hAnsiTheme="minorEastAsia" w:hint="eastAsia"/>
            <w:color w:val="000000"/>
            <w:sz w:val="24"/>
            <w:szCs w:val="24"/>
          </w:rPr>
          <w:t>术语、符号</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_Toc480202822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23" w:history="1">
        <w:r w:rsidR="009F4569">
          <w:rPr>
            <w:rStyle w:val="afd"/>
            <w:rFonts w:asciiTheme="minorEastAsia" w:eastAsiaTheme="minorEastAsia" w:hAnsiTheme="minorEastAsia"/>
            <w:color w:val="000000"/>
            <w:sz w:val="24"/>
            <w:szCs w:val="24"/>
          </w:rPr>
          <w:t xml:space="preserve">2.1  </w:t>
        </w:r>
        <w:r w:rsidR="009F4569">
          <w:rPr>
            <w:rStyle w:val="afd"/>
            <w:rFonts w:asciiTheme="minorEastAsia" w:eastAsiaTheme="minorEastAsia" w:hAnsiTheme="minorEastAsia" w:hint="eastAsia"/>
            <w:color w:val="000000"/>
            <w:sz w:val="24"/>
            <w:szCs w:val="24"/>
          </w:rPr>
          <w:t>术语</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24" w:history="1">
        <w:r w:rsidR="009F4569">
          <w:rPr>
            <w:rStyle w:val="afd"/>
            <w:rFonts w:asciiTheme="minorEastAsia" w:eastAsiaTheme="minorEastAsia" w:hAnsiTheme="minorEastAsia"/>
            <w:color w:val="000000"/>
            <w:sz w:val="24"/>
            <w:szCs w:val="24"/>
          </w:rPr>
          <w:t xml:space="preserve">2.2  </w:t>
        </w:r>
        <w:r w:rsidR="009F4569">
          <w:rPr>
            <w:rStyle w:val="afd"/>
            <w:rFonts w:asciiTheme="minorEastAsia" w:eastAsiaTheme="minorEastAsia" w:hAnsiTheme="minorEastAsia" w:hint="eastAsia"/>
            <w:color w:val="000000"/>
            <w:sz w:val="24"/>
            <w:szCs w:val="24"/>
          </w:rPr>
          <w:t>符号</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_Toc480202824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color w:val="000000"/>
          <w:sz w:val="24"/>
          <w:szCs w:val="24"/>
        </w:rPr>
      </w:pPr>
      <w:hyperlink w:anchor="_Toc480202825" w:history="1">
        <w:r w:rsidR="009F4569">
          <w:rPr>
            <w:rStyle w:val="afd"/>
            <w:rFonts w:asciiTheme="minorEastAsia" w:eastAsiaTheme="minorEastAsia" w:hAnsiTheme="minorEastAsia"/>
            <w:color w:val="000000"/>
            <w:sz w:val="24"/>
            <w:szCs w:val="24"/>
          </w:rPr>
          <w:t xml:space="preserve">3  </w:t>
        </w:r>
        <w:r w:rsidR="009F4569">
          <w:rPr>
            <w:rStyle w:val="afd"/>
            <w:rFonts w:asciiTheme="minorEastAsia" w:eastAsiaTheme="minorEastAsia" w:hAnsiTheme="minorEastAsia" w:hint="eastAsia"/>
            <w:color w:val="000000"/>
            <w:sz w:val="24"/>
            <w:szCs w:val="24"/>
          </w:rPr>
          <w:t>基本规定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_Toc480202825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6</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23" w:history="1">
        <w:r w:rsidR="009F4569">
          <w:rPr>
            <w:rStyle w:val="afd"/>
            <w:rFonts w:asciiTheme="minorEastAsia" w:eastAsiaTheme="minorEastAsia" w:hAnsiTheme="minorEastAsia"/>
            <w:color w:val="000000"/>
            <w:sz w:val="24"/>
            <w:szCs w:val="24"/>
          </w:rPr>
          <w:t xml:space="preserve">3.1  </w:t>
        </w:r>
        <w:r w:rsidR="009F4569">
          <w:rPr>
            <w:rStyle w:val="afd"/>
            <w:rFonts w:asciiTheme="minorEastAsia" w:eastAsiaTheme="minorEastAsia" w:hAnsiTheme="minorEastAsia" w:hint="eastAsia"/>
            <w:color w:val="000000"/>
            <w:sz w:val="24"/>
            <w:szCs w:val="24"/>
          </w:rPr>
          <w:t>抗浮勘察要求</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23" w:history="1">
        <w:r w:rsidR="009F4569">
          <w:rPr>
            <w:rStyle w:val="afd"/>
            <w:rFonts w:asciiTheme="minorEastAsia" w:eastAsiaTheme="minorEastAsia" w:hAnsiTheme="minorEastAsia"/>
            <w:color w:val="000000"/>
            <w:sz w:val="24"/>
            <w:szCs w:val="24"/>
          </w:rPr>
          <w:t xml:space="preserve">3.2  </w:t>
        </w:r>
        <w:r w:rsidR="009F4569">
          <w:rPr>
            <w:rStyle w:val="afd"/>
            <w:rFonts w:asciiTheme="minorEastAsia" w:eastAsiaTheme="minorEastAsia" w:hAnsiTheme="minorEastAsia" w:hint="eastAsia"/>
            <w:color w:val="000000"/>
            <w:sz w:val="24"/>
            <w:szCs w:val="24"/>
          </w:rPr>
          <w:t>抗</w:t>
        </w:r>
        <w:r w:rsidR="009F4569">
          <w:rPr>
            <w:rStyle w:val="afd"/>
            <w:rFonts w:asciiTheme="minorEastAsia" w:eastAsiaTheme="minorEastAsia" w:hAnsiTheme="minorEastAsia"/>
            <w:color w:val="000000"/>
            <w:sz w:val="24"/>
            <w:szCs w:val="24"/>
          </w:rPr>
          <w:t>浮</w:t>
        </w:r>
        <w:r w:rsidR="009F4569">
          <w:rPr>
            <w:rStyle w:val="afd"/>
            <w:rFonts w:asciiTheme="minorEastAsia" w:eastAsiaTheme="minorEastAsia" w:hAnsiTheme="minorEastAsia" w:hint="eastAsia"/>
            <w:color w:val="000000"/>
            <w:sz w:val="24"/>
            <w:szCs w:val="24"/>
          </w:rPr>
          <w:t>设计要求</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23" w:history="1">
        <w:r w:rsidR="009F4569">
          <w:rPr>
            <w:rStyle w:val="afd"/>
            <w:rFonts w:asciiTheme="minorEastAsia" w:eastAsiaTheme="minorEastAsia" w:hAnsiTheme="minorEastAsia"/>
            <w:color w:val="000000"/>
            <w:sz w:val="24"/>
            <w:szCs w:val="24"/>
          </w:rPr>
          <w:t xml:space="preserve">3.3  </w:t>
        </w:r>
        <w:r w:rsidR="009F4569">
          <w:rPr>
            <w:rFonts w:hint="eastAsia"/>
            <w:color w:val="000000"/>
            <w:sz w:val="24"/>
            <w:szCs w:val="24"/>
          </w:rPr>
          <w:t>抗浮施工</w:t>
        </w:r>
        <w:r w:rsidR="009F4569">
          <w:rPr>
            <w:color w:val="000000"/>
            <w:sz w:val="24"/>
            <w:szCs w:val="24"/>
          </w:rPr>
          <w:t>要求</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b/>
          <w:bCs/>
          <w:caps/>
          <w:sz w:val="24"/>
          <w:szCs w:val="24"/>
        </w:rPr>
      </w:pPr>
      <w:hyperlink w:anchor="_Toc480202823" w:history="1">
        <w:r w:rsidR="009F4569">
          <w:rPr>
            <w:rStyle w:val="afd"/>
            <w:rFonts w:asciiTheme="minorEastAsia" w:eastAsiaTheme="minorEastAsia" w:hAnsiTheme="minorEastAsia"/>
            <w:color w:val="000000"/>
            <w:sz w:val="24"/>
            <w:szCs w:val="24"/>
          </w:rPr>
          <w:t xml:space="preserve">3.4  </w:t>
        </w:r>
        <w:r w:rsidR="009F4569">
          <w:rPr>
            <w:rStyle w:val="afd"/>
            <w:rFonts w:asciiTheme="minorEastAsia" w:eastAsiaTheme="minorEastAsia" w:hAnsiTheme="minorEastAsia" w:hint="eastAsia"/>
            <w:color w:val="000000"/>
            <w:sz w:val="24"/>
            <w:szCs w:val="24"/>
          </w:rPr>
          <w:t>检测与监测要求</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26" w:history="1">
        <w:r w:rsidR="009F4569">
          <w:rPr>
            <w:rStyle w:val="afd"/>
            <w:rFonts w:asciiTheme="minorEastAsia" w:eastAsiaTheme="minorEastAsia" w:hAnsiTheme="minorEastAsia"/>
            <w:color w:val="000000"/>
            <w:sz w:val="24"/>
            <w:szCs w:val="24"/>
          </w:rPr>
          <w:t xml:space="preserve">4  </w:t>
        </w:r>
        <w:r w:rsidR="009F4569">
          <w:rPr>
            <w:rStyle w:val="afd"/>
            <w:rFonts w:asciiTheme="minorEastAsia" w:eastAsiaTheme="minorEastAsia" w:hAnsiTheme="minorEastAsia" w:hint="eastAsia"/>
            <w:color w:val="000000"/>
            <w:sz w:val="24"/>
            <w:szCs w:val="24"/>
          </w:rPr>
          <w:t>抗浮水文地质勘察</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_Toc480202826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9</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27" w:history="1">
        <w:r w:rsidR="009F4569">
          <w:rPr>
            <w:rStyle w:val="afd"/>
            <w:rFonts w:asciiTheme="minorEastAsia" w:eastAsiaTheme="minorEastAsia" w:hAnsiTheme="minorEastAsia"/>
            <w:color w:val="000000"/>
            <w:sz w:val="24"/>
            <w:szCs w:val="24"/>
          </w:rPr>
          <w:t xml:space="preserve">4.1  </w:t>
        </w:r>
        <w:r w:rsidR="009F4569">
          <w:rPr>
            <w:rStyle w:val="afd"/>
            <w:rFonts w:asciiTheme="minorEastAsia" w:eastAsiaTheme="minorEastAsia" w:hAnsiTheme="minorEastAsia" w:hint="eastAsia"/>
            <w:color w:val="000000"/>
            <w:sz w:val="24"/>
            <w:szCs w:val="24"/>
          </w:rPr>
          <w:t>一</w:t>
        </w:r>
        <w:r w:rsidR="009F4569">
          <w:rPr>
            <w:rStyle w:val="afd"/>
            <w:rFonts w:asciiTheme="minorEastAsia" w:eastAsiaTheme="minorEastAsia" w:hAnsiTheme="minorEastAsia"/>
            <w:color w:val="000000"/>
            <w:sz w:val="24"/>
            <w:szCs w:val="24"/>
          </w:rPr>
          <w:t>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_Toc480202827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9</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28" w:history="1">
        <w:r w:rsidR="009F4569">
          <w:rPr>
            <w:rStyle w:val="afd"/>
            <w:rFonts w:asciiTheme="minorEastAsia" w:eastAsiaTheme="minorEastAsia" w:hAnsiTheme="minorEastAsia"/>
            <w:color w:val="000000"/>
            <w:sz w:val="24"/>
            <w:szCs w:val="24"/>
          </w:rPr>
          <w:t xml:space="preserve">4.2  </w:t>
        </w:r>
        <w:r w:rsidR="009F4569">
          <w:rPr>
            <w:rStyle w:val="afd"/>
            <w:rFonts w:asciiTheme="minorEastAsia" w:eastAsiaTheme="minorEastAsia" w:hAnsiTheme="minorEastAsia" w:hint="eastAsia"/>
            <w:color w:val="000000"/>
            <w:sz w:val="24"/>
            <w:szCs w:val="24"/>
          </w:rPr>
          <w:t>水文地质勘察</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_Toc480202828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10</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29" w:history="1">
        <w:r w:rsidR="009F4569">
          <w:rPr>
            <w:rStyle w:val="afd"/>
            <w:rFonts w:asciiTheme="minorEastAsia" w:eastAsiaTheme="minorEastAsia" w:hAnsiTheme="minorEastAsia"/>
            <w:color w:val="000000"/>
            <w:sz w:val="24"/>
            <w:szCs w:val="24"/>
          </w:rPr>
          <w:t xml:space="preserve">5  </w:t>
        </w:r>
        <w:r w:rsidR="009F4569">
          <w:rPr>
            <w:rStyle w:val="afd"/>
            <w:rFonts w:asciiTheme="minorEastAsia" w:eastAsiaTheme="minorEastAsia" w:hAnsiTheme="minorEastAsia" w:hint="eastAsia"/>
            <w:color w:val="000000"/>
            <w:sz w:val="24"/>
            <w:szCs w:val="24"/>
          </w:rPr>
          <w:t>水浮力计算及抗浮稳定性验算</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_Toc480202829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30" w:history="1">
        <w:r w:rsidR="009F4569">
          <w:rPr>
            <w:rStyle w:val="afd"/>
            <w:rFonts w:asciiTheme="minorEastAsia" w:eastAsiaTheme="minorEastAsia" w:hAnsiTheme="minorEastAsia"/>
            <w:color w:val="000000"/>
            <w:sz w:val="24"/>
            <w:szCs w:val="24"/>
          </w:rPr>
          <w:t xml:space="preserve">5.1  </w:t>
        </w:r>
        <w:r w:rsidR="009F4569">
          <w:rPr>
            <w:rStyle w:val="afd"/>
            <w:rFonts w:asciiTheme="minorEastAsia" w:eastAsiaTheme="minorEastAsia" w:hAnsiTheme="minorEastAsia" w:hint="eastAsia"/>
            <w:color w:val="000000"/>
            <w:sz w:val="24"/>
            <w:szCs w:val="24"/>
          </w:rPr>
          <w:t>设防水位确定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31" w:history="1">
        <w:r w:rsidR="009F4569">
          <w:rPr>
            <w:rStyle w:val="afd"/>
            <w:rFonts w:asciiTheme="minorEastAsia" w:eastAsiaTheme="minorEastAsia" w:hAnsiTheme="minorEastAsia"/>
            <w:color w:val="000000"/>
            <w:sz w:val="24"/>
            <w:szCs w:val="24"/>
          </w:rPr>
          <w:t xml:space="preserve">5.2  </w:t>
        </w:r>
        <w:r w:rsidR="009F4569">
          <w:rPr>
            <w:rStyle w:val="afd"/>
            <w:rFonts w:asciiTheme="minorEastAsia" w:eastAsiaTheme="minorEastAsia" w:hAnsiTheme="minorEastAsia" w:hint="eastAsia"/>
            <w:color w:val="000000"/>
            <w:sz w:val="24"/>
            <w:szCs w:val="24"/>
          </w:rPr>
          <w:t>水浮力计算</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_Toc480202831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12</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32" w:history="1">
        <w:r w:rsidR="009F4569">
          <w:rPr>
            <w:rStyle w:val="afd"/>
            <w:rFonts w:asciiTheme="minorEastAsia" w:eastAsiaTheme="minorEastAsia" w:hAnsiTheme="minorEastAsia"/>
            <w:color w:val="000000"/>
            <w:sz w:val="24"/>
            <w:szCs w:val="24"/>
          </w:rPr>
          <w:t xml:space="preserve">5.3  </w:t>
        </w:r>
        <w:r w:rsidR="009F4569">
          <w:rPr>
            <w:rStyle w:val="afd"/>
            <w:rFonts w:asciiTheme="minorEastAsia" w:eastAsiaTheme="minorEastAsia" w:hAnsiTheme="minorEastAsia" w:hint="eastAsia"/>
            <w:color w:val="000000"/>
            <w:sz w:val="24"/>
            <w:szCs w:val="24"/>
          </w:rPr>
          <w:t>抗浮稳定性验算</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_Toc480202832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15</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32" w:history="1">
        <w:r w:rsidR="009F4569">
          <w:rPr>
            <w:rStyle w:val="afd"/>
            <w:rFonts w:asciiTheme="minorEastAsia" w:eastAsiaTheme="minorEastAsia" w:hAnsiTheme="minorEastAsia"/>
            <w:color w:val="000000"/>
            <w:sz w:val="24"/>
            <w:szCs w:val="24"/>
          </w:rPr>
          <w:t xml:space="preserve">5.4  </w:t>
        </w:r>
        <w:r w:rsidR="009F4569">
          <w:rPr>
            <w:rStyle w:val="afd"/>
            <w:rFonts w:asciiTheme="minorEastAsia" w:eastAsiaTheme="minorEastAsia" w:hAnsiTheme="minorEastAsia" w:hint="eastAsia"/>
            <w:color w:val="000000"/>
            <w:sz w:val="24"/>
            <w:szCs w:val="24"/>
          </w:rPr>
          <w:t>抗浮措施</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_Toc480202832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15</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34" w:history="1">
        <w:r w:rsidR="009F4569">
          <w:rPr>
            <w:rStyle w:val="afd"/>
            <w:rFonts w:asciiTheme="minorEastAsia" w:eastAsiaTheme="minorEastAsia" w:hAnsiTheme="minorEastAsia"/>
            <w:color w:val="000000"/>
            <w:sz w:val="24"/>
            <w:szCs w:val="24"/>
          </w:rPr>
          <w:t xml:space="preserve">6  </w:t>
        </w:r>
        <w:r w:rsidR="009F4569">
          <w:rPr>
            <w:rStyle w:val="afd"/>
            <w:rFonts w:asciiTheme="minorEastAsia" w:eastAsiaTheme="minorEastAsia" w:hAnsiTheme="minorEastAsia" w:hint="eastAsia"/>
            <w:color w:val="000000"/>
            <w:sz w:val="24"/>
            <w:szCs w:val="24"/>
          </w:rPr>
          <w:t>截水帷幕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_Toc480202834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20</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35" w:history="1">
        <w:r w:rsidR="009F4569">
          <w:rPr>
            <w:rStyle w:val="afd"/>
            <w:rFonts w:asciiTheme="minorEastAsia" w:eastAsiaTheme="minorEastAsia" w:hAnsiTheme="minorEastAsia"/>
            <w:color w:val="000000"/>
            <w:sz w:val="24"/>
            <w:szCs w:val="24"/>
          </w:rPr>
          <w:t xml:space="preserve">6.1  </w:t>
        </w:r>
        <w:r w:rsidR="009F4569">
          <w:rPr>
            <w:rStyle w:val="afd"/>
            <w:rFonts w:asciiTheme="minorEastAsia" w:eastAsiaTheme="minorEastAsia" w:hAnsiTheme="minorEastAsia" w:hint="eastAsia"/>
            <w:color w:val="000000"/>
            <w:sz w:val="24"/>
            <w:szCs w:val="24"/>
          </w:rPr>
          <w:t>一般规定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_Toc480202835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20</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36" w:history="1">
        <w:r w:rsidR="009F4569">
          <w:rPr>
            <w:rStyle w:val="afd"/>
            <w:rFonts w:asciiTheme="minorEastAsia" w:eastAsiaTheme="minorEastAsia" w:hAnsiTheme="minorEastAsia"/>
            <w:color w:val="000000"/>
            <w:sz w:val="24"/>
            <w:szCs w:val="24"/>
          </w:rPr>
          <w:t xml:space="preserve">6.2  </w:t>
        </w:r>
        <w:r w:rsidR="009F4569">
          <w:rPr>
            <w:rStyle w:val="afd"/>
            <w:rFonts w:asciiTheme="minorEastAsia" w:eastAsiaTheme="minorEastAsia" w:hAnsiTheme="minorEastAsia" w:hint="eastAsia"/>
            <w:color w:val="000000"/>
            <w:sz w:val="24"/>
            <w:szCs w:val="24"/>
          </w:rPr>
          <w:t>地下连续墙</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_Toc480202836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20</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38" w:history="1">
        <w:r w:rsidR="009F4569">
          <w:rPr>
            <w:rStyle w:val="afd"/>
            <w:rFonts w:asciiTheme="minorEastAsia" w:eastAsiaTheme="minorEastAsia" w:hAnsiTheme="minorEastAsia"/>
            <w:color w:val="000000"/>
            <w:sz w:val="24"/>
            <w:szCs w:val="24"/>
          </w:rPr>
          <w:t xml:space="preserve">6.3  </w:t>
        </w:r>
        <w:r w:rsidR="009F4569">
          <w:rPr>
            <w:rStyle w:val="afd"/>
            <w:rFonts w:asciiTheme="minorEastAsia" w:eastAsiaTheme="minorEastAsia" w:hAnsiTheme="minorEastAsia" w:hint="eastAsia"/>
            <w:color w:val="000000"/>
            <w:sz w:val="24"/>
            <w:szCs w:val="24"/>
          </w:rPr>
          <w:t>搅拌桩</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_Toc480202838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27</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38" w:history="1">
        <w:r w:rsidR="009F4569">
          <w:rPr>
            <w:rStyle w:val="afd"/>
            <w:rFonts w:asciiTheme="minorEastAsia" w:eastAsiaTheme="minorEastAsia" w:hAnsiTheme="minorEastAsia"/>
            <w:color w:val="000000"/>
            <w:sz w:val="24"/>
            <w:szCs w:val="24"/>
          </w:rPr>
          <w:t xml:space="preserve">6.4  </w:t>
        </w:r>
        <w:r w:rsidR="009F4569">
          <w:rPr>
            <w:rStyle w:val="afd"/>
            <w:rFonts w:asciiTheme="minorEastAsia" w:eastAsiaTheme="minorEastAsia" w:hAnsiTheme="minorEastAsia" w:hint="eastAsia"/>
            <w:color w:val="000000"/>
            <w:sz w:val="24"/>
            <w:szCs w:val="24"/>
          </w:rPr>
          <w:t>旋喷桩</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_Toc480202838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27</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38" w:history="1">
        <w:r w:rsidR="009F4569">
          <w:rPr>
            <w:rStyle w:val="afd"/>
            <w:rFonts w:asciiTheme="minorEastAsia" w:eastAsiaTheme="minorEastAsia" w:hAnsiTheme="minorEastAsia"/>
            <w:color w:val="000000"/>
            <w:sz w:val="24"/>
            <w:szCs w:val="24"/>
          </w:rPr>
          <w:t xml:space="preserve">6.5  </w:t>
        </w:r>
        <w:r w:rsidR="009F4569">
          <w:rPr>
            <w:sz w:val="24"/>
            <w:szCs w:val="24"/>
          </w:rPr>
          <w:t>灌浆帷幕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_Toc480202838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27</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39" w:history="1">
        <w:r w:rsidR="009F4569">
          <w:rPr>
            <w:rStyle w:val="afd"/>
            <w:rFonts w:asciiTheme="minorEastAsia" w:eastAsiaTheme="minorEastAsia" w:hAnsiTheme="minorEastAsia"/>
            <w:color w:val="000000"/>
            <w:sz w:val="24"/>
            <w:szCs w:val="24"/>
          </w:rPr>
          <w:t xml:space="preserve">7  </w:t>
        </w:r>
        <w:r w:rsidR="009F4569">
          <w:rPr>
            <w:rStyle w:val="afd"/>
            <w:rFonts w:asciiTheme="minorEastAsia" w:eastAsiaTheme="minorEastAsia" w:hAnsiTheme="minorEastAsia" w:hint="eastAsia"/>
            <w:color w:val="000000"/>
            <w:sz w:val="24"/>
            <w:szCs w:val="24"/>
          </w:rPr>
          <w:t>排水减压抗浮</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_Toc480202839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z w:val="24"/>
          <w:szCs w:val="24"/>
        </w:rPr>
      </w:pPr>
      <w:hyperlink w:anchor="_Toc480202840" w:history="1">
        <w:r w:rsidR="009F4569">
          <w:rPr>
            <w:rStyle w:val="afd"/>
            <w:rFonts w:asciiTheme="minorEastAsia" w:eastAsiaTheme="minorEastAsia" w:hAnsiTheme="minorEastAsia"/>
            <w:color w:val="000000"/>
            <w:sz w:val="24"/>
            <w:szCs w:val="24"/>
          </w:rPr>
          <w:t xml:space="preserve">7.1  </w:t>
        </w:r>
        <w:r w:rsidR="009F4569">
          <w:rPr>
            <w:rStyle w:val="afd"/>
            <w:rFonts w:asciiTheme="minorEastAsia" w:eastAsiaTheme="minorEastAsia" w:hAnsiTheme="minorEastAsia" w:hint="eastAsia"/>
            <w:color w:val="000000"/>
            <w:sz w:val="24"/>
            <w:szCs w:val="24"/>
          </w:rPr>
          <w:t>一般规定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1" w:history="1">
        <w:r w:rsidR="009F4569">
          <w:rPr>
            <w:rStyle w:val="afd"/>
            <w:rFonts w:asciiTheme="minorEastAsia" w:eastAsiaTheme="minorEastAsia" w:hAnsiTheme="minorEastAsia"/>
            <w:color w:val="000000"/>
            <w:sz w:val="24"/>
            <w:szCs w:val="24"/>
          </w:rPr>
          <w:t xml:space="preserve">7.2  </w:t>
        </w:r>
        <w:r w:rsidR="009F4569">
          <w:rPr>
            <w:rStyle w:val="afd"/>
            <w:rFonts w:asciiTheme="minorEastAsia" w:eastAsiaTheme="minorEastAsia" w:hAnsiTheme="minorEastAsia" w:hint="eastAsia"/>
            <w:color w:val="000000"/>
            <w:sz w:val="24"/>
            <w:szCs w:val="24"/>
          </w:rPr>
          <w:t>无砂混凝土配合比</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_Toc480202841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1" w:history="1">
        <w:r w:rsidR="009F4569">
          <w:rPr>
            <w:rStyle w:val="afd"/>
            <w:rFonts w:asciiTheme="minorEastAsia" w:eastAsiaTheme="minorEastAsia" w:hAnsiTheme="minorEastAsia"/>
            <w:color w:val="000000"/>
            <w:sz w:val="24"/>
            <w:szCs w:val="24"/>
          </w:rPr>
          <w:t xml:space="preserve">7.3  </w:t>
        </w:r>
        <w:r w:rsidR="009F4569">
          <w:rPr>
            <w:rStyle w:val="afd"/>
            <w:rFonts w:asciiTheme="minorEastAsia" w:eastAsiaTheme="minorEastAsia" w:hAnsiTheme="minorEastAsia" w:hint="eastAsia"/>
            <w:color w:val="000000"/>
            <w:sz w:val="24"/>
            <w:szCs w:val="24"/>
          </w:rPr>
          <w:t>减压井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_Toc480202841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2" w:history="1">
        <w:r w:rsidR="009F4569">
          <w:rPr>
            <w:rStyle w:val="afd"/>
            <w:rFonts w:asciiTheme="minorEastAsia" w:eastAsiaTheme="minorEastAsia" w:hAnsiTheme="minorEastAsia"/>
            <w:color w:val="000000"/>
            <w:sz w:val="24"/>
            <w:szCs w:val="24"/>
          </w:rPr>
          <w:t xml:space="preserve">7.4  </w:t>
        </w:r>
        <w:r w:rsidR="009F4569">
          <w:rPr>
            <w:rStyle w:val="afd"/>
            <w:rFonts w:asciiTheme="minorEastAsia" w:eastAsiaTheme="minorEastAsia" w:hAnsiTheme="minorEastAsia" w:hint="eastAsia"/>
            <w:color w:val="000000"/>
            <w:sz w:val="24"/>
            <w:szCs w:val="24"/>
          </w:rPr>
          <w:t>排水廊道</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_Toc480202842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30</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7.5  </w:t>
        </w:r>
        <w:r w:rsidR="009F4569">
          <w:rPr>
            <w:rStyle w:val="afd"/>
            <w:rFonts w:asciiTheme="minorEastAsia" w:eastAsiaTheme="minorEastAsia" w:hAnsiTheme="minorEastAsia" w:hint="eastAsia"/>
            <w:color w:val="000000"/>
            <w:sz w:val="24"/>
            <w:szCs w:val="24"/>
          </w:rPr>
          <w:t>反滤层</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7.6  </w:t>
        </w:r>
        <w:r w:rsidR="009F4569">
          <w:rPr>
            <w:rStyle w:val="afd"/>
            <w:rFonts w:asciiTheme="minorEastAsia" w:eastAsiaTheme="minorEastAsia" w:hAnsiTheme="minorEastAsia" w:hint="eastAsia"/>
            <w:color w:val="000000"/>
            <w:sz w:val="24"/>
            <w:szCs w:val="24"/>
          </w:rPr>
          <w:t>回灌井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ind w:firstLineChars="0" w:firstLine="0"/>
        <w:rPr>
          <w:rFonts w:asciiTheme="minorEastAsia" w:eastAsiaTheme="minorEastAsia" w:hAnsiTheme="minorEastAsia"/>
          <w:b/>
          <w:color w:val="000000"/>
          <w:sz w:val="24"/>
          <w:szCs w:val="24"/>
        </w:rPr>
      </w:pPr>
      <w:hyperlink w:anchor="_Toc480202844" w:history="1">
        <w:r w:rsidR="009F4569">
          <w:rPr>
            <w:rFonts w:asciiTheme="minorEastAsia" w:eastAsiaTheme="minorEastAsia" w:hAnsiTheme="minorEastAsia"/>
            <w:b/>
            <w:sz w:val="24"/>
            <w:szCs w:val="24"/>
          </w:rPr>
          <w:t>8</w:t>
        </w:r>
        <w:r w:rsidR="009F4569">
          <w:rPr>
            <w:rStyle w:val="afd"/>
            <w:rFonts w:asciiTheme="minorEastAsia" w:eastAsiaTheme="minorEastAsia" w:hAnsiTheme="minorEastAsia"/>
            <w:b/>
            <w:color w:val="000000"/>
            <w:sz w:val="24"/>
            <w:szCs w:val="24"/>
          </w:rPr>
          <w:t xml:space="preserve">  </w:t>
        </w:r>
        <w:r w:rsidR="009F4569">
          <w:rPr>
            <w:rStyle w:val="afd"/>
            <w:rFonts w:asciiTheme="minorEastAsia" w:eastAsiaTheme="minorEastAsia" w:hAnsiTheme="minorEastAsia" w:hint="eastAsia"/>
            <w:b/>
            <w:color w:val="000000"/>
            <w:sz w:val="24"/>
            <w:szCs w:val="24"/>
          </w:rPr>
          <w:t>邻近建筑物沉降</w:t>
        </w:r>
        <w:r w:rsidR="009F4569">
          <w:rPr>
            <w:rFonts w:asciiTheme="minorEastAsia" w:eastAsiaTheme="minorEastAsia" w:hAnsiTheme="minorEastAsia"/>
            <w:b/>
            <w:color w:val="000000"/>
            <w:sz w:val="24"/>
            <w:szCs w:val="24"/>
          </w:rPr>
          <w:tab/>
        </w:r>
        <w:r w:rsidR="009F4569">
          <w:rPr>
            <w:rFonts w:asciiTheme="minorEastAsia" w:eastAsiaTheme="minorEastAsia" w:hAnsiTheme="minorEastAsia"/>
            <w:b/>
            <w:color w:val="000000"/>
            <w:sz w:val="24"/>
            <w:szCs w:val="24"/>
          </w:rPr>
          <w:fldChar w:fldCharType="begin"/>
        </w:r>
        <w:r w:rsidR="009F4569">
          <w:rPr>
            <w:rFonts w:asciiTheme="minorEastAsia" w:eastAsiaTheme="minorEastAsia" w:hAnsiTheme="minorEastAsia"/>
            <w:b/>
            <w:color w:val="000000"/>
            <w:sz w:val="24"/>
            <w:szCs w:val="24"/>
          </w:rPr>
          <w:instrText xml:space="preserve"> PAGEREF _Toc480202844 \h </w:instrText>
        </w:r>
        <w:r w:rsidR="009F4569">
          <w:rPr>
            <w:rFonts w:asciiTheme="minorEastAsia" w:eastAsiaTheme="minorEastAsia" w:hAnsiTheme="minorEastAsia"/>
            <w:b/>
            <w:color w:val="000000"/>
            <w:sz w:val="24"/>
            <w:szCs w:val="24"/>
          </w:rPr>
        </w:r>
        <w:r w:rsidR="009F4569">
          <w:rPr>
            <w:rFonts w:asciiTheme="minorEastAsia" w:eastAsiaTheme="minorEastAsia" w:hAnsiTheme="minorEastAsia"/>
            <w:b/>
            <w:color w:val="000000"/>
            <w:sz w:val="24"/>
            <w:szCs w:val="24"/>
          </w:rPr>
          <w:fldChar w:fldCharType="separate"/>
        </w:r>
        <w:r w:rsidR="009F4569">
          <w:rPr>
            <w:rFonts w:asciiTheme="minorEastAsia" w:eastAsiaTheme="minorEastAsia" w:hAnsiTheme="minorEastAsia"/>
            <w:b/>
            <w:color w:val="000000"/>
            <w:sz w:val="24"/>
            <w:szCs w:val="24"/>
          </w:rPr>
          <w:t>34</w:t>
        </w:r>
        <w:r w:rsidR="009F4569">
          <w:rPr>
            <w:rFonts w:asciiTheme="minorEastAsia" w:eastAsiaTheme="minorEastAsia" w:hAnsiTheme="minorEastAsia"/>
            <w:b/>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8.1  </w:t>
        </w:r>
        <w:r w:rsidR="009F4569">
          <w:rPr>
            <w:rStyle w:val="afd"/>
            <w:rFonts w:asciiTheme="minorEastAsia" w:eastAsiaTheme="minorEastAsia" w:hAnsiTheme="minorEastAsia" w:hint="eastAsia"/>
            <w:color w:val="000000"/>
            <w:sz w:val="24"/>
            <w:szCs w:val="24"/>
          </w:rPr>
          <w:t>排水引起的沉降</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8.2  </w:t>
        </w:r>
        <w:r w:rsidR="009F4569">
          <w:rPr>
            <w:rStyle w:val="afd"/>
            <w:rFonts w:asciiTheme="minorEastAsia" w:eastAsiaTheme="minorEastAsia" w:hAnsiTheme="minorEastAsia" w:hint="eastAsia"/>
            <w:color w:val="000000"/>
            <w:sz w:val="24"/>
            <w:szCs w:val="24"/>
          </w:rPr>
          <w:t>总沉降</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color w:val="000000"/>
          <w:sz w:val="24"/>
          <w:szCs w:val="24"/>
        </w:rPr>
      </w:pPr>
      <w:hyperlink w:anchor="_Toc480202845" w:history="1">
        <w:r w:rsidR="009F4569">
          <w:rPr>
            <w:rFonts w:asciiTheme="minorEastAsia" w:eastAsiaTheme="minorEastAsia" w:hAnsiTheme="minorEastAsia"/>
            <w:sz w:val="24"/>
            <w:szCs w:val="24"/>
          </w:rPr>
          <w:t>9</w:t>
        </w:r>
        <w:r w:rsidR="009F4569">
          <w:rPr>
            <w:rStyle w:val="afd"/>
            <w:rFonts w:asciiTheme="minorEastAsia" w:eastAsiaTheme="minorEastAsia" w:hAnsiTheme="minorEastAsia"/>
            <w:color w:val="000000"/>
            <w:sz w:val="24"/>
            <w:szCs w:val="24"/>
          </w:rPr>
          <w:t xml:space="preserve">  </w:t>
        </w:r>
        <w:r w:rsidR="009F4569">
          <w:rPr>
            <w:rStyle w:val="afd"/>
            <w:rFonts w:asciiTheme="minorEastAsia" w:eastAsiaTheme="minorEastAsia" w:hAnsiTheme="minorEastAsia" w:hint="eastAsia"/>
            <w:color w:val="000000"/>
            <w:sz w:val="24"/>
            <w:szCs w:val="24"/>
          </w:rPr>
          <w:t>联合抗浮</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_Toc480202845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35</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9.1  </w:t>
        </w:r>
        <w:r w:rsidR="009F4569">
          <w:rPr>
            <w:rStyle w:val="afd"/>
            <w:rFonts w:asciiTheme="minorEastAsia" w:eastAsiaTheme="minorEastAsia" w:hAnsiTheme="minorEastAsia" w:hint="eastAsia"/>
            <w:color w:val="000000"/>
            <w:sz w:val="24"/>
            <w:szCs w:val="24"/>
          </w:rPr>
          <w:t>一般规定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9.2  </w:t>
        </w:r>
        <w:r w:rsidR="009F4569">
          <w:rPr>
            <w:rStyle w:val="afd"/>
            <w:rFonts w:asciiTheme="minorEastAsia" w:eastAsiaTheme="minorEastAsia" w:hAnsiTheme="minorEastAsia" w:hint="eastAsia"/>
            <w:color w:val="000000"/>
            <w:sz w:val="24"/>
            <w:szCs w:val="24"/>
          </w:rPr>
          <w:t>抗浮桩</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9.3  </w:t>
        </w:r>
        <w:r w:rsidR="009F4569">
          <w:rPr>
            <w:rStyle w:val="afd"/>
            <w:rFonts w:asciiTheme="minorEastAsia" w:eastAsiaTheme="minorEastAsia" w:hAnsiTheme="minorEastAsia" w:hint="eastAsia"/>
            <w:color w:val="000000"/>
            <w:sz w:val="24"/>
            <w:szCs w:val="24"/>
          </w:rPr>
          <w:t>抗浮锚杆</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3" w:history="1">
        <w:r w:rsidR="009F4569">
          <w:rPr>
            <w:rStyle w:val="afd"/>
            <w:rFonts w:asciiTheme="minorEastAsia" w:eastAsiaTheme="minorEastAsia" w:hAnsiTheme="minorEastAsia"/>
            <w:color w:val="000000"/>
            <w:sz w:val="24"/>
            <w:szCs w:val="24"/>
          </w:rPr>
          <w:t xml:space="preserve">9.4  </w:t>
        </w:r>
        <w:r w:rsidR="009F4569">
          <w:rPr>
            <w:rStyle w:val="afd"/>
            <w:rFonts w:asciiTheme="minorEastAsia" w:eastAsiaTheme="minorEastAsia" w:hAnsiTheme="minorEastAsia" w:hint="eastAsia"/>
            <w:color w:val="000000"/>
            <w:sz w:val="24"/>
            <w:szCs w:val="24"/>
          </w:rPr>
          <w:t>地下室底板</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33</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color w:val="000000"/>
          <w:sz w:val="24"/>
          <w:szCs w:val="24"/>
        </w:rPr>
      </w:pPr>
      <w:hyperlink w:anchor="_Toc480202845" w:history="1">
        <w:r w:rsidR="009F4569">
          <w:rPr>
            <w:rFonts w:asciiTheme="minorEastAsia" w:eastAsiaTheme="minorEastAsia" w:hAnsiTheme="minorEastAsia"/>
            <w:sz w:val="24"/>
            <w:szCs w:val="24"/>
          </w:rPr>
          <w:t>10</w:t>
        </w:r>
        <w:r w:rsidR="009F4569">
          <w:rPr>
            <w:rStyle w:val="afd"/>
            <w:rFonts w:asciiTheme="minorEastAsia" w:eastAsiaTheme="minorEastAsia" w:hAnsiTheme="minorEastAsia"/>
            <w:color w:val="000000"/>
            <w:sz w:val="24"/>
            <w:szCs w:val="24"/>
          </w:rPr>
          <w:t xml:space="preserve">  </w:t>
        </w:r>
        <w:r w:rsidR="009F4569">
          <w:rPr>
            <w:rStyle w:val="afd"/>
            <w:rFonts w:asciiTheme="minorEastAsia" w:eastAsiaTheme="minorEastAsia" w:hAnsiTheme="minorEastAsia" w:hint="eastAsia"/>
            <w:color w:val="000000"/>
            <w:sz w:val="24"/>
            <w:szCs w:val="24"/>
          </w:rPr>
          <w:t>质量检测与地</w:t>
        </w:r>
        <w:r w:rsidR="009F4569">
          <w:rPr>
            <w:rStyle w:val="afd"/>
            <w:rFonts w:asciiTheme="minorEastAsia" w:eastAsiaTheme="minorEastAsia" w:hAnsiTheme="minorEastAsia"/>
            <w:color w:val="000000"/>
            <w:sz w:val="24"/>
            <w:szCs w:val="24"/>
          </w:rPr>
          <w:t>下水</w:t>
        </w:r>
        <w:r w:rsidR="009F4569">
          <w:rPr>
            <w:rStyle w:val="afd"/>
            <w:rFonts w:asciiTheme="minorEastAsia" w:eastAsiaTheme="minorEastAsia" w:hAnsiTheme="minorEastAsia" w:hint="eastAsia"/>
            <w:color w:val="000000"/>
            <w:sz w:val="24"/>
            <w:szCs w:val="24"/>
          </w:rPr>
          <w:t>监测</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_Toc480202845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35</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0" w:history="1">
        <w:r w:rsidR="009F4569">
          <w:rPr>
            <w:rFonts w:asciiTheme="minorEastAsia" w:eastAsiaTheme="minorEastAsia" w:hAnsiTheme="minorEastAsia"/>
            <w:sz w:val="24"/>
            <w:szCs w:val="24"/>
          </w:rPr>
          <w:t>10</w:t>
        </w:r>
        <w:r w:rsidR="009F4569">
          <w:rPr>
            <w:rStyle w:val="afd"/>
            <w:rFonts w:asciiTheme="minorEastAsia" w:eastAsiaTheme="minorEastAsia" w:hAnsiTheme="minorEastAsia"/>
            <w:color w:val="000000"/>
            <w:sz w:val="24"/>
            <w:szCs w:val="24"/>
          </w:rPr>
          <w:t xml:space="preserve">.1  </w:t>
        </w:r>
        <w:r w:rsidR="009F4569">
          <w:rPr>
            <w:rStyle w:val="afd"/>
            <w:rFonts w:asciiTheme="minorEastAsia" w:eastAsiaTheme="minorEastAsia" w:hAnsiTheme="minorEastAsia" w:hint="eastAsia"/>
            <w:color w:val="000000"/>
            <w:sz w:val="24"/>
            <w:szCs w:val="24"/>
          </w:rPr>
          <w:t>一般规定</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0" w:history="1">
        <w:r w:rsidR="009F4569">
          <w:rPr>
            <w:rFonts w:asciiTheme="minorEastAsia" w:eastAsiaTheme="minorEastAsia" w:hAnsiTheme="minorEastAsia"/>
            <w:sz w:val="24"/>
            <w:szCs w:val="24"/>
          </w:rPr>
          <w:t>10</w:t>
        </w:r>
        <w:r w:rsidR="009F4569">
          <w:rPr>
            <w:rStyle w:val="afd"/>
            <w:rFonts w:asciiTheme="minorEastAsia" w:eastAsiaTheme="minorEastAsia" w:hAnsiTheme="minorEastAsia"/>
            <w:color w:val="000000"/>
            <w:sz w:val="24"/>
            <w:szCs w:val="24"/>
          </w:rPr>
          <w:t xml:space="preserve">.2  </w:t>
        </w:r>
        <w:r w:rsidR="009F4569">
          <w:rPr>
            <w:rStyle w:val="afd"/>
            <w:rFonts w:asciiTheme="minorEastAsia" w:eastAsiaTheme="minorEastAsia" w:hAnsiTheme="minorEastAsia" w:hint="eastAsia"/>
            <w:color w:val="000000"/>
            <w:sz w:val="24"/>
            <w:szCs w:val="24"/>
          </w:rPr>
          <w:t>质量检测</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color w:val="000000"/>
          <w:sz w:val="24"/>
          <w:szCs w:val="24"/>
        </w:rPr>
      </w:pPr>
      <w:hyperlink w:anchor="_Toc480202840" w:history="1">
        <w:r w:rsidR="009F4569">
          <w:rPr>
            <w:rFonts w:asciiTheme="minorEastAsia" w:eastAsiaTheme="minorEastAsia" w:hAnsiTheme="minorEastAsia"/>
            <w:sz w:val="24"/>
            <w:szCs w:val="24"/>
          </w:rPr>
          <w:t>10</w:t>
        </w:r>
        <w:r w:rsidR="009F4569">
          <w:rPr>
            <w:rStyle w:val="afd"/>
            <w:rFonts w:asciiTheme="minorEastAsia" w:eastAsiaTheme="minorEastAsia" w:hAnsiTheme="minorEastAsia"/>
            <w:color w:val="000000"/>
            <w:sz w:val="24"/>
            <w:szCs w:val="24"/>
          </w:rPr>
          <w:t xml:space="preserve">.3  </w:t>
        </w:r>
        <w:r w:rsidR="009F4569">
          <w:rPr>
            <w:rStyle w:val="afd"/>
            <w:rFonts w:asciiTheme="minorEastAsia" w:eastAsiaTheme="minorEastAsia" w:hAnsiTheme="minorEastAsia" w:hint="eastAsia"/>
            <w:color w:val="000000"/>
            <w:sz w:val="24"/>
            <w:szCs w:val="24"/>
          </w:rPr>
          <w:t>地下水监测</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22"/>
        <w:rPr>
          <w:rFonts w:asciiTheme="minorEastAsia" w:eastAsiaTheme="minorEastAsia" w:hAnsiTheme="minorEastAsia"/>
          <w:smallCaps w:val="0"/>
          <w:color w:val="000000"/>
          <w:sz w:val="24"/>
          <w:szCs w:val="24"/>
        </w:rPr>
      </w:pPr>
      <w:hyperlink w:anchor="_Toc480202841" w:history="1">
        <w:r w:rsidR="009F4569">
          <w:rPr>
            <w:rFonts w:asciiTheme="minorEastAsia" w:eastAsiaTheme="minorEastAsia" w:hAnsiTheme="minorEastAsia"/>
            <w:sz w:val="24"/>
            <w:szCs w:val="24"/>
          </w:rPr>
          <w:t>10</w:t>
        </w:r>
        <w:r w:rsidR="009F4569">
          <w:rPr>
            <w:rStyle w:val="afd"/>
            <w:rFonts w:asciiTheme="minorEastAsia" w:eastAsiaTheme="minorEastAsia" w:hAnsiTheme="minorEastAsia"/>
            <w:color w:val="000000"/>
            <w:sz w:val="24"/>
            <w:szCs w:val="24"/>
          </w:rPr>
          <w:t xml:space="preserve">.4  </w:t>
        </w:r>
        <w:r w:rsidR="009F4569">
          <w:rPr>
            <w:rStyle w:val="afd"/>
            <w:rFonts w:asciiTheme="minorEastAsia" w:eastAsiaTheme="minorEastAsia" w:hAnsiTheme="minorEastAsia" w:hint="eastAsia"/>
            <w:color w:val="000000"/>
            <w:sz w:val="24"/>
            <w:szCs w:val="24"/>
          </w:rPr>
          <w:t>工程验收</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_Toc480202841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28</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46" w:history="1">
        <w:r w:rsidR="009F4569">
          <w:rPr>
            <w:rStyle w:val="afd"/>
            <w:rFonts w:asciiTheme="minorEastAsia" w:eastAsiaTheme="minorEastAsia" w:hAnsiTheme="minorEastAsia" w:hint="eastAsia"/>
            <w:color w:val="000000"/>
            <w:sz w:val="24"/>
            <w:szCs w:val="24"/>
          </w:rPr>
          <w:t>附录</w:t>
        </w:r>
        <w:r w:rsidR="009F4569">
          <w:rPr>
            <w:rStyle w:val="afd"/>
            <w:rFonts w:asciiTheme="minorEastAsia" w:eastAsiaTheme="minorEastAsia" w:hAnsiTheme="minorEastAsia"/>
            <w:color w:val="000000"/>
            <w:sz w:val="24"/>
            <w:szCs w:val="24"/>
          </w:rPr>
          <w:t xml:space="preserve">A  </w:t>
        </w:r>
        <w:r w:rsidR="009F4569">
          <w:rPr>
            <w:rStyle w:val="afd"/>
            <w:rFonts w:asciiTheme="minorEastAsia" w:eastAsiaTheme="minorEastAsia" w:hAnsiTheme="minorEastAsia" w:hint="eastAsia"/>
            <w:color w:val="000000"/>
            <w:sz w:val="24"/>
            <w:szCs w:val="24"/>
          </w:rPr>
          <w:t>地下水类型与岩土体渗透等级划分</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_Toc480202846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37</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47" w:history="1">
        <w:r w:rsidR="009F4569">
          <w:rPr>
            <w:rStyle w:val="afd"/>
            <w:rFonts w:asciiTheme="minorEastAsia" w:eastAsiaTheme="minorEastAsia" w:hAnsiTheme="minorEastAsia" w:hint="eastAsia"/>
            <w:color w:val="000000"/>
            <w:sz w:val="24"/>
            <w:szCs w:val="24"/>
          </w:rPr>
          <w:t>附录</w:t>
        </w:r>
        <w:r w:rsidR="009F4569">
          <w:rPr>
            <w:rStyle w:val="afd"/>
            <w:rFonts w:asciiTheme="minorEastAsia" w:eastAsiaTheme="minorEastAsia" w:hAnsiTheme="minorEastAsia"/>
            <w:color w:val="000000"/>
            <w:sz w:val="24"/>
            <w:szCs w:val="24"/>
          </w:rPr>
          <w:t xml:space="preserve">B  </w:t>
        </w:r>
        <w:r w:rsidR="009F4569">
          <w:rPr>
            <w:rStyle w:val="afd"/>
            <w:rFonts w:asciiTheme="minorEastAsia" w:eastAsiaTheme="minorEastAsia" w:hAnsiTheme="minorEastAsia" w:hint="eastAsia"/>
            <w:color w:val="000000"/>
            <w:sz w:val="24"/>
            <w:szCs w:val="24"/>
          </w:rPr>
          <w:t>坡地地形阻力系数</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_Toc480202847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39</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48" w:history="1">
        <w:r w:rsidR="009F4569">
          <w:rPr>
            <w:rStyle w:val="afd"/>
            <w:rFonts w:asciiTheme="minorEastAsia" w:eastAsiaTheme="minorEastAsia" w:hAnsiTheme="minorEastAsia" w:hint="eastAsia"/>
            <w:color w:val="000000"/>
            <w:sz w:val="24"/>
            <w:szCs w:val="24"/>
          </w:rPr>
          <w:t>附录</w:t>
        </w:r>
        <w:r w:rsidR="009F4569">
          <w:rPr>
            <w:rStyle w:val="afd"/>
            <w:rFonts w:asciiTheme="minorEastAsia" w:eastAsiaTheme="minorEastAsia" w:hAnsiTheme="minorEastAsia"/>
            <w:color w:val="000000"/>
            <w:sz w:val="24"/>
            <w:szCs w:val="24"/>
          </w:rPr>
          <w:t xml:space="preserve">C  </w:t>
        </w:r>
        <w:r w:rsidR="009F4569">
          <w:rPr>
            <w:rStyle w:val="afd"/>
            <w:rFonts w:asciiTheme="minorEastAsia" w:eastAsiaTheme="minorEastAsia" w:hAnsiTheme="minorEastAsia" w:hint="eastAsia"/>
            <w:color w:val="000000"/>
            <w:sz w:val="24"/>
            <w:szCs w:val="24"/>
          </w:rPr>
          <w:t>水文地质参数试验</w:t>
        </w:r>
        <w:r w:rsidR="009F4569">
          <w:rPr>
            <w:rStyle w:val="afd"/>
            <w:rFonts w:asciiTheme="minorEastAsia" w:eastAsiaTheme="minorEastAsia" w:hAnsiTheme="minorEastAsia"/>
            <w:color w:val="000000"/>
            <w:sz w:val="24"/>
            <w:szCs w:val="24"/>
          </w:rPr>
          <w:t>方法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_Toc480202848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43</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49" w:history="1">
        <w:r w:rsidR="009F4569">
          <w:rPr>
            <w:rStyle w:val="afd"/>
            <w:rFonts w:asciiTheme="minorEastAsia" w:eastAsiaTheme="minorEastAsia" w:hAnsiTheme="minorEastAsia" w:hint="eastAsia"/>
            <w:color w:val="000000"/>
            <w:sz w:val="24"/>
            <w:szCs w:val="24"/>
          </w:rPr>
          <w:t>附录</w:t>
        </w:r>
        <w:r w:rsidR="009F4569">
          <w:rPr>
            <w:rStyle w:val="afd"/>
            <w:rFonts w:asciiTheme="minorEastAsia" w:eastAsiaTheme="minorEastAsia" w:hAnsiTheme="minorEastAsia"/>
            <w:color w:val="000000"/>
            <w:sz w:val="24"/>
            <w:szCs w:val="24"/>
          </w:rPr>
          <w:t xml:space="preserve">D  </w:t>
        </w:r>
        <w:r w:rsidR="009F4569">
          <w:rPr>
            <w:rStyle w:val="afd"/>
            <w:rFonts w:asciiTheme="minorEastAsia" w:eastAsiaTheme="minorEastAsia" w:hAnsiTheme="minorEastAsia" w:hint="eastAsia"/>
            <w:color w:val="000000"/>
            <w:sz w:val="24"/>
            <w:szCs w:val="24"/>
          </w:rPr>
          <w:t>无砂混凝土渗透系数测试方法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_Toc480202849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44</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50" w:history="1">
        <w:r w:rsidR="009F4569">
          <w:rPr>
            <w:rStyle w:val="afd"/>
            <w:rFonts w:asciiTheme="minorEastAsia" w:eastAsiaTheme="minorEastAsia" w:hAnsiTheme="minorEastAsia" w:hint="eastAsia"/>
            <w:color w:val="000000"/>
            <w:sz w:val="24"/>
            <w:szCs w:val="24"/>
          </w:rPr>
          <w:t>附录</w:t>
        </w:r>
        <w:r w:rsidR="009F4569">
          <w:rPr>
            <w:rStyle w:val="afd"/>
            <w:rFonts w:asciiTheme="minorEastAsia" w:eastAsiaTheme="minorEastAsia" w:hAnsiTheme="minorEastAsia"/>
            <w:color w:val="000000"/>
            <w:sz w:val="24"/>
            <w:szCs w:val="24"/>
          </w:rPr>
          <w:t xml:space="preserve">E  </w:t>
        </w:r>
        <w:r w:rsidR="009F4569">
          <w:rPr>
            <w:rStyle w:val="afd"/>
            <w:rFonts w:asciiTheme="minorEastAsia" w:eastAsiaTheme="minorEastAsia" w:hAnsiTheme="minorEastAsia" w:hint="eastAsia"/>
            <w:color w:val="000000"/>
            <w:sz w:val="24"/>
            <w:szCs w:val="24"/>
          </w:rPr>
          <w:t>反滤层级配计算方法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_Toc480202850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46</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51" w:history="1">
        <w:r w:rsidR="009F4569">
          <w:rPr>
            <w:rStyle w:val="afd"/>
            <w:rFonts w:asciiTheme="minorEastAsia" w:eastAsiaTheme="minorEastAsia" w:hAnsiTheme="minorEastAsia" w:hint="eastAsia"/>
            <w:color w:val="000000"/>
            <w:sz w:val="24"/>
            <w:szCs w:val="24"/>
          </w:rPr>
          <w:t>本规程用词说明</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_Toc480202851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49</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Calibri" w:hAnsi="Calibri"/>
          <w:b w:val="0"/>
          <w:bCs w:val="0"/>
          <w:caps w:val="0"/>
          <w:color w:val="000000"/>
          <w:sz w:val="24"/>
          <w:szCs w:val="24"/>
        </w:rPr>
      </w:pPr>
      <w:hyperlink w:anchor="_Toc480202852" w:history="1">
        <w:r w:rsidR="009F4569">
          <w:rPr>
            <w:rStyle w:val="afd"/>
            <w:rFonts w:asciiTheme="minorEastAsia" w:eastAsiaTheme="minorEastAsia" w:hAnsiTheme="minorEastAsia" w:hint="eastAsia"/>
            <w:color w:val="000000"/>
            <w:sz w:val="24"/>
            <w:szCs w:val="24"/>
          </w:rPr>
          <w:t>引用标准名录</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_Toc480202852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50</w:t>
        </w:r>
        <w:r w:rsidR="009F4569">
          <w:rPr>
            <w:rFonts w:asciiTheme="minorEastAsia" w:eastAsiaTheme="minorEastAsia" w:hAnsiTheme="minorEastAsia"/>
            <w:color w:val="000000"/>
            <w:sz w:val="24"/>
            <w:szCs w:val="24"/>
          </w:rPr>
          <w:fldChar w:fldCharType="end"/>
        </w:r>
      </w:hyperlink>
    </w:p>
    <w:p w:rsidR="00790563" w:rsidRDefault="00501E53">
      <w:pPr>
        <w:pStyle w:val="11"/>
        <w:rPr>
          <w:rFonts w:asciiTheme="minorEastAsia" w:eastAsiaTheme="minorEastAsia" w:hAnsiTheme="minorEastAsia"/>
          <w:b w:val="0"/>
          <w:bCs w:val="0"/>
          <w:caps w:val="0"/>
          <w:color w:val="000000"/>
          <w:sz w:val="24"/>
          <w:szCs w:val="24"/>
        </w:rPr>
      </w:pPr>
      <w:hyperlink w:anchor="_Toc480202853" w:history="1">
        <w:r w:rsidR="009F4569">
          <w:rPr>
            <w:rStyle w:val="afd"/>
            <w:rFonts w:asciiTheme="minorEastAsia" w:eastAsiaTheme="minorEastAsia" w:hAnsiTheme="minorEastAsia" w:hint="eastAsia"/>
            <w:color w:val="000000"/>
            <w:sz w:val="24"/>
            <w:szCs w:val="24"/>
          </w:rPr>
          <w:t>条文说明</w:t>
        </w:r>
        <w:r w:rsidR="009F4569">
          <w:rPr>
            <w:rFonts w:asciiTheme="minorEastAsia" w:eastAsiaTheme="minorEastAsia" w:hAnsiTheme="minorEastAsia"/>
            <w:color w:val="000000"/>
            <w:sz w:val="24"/>
            <w:szCs w:val="24"/>
          </w:rPr>
          <w:tab/>
        </w:r>
        <w:r w:rsidR="009F4569">
          <w:rPr>
            <w:rFonts w:asciiTheme="minorEastAsia" w:eastAsiaTheme="minorEastAsia" w:hAnsiTheme="minorEastAsia"/>
            <w:color w:val="000000"/>
            <w:sz w:val="24"/>
            <w:szCs w:val="24"/>
          </w:rPr>
          <w:fldChar w:fldCharType="begin"/>
        </w:r>
        <w:r w:rsidR="009F4569">
          <w:rPr>
            <w:rFonts w:asciiTheme="minorEastAsia" w:eastAsiaTheme="minorEastAsia" w:hAnsiTheme="minorEastAsia"/>
            <w:color w:val="000000"/>
            <w:sz w:val="24"/>
            <w:szCs w:val="24"/>
          </w:rPr>
          <w:instrText xml:space="preserve"> PAGEREF _Toc480202853 \h </w:instrText>
        </w:r>
        <w:r w:rsidR="009F4569">
          <w:rPr>
            <w:rFonts w:asciiTheme="minorEastAsia" w:eastAsiaTheme="minorEastAsia" w:hAnsiTheme="minorEastAsia"/>
            <w:color w:val="000000"/>
            <w:sz w:val="24"/>
            <w:szCs w:val="24"/>
          </w:rPr>
        </w:r>
        <w:r w:rsidR="009F4569">
          <w:rPr>
            <w:rFonts w:asciiTheme="minorEastAsia" w:eastAsiaTheme="minorEastAsia" w:hAnsiTheme="minorEastAsia"/>
            <w:color w:val="000000"/>
            <w:sz w:val="24"/>
            <w:szCs w:val="24"/>
          </w:rPr>
          <w:fldChar w:fldCharType="separate"/>
        </w:r>
        <w:r w:rsidR="009F4569">
          <w:rPr>
            <w:rFonts w:asciiTheme="minorEastAsia" w:eastAsiaTheme="minorEastAsia" w:hAnsiTheme="minorEastAsia"/>
            <w:color w:val="000000"/>
            <w:sz w:val="24"/>
            <w:szCs w:val="24"/>
          </w:rPr>
          <w:t>51</w:t>
        </w:r>
        <w:r w:rsidR="009F4569">
          <w:rPr>
            <w:rFonts w:asciiTheme="minorEastAsia" w:eastAsiaTheme="minorEastAsia" w:hAnsiTheme="minorEastAsia"/>
            <w:color w:val="000000"/>
            <w:sz w:val="24"/>
            <w:szCs w:val="24"/>
          </w:rPr>
          <w:fldChar w:fldCharType="end"/>
        </w:r>
      </w:hyperlink>
    </w:p>
    <w:p w:rsidR="00790563" w:rsidRDefault="009F4569">
      <w:pPr>
        <w:pStyle w:val="22"/>
        <w:ind w:firstLineChars="0" w:firstLine="0"/>
        <w:rPr>
          <w:color w:val="000000"/>
          <w:sz w:val="24"/>
          <w:szCs w:val="24"/>
        </w:rPr>
      </w:pPr>
      <w:r>
        <w:rPr>
          <w:color w:val="000000"/>
          <w:sz w:val="24"/>
          <w:szCs w:val="24"/>
        </w:rPr>
        <w:fldChar w:fldCharType="end"/>
      </w:r>
    </w:p>
    <w:p w:rsidR="00790563" w:rsidRDefault="009F4569">
      <w:pPr>
        <w:widowControl/>
        <w:jc w:val="left"/>
        <w:rPr>
          <w:sz w:val="24"/>
          <w:szCs w:val="24"/>
        </w:rPr>
      </w:pPr>
      <w:r>
        <w:rPr>
          <w:sz w:val="24"/>
          <w:szCs w:val="24"/>
        </w:rPr>
        <w:br w:type="page"/>
      </w:r>
    </w:p>
    <w:p w:rsidR="00790563" w:rsidRDefault="009F4569">
      <w:pPr>
        <w:pStyle w:val="111"/>
        <w:spacing w:before="312" w:after="312"/>
        <w:rPr>
          <w:color w:val="000000"/>
          <w:sz w:val="32"/>
          <w:szCs w:val="32"/>
        </w:rPr>
      </w:pPr>
      <w:bookmarkStart w:id="0" w:name="_Toc480202821"/>
      <w:bookmarkStart w:id="1" w:name="_Toc480202765"/>
      <w:r>
        <w:rPr>
          <w:rFonts w:hint="eastAsia"/>
          <w:color w:val="000000"/>
          <w:sz w:val="32"/>
          <w:szCs w:val="32"/>
        </w:rPr>
        <w:lastRenderedPageBreak/>
        <w:t>1  总则</w:t>
      </w:r>
      <w:bookmarkEnd w:id="0"/>
      <w:bookmarkEnd w:id="1"/>
    </w:p>
    <w:p w:rsidR="00790563" w:rsidRDefault="009F4569">
      <w:pPr>
        <w:spacing w:line="360" w:lineRule="auto"/>
        <w:rPr>
          <w:rFonts w:ascii="宋体" w:hAnsi="宋体" w:cs="宋体"/>
          <w:color w:val="000000"/>
          <w:sz w:val="24"/>
          <w:szCs w:val="24"/>
        </w:rPr>
      </w:pPr>
      <w:r>
        <w:rPr>
          <w:rStyle w:val="Charfd"/>
          <w:rFonts w:hint="eastAsia"/>
          <w:sz w:val="24"/>
          <w:szCs w:val="24"/>
        </w:rPr>
        <w:t xml:space="preserve">1.0.1  </w:t>
      </w:r>
      <w:r>
        <w:rPr>
          <w:rFonts w:ascii="宋体" w:hAnsi="宋体" w:cs="宋体" w:hint="eastAsia"/>
          <w:color w:val="000000"/>
          <w:sz w:val="24"/>
          <w:szCs w:val="24"/>
        </w:rPr>
        <w:t>为了在建筑工程及</w:t>
      </w:r>
      <w:r>
        <w:rPr>
          <w:rFonts w:ascii="宋体" w:hAnsi="宋体" w:cs="宋体"/>
          <w:color w:val="000000"/>
          <w:sz w:val="24"/>
          <w:szCs w:val="24"/>
        </w:rPr>
        <w:t>市政</w:t>
      </w:r>
      <w:r>
        <w:rPr>
          <w:rFonts w:ascii="宋体" w:hAnsi="宋体" w:cs="宋体" w:hint="eastAsia"/>
          <w:color w:val="000000"/>
          <w:sz w:val="24"/>
          <w:szCs w:val="24"/>
        </w:rPr>
        <w:t>工程排水减压抗浮设计中贯彻执行国家技术经济政策，做到安全适用、技术先进、经济合理、保护环境，制定本标准。</w:t>
      </w:r>
    </w:p>
    <w:p w:rsidR="00790563" w:rsidRDefault="009F4569">
      <w:pPr>
        <w:spacing w:line="360" w:lineRule="auto"/>
        <w:rPr>
          <w:rFonts w:ascii="宋体" w:hAnsi="宋体" w:cs="宋体"/>
          <w:color w:val="000000"/>
          <w:sz w:val="24"/>
          <w:szCs w:val="24"/>
        </w:rPr>
      </w:pPr>
      <w:r>
        <w:rPr>
          <w:rStyle w:val="Charfd"/>
          <w:rFonts w:hint="eastAsia"/>
          <w:sz w:val="24"/>
          <w:szCs w:val="24"/>
        </w:rPr>
        <w:t>1.0.2</w:t>
      </w:r>
      <w:r>
        <w:rPr>
          <w:rFonts w:ascii="宋体" w:hAnsi="宋体" w:cs="宋体" w:hint="eastAsia"/>
          <w:color w:val="000000"/>
          <w:sz w:val="24"/>
          <w:szCs w:val="24"/>
        </w:rPr>
        <w:t xml:space="preserve">  本标准适用于建筑工程及</w:t>
      </w:r>
      <w:r>
        <w:rPr>
          <w:rFonts w:ascii="宋体" w:hAnsi="宋体" w:cs="宋体"/>
          <w:color w:val="000000"/>
          <w:sz w:val="24"/>
          <w:szCs w:val="24"/>
        </w:rPr>
        <w:t>市政</w:t>
      </w:r>
      <w:r>
        <w:rPr>
          <w:rFonts w:ascii="宋体" w:hAnsi="宋体" w:cs="宋体" w:hint="eastAsia"/>
          <w:color w:val="000000"/>
          <w:sz w:val="24"/>
          <w:szCs w:val="24"/>
        </w:rPr>
        <w:t>工程以排水减压</w:t>
      </w:r>
      <w:r>
        <w:rPr>
          <w:rFonts w:ascii="宋体" w:hAnsi="宋体" w:cs="宋体"/>
          <w:color w:val="000000"/>
          <w:sz w:val="24"/>
          <w:szCs w:val="24"/>
        </w:rPr>
        <w:t>为主要方法的</w:t>
      </w:r>
      <w:r>
        <w:rPr>
          <w:rFonts w:ascii="宋体" w:hAnsi="宋体" w:cs="宋体" w:hint="eastAsia"/>
          <w:color w:val="000000"/>
          <w:sz w:val="24"/>
          <w:szCs w:val="24"/>
        </w:rPr>
        <w:t>抗浮设计、</w:t>
      </w:r>
      <w:r>
        <w:rPr>
          <w:rFonts w:ascii="宋体" w:hAnsi="宋体" w:cs="宋体"/>
          <w:color w:val="000000"/>
          <w:sz w:val="24"/>
          <w:szCs w:val="24"/>
        </w:rPr>
        <w:t>施工</w:t>
      </w:r>
      <w:r>
        <w:rPr>
          <w:rFonts w:ascii="宋体" w:hAnsi="宋体" w:cs="宋体" w:hint="eastAsia"/>
          <w:color w:val="000000"/>
          <w:sz w:val="24"/>
          <w:szCs w:val="24"/>
        </w:rPr>
        <w:t>及检测与监测。</w:t>
      </w:r>
    </w:p>
    <w:p w:rsidR="00790563" w:rsidRDefault="009F4569">
      <w:pPr>
        <w:spacing w:line="360" w:lineRule="auto"/>
        <w:rPr>
          <w:rFonts w:ascii="宋体" w:hAnsi="宋体" w:cs="宋体"/>
          <w:color w:val="000000"/>
          <w:sz w:val="24"/>
          <w:szCs w:val="24"/>
        </w:rPr>
      </w:pPr>
      <w:r>
        <w:rPr>
          <w:rFonts w:ascii="Times New Roman" w:hAnsi="Times New Roman"/>
          <w:b/>
          <w:sz w:val="24"/>
          <w:szCs w:val="24"/>
        </w:rPr>
        <w:t xml:space="preserve">1.0.3  </w:t>
      </w:r>
      <w:r>
        <w:rPr>
          <w:rFonts w:ascii="Times New Roman" w:hAnsi="Times New Roman" w:hint="eastAsia"/>
          <w:sz w:val="24"/>
          <w:szCs w:val="24"/>
        </w:rPr>
        <w:t>工程抗浮应综合考虑上部结构荷载特征与功能要求、场地工程地质与水文地质条件及环境保护要求等因素，结合地方经验，因地制宜确定抗浮方案。</w:t>
      </w:r>
    </w:p>
    <w:p w:rsidR="00790563" w:rsidRDefault="009F4569">
      <w:pPr>
        <w:spacing w:line="360" w:lineRule="auto"/>
        <w:rPr>
          <w:rFonts w:ascii="宋体" w:hAnsi="宋体" w:cs="宋体"/>
          <w:color w:val="000000"/>
          <w:sz w:val="24"/>
          <w:szCs w:val="24"/>
        </w:rPr>
      </w:pPr>
      <w:r>
        <w:rPr>
          <w:rStyle w:val="Charfd"/>
          <w:rFonts w:hint="eastAsia"/>
          <w:sz w:val="24"/>
          <w:szCs w:val="24"/>
        </w:rPr>
        <w:t>1.0.</w:t>
      </w:r>
      <w:r>
        <w:rPr>
          <w:rStyle w:val="Charfd"/>
          <w:sz w:val="24"/>
          <w:szCs w:val="24"/>
        </w:rPr>
        <w:t>4</w:t>
      </w:r>
      <w:r>
        <w:rPr>
          <w:rFonts w:ascii="宋体" w:hAnsi="宋体" w:cs="宋体" w:hint="eastAsia"/>
          <w:b/>
          <w:color w:val="000000"/>
          <w:sz w:val="24"/>
          <w:szCs w:val="24"/>
        </w:rPr>
        <w:t xml:space="preserve">  </w:t>
      </w:r>
      <w:r>
        <w:rPr>
          <w:rFonts w:ascii="宋体" w:hAnsi="宋体" w:cs="宋体" w:hint="eastAsia"/>
          <w:color w:val="000000"/>
          <w:sz w:val="24"/>
          <w:szCs w:val="24"/>
        </w:rPr>
        <w:t>建筑工程及</w:t>
      </w:r>
      <w:r>
        <w:rPr>
          <w:rFonts w:ascii="宋体" w:hAnsi="宋体" w:cs="宋体"/>
          <w:color w:val="000000"/>
          <w:sz w:val="24"/>
          <w:szCs w:val="24"/>
        </w:rPr>
        <w:t>市政</w:t>
      </w:r>
      <w:r>
        <w:rPr>
          <w:rFonts w:ascii="宋体" w:hAnsi="宋体" w:cs="宋体" w:hint="eastAsia"/>
          <w:color w:val="000000"/>
          <w:sz w:val="24"/>
          <w:szCs w:val="24"/>
        </w:rPr>
        <w:t>工程的排水减压抗浮设计、</w:t>
      </w:r>
      <w:r>
        <w:rPr>
          <w:rFonts w:ascii="宋体" w:hAnsi="宋体" w:cs="宋体"/>
          <w:color w:val="000000"/>
          <w:sz w:val="24"/>
          <w:szCs w:val="24"/>
        </w:rPr>
        <w:t>施工</w:t>
      </w:r>
      <w:r>
        <w:rPr>
          <w:rFonts w:ascii="宋体" w:hAnsi="宋体" w:cs="宋体" w:hint="eastAsia"/>
          <w:color w:val="000000"/>
          <w:sz w:val="24"/>
          <w:szCs w:val="24"/>
        </w:rPr>
        <w:t>以及检测与监测，</w:t>
      </w:r>
      <w:r>
        <w:rPr>
          <w:rFonts w:ascii="宋体" w:hAnsi="宋体" w:cs="宋体"/>
          <w:color w:val="000000"/>
          <w:sz w:val="24"/>
          <w:szCs w:val="24"/>
        </w:rPr>
        <w:t>除应符合本</w:t>
      </w:r>
      <w:r>
        <w:rPr>
          <w:rFonts w:ascii="宋体" w:hAnsi="宋体" w:cs="宋体" w:hint="eastAsia"/>
          <w:color w:val="000000"/>
          <w:sz w:val="24"/>
          <w:szCs w:val="24"/>
        </w:rPr>
        <w:t>标准</w:t>
      </w:r>
      <w:r>
        <w:rPr>
          <w:rFonts w:ascii="宋体" w:hAnsi="宋体" w:cs="宋体"/>
          <w:color w:val="000000"/>
          <w:sz w:val="24"/>
          <w:szCs w:val="24"/>
        </w:rPr>
        <w:t>的规定外，尚应符合国家</w:t>
      </w:r>
      <w:r>
        <w:rPr>
          <w:rFonts w:ascii="宋体" w:hAnsi="宋体" w:cs="宋体" w:hint="eastAsia"/>
          <w:color w:val="000000"/>
          <w:sz w:val="24"/>
          <w:szCs w:val="24"/>
        </w:rPr>
        <w:t>和行业</w:t>
      </w:r>
      <w:r>
        <w:rPr>
          <w:bCs/>
          <w:color w:val="000000"/>
          <w:sz w:val="24"/>
          <w:szCs w:val="24"/>
        </w:rPr>
        <w:t>现行有关标准的</w:t>
      </w:r>
      <w:r>
        <w:rPr>
          <w:rFonts w:ascii="宋体" w:hAnsi="宋体" w:cs="宋体"/>
          <w:color w:val="000000"/>
          <w:sz w:val="24"/>
          <w:szCs w:val="24"/>
        </w:rPr>
        <w:t>规定。</w:t>
      </w: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790563">
      <w:pPr>
        <w:spacing w:line="360" w:lineRule="auto"/>
        <w:rPr>
          <w:rFonts w:ascii="宋体" w:hAnsi="宋体" w:cs="宋体"/>
          <w:color w:val="000000"/>
          <w:sz w:val="24"/>
          <w:szCs w:val="24"/>
        </w:rPr>
      </w:pPr>
    </w:p>
    <w:p w:rsidR="00790563" w:rsidRDefault="009F4569">
      <w:pPr>
        <w:widowControl/>
        <w:jc w:val="left"/>
        <w:rPr>
          <w:rFonts w:ascii="宋体" w:hAnsi="宋体" w:cs="宋体"/>
          <w:color w:val="000000"/>
          <w:sz w:val="24"/>
          <w:szCs w:val="24"/>
        </w:rPr>
      </w:pPr>
      <w:r>
        <w:rPr>
          <w:rFonts w:ascii="宋体" w:hAnsi="宋体" w:cs="宋体"/>
          <w:color w:val="000000"/>
          <w:sz w:val="24"/>
          <w:szCs w:val="24"/>
        </w:rPr>
        <w:br w:type="page"/>
      </w:r>
    </w:p>
    <w:p w:rsidR="00790563" w:rsidRDefault="00790563">
      <w:pPr>
        <w:spacing w:line="360" w:lineRule="auto"/>
        <w:rPr>
          <w:rFonts w:ascii="宋体" w:hAnsi="宋体" w:cs="宋体"/>
          <w:color w:val="000000"/>
          <w:sz w:val="24"/>
          <w:szCs w:val="24"/>
        </w:rPr>
      </w:pPr>
    </w:p>
    <w:p w:rsidR="00790563" w:rsidRDefault="009F4569">
      <w:pPr>
        <w:pStyle w:val="111"/>
        <w:spacing w:beforeLines="200" w:before="624" w:after="312" w:line="360" w:lineRule="auto"/>
        <w:rPr>
          <w:color w:val="000000"/>
          <w:sz w:val="32"/>
          <w:szCs w:val="32"/>
        </w:rPr>
      </w:pPr>
      <w:bookmarkStart w:id="2" w:name="_Toc480202822"/>
      <w:bookmarkStart w:id="3" w:name="_Toc480202766"/>
      <w:r>
        <w:rPr>
          <w:rFonts w:hint="eastAsia"/>
          <w:color w:val="000000"/>
          <w:sz w:val="32"/>
          <w:szCs w:val="32"/>
        </w:rPr>
        <w:t>2  术语、符号</w:t>
      </w:r>
      <w:bookmarkEnd w:id="2"/>
      <w:bookmarkEnd w:id="3"/>
    </w:p>
    <w:p w:rsidR="00790563" w:rsidRDefault="009F4569">
      <w:pPr>
        <w:pStyle w:val="afffffd"/>
        <w:spacing w:before="312" w:after="312"/>
        <w:rPr>
          <w:b/>
          <w:sz w:val="24"/>
          <w:szCs w:val="24"/>
        </w:rPr>
      </w:pPr>
      <w:bookmarkStart w:id="4" w:name="_Toc480202823"/>
      <w:bookmarkStart w:id="5" w:name="_Toc480202767"/>
      <w:r>
        <w:rPr>
          <w:rFonts w:hint="eastAsia"/>
          <w:b/>
          <w:sz w:val="24"/>
          <w:szCs w:val="24"/>
        </w:rPr>
        <w:t>2.1  术语</w:t>
      </w:r>
      <w:bookmarkEnd w:id="4"/>
      <w:bookmarkEnd w:id="5"/>
    </w:p>
    <w:p w:rsidR="00790563" w:rsidRDefault="009F4569">
      <w:pPr>
        <w:spacing w:line="360" w:lineRule="auto"/>
        <w:jc w:val="left"/>
        <w:rPr>
          <w:rFonts w:ascii="宋体" w:hAnsi="宋体" w:cs="宋体"/>
          <w:color w:val="000000"/>
          <w:sz w:val="24"/>
          <w:szCs w:val="24"/>
        </w:rPr>
      </w:pPr>
      <w:r>
        <w:rPr>
          <w:rStyle w:val="Charfd"/>
          <w:rFonts w:hint="eastAsia"/>
          <w:sz w:val="24"/>
          <w:szCs w:val="24"/>
        </w:rPr>
        <w:t>2.1.1</w:t>
      </w:r>
      <w:r>
        <w:rPr>
          <w:rFonts w:ascii="宋体" w:hAnsi="宋体" w:cs="宋体" w:hint="eastAsia"/>
          <w:color w:val="000000"/>
          <w:sz w:val="24"/>
          <w:szCs w:val="24"/>
        </w:rPr>
        <w:t xml:space="preserve"> </w:t>
      </w:r>
      <w:r>
        <w:rPr>
          <w:rFonts w:ascii="宋体" w:hAnsi="宋体" w:cs="宋体" w:hint="eastAsia"/>
          <w:b/>
          <w:bCs/>
          <w:color w:val="000000"/>
          <w:sz w:val="24"/>
          <w:szCs w:val="24"/>
        </w:rPr>
        <w:t xml:space="preserve"> </w:t>
      </w:r>
      <w:r>
        <w:rPr>
          <w:rFonts w:ascii="宋体" w:hAnsi="宋体" w:cs="宋体" w:hint="eastAsia"/>
          <w:color w:val="000000"/>
          <w:sz w:val="24"/>
          <w:szCs w:val="24"/>
        </w:rPr>
        <w:t xml:space="preserve">地下水浮力  </w:t>
      </w:r>
      <w:r>
        <w:rPr>
          <w:rFonts w:ascii="宋体" w:hAnsi="宋体" w:cs="宋体"/>
          <w:color w:val="000000"/>
          <w:sz w:val="24"/>
          <w:szCs w:val="24"/>
        </w:rPr>
        <w:t>ground water buoyancy</w:t>
      </w:r>
    </w:p>
    <w:p w:rsidR="00790563" w:rsidRDefault="009F4569">
      <w:pPr>
        <w:spacing w:line="360" w:lineRule="auto"/>
        <w:ind w:firstLineChars="200" w:firstLine="480"/>
        <w:jc w:val="left"/>
        <w:rPr>
          <w:rStyle w:val="Charfd"/>
          <w:rFonts w:eastAsia="宋体" w:cs="Times New Roman"/>
          <w:b w:val="0"/>
          <w:bCs/>
          <w:caps/>
          <w:sz w:val="24"/>
          <w:szCs w:val="24"/>
        </w:rPr>
      </w:pPr>
      <w:r>
        <w:rPr>
          <w:rStyle w:val="Charfd"/>
          <w:rFonts w:eastAsia="宋体"/>
          <w:b w:val="0"/>
          <w:bCs/>
          <w:sz w:val="24"/>
          <w:szCs w:val="24"/>
        </w:rPr>
        <w:t>地下结构受到的竖向水压力作用。</w:t>
      </w:r>
    </w:p>
    <w:p w:rsidR="00790563" w:rsidRDefault="009F4569">
      <w:pPr>
        <w:spacing w:line="360" w:lineRule="auto"/>
        <w:jc w:val="left"/>
        <w:rPr>
          <w:rFonts w:ascii="宋体" w:eastAsia="宋体" w:hAnsi="宋体" w:cs="宋体"/>
          <w:color w:val="000000"/>
          <w:sz w:val="24"/>
          <w:szCs w:val="24"/>
        </w:rPr>
      </w:pPr>
      <w:r>
        <w:rPr>
          <w:rStyle w:val="Charfd"/>
          <w:rFonts w:hint="eastAsia"/>
          <w:sz w:val="24"/>
          <w:szCs w:val="24"/>
        </w:rPr>
        <w:t>2.1.2</w:t>
      </w:r>
      <w:r>
        <w:rPr>
          <w:rFonts w:ascii="宋体" w:hAnsi="宋体" w:cs="宋体"/>
          <w:color w:val="000000"/>
          <w:sz w:val="24"/>
          <w:szCs w:val="24"/>
        </w:rPr>
        <w:t xml:space="preserve"> </w:t>
      </w:r>
      <w:r>
        <w:rPr>
          <w:rFonts w:ascii="宋体" w:hAnsi="宋体" w:cs="宋体" w:hint="eastAsia"/>
          <w:color w:val="000000"/>
          <w:sz w:val="24"/>
          <w:szCs w:val="24"/>
        </w:rPr>
        <w:t xml:space="preserve"> 联合抗浮 combined a</w:t>
      </w:r>
      <w:r>
        <w:rPr>
          <w:rStyle w:val="Charfd"/>
          <w:rFonts w:ascii="宋体" w:eastAsia="宋体" w:hint="eastAsia"/>
          <w:b w:val="0"/>
          <w:sz w:val="24"/>
          <w:szCs w:val="24"/>
        </w:rPr>
        <w:t>nti-buoyancy method</w:t>
      </w:r>
    </w:p>
    <w:p w:rsidR="00790563" w:rsidRDefault="009F4569">
      <w:pPr>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采用排水减压方法并结合抗拔桩、抗浮锚杆等措施抗浮。</w:t>
      </w:r>
    </w:p>
    <w:p w:rsidR="00790563" w:rsidRDefault="009F4569">
      <w:pPr>
        <w:spacing w:line="360" w:lineRule="auto"/>
        <w:jc w:val="left"/>
        <w:rPr>
          <w:rStyle w:val="Charfd"/>
          <w:rFonts w:ascii="宋体" w:eastAsia="宋体" w:cs="Times New Roman"/>
          <w:b w:val="0"/>
          <w:bCs/>
          <w:caps/>
          <w:sz w:val="24"/>
          <w:szCs w:val="24"/>
        </w:rPr>
      </w:pPr>
      <w:r>
        <w:rPr>
          <w:rStyle w:val="Charfd"/>
          <w:rFonts w:hint="eastAsia"/>
          <w:sz w:val="24"/>
          <w:szCs w:val="24"/>
        </w:rPr>
        <w:t xml:space="preserve">2.1.3  </w:t>
      </w:r>
      <w:r>
        <w:rPr>
          <w:rStyle w:val="Charfd"/>
          <w:rFonts w:ascii="宋体" w:eastAsia="宋体" w:hint="eastAsia"/>
          <w:b w:val="0"/>
          <w:sz w:val="24"/>
          <w:szCs w:val="24"/>
        </w:rPr>
        <w:t>抗浮稳定性  anti-buoyancy stability</w:t>
      </w:r>
    </w:p>
    <w:p w:rsidR="00790563" w:rsidRDefault="009F4569">
      <w:pPr>
        <w:spacing w:line="360" w:lineRule="auto"/>
        <w:ind w:firstLineChars="200" w:firstLine="480"/>
        <w:jc w:val="left"/>
        <w:rPr>
          <w:rStyle w:val="Charfd"/>
          <w:rFonts w:ascii="宋体" w:eastAsia="宋体" w:cs="Times New Roman"/>
          <w:b w:val="0"/>
          <w:bCs/>
          <w:caps/>
          <w:sz w:val="24"/>
          <w:szCs w:val="24"/>
        </w:rPr>
      </w:pPr>
      <w:r>
        <w:rPr>
          <w:rStyle w:val="Charfd"/>
          <w:rFonts w:ascii="宋体" w:eastAsia="宋体" w:hint="eastAsia"/>
          <w:b w:val="0"/>
          <w:sz w:val="24"/>
          <w:szCs w:val="24"/>
        </w:rPr>
        <w:t>建设工程在地下水浮力作用下的稳定性。</w:t>
      </w:r>
    </w:p>
    <w:p w:rsidR="00790563" w:rsidRDefault="009F4569">
      <w:pPr>
        <w:spacing w:line="360" w:lineRule="auto"/>
        <w:rPr>
          <w:rStyle w:val="Charfd"/>
          <w:rFonts w:ascii="宋体" w:eastAsia="宋体"/>
          <w:b w:val="0"/>
          <w:sz w:val="24"/>
          <w:szCs w:val="24"/>
        </w:rPr>
      </w:pPr>
      <w:r>
        <w:rPr>
          <w:rStyle w:val="Charfd"/>
          <w:rFonts w:hint="eastAsia"/>
          <w:sz w:val="24"/>
          <w:szCs w:val="24"/>
        </w:rPr>
        <w:t xml:space="preserve">2.1.4 </w:t>
      </w:r>
      <w:r>
        <w:rPr>
          <w:rFonts w:hint="eastAsia"/>
          <w:b/>
          <w:color w:val="000000"/>
          <w:sz w:val="24"/>
          <w:szCs w:val="24"/>
        </w:rPr>
        <w:t xml:space="preserve"> </w:t>
      </w:r>
      <w:r>
        <w:rPr>
          <w:rFonts w:hAnsi="宋体" w:hint="eastAsia"/>
          <w:color w:val="000000"/>
          <w:sz w:val="24"/>
          <w:szCs w:val="24"/>
        </w:rPr>
        <w:t>地下水水头</w:t>
      </w:r>
      <w:r>
        <w:rPr>
          <w:rFonts w:hAnsi="宋体" w:hint="eastAsia"/>
          <w:color w:val="000000"/>
          <w:sz w:val="24"/>
          <w:szCs w:val="24"/>
        </w:rPr>
        <w:t xml:space="preserve">  </w:t>
      </w:r>
      <w:bookmarkStart w:id="6" w:name="OLE_LINK4"/>
      <w:bookmarkStart w:id="7" w:name="OLE_LINK1"/>
      <w:r>
        <w:rPr>
          <w:rStyle w:val="Charfd"/>
          <w:rFonts w:ascii="宋体" w:eastAsia="宋体" w:hint="eastAsia"/>
          <w:b w:val="0"/>
          <w:sz w:val="24"/>
          <w:szCs w:val="24"/>
        </w:rPr>
        <w:t>hydraulic head</w:t>
      </w:r>
    </w:p>
    <w:bookmarkEnd w:id="6"/>
    <w:bookmarkEnd w:id="7"/>
    <w:p w:rsidR="00790563" w:rsidRDefault="009F4569">
      <w:pPr>
        <w:spacing w:line="360" w:lineRule="auto"/>
        <w:jc w:val="left"/>
        <w:rPr>
          <w:rFonts w:cs="宋体"/>
          <w:color w:val="000000"/>
          <w:sz w:val="24"/>
          <w:szCs w:val="24"/>
        </w:rPr>
      </w:pPr>
      <w:r>
        <w:rPr>
          <w:rFonts w:ascii="宋体" w:hAnsi="宋体" w:cs="宋体" w:hint="eastAsia"/>
          <w:color w:val="000000"/>
          <w:sz w:val="24"/>
          <w:szCs w:val="24"/>
        </w:rPr>
        <w:t xml:space="preserve">    </w:t>
      </w:r>
      <w:r>
        <w:rPr>
          <w:rFonts w:ascii="宋体" w:hAnsi="宋体" w:cs="宋体"/>
          <w:color w:val="000000"/>
          <w:sz w:val="24"/>
          <w:szCs w:val="24"/>
        </w:rPr>
        <w:t>数值上是基于某个基准面的</w:t>
      </w:r>
      <w:r>
        <w:rPr>
          <w:rFonts w:ascii="宋体" w:hAnsi="宋体" w:cs="宋体" w:hint="eastAsia"/>
          <w:color w:val="000000"/>
          <w:sz w:val="24"/>
          <w:szCs w:val="24"/>
        </w:rPr>
        <w:t>地下水</w:t>
      </w:r>
      <w:r>
        <w:rPr>
          <w:rFonts w:ascii="宋体" w:hAnsi="宋体" w:cs="宋体"/>
          <w:color w:val="000000"/>
          <w:sz w:val="24"/>
          <w:szCs w:val="24"/>
        </w:rPr>
        <w:t>可以达到的高度，</w:t>
      </w:r>
      <w:r>
        <w:rPr>
          <w:rFonts w:ascii="宋体" w:hAnsi="宋体" w:cs="宋体" w:hint="eastAsia"/>
          <w:color w:val="000000"/>
          <w:sz w:val="24"/>
          <w:szCs w:val="24"/>
        </w:rPr>
        <w:t>可以用来表示</w:t>
      </w:r>
      <w:r>
        <w:rPr>
          <w:rFonts w:ascii="宋体" w:hAnsi="宋体" w:cs="宋体"/>
          <w:color w:val="000000"/>
          <w:sz w:val="24"/>
          <w:szCs w:val="24"/>
        </w:rPr>
        <w:t>单位重量的</w:t>
      </w:r>
      <w:r>
        <w:rPr>
          <w:rFonts w:ascii="宋体" w:hAnsi="宋体" w:cs="宋体" w:hint="eastAsia"/>
          <w:color w:val="000000"/>
          <w:sz w:val="24"/>
          <w:szCs w:val="24"/>
        </w:rPr>
        <w:t>地下水</w:t>
      </w:r>
      <w:r>
        <w:rPr>
          <w:rFonts w:ascii="宋体" w:hAnsi="宋体" w:cs="宋体"/>
          <w:color w:val="000000"/>
          <w:sz w:val="24"/>
          <w:szCs w:val="24"/>
        </w:rPr>
        <w:t>对某一基准面的位置能量。</w:t>
      </w:r>
    </w:p>
    <w:p w:rsidR="00790563" w:rsidRDefault="009F4569">
      <w:pPr>
        <w:spacing w:line="360" w:lineRule="auto"/>
        <w:rPr>
          <w:color w:val="000000"/>
          <w:sz w:val="24"/>
          <w:szCs w:val="24"/>
        </w:rPr>
      </w:pPr>
      <w:r>
        <w:rPr>
          <w:rStyle w:val="Charfd"/>
          <w:rFonts w:hint="eastAsia"/>
          <w:sz w:val="24"/>
          <w:szCs w:val="24"/>
        </w:rPr>
        <w:t xml:space="preserve">2.1.5  </w:t>
      </w:r>
      <w:r>
        <w:rPr>
          <w:rFonts w:hAnsi="宋体"/>
          <w:color w:val="000000"/>
          <w:sz w:val="24"/>
          <w:szCs w:val="24"/>
        </w:rPr>
        <w:t>地下水水位</w:t>
      </w:r>
      <w:r>
        <w:rPr>
          <w:color w:val="000000"/>
          <w:sz w:val="24"/>
          <w:szCs w:val="24"/>
        </w:rPr>
        <w:t xml:space="preserve">  </w:t>
      </w:r>
      <w:r>
        <w:rPr>
          <w:rStyle w:val="Charfd"/>
          <w:rFonts w:ascii="宋体" w:eastAsia="宋体"/>
          <w:b w:val="0"/>
          <w:sz w:val="24"/>
          <w:szCs w:val="24"/>
        </w:rPr>
        <w:t>ground</w:t>
      </w:r>
      <w:r>
        <w:rPr>
          <w:rStyle w:val="Charfd"/>
          <w:rFonts w:ascii="宋体" w:eastAsia="宋体" w:hint="eastAsia"/>
          <w:b w:val="0"/>
          <w:sz w:val="24"/>
          <w:szCs w:val="24"/>
        </w:rPr>
        <w:t>water level</w:t>
      </w:r>
    </w:p>
    <w:p w:rsidR="00790563" w:rsidRDefault="009F4569">
      <w:pPr>
        <w:spacing w:line="360" w:lineRule="auto"/>
        <w:rPr>
          <w:rFonts w:ascii="宋体" w:hAnsi="宋体" w:cs="宋体"/>
          <w:color w:val="000000"/>
          <w:sz w:val="24"/>
          <w:szCs w:val="24"/>
        </w:rPr>
      </w:pPr>
      <w:r>
        <w:rPr>
          <w:rFonts w:ascii="宋体" w:hAnsi="宋体" w:cs="宋体" w:hint="eastAsia"/>
          <w:color w:val="000000"/>
          <w:sz w:val="24"/>
          <w:szCs w:val="24"/>
        </w:rPr>
        <w:t xml:space="preserve">    </w:t>
      </w:r>
      <w:r>
        <w:rPr>
          <w:rFonts w:ascii="宋体" w:hAnsi="宋体" w:cs="宋体"/>
          <w:color w:val="000000"/>
          <w:sz w:val="24"/>
          <w:szCs w:val="24"/>
        </w:rPr>
        <w:t>在地下以</w:t>
      </w:r>
      <w:r>
        <w:rPr>
          <w:rFonts w:ascii="宋体" w:hAnsi="宋体" w:cs="宋体" w:hint="eastAsia"/>
          <w:color w:val="000000"/>
          <w:sz w:val="24"/>
          <w:szCs w:val="24"/>
        </w:rPr>
        <w:t>潜水</w:t>
      </w:r>
      <w:r>
        <w:rPr>
          <w:rFonts w:ascii="宋体" w:hAnsi="宋体" w:cs="宋体"/>
          <w:color w:val="000000"/>
          <w:sz w:val="24"/>
          <w:szCs w:val="24"/>
        </w:rPr>
        <w:t>形式存在的水体</w:t>
      </w:r>
      <w:r>
        <w:rPr>
          <w:rFonts w:ascii="宋体" w:hAnsi="宋体" w:cs="宋体" w:hint="eastAsia"/>
          <w:color w:val="000000"/>
          <w:sz w:val="24"/>
          <w:szCs w:val="24"/>
        </w:rPr>
        <w:t>的</w:t>
      </w:r>
      <w:r>
        <w:rPr>
          <w:rFonts w:ascii="宋体" w:hAnsi="宋体" w:cs="宋体"/>
          <w:color w:val="000000"/>
          <w:sz w:val="24"/>
          <w:szCs w:val="24"/>
        </w:rPr>
        <w:t>表面高程，</w:t>
      </w:r>
      <w:r>
        <w:rPr>
          <w:rFonts w:ascii="宋体" w:hAnsi="宋体" w:cs="宋体" w:hint="eastAsia"/>
          <w:color w:val="000000"/>
          <w:sz w:val="24"/>
          <w:szCs w:val="24"/>
        </w:rPr>
        <w:t>对于承压情况时是指在测管（孔）中测得的水面高程。</w:t>
      </w:r>
    </w:p>
    <w:p w:rsidR="00790563" w:rsidRDefault="009F4569">
      <w:pPr>
        <w:spacing w:line="360" w:lineRule="auto"/>
        <w:jc w:val="left"/>
        <w:rPr>
          <w:rFonts w:ascii="宋体" w:hAnsi="宋体" w:cs="宋体"/>
          <w:color w:val="000000"/>
          <w:sz w:val="24"/>
          <w:szCs w:val="24"/>
        </w:rPr>
      </w:pPr>
      <w:r>
        <w:rPr>
          <w:rStyle w:val="Charfd"/>
          <w:rFonts w:hint="eastAsia"/>
          <w:sz w:val="24"/>
          <w:szCs w:val="24"/>
        </w:rPr>
        <w:t>2.1.6</w:t>
      </w:r>
      <w:r>
        <w:rPr>
          <w:rFonts w:ascii="宋体" w:hAnsi="宋体" w:cs="宋体" w:hint="eastAsia"/>
          <w:color w:val="000000"/>
          <w:sz w:val="24"/>
          <w:szCs w:val="24"/>
        </w:rPr>
        <w:t xml:space="preserve">  抗浮设防水位 Anti-Buoyancy water level</w:t>
      </w:r>
    </w:p>
    <w:p w:rsidR="00790563" w:rsidRDefault="009F4569">
      <w:pPr>
        <w:spacing w:line="360" w:lineRule="auto"/>
        <w:ind w:firstLineChars="200" w:firstLine="480"/>
        <w:jc w:val="left"/>
        <w:rPr>
          <w:rFonts w:ascii="宋体" w:hAnsi="宋体" w:cs="宋体"/>
          <w:color w:val="000000"/>
          <w:sz w:val="24"/>
          <w:szCs w:val="24"/>
        </w:rPr>
      </w:pPr>
      <w:r>
        <w:rPr>
          <w:rFonts w:ascii="宋体" w:hAnsi="宋体" w:cs="宋体"/>
          <w:color w:val="000000"/>
          <w:sz w:val="24"/>
          <w:szCs w:val="24"/>
        </w:rPr>
        <w:t>保证抗浮安全和经济合理的场地地下水水位</w:t>
      </w:r>
      <w:r>
        <w:rPr>
          <w:rFonts w:ascii="宋体" w:hAnsi="宋体" w:cs="宋体" w:hint="eastAsia"/>
          <w:color w:val="000000"/>
          <w:sz w:val="24"/>
          <w:szCs w:val="24"/>
        </w:rPr>
        <w:t>。</w:t>
      </w:r>
    </w:p>
    <w:p w:rsidR="00790563" w:rsidRDefault="009F4569">
      <w:pPr>
        <w:spacing w:line="360" w:lineRule="auto"/>
        <w:jc w:val="left"/>
        <w:rPr>
          <w:rFonts w:ascii="宋体" w:hAnsi="宋体" w:cs="宋体"/>
          <w:color w:val="000000"/>
          <w:sz w:val="24"/>
          <w:szCs w:val="24"/>
        </w:rPr>
      </w:pPr>
      <w:r>
        <w:rPr>
          <w:rStyle w:val="Charfd"/>
          <w:rFonts w:hint="eastAsia"/>
          <w:sz w:val="24"/>
          <w:szCs w:val="24"/>
        </w:rPr>
        <w:t>2.1.7</w:t>
      </w:r>
      <w:r>
        <w:rPr>
          <w:rFonts w:ascii="宋体" w:hAnsi="宋体" w:cs="宋体" w:hint="eastAsia"/>
          <w:color w:val="000000"/>
          <w:sz w:val="24"/>
          <w:szCs w:val="24"/>
        </w:rPr>
        <w:t xml:space="preserve">  地下水渗流  groundwater seepage </w:t>
      </w:r>
    </w:p>
    <w:p w:rsidR="00790563" w:rsidRDefault="009F4569">
      <w:pPr>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地下水在地下多孔介质中的运动。</w:t>
      </w:r>
    </w:p>
    <w:p w:rsidR="00790563" w:rsidRDefault="009F4569">
      <w:pPr>
        <w:spacing w:line="360" w:lineRule="auto"/>
        <w:jc w:val="left"/>
        <w:rPr>
          <w:rFonts w:ascii="宋体" w:hAnsi="宋体" w:cs="宋体"/>
          <w:color w:val="000000"/>
          <w:sz w:val="24"/>
          <w:szCs w:val="24"/>
        </w:rPr>
      </w:pPr>
      <w:r>
        <w:rPr>
          <w:rStyle w:val="Charfd"/>
          <w:rFonts w:hint="eastAsia"/>
          <w:sz w:val="24"/>
          <w:szCs w:val="24"/>
        </w:rPr>
        <w:t xml:space="preserve">2.1.8 </w:t>
      </w:r>
      <w:r>
        <w:rPr>
          <w:rFonts w:ascii="宋体" w:hAnsi="宋体" w:cs="宋体" w:hint="eastAsia"/>
          <w:color w:val="000000"/>
          <w:sz w:val="24"/>
          <w:szCs w:val="24"/>
        </w:rPr>
        <w:t xml:space="preserve"> 承压含水层  </w:t>
      </w:r>
      <w:r>
        <w:rPr>
          <w:rFonts w:ascii="宋体" w:hAnsi="宋体" w:cs="宋体"/>
          <w:color w:val="000000"/>
          <w:sz w:val="24"/>
          <w:szCs w:val="24"/>
        </w:rPr>
        <w:t>artesian</w:t>
      </w:r>
      <w:r>
        <w:rPr>
          <w:rFonts w:ascii="宋体" w:hAnsi="宋体" w:cs="宋体" w:hint="eastAsia"/>
          <w:color w:val="000000"/>
          <w:sz w:val="24"/>
          <w:szCs w:val="24"/>
        </w:rPr>
        <w:t xml:space="preserve"> aquifer </w:t>
      </w:r>
    </w:p>
    <w:p w:rsidR="00790563" w:rsidRDefault="009F4569">
      <w:pPr>
        <w:spacing w:line="360" w:lineRule="auto"/>
        <w:ind w:firstLineChars="200" w:firstLine="480"/>
        <w:jc w:val="left"/>
        <w:rPr>
          <w:rFonts w:ascii="宋体" w:hAnsi="宋体" w:cs="宋体"/>
          <w:color w:val="000000"/>
          <w:sz w:val="24"/>
          <w:szCs w:val="24"/>
        </w:rPr>
      </w:pPr>
      <w:r>
        <w:rPr>
          <w:rFonts w:ascii="宋体" w:hAnsi="宋体" w:cs="宋体" w:hint="eastAsia"/>
          <w:color w:val="000000"/>
          <w:sz w:val="24"/>
          <w:szCs w:val="24"/>
        </w:rPr>
        <w:t>两个相对弱透水层之间充满地下水的含水层。</w:t>
      </w:r>
    </w:p>
    <w:p w:rsidR="00790563" w:rsidRDefault="009F4569">
      <w:pPr>
        <w:spacing w:line="360" w:lineRule="auto"/>
        <w:jc w:val="left"/>
        <w:rPr>
          <w:color w:val="000000"/>
          <w:sz w:val="24"/>
          <w:szCs w:val="24"/>
        </w:rPr>
      </w:pPr>
      <w:r>
        <w:rPr>
          <w:rStyle w:val="Charfd"/>
          <w:rFonts w:hint="eastAsia"/>
          <w:sz w:val="24"/>
          <w:szCs w:val="24"/>
        </w:rPr>
        <w:t xml:space="preserve">2.1.9 </w:t>
      </w:r>
      <w:r>
        <w:rPr>
          <w:rFonts w:hint="eastAsia"/>
          <w:color w:val="000000"/>
          <w:sz w:val="24"/>
          <w:szCs w:val="24"/>
        </w:rPr>
        <w:t xml:space="preserve"> </w:t>
      </w:r>
      <w:r>
        <w:rPr>
          <w:rFonts w:hint="eastAsia"/>
          <w:color w:val="000000"/>
          <w:sz w:val="24"/>
          <w:szCs w:val="24"/>
        </w:rPr>
        <w:t>无砂透水混凝土</w:t>
      </w:r>
      <w:r>
        <w:rPr>
          <w:rFonts w:hint="eastAsia"/>
          <w:color w:val="000000"/>
          <w:sz w:val="24"/>
          <w:szCs w:val="24"/>
        </w:rPr>
        <w:t xml:space="preserve"> </w:t>
      </w:r>
      <w:r>
        <w:rPr>
          <w:rFonts w:ascii="宋体" w:hAnsi="宋体" w:cs="宋体" w:hint="eastAsia"/>
          <w:color w:val="000000"/>
          <w:sz w:val="24"/>
          <w:szCs w:val="24"/>
        </w:rPr>
        <w:t>non-fines concrete</w:t>
      </w:r>
    </w:p>
    <w:p w:rsidR="00790563" w:rsidRDefault="009F4569">
      <w:pPr>
        <w:spacing w:line="360" w:lineRule="auto"/>
        <w:ind w:firstLineChars="200" w:firstLine="480"/>
        <w:jc w:val="left"/>
        <w:rPr>
          <w:color w:val="000000"/>
          <w:sz w:val="24"/>
          <w:szCs w:val="24"/>
        </w:rPr>
      </w:pPr>
      <w:r>
        <w:rPr>
          <w:rFonts w:hint="eastAsia"/>
          <w:color w:val="000000"/>
          <w:sz w:val="24"/>
          <w:szCs w:val="24"/>
        </w:rPr>
        <w:t>采用粗骨料、水泥和水拌制的多孔强透水性混凝土。</w:t>
      </w:r>
    </w:p>
    <w:p w:rsidR="00790563" w:rsidRDefault="009F4569">
      <w:pPr>
        <w:spacing w:line="360" w:lineRule="auto"/>
        <w:rPr>
          <w:color w:val="000000"/>
          <w:sz w:val="24"/>
          <w:szCs w:val="24"/>
        </w:rPr>
      </w:pPr>
      <w:r>
        <w:rPr>
          <w:rStyle w:val="Charfd"/>
          <w:rFonts w:hint="eastAsia"/>
          <w:sz w:val="24"/>
          <w:szCs w:val="24"/>
        </w:rPr>
        <w:t xml:space="preserve">2.1.10  </w:t>
      </w:r>
      <w:r>
        <w:rPr>
          <w:rFonts w:hint="eastAsia"/>
          <w:color w:val="000000"/>
          <w:sz w:val="24"/>
          <w:szCs w:val="24"/>
        </w:rPr>
        <w:t>排水</w:t>
      </w:r>
      <w:r>
        <w:rPr>
          <w:color w:val="000000"/>
          <w:sz w:val="24"/>
          <w:szCs w:val="24"/>
        </w:rPr>
        <w:t>减压</w:t>
      </w:r>
      <w:r>
        <w:rPr>
          <w:rFonts w:hint="eastAsia"/>
          <w:color w:val="000000"/>
          <w:sz w:val="24"/>
          <w:szCs w:val="24"/>
        </w:rPr>
        <w:t>抗浮</w:t>
      </w:r>
      <w:r>
        <w:rPr>
          <w:rFonts w:hint="eastAsia"/>
          <w:color w:val="000000"/>
          <w:sz w:val="24"/>
          <w:szCs w:val="24"/>
        </w:rPr>
        <w:t xml:space="preserve"> </w:t>
      </w:r>
      <w:r>
        <w:rPr>
          <w:rFonts w:ascii="宋体" w:hAnsi="宋体" w:cs="宋体" w:hint="eastAsia"/>
          <w:color w:val="000000"/>
          <w:sz w:val="24"/>
          <w:szCs w:val="24"/>
        </w:rPr>
        <w:t>Anti-Buoyancy by drainage</w:t>
      </w:r>
      <w:r>
        <w:rPr>
          <w:rFonts w:ascii="宋体" w:hAnsi="宋体" w:cs="宋体"/>
          <w:color w:val="000000"/>
          <w:sz w:val="24"/>
          <w:szCs w:val="24"/>
        </w:rPr>
        <w:t xml:space="preserve"> </w:t>
      </w:r>
    </w:p>
    <w:p w:rsidR="00790563" w:rsidRDefault="009F4569">
      <w:pPr>
        <w:spacing w:line="360" w:lineRule="auto"/>
        <w:ind w:firstLineChars="250" w:firstLine="600"/>
        <w:jc w:val="left"/>
        <w:rPr>
          <w:color w:val="000000"/>
          <w:sz w:val="24"/>
          <w:szCs w:val="24"/>
        </w:rPr>
      </w:pPr>
      <w:r>
        <w:rPr>
          <w:color w:val="000000"/>
          <w:sz w:val="24"/>
          <w:szCs w:val="24"/>
        </w:rPr>
        <w:t>通过</w:t>
      </w:r>
      <w:r>
        <w:rPr>
          <w:rFonts w:hint="eastAsia"/>
          <w:color w:val="000000"/>
          <w:sz w:val="24"/>
          <w:szCs w:val="24"/>
        </w:rPr>
        <w:t>排水</w:t>
      </w:r>
      <w:r>
        <w:rPr>
          <w:color w:val="000000"/>
          <w:sz w:val="24"/>
          <w:szCs w:val="24"/>
        </w:rPr>
        <w:t>减</w:t>
      </w:r>
      <w:r>
        <w:rPr>
          <w:rFonts w:hint="eastAsia"/>
          <w:color w:val="000000"/>
          <w:sz w:val="24"/>
          <w:szCs w:val="24"/>
        </w:rPr>
        <w:t>少</w:t>
      </w:r>
      <w:r>
        <w:rPr>
          <w:color w:val="000000"/>
          <w:sz w:val="24"/>
          <w:szCs w:val="24"/>
        </w:rPr>
        <w:t>水浮力的</w:t>
      </w:r>
      <w:r>
        <w:rPr>
          <w:rFonts w:hint="eastAsia"/>
          <w:color w:val="000000"/>
          <w:sz w:val="24"/>
          <w:szCs w:val="24"/>
        </w:rPr>
        <w:t>抗浮</w:t>
      </w:r>
      <w:r>
        <w:rPr>
          <w:color w:val="000000"/>
          <w:sz w:val="24"/>
          <w:szCs w:val="24"/>
        </w:rPr>
        <w:t>措施。</w:t>
      </w:r>
    </w:p>
    <w:p w:rsidR="00790563" w:rsidRDefault="009F4569">
      <w:pPr>
        <w:pStyle w:val="affffff5"/>
      </w:pPr>
      <w:r>
        <w:rPr>
          <w:rStyle w:val="Charfd"/>
          <w:rFonts w:hint="eastAsia"/>
          <w:szCs w:val="24"/>
        </w:rPr>
        <w:t>2.1.</w:t>
      </w:r>
      <w:r>
        <w:rPr>
          <w:rStyle w:val="Charfd"/>
          <w:szCs w:val="24"/>
        </w:rPr>
        <w:t>1</w:t>
      </w:r>
      <w:r>
        <w:rPr>
          <w:rStyle w:val="Charfd"/>
          <w:rFonts w:hint="eastAsia"/>
          <w:szCs w:val="24"/>
        </w:rPr>
        <w:t xml:space="preserve">1  </w:t>
      </w:r>
      <w:r>
        <w:rPr>
          <w:rFonts w:hint="eastAsia"/>
        </w:rPr>
        <w:t>截水帷幕</w:t>
      </w:r>
      <w:r>
        <w:rPr>
          <w:rFonts w:hint="eastAsia"/>
        </w:rPr>
        <w:t xml:space="preserve"> </w:t>
      </w:r>
      <w:r>
        <w:t>curtain for cutting off drains</w:t>
      </w:r>
    </w:p>
    <w:p w:rsidR="00790563" w:rsidRDefault="009F4569">
      <w:pPr>
        <w:spacing w:line="360" w:lineRule="auto"/>
        <w:ind w:firstLineChars="300" w:firstLine="720"/>
        <w:rPr>
          <w:sz w:val="24"/>
          <w:szCs w:val="24"/>
        </w:rPr>
      </w:pPr>
      <w:r>
        <w:rPr>
          <w:rFonts w:hint="eastAsia"/>
          <w:sz w:val="24"/>
          <w:szCs w:val="24"/>
        </w:rPr>
        <w:t>用于阻截或减少基坑侧壁及地下室底板以下地下水流入基坑而采用的连</w:t>
      </w:r>
      <w:r>
        <w:rPr>
          <w:rFonts w:hint="eastAsia"/>
          <w:sz w:val="24"/>
          <w:szCs w:val="24"/>
        </w:rPr>
        <w:lastRenderedPageBreak/>
        <w:t>续封闭</w:t>
      </w:r>
      <w:proofErr w:type="gramStart"/>
      <w:r>
        <w:rPr>
          <w:rFonts w:hint="eastAsia"/>
          <w:sz w:val="24"/>
          <w:szCs w:val="24"/>
        </w:rPr>
        <w:t>截</w:t>
      </w:r>
      <w:proofErr w:type="gramEnd"/>
      <w:r>
        <w:rPr>
          <w:rFonts w:hint="eastAsia"/>
          <w:sz w:val="24"/>
          <w:szCs w:val="24"/>
        </w:rPr>
        <w:t>水体。</w:t>
      </w:r>
    </w:p>
    <w:p w:rsidR="00790563" w:rsidRDefault="009F4569">
      <w:pPr>
        <w:pStyle w:val="affffff5"/>
      </w:pPr>
      <w:r>
        <w:rPr>
          <w:b/>
        </w:rPr>
        <w:t>2.1.1</w:t>
      </w:r>
      <w:r>
        <w:rPr>
          <w:rFonts w:hint="eastAsia"/>
          <w:b/>
        </w:rPr>
        <w:t>2</w:t>
      </w:r>
      <w:r>
        <w:rPr>
          <w:b/>
        </w:rPr>
        <w:t xml:space="preserve"> </w:t>
      </w:r>
      <w:r>
        <w:rPr>
          <w:rFonts w:hint="eastAsia"/>
        </w:rPr>
        <w:t>地下水控制</w:t>
      </w:r>
      <w:r>
        <w:t xml:space="preserve"> groundwater control</w:t>
      </w:r>
    </w:p>
    <w:p w:rsidR="00790563" w:rsidRDefault="009F4569">
      <w:pPr>
        <w:spacing w:line="360" w:lineRule="auto"/>
        <w:ind w:firstLine="480"/>
        <w:rPr>
          <w:sz w:val="24"/>
          <w:szCs w:val="24"/>
        </w:rPr>
      </w:pPr>
      <w:r>
        <w:rPr>
          <w:rFonts w:hint="eastAsia"/>
          <w:sz w:val="24"/>
          <w:szCs w:val="24"/>
        </w:rPr>
        <w:t>为保证地下工程施工及运营</w:t>
      </w:r>
      <w:r>
        <w:rPr>
          <w:sz w:val="24"/>
          <w:szCs w:val="24"/>
        </w:rPr>
        <w:t>全寿命周期</w:t>
      </w:r>
      <w:r>
        <w:rPr>
          <w:rFonts w:hint="eastAsia"/>
          <w:sz w:val="24"/>
          <w:szCs w:val="24"/>
        </w:rPr>
        <w:t>内</w:t>
      </w:r>
      <w:r>
        <w:rPr>
          <w:sz w:val="24"/>
          <w:szCs w:val="24"/>
        </w:rPr>
        <w:t>和</w:t>
      </w:r>
      <w:r>
        <w:rPr>
          <w:rFonts w:hint="eastAsia"/>
          <w:sz w:val="24"/>
          <w:szCs w:val="24"/>
        </w:rPr>
        <w:t>周边环境的安全而采取的排水、降水、截水和回灌等措施。</w:t>
      </w:r>
    </w:p>
    <w:p w:rsidR="00790563" w:rsidRDefault="009F4569">
      <w:pPr>
        <w:spacing w:line="360" w:lineRule="auto"/>
        <w:rPr>
          <w:rFonts w:ascii="Times New Roman" w:hAnsi="Times New Roman"/>
          <w:color w:val="000000"/>
          <w:kern w:val="0"/>
          <w:sz w:val="24"/>
          <w:szCs w:val="24"/>
        </w:rPr>
      </w:pPr>
      <w:r>
        <w:rPr>
          <w:b/>
          <w:sz w:val="24"/>
          <w:szCs w:val="24"/>
        </w:rPr>
        <w:t>2.1.1</w:t>
      </w:r>
      <w:r>
        <w:rPr>
          <w:rFonts w:hint="eastAsia"/>
          <w:b/>
          <w:sz w:val="24"/>
          <w:szCs w:val="24"/>
        </w:rPr>
        <w:t>3</w:t>
      </w:r>
      <w:r>
        <w:rPr>
          <w:rFonts w:ascii="Times New Roman" w:hAnsi="Times New Roman"/>
          <w:color w:val="000000"/>
          <w:sz w:val="24"/>
          <w:szCs w:val="24"/>
        </w:rPr>
        <w:t xml:space="preserve">  </w:t>
      </w:r>
      <w:r>
        <w:rPr>
          <w:rFonts w:ascii="Times New Roman" w:hAnsi="Times New Roman" w:hint="eastAsia"/>
          <w:color w:val="000000"/>
          <w:sz w:val="24"/>
          <w:szCs w:val="24"/>
        </w:rPr>
        <w:t>抗浮板</w:t>
      </w:r>
      <w:r>
        <w:rPr>
          <w:rFonts w:ascii="Times New Roman" w:hAnsi="Times New Roman"/>
          <w:color w:val="000000"/>
          <w:sz w:val="24"/>
          <w:szCs w:val="24"/>
        </w:rPr>
        <w:t xml:space="preserve">  </w:t>
      </w:r>
      <w:r>
        <w:rPr>
          <w:rFonts w:ascii="Times New Roman" w:hAnsi="Times New Roman"/>
          <w:color w:val="000000"/>
          <w:kern w:val="0"/>
          <w:sz w:val="24"/>
          <w:szCs w:val="24"/>
        </w:rPr>
        <w:t xml:space="preserve">slab against uplift </w:t>
      </w:r>
    </w:p>
    <w:p w:rsidR="00790563" w:rsidRDefault="009F4569">
      <w:pPr>
        <w:spacing w:line="360" w:lineRule="auto"/>
        <w:ind w:firstLineChars="171" w:firstLine="410"/>
        <w:rPr>
          <w:rFonts w:ascii="Times New Roman" w:hAnsi="Times New Roman"/>
          <w:color w:val="000000"/>
          <w:sz w:val="24"/>
          <w:szCs w:val="24"/>
        </w:rPr>
      </w:pPr>
      <w:r>
        <w:rPr>
          <w:rFonts w:ascii="Times New Roman" w:hAnsi="Times New Roman" w:hint="eastAsia"/>
          <w:color w:val="000000"/>
          <w:sz w:val="24"/>
          <w:szCs w:val="24"/>
        </w:rPr>
        <w:t>保证工程使用功能、承担浮力作用而设置的具有防水、防渗功能的板状结构，或地下结构底板。</w:t>
      </w:r>
    </w:p>
    <w:p w:rsidR="00790563" w:rsidRDefault="009F4569">
      <w:pPr>
        <w:spacing w:line="360" w:lineRule="auto"/>
        <w:rPr>
          <w:rFonts w:ascii="Times New Roman" w:hAnsi="Times New Roman"/>
          <w:color w:val="000000"/>
          <w:kern w:val="0"/>
          <w:sz w:val="24"/>
          <w:szCs w:val="24"/>
        </w:rPr>
      </w:pPr>
      <w:r>
        <w:rPr>
          <w:rFonts w:ascii="Times New Roman" w:hAnsi="Times New Roman"/>
          <w:b/>
          <w:bCs/>
          <w:color w:val="000000"/>
          <w:sz w:val="24"/>
          <w:szCs w:val="24"/>
        </w:rPr>
        <w:t>2.1.1</w:t>
      </w:r>
      <w:r>
        <w:rPr>
          <w:rFonts w:ascii="Times New Roman" w:hAnsi="Times New Roman" w:hint="eastAsia"/>
          <w:b/>
          <w:bCs/>
          <w:color w:val="000000"/>
          <w:sz w:val="24"/>
          <w:szCs w:val="24"/>
        </w:rPr>
        <w:t>4</w:t>
      </w:r>
      <w:r>
        <w:rPr>
          <w:rFonts w:ascii="Times New Roman" w:hAnsi="Times New Roman"/>
          <w:color w:val="000000"/>
          <w:sz w:val="24"/>
          <w:szCs w:val="24"/>
        </w:rPr>
        <w:t xml:space="preserve">  </w:t>
      </w:r>
      <w:r>
        <w:rPr>
          <w:rFonts w:ascii="Times New Roman" w:hAnsi="Times New Roman"/>
          <w:color w:val="000000"/>
          <w:sz w:val="24"/>
          <w:szCs w:val="24"/>
        </w:rPr>
        <w:t>减压井</w:t>
      </w:r>
      <w:r>
        <w:rPr>
          <w:rFonts w:ascii="Times New Roman" w:hAnsi="Times New Roman"/>
          <w:color w:val="000000"/>
          <w:sz w:val="24"/>
          <w:szCs w:val="24"/>
        </w:rPr>
        <w:t xml:space="preserve">  </w:t>
      </w:r>
      <w:r>
        <w:rPr>
          <w:rFonts w:ascii="Times New Roman" w:hAnsi="Times New Roman"/>
          <w:color w:val="000000"/>
          <w:kern w:val="0"/>
          <w:sz w:val="24"/>
          <w:szCs w:val="24"/>
        </w:rPr>
        <w:t xml:space="preserve">relief well </w:t>
      </w:r>
    </w:p>
    <w:p w:rsidR="00790563" w:rsidRDefault="009F456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为降低地下水头压力、控制地下水水位升高不超过设防水位标高而设置的具有透水功能的管井或集水井。</w:t>
      </w:r>
    </w:p>
    <w:p w:rsidR="00790563" w:rsidRDefault="009F4569">
      <w:pPr>
        <w:spacing w:line="360" w:lineRule="auto"/>
        <w:rPr>
          <w:rFonts w:ascii="Times New Roman" w:hAnsi="Times New Roman"/>
          <w:color w:val="000000"/>
          <w:kern w:val="0"/>
          <w:sz w:val="24"/>
          <w:szCs w:val="24"/>
        </w:rPr>
      </w:pPr>
      <w:r>
        <w:rPr>
          <w:rFonts w:ascii="Times New Roman" w:hAnsi="Times New Roman"/>
          <w:b/>
          <w:color w:val="000000"/>
          <w:sz w:val="24"/>
          <w:szCs w:val="24"/>
        </w:rPr>
        <w:t>2.1.1</w:t>
      </w:r>
      <w:r>
        <w:rPr>
          <w:rFonts w:ascii="Times New Roman" w:hAnsi="Times New Roman" w:hint="eastAsia"/>
          <w:b/>
          <w:color w:val="000000"/>
          <w:sz w:val="24"/>
          <w:szCs w:val="24"/>
        </w:rPr>
        <w:t>5</w:t>
      </w:r>
      <w:r>
        <w:rPr>
          <w:rFonts w:ascii="Times New Roman" w:hAnsi="Times New Roman" w:hint="eastAsia"/>
          <w:color w:val="000000"/>
          <w:sz w:val="24"/>
          <w:szCs w:val="24"/>
        </w:rPr>
        <w:t xml:space="preserve">  </w:t>
      </w:r>
      <w:r>
        <w:rPr>
          <w:rFonts w:ascii="Times New Roman" w:hAnsi="Times New Roman" w:hint="eastAsia"/>
          <w:color w:val="000000"/>
          <w:sz w:val="24"/>
          <w:szCs w:val="24"/>
        </w:rPr>
        <w:t>排水廊道</w:t>
      </w:r>
      <w:r>
        <w:rPr>
          <w:rFonts w:ascii="Times New Roman" w:hAnsi="Times New Roman" w:hint="eastAsia"/>
          <w:color w:val="000000"/>
          <w:sz w:val="24"/>
          <w:szCs w:val="24"/>
        </w:rPr>
        <w:t xml:space="preserve">  </w:t>
      </w:r>
      <w:r>
        <w:rPr>
          <w:rFonts w:ascii="Times New Roman" w:hAnsi="Times New Roman"/>
          <w:color w:val="000000"/>
          <w:kern w:val="0"/>
          <w:sz w:val="24"/>
          <w:szCs w:val="24"/>
        </w:rPr>
        <w:t>drainage</w:t>
      </w:r>
      <w:r>
        <w:rPr>
          <w:rFonts w:ascii="Times New Roman" w:hAnsi="Times New Roman" w:hint="eastAsia"/>
          <w:color w:val="000000"/>
          <w:kern w:val="0"/>
          <w:sz w:val="24"/>
          <w:szCs w:val="24"/>
        </w:rPr>
        <w:t xml:space="preserve"> corridor</w:t>
      </w:r>
    </w:p>
    <w:p w:rsidR="00790563" w:rsidRDefault="009F456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为降低地下水头压力、控制地下水水位升高不超过设防水位沿地下结构周边一圈设置具有透水功能的自流排水</w:t>
      </w:r>
      <w:r>
        <w:rPr>
          <w:rFonts w:ascii="Times New Roman" w:hAnsi="Times New Roman" w:hint="eastAsia"/>
          <w:color w:val="000000"/>
          <w:sz w:val="24"/>
          <w:szCs w:val="24"/>
        </w:rPr>
        <w:t>结构</w:t>
      </w:r>
      <w:r>
        <w:rPr>
          <w:rFonts w:ascii="Times New Roman" w:hAnsi="Times New Roman"/>
          <w:color w:val="000000"/>
          <w:sz w:val="24"/>
          <w:szCs w:val="24"/>
        </w:rPr>
        <w:t>。</w:t>
      </w:r>
    </w:p>
    <w:p w:rsidR="00790563" w:rsidRDefault="009F4569">
      <w:pPr>
        <w:spacing w:line="360" w:lineRule="auto"/>
        <w:rPr>
          <w:rFonts w:ascii="Times New Roman" w:hAnsi="Times New Roman"/>
          <w:color w:val="000000"/>
          <w:sz w:val="24"/>
          <w:szCs w:val="24"/>
        </w:rPr>
      </w:pPr>
      <w:r>
        <w:rPr>
          <w:rFonts w:ascii="Times New Roman" w:hAnsi="Times New Roman"/>
          <w:b/>
          <w:color w:val="000000"/>
          <w:sz w:val="24"/>
          <w:szCs w:val="24"/>
        </w:rPr>
        <w:t>2.1.1</w:t>
      </w:r>
      <w:r>
        <w:rPr>
          <w:rFonts w:ascii="Times New Roman" w:hAnsi="Times New Roman" w:hint="eastAsia"/>
          <w:b/>
          <w:color w:val="000000"/>
          <w:sz w:val="24"/>
          <w:szCs w:val="24"/>
        </w:rPr>
        <w:t>6</w:t>
      </w:r>
      <w:r>
        <w:rPr>
          <w:rFonts w:ascii="Times New Roman" w:hAnsi="Times New Roman" w:hint="eastAsia"/>
          <w:color w:val="000000"/>
          <w:sz w:val="24"/>
          <w:szCs w:val="24"/>
        </w:rPr>
        <w:t xml:space="preserve"> </w:t>
      </w:r>
      <w:r>
        <w:rPr>
          <w:rFonts w:ascii="Times New Roman" w:hAnsi="Times New Roman" w:hint="eastAsia"/>
          <w:color w:val="000000"/>
          <w:sz w:val="24"/>
          <w:szCs w:val="24"/>
        </w:rPr>
        <w:t>疏水</w:t>
      </w:r>
      <w:r>
        <w:rPr>
          <w:rFonts w:ascii="Times New Roman" w:hAnsi="Times New Roman"/>
          <w:color w:val="000000"/>
          <w:sz w:val="24"/>
          <w:szCs w:val="24"/>
        </w:rPr>
        <w:t>层</w:t>
      </w:r>
      <w:r>
        <w:rPr>
          <w:rFonts w:ascii="Times New Roman" w:hAnsi="Times New Roman" w:hint="eastAsia"/>
          <w:color w:val="000000"/>
          <w:sz w:val="24"/>
          <w:szCs w:val="24"/>
        </w:rPr>
        <w:t xml:space="preserve">  </w:t>
      </w:r>
      <w:r>
        <w:rPr>
          <w:rFonts w:ascii="Times New Roman" w:hAnsi="Times New Roman"/>
          <w:color w:val="000000"/>
          <w:sz w:val="24"/>
          <w:szCs w:val="24"/>
        </w:rPr>
        <w:t>drain</w:t>
      </w:r>
      <w:r>
        <w:rPr>
          <w:rFonts w:ascii="Times New Roman" w:hAnsi="Times New Roman" w:hint="eastAsia"/>
          <w:color w:val="000000"/>
          <w:sz w:val="24"/>
          <w:szCs w:val="24"/>
        </w:rPr>
        <w:t>age layer</w:t>
      </w:r>
    </w:p>
    <w:p w:rsidR="00790563" w:rsidRDefault="009F4569">
      <w:pPr>
        <w:spacing w:line="360" w:lineRule="auto"/>
        <w:ind w:firstLine="410"/>
        <w:rPr>
          <w:rFonts w:ascii="Times New Roman" w:hAnsi="Times New Roman"/>
          <w:color w:val="000000"/>
          <w:sz w:val="24"/>
          <w:szCs w:val="24"/>
        </w:rPr>
      </w:pPr>
      <w:r>
        <w:rPr>
          <w:rFonts w:ascii="Times New Roman" w:hAnsi="Times New Roman"/>
          <w:color w:val="000000"/>
          <w:sz w:val="24"/>
          <w:szCs w:val="24"/>
        </w:rPr>
        <w:t>设置在地下结构底板下部或地下工程外部层状结构疏水层，沿底板以下或地下结构四周铺设一层碎石或砾石层。</w:t>
      </w:r>
    </w:p>
    <w:p w:rsidR="00790563" w:rsidRDefault="009F4569">
      <w:pPr>
        <w:spacing w:line="360" w:lineRule="auto"/>
        <w:rPr>
          <w:rFonts w:ascii="Times New Roman" w:hAnsi="Times New Roman"/>
          <w:color w:val="000000"/>
          <w:sz w:val="24"/>
          <w:szCs w:val="24"/>
        </w:rPr>
      </w:pPr>
      <w:r>
        <w:rPr>
          <w:rFonts w:ascii="Times New Roman" w:hAnsi="Times New Roman" w:hint="eastAsia"/>
          <w:b/>
          <w:bCs/>
          <w:color w:val="000000"/>
          <w:sz w:val="24"/>
          <w:szCs w:val="24"/>
        </w:rPr>
        <w:t>2.1.17</w:t>
      </w:r>
      <w:r>
        <w:rPr>
          <w:rFonts w:ascii="Times New Roman" w:hAnsi="Times New Roman"/>
          <w:color w:val="000000"/>
          <w:sz w:val="24"/>
          <w:szCs w:val="24"/>
        </w:rPr>
        <w:t xml:space="preserve">  </w:t>
      </w:r>
      <w:r>
        <w:rPr>
          <w:rFonts w:ascii="Times New Roman" w:hAnsi="Times New Roman"/>
          <w:color w:val="000000"/>
          <w:sz w:val="24"/>
          <w:szCs w:val="24"/>
        </w:rPr>
        <w:t>排水盲沟</w:t>
      </w:r>
      <w:r>
        <w:rPr>
          <w:rFonts w:ascii="Times New Roman" w:hAnsi="Times New Roman"/>
          <w:color w:val="000000"/>
          <w:sz w:val="24"/>
          <w:szCs w:val="24"/>
        </w:rPr>
        <w:t xml:space="preserve">  </w:t>
      </w:r>
      <w:r>
        <w:rPr>
          <w:rFonts w:ascii="Times New Roman" w:hAnsi="Times New Roman"/>
          <w:color w:val="000000"/>
          <w:kern w:val="0"/>
          <w:sz w:val="24"/>
          <w:szCs w:val="24"/>
        </w:rPr>
        <w:t>drainage</w:t>
      </w:r>
      <w:r>
        <w:rPr>
          <w:rFonts w:ascii="Times New Roman" w:hAnsi="Times New Roman" w:hint="eastAsia"/>
          <w:color w:val="000000"/>
          <w:kern w:val="0"/>
          <w:sz w:val="24"/>
          <w:szCs w:val="24"/>
        </w:rPr>
        <w:t xml:space="preserve"> </w:t>
      </w:r>
      <w:r>
        <w:rPr>
          <w:rFonts w:ascii="Times New Roman" w:hAnsi="Times New Roman"/>
          <w:color w:val="000000"/>
          <w:sz w:val="24"/>
          <w:szCs w:val="24"/>
        </w:rPr>
        <w:t>blind d</w:t>
      </w:r>
      <w:r>
        <w:rPr>
          <w:rFonts w:ascii="Times New Roman" w:hAnsi="Times New Roman" w:hint="eastAsia"/>
          <w:color w:val="000000"/>
          <w:sz w:val="24"/>
          <w:szCs w:val="24"/>
        </w:rPr>
        <w:t xml:space="preserve">itch </w:t>
      </w:r>
    </w:p>
    <w:p w:rsidR="00790563" w:rsidRDefault="009F4569">
      <w:pPr>
        <w:spacing w:line="360" w:lineRule="auto"/>
        <w:rPr>
          <w:rFonts w:ascii="Times New Roman" w:hAnsi="Times New Roman"/>
          <w:color w:val="000000"/>
          <w:sz w:val="24"/>
          <w:szCs w:val="24"/>
        </w:rPr>
      </w:pPr>
      <w:r>
        <w:rPr>
          <w:rFonts w:ascii="Times New Roman" w:hAnsi="Times New Roman"/>
          <w:color w:val="000000"/>
          <w:sz w:val="24"/>
          <w:szCs w:val="24"/>
        </w:rPr>
        <w:t>设置在地下结构底板下部或地下工程外部呈纵横交错排列的暗沟，沟中充填碎石或砾石，起积聚和疏排地下水作用。</w:t>
      </w:r>
    </w:p>
    <w:p w:rsidR="00790563" w:rsidRDefault="009F4569">
      <w:pPr>
        <w:spacing w:line="360" w:lineRule="auto"/>
        <w:rPr>
          <w:rFonts w:ascii="Times New Roman" w:hAnsi="Times New Roman"/>
          <w:color w:val="000000"/>
          <w:sz w:val="24"/>
          <w:szCs w:val="24"/>
        </w:rPr>
      </w:pPr>
      <w:r>
        <w:rPr>
          <w:rFonts w:ascii="Times New Roman" w:hAnsi="Times New Roman"/>
          <w:b/>
          <w:bCs/>
          <w:color w:val="000000"/>
          <w:sz w:val="24"/>
          <w:szCs w:val="24"/>
        </w:rPr>
        <w:t>2.1.1</w:t>
      </w:r>
      <w:r>
        <w:rPr>
          <w:rFonts w:ascii="Times New Roman" w:hAnsi="Times New Roman" w:hint="eastAsia"/>
          <w:b/>
          <w:bCs/>
          <w:color w:val="000000"/>
          <w:sz w:val="24"/>
          <w:szCs w:val="24"/>
        </w:rPr>
        <w:t>8</w:t>
      </w:r>
      <w:r>
        <w:rPr>
          <w:rFonts w:ascii="Times New Roman" w:hAnsi="Times New Roman"/>
          <w:color w:val="000000"/>
          <w:sz w:val="24"/>
          <w:szCs w:val="24"/>
        </w:rPr>
        <w:t xml:space="preserve">  </w:t>
      </w:r>
      <w:r>
        <w:rPr>
          <w:rFonts w:ascii="Times New Roman" w:hAnsi="Times New Roman"/>
          <w:color w:val="000000"/>
          <w:sz w:val="24"/>
          <w:szCs w:val="24"/>
        </w:rPr>
        <w:t>排泄沟</w:t>
      </w:r>
      <w:r>
        <w:rPr>
          <w:rFonts w:ascii="Times New Roman" w:hAnsi="Times New Roman"/>
          <w:color w:val="000000"/>
          <w:sz w:val="24"/>
          <w:szCs w:val="24"/>
        </w:rPr>
        <w:t xml:space="preserve">  </w:t>
      </w:r>
      <w:r>
        <w:rPr>
          <w:rFonts w:ascii="Times New Roman" w:hAnsi="Times New Roman"/>
          <w:color w:val="000000"/>
          <w:kern w:val="0"/>
          <w:sz w:val="24"/>
          <w:szCs w:val="24"/>
        </w:rPr>
        <w:t xml:space="preserve">drainage </w:t>
      </w:r>
      <w:r>
        <w:rPr>
          <w:rFonts w:ascii="Times New Roman" w:hAnsi="Times New Roman"/>
          <w:color w:val="000000"/>
          <w:sz w:val="24"/>
          <w:szCs w:val="24"/>
        </w:rPr>
        <w:t>d</w:t>
      </w:r>
      <w:r>
        <w:rPr>
          <w:rFonts w:ascii="Times New Roman" w:hAnsi="Times New Roman" w:hint="eastAsia"/>
          <w:color w:val="000000"/>
          <w:sz w:val="24"/>
          <w:szCs w:val="24"/>
        </w:rPr>
        <w:t>itch</w:t>
      </w:r>
    </w:p>
    <w:p w:rsidR="00790563" w:rsidRDefault="009F4569">
      <w:pPr>
        <w:spacing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hint="eastAsia"/>
          <w:color w:val="000000"/>
          <w:sz w:val="24"/>
          <w:szCs w:val="24"/>
        </w:rPr>
        <w:t>积聚和疏排地表水或地下水、控制地下水水位升高而设置的沟、涵、管等设施。</w:t>
      </w:r>
    </w:p>
    <w:p w:rsidR="00790563" w:rsidRDefault="009F4569">
      <w:pPr>
        <w:pStyle w:val="ac"/>
        <w:spacing w:line="360" w:lineRule="auto"/>
        <w:jc w:val="both"/>
        <w:rPr>
          <w:rFonts w:ascii="Times New Roman" w:hAnsi="Times New Roman"/>
          <w:color w:val="000000"/>
          <w:sz w:val="24"/>
          <w:szCs w:val="24"/>
        </w:rPr>
      </w:pPr>
      <w:r>
        <w:rPr>
          <w:rFonts w:ascii="Times New Roman" w:hAnsi="Times New Roman"/>
          <w:b/>
          <w:color w:val="000000"/>
          <w:sz w:val="24"/>
          <w:szCs w:val="24"/>
        </w:rPr>
        <w:t>2.1.</w:t>
      </w:r>
      <w:r>
        <w:rPr>
          <w:rFonts w:ascii="Times New Roman" w:hAnsi="Times New Roman" w:hint="eastAsia"/>
          <w:b/>
          <w:color w:val="000000"/>
          <w:sz w:val="24"/>
          <w:szCs w:val="24"/>
        </w:rPr>
        <w:t>19</w:t>
      </w:r>
      <w:r>
        <w:rPr>
          <w:rFonts w:ascii="Times New Roman" w:hAnsi="Times New Roman" w:hint="eastAsia"/>
          <w:color w:val="000000"/>
          <w:sz w:val="24"/>
          <w:szCs w:val="24"/>
        </w:rPr>
        <w:t xml:space="preserve">  </w:t>
      </w:r>
      <w:r>
        <w:rPr>
          <w:rFonts w:ascii="Times New Roman" w:hAnsi="Times New Roman" w:hint="eastAsia"/>
          <w:color w:val="000000"/>
          <w:sz w:val="24"/>
          <w:szCs w:val="24"/>
        </w:rPr>
        <w:t>无黏</w:t>
      </w:r>
      <w:r>
        <w:rPr>
          <w:rFonts w:ascii="Times New Roman" w:hAnsi="Times New Roman"/>
          <w:color w:val="000000"/>
          <w:sz w:val="24"/>
          <w:szCs w:val="24"/>
        </w:rPr>
        <w:t>性土</w:t>
      </w:r>
      <w:r>
        <w:rPr>
          <w:rFonts w:ascii="Times New Roman" w:hAnsi="Times New Roman" w:hint="eastAsia"/>
          <w:color w:val="000000"/>
          <w:sz w:val="24"/>
          <w:szCs w:val="24"/>
        </w:rPr>
        <w:t xml:space="preserve">  cohesionless soil</w:t>
      </w:r>
    </w:p>
    <w:p w:rsidR="00790563" w:rsidRDefault="009F4569">
      <w:pPr>
        <w:pStyle w:val="ac"/>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hint="eastAsia"/>
          <w:color w:val="000000"/>
          <w:sz w:val="24"/>
          <w:szCs w:val="24"/>
        </w:rPr>
        <w:t>粒径</w:t>
      </w:r>
      <w:r>
        <w:rPr>
          <w:rFonts w:ascii="Times New Roman" w:hAnsi="Times New Roman"/>
          <w:color w:val="000000"/>
          <w:sz w:val="24"/>
          <w:szCs w:val="24"/>
        </w:rPr>
        <w:t>小于</w:t>
      </w:r>
      <w:r>
        <w:rPr>
          <w:rFonts w:ascii="Times New Roman" w:hAnsi="Times New Roman" w:hint="eastAsia"/>
          <w:color w:val="000000"/>
          <w:sz w:val="24"/>
          <w:szCs w:val="24"/>
        </w:rPr>
        <w:t>0.005mm</w:t>
      </w:r>
      <w:r>
        <w:rPr>
          <w:rFonts w:ascii="Times New Roman" w:hAnsi="Times New Roman" w:hint="eastAsia"/>
          <w:color w:val="000000"/>
          <w:sz w:val="24"/>
          <w:szCs w:val="24"/>
        </w:rPr>
        <w:t>黏粒含量</w:t>
      </w:r>
      <w:r>
        <w:rPr>
          <w:rFonts w:ascii="Times New Roman" w:hAnsi="Times New Roman"/>
          <w:color w:val="000000"/>
          <w:sz w:val="24"/>
          <w:szCs w:val="24"/>
        </w:rPr>
        <w:t>（质量）</w:t>
      </w:r>
      <w:r>
        <w:rPr>
          <w:rFonts w:ascii="Times New Roman" w:hAnsi="Times New Roman" w:hint="eastAsia"/>
          <w:color w:val="000000"/>
          <w:sz w:val="24"/>
          <w:szCs w:val="24"/>
        </w:rPr>
        <w:t>不</w:t>
      </w:r>
      <w:r>
        <w:rPr>
          <w:rFonts w:ascii="Times New Roman" w:hAnsi="Times New Roman"/>
          <w:color w:val="000000"/>
          <w:sz w:val="24"/>
          <w:szCs w:val="24"/>
        </w:rPr>
        <w:t>大于</w:t>
      </w:r>
      <w:r>
        <w:rPr>
          <w:rFonts w:ascii="Times New Roman" w:hAnsi="Times New Roman" w:hint="eastAsia"/>
          <w:color w:val="000000"/>
          <w:sz w:val="24"/>
          <w:szCs w:val="24"/>
        </w:rPr>
        <w:t>3</w:t>
      </w:r>
      <w:r>
        <w:rPr>
          <w:rFonts w:ascii="Times New Roman" w:hAnsi="Times New Roman"/>
          <w:color w:val="000000"/>
          <w:sz w:val="24"/>
          <w:szCs w:val="24"/>
        </w:rPr>
        <w:t>%</w:t>
      </w:r>
      <w:r>
        <w:rPr>
          <w:rFonts w:ascii="Times New Roman" w:hAnsi="Times New Roman"/>
          <w:color w:val="000000"/>
          <w:sz w:val="24"/>
          <w:szCs w:val="24"/>
        </w:rPr>
        <w:t>、塑性指数不大于</w:t>
      </w:r>
      <w:r>
        <w:rPr>
          <w:rFonts w:ascii="Times New Roman" w:hAnsi="Times New Roman" w:hint="eastAsia"/>
          <w:color w:val="000000"/>
          <w:sz w:val="24"/>
          <w:szCs w:val="24"/>
        </w:rPr>
        <w:t>3</w:t>
      </w:r>
      <w:r>
        <w:rPr>
          <w:rFonts w:ascii="Times New Roman" w:hAnsi="Times New Roman" w:hint="eastAsia"/>
          <w:color w:val="000000"/>
          <w:sz w:val="24"/>
          <w:szCs w:val="24"/>
        </w:rPr>
        <w:t>、</w:t>
      </w:r>
      <w:r>
        <w:rPr>
          <w:rFonts w:ascii="Times New Roman" w:hAnsi="Times New Roman"/>
          <w:color w:val="000000"/>
          <w:sz w:val="24"/>
          <w:szCs w:val="24"/>
        </w:rPr>
        <w:t>颗粒间不具有</w:t>
      </w:r>
      <w:r>
        <w:rPr>
          <w:rFonts w:ascii="Times New Roman" w:hAnsi="Times New Roman" w:hint="eastAsia"/>
          <w:color w:val="000000"/>
          <w:sz w:val="24"/>
          <w:szCs w:val="24"/>
        </w:rPr>
        <w:t>黏</w:t>
      </w:r>
      <w:r>
        <w:rPr>
          <w:rFonts w:ascii="Times New Roman" w:hAnsi="Times New Roman"/>
          <w:color w:val="000000"/>
          <w:sz w:val="24"/>
          <w:szCs w:val="24"/>
        </w:rPr>
        <w:t>结力的土。</w:t>
      </w:r>
    </w:p>
    <w:p w:rsidR="00790563" w:rsidRDefault="009F4569">
      <w:pPr>
        <w:pStyle w:val="ac"/>
        <w:spacing w:line="360" w:lineRule="auto"/>
        <w:jc w:val="both"/>
        <w:rPr>
          <w:rFonts w:ascii="Times New Roman" w:hAnsi="Times New Roman"/>
          <w:color w:val="000000"/>
          <w:sz w:val="24"/>
          <w:szCs w:val="24"/>
        </w:rPr>
      </w:pPr>
      <w:r>
        <w:rPr>
          <w:rFonts w:ascii="Times New Roman" w:hAnsi="Times New Roman"/>
          <w:b/>
          <w:color w:val="000000"/>
          <w:sz w:val="24"/>
          <w:szCs w:val="24"/>
        </w:rPr>
        <w:t>2.2.</w:t>
      </w:r>
      <w:r>
        <w:rPr>
          <w:rFonts w:ascii="Times New Roman" w:hAnsi="Times New Roman" w:hint="eastAsia"/>
          <w:b/>
          <w:color w:val="000000"/>
          <w:sz w:val="24"/>
          <w:szCs w:val="24"/>
        </w:rPr>
        <w:t>20</w:t>
      </w:r>
      <w:r>
        <w:rPr>
          <w:rFonts w:ascii="Times New Roman" w:hAnsi="Times New Roman"/>
          <w:color w:val="000000"/>
          <w:sz w:val="24"/>
          <w:szCs w:val="24"/>
        </w:rPr>
        <w:t xml:space="preserve">  </w:t>
      </w:r>
      <w:r>
        <w:rPr>
          <w:rFonts w:ascii="Times New Roman" w:hAnsi="Times New Roman" w:hint="eastAsia"/>
          <w:color w:val="000000"/>
          <w:sz w:val="24"/>
          <w:szCs w:val="24"/>
        </w:rPr>
        <w:t>砾石</w:t>
      </w:r>
      <w:r>
        <w:rPr>
          <w:rFonts w:ascii="Times New Roman" w:hAnsi="Times New Roman"/>
          <w:color w:val="000000"/>
          <w:sz w:val="24"/>
          <w:szCs w:val="24"/>
        </w:rPr>
        <w:t>土</w:t>
      </w:r>
      <w:r>
        <w:rPr>
          <w:rFonts w:ascii="Times New Roman" w:hAnsi="Times New Roman" w:hint="eastAsia"/>
          <w:color w:val="000000"/>
          <w:sz w:val="24"/>
          <w:szCs w:val="24"/>
        </w:rPr>
        <w:t xml:space="preserve">  gravelly soil</w:t>
      </w:r>
    </w:p>
    <w:p w:rsidR="00790563" w:rsidRDefault="009F4569">
      <w:pPr>
        <w:pStyle w:val="ac"/>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hint="eastAsia"/>
          <w:color w:val="000000"/>
          <w:sz w:val="24"/>
          <w:szCs w:val="24"/>
        </w:rPr>
        <w:t>含</w:t>
      </w:r>
      <w:r>
        <w:rPr>
          <w:rFonts w:ascii="Times New Roman" w:hAnsi="Times New Roman"/>
          <w:color w:val="000000"/>
          <w:sz w:val="24"/>
          <w:szCs w:val="24"/>
        </w:rPr>
        <w:t>有碎石、砾石、砂、粉粒、</w:t>
      </w:r>
      <w:r>
        <w:rPr>
          <w:rFonts w:ascii="Times New Roman" w:hAnsi="Times New Roman" w:hint="eastAsia"/>
          <w:color w:val="000000"/>
          <w:sz w:val="24"/>
          <w:szCs w:val="24"/>
        </w:rPr>
        <w:t>黏</w:t>
      </w:r>
      <w:r>
        <w:rPr>
          <w:rFonts w:ascii="Times New Roman" w:hAnsi="Times New Roman"/>
          <w:color w:val="000000"/>
          <w:sz w:val="24"/>
          <w:szCs w:val="24"/>
        </w:rPr>
        <w:t>粒等组成的宽级配土。有</w:t>
      </w:r>
      <w:r>
        <w:rPr>
          <w:rFonts w:ascii="Times New Roman" w:hAnsi="Times New Roman" w:hint="eastAsia"/>
          <w:color w:val="000000"/>
          <w:sz w:val="24"/>
          <w:szCs w:val="24"/>
        </w:rPr>
        <w:t>冰</w:t>
      </w:r>
      <w:r>
        <w:rPr>
          <w:rFonts w:ascii="Times New Roman" w:hAnsi="Times New Roman"/>
          <w:color w:val="000000"/>
          <w:sz w:val="24"/>
          <w:szCs w:val="24"/>
        </w:rPr>
        <w:t>碛的、</w:t>
      </w:r>
      <w:r>
        <w:rPr>
          <w:rFonts w:ascii="Times New Roman" w:hAnsi="Times New Roman" w:hint="eastAsia"/>
          <w:color w:val="000000"/>
          <w:sz w:val="24"/>
          <w:szCs w:val="24"/>
        </w:rPr>
        <w:t>风化</w:t>
      </w:r>
      <w:r>
        <w:rPr>
          <w:rFonts w:ascii="Times New Roman" w:hAnsi="Times New Roman"/>
          <w:color w:val="000000"/>
          <w:sz w:val="24"/>
          <w:szCs w:val="24"/>
        </w:rPr>
        <w:t>的和开挖的风化岩石</w:t>
      </w:r>
      <w:r>
        <w:rPr>
          <w:rFonts w:ascii="Times New Roman" w:hAnsi="Times New Roman" w:hint="eastAsia"/>
          <w:color w:val="000000"/>
          <w:sz w:val="24"/>
          <w:szCs w:val="24"/>
        </w:rPr>
        <w:t>经碾</w:t>
      </w:r>
      <w:r>
        <w:rPr>
          <w:rFonts w:ascii="Times New Roman" w:hAnsi="Times New Roman"/>
          <w:color w:val="000000"/>
          <w:sz w:val="24"/>
          <w:szCs w:val="24"/>
        </w:rPr>
        <w:t>压后形成的及人工掺合的各种砾石土。</w:t>
      </w:r>
    </w:p>
    <w:p w:rsidR="00790563" w:rsidRDefault="009F4569">
      <w:pPr>
        <w:pStyle w:val="afffffd"/>
        <w:spacing w:before="312" w:after="312"/>
        <w:rPr>
          <w:b/>
          <w:sz w:val="24"/>
          <w:szCs w:val="24"/>
        </w:rPr>
      </w:pPr>
      <w:bookmarkStart w:id="8" w:name="_Toc480202824"/>
      <w:bookmarkStart w:id="9" w:name="_Toc480202768"/>
      <w:r>
        <w:rPr>
          <w:rFonts w:hint="eastAsia"/>
          <w:b/>
          <w:sz w:val="24"/>
          <w:szCs w:val="24"/>
        </w:rPr>
        <w:t>2.2  符号</w:t>
      </w:r>
      <w:bookmarkEnd w:id="8"/>
      <w:bookmarkEnd w:id="9"/>
    </w:p>
    <w:p w:rsidR="00790563" w:rsidRDefault="009F4569">
      <w:pPr>
        <w:widowControl/>
        <w:spacing w:line="360" w:lineRule="auto"/>
        <w:jc w:val="left"/>
        <w:rPr>
          <w:rFonts w:ascii="宋体" w:hAnsi="宋体" w:cs="宋体"/>
          <w:b/>
          <w:color w:val="000000"/>
          <w:sz w:val="24"/>
          <w:szCs w:val="24"/>
        </w:rPr>
      </w:pPr>
      <w:r>
        <w:rPr>
          <w:rStyle w:val="Charfd"/>
          <w:rFonts w:hint="eastAsia"/>
          <w:sz w:val="24"/>
          <w:szCs w:val="24"/>
        </w:rPr>
        <w:lastRenderedPageBreak/>
        <w:t xml:space="preserve">2.2.1  </w:t>
      </w:r>
      <w:r>
        <w:rPr>
          <w:rFonts w:hint="eastAsia"/>
          <w:color w:val="000000"/>
          <w:sz w:val="24"/>
          <w:szCs w:val="24"/>
        </w:rPr>
        <w:t>作用和作用效应</w:t>
      </w:r>
    </w:p>
    <w:p w:rsidR="00790563" w:rsidRDefault="009F4569">
      <w:pPr>
        <w:spacing w:line="360" w:lineRule="auto"/>
        <w:ind w:firstLineChars="300" w:firstLine="720"/>
        <w:jc w:val="left"/>
        <w:rPr>
          <w:rFonts w:ascii="Times New Roman" w:hAnsi="Times New Roman"/>
          <w:sz w:val="24"/>
          <w:szCs w:val="24"/>
        </w:rPr>
      </w:pPr>
      <w:r>
        <w:rPr>
          <w:rFonts w:ascii="Times New Roman" w:hAnsi="Times New Roman"/>
          <w:i/>
          <w:sz w:val="24"/>
          <w:szCs w:val="24"/>
        </w:rPr>
        <w:t>G</w:t>
      </w:r>
      <w:r>
        <w:rPr>
          <w:rFonts w:ascii="Times New Roman" w:hAnsi="Times New Roman"/>
          <w:sz w:val="24"/>
          <w:szCs w:val="24"/>
        </w:rPr>
        <w:t>——</w:t>
      </w:r>
      <w:r>
        <w:rPr>
          <w:rFonts w:ascii="Times New Roman" w:eastAsia="宋体" w:hAnsi="Times New Roman" w:cs="Times New Roman" w:hint="eastAsia"/>
          <w:sz w:val="24"/>
          <w:szCs w:val="24"/>
        </w:rPr>
        <w:t>计算区域的</w:t>
      </w:r>
      <w:r>
        <w:rPr>
          <w:rFonts w:ascii="Times New Roman" w:hAnsi="Times New Roman" w:hint="eastAsia"/>
          <w:sz w:val="24"/>
          <w:szCs w:val="24"/>
        </w:rPr>
        <w:t>建筑结构自重、附加物自重、抗浮结构及构件</w:t>
      </w:r>
      <w:proofErr w:type="gramStart"/>
      <w:r>
        <w:rPr>
          <w:rFonts w:ascii="Times New Roman" w:hAnsi="Times New Roman" w:hint="eastAsia"/>
          <w:sz w:val="24"/>
          <w:szCs w:val="24"/>
        </w:rPr>
        <w:t>抗拔力特征值</w:t>
      </w:r>
      <w:proofErr w:type="gramEnd"/>
      <w:r>
        <w:rPr>
          <w:rFonts w:ascii="Times New Roman" w:hAnsi="Times New Roman" w:hint="eastAsia"/>
          <w:sz w:val="24"/>
          <w:szCs w:val="24"/>
        </w:rPr>
        <w:t>总和；</w:t>
      </w:r>
    </w:p>
    <w:p w:rsidR="00790563" w:rsidRDefault="009F4569">
      <w:pPr>
        <w:spacing w:line="360" w:lineRule="auto"/>
        <w:ind w:leftChars="400" w:left="1320" w:hangingChars="200" w:hanging="480"/>
        <w:jc w:val="left"/>
        <w:rPr>
          <w:rFonts w:ascii="宋体" w:hAnsi="宋体" w:cs="宋体"/>
          <w:bCs/>
          <w:color w:val="000000"/>
          <w:sz w:val="24"/>
          <w:szCs w:val="24"/>
        </w:rPr>
      </w:pPr>
      <w:r>
        <w:rPr>
          <w:rFonts w:ascii="宋体" w:hAnsi="宋体" w:cs="宋体" w:hint="eastAsia"/>
          <w:bCs/>
          <w:color w:val="000000"/>
          <w:position w:val="-12"/>
          <w:sz w:val="24"/>
          <w:szCs w:val="24"/>
        </w:rPr>
        <w:object w:dxaOrig="300" w:dyaOrig="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10" o:title=""/>
          </v:shape>
          <o:OLEObject Type="Embed" ProgID="Equation.DSMT4" ShapeID="_x0000_i1025" DrawAspect="Content" ObjectID="_1655563926" r:id="rId11"/>
        </w:object>
      </w:r>
      <w:r>
        <w:rPr>
          <w:rFonts w:ascii="宋体" w:hAnsi="宋体" w:cs="宋体" w:hint="eastAsia"/>
          <w:bCs/>
          <w:color w:val="000000"/>
          <w:sz w:val="24"/>
          <w:szCs w:val="24"/>
        </w:rPr>
        <w:t>——桩自重标准值；</w:t>
      </w:r>
    </w:p>
    <w:p w:rsidR="00790563" w:rsidRDefault="009F4569">
      <w:pPr>
        <w:spacing w:line="360" w:lineRule="auto"/>
        <w:ind w:firstLineChars="350" w:firstLine="840"/>
        <w:rPr>
          <w:rFonts w:ascii="宋体" w:hAnsi="宋体"/>
          <w:color w:val="000000"/>
          <w:sz w:val="24"/>
          <w:szCs w:val="24"/>
        </w:rPr>
      </w:pPr>
      <w:r>
        <w:rPr>
          <w:rFonts w:ascii="Times New Roman" w:hAnsi="Times New Roman"/>
          <w:i/>
          <w:sz w:val="24"/>
          <w:szCs w:val="24"/>
        </w:rPr>
        <w:t>N</w:t>
      </w:r>
      <w:r>
        <w:rPr>
          <w:rFonts w:ascii="Times New Roman" w:hAnsi="Times New Roman"/>
          <w:sz w:val="24"/>
          <w:szCs w:val="24"/>
          <w:vertAlign w:val="subscript"/>
        </w:rPr>
        <w:t>t</w:t>
      </w:r>
      <w:r>
        <w:rPr>
          <w:rFonts w:ascii="Times New Roman" w:hAnsi="Times New Roman"/>
          <w:sz w:val="24"/>
          <w:szCs w:val="24"/>
        </w:rPr>
        <w:t>——</w:t>
      </w:r>
      <w:r>
        <w:rPr>
          <w:rFonts w:ascii="Times New Roman" w:hAnsi="Times New Roman" w:hint="eastAsia"/>
          <w:sz w:val="24"/>
          <w:szCs w:val="24"/>
        </w:rPr>
        <w:t>荷载效应的基本组合下锚杆承担荷载标准值；</w:t>
      </w:r>
    </w:p>
    <w:p w:rsidR="00790563" w:rsidRDefault="009F4569">
      <w:pPr>
        <w:spacing w:line="360" w:lineRule="auto"/>
        <w:ind w:firstLineChars="300" w:firstLine="720"/>
        <w:jc w:val="left"/>
        <w:rPr>
          <w:rFonts w:ascii="宋体" w:hAnsi="宋体" w:cs="宋体"/>
          <w:color w:val="000000"/>
          <w:sz w:val="24"/>
          <w:szCs w:val="24"/>
          <w:vertAlign w:val="subscript"/>
        </w:rPr>
      </w:pPr>
      <w:r>
        <w:rPr>
          <w:rFonts w:ascii="Times New Roman" w:hAnsi="Times New Roman"/>
          <w:i/>
          <w:sz w:val="24"/>
          <w:szCs w:val="24"/>
        </w:rPr>
        <w:t>N</w:t>
      </w:r>
      <w:r>
        <w:rPr>
          <w:rFonts w:ascii="Times New Roman" w:hAnsi="Times New Roman"/>
          <w:sz w:val="24"/>
          <w:szCs w:val="24"/>
          <w:vertAlign w:val="subscript"/>
        </w:rPr>
        <w:t>wk</w:t>
      </w:r>
      <w:r>
        <w:rPr>
          <w:rFonts w:ascii="Times New Roman" w:hAnsi="Times New Roman"/>
          <w:sz w:val="24"/>
          <w:szCs w:val="24"/>
        </w:rPr>
        <w:t>——</w:t>
      </w:r>
      <w:r>
        <w:rPr>
          <w:rFonts w:ascii="Times New Roman" w:eastAsia="宋体" w:hAnsi="Times New Roman" w:cs="Times New Roman" w:hint="eastAsia"/>
          <w:sz w:val="24"/>
          <w:szCs w:val="24"/>
        </w:rPr>
        <w:t>计算区域的</w:t>
      </w:r>
      <w:r>
        <w:rPr>
          <w:rFonts w:ascii="Times New Roman" w:hAnsi="Times New Roman" w:hint="eastAsia"/>
          <w:sz w:val="24"/>
          <w:szCs w:val="24"/>
        </w:rPr>
        <w:t>水浮力标准值总和；</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color w:val="000000"/>
          <w:position w:val="-12"/>
          <w:sz w:val="24"/>
          <w:szCs w:val="24"/>
          <w:vertAlign w:val="subscript"/>
        </w:rPr>
        <w:object w:dxaOrig="300" w:dyaOrig="346">
          <v:shape id="_x0000_i1026" type="#_x0000_t75" style="width:15pt;height:17.25pt" o:ole="">
            <v:imagedata r:id="rId12" o:title=""/>
          </v:shape>
          <o:OLEObject Type="Embed" ProgID="Equation.DSMT4" ShapeID="_x0000_i1026" DrawAspect="Content" ObjectID="_1655563927" r:id="rId13"/>
        </w:object>
      </w:r>
      <w:r>
        <w:rPr>
          <w:rFonts w:ascii="宋体" w:hAnsi="宋体" w:cs="宋体"/>
          <w:bCs/>
          <w:color w:val="000000"/>
          <w:sz w:val="24"/>
          <w:szCs w:val="24"/>
        </w:rPr>
        <w:t>——</w:t>
      </w:r>
      <w:r>
        <w:rPr>
          <w:rFonts w:ascii="宋体" w:hAnsi="宋体" w:cs="宋体" w:hint="eastAsia"/>
          <w:bCs/>
          <w:color w:val="000000"/>
          <w:sz w:val="24"/>
          <w:szCs w:val="24"/>
        </w:rPr>
        <w:t>荷载</w:t>
      </w:r>
      <w:r>
        <w:rPr>
          <w:rFonts w:ascii="宋体" w:hAnsi="宋体" w:cs="宋体"/>
          <w:bCs/>
          <w:color w:val="000000"/>
          <w:sz w:val="24"/>
          <w:szCs w:val="24"/>
        </w:rPr>
        <w:t>组合的效应</w:t>
      </w:r>
      <w:r>
        <w:rPr>
          <w:rFonts w:ascii="Times New Roman" w:hAnsi="Times New Roman" w:hint="eastAsia"/>
          <w:sz w:val="24"/>
          <w:szCs w:val="24"/>
        </w:rPr>
        <w:t>（变形）</w:t>
      </w:r>
      <w:r>
        <w:rPr>
          <w:rFonts w:ascii="宋体" w:hAnsi="宋体" w:cs="宋体"/>
          <w:bCs/>
          <w:color w:val="000000"/>
          <w:sz w:val="24"/>
          <w:szCs w:val="24"/>
        </w:rPr>
        <w:t>设计值</w:t>
      </w:r>
      <w:r>
        <w:rPr>
          <w:rFonts w:ascii="宋体" w:hAnsi="宋体" w:cs="宋体" w:hint="eastAsia"/>
          <w:bCs/>
          <w:color w:val="000000"/>
          <w:sz w:val="24"/>
          <w:szCs w:val="24"/>
        </w:rPr>
        <w:t>；</w:t>
      </w:r>
      <w:r>
        <w:rPr>
          <w:rFonts w:ascii="宋体" w:hAnsi="宋体" w:cs="宋体"/>
          <w:bCs/>
          <w:color w:val="000000"/>
          <w:sz w:val="24"/>
          <w:szCs w:val="24"/>
        </w:rPr>
        <w:t xml:space="preserve"> </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color w:val="000000"/>
          <w:position w:val="-12"/>
          <w:sz w:val="24"/>
          <w:szCs w:val="24"/>
          <w:vertAlign w:val="subscript"/>
        </w:rPr>
        <w:object w:dxaOrig="300" w:dyaOrig="346">
          <v:shape id="_x0000_i1027" type="#_x0000_t75" style="width:15pt;height:17.25pt" o:ole="">
            <v:imagedata r:id="rId14" o:title=""/>
          </v:shape>
          <o:OLEObject Type="Embed" ProgID="Equation.DSMT4" ShapeID="_x0000_i1027" DrawAspect="Content" ObjectID="_1655563928" r:id="rId15"/>
        </w:object>
      </w:r>
      <w:r>
        <w:rPr>
          <w:rFonts w:ascii="宋体" w:hAnsi="宋体" w:cs="宋体"/>
          <w:bCs/>
          <w:color w:val="000000"/>
          <w:sz w:val="24"/>
          <w:szCs w:val="24"/>
        </w:rPr>
        <w:t>——</w:t>
      </w:r>
      <w:r>
        <w:rPr>
          <w:rFonts w:ascii="宋体" w:hAnsi="宋体" w:cs="宋体" w:hint="eastAsia"/>
          <w:bCs/>
          <w:color w:val="000000"/>
          <w:sz w:val="24"/>
          <w:szCs w:val="24"/>
        </w:rPr>
        <w:t>结构</w:t>
      </w:r>
      <w:r>
        <w:rPr>
          <w:rFonts w:ascii="宋体" w:hAnsi="宋体" w:cs="宋体"/>
          <w:bCs/>
          <w:color w:val="000000"/>
          <w:sz w:val="24"/>
          <w:szCs w:val="24"/>
        </w:rPr>
        <w:t>构件抗力的设计值；</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color w:val="000000"/>
          <w:position w:val="-12"/>
          <w:sz w:val="24"/>
          <w:szCs w:val="24"/>
          <w:vertAlign w:val="subscript"/>
        </w:rPr>
        <w:object w:dxaOrig="415" w:dyaOrig="346">
          <v:shape id="_x0000_i1028" type="#_x0000_t75" style="width:21pt;height:17.25pt" o:ole="">
            <v:imagedata r:id="rId16" o:title=""/>
          </v:shape>
          <o:OLEObject Type="Embed" ProgID="Equation.DSMT4" ShapeID="_x0000_i1028" DrawAspect="Content" ObjectID="_1655563929" r:id="rId17"/>
        </w:object>
      </w:r>
      <w:r>
        <w:rPr>
          <w:rFonts w:ascii="宋体" w:hAnsi="宋体" w:cs="宋体" w:hint="eastAsia"/>
          <w:bCs/>
          <w:color w:val="000000"/>
          <w:sz w:val="24"/>
          <w:szCs w:val="24"/>
        </w:rPr>
        <w:t>——竖向永久荷载标准值G</w:t>
      </w:r>
      <w:r>
        <w:rPr>
          <w:rFonts w:ascii="宋体" w:hAnsi="宋体" w:cs="宋体" w:hint="eastAsia"/>
          <w:bCs/>
          <w:color w:val="000000"/>
          <w:sz w:val="24"/>
          <w:szCs w:val="24"/>
          <w:vertAlign w:val="subscript"/>
        </w:rPr>
        <w:t>k</w:t>
      </w:r>
      <w:r>
        <w:rPr>
          <w:rFonts w:ascii="宋体" w:hAnsi="宋体" w:cs="宋体" w:hint="eastAsia"/>
          <w:bCs/>
          <w:color w:val="000000"/>
          <w:sz w:val="24"/>
          <w:szCs w:val="24"/>
        </w:rPr>
        <w:t>的效应；</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bCs/>
          <w:color w:val="000000"/>
          <w:position w:val="-14"/>
          <w:sz w:val="24"/>
          <w:szCs w:val="24"/>
        </w:rPr>
        <w:object w:dxaOrig="426" w:dyaOrig="369">
          <v:shape id="_x0000_i1029" type="#_x0000_t75" style="width:21pt;height:18.75pt" o:ole="">
            <v:imagedata r:id="rId18" o:title=""/>
          </v:shape>
          <o:OLEObject Type="Embed" ProgID="Equation.DSMT4" ShapeID="_x0000_i1029" DrawAspect="Content" ObjectID="_1655563930" r:id="rId19"/>
        </w:object>
      </w:r>
      <w:r>
        <w:rPr>
          <w:rFonts w:ascii="宋体" w:hAnsi="宋体" w:cs="宋体" w:hint="eastAsia"/>
          <w:bCs/>
          <w:color w:val="000000"/>
          <w:sz w:val="24"/>
          <w:szCs w:val="24"/>
        </w:rPr>
        <w:t>——抗浮设防水位的水压力标准值</w:t>
      </w:r>
      <w:r>
        <w:rPr>
          <w:rFonts w:ascii="宋体" w:hAnsi="宋体" w:cs="宋体"/>
          <w:bCs/>
          <w:color w:val="000000"/>
          <w:position w:val="-12"/>
          <w:sz w:val="24"/>
          <w:szCs w:val="24"/>
        </w:rPr>
        <w:object w:dxaOrig="415" w:dyaOrig="346">
          <v:shape id="_x0000_i1030" type="#_x0000_t75" style="width:21pt;height:17.25pt" o:ole="">
            <v:imagedata r:id="rId20" o:title=""/>
          </v:shape>
          <o:OLEObject Type="Embed" ProgID="Equation.DSMT4" ShapeID="_x0000_i1030" DrawAspect="Content" ObjectID="_1655563931" r:id="rId21"/>
        </w:object>
      </w:r>
      <w:r>
        <w:rPr>
          <w:rFonts w:ascii="宋体" w:hAnsi="宋体" w:cs="宋体" w:hint="eastAsia"/>
          <w:bCs/>
          <w:color w:val="000000"/>
          <w:sz w:val="24"/>
          <w:szCs w:val="24"/>
        </w:rPr>
        <w:t>计算的荷载效应；</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bCs/>
          <w:color w:val="000000"/>
          <w:position w:val="-14"/>
          <w:sz w:val="24"/>
          <w:szCs w:val="24"/>
        </w:rPr>
        <w:object w:dxaOrig="426" w:dyaOrig="369">
          <v:shape id="_x0000_i1031" type="#_x0000_t75" style="width:21pt;height:18.75pt" o:ole="">
            <v:imagedata r:id="rId22" o:title=""/>
          </v:shape>
          <o:OLEObject Type="Embed" ProgID="Equation.DSMT4" ShapeID="_x0000_i1031" DrawAspect="Content" ObjectID="_1655563932" r:id="rId23"/>
        </w:object>
      </w:r>
      <w:r>
        <w:rPr>
          <w:rFonts w:ascii="宋体" w:hAnsi="宋体" w:cs="宋体" w:hint="eastAsia"/>
          <w:bCs/>
          <w:color w:val="000000"/>
          <w:sz w:val="24"/>
          <w:szCs w:val="24"/>
        </w:rPr>
        <w:t>——抗浮设防水位的水浮力标准值</w:t>
      </w:r>
      <w:r>
        <w:rPr>
          <w:rFonts w:ascii="宋体" w:hAnsi="宋体" w:cs="宋体"/>
          <w:bCs/>
          <w:color w:val="000000"/>
          <w:position w:val="-12"/>
          <w:sz w:val="24"/>
          <w:szCs w:val="24"/>
        </w:rPr>
        <w:object w:dxaOrig="369" w:dyaOrig="346">
          <v:shape id="_x0000_i1032" type="#_x0000_t75" style="width:18.75pt;height:17.25pt" o:ole="">
            <v:imagedata r:id="rId24" o:title=""/>
          </v:shape>
          <o:OLEObject Type="Embed" ProgID="Equation.DSMT4" ShapeID="_x0000_i1032" DrawAspect="Content" ObjectID="_1655563933" r:id="rId25"/>
        </w:object>
      </w:r>
      <w:r>
        <w:rPr>
          <w:rFonts w:ascii="宋体" w:hAnsi="宋体" w:cs="宋体" w:hint="eastAsia"/>
          <w:bCs/>
          <w:color w:val="000000"/>
          <w:sz w:val="24"/>
          <w:szCs w:val="24"/>
        </w:rPr>
        <w:t>计算的荷载效应值；</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hint="eastAsia"/>
          <w:bCs/>
          <w:color w:val="000000"/>
          <w:position w:val="-6"/>
          <w:sz w:val="24"/>
          <w:szCs w:val="24"/>
        </w:rPr>
        <w:object w:dxaOrig="288" w:dyaOrig="265">
          <v:shape id="_x0000_i1033" type="#_x0000_t75" style="width:14.25pt;height:13.5pt" o:ole="">
            <v:imagedata r:id="rId26" o:title=""/>
          </v:shape>
          <o:OLEObject Type="Embed" ProgID="Equation.DSMT4" ShapeID="_x0000_i1033" DrawAspect="Content" ObjectID="_1655563934" r:id="rId27"/>
        </w:object>
      </w:r>
      <w:r>
        <w:rPr>
          <w:rFonts w:ascii="宋体" w:hAnsi="宋体" w:cs="宋体" w:hint="eastAsia"/>
          <w:bCs/>
          <w:color w:val="000000"/>
          <w:sz w:val="24"/>
          <w:szCs w:val="24"/>
        </w:rPr>
        <w:t>——地下工程自重及其上作用的永久荷载标准值的总和；</w:t>
      </w:r>
    </w:p>
    <w:p w:rsidR="00790563" w:rsidRDefault="009F4569">
      <w:pPr>
        <w:spacing w:line="360" w:lineRule="auto"/>
        <w:ind w:leftChars="400" w:left="1680" w:hangingChars="350" w:hanging="840"/>
        <w:jc w:val="left"/>
        <w:rPr>
          <w:color w:val="000000"/>
          <w:sz w:val="24"/>
          <w:szCs w:val="24"/>
        </w:rPr>
      </w:pPr>
      <w:r>
        <w:rPr>
          <w:rFonts w:ascii="宋体" w:hAnsi="宋体" w:cs="宋体"/>
          <w:bCs/>
          <w:color w:val="000000"/>
          <w:sz w:val="24"/>
          <w:szCs w:val="24"/>
        </w:rPr>
        <w:t>p</w:t>
      </w:r>
      <w:r>
        <w:rPr>
          <w:rFonts w:ascii="宋体" w:hAnsi="宋体" w:cs="宋体" w:hint="eastAsia"/>
          <w:bCs/>
          <w:color w:val="000000"/>
          <w:sz w:val="24"/>
          <w:szCs w:val="24"/>
        </w:rPr>
        <w:t>——</w:t>
      </w:r>
      <w:r>
        <w:rPr>
          <w:rFonts w:hint="eastAsia"/>
          <w:color w:val="000000"/>
          <w:sz w:val="24"/>
          <w:szCs w:val="24"/>
        </w:rPr>
        <w:t>某点的单位水压力；</w:t>
      </w:r>
    </w:p>
    <w:p w:rsidR="00790563" w:rsidRDefault="009F4569">
      <w:pPr>
        <w:pStyle w:val="affa"/>
        <w:ind w:firstLineChars="300" w:firstLine="720"/>
        <w:rPr>
          <w:sz w:val="24"/>
          <w:szCs w:val="24"/>
        </w:rPr>
      </w:pPr>
      <w:r>
        <w:rPr>
          <w:rFonts w:cs="宋体" w:hint="eastAsia"/>
          <w:position w:val="-12"/>
          <w:sz w:val="24"/>
          <w:szCs w:val="24"/>
        </w:rPr>
        <w:object w:dxaOrig="346" w:dyaOrig="346">
          <v:shape id="_x0000_i1034" type="#_x0000_t75" style="width:17.25pt;height:17.25pt" o:ole="">
            <v:imagedata r:id="rId28" o:title=""/>
          </v:shape>
          <o:OLEObject Type="Embed" ProgID="Equation.3" ShapeID="_x0000_i1034" DrawAspect="Content" ObjectID="_1655563935" r:id="rId29"/>
        </w:object>
      </w:r>
      <w:r>
        <w:rPr>
          <w:rFonts w:hint="eastAsia"/>
          <w:sz w:val="24"/>
          <w:szCs w:val="24"/>
        </w:rPr>
        <w:t>——荷载标准组合下抗裂验算边缘的混凝土法向应力；</w:t>
      </w:r>
    </w:p>
    <w:p w:rsidR="00790563" w:rsidRDefault="009F4569">
      <w:pPr>
        <w:pStyle w:val="affa"/>
        <w:ind w:leftChars="400" w:left="1920" w:hangingChars="450" w:hanging="1080"/>
        <w:rPr>
          <w:sz w:val="24"/>
          <w:szCs w:val="24"/>
        </w:rPr>
      </w:pPr>
      <w:r>
        <w:rPr>
          <w:position w:val="-14"/>
          <w:sz w:val="24"/>
          <w:szCs w:val="24"/>
        </w:rPr>
        <w:object w:dxaOrig="380" w:dyaOrig="380">
          <v:shape id="_x0000_i1035" type="#_x0000_t75" style="width:18.75pt;height:18.75pt" o:ole="">
            <v:imagedata r:id="rId30" o:title=""/>
          </v:shape>
          <o:OLEObject Type="Embed" ProgID="Equation.3" ShapeID="_x0000_i1035" DrawAspect="Content" ObjectID="_1655563936" r:id="rId31"/>
        </w:object>
      </w:r>
      <w:r>
        <w:rPr>
          <w:rFonts w:hint="eastAsia"/>
          <w:sz w:val="24"/>
          <w:szCs w:val="24"/>
        </w:rPr>
        <w:t>——扣除全部预应力损失后，锚固构件混凝土有效压应力。</w:t>
      </w:r>
    </w:p>
    <w:p w:rsidR="00790563" w:rsidRDefault="009F4569">
      <w:pPr>
        <w:widowControl/>
        <w:spacing w:line="360" w:lineRule="auto"/>
        <w:jc w:val="left"/>
        <w:rPr>
          <w:rFonts w:ascii="宋体" w:hAnsi="宋体" w:cs="宋体"/>
          <w:b/>
          <w:color w:val="000000"/>
          <w:sz w:val="24"/>
          <w:szCs w:val="24"/>
        </w:rPr>
      </w:pPr>
      <w:r>
        <w:rPr>
          <w:rStyle w:val="Charfd"/>
          <w:rFonts w:hint="eastAsia"/>
          <w:sz w:val="24"/>
          <w:szCs w:val="24"/>
        </w:rPr>
        <w:t>2.2.2</w:t>
      </w:r>
      <w:r>
        <w:rPr>
          <w:rFonts w:ascii="宋体" w:hAnsi="宋体" w:cs="宋体" w:hint="eastAsia"/>
          <w:b/>
          <w:color w:val="000000"/>
          <w:sz w:val="24"/>
          <w:szCs w:val="24"/>
        </w:rPr>
        <w:t xml:space="preserve">  </w:t>
      </w:r>
      <w:r>
        <w:rPr>
          <w:rFonts w:hint="eastAsia"/>
          <w:color w:val="000000"/>
          <w:sz w:val="24"/>
          <w:szCs w:val="24"/>
        </w:rPr>
        <w:t>抗力和材料性能</w:t>
      </w:r>
    </w:p>
    <w:p w:rsidR="00790563" w:rsidRDefault="009F4569">
      <w:pPr>
        <w:pStyle w:val="ae"/>
        <w:spacing w:line="360" w:lineRule="auto"/>
        <w:ind w:firstLineChars="350" w:firstLine="840"/>
        <w:rPr>
          <w:rFonts w:hAnsi="宋体"/>
          <w:color w:val="000000"/>
          <w:sz w:val="24"/>
          <w:szCs w:val="24"/>
        </w:rPr>
      </w:pPr>
      <w:r>
        <w:rPr>
          <w:rFonts w:ascii="Times New Roman" w:hAnsi="Times New Roman"/>
          <w:i/>
          <w:sz w:val="24"/>
          <w:szCs w:val="24"/>
        </w:rPr>
        <w:t>C</w:t>
      </w:r>
      <w:r>
        <w:rPr>
          <w:rFonts w:ascii="Times New Roman" w:hAnsi="Times New Roman"/>
          <w:sz w:val="24"/>
          <w:szCs w:val="24"/>
        </w:rPr>
        <w:t>——</w:t>
      </w:r>
      <w:r>
        <w:rPr>
          <w:rFonts w:ascii="Times New Roman" w:hAnsi="Times New Roman" w:hint="eastAsia"/>
          <w:sz w:val="24"/>
          <w:szCs w:val="24"/>
        </w:rPr>
        <w:t>设计对变形规定的相应限值；</w:t>
      </w:r>
    </w:p>
    <w:p w:rsidR="00790563" w:rsidRDefault="009F4569">
      <w:pPr>
        <w:pStyle w:val="ae"/>
        <w:spacing w:line="360" w:lineRule="auto"/>
        <w:ind w:firstLineChars="350" w:firstLine="840"/>
        <w:rPr>
          <w:rFonts w:hAnsi="宋体"/>
          <w:color w:val="000000"/>
          <w:sz w:val="24"/>
          <w:szCs w:val="24"/>
        </w:rPr>
      </w:pPr>
      <w:r>
        <w:rPr>
          <w:rFonts w:hAnsi="宋体"/>
          <w:color w:val="000000"/>
          <w:position w:val="-12"/>
          <w:sz w:val="24"/>
          <w:szCs w:val="24"/>
        </w:rPr>
        <w:object w:dxaOrig="300" w:dyaOrig="346">
          <v:shape id="_x0000_i1036" type="#_x0000_t75" style="width:15pt;height:17.25pt" o:ole="" fillcolor="#6d6d6d">
            <v:imagedata r:id="rId32" o:title=""/>
          </v:shape>
          <o:OLEObject Type="Embed" ProgID="Equation.3" ShapeID="_x0000_i1036" DrawAspect="Content" ObjectID="_1655563937" r:id="rId33"/>
        </w:object>
      </w:r>
      <w:r>
        <w:rPr>
          <w:rFonts w:hAnsi="宋体"/>
          <w:color w:val="000000"/>
          <w:sz w:val="24"/>
          <w:szCs w:val="24"/>
        </w:rPr>
        <w:t>——</w:t>
      </w:r>
      <w:r>
        <w:rPr>
          <w:rFonts w:hAnsi="宋体" w:cs="宋体" w:hint="eastAsia"/>
          <w:color w:val="000000"/>
          <w:sz w:val="24"/>
          <w:szCs w:val="24"/>
        </w:rPr>
        <w:t>锚杆</w:t>
      </w:r>
      <w:r>
        <w:rPr>
          <w:rFonts w:hAnsi="宋体" w:hint="eastAsia"/>
          <w:color w:val="000000"/>
          <w:sz w:val="24"/>
          <w:szCs w:val="24"/>
        </w:rPr>
        <w:t>杆体弹性模量；</w:t>
      </w:r>
    </w:p>
    <w:p w:rsidR="00790563" w:rsidRDefault="009F4569">
      <w:pPr>
        <w:pStyle w:val="affa"/>
        <w:spacing w:line="360" w:lineRule="auto"/>
        <w:ind w:leftChars="368" w:left="2333" w:hangingChars="650" w:hanging="1560"/>
        <w:textAlignment w:val="center"/>
        <w:rPr>
          <w:sz w:val="24"/>
          <w:szCs w:val="24"/>
        </w:rPr>
      </w:pPr>
      <w:r>
        <w:rPr>
          <w:rFonts w:hint="eastAsia"/>
          <w:sz w:val="24"/>
          <w:szCs w:val="24"/>
        </w:rPr>
        <w:object w:dxaOrig="346" w:dyaOrig="369">
          <v:shape id="_x0000_i1037" type="#_x0000_t75" style="width:17.25pt;height:18.75pt" o:ole="">
            <v:imagedata r:id="rId34" o:title=""/>
          </v:shape>
          <o:OLEObject Type="Embed" ProgID="Equation.3" ShapeID="_x0000_i1037" DrawAspect="Content" ObjectID="_1655563938" r:id="rId35"/>
        </w:object>
      </w:r>
      <w:r>
        <w:rPr>
          <w:rFonts w:hint="eastAsia"/>
          <w:sz w:val="24"/>
          <w:szCs w:val="24"/>
        </w:rPr>
        <w:t>、</w:t>
      </w:r>
      <w:r>
        <w:rPr>
          <w:rFonts w:hint="eastAsia"/>
          <w:sz w:val="24"/>
          <w:szCs w:val="24"/>
        </w:rPr>
        <w:object w:dxaOrig="415" w:dyaOrig="369">
          <v:shape id="_x0000_i1038" type="#_x0000_t75" style="width:21pt;height:18.75pt" o:ole="">
            <v:imagedata r:id="rId36" o:title=""/>
          </v:shape>
          <o:OLEObject Type="Embed" ProgID="Equation.3" ShapeID="_x0000_i1038" DrawAspect="Content" ObjectID="_1655563939" r:id="rId37"/>
        </w:object>
      </w:r>
      <w:r>
        <w:rPr>
          <w:sz w:val="24"/>
          <w:szCs w:val="24"/>
        </w:rPr>
        <w:t>——</w:t>
      </w:r>
      <w:r>
        <w:rPr>
          <w:rFonts w:hint="eastAsia"/>
          <w:sz w:val="24"/>
          <w:szCs w:val="24"/>
        </w:rPr>
        <w:t>普通钢筋、预应力螺纹钢筋的屈服强度标准值；</w:t>
      </w:r>
    </w:p>
    <w:p w:rsidR="00790563" w:rsidRDefault="009F4569">
      <w:pPr>
        <w:pStyle w:val="affa"/>
        <w:spacing w:line="360" w:lineRule="auto"/>
        <w:ind w:leftChars="368" w:left="2333" w:hangingChars="650" w:hanging="1560"/>
        <w:textAlignment w:val="center"/>
        <w:rPr>
          <w:sz w:val="24"/>
          <w:szCs w:val="24"/>
        </w:rPr>
      </w:pPr>
      <w:r>
        <w:rPr>
          <w:rFonts w:cs="宋体"/>
          <w:position w:val="-12"/>
          <w:sz w:val="24"/>
          <w:szCs w:val="24"/>
          <w:vertAlign w:val="subscript"/>
        </w:rPr>
        <w:object w:dxaOrig="300" w:dyaOrig="346">
          <v:shape id="_x0000_i1039" type="#_x0000_t75" style="width:15pt;height:17.25pt" o:ole="">
            <v:imagedata r:id="rId14" o:title=""/>
          </v:shape>
          <o:OLEObject Type="Embed" ProgID="Equation.DSMT4" ShapeID="_x0000_i1039" DrawAspect="Content" ObjectID="_1655563940" r:id="rId38"/>
        </w:object>
      </w:r>
      <w:r>
        <w:rPr>
          <w:rFonts w:cs="宋体"/>
          <w:bCs/>
          <w:sz w:val="24"/>
          <w:szCs w:val="24"/>
        </w:rPr>
        <w:t>——</w:t>
      </w:r>
      <w:r>
        <w:rPr>
          <w:rFonts w:cs="宋体" w:hint="eastAsia"/>
          <w:bCs/>
          <w:sz w:val="24"/>
          <w:szCs w:val="24"/>
        </w:rPr>
        <w:t>结构</w:t>
      </w:r>
      <w:r>
        <w:rPr>
          <w:rFonts w:cs="宋体"/>
          <w:bCs/>
          <w:sz w:val="24"/>
          <w:szCs w:val="24"/>
        </w:rPr>
        <w:t>构件抗力的设计值；</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hint="eastAsia"/>
          <w:bCs/>
          <w:color w:val="000000"/>
          <w:position w:val="-12"/>
          <w:sz w:val="24"/>
          <w:szCs w:val="24"/>
        </w:rPr>
        <w:object w:dxaOrig="300" w:dyaOrig="346">
          <v:shape id="_x0000_i1040" type="#_x0000_t75" style="width:15pt;height:17.25pt" o:ole="">
            <v:imagedata r:id="rId39" o:title=""/>
          </v:shape>
          <o:OLEObject Type="Embed" ProgID="Equation.DSMT4" ShapeID="_x0000_i1040" DrawAspect="Content" ObjectID="_1655563941" r:id="rId40"/>
        </w:object>
      </w:r>
      <w:r>
        <w:rPr>
          <w:rFonts w:ascii="宋体" w:hAnsi="宋体" w:cs="宋体" w:hint="eastAsia"/>
          <w:bCs/>
          <w:color w:val="000000"/>
          <w:sz w:val="24"/>
          <w:szCs w:val="24"/>
        </w:rPr>
        <w:t>——抗浮单元中抗拔桩、抗拔锚</w:t>
      </w:r>
      <w:proofErr w:type="gramStart"/>
      <w:r>
        <w:rPr>
          <w:rFonts w:ascii="宋体" w:hAnsi="宋体" w:cs="宋体" w:hint="eastAsia"/>
          <w:bCs/>
          <w:color w:val="000000"/>
          <w:sz w:val="24"/>
          <w:szCs w:val="24"/>
        </w:rPr>
        <w:t>杆抗拔力</w:t>
      </w:r>
      <w:proofErr w:type="gramEnd"/>
      <w:r>
        <w:rPr>
          <w:rFonts w:ascii="宋体" w:hAnsi="宋体" w:cs="宋体" w:hint="eastAsia"/>
          <w:bCs/>
          <w:color w:val="000000"/>
          <w:sz w:val="24"/>
          <w:szCs w:val="24"/>
        </w:rPr>
        <w:t>的特征值总和；</w:t>
      </w:r>
    </w:p>
    <w:p w:rsidR="00790563" w:rsidRDefault="009F4569">
      <w:pPr>
        <w:spacing w:line="360" w:lineRule="auto"/>
        <w:ind w:leftChars="400" w:left="1680" w:hangingChars="350" w:hanging="840"/>
        <w:jc w:val="left"/>
        <w:rPr>
          <w:rFonts w:ascii="宋体" w:hAnsi="宋体" w:cs="宋体"/>
          <w:color w:val="000000"/>
          <w:sz w:val="24"/>
          <w:szCs w:val="24"/>
        </w:rPr>
      </w:pPr>
      <w:r>
        <w:rPr>
          <w:rFonts w:ascii="宋体" w:hAnsi="宋体" w:cs="宋体" w:hint="eastAsia"/>
          <w:bCs/>
          <w:color w:val="000000"/>
          <w:position w:val="-12"/>
          <w:sz w:val="24"/>
          <w:szCs w:val="24"/>
        </w:rPr>
        <w:object w:dxaOrig="346" w:dyaOrig="346">
          <v:shape id="_x0000_i1041" type="#_x0000_t75" style="width:17.25pt;height:17.25pt" o:ole="">
            <v:imagedata r:id="rId41" o:title=""/>
          </v:shape>
          <o:OLEObject Type="Embed" ProgID="Equation.DSMT4" ShapeID="_x0000_i1041" DrawAspect="Content" ObjectID="_1655563942" r:id="rId42"/>
        </w:object>
      </w:r>
      <w:r>
        <w:rPr>
          <w:rFonts w:ascii="宋体" w:hAnsi="宋体" w:cs="宋体" w:hint="eastAsia"/>
          <w:bCs/>
          <w:color w:val="000000"/>
          <w:sz w:val="24"/>
          <w:szCs w:val="24"/>
        </w:rPr>
        <w:t>——</w:t>
      </w:r>
      <w:proofErr w:type="gramStart"/>
      <w:r>
        <w:rPr>
          <w:rFonts w:ascii="宋体" w:hAnsi="宋体" w:cs="宋体" w:hint="eastAsia"/>
          <w:bCs/>
          <w:color w:val="000000"/>
          <w:sz w:val="24"/>
          <w:szCs w:val="24"/>
        </w:rPr>
        <w:t>桩侧土摩阻力</w:t>
      </w:r>
      <w:proofErr w:type="gramEnd"/>
      <w:r>
        <w:rPr>
          <w:rFonts w:ascii="宋体" w:hAnsi="宋体" w:cs="宋体" w:hint="eastAsia"/>
          <w:bCs/>
          <w:color w:val="000000"/>
          <w:sz w:val="24"/>
          <w:szCs w:val="24"/>
        </w:rPr>
        <w:t>特征值</w:t>
      </w:r>
      <w:r>
        <w:rPr>
          <w:rFonts w:ascii="宋体" w:hAnsi="宋体" w:cs="宋体" w:hint="eastAsia"/>
          <w:color w:val="000000"/>
          <w:sz w:val="24"/>
          <w:szCs w:val="24"/>
        </w:rPr>
        <w:t>；</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hint="eastAsia"/>
          <w:bCs/>
          <w:color w:val="000000"/>
          <w:position w:val="-12"/>
          <w:sz w:val="24"/>
          <w:szCs w:val="24"/>
        </w:rPr>
        <w:object w:dxaOrig="346" w:dyaOrig="346">
          <v:shape id="_x0000_i1042" type="#_x0000_t75" style="width:17.25pt;height:17.25pt" o:ole="">
            <v:imagedata r:id="rId43" o:title=""/>
          </v:shape>
          <o:OLEObject Type="Embed" ProgID="Equation.DSMT4" ShapeID="_x0000_i1042" DrawAspect="Content" ObjectID="_1655563943" r:id="rId44"/>
        </w:object>
      </w:r>
      <w:r>
        <w:rPr>
          <w:rFonts w:ascii="宋体" w:hAnsi="宋体" w:cs="宋体" w:hint="eastAsia"/>
          <w:bCs/>
          <w:color w:val="000000"/>
          <w:sz w:val="24"/>
          <w:szCs w:val="24"/>
        </w:rPr>
        <w:t>——单桩抗拔承载力特征值；</w:t>
      </w:r>
    </w:p>
    <w:p w:rsidR="00790563" w:rsidRDefault="009F4569">
      <w:pPr>
        <w:tabs>
          <w:tab w:val="left" w:pos="1490"/>
        </w:tabs>
        <w:spacing w:line="360" w:lineRule="auto"/>
        <w:ind w:leftChars="400" w:left="960" w:hangingChars="50" w:hanging="120"/>
        <w:rPr>
          <w:rFonts w:hAnsi="宋体"/>
          <w:color w:val="000000"/>
          <w:position w:val="-12"/>
          <w:sz w:val="24"/>
          <w:szCs w:val="24"/>
        </w:rPr>
      </w:pPr>
      <w:r>
        <w:rPr>
          <w:rFonts w:ascii="宋体" w:hAnsi="宋体" w:cs="宋体" w:hint="eastAsia"/>
          <w:bCs/>
          <w:color w:val="000000"/>
          <w:position w:val="-12"/>
          <w:sz w:val="24"/>
          <w:szCs w:val="24"/>
        </w:rPr>
        <w:object w:dxaOrig="346" w:dyaOrig="346">
          <v:shape id="_x0000_i1043" type="#_x0000_t75" style="width:17.25pt;height:17.25pt" o:ole="">
            <v:imagedata r:id="rId45" o:title=""/>
          </v:shape>
          <o:OLEObject Type="Embed" ProgID="Equation.DSMT4" ShapeID="_x0000_i1043" DrawAspect="Content" ObjectID="_1655563944" r:id="rId46"/>
        </w:object>
      </w:r>
      <w:r>
        <w:rPr>
          <w:rFonts w:ascii="宋体" w:hAnsi="宋体" w:cs="宋体" w:hint="eastAsia"/>
          <w:bCs/>
          <w:color w:val="000000"/>
          <w:sz w:val="24"/>
          <w:szCs w:val="24"/>
        </w:rPr>
        <w:t>——单桩抗拔极限承载力标准值；</w:t>
      </w:r>
    </w:p>
    <w:p w:rsidR="00790563" w:rsidRDefault="009F4569">
      <w:pPr>
        <w:pStyle w:val="ad"/>
        <w:tabs>
          <w:tab w:val="left" w:pos="1062"/>
        </w:tabs>
        <w:kinsoku w:val="0"/>
        <w:overflowPunct w:val="0"/>
        <w:spacing w:before="7" w:line="360" w:lineRule="auto"/>
        <w:ind w:right="222" w:firstLineChars="300" w:firstLine="720"/>
        <w:jc w:val="left"/>
        <w:rPr>
          <w:sz w:val="24"/>
          <w:szCs w:val="24"/>
        </w:rPr>
      </w:pPr>
      <w:r>
        <w:rPr>
          <w:rFonts w:hint="eastAsia"/>
          <w:sz w:val="24"/>
          <w:szCs w:val="24"/>
        </w:rPr>
        <w:object w:dxaOrig="265" w:dyaOrig="346">
          <v:shape id="_x0000_i1044" type="#_x0000_t75" style="width:13.5pt;height:17.25pt" o:ole="">
            <v:imagedata r:id="rId47" o:title=""/>
          </v:shape>
          <o:OLEObject Type="Embed" ProgID="Equation.DSMT4" ShapeID="_x0000_i1044" DrawAspect="Content" ObjectID="_1655563945" r:id="rId48"/>
        </w:object>
      </w:r>
      <w:r>
        <w:rPr>
          <w:i/>
          <w:iCs/>
          <w:sz w:val="24"/>
          <w:szCs w:val="24"/>
        </w:rPr>
        <w:t>——</w:t>
      </w:r>
      <w:r>
        <w:rPr>
          <w:rFonts w:hint="eastAsia"/>
          <w:sz w:val="24"/>
          <w:szCs w:val="24"/>
        </w:rPr>
        <w:t>锚杆</w:t>
      </w:r>
      <w:r>
        <w:rPr>
          <w:rFonts w:hint="eastAsia"/>
          <w:spacing w:val="-1"/>
          <w:position w:val="1"/>
          <w:sz w:val="24"/>
          <w:szCs w:val="24"/>
        </w:rPr>
        <w:t>抗拔承载力特征值</w:t>
      </w:r>
      <w:r>
        <w:rPr>
          <w:rFonts w:hint="eastAsia"/>
          <w:sz w:val="24"/>
          <w:szCs w:val="24"/>
        </w:rPr>
        <w:t>；</w:t>
      </w:r>
    </w:p>
    <w:p w:rsidR="00790563" w:rsidRDefault="009F4569">
      <w:pPr>
        <w:pStyle w:val="ad"/>
        <w:kinsoku w:val="0"/>
        <w:overflowPunct w:val="0"/>
        <w:spacing w:before="2" w:line="360" w:lineRule="auto"/>
        <w:ind w:right="73" w:firstLineChars="300" w:firstLine="720"/>
        <w:rPr>
          <w:spacing w:val="-1"/>
          <w:position w:val="1"/>
          <w:sz w:val="24"/>
          <w:szCs w:val="24"/>
        </w:rPr>
      </w:pPr>
      <w:r>
        <w:rPr>
          <w:position w:val="-14"/>
          <w:sz w:val="24"/>
          <w:szCs w:val="24"/>
        </w:rPr>
        <w:object w:dxaOrig="346" w:dyaOrig="369">
          <v:shape id="_x0000_i1045" type="#_x0000_t75" style="width:17.25pt;height:18.75pt" o:ole="">
            <v:imagedata r:id="rId49" o:title=""/>
          </v:shape>
          <o:OLEObject Type="Embed" ProgID="Equation.DSMT4" ShapeID="_x0000_i1045" DrawAspect="Content" ObjectID="_1655563946" r:id="rId50"/>
        </w:object>
      </w:r>
      <w:r>
        <w:rPr>
          <w:rFonts w:hint="eastAsia"/>
          <w:sz w:val="24"/>
          <w:szCs w:val="24"/>
        </w:rPr>
        <w:t>——锚杆</w:t>
      </w:r>
      <w:r>
        <w:rPr>
          <w:rFonts w:hint="eastAsia"/>
          <w:spacing w:val="-1"/>
          <w:position w:val="1"/>
          <w:sz w:val="24"/>
          <w:szCs w:val="24"/>
        </w:rPr>
        <w:t>抗拔承载力极限值；</w:t>
      </w:r>
    </w:p>
    <w:p w:rsidR="00790563" w:rsidRDefault="009F4569">
      <w:pPr>
        <w:pStyle w:val="ad"/>
        <w:kinsoku w:val="0"/>
        <w:overflowPunct w:val="0"/>
        <w:spacing w:before="2" w:line="360" w:lineRule="auto"/>
        <w:ind w:right="73" w:firstLineChars="300" w:firstLine="720"/>
        <w:rPr>
          <w:spacing w:val="-1"/>
          <w:position w:val="1"/>
          <w:sz w:val="24"/>
          <w:szCs w:val="24"/>
        </w:rPr>
      </w:pPr>
      <w:r>
        <w:rPr>
          <w:rFonts w:ascii="Times New Roman" w:hAnsi="Times New Roman"/>
          <w:i/>
          <w:sz w:val="24"/>
          <w:szCs w:val="24"/>
        </w:rPr>
        <w:t>Q</w:t>
      </w:r>
      <w:r>
        <w:rPr>
          <w:rFonts w:ascii="Times New Roman" w:hAnsi="Times New Roman"/>
          <w:sz w:val="24"/>
          <w:szCs w:val="24"/>
          <w:vertAlign w:val="subscript"/>
        </w:rPr>
        <w:t>ct</w:t>
      </w:r>
      <w:r>
        <w:rPr>
          <w:rFonts w:ascii="Times New Roman" w:hAnsi="Times New Roman"/>
          <w:sz w:val="24"/>
          <w:szCs w:val="24"/>
        </w:rPr>
        <w:t>——</w:t>
      </w:r>
      <w:r>
        <w:rPr>
          <w:rFonts w:ascii="Times New Roman" w:hAnsi="Times New Roman"/>
          <w:sz w:val="24"/>
          <w:szCs w:val="24"/>
        </w:rPr>
        <w:t>单桩竖向抗拔承载力设计值；</w:t>
      </w:r>
    </w:p>
    <w:p w:rsidR="00790563" w:rsidRDefault="009F4569">
      <w:pPr>
        <w:spacing w:line="360" w:lineRule="auto"/>
        <w:ind w:leftChars="400" w:left="1560" w:hangingChars="300" w:hanging="720"/>
        <w:rPr>
          <w:rFonts w:ascii="宋体" w:hAnsi="宋体"/>
          <w:color w:val="000000"/>
          <w:sz w:val="24"/>
          <w:szCs w:val="24"/>
        </w:rPr>
      </w:pPr>
      <w:r>
        <w:rPr>
          <w:rFonts w:ascii="宋体" w:hAnsi="宋体" w:cs="宋体" w:hint="eastAsia"/>
          <w:color w:val="000000"/>
          <w:position w:val="-12"/>
          <w:sz w:val="24"/>
          <w:szCs w:val="24"/>
        </w:rPr>
        <w:object w:dxaOrig="415" w:dyaOrig="346">
          <v:shape id="_x0000_i1046" type="#_x0000_t75" style="width:21pt;height:17.25pt" o:ole="">
            <v:imagedata r:id="rId51" o:title=""/>
          </v:shape>
          <o:OLEObject Type="Embed" ProgID="Equation.DSMT4" ShapeID="_x0000_i1046" DrawAspect="Content" ObjectID="_1655563947" r:id="rId52"/>
        </w:object>
      </w:r>
      <w:r>
        <w:rPr>
          <w:rFonts w:ascii="宋体" w:hAnsi="宋体" w:cs="宋体"/>
          <w:color w:val="000000"/>
          <w:sz w:val="24"/>
          <w:szCs w:val="24"/>
        </w:rPr>
        <w:t>——</w:t>
      </w:r>
      <w:r>
        <w:rPr>
          <w:rFonts w:ascii="宋体" w:hAnsi="宋体" w:cs="宋体" w:hint="eastAsia"/>
          <w:color w:val="000000"/>
          <w:sz w:val="24"/>
          <w:szCs w:val="24"/>
        </w:rPr>
        <w:t>砂浆与第i层岩石间的粘结强度特征值</w:t>
      </w:r>
      <w:r>
        <w:rPr>
          <w:rFonts w:ascii="宋体" w:hAnsi="宋体" w:hint="eastAsia"/>
          <w:color w:val="000000"/>
          <w:sz w:val="24"/>
          <w:szCs w:val="24"/>
        </w:rPr>
        <w:t>；</w:t>
      </w:r>
    </w:p>
    <w:p w:rsidR="00790563" w:rsidRDefault="009F4569">
      <w:pPr>
        <w:spacing w:line="360" w:lineRule="auto"/>
        <w:ind w:leftChars="400" w:left="1560" w:hangingChars="300" w:hanging="720"/>
        <w:rPr>
          <w:rFonts w:ascii="宋体" w:hAnsi="宋体" w:cs="宋体"/>
          <w:color w:val="000000"/>
          <w:sz w:val="24"/>
          <w:szCs w:val="24"/>
        </w:rPr>
      </w:pPr>
      <w:r>
        <w:rPr>
          <w:rFonts w:ascii="Times New Roman" w:hAnsi="Times New Roman"/>
          <w:i/>
          <w:sz w:val="24"/>
          <w:szCs w:val="24"/>
        </w:rPr>
        <w:t>f</w:t>
      </w:r>
      <w:r>
        <w:rPr>
          <w:rFonts w:ascii="Times New Roman" w:hAnsi="Times New Roman"/>
          <w:sz w:val="24"/>
          <w:szCs w:val="24"/>
          <w:vertAlign w:val="subscript"/>
        </w:rPr>
        <w:t>n</w:t>
      </w:r>
      <w:r>
        <w:rPr>
          <w:rFonts w:ascii="Times New Roman" w:hAnsi="Times New Roman"/>
          <w:sz w:val="24"/>
          <w:szCs w:val="24"/>
        </w:rPr>
        <w:t>——</w:t>
      </w:r>
      <w:proofErr w:type="gramStart"/>
      <w:r>
        <w:rPr>
          <w:rFonts w:ascii="Times New Roman" w:hAnsi="Times New Roman"/>
          <w:sz w:val="24"/>
          <w:szCs w:val="24"/>
        </w:rPr>
        <w:t>填芯混凝土</w:t>
      </w:r>
      <w:proofErr w:type="gramEnd"/>
      <w:r>
        <w:rPr>
          <w:rFonts w:ascii="Times New Roman" w:hAnsi="Times New Roman"/>
          <w:sz w:val="24"/>
          <w:szCs w:val="24"/>
        </w:rPr>
        <w:t>与管桩内壁的粘结强度设计值；</w:t>
      </w:r>
    </w:p>
    <w:p w:rsidR="00790563" w:rsidRDefault="009F4569">
      <w:pPr>
        <w:pStyle w:val="affa"/>
        <w:spacing w:line="360" w:lineRule="auto"/>
        <w:ind w:leftChars="368" w:left="2333" w:hangingChars="650" w:hanging="1560"/>
        <w:textAlignment w:val="center"/>
        <w:rPr>
          <w:sz w:val="24"/>
          <w:szCs w:val="24"/>
        </w:rPr>
      </w:pPr>
      <w:r>
        <w:rPr>
          <w:rFonts w:cs="宋体" w:hint="eastAsia"/>
          <w:position w:val="-12"/>
          <w:sz w:val="24"/>
          <w:szCs w:val="24"/>
        </w:rPr>
        <w:object w:dxaOrig="300" w:dyaOrig="346">
          <v:shape id="_x0000_i1047" type="#_x0000_t75" style="width:15pt;height:17.25pt" o:ole="">
            <v:imagedata r:id="rId53" o:title=""/>
          </v:shape>
          <o:OLEObject Type="Embed" ProgID="Equation.3" ShapeID="_x0000_i1047" DrawAspect="Content" ObjectID="_1655563948" r:id="rId54"/>
        </w:object>
      </w:r>
      <w:r>
        <w:rPr>
          <w:rFonts w:hint="eastAsia"/>
          <w:sz w:val="24"/>
          <w:szCs w:val="24"/>
        </w:rPr>
        <w:t>——混凝土轴心抗拉强度标准值；</w:t>
      </w:r>
    </w:p>
    <w:p w:rsidR="00790563" w:rsidRDefault="009F4569">
      <w:pPr>
        <w:pStyle w:val="affa"/>
        <w:spacing w:line="360" w:lineRule="auto"/>
        <w:ind w:leftChars="368" w:left="2333" w:hangingChars="650" w:hanging="1560"/>
        <w:textAlignment w:val="center"/>
        <w:rPr>
          <w:sz w:val="24"/>
          <w:szCs w:val="24"/>
        </w:rPr>
      </w:pPr>
      <w:r>
        <w:rPr>
          <w:rFonts w:hint="eastAsia"/>
          <w:position w:val="-12"/>
          <w:sz w:val="24"/>
          <w:szCs w:val="24"/>
        </w:rPr>
        <w:object w:dxaOrig="265" w:dyaOrig="346">
          <v:shape id="_x0000_i1048" type="#_x0000_t75" style="width:13.5pt;height:17.25pt" o:ole="">
            <v:imagedata r:id="rId55" o:title=""/>
          </v:shape>
          <o:OLEObject Type="Embed" ProgID="Equation.3" ShapeID="_x0000_i1048" DrawAspect="Content" ObjectID="_1655563949" r:id="rId56"/>
        </w:object>
      </w:r>
      <w:r>
        <w:rPr>
          <w:sz w:val="24"/>
          <w:szCs w:val="24"/>
        </w:rPr>
        <w:t>——</w:t>
      </w:r>
      <w:r>
        <w:rPr>
          <w:rFonts w:hint="eastAsia"/>
          <w:sz w:val="24"/>
          <w:szCs w:val="24"/>
        </w:rPr>
        <w:t>钢筋与锚固砂浆间的粘结强度特征值；</w:t>
      </w:r>
    </w:p>
    <w:p w:rsidR="00790563" w:rsidRDefault="009F4569">
      <w:pPr>
        <w:pStyle w:val="affa"/>
        <w:spacing w:line="360" w:lineRule="auto"/>
        <w:ind w:leftChars="368" w:left="2333" w:hangingChars="650" w:hanging="1560"/>
        <w:textAlignment w:val="center"/>
        <w:rPr>
          <w:sz w:val="24"/>
          <w:szCs w:val="24"/>
        </w:rPr>
      </w:pPr>
      <w:r>
        <w:rPr>
          <w:rFonts w:hint="eastAsia"/>
          <w:sz w:val="24"/>
          <w:szCs w:val="24"/>
        </w:rPr>
        <w:object w:dxaOrig="346" w:dyaOrig="380">
          <v:shape id="_x0000_i1049" type="#_x0000_t75" style="width:17.25pt;height:18.75pt" o:ole="">
            <v:imagedata r:id="rId34" o:title=""/>
          </v:shape>
          <o:OLEObject Type="Embed" ProgID="Equation.3" ShapeID="_x0000_i1049" DrawAspect="Content" ObjectID="_1655563950" r:id="rId57"/>
        </w:object>
      </w:r>
      <w:r>
        <w:rPr>
          <w:rFonts w:hint="eastAsia"/>
          <w:sz w:val="24"/>
          <w:szCs w:val="24"/>
        </w:rPr>
        <w:t>、</w:t>
      </w:r>
      <w:r>
        <w:rPr>
          <w:rFonts w:hint="eastAsia"/>
          <w:sz w:val="24"/>
          <w:szCs w:val="24"/>
        </w:rPr>
        <w:object w:dxaOrig="415" w:dyaOrig="380">
          <v:shape id="_x0000_i1050" type="#_x0000_t75" style="width:21pt;height:18.75pt" o:ole="">
            <v:imagedata r:id="rId36" o:title=""/>
          </v:shape>
          <o:OLEObject Type="Embed" ProgID="Equation.3" ShapeID="_x0000_i1050" DrawAspect="Content" ObjectID="_1655563951" r:id="rId58"/>
        </w:object>
      </w:r>
      <w:r>
        <w:rPr>
          <w:sz w:val="24"/>
          <w:szCs w:val="24"/>
        </w:rPr>
        <w:t>——</w:t>
      </w:r>
      <w:r>
        <w:rPr>
          <w:rFonts w:hint="eastAsia"/>
          <w:sz w:val="24"/>
          <w:szCs w:val="24"/>
        </w:rPr>
        <w:t>普通钢筋、预应力螺纹钢筋的屈服强度标准值；</w:t>
      </w:r>
    </w:p>
    <w:p w:rsidR="00790563" w:rsidRDefault="009F4569">
      <w:pPr>
        <w:spacing w:line="360" w:lineRule="auto"/>
        <w:ind w:leftChars="450" w:left="1545" w:hangingChars="250" w:hanging="600"/>
        <w:rPr>
          <w:rFonts w:ascii="宋体" w:hAnsi="宋体"/>
          <w:color w:val="000000"/>
          <w:sz w:val="24"/>
          <w:szCs w:val="24"/>
        </w:rPr>
      </w:pPr>
      <w:r>
        <w:rPr>
          <w:rFonts w:ascii="宋体" w:hAnsi="宋体"/>
          <w:i/>
          <w:color w:val="000000"/>
          <w:sz w:val="24"/>
          <w:szCs w:val="24"/>
        </w:rPr>
        <w:t>γ</w:t>
      </w:r>
      <w:r>
        <w:rPr>
          <w:rFonts w:ascii="宋体" w:hAnsi="宋体" w:hint="eastAsia"/>
          <w:color w:val="000000"/>
          <w:sz w:val="24"/>
          <w:szCs w:val="24"/>
          <w:vertAlign w:val="subscript"/>
        </w:rPr>
        <w:t>w</w:t>
      </w:r>
      <w:r>
        <w:rPr>
          <w:rFonts w:ascii="宋体" w:hAnsi="宋体" w:hint="eastAsia"/>
          <w:color w:val="000000"/>
          <w:sz w:val="24"/>
          <w:szCs w:val="24"/>
        </w:rPr>
        <w:t>——水的重度；</w:t>
      </w:r>
    </w:p>
    <w:p w:rsidR="00790563" w:rsidRDefault="009F4569">
      <w:pPr>
        <w:spacing w:line="360" w:lineRule="auto"/>
        <w:ind w:leftChars="450" w:left="1545" w:hangingChars="250" w:hanging="600"/>
        <w:rPr>
          <w:rFonts w:ascii="宋体" w:hAnsi="宋体"/>
          <w:color w:val="000000"/>
          <w:sz w:val="24"/>
          <w:szCs w:val="24"/>
        </w:rPr>
      </w:pPr>
      <w:r>
        <w:rPr>
          <w:rFonts w:ascii="Times New Roman" w:hAnsi="Times New Roman"/>
          <w:color w:val="000000"/>
          <w:position w:val="-12"/>
          <w:sz w:val="24"/>
          <w:szCs w:val="24"/>
        </w:rPr>
        <w:object w:dxaOrig="346" w:dyaOrig="346">
          <v:shape id="_x0000_i1051" type="#_x0000_t75" style="width:17.25pt;height:17.25pt" o:ole="">
            <v:imagedata r:id="rId59" o:title=""/>
          </v:shape>
          <o:OLEObject Type="Embed" ProgID="Equation.DSMT4" ShapeID="_x0000_i1051" DrawAspect="Content" ObjectID="_1655563952" r:id="rId60"/>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i</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压缩模量</w:t>
      </w:r>
      <w:r>
        <w:rPr>
          <w:rFonts w:ascii="宋体" w:hAnsi="宋体" w:hint="eastAsia"/>
          <w:color w:val="000000"/>
          <w:sz w:val="24"/>
          <w:szCs w:val="24"/>
        </w:rPr>
        <w:t>。</w:t>
      </w:r>
    </w:p>
    <w:p w:rsidR="00790563" w:rsidRDefault="009F4569">
      <w:pPr>
        <w:widowControl/>
        <w:spacing w:line="360" w:lineRule="auto"/>
        <w:jc w:val="left"/>
        <w:rPr>
          <w:rFonts w:ascii="宋体" w:hAnsi="宋体" w:cs="宋体"/>
          <w:b/>
          <w:color w:val="000000"/>
          <w:sz w:val="24"/>
          <w:szCs w:val="24"/>
        </w:rPr>
      </w:pPr>
      <w:r>
        <w:rPr>
          <w:rStyle w:val="Charfd"/>
          <w:rFonts w:hint="eastAsia"/>
          <w:sz w:val="24"/>
          <w:szCs w:val="24"/>
        </w:rPr>
        <w:t>2.2.3</w:t>
      </w:r>
      <w:r>
        <w:rPr>
          <w:rFonts w:ascii="宋体" w:hAnsi="宋体" w:cs="宋体" w:hint="eastAsia"/>
          <w:b/>
          <w:color w:val="000000"/>
          <w:sz w:val="24"/>
          <w:szCs w:val="24"/>
        </w:rPr>
        <w:t xml:space="preserve">  </w:t>
      </w:r>
      <w:r>
        <w:rPr>
          <w:rFonts w:hint="eastAsia"/>
          <w:color w:val="000000"/>
          <w:sz w:val="24"/>
          <w:szCs w:val="24"/>
        </w:rPr>
        <w:t>几何参数</w:t>
      </w:r>
    </w:p>
    <w:p w:rsidR="00790563" w:rsidRDefault="009F4569">
      <w:pPr>
        <w:spacing w:line="360" w:lineRule="auto"/>
        <w:rPr>
          <w:rFonts w:ascii="Times New Roman" w:hAnsi="Times New Roman"/>
          <w:sz w:val="24"/>
          <w:szCs w:val="24"/>
        </w:rPr>
      </w:pPr>
      <w:r>
        <w:rPr>
          <w:rFonts w:ascii="Times New Roman" w:hAnsi="Times New Roman" w:hint="eastAsia"/>
        </w:rPr>
        <w:t xml:space="preserve">       </w:t>
      </w:r>
      <w:r>
        <w:rPr>
          <w:rFonts w:ascii="Times New Roman" w:hAnsi="Times New Roman"/>
          <w:i/>
          <w:sz w:val="24"/>
          <w:szCs w:val="24"/>
        </w:rPr>
        <w:t>A</w:t>
      </w:r>
      <w:r>
        <w:rPr>
          <w:rFonts w:ascii="Times New Roman" w:hAnsi="Times New Roman" w:hint="eastAsia"/>
          <w:sz w:val="24"/>
          <w:szCs w:val="24"/>
        </w:rPr>
        <w:t>——</w:t>
      </w:r>
      <w:r>
        <w:rPr>
          <w:rFonts w:ascii="Times New Roman" w:eastAsia="宋体" w:hAnsi="Times New Roman" w:cs="Times New Roman" w:hint="eastAsia"/>
          <w:sz w:val="24"/>
          <w:szCs w:val="24"/>
        </w:rPr>
        <w:t>计算区域的底板面积</w:t>
      </w:r>
      <w:r>
        <w:rPr>
          <w:rFonts w:ascii="Times New Roman" w:hAnsi="Times New Roman"/>
          <w:sz w:val="24"/>
          <w:szCs w:val="24"/>
        </w:rPr>
        <w:t>；</w:t>
      </w:r>
    </w:p>
    <w:p w:rsidR="00790563" w:rsidRDefault="009F4569">
      <w:pPr>
        <w:pStyle w:val="ae"/>
        <w:spacing w:line="360" w:lineRule="auto"/>
        <w:ind w:firstLineChars="306" w:firstLine="734"/>
        <w:rPr>
          <w:rFonts w:hAnsi="宋体"/>
          <w:color w:val="000000"/>
          <w:sz w:val="24"/>
          <w:szCs w:val="24"/>
        </w:rPr>
      </w:pPr>
      <w:r>
        <w:rPr>
          <w:rFonts w:hAnsi="宋体"/>
          <w:color w:val="000000"/>
          <w:position w:val="-12"/>
          <w:sz w:val="24"/>
          <w:szCs w:val="24"/>
        </w:rPr>
        <w:object w:dxaOrig="265" w:dyaOrig="369">
          <v:shape id="_x0000_i1052" type="#_x0000_t75" style="width:13.5pt;height:18.75pt" o:ole="" fillcolor="#6d6d6d">
            <v:imagedata r:id="rId61" o:title=""/>
          </v:shape>
          <o:OLEObject Type="Embed" ProgID="Equation.3" ShapeID="_x0000_i1052" DrawAspect="Content" ObjectID="_1655563953" r:id="rId62"/>
        </w:object>
      </w:r>
      <w:r>
        <w:rPr>
          <w:rFonts w:hAnsi="宋体"/>
          <w:color w:val="000000"/>
          <w:sz w:val="24"/>
          <w:szCs w:val="24"/>
        </w:rPr>
        <w:t>——</w:t>
      </w:r>
      <w:r>
        <w:rPr>
          <w:rFonts w:hint="eastAsia"/>
          <w:sz w:val="24"/>
          <w:szCs w:val="24"/>
        </w:rPr>
        <w:t>普通钢筋</w:t>
      </w:r>
      <w:r>
        <w:rPr>
          <w:rFonts w:hAnsi="宋体" w:cs="宋体" w:hint="eastAsia"/>
          <w:color w:val="000000"/>
          <w:sz w:val="24"/>
          <w:szCs w:val="24"/>
        </w:rPr>
        <w:t>锚杆杆体的截面面积</w:t>
      </w:r>
      <w:r>
        <w:rPr>
          <w:rFonts w:hAnsi="宋体" w:hint="eastAsia"/>
          <w:color w:val="000000"/>
          <w:sz w:val="24"/>
          <w:szCs w:val="24"/>
        </w:rPr>
        <w:t>；</w:t>
      </w:r>
    </w:p>
    <w:p w:rsidR="00790563" w:rsidRDefault="009F4569">
      <w:pPr>
        <w:pStyle w:val="ae"/>
        <w:spacing w:line="360" w:lineRule="auto"/>
        <w:ind w:firstLineChars="306" w:firstLine="734"/>
        <w:rPr>
          <w:rFonts w:hAnsi="宋体"/>
          <w:color w:val="000000"/>
          <w:sz w:val="24"/>
          <w:szCs w:val="24"/>
        </w:rPr>
      </w:pPr>
      <w:r>
        <w:rPr>
          <w:rFonts w:hint="eastAsia"/>
          <w:sz w:val="24"/>
          <w:szCs w:val="24"/>
        </w:rPr>
        <w:object w:dxaOrig="380" w:dyaOrig="380">
          <v:shape id="_x0000_i1053" type="#_x0000_t75" style="width:18.75pt;height:18.75pt" o:ole="">
            <v:imagedata r:id="rId63" o:title=""/>
          </v:shape>
          <o:OLEObject Type="Embed" ProgID="Equation.3" ShapeID="_x0000_i1053" DrawAspect="Content" ObjectID="_1655563954" r:id="rId64"/>
        </w:object>
      </w:r>
      <w:r>
        <w:rPr>
          <w:sz w:val="24"/>
          <w:szCs w:val="24"/>
        </w:rPr>
        <w:t>——</w:t>
      </w:r>
      <w:r>
        <w:rPr>
          <w:rFonts w:hint="eastAsia"/>
          <w:sz w:val="24"/>
          <w:szCs w:val="24"/>
        </w:rPr>
        <w:t>预应力钢筋的截面面积；</w:t>
      </w:r>
    </w:p>
    <w:p w:rsidR="00790563" w:rsidRDefault="009F4569">
      <w:pPr>
        <w:spacing w:line="360" w:lineRule="auto"/>
        <w:ind w:leftChars="400" w:left="1680" w:hangingChars="350" w:hanging="840"/>
        <w:jc w:val="left"/>
        <w:rPr>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s</w:t>
      </w:r>
      <w:r>
        <w:rPr>
          <w:rFonts w:ascii="宋体" w:hAnsi="宋体" w:cs="宋体" w:hint="eastAsia"/>
          <w:bCs/>
          <w:color w:val="000000"/>
          <w:sz w:val="24"/>
          <w:szCs w:val="24"/>
        </w:rPr>
        <w:t>——</w:t>
      </w:r>
      <w:r>
        <w:rPr>
          <w:rFonts w:hint="eastAsia"/>
          <w:color w:val="000000"/>
          <w:sz w:val="24"/>
          <w:szCs w:val="24"/>
        </w:rPr>
        <w:t>抗浮</w:t>
      </w:r>
      <w:r>
        <w:rPr>
          <w:color w:val="000000"/>
          <w:sz w:val="24"/>
          <w:szCs w:val="24"/>
        </w:rPr>
        <w:t>设防水位</w:t>
      </w:r>
      <w:r>
        <w:rPr>
          <w:rFonts w:hint="eastAsia"/>
          <w:color w:val="000000"/>
          <w:sz w:val="24"/>
          <w:szCs w:val="24"/>
        </w:rPr>
        <w:t>；</w:t>
      </w:r>
    </w:p>
    <w:p w:rsidR="00790563" w:rsidRDefault="009F4569">
      <w:pPr>
        <w:spacing w:line="360" w:lineRule="auto"/>
        <w:ind w:leftChars="400" w:left="1680" w:hangingChars="350" w:hanging="840"/>
        <w:jc w:val="left"/>
        <w:rPr>
          <w:color w:val="000000"/>
          <w:sz w:val="24"/>
          <w:szCs w:val="24"/>
        </w:rPr>
      </w:pPr>
      <w:r>
        <w:rPr>
          <w:rFonts w:ascii="Times New Roman" w:hAnsi="Times New Roman"/>
          <w:color w:val="000000"/>
          <w:position w:val="-12"/>
          <w:sz w:val="24"/>
          <w:szCs w:val="24"/>
        </w:rPr>
        <w:object w:dxaOrig="495" w:dyaOrig="346">
          <v:shape id="_x0000_i1054" type="#_x0000_t75" style="width:24.75pt;height:17.25pt" o:ole="">
            <v:imagedata r:id="rId65" o:title=""/>
          </v:shape>
          <o:OLEObject Type="Embed" ProgID="Equation.DSMT4" ShapeID="_x0000_i1054" DrawAspect="Content" ObjectID="_1655563955" r:id="rId66"/>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i</w:t>
      </w:r>
      <w:proofErr w:type="gramStart"/>
      <w:r>
        <w:rPr>
          <w:rFonts w:ascii="Times New Roman" w:hAnsi="Times New Roman"/>
          <w:color w:val="000000"/>
          <w:sz w:val="24"/>
          <w:szCs w:val="24"/>
        </w:rPr>
        <w:t>层土底面</w:t>
      </w:r>
      <w:proofErr w:type="gramEnd"/>
      <w:r>
        <w:rPr>
          <w:rFonts w:ascii="Times New Roman" w:hAnsi="Times New Roman"/>
          <w:color w:val="000000"/>
          <w:sz w:val="24"/>
          <w:szCs w:val="24"/>
        </w:rPr>
        <w:t>水位降深；</w:t>
      </w:r>
    </w:p>
    <w:p w:rsidR="00790563" w:rsidRDefault="009F4569">
      <w:pPr>
        <w:spacing w:line="360" w:lineRule="auto"/>
        <w:ind w:leftChars="400" w:left="1680" w:hangingChars="350" w:hanging="840"/>
        <w:jc w:val="left"/>
        <w:rPr>
          <w:rFonts w:ascii="宋体" w:hAnsi="宋体" w:cs="宋体"/>
          <w:color w:val="000000"/>
          <w:sz w:val="24"/>
          <w:szCs w:val="24"/>
        </w:rPr>
      </w:pPr>
      <w:r>
        <w:rPr>
          <w:rFonts w:ascii="宋体" w:hAnsi="宋体" w:cs="宋体" w:hint="eastAsia"/>
          <w:bCs/>
          <w:color w:val="000000"/>
          <w:position w:val="-14"/>
          <w:sz w:val="24"/>
          <w:szCs w:val="24"/>
        </w:rPr>
        <w:object w:dxaOrig="265" w:dyaOrig="346">
          <v:shape id="_x0000_i1055" type="#_x0000_t75" style="width:13.5pt;height:17.25pt" o:ole="">
            <v:imagedata r:id="rId67" o:title=""/>
          </v:shape>
          <o:OLEObject Type="Embed" ProgID="Equation.DSMT4" ShapeID="_x0000_i1055" DrawAspect="Content" ObjectID="_1655563956" r:id="rId68"/>
        </w:object>
      </w:r>
      <w:r>
        <w:rPr>
          <w:rFonts w:ascii="宋体" w:hAnsi="宋体" w:cs="宋体" w:hint="eastAsia"/>
          <w:bCs/>
          <w:color w:val="000000"/>
          <w:sz w:val="24"/>
          <w:szCs w:val="24"/>
        </w:rPr>
        <w:t>——桩身周长</w:t>
      </w:r>
      <w:r>
        <w:rPr>
          <w:rFonts w:ascii="宋体" w:hAnsi="宋体" w:cs="宋体" w:hint="eastAsia"/>
          <w:color w:val="000000"/>
          <w:sz w:val="24"/>
          <w:szCs w:val="24"/>
        </w:rPr>
        <w:t>；</w:t>
      </w:r>
    </w:p>
    <w:p w:rsidR="00790563" w:rsidRDefault="009F4569">
      <w:pPr>
        <w:spacing w:line="360" w:lineRule="auto"/>
        <w:ind w:leftChars="400" w:left="1680" w:hangingChars="350" w:hanging="840"/>
        <w:jc w:val="left"/>
        <w:rPr>
          <w:rFonts w:hAnsi="宋体"/>
          <w:color w:val="000000"/>
          <w:sz w:val="24"/>
          <w:szCs w:val="24"/>
        </w:rPr>
      </w:pPr>
      <w:r>
        <w:rPr>
          <w:rFonts w:hAnsi="宋体"/>
          <w:color w:val="000000"/>
          <w:position w:val="-12"/>
          <w:sz w:val="24"/>
          <w:szCs w:val="24"/>
        </w:rPr>
        <w:object w:dxaOrig="253" w:dyaOrig="346">
          <v:shape id="_x0000_i1056" type="#_x0000_t75" style="width:12.75pt;height:17.25pt" o:ole="">
            <v:imagedata r:id="rId69" o:title=""/>
          </v:shape>
          <o:OLEObject Type="Embed" ProgID="Equation.DSMT4" ShapeID="_x0000_i1056" DrawAspect="Content" ObjectID="_1655563957" r:id="rId70"/>
        </w:object>
      </w:r>
      <w:r>
        <w:rPr>
          <w:rFonts w:hAnsi="宋体"/>
          <w:color w:val="000000"/>
          <w:sz w:val="24"/>
          <w:szCs w:val="24"/>
        </w:rPr>
        <w:t>——</w:t>
      </w:r>
      <w:r>
        <w:rPr>
          <w:rFonts w:hAnsi="宋体" w:hint="eastAsia"/>
          <w:color w:val="000000"/>
          <w:sz w:val="24"/>
          <w:szCs w:val="24"/>
        </w:rPr>
        <w:t>桩群外围周长；</w:t>
      </w:r>
    </w:p>
    <w:p w:rsidR="00790563" w:rsidRDefault="009F4569">
      <w:pPr>
        <w:pStyle w:val="ad"/>
        <w:tabs>
          <w:tab w:val="left" w:pos="1062"/>
        </w:tabs>
        <w:kinsoku w:val="0"/>
        <w:overflowPunct w:val="0"/>
        <w:spacing w:before="7" w:line="360" w:lineRule="auto"/>
        <w:ind w:right="222" w:firstLineChars="300" w:firstLine="720"/>
        <w:jc w:val="left"/>
        <w:rPr>
          <w:rFonts w:cs="宋体"/>
          <w:sz w:val="24"/>
          <w:szCs w:val="24"/>
        </w:rPr>
      </w:pPr>
      <w:r>
        <w:rPr>
          <w:rFonts w:cs="宋体" w:hint="eastAsia"/>
          <w:position w:val="-12"/>
          <w:sz w:val="24"/>
          <w:szCs w:val="24"/>
        </w:rPr>
        <w:object w:dxaOrig="265" w:dyaOrig="346">
          <v:shape id="_x0000_i1057" type="#_x0000_t75" style="width:13.5pt;height:17.25pt" o:ole="">
            <v:imagedata r:id="rId71" o:title=""/>
          </v:shape>
          <o:OLEObject Type="Embed" ProgID="Equation.DSMT4" ShapeID="_x0000_i1057" DrawAspect="Content" ObjectID="_1655563958" r:id="rId72"/>
        </w:object>
      </w:r>
      <w:r>
        <w:rPr>
          <w:rFonts w:cs="宋体"/>
          <w:sz w:val="24"/>
          <w:szCs w:val="24"/>
        </w:rPr>
        <w:t>——</w:t>
      </w:r>
      <w:r>
        <w:rPr>
          <w:rFonts w:cs="宋体" w:hint="eastAsia"/>
          <w:sz w:val="24"/>
          <w:szCs w:val="24"/>
        </w:rPr>
        <w:t>锚杆锚固段钻孔直径；</w:t>
      </w:r>
    </w:p>
    <w:p w:rsidR="00790563" w:rsidRDefault="009F4569">
      <w:pPr>
        <w:spacing w:line="360" w:lineRule="auto"/>
        <w:ind w:firstLineChars="300" w:firstLine="720"/>
        <w:rPr>
          <w:rFonts w:ascii="宋体" w:hAnsi="宋体"/>
          <w:color w:val="000000"/>
          <w:sz w:val="24"/>
          <w:szCs w:val="24"/>
        </w:rPr>
      </w:pPr>
      <w:r>
        <w:rPr>
          <w:rFonts w:ascii="宋体" w:hAnsi="宋体" w:cs="宋体" w:hint="eastAsia"/>
          <w:color w:val="000000"/>
          <w:position w:val="-6"/>
          <w:sz w:val="24"/>
          <w:szCs w:val="24"/>
        </w:rPr>
        <w:object w:dxaOrig="288" w:dyaOrig="346">
          <v:shape id="_x0000_i1058" type="#_x0000_t75" style="width:14.25pt;height:17.25pt" o:ole="">
            <v:imagedata r:id="rId73" o:title=""/>
          </v:shape>
          <o:OLEObject Type="Embed" ProgID="Equation.DSMT4" ShapeID="_x0000_i1058" DrawAspect="Content" ObjectID="_1655563959" r:id="rId74"/>
        </w:object>
      </w:r>
      <w:r>
        <w:rPr>
          <w:rFonts w:ascii="宋体" w:hAnsi="宋体" w:cs="宋体"/>
          <w:color w:val="000000"/>
          <w:sz w:val="24"/>
          <w:szCs w:val="24"/>
        </w:rPr>
        <w:t>——</w:t>
      </w:r>
      <w:r>
        <w:rPr>
          <w:rFonts w:ascii="宋体" w:hAnsi="宋体" w:cs="宋体" w:hint="eastAsia"/>
          <w:color w:val="000000"/>
          <w:sz w:val="24"/>
          <w:szCs w:val="24"/>
        </w:rPr>
        <w:t>锚筋直径</w:t>
      </w:r>
      <w:r>
        <w:rPr>
          <w:rFonts w:ascii="宋体" w:hAnsi="宋体" w:hint="eastAsia"/>
          <w:color w:val="000000"/>
          <w:sz w:val="24"/>
          <w:szCs w:val="24"/>
        </w:rPr>
        <w:t>；</w:t>
      </w:r>
    </w:p>
    <w:p w:rsidR="00790563" w:rsidRDefault="009F4569">
      <w:pPr>
        <w:spacing w:line="360" w:lineRule="auto"/>
        <w:ind w:firstLineChars="300" w:firstLine="720"/>
        <w:rPr>
          <w:rFonts w:ascii="宋体" w:hAnsi="宋体"/>
          <w:color w:val="000000"/>
          <w:sz w:val="24"/>
          <w:szCs w:val="24"/>
        </w:rPr>
      </w:pPr>
      <w:r>
        <w:rPr>
          <w:rFonts w:ascii="Times New Roman" w:hAnsi="Times New Roman"/>
          <w:color w:val="000000"/>
          <w:position w:val="-14"/>
          <w:sz w:val="24"/>
          <w:szCs w:val="24"/>
        </w:rPr>
        <w:object w:dxaOrig="265" w:dyaOrig="380">
          <v:shape id="_x0000_i1059" type="#_x0000_t75" style="width:13.5pt;height:18.75pt" o:ole="">
            <v:imagedata r:id="rId75" o:title=""/>
          </v:shape>
          <o:OLEObject Type="Embed" ProgID="Equation.DSMT4" ShapeID="_x0000_i1059" DrawAspect="Content" ObjectID="_1655563960" r:id="rId76"/>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厚度；</w:t>
      </w:r>
    </w:p>
    <w:p w:rsidR="00790563" w:rsidRDefault="009F4569">
      <w:pPr>
        <w:spacing w:line="360" w:lineRule="auto"/>
        <w:ind w:firstLineChars="300" w:firstLine="720"/>
        <w:rPr>
          <w:rFonts w:ascii="宋体" w:hAnsi="宋体" w:cs="宋体"/>
          <w:color w:val="000000"/>
          <w:sz w:val="24"/>
          <w:szCs w:val="24"/>
        </w:rPr>
      </w:pPr>
      <w:r>
        <w:rPr>
          <w:rFonts w:ascii="宋体" w:hAnsi="宋体" w:cs="宋体" w:hint="eastAsia"/>
          <w:color w:val="000000"/>
          <w:position w:val="-6"/>
          <w:sz w:val="24"/>
          <w:szCs w:val="24"/>
        </w:rPr>
        <w:object w:dxaOrig="184" w:dyaOrig="346">
          <v:shape id="_x0000_i1060" type="#_x0000_t75" style="width:9pt;height:17.25pt" o:ole="">
            <v:imagedata r:id="rId77" o:title=""/>
          </v:shape>
          <o:OLEObject Type="Embed" ProgID="Equation.3" ShapeID="_x0000_i1060" DrawAspect="Content" ObjectID="_1655563961" r:id="rId78"/>
        </w:object>
      </w:r>
      <w:r>
        <w:rPr>
          <w:rFonts w:ascii="宋体" w:hAnsi="宋体" w:cs="宋体"/>
          <w:color w:val="000000"/>
          <w:sz w:val="24"/>
          <w:szCs w:val="24"/>
        </w:rPr>
        <w:t>——</w:t>
      </w:r>
      <w:r>
        <w:rPr>
          <w:rFonts w:ascii="宋体" w:hAnsi="宋体" w:cs="宋体" w:hint="eastAsia"/>
          <w:color w:val="000000"/>
          <w:sz w:val="24"/>
          <w:szCs w:val="24"/>
        </w:rPr>
        <w:t>锚筋与砂浆间的锚固长度；</w:t>
      </w:r>
    </w:p>
    <w:p w:rsidR="00790563" w:rsidRDefault="009F4569">
      <w:pPr>
        <w:spacing w:line="360" w:lineRule="auto"/>
        <w:ind w:firstLineChars="300" w:firstLine="720"/>
        <w:rPr>
          <w:rFonts w:ascii="宋体" w:hAnsi="宋体" w:cs="宋体"/>
          <w:color w:val="000000"/>
          <w:sz w:val="24"/>
          <w:szCs w:val="24"/>
        </w:rPr>
      </w:pPr>
      <w:r>
        <w:rPr>
          <w:rFonts w:ascii="宋体" w:hAnsi="宋体" w:cs="宋体" w:hint="eastAsia"/>
          <w:color w:val="000000"/>
          <w:position w:val="-12"/>
          <w:sz w:val="24"/>
          <w:szCs w:val="24"/>
        </w:rPr>
        <w:object w:dxaOrig="196" w:dyaOrig="346">
          <v:shape id="_x0000_i1061" type="#_x0000_t75" style="width:9.75pt;height:17.25pt" o:ole="">
            <v:imagedata r:id="rId79" o:title=""/>
          </v:shape>
          <o:OLEObject Type="Embed" ProgID="Equation.3" ShapeID="_x0000_i1061" DrawAspect="Content" ObjectID="_1655563962" r:id="rId80"/>
        </w:object>
      </w:r>
      <w:r>
        <w:rPr>
          <w:rFonts w:ascii="宋体" w:hAnsi="宋体" w:cs="宋体"/>
          <w:color w:val="000000"/>
          <w:sz w:val="24"/>
          <w:szCs w:val="24"/>
        </w:rPr>
        <w:t>——</w:t>
      </w:r>
      <w:r>
        <w:rPr>
          <w:rFonts w:ascii="宋体" w:hAnsi="宋体" w:cs="宋体" w:hint="eastAsia"/>
          <w:color w:val="000000"/>
          <w:sz w:val="24"/>
          <w:szCs w:val="24"/>
        </w:rPr>
        <w:t>第i层岩体中锚固段长度；</w:t>
      </w:r>
    </w:p>
    <w:p w:rsidR="00790563" w:rsidRDefault="009F4569">
      <w:pPr>
        <w:pStyle w:val="ae"/>
        <w:spacing w:line="360" w:lineRule="auto"/>
        <w:ind w:firstLineChars="300" w:firstLine="720"/>
        <w:rPr>
          <w:rFonts w:hAnsi="宋体"/>
          <w:color w:val="000000"/>
          <w:sz w:val="24"/>
          <w:szCs w:val="24"/>
        </w:rPr>
      </w:pPr>
      <w:r>
        <w:rPr>
          <w:rFonts w:hAnsi="宋体"/>
          <w:color w:val="000000"/>
          <w:position w:val="-14"/>
          <w:sz w:val="24"/>
          <w:szCs w:val="24"/>
        </w:rPr>
        <w:object w:dxaOrig="323" w:dyaOrig="369">
          <v:shape id="_x0000_i1062" type="#_x0000_t75" style="width:16.5pt;height:18.75pt" o:ole="" fillcolor="#6d6d6d">
            <v:imagedata r:id="rId81" o:title=""/>
          </v:shape>
          <o:OLEObject Type="Embed" ProgID="Equation.3" ShapeID="_x0000_i1062" DrawAspect="Content" ObjectID="_1655563963" r:id="rId82"/>
        </w:object>
      </w:r>
      <w:r>
        <w:rPr>
          <w:rFonts w:hAnsi="宋体"/>
          <w:color w:val="000000"/>
          <w:sz w:val="24"/>
          <w:szCs w:val="24"/>
        </w:rPr>
        <w:t>——</w:t>
      </w:r>
      <w:r>
        <w:rPr>
          <w:rFonts w:hAnsi="宋体" w:hint="eastAsia"/>
          <w:color w:val="000000"/>
          <w:sz w:val="24"/>
          <w:szCs w:val="24"/>
        </w:rPr>
        <w:t>锚杆无粘结</w:t>
      </w:r>
      <w:proofErr w:type="gramStart"/>
      <w:r>
        <w:rPr>
          <w:rFonts w:hAnsi="宋体" w:hint="eastAsia"/>
          <w:color w:val="000000"/>
          <w:sz w:val="24"/>
          <w:szCs w:val="24"/>
        </w:rPr>
        <w:t>自由段</w:t>
      </w:r>
      <w:proofErr w:type="gramEnd"/>
      <w:r>
        <w:rPr>
          <w:rFonts w:hAnsi="宋体" w:hint="eastAsia"/>
          <w:color w:val="000000"/>
          <w:sz w:val="24"/>
          <w:szCs w:val="24"/>
        </w:rPr>
        <w:t>长度；</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230" w:dyaOrig="346">
          <v:shape id="_x0000_i1063" type="#_x0000_t75" style="width:11.25pt;height:17.25pt" o:ole="">
            <v:imagedata r:id="rId83" o:title=""/>
          </v:shape>
          <o:OLEObject Type="Embed" ProgID="Equation.DSMT4" ShapeID="_x0000_i1063" DrawAspect="Content" ObjectID="_1655563964" r:id="rId84"/>
        </w:object>
      </w:r>
      <w:r>
        <w:rPr>
          <w:rFonts w:ascii="Times New Roman" w:hAnsi="Times New Roman"/>
          <w:color w:val="000000"/>
          <w:sz w:val="24"/>
          <w:szCs w:val="24"/>
        </w:rPr>
        <w:t>——</w:t>
      </w:r>
      <w:r>
        <w:rPr>
          <w:rFonts w:ascii="Times New Roman" w:hAnsi="Times New Roman" w:hint="eastAsia"/>
          <w:sz w:val="24"/>
          <w:szCs w:val="24"/>
        </w:rPr>
        <w:t>工程建设前场地稳定</w:t>
      </w:r>
      <w:r>
        <w:rPr>
          <w:rFonts w:ascii="Times New Roman" w:hAnsi="Times New Roman"/>
          <w:color w:val="000000"/>
          <w:sz w:val="24"/>
          <w:szCs w:val="24"/>
        </w:rPr>
        <w:t>水面和降水漏斗面之间土体的沉降；</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265" w:dyaOrig="346">
          <v:shape id="_x0000_i1064" type="#_x0000_t75" style="width:13.5pt;height:17.25pt" o:ole="">
            <v:imagedata r:id="rId85" o:title=""/>
          </v:shape>
          <o:OLEObject Type="Embed" ProgID="Equation.DSMT4" ShapeID="_x0000_i1064" DrawAspect="Content" ObjectID="_1655563965" r:id="rId86"/>
        </w:object>
      </w:r>
      <w:r>
        <w:rPr>
          <w:rFonts w:ascii="Times New Roman" w:hAnsi="Times New Roman"/>
          <w:color w:val="000000"/>
          <w:sz w:val="24"/>
          <w:szCs w:val="24"/>
        </w:rPr>
        <w:t>——</w:t>
      </w:r>
      <w:r>
        <w:rPr>
          <w:rFonts w:ascii="Times New Roman" w:hAnsi="Times New Roman"/>
          <w:color w:val="000000"/>
          <w:sz w:val="24"/>
          <w:szCs w:val="24"/>
        </w:rPr>
        <w:t>降水漏斗面以下土体的沉降；</w:t>
      </w:r>
    </w:p>
    <w:p w:rsidR="00790563" w:rsidRDefault="009F4569">
      <w:pPr>
        <w:pStyle w:val="ae"/>
        <w:spacing w:line="360" w:lineRule="auto"/>
        <w:ind w:firstLineChars="300" w:firstLine="720"/>
        <w:rPr>
          <w:rFonts w:ascii="Times New Roman" w:hAnsi="Times New Roman"/>
          <w:color w:val="000000"/>
          <w:sz w:val="24"/>
          <w:szCs w:val="24"/>
        </w:rPr>
      </w:pPr>
      <w:r>
        <w:rPr>
          <w:rFonts w:ascii="Times New Roman" w:hAnsi="Times New Roman"/>
          <w:color w:val="000000"/>
          <w:position w:val="-12"/>
          <w:sz w:val="24"/>
          <w:szCs w:val="24"/>
        </w:rPr>
        <w:object w:dxaOrig="300" w:dyaOrig="415">
          <v:shape id="_x0000_i1065" type="#_x0000_t75" style="width:15pt;height:21pt" o:ole="">
            <v:imagedata r:id="rId87" o:title=""/>
          </v:shape>
          <o:OLEObject Type="Embed" ProgID="Equation.3" ShapeID="_x0000_i1065" DrawAspect="Content" ObjectID="_1655563966" r:id="rId88"/>
        </w:object>
      </w:r>
      <w:r>
        <w:rPr>
          <w:rFonts w:ascii="Times New Roman" w:hAnsi="Times New Roman"/>
          <w:color w:val="000000"/>
          <w:sz w:val="24"/>
          <w:szCs w:val="24"/>
        </w:rPr>
        <w:t>——</w:t>
      </w:r>
      <w:r>
        <w:rPr>
          <w:rFonts w:ascii="Times New Roman" w:hAnsi="Times New Roman"/>
          <w:color w:val="000000"/>
          <w:sz w:val="24"/>
          <w:szCs w:val="24"/>
        </w:rPr>
        <w:t>排水引起的总沉降；</w:t>
      </w:r>
    </w:p>
    <w:p w:rsidR="00790563" w:rsidRDefault="009F4569">
      <w:pPr>
        <w:pStyle w:val="ae"/>
        <w:spacing w:line="360" w:lineRule="auto"/>
        <w:ind w:firstLineChars="300" w:firstLine="720"/>
        <w:rPr>
          <w:rFonts w:ascii="Times New Roman" w:hAnsi="Times New Roman"/>
          <w:color w:val="000000"/>
          <w:sz w:val="24"/>
          <w:szCs w:val="24"/>
        </w:rPr>
      </w:pPr>
      <w:r>
        <w:rPr>
          <w:rFonts w:ascii="Times New Roman" w:hAnsi="Times New Roman"/>
          <w:i/>
          <w:sz w:val="24"/>
          <w:szCs w:val="24"/>
        </w:rPr>
        <w:t xml:space="preserve"> U</w:t>
      </w:r>
      <w:r>
        <w:rPr>
          <w:rFonts w:ascii="Times New Roman" w:hAnsi="Times New Roman"/>
          <w:sz w:val="24"/>
          <w:szCs w:val="24"/>
          <w:vertAlign w:val="subscript"/>
        </w:rPr>
        <w:t>m</w:t>
      </w:r>
      <w:r>
        <w:rPr>
          <w:rFonts w:ascii="Times New Roman" w:hAnsi="Times New Roman"/>
          <w:sz w:val="24"/>
          <w:szCs w:val="24"/>
        </w:rPr>
        <w:t>——</w:t>
      </w:r>
      <w:r>
        <w:rPr>
          <w:rFonts w:ascii="Times New Roman" w:hAnsi="Times New Roman"/>
          <w:sz w:val="24"/>
          <w:szCs w:val="24"/>
        </w:rPr>
        <w:t>管桩内孔圆周长；</w:t>
      </w:r>
    </w:p>
    <w:p w:rsidR="00790563" w:rsidRDefault="009F4569">
      <w:pPr>
        <w:pStyle w:val="ad"/>
        <w:kinsoku w:val="0"/>
        <w:overflowPunct w:val="0"/>
        <w:spacing w:before="2" w:line="360" w:lineRule="auto"/>
        <w:ind w:leftChars="400" w:left="1680" w:hangingChars="350" w:hanging="840"/>
        <w:jc w:val="left"/>
        <w:rPr>
          <w:rFonts w:cs="宋体"/>
          <w:position w:val="-12"/>
          <w:sz w:val="24"/>
          <w:szCs w:val="24"/>
        </w:rPr>
      </w:pPr>
      <w:r>
        <w:rPr>
          <w:rFonts w:cs="宋体" w:hint="eastAsia"/>
          <w:position w:val="-12"/>
          <w:sz w:val="24"/>
          <w:szCs w:val="24"/>
        </w:rPr>
        <w:object w:dxaOrig="449" w:dyaOrig="346">
          <v:shape id="_x0000_i1066" type="#_x0000_t75" style="width:22.5pt;height:17.25pt" o:ole="">
            <v:imagedata r:id="rId89" o:title=""/>
          </v:shape>
          <o:OLEObject Type="Embed" ProgID="Equation.3" ShapeID="_x0000_i1066" DrawAspect="Content" ObjectID="_1655563967" r:id="rId90"/>
        </w:object>
      </w:r>
      <w:r>
        <w:rPr>
          <w:rFonts w:hint="eastAsia"/>
          <w:sz w:val="24"/>
          <w:szCs w:val="24"/>
        </w:rPr>
        <w:t>——</w:t>
      </w:r>
      <w:r>
        <w:rPr>
          <w:sz w:val="24"/>
          <w:szCs w:val="24"/>
        </w:rPr>
        <w:t>最大裂缝宽度</w:t>
      </w:r>
      <w:r>
        <w:rPr>
          <w:rFonts w:hint="eastAsia"/>
          <w:sz w:val="24"/>
          <w:szCs w:val="24"/>
        </w:rPr>
        <w:t>；</w:t>
      </w:r>
    </w:p>
    <w:p w:rsidR="00790563" w:rsidRDefault="009F4569">
      <w:pPr>
        <w:pStyle w:val="ae"/>
        <w:spacing w:line="360" w:lineRule="auto"/>
        <w:ind w:firstLineChars="300" w:firstLine="720"/>
        <w:rPr>
          <w:rFonts w:hAnsi="宋体"/>
          <w:color w:val="000000"/>
          <w:sz w:val="24"/>
          <w:szCs w:val="24"/>
        </w:rPr>
      </w:pPr>
      <w:r>
        <w:rPr>
          <w:rFonts w:cs="宋体" w:hint="eastAsia"/>
          <w:position w:val="-12"/>
          <w:sz w:val="24"/>
          <w:szCs w:val="24"/>
        </w:rPr>
        <w:object w:dxaOrig="392" w:dyaOrig="346">
          <v:shape id="_x0000_i1067" type="#_x0000_t75" style="width:19.5pt;height:17.25pt" o:ole="">
            <v:imagedata r:id="rId91" o:title=""/>
          </v:shape>
          <o:OLEObject Type="Embed" ProgID="Equation.3" ShapeID="_x0000_i1067" DrawAspect="Content" ObjectID="_1655563968" r:id="rId92"/>
        </w:object>
      </w:r>
      <w:r>
        <w:rPr>
          <w:rFonts w:hint="eastAsia"/>
          <w:sz w:val="24"/>
          <w:szCs w:val="24"/>
        </w:rPr>
        <w:t>——最大裂缝宽度限值。</w:t>
      </w:r>
    </w:p>
    <w:p w:rsidR="00790563" w:rsidRDefault="009F4569">
      <w:pPr>
        <w:widowControl/>
        <w:spacing w:line="360" w:lineRule="auto"/>
        <w:ind w:left="1566" w:hangingChars="650" w:hanging="1566"/>
        <w:jc w:val="left"/>
        <w:rPr>
          <w:rFonts w:ascii="宋体" w:hAnsi="宋体"/>
          <w:color w:val="000000"/>
          <w:sz w:val="24"/>
          <w:szCs w:val="24"/>
        </w:rPr>
      </w:pPr>
      <w:r>
        <w:rPr>
          <w:rStyle w:val="Charfd"/>
          <w:rFonts w:hint="eastAsia"/>
          <w:sz w:val="24"/>
          <w:szCs w:val="24"/>
        </w:rPr>
        <w:t>2.2.4</w:t>
      </w:r>
      <w:r>
        <w:rPr>
          <w:rFonts w:ascii="宋体" w:hAnsi="宋体" w:hint="eastAsia"/>
          <w:color w:val="000000"/>
          <w:sz w:val="24"/>
          <w:szCs w:val="24"/>
        </w:rPr>
        <w:t xml:space="preserve">  渗流参数</w:t>
      </w:r>
    </w:p>
    <w:p w:rsidR="00790563" w:rsidRDefault="009F4569">
      <w:pPr>
        <w:spacing w:line="360" w:lineRule="auto"/>
        <w:ind w:firstLineChars="300" w:firstLine="720"/>
        <w:jc w:val="left"/>
        <w:rPr>
          <w:rFonts w:ascii="宋体" w:hAnsi="宋体" w:cs="宋体"/>
          <w:bCs/>
          <w:color w:val="000000"/>
          <w:sz w:val="24"/>
          <w:szCs w:val="24"/>
        </w:rPr>
      </w:pPr>
      <w:r>
        <w:rPr>
          <w:rFonts w:ascii="Times New Roman" w:hAnsi="Times New Roman"/>
          <w:i/>
          <w:color w:val="000000"/>
          <w:sz w:val="24"/>
          <w:szCs w:val="24"/>
        </w:rPr>
        <w:t>H</w:t>
      </w:r>
      <w:r>
        <w:rPr>
          <w:rFonts w:ascii="宋体" w:hAnsi="宋体" w:cs="宋体" w:hint="eastAsia"/>
          <w:bCs/>
          <w:color w:val="000000"/>
          <w:sz w:val="24"/>
          <w:szCs w:val="24"/>
        </w:rPr>
        <w:t>——水位及</w:t>
      </w:r>
      <w:r>
        <w:rPr>
          <w:rFonts w:ascii="宋体" w:hAnsi="宋体" w:cs="宋体"/>
          <w:bCs/>
          <w:color w:val="000000"/>
          <w:sz w:val="24"/>
          <w:szCs w:val="24"/>
        </w:rPr>
        <w:t>高程</w:t>
      </w:r>
      <w:r>
        <w:rPr>
          <w:rFonts w:ascii="宋体" w:hAnsi="宋体" w:cs="宋体" w:hint="eastAsia"/>
          <w:bCs/>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380" w:dyaOrig="346">
          <v:shape id="_x0000_i1068" type="#_x0000_t75" style="width:18.75pt;height:17.25pt" o:ole="">
            <v:imagedata r:id="rId93" o:title=""/>
          </v:shape>
          <o:OLEObject Type="Embed" ProgID="Equation.DSMT4" ShapeID="_x0000_i1068" DrawAspect="Content" ObjectID="_1655563969" r:id="rId94"/>
        </w:object>
      </w:r>
      <w:r>
        <w:rPr>
          <w:rFonts w:ascii="Times New Roman" w:hAnsi="Times New Roman" w:hint="eastAsia"/>
          <w:color w:val="000000"/>
          <w:sz w:val="24"/>
          <w:szCs w:val="24"/>
        </w:rPr>
        <w:t>——初始地下水位；</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380" w:dyaOrig="346">
          <v:shape id="_x0000_i1069" type="#_x0000_t75" style="width:18.75pt;height:17.25pt" o:ole="">
            <v:imagedata r:id="rId95" o:title=""/>
          </v:shape>
          <o:OLEObject Type="Embed" ProgID="Equation.DSMT4" ShapeID="_x0000_i1069" DrawAspect="Content" ObjectID="_1655563970" r:id="rId96"/>
        </w:object>
      </w:r>
      <w:r>
        <w:rPr>
          <w:rFonts w:ascii="Times New Roman" w:hAnsi="Times New Roman" w:hint="eastAsia"/>
          <w:color w:val="000000"/>
          <w:sz w:val="24"/>
          <w:szCs w:val="24"/>
        </w:rPr>
        <w:t>——抗浮设计</w:t>
      </w:r>
      <w:r>
        <w:rPr>
          <w:rFonts w:ascii="Times New Roman" w:hAnsi="Times New Roman"/>
          <w:color w:val="000000"/>
          <w:sz w:val="24"/>
          <w:szCs w:val="24"/>
        </w:rPr>
        <w:t>控制水位</w:t>
      </w:r>
      <w:r>
        <w:rPr>
          <w:rFonts w:ascii="Times New Roman" w:hAnsi="Times New Roman" w:hint="eastAsia"/>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ΔH</w:t>
      </w:r>
      <w:r>
        <w:rPr>
          <w:rFonts w:ascii="Times New Roman" w:hAnsi="Times New Roman"/>
          <w:color w:val="000000"/>
          <w:sz w:val="24"/>
          <w:szCs w:val="24"/>
        </w:rPr>
        <w:t>——</w:t>
      </w:r>
      <w:r>
        <w:rPr>
          <w:rFonts w:ascii="Times New Roman" w:hAnsi="Times New Roman"/>
          <w:color w:val="000000"/>
          <w:sz w:val="24"/>
          <w:szCs w:val="24"/>
        </w:rPr>
        <w:t>水头差；</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h——</w:t>
      </w:r>
      <w:r>
        <w:rPr>
          <w:rFonts w:ascii="Times New Roman" w:hAnsi="Times New Roman" w:hint="eastAsia"/>
          <w:color w:val="000000"/>
          <w:sz w:val="24"/>
          <w:szCs w:val="24"/>
        </w:rPr>
        <w:t>结构</w:t>
      </w:r>
      <w:proofErr w:type="gramStart"/>
      <w:r>
        <w:rPr>
          <w:rFonts w:ascii="Times New Roman" w:hAnsi="Times New Roman" w:hint="eastAsia"/>
          <w:color w:val="000000"/>
          <w:sz w:val="24"/>
          <w:szCs w:val="24"/>
        </w:rPr>
        <w:t>物</w:t>
      </w:r>
      <w:r>
        <w:rPr>
          <w:rFonts w:ascii="Times New Roman" w:hAnsi="Times New Roman"/>
          <w:color w:val="000000"/>
          <w:sz w:val="24"/>
          <w:szCs w:val="24"/>
        </w:rPr>
        <w:t>计算</w:t>
      </w:r>
      <w:r>
        <w:rPr>
          <w:rFonts w:ascii="Times New Roman" w:hAnsi="Times New Roman" w:hint="eastAsia"/>
          <w:color w:val="000000"/>
          <w:sz w:val="24"/>
          <w:szCs w:val="24"/>
        </w:rPr>
        <w:t>点</w:t>
      </w:r>
      <w:proofErr w:type="gramEnd"/>
      <w:r>
        <w:rPr>
          <w:rFonts w:ascii="Times New Roman" w:hAnsi="Times New Roman"/>
          <w:color w:val="000000"/>
          <w:sz w:val="24"/>
          <w:szCs w:val="24"/>
        </w:rPr>
        <w:t>的水头；</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Δh——</w:t>
      </w:r>
      <w:r>
        <w:rPr>
          <w:rFonts w:ascii="Times New Roman" w:hAnsi="Times New Roman"/>
          <w:color w:val="000000"/>
          <w:sz w:val="24"/>
          <w:szCs w:val="24"/>
        </w:rPr>
        <w:t>水头</w:t>
      </w:r>
      <w:r>
        <w:rPr>
          <w:rFonts w:ascii="Times New Roman" w:hAnsi="Times New Roman" w:hint="eastAsia"/>
          <w:color w:val="000000"/>
          <w:sz w:val="24"/>
          <w:szCs w:val="24"/>
        </w:rPr>
        <w:t>损失</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4"/>
          <w:sz w:val="24"/>
          <w:szCs w:val="24"/>
        </w:rPr>
        <w:object w:dxaOrig="346" w:dyaOrig="265">
          <v:shape id="_x0000_i1070" type="#_x0000_t75" style="width:17.25pt;height:13.5pt" o:ole="">
            <v:imagedata r:id="rId97" o:title=""/>
          </v:shape>
          <o:OLEObject Type="Embed" ProgID="Equation.DSMT4" ShapeID="_x0000_i1070" DrawAspect="Content" ObjectID="_1655563971" r:id="rId98"/>
        </w:object>
      </w:r>
      <w:r>
        <w:rPr>
          <w:rFonts w:ascii="Times New Roman" w:hAnsi="Times New Roman" w:hint="eastAsia"/>
          <w:color w:val="000000"/>
          <w:sz w:val="24"/>
          <w:szCs w:val="24"/>
        </w:rPr>
        <w:t>——含水层过</w:t>
      </w:r>
      <w:r>
        <w:rPr>
          <w:rFonts w:ascii="Times New Roman" w:hAnsi="Times New Roman"/>
          <w:color w:val="000000"/>
          <w:sz w:val="24"/>
          <w:szCs w:val="24"/>
        </w:rPr>
        <w:t>水</w:t>
      </w:r>
      <w:r>
        <w:rPr>
          <w:rFonts w:ascii="Times New Roman" w:hAnsi="Times New Roman" w:hint="eastAsia"/>
          <w:color w:val="000000"/>
          <w:sz w:val="24"/>
          <w:szCs w:val="24"/>
        </w:rPr>
        <w:t>厚度；</w:t>
      </w:r>
    </w:p>
    <w:p w:rsidR="00790563" w:rsidRDefault="009F4569">
      <w:pPr>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ξ——</w:t>
      </w:r>
      <w:r>
        <w:rPr>
          <w:rFonts w:ascii="Times New Roman" w:hAnsi="Times New Roman"/>
          <w:color w:val="000000"/>
          <w:sz w:val="24"/>
          <w:szCs w:val="24"/>
        </w:rPr>
        <w:t>计算分段的阻力系数；</w:t>
      </w:r>
    </w:p>
    <w:p w:rsidR="00790563" w:rsidRDefault="009F4569">
      <w:pPr>
        <w:spacing w:line="360" w:lineRule="auto"/>
        <w:ind w:firstLineChars="300" w:firstLine="720"/>
        <w:jc w:val="left"/>
        <w:rPr>
          <w:rFonts w:ascii="Times New Roman" w:hAnsi="Times New Roman"/>
          <w:color w:val="000000"/>
          <w:sz w:val="24"/>
          <w:szCs w:val="24"/>
        </w:rPr>
      </w:pPr>
      <w:r>
        <w:rPr>
          <w:color w:val="000000"/>
          <w:position w:val="-12"/>
          <w:sz w:val="24"/>
          <w:szCs w:val="24"/>
        </w:rPr>
        <w:object w:dxaOrig="311" w:dyaOrig="346">
          <v:shape id="_x0000_i1071" type="#_x0000_t75" style="width:15.75pt;height:17.25pt" o:ole="">
            <v:imagedata r:id="rId99" o:title=""/>
          </v:shape>
          <o:OLEObject Type="Embed" ProgID="Equation.3" ShapeID="_x0000_i1071" DrawAspect="Content" ObjectID="_1655563972" r:id="rId100"/>
        </w:object>
      </w:r>
      <w:r>
        <w:rPr>
          <w:rFonts w:hint="eastAsia"/>
          <w:i/>
          <w:color w:val="000000"/>
          <w:sz w:val="24"/>
          <w:szCs w:val="24"/>
        </w:rPr>
        <w:t>——</w:t>
      </w:r>
      <w:r>
        <w:rPr>
          <w:rFonts w:ascii="宋体" w:hAnsi="宋体" w:hint="eastAsia"/>
          <w:color w:val="000000"/>
          <w:sz w:val="24"/>
          <w:szCs w:val="24"/>
        </w:rPr>
        <w:t>截水帷幕的</w:t>
      </w:r>
      <w:r>
        <w:rPr>
          <w:rFonts w:ascii="宋体" w:hAnsi="宋体"/>
          <w:color w:val="000000"/>
          <w:sz w:val="24"/>
          <w:szCs w:val="24"/>
        </w:rPr>
        <w:t>阻力系数；</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color w:val="000000"/>
          <w:sz w:val="24"/>
          <w:szCs w:val="24"/>
        </w:rPr>
        <w:t>含水土层的渗透系数</w:t>
      </w:r>
      <w:r>
        <w:rPr>
          <w:rFonts w:ascii="Times New Roman" w:hAnsi="Times New Roman" w:hint="eastAsia"/>
          <w:color w:val="000000"/>
          <w:sz w:val="24"/>
          <w:szCs w:val="24"/>
        </w:rPr>
        <w:t>；</w:t>
      </w:r>
    </w:p>
    <w:p w:rsidR="00790563" w:rsidRDefault="009F4569">
      <w:pPr>
        <w:widowControl/>
        <w:spacing w:line="360" w:lineRule="auto"/>
        <w:ind w:firstLineChars="350" w:firstLine="840"/>
        <w:jc w:val="left"/>
        <w:rPr>
          <w:rFonts w:ascii="Times New Roman" w:hAnsi="Times New Roman"/>
          <w:color w:val="000000"/>
          <w:sz w:val="24"/>
          <w:szCs w:val="24"/>
        </w:rPr>
      </w:pPr>
      <w:r>
        <w:rPr>
          <w:rFonts w:ascii="宋体" w:hAnsi="宋体"/>
          <w:color w:val="000000"/>
          <w:position w:val="-10"/>
          <w:sz w:val="24"/>
          <w:szCs w:val="24"/>
        </w:rPr>
        <w:object w:dxaOrig="230" w:dyaOrig="265">
          <v:shape id="_x0000_i1072" type="#_x0000_t75" style="width:11.25pt;height:13.5pt" o:ole="">
            <v:imagedata r:id="rId101" o:title=""/>
          </v:shape>
          <o:OLEObject Type="Embed" ProgID="Equation.DSMT4" ShapeID="_x0000_i1072" DrawAspect="Content" ObjectID="_1655563973" r:id="rId102"/>
        </w:object>
      </w:r>
      <w:r>
        <w:rPr>
          <w:rFonts w:ascii="宋体" w:hAnsi="宋体" w:hint="eastAsia"/>
          <w:color w:val="000000"/>
          <w:sz w:val="24"/>
          <w:szCs w:val="24"/>
        </w:rPr>
        <w:t>——引用半径计算系数；</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B——</w:t>
      </w:r>
      <w:r>
        <w:rPr>
          <w:rFonts w:ascii="Times New Roman" w:hAnsi="Times New Roman"/>
          <w:color w:val="000000"/>
          <w:sz w:val="24"/>
          <w:szCs w:val="24"/>
        </w:rPr>
        <w:t>覆盖层宽度；</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L——</w:t>
      </w:r>
      <w:r>
        <w:rPr>
          <w:rFonts w:ascii="Times New Roman" w:hAnsi="Times New Roman"/>
          <w:color w:val="000000"/>
          <w:sz w:val="24"/>
          <w:szCs w:val="24"/>
        </w:rPr>
        <w:t>堤坝宽度的一半；</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n</w:t>
      </w:r>
      <w:r>
        <w:rPr>
          <w:rFonts w:ascii="宋体" w:hAnsi="宋体" w:hint="eastAsia"/>
          <w:color w:val="000000"/>
          <w:sz w:val="24"/>
          <w:szCs w:val="24"/>
        </w:rPr>
        <w:t>——减压井数量；</w:t>
      </w:r>
    </w:p>
    <w:p w:rsidR="00790563" w:rsidRDefault="009F4569">
      <w:pPr>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Q</w:t>
      </w:r>
      <w:r>
        <w:rPr>
          <w:rFonts w:ascii="宋体" w:hAnsi="宋体" w:hint="eastAsia"/>
          <w:color w:val="000000"/>
          <w:sz w:val="24"/>
          <w:szCs w:val="24"/>
        </w:rPr>
        <w:t>——总</w:t>
      </w:r>
      <w:r>
        <w:rPr>
          <w:rFonts w:ascii="宋体" w:hAnsi="宋体"/>
          <w:color w:val="000000"/>
          <w:sz w:val="24"/>
          <w:szCs w:val="24"/>
        </w:rPr>
        <w:t>流量</w:t>
      </w:r>
      <w:r>
        <w:rPr>
          <w:rFonts w:ascii="宋体" w:hAnsi="宋体" w:hint="eastAsia"/>
          <w:color w:val="000000"/>
          <w:sz w:val="24"/>
          <w:szCs w:val="24"/>
        </w:rPr>
        <w:t>；</w:t>
      </w:r>
      <w:proofErr w:type="gramStart"/>
      <w:r>
        <w:rPr>
          <w:rFonts w:ascii="Times New Roman" w:hAnsi="Times New Roman"/>
          <w:color w:val="000000"/>
          <w:sz w:val="24"/>
          <w:szCs w:val="24"/>
        </w:rPr>
        <w:t>每延米</w:t>
      </w:r>
      <w:proofErr w:type="gramEnd"/>
      <w:r>
        <w:rPr>
          <w:rFonts w:ascii="Times New Roman" w:hAnsi="Times New Roman"/>
          <w:color w:val="000000"/>
          <w:sz w:val="24"/>
          <w:szCs w:val="24"/>
        </w:rPr>
        <w:t>廊道的</w:t>
      </w:r>
      <w:r>
        <w:rPr>
          <w:rFonts w:ascii="Times New Roman" w:hAnsi="Times New Roman" w:hint="eastAsia"/>
          <w:color w:val="000000"/>
          <w:sz w:val="24"/>
          <w:szCs w:val="24"/>
        </w:rPr>
        <w:t>排</w:t>
      </w:r>
      <w:r>
        <w:rPr>
          <w:rFonts w:ascii="Times New Roman" w:hAnsi="Times New Roman"/>
          <w:color w:val="000000"/>
          <w:sz w:val="24"/>
          <w:szCs w:val="24"/>
        </w:rPr>
        <w:t>水量；</w:t>
      </w:r>
    </w:p>
    <w:p w:rsidR="00790563" w:rsidRDefault="009F4569">
      <w:pPr>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265" w:dyaOrig="346">
          <v:shape id="_x0000_i1073" type="#_x0000_t75" style="width:13.5pt;height:17.25pt" o:ole="">
            <v:imagedata r:id="rId103" o:title=""/>
          </v:shape>
          <o:OLEObject Type="Embed" ProgID="Equation.DSMT4" ShapeID="_x0000_i1073" DrawAspect="Content" ObjectID="_1655563974" r:id="rId104"/>
        </w:object>
      </w:r>
      <w:r>
        <w:rPr>
          <w:rFonts w:ascii="Times New Roman" w:hAnsi="Times New Roman"/>
          <w:color w:val="000000"/>
          <w:sz w:val="24"/>
          <w:szCs w:val="24"/>
        </w:rPr>
        <w:t>——</w:t>
      </w:r>
      <w:r>
        <w:rPr>
          <w:rFonts w:ascii="Times New Roman" w:hAnsi="Times New Roman"/>
          <w:color w:val="000000"/>
          <w:sz w:val="24"/>
          <w:szCs w:val="24"/>
        </w:rPr>
        <w:t>廊道侧壁</w:t>
      </w:r>
      <w:r>
        <w:rPr>
          <w:rFonts w:ascii="Times New Roman" w:hAnsi="Times New Roman" w:hint="eastAsia"/>
          <w:color w:val="000000"/>
          <w:sz w:val="24"/>
          <w:szCs w:val="24"/>
        </w:rPr>
        <w:t>排</w:t>
      </w:r>
      <w:r>
        <w:rPr>
          <w:rFonts w:ascii="Times New Roman" w:hAnsi="Times New Roman"/>
          <w:color w:val="000000"/>
          <w:sz w:val="24"/>
          <w:szCs w:val="24"/>
        </w:rPr>
        <w:t>水量；</w:t>
      </w:r>
    </w:p>
    <w:p w:rsidR="00790563" w:rsidRDefault="009F4569">
      <w:pPr>
        <w:spacing w:line="360" w:lineRule="auto"/>
        <w:ind w:firstLineChars="300" w:firstLine="720"/>
        <w:jc w:val="left"/>
        <w:rPr>
          <w:rFonts w:ascii="宋体" w:hAnsi="宋体"/>
          <w:color w:val="000000"/>
          <w:sz w:val="24"/>
          <w:szCs w:val="24"/>
        </w:rPr>
      </w:pPr>
      <w:r>
        <w:rPr>
          <w:rFonts w:ascii="Times New Roman" w:hAnsi="Times New Roman"/>
          <w:color w:val="000000"/>
          <w:position w:val="-12"/>
          <w:sz w:val="24"/>
          <w:szCs w:val="24"/>
        </w:rPr>
        <w:object w:dxaOrig="346" w:dyaOrig="346">
          <v:shape id="_x0000_i1074" type="#_x0000_t75" style="width:17.25pt;height:17.25pt" o:ole="">
            <v:imagedata r:id="rId105" o:title=""/>
          </v:shape>
          <o:OLEObject Type="Embed" ProgID="Equation.DSMT4" ShapeID="_x0000_i1074" DrawAspect="Content" ObjectID="_1655563975" r:id="rId106"/>
        </w:object>
      </w:r>
      <w:r>
        <w:rPr>
          <w:rFonts w:ascii="Times New Roman" w:hAnsi="Times New Roman"/>
          <w:color w:val="000000"/>
          <w:sz w:val="24"/>
          <w:szCs w:val="24"/>
        </w:rPr>
        <w:t>——</w:t>
      </w:r>
      <w:r>
        <w:rPr>
          <w:rFonts w:ascii="Times New Roman" w:hAnsi="Times New Roman"/>
          <w:color w:val="000000"/>
          <w:sz w:val="24"/>
          <w:szCs w:val="24"/>
        </w:rPr>
        <w:t>廊道底板</w:t>
      </w:r>
      <w:r>
        <w:rPr>
          <w:rFonts w:ascii="Times New Roman" w:hAnsi="Times New Roman" w:hint="eastAsia"/>
          <w:color w:val="000000"/>
          <w:sz w:val="24"/>
          <w:szCs w:val="24"/>
        </w:rPr>
        <w:t>排</w:t>
      </w:r>
      <w:r>
        <w:rPr>
          <w:rFonts w:ascii="Times New Roman" w:hAnsi="Times New Roman"/>
          <w:color w:val="000000"/>
          <w:sz w:val="24"/>
          <w:szCs w:val="24"/>
        </w:rPr>
        <w:t>水量；</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10"/>
          <w:sz w:val="24"/>
          <w:szCs w:val="24"/>
        </w:rPr>
        <w:object w:dxaOrig="346" w:dyaOrig="346">
          <v:shape id="_x0000_i1075" type="#_x0000_t75" style="width:17.25pt;height:17.25pt" o:ole="">
            <v:imagedata r:id="rId107" o:title=""/>
          </v:shape>
          <o:OLEObject Type="Embed" ProgID="Equation.DSMT4" ShapeID="_x0000_i1075" DrawAspect="Content" ObjectID="_1655563976" r:id="rId108"/>
        </w:object>
      </w:r>
      <w:r>
        <w:rPr>
          <w:rFonts w:ascii="宋体" w:hAnsi="宋体"/>
          <w:color w:val="000000"/>
          <w:sz w:val="24"/>
          <w:szCs w:val="24"/>
        </w:rPr>
        <w:t>——</w:t>
      </w:r>
      <w:r>
        <w:rPr>
          <w:rFonts w:ascii="宋体" w:hAnsi="宋体" w:hint="eastAsia"/>
          <w:color w:val="000000"/>
          <w:sz w:val="24"/>
          <w:szCs w:val="24"/>
        </w:rPr>
        <w:t>单</w:t>
      </w:r>
      <w:proofErr w:type="gramStart"/>
      <w:r>
        <w:rPr>
          <w:rFonts w:ascii="宋体" w:hAnsi="宋体" w:hint="eastAsia"/>
          <w:color w:val="000000"/>
          <w:sz w:val="24"/>
          <w:szCs w:val="24"/>
        </w:rPr>
        <w:t>井允许</w:t>
      </w:r>
      <w:proofErr w:type="gramEnd"/>
      <w:r>
        <w:rPr>
          <w:rFonts w:ascii="宋体" w:hAnsi="宋体"/>
          <w:color w:val="000000"/>
          <w:sz w:val="24"/>
          <w:szCs w:val="24"/>
        </w:rPr>
        <w:t>出水量</w:t>
      </w:r>
      <w:r>
        <w:rPr>
          <w:rFonts w:ascii="宋体" w:hAnsi="宋体" w:hint="eastAsia"/>
          <w:color w:val="000000"/>
          <w:sz w:val="24"/>
          <w:szCs w:val="24"/>
        </w:rPr>
        <w:t>；</w:t>
      </w:r>
    </w:p>
    <w:p w:rsidR="00790563" w:rsidRDefault="009F4569">
      <w:pPr>
        <w:widowControl/>
        <w:spacing w:line="360" w:lineRule="auto"/>
        <w:ind w:firstLineChars="300" w:firstLine="720"/>
        <w:jc w:val="left"/>
        <w:rPr>
          <w:rFonts w:ascii="宋体" w:hAnsi="宋体"/>
          <w:color w:val="000000"/>
          <w:sz w:val="24"/>
          <w:szCs w:val="24"/>
        </w:rPr>
      </w:pPr>
      <w:r>
        <w:rPr>
          <w:rFonts w:ascii="Times New Roman" w:hAnsi="Times New Roman"/>
          <w:color w:val="000000"/>
          <w:position w:val="-12"/>
          <w:sz w:val="24"/>
          <w:szCs w:val="24"/>
        </w:rPr>
        <w:object w:dxaOrig="346" w:dyaOrig="346">
          <v:shape id="_x0000_i1076" type="#_x0000_t75" style="width:17.25pt;height:17.25pt" o:ole="">
            <v:imagedata r:id="rId109" o:title=""/>
          </v:shape>
          <o:OLEObject Type="Embed" ProgID="Equation.DSMT4" ShapeID="_x0000_i1076" DrawAspect="Content" ObjectID="_1655563977" r:id="rId110"/>
        </w:object>
      </w:r>
      <w:r>
        <w:rPr>
          <w:rFonts w:ascii="Times New Roman" w:hAnsi="Times New Roman" w:hint="eastAsia"/>
          <w:color w:val="000000"/>
          <w:sz w:val="24"/>
          <w:szCs w:val="24"/>
        </w:rPr>
        <w:t>——整个地下</w:t>
      </w:r>
      <w:r>
        <w:rPr>
          <w:rFonts w:ascii="Times New Roman" w:hAnsi="Times New Roman"/>
          <w:color w:val="000000"/>
          <w:sz w:val="24"/>
          <w:szCs w:val="24"/>
        </w:rPr>
        <w:t>室</w:t>
      </w:r>
      <w:r>
        <w:rPr>
          <w:rFonts w:ascii="Times New Roman" w:hAnsi="Times New Roman" w:hint="eastAsia"/>
          <w:color w:val="000000"/>
          <w:sz w:val="24"/>
          <w:szCs w:val="24"/>
        </w:rPr>
        <w:t>排水</w:t>
      </w:r>
      <w:r>
        <w:rPr>
          <w:rFonts w:ascii="Times New Roman" w:hAnsi="Times New Roman"/>
          <w:color w:val="000000"/>
          <w:sz w:val="24"/>
          <w:szCs w:val="24"/>
        </w:rPr>
        <w:t>减压</w:t>
      </w:r>
      <w:r>
        <w:rPr>
          <w:rFonts w:ascii="Times New Roman" w:hAnsi="Times New Roman" w:hint="eastAsia"/>
          <w:color w:val="000000"/>
          <w:sz w:val="24"/>
          <w:szCs w:val="24"/>
        </w:rPr>
        <w:t>总排水</w:t>
      </w:r>
      <w:r>
        <w:rPr>
          <w:rFonts w:ascii="Times New Roman" w:hAnsi="Times New Roman"/>
          <w:color w:val="000000"/>
          <w:sz w:val="24"/>
          <w:szCs w:val="24"/>
        </w:rPr>
        <w:t>量</w:t>
      </w:r>
      <w:r>
        <w:rPr>
          <w:rFonts w:ascii="Times New Roman" w:hAnsi="Times New Roman" w:hint="eastAsia"/>
          <w:color w:val="000000"/>
          <w:sz w:val="24"/>
          <w:szCs w:val="24"/>
        </w:rPr>
        <w:t>；</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12"/>
          <w:sz w:val="24"/>
          <w:szCs w:val="24"/>
        </w:rPr>
        <w:object w:dxaOrig="369" w:dyaOrig="346">
          <v:shape id="_x0000_i1077" type="#_x0000_t75" style="width:18.75pt;height:17.25pt" o:ole="">
            <v:imagedata r:id="rId93" o:title=""/>
          </v:shape>
          <o:OLEObject Type="Embed" ProgID="Equation.DSMT4" ShapeID="_x0000_i1077" DrawAspect="Content" ObjectID="_1655563978" r:id="rId111"/>
        </w:object>
      </w:r>
      <w:r>
        <w:rPr>
          <w:rFonts w:ascii="宋体" w:hAnsi="宋体" w:hint="eastAsia"/>
          <w:color w:val="000000"/>
          <w:sz w:val="24"/>
          <w:szCs w:val="24"/>
        </w:rPr>
        <w:t>——初始地下水位；</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12"/>
          <w:sz w:val="24"/>
          <w:szCs w:val="24"/>
        </w:rPr>
        <w:object w:dxaOrig="369" w:dyaOrig="346">
          <v:shape id="_x0000_i1078" type="#_x0000_t75" style="width:18.75pt;height:17.25pt" o:ole="">
            <v:imagedata r:id="rId95" o:title=""/>
          </v:shape>
          <o:OLEObject Type="Embed" ProgID="Equation.DSMT4" ShapeID="_x0000_i1078" DrawAspect="Content" ObjectID="_1655563979" r:id="rId112"/>
        </w:object>
      </w:r>
      <w:r>
        <w:rPr>
          <w:rFonts w:ascii="宋体" w:hAnsi="宋体" w:hint="eastAsia"/>
          <w:color w:val="000000"/>
          <w:sz w:val="24"/>
          <w:szCs w:val="24"/>
        </w:rPr>
        <w:t>——设计抗浮</w:t>
      </w:r>
      <w:r>
        <w:rPr>
          <w:rFonts w:ascii="宋体" w:hAnsi="宋体"/>
          <w:color w:val="000000"/>
          <w:sz w:val="24"/>
          <w:szCs w:val="24"/>
        </w:rPr>
        <w:t>控制水位</w:t>
      </w:r>
      <w:r>
        <w:rPr>
          <w:rFonts w:ascii="宋体" w:hAnsi="宋体" w:hint="eastAsia"/>
          <w:color w:val="000000"/>
          <w:sz w:val="24"/>
          <w:szCs w:val="24"/>
        </w:rPr>
        <w:t>；</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4"/>
          <w:sz w:val="24"/>
          <w:szCs w:val="24"/>
        </w:rPr>
        <w:object w:dxaOrig="253" w:dyaOrig="265">
          <v:shape id="_x0000_i1079" type="#_x0000_t75" style="width:12.75pt;height:13.5pt" o:ole="">
            <v:imagedata r:id="rId113" o:title=""/>
          </v:shape>
          <o:OLEObject Type="Embed" ProgID="Equation.DSMT4" ShapeID="_x0000_i1079" DrawAspect="Content" ObjectID="_1655563980" r:id="rId114"/>
        </w:object>
      </w:r>
      <w:r>
        <w:rPr>
          <w:rFonts w:ascii="宋体" w:hAnsi="宋体" w:hint="eastAsia"/>
          <w:color w:val="000000"/>
          <w:sz w:val="24"/>
          <w:szCs w:val="24"/>
        </w:rPr>
        <w:t>——井群降水影响半径；</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12"/>
          <w:sz w:val="24"/>
          <w:szCs w:val="24"/>
        </w:rPr>
        <w:object w:dxaOrig="346" w:dyaOrig="346">
          <v:shape id="_x0000_i1080" type="#_x0000_t75" style="width:17.25pt;height:17.25pt" o:ole="">
            <v:imagedata r:id="rId115" o:title=""/>
          </v:shape>
          <o:OLEObject Type="Embed" ProgID="Equation.DSMT4" ShapeID="_x0000_i1080" DrawAspect="Content" ObjectID="_1655563981" r:id="rId116"/>
        </w:object>
      </w:r>
      <w:r>
        <w:rPr>
          <w:rFonts w:ascii="宋体" w:hAnsi="宋体" w:hint="eastAsia"/>
          <w:color w:val="000000"/>
          <w:sz w:val="24"/>
          <w:szCs w:val="24"/>
        </w:rPr>
        <w:t>——大井的引用半径；</w:t>
      </w:r>
    </w:p>
    <w:p w:rsidR="00790563" w:rsidRDefault="009F4569">
      <w:pPr>
        <w:widowControl/>
        <w:spacing w:line="360" w:lineRule="auto"/>
        <w:ind w:leftChars="400" w:left="1440" w:hangingChars="250" w:hanging="600"/>
        <w:jc w:val="left"/>
        <w:rPr>
          <w:rFonts w:ascii="宋体" w:hAnsi="宋体"/>
          <w:color w:val="000000"/>
          <w:sz w:val="24"/>
          <w:szCs w:val="24"/>
        </w:rPr>
      </w:pPr>
      <w:r>
        <w:rPr>
          <w:rFonts w:ascii="Times New Roman" w:hAnsi="Times New Roman"/>
          <w:i/>
          <w:color w:val="000000"/>
          <w:sz w:val="24"/>
          <w:szCs w:val="24"/>
        </w:rPr>
        <w:t>R</w:t>
      </w:r>
      <w:r>
        <w:rPr>
          <w:rFonts w:ascii="Times New Roman" w:hAnsi="Times New Roman"/>
          <w:i/>
          <w:color w:val="000000"/>
          <w:sz w:val="24"/>
          <w:szCs w:val="24"/>
          <w:vertAlign w:val="subscript"/>
        </w:rPr>
        <w:t>0</w:t>
      </w:r>
      <w:r>
        <w:rPr>
          <w:rFonts w:ascii="宋体" w:hAnsi="宋体"/>
          <w:color w:val="000000"/>
          <w:sz w:val="24"/>
          <w:szCs w:val="24"/>
        </w:rPr>
        <w:t>——减压井</w:t>
      </w:r>
      <w:proofErr w:type="gramStart"/>
      <w:r>
        <w:rPr>
          <w:rFonts w:ascii="宋体" w:hAnsi="宋体"/>
          <w:color w:val="000000"/>
          <w:sz w:val="24"/>
          <w:szCs w:val="24"/>
        </w:rPr>
        <w:t>外</w:t>
      </w:r>
      <w:r>
        <w:rPr>
          <w:rFonts w:ascii="宋体" w:hAnsi="宋体" w:hint="eastAsia"/>
          <w:color w:val="000000"/>
          <w:sz w:val="24"/>
          <w:szCs w:val="24"/>
        </w:rPr>
        <w:t>径或</w:t>
      </w:r>
      <w:r>
        <w:rPr>
          <w:rFonts w:ascii="宋体" w:hAnsi="宋体"/>
          <w:color w:val="000000"/>
          <w:sz w:val="24"/>
          <w:szCs w:val="24"/>
        </w:rPr>
        <w:t>井中心</w:t>
      </w:r>
      <w:proofErr w:type="gramEnd"/>
      <w:r>
        <w:rPr>
          <w:rFonts w:ascii="宋体" w:hAnsi="宋体"/>
          <w:color w:val="000000"/>
          <w:sz w:val="24"/>
          <w:szCs w:val="24"/>
        </w:rPr>
        <w:t>至反滤层外缘的距离</w:t>
      </w:r>
      <w:r>
        <w:rPr>
          <w:rFonts w:ascii="宋体" w:hAnsi="宋体" w:hint="eastAsia"/>
          <w:color w:val="000000"/>
          <w:sz w:val="24"/>
          <w:szCs w:val="24"/>
        </w:rPr>
        <w:t>；</w:t>
      </w:r>
    </w:p>
    <w:p w:rsidR="00790563" w:rsidRDefault="009F4569">
      <w:pPr>
        <w:widowControl/>
        <w:spacing w:line="360" w:lineRule="auto"/>
        <w:ind w:firstLineChars="350" w:firstLine="840"/>
        <w:jc w:val="left"/>
        <w:rPr>
          <w:rFonts w:ascii="宋体" w:hAnsi="宋体"/>
          <w:color w:val="000000"/>
          <w:sz w:val="24"/>
          <w:szCs w:val="24"/>
        </w:rPr>
      </w:pPr>
      <w:r>
        <w:rPr>
          <w:rFonts w:ascii="宋体" w:hAnsi="宋体"/>
          <w:color w:val="000000"/>
          <w:position w:val="-6"/>
          <w:sz w:val="24"/>
          <w:szCs w:val="24"/>
        </w:rPr>
        <w:object w:dxaOrig="196" w:dyaOrig="265">
          <v:shape id="_x0000_i1081" type="#_x0000_t75" style="width:9.75pt;height:13.5pt" o:ole="">
            <v:imagedata r:id="rId117" o:title=""/>
          </v:shape>
          <o:OLEObject Type="Embed" ProgID="Equation.DSMT4" ShapeID="_x0000_i1081" DrawAspect="Content" ObjectID="_1655563982" r:id="rId118"/>
        </w:object>
      </w:r>
      <w:r>
        <w:rPr>
          <w:rFonts w:ascii="宋体" w:hAnsi="宋体"/>
          <w:color w:val="000000"/>
          <w:sz w:val="24"/>
          <w:szCs w:val="24"/>
        </w:rPr>
        <w:t>——</w:t>
      </w:r>
      <w:r>
        <w:rPr>
          <w:rFonts w:ascii="宋体" w:hAnsi="宋体" w:hint="eastAsia"/>
          <w:color w:val="000000"/>
          <w:sz w:val="24"/>
          <w:szCs w:val="24"/>
        </w:rPr>
        <w:t>水力</w:t>
      </w:r>
      <w:r>
        <w:rPr>
          <w:rFonts w:ascii="宋体" w:hAnsi="宋体"/>
          <w:color w:val="000000"/>
          <w:sz w:val="24"/>
          <w:szCs w:val="24"/>
        </w:rPr>
        <w:t>坡降</w:t>
      </w:r>
      <w:r>
        <w:rPr>
          <w:rFonts w:ascii="宋体" w:hAnsi="宋体" w:hint="eastAsia"/>
          <w:color w:val="000000"/>
          <w:sz w:val="24"/>
          <w:szCs w:val="24"/>
        </w:rPr>
        <w:t>；</w:t>
      </w:r>
    </w:p>
    <w:p w:rsidR="00790563" w:rsidRDefault="009F4569">
      <w:pPr>
        <w:widowControl/>
        <w:spacing w:line="360" w:lineRule="auto"/>
        <w:ind w:firstLineChars="350" w:firstLine="840"/>
        <w:jc w:val="left"/>
        <w:rPr>
          <w:rFonts w:ascii="宋体" w:hAnsi="宋体"/>
          <w:color w:val="000000"/>
          <w:sz w:val="24"/>
          <w:szCs w:val="24"/>
        </w:rPr>
      </w:pPr>
      <w:r>
        <w:rPr>
          <w:rFonts w:ascii="宋体" w:hAnsi="宋体"/>
          <w:color w:val="000000"/>
          <w:position w:val="-4"/>
          <w:sz w:val="24"/>
          <w:szCs w:val="24"/>
        </w:rPr>
        <w:object w:dxaOrig="265" w:dyaOrig="265">
          <v:shape id="_x0000_i1082" type="#_x0000_t75" style="width:13.5pt;height:13.5pt" o:ole="">
            <v:imagedata r:id="rId119" o:title=""/>
          </v:shape>
          <o:OLEObject Type="Embed" ProgID="Equation.DSMT4" ShapeID="_x0000_i1082" DrawAspect="Content" ObjectID="_1655563983" r:id="rId120"/>
        </w:object>
      </w:r>
      <w:r>
        <w:rPr>
          <w:rFonts w:ascii="宋体" w:hAnsi="宋体"/>
          <w:color w:val="000000"/>
          <w:sz w:val="24"/>
          <w:szCs w:val="24"/>
        </w:rPr>
        <w:t>——减压井间距</w:t>
      </w:r>
      <w:r>
        <w:rPr>
          <w:rFonts w:ascii="宋体" w:hAnsi="宋体" w:hint="eastAsia"/>
          <w:color w:val="000000"/>
          <w:sz w:val="24"/>
          <w:szCs w:val="24"/>
        </w:rPr>
        <w:t>；</w:t>
      </w:r>
    </w:p>
    <w:p w:rsidR="00790563" w:rsidRDefault="009F4569">
      <w:pPr>
        <w:widowControl/>
        <w:spacing w:line="360" w:lineRule="auto"/>
        <w:ind w:firstLineChars="350" w:firstLine="840"/>
        <w:jc w:val="left"/>
        <w:rPr>
          <w:rFonts w:ascii="宋体" w:hAnsi="宋体"/>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w</w:t>
      </w:r>
      <w:r>
        <w:rPr>
          <w:rFonts w:ascii="宋体" w:hAnsi="宋体"/>
          <w:color w:val="000000"/>
          <w:sz w:val="24"/>
          <w:szCs w:val="24"/>
        </w:rPr>
        <w:t>——</w:t>
      </w:r>
      <w:r>
        <w:rPr>
          <w:rFonts w:ascii="宋体" w:hAnsi="宋体" w:hint="eastAsia"/>
          <w:color w:val="000000"/>
          <w:sz w:val="24"/>
          <w:szCs w:val="24"/>
        </w:rPr>
        <w:t>减压井井口高程及排水廊道出水高程；</w:t>
      </w:r>
    </w:p>
    <w:p w:rsidR="00790563" w:rsidRDefault="009F4569">
      <w:pPr>
        <w:widowControl/>
        <w:spacing w:line="360" w:lineRule="auto"/>
        <w:ind w:firstLineChars="350" w:firstLine="840"/>
        <w:jc w:val="left"/>
        <w:rPr>
          <w:rStyle w:val="Charfd"/>
          <w:rFonts w:ascii="宋体" w:eastAsia="宋体"/>
          <w:b w:val="0"/>
          <w:sz w:val="24"/>
          <w:szCs w:val="24"/>
        </w:rPr>
      </w:pPr>
      <w:r>
        <w:rPr>
          <w:rFonts w:ascii="Times New Roman" w:hAnsi="Times New Roman"/>
          <w:i/>
          <w:color w:val="000000"/>
          <w:sz w:val="24"/>
          <w:szCs w:val="24"/>
        </w:rPr>
        <w:t>S</w:t>
      </w:r>
      <w:r>
        <w:rPr>
          <w:rFonts w:ascii="宋体" w:hAnsi="宋体"/>
          <w:color w:val="000000"/>
          <w:sz w:val="24"/>
          <w:szCs w:val="24"/>
        </w:rPr>
        <w:t>——减压井</w:t>
      </w:r>
      <w:r>
        <w:rPr>
          <w:rFonts w:ascii="宋体" w:hAnsi="宋体" w:hint="eastAsia"/>
          <w:color w:val="000000"/>
          <w:sz w:val="24"/>
          <w:szCs w:val="24"/>
        </w:rPr>
        <w:t>有效</w:t>
      </w:r>
      <w:r>
        <w:rPr>
          <w:rFonts w:ascii="宋体" w:hAnsi="宋体"/>
          <w:color w:val="000000"/>
          <w:sz w:val="24"/>
          <w:szCs w:val="24"/>
        </w:rPr>
        <w:t>进水长度。</w:t>
      </w:r>
    </w:p>
    <w:p w:rsidR="00790563" w:rsidRDefault="009F4569">
      <w:pPr>
        <w:widowControl/>
        <w:spacing w:line="360" w:lineRule="auto"/>
        <w:jc w:val="left"/>
        <w:rPr>
          <w:rFonts w:ascii="宋体" w:hAnsi="宋体" w:cs="宋体"/>
          <w:b/>
          <w:color w:val="000000"/>
          <w:sz w:val="24"/>
          <w:szCs w:val="24"/>
        </w:rPr>
      </w:pPr>
      <w:r>
        <w:rPr>
          <w:rStyle w:val="Charfd"/>
          <w:rFonts w:hint="eastAsia"/>
          <w:sz w:val="24"/>
          <w:szCs w:val="24"/>
        </w:rPr>
        <w:t>2.2.5</w:t>
      </w:r>
      <w:r>
        <w:rPr>
          <w:rFonts w:ascii="宋体" w:hAnsi="宋体" w:cs="宋体" w:hint="eastAsia"/>
          <w:b/>
          <w:color w:val="000000"/>
          <w:sz w:val="24"/>
          <w:szCs w:val="24"/>
        </w:rPr>
        <w:t xml:space="preserve">  </w:t>
      </w:r>
      <w:r>
        <w:rPr>
          <w:rFonts w:hint="eastAsia"/>
          <w:color w:val="000000"/>
          <w:sz w:val="24"/>
          <w:szCs w:val="24"/>
        </w:rPr>
        <w:t>计算系数</w:t>
      </w:r>
    </w:p>
    <w:p w:rsidR="00790563" w:rsidRDefault="009F4569">
      <w:pPr>
        <w:spacing w:line="360" w:lineRule="auto"/>
        <w:ind w:firstLineChars="350" w:firstLine="840"/>
        <w:jc w:val="left"/>
        <w:rPr>
          <w:rFonts w:ascii="Times New Roman" w:hAnsi="Times New Roman"/>
          <w:color w:val="000000"/>
          <w:sz w:val="24"/>
          <w:szCs w:val="24"/>
        </w:rPr>
      </w:pPr>
      <w:r>
        <w:rPr>
          <w:rFonts w:ascii="Times New Roman" w:hAnsi="Times New Roman"/>
          <w:i/>
          <w:color w:val="000000"/>
          <w:sz w:val="24"/>
          <w:szCs w:val="24"/>
        </w:rPr>
        <w:t>P</w:t>
      </w:r>
      <w:r>
        <w:rPr>
          <w:rFonts w:ascii="Times New Roman" w:hAnsi="Times New Roman"/>
          <w:i/>
          <w:color w:val="000000"/>
          <w:sz w:val="24"/>
          <w:szCs w:val="24"/>
          <w:vertAlign w:val="subscript"/>
        </w:rPr>
        <w:t>v</w:t>
      </w:r>
      <w:r>
        <w:rPr>
          <w:rFonts w:ascii="Times New Roman" w:hAnsi="Times New Roman"/>
          <w:color w:val="000000"/>
          <w:sz w:val="24"/>
          <w:szCs w:val="24"/>
        </w:rPr>
        <w:t>——</w:t>
      </w:r>
      <w:r>
        <w:rPr>
          <w:rFonts w:ascii="Times New Roman" w:hAnsi="Times New Roman"/>
          <w:color w:val="000000"/>
          <w:sz w:val="24"/>
          <w:szCs w:val="24"/>
        </w:rPr>
        <w:t>粗集料紧密堆积孔隙率；</w:t>
      </w:r>
    </w:p>
    <w:p w:rsidR="00790563" w:rsidRDefault="009F4569">
      <w:pPr>
        <w:widowControl/>
        <w:spacing w:line="360" w:lineRule="auto"/>
        <w:ind w:firstLineChars="350" w:firstLine="84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color w:val="000000"/>
          <w:sz w:val="24"/>
          <w:szCs w:val="24"/>
        </w:rPr>
        <w:t>——</w:t>
      </w:r>
      <w:proofErr w:type="gramStart"/>
      <w:r>
        <w:rPr>
          <w:rFonts w:ascii="Times New Roman" w:hAnsi="Times New Roman"/>
          <w:color w:val="000000"/>
          <w:sz w:val="24"/>
          <w:szCs w:val="24"/>
        </w:rPr>
        <w:t>按振实法</w:t>
      </w:r>
      <w:proofErr w:type="gramEnd"/>
      <w:r>
        <w:rPr>
          <w:rFonts w:ascii="Times New Roman" w:hAnsi="Times New Roman"/>
          <w:color w:val="000000"/>
          <w:sz w:val="24"/>
          <w:szCs w:val="24"/>
        </w:rPr>
        <w:t>测定的粗集料紧密堆积密度；</w:t>
      </w:r>
    </w:p>
    <w:p w:rsidR="00790563" w:rsidRDefault="009F4569">
      <w:pPr>
        <w:widowControl/>
        <w:spacing w:line="360" w:lineRule="auto"/>
        <w:ind w:firstLineChars="350" w:firstLine="84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i/>
          <w:color w:val="000000"/>
          <w:sz w:val="24"/>
          <w:szCs w:val="24"/>
          <w:vertAlign w:val="subscript"/>
        </w:rPr>
        <w:t>a</w:t>
      </w:r>
      <w:r>
        <w:rPr>
          <w:rFonts w:ascii="Times New Roman" w:hAnsi="Times New Roman"/>
          <w:color w:val="000000"/>
          <w:sz w:val="24"/>
          <w:szCs w:val="24"/>
        </w:rPr>
        <w:t>——</w:t>
      </w:r>
      <w:r>
        <w:rPr>
          <w:rFonts w:ascii="Times New Roman" w:hAnsi="Times New Roman"/>
          <w:color w:val="000000"/>
          <w:sz w:val="24"/>
          <w:szCs w:val="24"/>
        </w:rPr>
        <w:t>粗集料表观密度；</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i/>
          <w:color w:val="000000"/>
          <w:sz w:val="24"/>
          <w:szCs w:val="24"/>
          <w:vertAlign w:val="subscript"/>
        </w:rPr>
        <w:t>g</w:t>
      </w:r>
      <w:r>
        <w:rPr>
          <w:rFonts w:ascii="Times New Roman" w:hAnsi="Times New Roman"/>
          <w:color w:val="000000"/>
          <w:sz w:val="24"/>
          <w:szCs w:val="24"/>
        </w:rPr>
        <w:t>、</w:t>
      </w:r>
      <w:r>
        <w:rPr>
          <w:rFonts w:ascii="Times New Roman" w:hAnsi="Times New Roman"/>
          <w:i/>
          <w:color w:val="000000"/>
          <w:sz w:val="24"/>
          <w:szCs w:val="24"/>
        </w:rPr>
        <w:t>ρ</w:t>
      </w:r>
      <w:r>
        <w:rPr>
          <w:rFonts w:ascii="Times New Roman" w:hAnsi="Times New Roman"/>
          <w:i/>
          <w:color w:val="000000"/>
          <w:sz w:val="24"/>
          <w:szCs w:val="24"/>
          <w:vertAlign w:val="subscript"/>
        </w:rPr>
        <w:t>c</w:t>
      </w:r>
      <w:r>
        <w:rPr>
          <w:rFonts w:ascii="Times New Roman" w:hAnsi="Times New Roman"/>
          <w:color w:val="000000"/>
          <w:sz w:val="24"/>
          <w:szCs w:val="24"/>
        </w:rPr>
        <w:t>、</w:t>
      </w:r>
      <w:r>
        <w:rPr>
          <w:rFonts w:ascii="Times New Roman" w:hAnsi="Times New Roman"/>
          <w:i/>
          <w:color w:val="000000"/>
          <w:sz w:val="24"/>
          <w:szCs w:val="24"/>
        </w:rPr>
        <w:t>ρ</w:t>
      </w:r>
      <w:r>
        <w:rPr>
          <w:rFonts w:ascii="Times New Roman" w:hAnsi="Times New Roman"/>
          <w:i/>
          <w:color w:val="000000"/>
          <w:sz w:val="24"/>
          <w:szCs w:val="24"/>
          <w:vertAlign w:val="subscript"/>
        </w:rPr>
        <w:t>w</w:t>
      </w:r>
      <w:r>
        <w:rPr>
          <w:rFonts w:ascii="Times New Roman" w:hAnsi="Times New Roman"/>
          <w:color w:val="000000"/>
          <w:sz w:val="24"/>
          <w:szCs w:val="24"/>
        </w:rPr>
        <w:t>——</w:t>
      </w:r>
      <w:r>
        <w:rPr>
          <w:rFonts w:ascii="Times New Roman" w:hAnsi="Times New Roman"/>
          <w:color w:val="000000"/>
          <w:sz w:val="24"/>
          <w:szCs w:val="24"/>
        </w:rPr>
        <w:t>分别为粗集料、水泥和水的表观密度；</w:t>
      </w:r>
    </w:p>
    <w:p w:rsidR="00790563" w:rsidRDefault="009F4569">
      <w:pPr>
        <w:spacing w:line="360" w:lineRule="auto"/>
        <w:ind w:firstLineChars="350" w:firstLine="840"/>
        <w:jc w:val="left"/>
        <w:rPr>
          <w:rFonts w:ascii="宋体" w:hAnsi="宋体" w:cs="宋体"/>
          <w:color w:val="000000"/>
          <w:sz w:val="24"/>
          <w:szCs w:val="24"/>
        </w:rPr>
      </w:pPr>
      <w:r>
        <w:rPr>
          <w:rFonts w:ascii="宋体" w:hAnsi="宋体" w:cs="宋体"/>
          <w:color w:val="000000"/>
          <w:position w:val="-12"/>
          <w:sz w:val="24"/>
          <w:szCs w:val="24"/>
          <w:vertAlign w:val="subscript"/>
        </w:rPr>
        <w:object w:dxaOrig="265" w:dyaOrig="346">
          <v:shape id="_x0000_i1083" type="#_x0000_t75" style="width:13.5pt;height:17.25pt" o:ole="">
            <v:imagedata r:id="rId121" o:title=""/>
          </v:shape>
          <o:OLEObject Type="Embed" ProgID="Equation.DSMT4" ShapeID="_x0000_i1083" DrawAspect="Content" ObjectID="_1655563984" r:id="rId122"/>
        </w:object>
      </w:r>
      <w:r>
        <w:rPr>
          <w:rFonts w:ascii="宋体" w:hAnsi="宋体" w:cs="宋体"/>
          <w:bCs/>
          <w:color w:val="000000"/>
          <w:sz w:val="24"/>
          <w:szCs w:val="24"/>
        </w:rPr>
        <w:t>——</w:t>
      </w:r>
      <w:r>
        <w:rPr>
          <w:rFonts w:ascii="宋体" w:hAnsi="宋体" w:cs="宋体" w:hint="eastAsia"/>
          <w:color w:val="000000"/>
          <w:sz w:val="24"/>
          <w:szCs w:val="24"/>
        </w:rPr>
        <w:t>结构重要性系数；</w:t>
      </w:r>
    </w:p>
    <w:p w:rsidR="00790563" w:rsidRDefault="009F4569">
      <w:pPr>
        <w:spacing w:line="360" w:lineRule="auto"/>
        <w:ind w:firstLineChars="350" w:firstLine="840"/>
        <w:jc w:val="left"/>
        <w:rPr>
          <w:rFonts w:ascii="宋体" w:hAnsi="宋体" w:cs="宋体"/>
          <w:bCs/>
          <w:color w:val="000000"/>
          <w:sz w:val="24"/>
          <w:szCs w:val="24"/>
        </w:rPr>
      </w:pPr>
      <w:r>
        <w:rPr>
          <w:rFonts w:ascii="宋体" w:hAnsi="宋体" w:cs="宋体"/>
          <w:color w:val="000000"/>
          <w:position w:val="-12"/>
          <w:sz w:val="24"/>
          <w:szCs w:val="24"/>
          <w:vertAlign w:val="subscript"/>
        </w:rPr>
        <w:object w:dxaOrig="300" w:dyaOrig="346">
          <v:shape id="_x0000_i1084" type="#_x0000_t75" style="width:15pt;height:17.25pt" o:ole="">
            <v:imagedata r:id="rId123" o:title=""/>
          </v:shape>
          <o:OLEObject Type="Embed" ProgID="Equation.DSMT4" ShapeID="_x0000_i1084" DrawAspect="Content" ObjectID="_1655563985" r:id="rId124"/>
        </w:object>
      </w:r>
      <w:r>
        <w:rPr>
          <w:rFonts w:ascii="宋体" w:hAnsi="宋体" w:cs="宋体" w:hint="eastAsia"/>
          <w:bCs/>
          <w:color w:val="000000"/>
          <w:sz w:val="24"/>
          <w:szCs w:val="24"/>
        </w:rPr>
        <w:t>——永久荷载的分项系数；</w:t>
      </w:r>
    </w:p>
    <w:p w:rsidR="00790563" w:rsidRDefault="009F4569">
      <w:pPr>
        <w:ind w:firstLineChars="300" w:firstLine="720"/>
        <w:rPr>
          <w:rFonts w:ascii="宋体" w:hAnsi="宋体" w:cs="宋体"/>
          <w:color w:val="000000"/>
          <w:sz w:val="24"/>
          <w:szCs w:val="24"/>
        </w:rPr>
      </w:pPr>
      <w:r>
        <w:rPr>
          <w:rFonts w:ascii="宋体" w:hAnsi="宋体" w:cs="宋体"/>
          <w:color w:val="000000"/>
          <w:position w:val="-14"/>
          <w:sz w:val="24"/>
          <w:szCs w:val="24"/>
          <w:vertAlign w:val="subscript"/>
        </w:rPr>
        <w:object w:dxaOrig="415" w:dyaOrig="369">
          <v:shape id="_x0000_i1085" type="#_x0000_t75" style="width:21pt;height:18.75pt" o:ole="">
            <v:imagedata r:id="rId125" o:title=""/>
          </v:shape>
          <o:OLEObject Type="Embed" ProgID="Equation.DSMT4" ShapeID="_x0000_i1085" DrawAspect="Content" ObjectID="_1655563986" r:id="rId126"/>
        </w:object>
      </w:r>
      <w:r>
        <w:rPr>
          <w:rFonts w:ascii="宋体" w:hAnsi="宋体" w:cs="宋体" w:hint="eastAsia"/>
          <w:bCs/>
          <w:color w:val="000000"/>
          <w:sz w:val="24"/>
          <w:szCs w:val="24"/>
        </w:rPr>
        <w:t>——水压力作用的分项系数；</w:t>
      </w:r>
    </w:p>
    <w:p w:rsidR="00790563" w:rsidRDefault="009F4569">
      <w:pPr>
        <w:spacing w:line="360" w:lineRule="auto"/>
        <w:jc w:val="left"/>
        <w:rPr>
          <w:rFonts w:ascii="宋体" w:hAnsi="宋体" w:cs="宋体"/>
          <w:bCs/>
          <w:color w:val="000000"/>
          <w:sz w:val="24"/>
          <w:szCs w:val="24"/>
        </w:rPr>
      </w:pPr>
      <w:r>
        <w:rPr>
          <w:rFonts w:ascii="宋体" w:hAnsi="宋体" w:cs="宋体" w:hint="eastAsia"/>
          <w:bCs/>
          <w:color w:val="000000"/>
          <w:sz w:val="24"/>
          <w:szCs w:val="24"/>
        </w:rPr>
        <w:t xml:space="preserve">      </w:t>
      </w:r>
      <w:r>
        <w:rPr>
          <w:rFonts w:ascii="宋体" w:hAnsi="宋体" w:cs="宋体" w:hint="eastAsia"/>
          <w:bCs/>
          <w:color w:val="000000"/>
          <w:position w:val="-4"/>
          <w:sz w:val="24"/>
          <w:szCs w:val="24"/>
        </w:rPr>
        <w:object w:dxaOrig="265" w:dyaOrig="265">
          <v:shape id="_x0000_i1086" type="#_x0000_t75" style="width:13.5pt;height:13.5pt" o:ole="">
            <v:imagedata r:id="rId127" o:title=""/>
          </v:shape>
          <o:OLEObject Type="Embed" ProgID="Equation.DSMT4" ShapeID="_x0000_i1086" DrawAspect="Content" ObjectID="_1655563987" r:id="rId128"/>
        </w:object>
      </w:r>
      <w:r>
        <w:rPr>
          <w:rFonts w:ascii="宋体" w:hAnsi="宋体" w:cs="宋体" w:hint="eastAsia"/>
          <w:bCs/>
          <w:color w:val="000000"/>
          <w:sz w:val="24"/>
          <w:szCs w:val="24"/>
        </w:rPr>
        <w:t>——抗拔桩安全系数；</w:t>
      </w:r>
    </w:p>
    <w:p w:rsidR="00790563" w:rsidRDefault="009F4569">
      <w:pPr>
        <w:spacing w:line="360" w:lineRule="auto"/>
        <w:ind w:firstLineChars="300" w:firstLine="720"/>
        <w:jc w:val="left"/>
        <w:rPr>
          <w:rFonts w:ascii="宋体" w:hAnsi="宋体"/>
          <w:color w:val="000000"/>
          <w:sz w:val="24"/>
          <w:szCs w:val="24"/>
        </w:rPr>
      </w:pPr>
      <w:r>
        <w:rPr>
          <w:rFonts w:ascii="宋体" w:hAnsi="宋体"/>
          <w:color w:val="000000"/>
          <w:position w:val="-12"/>
          <w:sz w:val="24"/>
          <w:szCs w:val="24"/>
        </w:rPr>
        <w:object w:dxaOrig="346" w:dyaOrig="346">
          <v:shape id="_x0000_i1087" type="#_x0000_t75" style="width:17.25pt;height:17.25pt" o:ole="">
            <v:imagedata r:id="rId129" o:title=""/>
          </v:shape>
          <o:OLEObject Type="Embed" ProgID="Equation.DSMT4" ShapeID="_x0000_i1087" DrawAspect="Content" ObjectID="_1655563988" r:id="rId130"/>
        </w:object>
      </w:r>
      <w:r>
        <w:rPr>
          <w:rFonts w:ascii="宋体" w:hAnsi="宋体" w:hint="eastAsia"/>
          <w:color w:val="000000"/>
          <w:sz w:val="24"/>
          <w:szCs w:val="24"/>
        </w:rPr>
        <w:t>——锚杆抗拔安全系数；</w:t>
      </w:r>
    </w:p>
    <w:p w:rsidR="00790563" w:rsidRDefault="009F4569">
      <w:pPr>
        <w:pStyle w:val="affa"/>
        <w:spacing w:line="360" w:lineRule="auto"/>
        <w:ind w:leftChars="367" w:left="2331" w:hangingChars="650" w:hanging="1560"/>
        <w:textAlignment w:val="center"/>
        <w:rPr>
          <w:sz w:val="24"/>
          <w:szCs w:val="24"/>
        </w:rPr>
      </w:pPr>
      <w:r>
        <w:rPr>
          <w:rFonts w:hint="eastAsia"/>
          <w:sz w:val="24"/>
          <w:szCs w:val="24"/>
        </w:rPr>
        <w:object w:dxaOrig="323" w:dyaOrig="369">
          <v:shape id="_x0000_i1088" type="#_x0000_t75" style="width:16.5pt;height:18.75pt" o:ole="">
            <v:imagedata r:id="rId131" o:title=""/>
          </v:shape>
          <o:OLEObject Type="Embed" ProgID="Equation.3" ShapeID="_x0000_i1088" DrawAspect="Content" ObjectID="_1655563989" r:id="rId132"/>
        </w:object>
      </w:r>
      <w:r>
        <w:rPr>
          <w:sz w:val="24"/>
          <w:szCs w:val="24"/>
        </w:rPr>
        <w:t>——</w:t>
      </w:r>
      <w:r>
        <w:rPr>
          <w:rFonts w:hint="eastAsia"/>
          <w:sz w:val="24"/>
          <w:szCs w:val="24"/>
        </w:rPr>
        <w:t>锚杆钢筋抗拉安全系数；</w:t>
      </w:r>
    </w:p>
    <w:p w:rsidR="00790563" w:rsidRDefault="00501E53">
      <w:pPr>
        <w:pStyle w:val="affa"/>
        <w:spacing w:line="360" w:lineRule="auto"/>
        <w:ind w:leftChars="367" w:left="2331" w:hangingChars="650" w:hanging="1560"/>
        <w:textAlignment w:val="center"/>
        <w:rPr>
          <w:sz w:val="24"/>
          <w:szCs w:val="24"/>
        </w:rPr>
      </w:pPr>
      <m:oMath>
        <m:sSub>
          <m:sSubPr>
            <m:ctrlPr>
              <w:rPr>
                <w:rFonts w:ascii="Cambria Math" w:eastAsia="宋体" w:hAnsi="Cambria Math"/>
                <w:i/>
                <w:sz w:val="24"/>
                <w:szCs w:val="24"/>
              </w:rPr>
            </m:ctrlPr>
          </m:sSubPr>
          <m:e>
            <m:r>
              <w:rPr>
                <w:rFonts w:ascii="Cambria Math" w:eastAsia="宋体" w:hAnsi="Cambria Math"/>
                <w:sz w:val="24"/>
                <w:szCs w:val="24"/>
              </w:rPr>
              <m:t>K</m:t>
            </m:r>
          </m:e>
          <m:sub>
            <m:r>
              <w:rPr>
                <w:rFonts w:ascii="Cambria Math" w:eastAsia="宋体" w:hAnsi="Cambria Math"/>
                <w:sz w:val="24"/>
                <w:szCs w:val="24"/>
              </w:rPr>
              <m:t>gy</m:t>
            </m:r>
          </m:sub>
        </m:sSub>
      </m:oMath>
      <w:r w:rsidR="009F4569">
        <w:rPr>
          <w:rFonts w:eastAsia="宋体"/>
          <w:sz w:val="24"/>
          <w:szCs w:val="24"/>
        </w:rPr>
        <w:t>——抗管涌安全系数；</w:t>
      </w:r>
    </w:p>
    <w:p w:rsidR="00790563" w:rsidRDefault="009F4569">
      <w:pPr>
        <w:pStyle w:val="affa"/>
        <w:spacing w:line="360" w:lineRule="auto"/>
        <w:ind w:leftChars="367" w:left="2331" w:hangingChars="650" w:hanging="1560"/>
        <w:textAlignment w:val="center"/>
        <w:rPr>
          <w:sz w:val="24"/>
          <w:szCs w:val="24"/>
        </w:rPr>
      </w:pPr>
      <w:r>
        <w:rPr>
          <w:rFonts w:ascii="Times New Roman" w:hAnsi="Times New Roman"/>
          <w:i/>
          <w:sz w:val="24"/>
          <w:szCs w:val="24"/>
        </w:rPr>
        <w:t>K</w:t>
      </w:r>
      <w:r>
        <w:rPr>
          <w:rFonts w:ascii="Times New Roman" w:hAnsi="Times New Roman"/>
          <w:sz w:val="24"/>
          <w:szCs w:val="24"/>
          <w:vertAlign w:val="subscript"/>
        </w:rPr>
        <w:t>w</w:t>
      </w:r>
      <w:r>
        <w:rPr>
          <w:sz w:val="24"/>
          <w:szCs w:val="24"/>
        </w:rPr>
        <w:t>——</w:t>
      </w:r>
      <w:r>
        <w:rPr>
          <w:rFonts w:hint="eastAsia"/>
          <w:sz w:val="24"/>
          <w:szCs w:val="24"/>
        </w:rPr>
        <w:t>抗浮稳定安全系数；</w:t>
      </w:r>
    </w:p>
    <w:p w:rsidR="00790563" w:rsidRDefault="009F4569">
      <w:pPr>
        <w:pStyle w:val="affa"/>
        <w:spacing w:line="360" w:lineRule="auto"/>
        <w:ind w:leftChars="367" w:left="2331" w:hangingChars="650" w:hanging="1560"/>
        <w:textAlignment w:val="center"/>
        <w:rPr>
          <w:sz w:val="24"/>
          <w:szCs w:val="24"/>
        </w:rPr>
      </w:pPr>
      <w:r>
        <w:rPr>
          <w:position w:val="-12"/>
          <w:sz w:val="24"/>
          <w:szCs w:val="24"/>
        </w:rPr>
        <w:object w:dxaOrig="300" w:dyaOrig="346">
          <v:shape id="_x0000_i1089" type="#_x0000_t75" style="width:15pt;height:17.25pt" o:ole="" fillcolor="#6d6d6d">
            <v:imagedata r:id="rId133" o:title=""/>
          </v:shape>
          <o:OLEObject Type="Embed" ProgID="Equation.3" ShapeID="_x0000_i1089" DrawAspect="Content" ObjectID="_1655563990" r:id="rId134"/>
        </w:object>
      </w:r>
      <w:r>
        <w:rPr>
          <w:sz w:val="24"/>
          <w:szCs w:val="24"/>
        </w:rPr>
        <w:t>——</w:t>
      </w:r>
      <w:r>
        <w:rPr>
          <w:rFonts w:hint="eastAsia"/>
          <w:sz w:val="24"/>
          <w:szCs w:val="24"/>
        </w:rPr>
        <w:t>锚杆轴向刚度系数；</w:t>
      </w:r>
    </w:p>
    <w:p w:rsidR="00790563" w:rsidRDefault="009F4569">
      <w:pPr>
        <w:spacing w:line="360" w:lineRule="auto"/>
        <w:ind w:firstLineChars="300" w:firstLine="720"/>
        <w:jc w:val="left"/>
        <w:rPr>
          <w:rFonts w:ascii="宋体" w:hAnsi="宋体" w:cs="宋体"/>
          <w:color w:val="000000"/>
          <w:sz w:val="24"/>
          <w:szCs w:val="24"/>
        </w:rPr>
      </w:pPr>
      <w:r>
        <w:rPr>
          <w:rFonts w:ascii="宋体" w:hAnsi="宋体" w:cs="宋体" w:hint="eastAsia"/>
          <w:bCs/>
          <w:color w:val="000000"/>
          <w:position w:val="-12"/>
          <w:sz w:val="24"/>
          <w:szCs w:val="24"/>
        </w:rPr>
        <w:object w:dxaOrig="253" w:dyaOrig="346">
          <v:shape id="_x0000_i1090" type="#_x0000_t75" style="width:12.75pt;height:17.25pt" o:ole="">
            <v:imagedata r:id="rId135" o:title=""/>
          </v:shape>
          <o:OLEObject Type="Embed" ProgID="Equation.DSMT4" ShapeID="_x0000_i1090" DrawAspect="Content" ObjectID="_1655563991" r:id="rId136"/>
        </w:object>
      </w:r>
      <w:r>
        <w:rPr>
          <w:rFonts w:ascii="宋体" w:hAnsi="宋体" w:cs="宋体" w:hint="eastAsia"/>
          <w:bCs/>
          <w:color w:val="000000"/>
          <w:sz w:val="24"/>
          <w:szCs w:val="24"/>
        </w:rPr>
        <w:t>——抗</w:t>
      </w:r>
      <w:proofErr w:type="gramStart"/>
      <w:r>
        <w:rPr>
          <w:rFonts w:ascii="宋体" w:hAnsi="宋体" w:cs="宋体" w:hint="eastAsia"/>
          <w:bCs/>
          <w:color w:val="000000"/>
          <w:sz w:val="24"/>
          <w:szCs w:val="24"/>
        </w:rPr>
        <w:t>拔摩阻力折减</w:t>
      </w:r>
      <w:proofErr w:type="gramEnd"/>
      <w:r>
        <w:rPr>
          <w:rFonts w:ascii="宋体" w:hAnsi="宋体" w:cs="宋体" w:hint="eastAsia"/>
          <w:bCs/>
          <w:color w:val="000000"/>
          <w:sz w:val="24"/>
          <w:szCs w:val="24"/>
        </w:rPr>
        <w:t>系数</w:t>
      </w:r>
      <w:r>
        <w:rPr>
          <w:rFonts w:ascii="宋体" w:hAnsi="宋体" w:cs="宋体" w:hint="eastAsia"/>
          <w:color w:val="000000"/>
          <w:sz w:val="24"/>
          <w:szCs w:val="24"/>
        </w:rPr>
        <w:t>；</w:t>
      </w:r>
    </w:p>
    <w:p w:rsidR="00790563" w:rsidRDefault="009F4569">
      <w:pPr>
        <w:spacing w:line="360" w:lineRule="auto"/>
        <w:ind w:firstLineChars="300" w:firstLine="720"/>
        <w:jc w:val="left"/>
        <w:rPr>
          <w:rFonts w:ascii="宋体" w:hAnsi="宋体" w:cs="宋体"/>
          <w:bCs/>
          <w:color w:val="000000"/>
          <w:sz w:val="24"/>
          <w:szCs w:val="24"/>
        </w:rPr>
      </w:pPr>
      <w:r>
        <w:rPr>
          <w:rFonts w:hAnsi="宋体"/>
          <w:color w:val="000000"/>
          <w:position w:val="-14"/>
          <w:sz w:val="24"/>
          <w:szCs w:val="24"/>
        </w:rPr>
        <w:object w:dxaOrig="265" w:dyaOrig="369">
          <v:shape id="_x0000_i1091" type="#_x0000_t75" style="width:13.5pt;height:18.75pt" o:ole="" fillcolor="#6d6d6d">
            <v:imagedata r:id="rId137" o:title=""/>
          </v:shape>
          <o:OLEObject Type="Embed" ProgID="Equation.DSMT4" ShapeID="_x0000_i1091" DrawAspect="Content" ObjectID="_1655563992" r:id="rId138"/>
        </w:object>
      </w:r>
      <w:r>
        <w:rPr>
          <w:rFonts w:hAnsi="宋体"/>
          <w:color w:val="000000"/>
          <w:sz w:val="24"/>
          <w:szCs w:val="24"/>
        </w:rPr>
        <w:t>——</w:t>
      </w:r>
      <w:r>
        <w:rPr>
          <w:rFonts w:hAnsi="宋体" w:hint="eastAsia"/>
          <w:color w:val="000000"/>
          <w:sz w:val="24"/>
          <w:szCs w:val="24"/>
        </w:rPr>
        <w:t>防水结构</w:t>
      </w:r>
      <w:proofErr w:type="gramStart"/>
      <w:r>
        <w:rPr>
          <w:rFonts w:hAnsi="宋体" w:hint="eastAsia"/>
          <w:color w:val="000000"/>
          <w:sz w:val="24"/>
          <w:szCs w:val="24"/>
        </w:rPr>
        <w:t>板平均固端</w:t>
      </w:r>
      <w:proofErr w:type="gramEnd"/>
      <w:r>
        <w:rPr>
          <w:rFonts w:hAnsi="宋体" w:hint="eastAsia"/>
          <w:color w:val="000000"/>
          <w:sz w:val="24"/>
          <w:szCs w:val="24"/>
        </w:rPr>
        <w:t>系数；</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W</w:t>
      </w:r>
      <w:r>
        <w:rPr>
          <w:rFonts w:ascii="Times New Roman" w:hAnsi="Times New Roman"/>
          <w:i/>
          <w:color w:val="000000"/>
          <w:sz w:val="24"/>
          <w:szCs w:val="24"/>
          <w:vertAlign w:val="subscript"/>
        </w:rPr>
        <w:t>wc</w:t>
      </w:r>
      <w:r>
        <w:rPr>
          <w:rFonts w:ascii="Times New Roman" w:hAnsi="Times New Roman"/>
          <w:color w:val="000000"/>
          <w:sz w:val="24"/>
          <w:szCs w:val="24"/>
        </w:rPr>
        <w:t>——</w:t>
      </w:r>
      <w:r>
        <w:rPr>
          <w:rFonts w:ascii="Times New Roman" w:hAnsi="Times New Roman"/>
          <w:color w:val="000000"/>
          <w:sz w:val="24"/>
          <w:szCs w:val="24"/>
        </w:rPr>
        <w:t>无砂混凝土水灰比。</w:t>
      </w:r>
    </w:p>
    <w:p w:rsidR="00790563" w:rsidRDefault="00790563">
      <w:pPr>
        <w:widowControl/>
        <w:rPr>
          <w:rFonts w:ascii="宋体" w:hAnsi="宋体" w:cs="宋体"/>
          <w:bCs/>
          <w:color w:val="000000"/>
          <w:sz w:val="24"/>
          <w:szCs w:val="24"/>
        </w:rPr>
      </w:pPr>
    </w:p>
    <w:p w:rsidR="00790563" w:rsidRDefault="009F4569">
      <w:pPr>
        <w:widowControl/>
        <w:jc w:val="left"/>
        <w:rPr>
          <w:rFonts w:ascii="宋体" w:hAnsi="宋体" w:cs="宋体"/>
          <w:bCs/>
          <w:color w:val="000000"/>
          <w:sz w:val="24"/>
          <w:szCs w:val="24"/>
        </w:rPr>
      </w:pPr>
      <w:r>
        <w:rPr>
          <w:rFonts w:ascii="宋体" w:hAnsi="宋体" w:cs="宋体"/>
          <w:bCs/>
          <w:color w:val="000000"/>
          <w:sz w:val="24"/>
          <w:szCs w:val="24"/>
        </w:rPr>
        <w:br w:type="page"/>
      </w:r>
    </w:p>
    <w:p w:rsidR="00790563" w:rsidRDefault="00790563">
      <w:pPr>
        <w:spacing w:line="360" w:lineRule="auto"/>
        <w:jc w:val="left"/>
        <w:rPr>
          <w:rFonts w:ascii="宋体" w:hAnsi="宋体" w:cs="宋体"/>
          <w:bCs/>
          <w:color w:val="000000"/>
          <w:sz w:val="24"/>
          <w:szCs w:val="24"/>
        </w:rPr>
      </w:pPr>
    </w:p>
    <w:p w:rsidR="00790563" w:rsidRDefault="009F4569">
      <w:pPr>
        <w:pStyle w:val="111"/>
        <w:spacing w:before="312" w:after="312"/>
        <w:rPr>
          <w:color w:val="000000"/>
          <w:sz w:val="32"/>
          <w:szCs w:val="32"/>
        </w:rPr>
      </w:pPr>
      <w:bookmarkStart w:id="10" w:name="基本规定"/>
      <w:bookmarkStart w:id="11" w:name="_Toc480202769"/>
      <w:bookmarkStart w:id="12" w:name="_Toc480202825"/>
      <w:bookmarkEnd w:id="10"/>
      <w:r>
        <w:rPr>
          <w:rFonts w:hint="eastAsia"/>
          <w:color w:val="000000"/>
          <w:sz w:val="32"/>
          <w:szCs w:val="32"/>
        </w:rPr>
        <w:t>3  基本规定</w:t>
      </w:r>
      <w:bookmarkEnd w:id="11"/>
      <w:bookmarkEnd w:id="12"/>
    </w:p>
    <w:p w:rsidR="00790563" w:rsidRDefault="009F4569">
      <w:pPr>
        <w:pStyle w:val="111"/>
        <w:spacing w:before="312" w:after="312"/>
        <w:rPr>
          <w:color w:val="000000"/>
          <w:sz w:val="24"/>
          <w:szCs w:val="24"/>
        </w:rPr>
      </w:pPr>
      <w:r>
        <w:rPr>
          <w:rFonts w:hint="eastAsia"/>
          <w:color w:val="000000"/>
          <w:sz w:val="24"/>
          <w:szCs w:val="24"/>
        </w:rPr>
        <w:t>3.1  抗浮勘察要求</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3.1.1 </w:t>
      </w:r>
      <w:r>
        <w:rPr>
          <w:rFonts w:ascii="Times New Roman" w:hAnsi="Times New Roman"/>
          <w:sz w:val="24"/>
          <w:szCs w:val="24"/>
        </w:rPr>
        <w:t xml:space="preserve"> </w:t>
      </w:r>
      <w:r>
        <w:rPr>
          <w:rFonts w:ascii="Times New Roman" w:hAnsi="Times New Roman" w:hint="eastAsia"/>
          <w:sz w:val="24"/>
          <w:szCs w:val="24"/>
        </w:rPr>
        <w:t>建设场地岩土工程勘察应满足工程抗浮设计与施工需要。</w:t>
      </w:r>
      <w:bookmarkStart w:id="13" w:name="OLE_LINK6"/>
      <w:r>
        <w:rPr>
          <w:rFonts w:ascii="Times New Roman" w:hAnsi="Times New Roman" w:hint="eastAsia"/>
          <w:sz w:val="24"/>
          <w:szCs w:val="24"/>
        </w:rPr>
        <w:t>场地水文地质条件复杂及岩土工程勘察报告不满足抗浮设计需要时，应进行抗浮专项勘察。</w:t>
      </w:r>
      <w:bookmarkEnd w:id="13"/>
    </w:p>
    <w:p w:rsidR="00790563" w:rsidRDefault="009F4569">
      <w:pPr>
        <w:spacing w:line="360" w:lineRule="auto"/>
        <w:rPr>
          <w:rFonts w:ascii="Times New Roman" w:eastAsia="黑体" w:hAnsi="Times New Roman"/>
          <w:sz w:val="24"/>
          <w:szCs w:val="24"/>
        </w:rPr>
      </w:pPr>
      <w:r>
        <w:rPr>
          <w:rFonts w:ascii="Times New Roman" w:hAnsi="Times New Roman"/>
          <w:b/>
          <w:sz w:val="24"/>
          <w:szCs w:val="24"/>
        </w:rPr>
        <w:t xml:space="preserve">3.1.2  </w:t>
      </w:r>
      <w:r>
        <w:rPr>
          <w:rFonts w:ascii="Times New Roman" w:hAnsi="Times New Roman" w:hint="eastAsia"/>
          <w:sz w:val="24"/>
          <w:szCs w:val="24"/>
        </w:rPr>
        <w:t>勘察报告应提出施工期和使用期的抗浮设防水位建议。抗浮设防水位应根据工程使用功能、抗浮设计等级、场地历史最高水位和长期水位观测资料、水位预测咨询报告和当地经验等进行综合分析确定。</w:t>
      </w:r>
    </w:p>
    <w:p w:rsidR="00790563" w:rsidRDefault="009F4569">
      <w:pPr>
        <w:autoSpaceDE w:val="0"/>
        <w:autoSpaceDN w:val="0"/>
        <w:spacing w:line="360" w:lineRule="auto"/>
        <w:rPr>
          <w:color w:val="000000"/>
          <w:sz w:val="24"/>
          <w:szCs w:val="24"/>
        </w:rPr>
      </w:pPr>
      <w:r>
        <w:rPr>
          <w:rStyle w:val="Charfd"/>
          <w:sz w:val="24"/>
          <w:szCs w:val="24"/>
        </w:rPr>
        <w:t>3.1.3</w:t>
      </w:r>
      <w:r>
        <w:rPr>
          <w:rFonts w:ascii="宋体" w:hAnsi="宋体" w:hint="eastAsia"/>
          <w:b/>
          <w:color w:val="000000"/>
          <w:sz w:val="24"/>
          <w:szCs w:val="24"/>
        </w:rPr>
        <w:t xml:space="preserve">  </w:t>
      </w:r>
      <w:r>
        <w:rPr>
          <w:rFonts w:ascii="宋体" w:hAnsi="宋体" w:hint="eastAsia"/>
          <w:color w:val="000000"/>
          <w:sz w:val="24"/>
          <w:szCs w:val="24"/>
        </w:rPr>
        <w:t>地下</w:t>
      </w:r>
      <w:r>
        <w:rPr>
          <w:rFonts w:hint="eastAsia"/>
          <w:color w:val="000000"/>
          <w:sz w:val="24"/>
          <w:szCs w:val="24"/>
        </w:rPr>
        <w:t>水、土对建筑材料的腐蚀性等级划分应符合表</w:t>
      </w:r>
      <w:r>
        <w:rPr>
          <w:rFonts w:ascii="宋体" w:hAnsi="宋体" w:cs="宋体" w:hint="eastAsia"/>
          <w:bCs/>
          <w:color w:val="000000"/>
          <w:sz w:val="24"/>
          <w:szCs w:val="24"/>
        </w:rPr>
        <w:t>3.</w:t>
      </w:r>
      <w:r>
        <w:rPr>
          <w:rFonts w:ascii="宋体" w:hAnsi="宋体" w:cs="宋体"/>
          <w:bCs/>
          <w:color w:val="000000"/>
          <w:sz w:val="24"/>
          <w:szCs w:val="24"/>
        </w:rPr>
        <w:t>1</w:t>
      </w:r>
      <w:r>
        <w:rPr>
          <w:rFonts w:ascii="宋体" w:hAnsi="宋体" w:cs="宋体" w:hint="eastAsia"/>
          <w:bCs/>
          <w:color w:val="000000"/>
          <w:sz w:val="24"/>
          <w:szCs w:val="24"/>
        </w:rPr>
        <w:t>.</w:t>
      </w:r>
      <w:r>
        <w:rPr>
          <w:rFonts w:ascii="宋体" w:hAnsi="宋体" w:cs="宋体"/>
          <w:bCs/>
          <w:color w:val="000000"/>
          <w:sz w:val="24"/>
          <w:szCs w:val="24"/>
        </w:rPr>
        <w:t>3</w:t>
      </w:r>
      <w:r>
        <w:rPr>
          <w:rFonts w:hint="eastAsia"/>
          <w:color w:val="000000"/>
          <w:sz w:val="24"/>
          <w:szCs w:val="24"/>
        </w:rPr>
        <w:t>的规定，并按《岩土工程勘察规范》</w:t>
      </w:r>
      <w:r>
        <w:rPr>
          <w:rFonts w:ascii="宋体" w:hAnsi="宋体" w:hint="eastAsia"/>
          <w:color w:val="000000"/>
          <w:sz w:val="24"/>
          <w:szCs w:val="24"/>
        </w:rPr>
        <w:t>GB 50021</w:t>
      </w:r>
      <w:r>
        <w:rPr>
          <w:rFonts w:hint="eastAsia"/>
          <w:color w:val="000000"/>
          <w:sz w:val="24"/>
          <w:szCs w:val="24"/>
        </w:rPr>
        <w:t>的规定进行评价。</w:t>
      </w:r>
    </w:p>
    <w:p w:rsidR="00790563" w:rsidRDefault="009F4569">
      <w:pPr>
        <w:pStyle w:val="afffff2"/>
        <w:ind w:firstLine="241"/>
        <w:rPr>
          <w:rFonts w:ascii="宋体" w:eastAsia="宋体" w:hAnsi="宋体"/>
          <w:b/>
          <w:color w:val="000000"/>
          <w:sz w:val="24"/>
          <w:szCs w:val="24"/>
        </w:rPr>
      </w:pPr>
      <w:r>
        <w:rPr>
          <w:rFonts w:ascii="宋体" w:eastAsia="宋体" w:hAnsi="宋体" w:hint="eastAsia"/>
          <w:b/>
          <w:color w:val="000000"/>
          <w:sz w:val="24"/>
          <w:szCs w:val="24"/>
        </w:rPr>
        <w:t>表</w:t>
      </w:r>
      <w:r>
        <w:rPr>
          <w:rFonts w:ascii="宋体" w:eastAsia="宋体" w:hAnsi="宋体"/>
          <w:b/>
          <w:color w:val="000000"/>
          <w:sz w:val="24"/>
          <w:szCs w:val="24"/>
        </w:rPr>
        <w:t>3.1.3      环境腐蚀性作用类型及等级划分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992"/>
        <w:gridCol w:w="1276"/>
        <w:gridCol w:w="1134"/>
        <w:gridCol w:w="1384"/>
      </w:tblGrid>
      <w:tr w:rsidR="00790563">
        <w:trPr>
          <w:trHeight w:val="577"/>
          <w:jc w:val="center"/>
        </w:trPr>
        <w:tc>
          <w:tcPr>
            <w:tcW w:w="3003" w:type="dxa"/>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环境腐蚀性作用类型</w:t>
            </w:r>
          </w:p>
        </w:tc>
        <w:tc>
          <w:tcPr>
            <w:tcW w:w="4786" w:type="dxa"/>
            <w:gridSpan w:val="4"/>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环境腐蚀性作用等级划分</w:t>
            </w:r>
          </w:p>
        </w:tc>
      </w:tr>
      <w:tr w:rsidR="00790563">
        <w:trPr>
          <w:trHeight w:val="698"/>
          <w:jc w:val="center"/>
        </w:trPr>
        <w:tc>
          <w:tcPr>
            <w:tcW w:w="3003" w:type="dxa"/>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地下水、土对混凝土结构的腐蚀</w:t>
            </w:r>
          </w:p>
        </w:tc>
        <w:tc>
          <w:tcPr>
            <w:tcW w:w="992" w:type="dxa"/>
            <w:vMerge w:val="restart"/>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微腐蚀</w:t>
            </w:r>
          </w:p>
        </w:tc>
        <w:tc>
          <w:tcPr>
            <w:tcW w:w="1276" w:type="dxa"/>
            <w:vMerge w:val="restart"/>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弱腐蚀</w:t>
            </w:r>
          </w:p>
        </w:tc>
        <w:tc>
          <w:tcPr>
            <w:tcW w:w="1134" w:type="dxa"/>
            <w:vMerge w:val="restart"/>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中腐蚀</w:t>
            </w:r>
          </w:p>
        </w:tc>
        <w:tc>
          <w:tcPr>
            <w:tcW w:w="1384" w:type="dxa"/>
            <w:vMerge w:val="restart"/>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强腐蚀</w:t>
            </w:r>
          </w:p>
        </w:tc>
      </w:tr>
      <w:tr w:rsidR="00790563">
        <w:trPr>
          <w:trHeight w:val="693"/>
          <w:jc w:val="center"/>
        </w:trPr>
        <w:tc>
          <w:tcPr>
            <w:tcW w:w="3003" w:type="dxa"/>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地下水、土对钢筋混凝土结构中钢筋的腐蚀</w:t>
            </w:r>
          </w:p>
        </w:tc>
        <w:tc>
          <w:tcPr>
            <w:tcW w:w="992"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276"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134"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384"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r>
      <w:tr w:rsidR="00790563">
        <w:trPr>
          <w:trHeight w:val="536"/>
          <w:jc w:val="center"/>
        </w:trPr>
        <w:tc>
          <w:tcPr>
            <w:tcW w:w="3003" w:type="dxa"/>
            <w:vAlign w:val="center"/>
          </w:tcPr>
          <w:p w:rsidR="00790563" w:rsidRDefault="009F4569">
            <w:pPr>
              <w:autoSpaceDE w:val="0"/>
              <w:autoSpaceDN w:val="0"/>
              <w:adjustRightInd w:val="0"/>
              <w:spacing w:line="260" w:lineRule="exact"/>
              <w:jc w:val="center"/>
              <w:rPr>
                <w:rFonts w:ascii="宋体" w:cs="宋体"/>
                <w:color w:val="000000"/>
                <w:sz w:val="24"/>
                <w:szCs w:val="24"/>
              </w:rPr>
            </w:pPr>
            <w:r>
              <w:rPr>
                <w:rFonts w:ascii="宋体" w:cs="宋体" w:hint="eastAsia"/>
                <w:color w:val="000000"/>
                <w:sz w:val="24"/>
                <w:szCs w:val="24"/>
              </w:rPr>
              <w:t>地下水、土对钢结构的腐蚀</w:t>
            </w:r>
          </w:p>
        </w:tc>
        <w:tc>
          <w:tcPr>
            <w:tcW w:w="992"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276"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134"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c>
          <w:tcPr>
            <w:tcW w:w="1384" w:type="dxa"/>
            <w:vMerge/>
            <w:vAlign w:val="center"/>
          </w:tcPr>
          <w:p w:rsidR="00790563" w:rsidRDefault="00790563">
            <w:pPr>
              <w:autoSpaceDE w:val="0"/>
              <w:autoSpaceDN w:val="0"/>
              <w:adjustRightInd w:val="0"/>
              <w:spacing w:line="260" w:lineRule="exact"/>
              <w:jc w:val="center"/>
              <w:rPr>
                <w:rFonts w:ascii="宋体" w:cs="宋体"/>
                <w:color w:val="000000"/>
                <w:sz w:val="24"/>
                <w:szCs w:val="24"/>
              </w:rPr>
            </w:pPr>
          </w:p>
        </w:tc>
      </w:tr>
    </w:tbl>
    <w:p w:rsidR="00790563" w:rsidRDefault="009F4569">
      <w:pPr>
        <w:spacing w:line="288" w:lineRule="auto"/>
        <w:ind w:firstLineChars="200" w:firstLine="420"/>
        <w:jc w:val="left"/>
        <w:rPr>
          <w:rStyle w:val="Charfd"/>
        </w:rPr>
      </w:pPr>
      <w:r>
        <w:rPr>
          <w:rFonts w:ascii="宋体" w:hAnsi="宋体" w:cs="宋体" w:hint="eastAsia"/>
          <w:bCs/>
          <w:color w:val="000000"/>
          <w:szCs w:val="21"/>
        </w:rPr>
        <w:t>注：</w:t>
      </w:r>
      <w:r>
        <w:rPr>
          <w:rFonts w:hint="eastAsia"/>
          <w:color w:val="000000"/>
          <w:szCs w:val="21"/>
        </w:rPr>
        <w:t>当地下水、土对建筑材料的腐蚀等级不一致时，应按腐蚀性高的等级设计。</w:t>
      </w:r>
    </w:p>
    <w:p w:rsidR="00790563" w:rsidRDefault="009F4569">
      <w:pPr>
        <w:pStyle w:val="111"/>
        <w:spacing w:before="312" w:after="312"/>
        <w:rPr>
          <w:color w:val="000000"/>
          <w:sz w:val="24"/>
          <w:szCs w:val="24"/>
        </w:rPr>
      </w:pPr>
      <w:r>
        <w:rPr>
          <w:rFonts w:hint="eastAsia"/>
          <w:color w:val="000000"/>
          <w:sz w:val="24"/>
          <w:szCs w:val="24"/>
        </w:rPr>
        <w:t>3.</w:t>
      </w:r>
      <w:r>
        <w:rPr>
          <w:color w:val="000000"/>
          <w:sz w:val="24"/>
          <w:szCs w:val="24"/>
        </w:rPr>
        <w:t>2</w:t>
      </w:r>
      <w:r>
        <w:rPr>
          <w:rFonts w:hint="eastAsia"/>
          <w:color w:val="000000"/>
          <w:sz w:val="24"/>
          <w:szCs w:val="24"/>
        </w:rPr>
        <w:t xml:space="preserve">  抗</w:t>
      </w:r>
      <w:r>
        <w:rPr>
          <w:color w:val="000000"/>
          <w:sz w:val="24"/>
          <w:szCs w:val="24"/>
        </w:rPr>
        <w:t>浮</w:t>
      </w:r>
      <w:r>
        <w:rPr>
          <w:rFonts w:hint="eastAsia"/>
          <w:color w:val="000000"/>
          <w:sz w:val="24"/>
          <w:szCs w:val="24"/>
        </w:rPr>
        <w:t>设计要求</w:t>
      </w:r>
    </w:p>
    <w:p w:rsidR="00790563" w:rsidRDefault="009F4569">
      <w:pPr>
        <w:pStyle w:val="2e"/>
        <w:adjustRightInd/>
        <w:spacing w:line="360" w:lineRule="auto"/>
        <w:rPr>
          <w:rFonts w:ascii="Times New Roman" w:hAnsi="Times New Roman"/>
          <w:sz w:val="24"/>
          <w:szCs w:val="24"/>
        </w:rPr>
      </w:pPr>
      <w:r>
        <w:rPr>
          <w:rStyle w:val="Charfd"/>
          <w:rFonts w:hint="eastAsia"/>
          <w:sz w:val="24"/>
          <w:szCs w:val="24"/>
        </w:rPr>
        <w:t>3.</w:t>
      </w:r>
      <w:r>
        <w:rPr>
          <w:rStyle w:val="Charfd"/>
          <w:sz w:val="24"/>
          <w:szCs w:val="24"/>
        </w:rPr>
        <w:t>2.1</w:t>
      </w:r>
      <w:r>
        <w:rPr>
          <w:rFonts w:ascii="Times New Roman" w:hAnsi="Times New Roman"/>
        </w:rPr>
        <w:t xml:space="preserve"> </w:t>
      </w:r>
      <w:r>
        <w:rPr>
          <w:rFonts w:ascii="Times New Roman" w:hAnsi="Times New Roman"/>
          <w:sz w:val="24"/>
          <w:szCs w:val="24"/>
        </w:rPr>
        <w:t xml:space="preserve"> </w:t>
      </w:r>
      <w:r>
        <w:rPr>
          <w:rFonts w:ascii="Times New Roman" w:hAnsi="Times New Roman" w:hint="eastAsia"/>
          <w:sz w:val="24"/>
          <w:szCs w:val="24"/>
        </w:rPr>
        <w:t>地下工程抗浮应根据工程地质和水文地质条件的复杂程度、地基基础设计等级、使用功能要求及抗浮失效可能造成的对正常使用影响程度或危害程度等划分为三个设计等级，按表</w:t>
      </w:r>
      <w:r>
        <w:rPr>
          <w:rFonts w:ascii="Times New Roman" w:hAnsi="Times New Roman"/>
          <w:sz w:val="24"/>
          <w:szCs w:val="24"/>
        </w:rPr>
        <w:t>3.2.1</w:t>
      </w:r>
      <w:r>
        <w:rPr>
          <w:rFonts w:ascii="Times New Roman" w:hAnsi="Times New Roman" w:hint="eastAsia"/>
          <w:sz w:val="24"/>
          <w:szCs w:val="24"/>
        </w:rPr>
        <w:t>确定。</w:t>
      </w:r>
    </w:p>
    <w:p w:rsidR="00790563" w:rsidRDefault="009F4569">
      <w:pPr>
        <w:pStyle w:val="2e"/>
        <w:adjustRightInd/>
        <w:spacing w:line="360" w:lineRule="auto"/>
        <w:jc w:val="center"/>
        <w:rPr>
          <w:rFonts w:ascii="Times New Roman" w:eastAsia="黑体" w:hAnsi="Times New Roman"/>
          <w:b/>
          <w:szCs w:val="21"/>
        </w:rPr>
      </w:pPr>
      <w:r>
        <w:rPr>
          <w:rFonts w:ascii="Times New Roman" w:eastAsia="黑体" w:hAnsi="Times New Roman" w:hint="eastAsia"/>
          <w:b/>
          <w:szCs w:val="21"/>
        </w:rPr>
        <w:t>表</w:t>
      </w:r>
      <w:r>
        <w:rPr>
          <w:rFonts w:ascii="Times New Roman" w:eastAsia="黑体" w:hAnsi="Times New Roman"/>
          <w:b/>
          <w:szCs w:val="21"/>
        </w:rPr>
        <w:t xml:space="preserve">3.2.1            </w:t>
      </w:r>
      <w:r>
        <w:rPr>
          <w:rFonts w:ascii="Times New Roman" w:eastAsia="黑体" w:hAnsi="Times New Roman" w:hint="eastAsia"/>
          <w:b/>
          <w:szCs w:val="21"/>
        </w:rPr>
        <w:t>地下工程抗浮设计等级</w:t>
      </w:r>
    </w:p>
    <w:tbl>
      <w:tblPr>
        <w:tblW w:w="8222"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78"/>
        <w:gridCol w:w="6744"/>
      </w:tblGrid>
      <w:tr w:rsidR="00790563">
        <w:trPr>
          <w:trHeight w:val="272"/>
        </w:trPr>
        <w:tc>
          <w:tcPr>
            <w:tcW w:w="1478" w:type="dxa"/>
          </w:tcPr>
          <w:p w:rsidR="00790563" w:rsidRDefault="009F4569">
            <w:pPr>
              <w:pStyle w:val="2e"/>
              <w:adjustRightInd/>
              <w:jc w:val="center"/>
              <w:rPr>
                <w:rFonts w:ascii="Times New Roman" w:hAnsi="Times New Roman"/>
                <w:szCs w:val="21"/>
              </w:rPr>
            </w:pPr>
            <w:r>
              <w:rPr>
                <w:rFonts w:ascii="Times New Roman" w:hAnsi="Times New Roman" w:hint="eastAsia"/>
                <w:szCs w:val="21"/>
              </w:rPr>
              <w:t>抗浮设计等级</w:t>
            </w:r>
          </w:p>
        </w:tc>
        <w:tc>
          <w:tcPr>
            <w:tcW w:w="6744" w:type="dxa"/>
          </w:tcPr>
          <w:p w:rsidR="00790563" w:rsidRDefault="009F4569">
            <w:pPr>
              <w:pStyle w:val="2e"/>
              <w:adjustRightInd/>
              <w:jc w:val="center"/>
              <w:rPr>
                <w:rFonts w:ascii="Times New Roman" w:hAnsi="Times New Roman"/>
                <w:szCs w:val="21"/>
              </w:rPr>
            </w:pPr>
            <w:r>
              <w:rPr>
                <w:rFonts w:ascii="Times New Roman" w:hAnsi="Times New Roman" w:hint="eastAsia"/>
                <w:szCs w:val="21"/>
              </w:rPr>
              <w:t>工程特征</w:t>
            </w:r>
          </w:p>
        </w:tc>
      </w:tr>
      <w:tr w:rsidR="00790563">
        <w:trPr>
          <w:trHeight w:val="400"/>
        </w:trPr>
        <w:tc>
          <w:tcPr>
            <w:tcW w:w="1478" w:type="dxa"/>
            <w:vAlign w:val="center"/>
          </w:tcPr>
          <w:p w:rsidR="00790563" w:rsidRDefault="009F4569">
            <w:pPr>
              <w:pStyle w:val="2e"/>
              <w:adjustRightInd/>
              <w:jc w:val="center"/>
              <w:rPr>
                <w:rFonts w:ascii="Times New Roman" w:hAnsi="Times New Roman"/>
                <w:szCs w:val="21"/>
              </w:rPr>
            </w:pPr>
            <w:r>
              <w:rPr>
                <w:rFonts w:ascii="Times New Roman" w:hAnsi="Times New Roman" w:hint="eastAsia"/>
                <w:szCs w:val="21"/>
              </w:rPr>
              <w:t>甲</w:t>
            </w:r>
            <w:r>
              <w:rPr>
                <w:rFonts w:ascii="Times New Roman" w:hAnsi="Times New Roman"/>
                <w:szCs w:val="21"/>
              </w:rPr>
              <w:t xml:space="preserve">  </w:t>
            </w:r>
            <w:r>
              <w:rPr>
                <w:rFonts w:ascii="Times New Roman" w:hAnsi="Times New Roman" w:hint="eastAsia"/>
                <w:szCs w:val="21"/>
              </w:rPr>
              <w:t>级</w:t>
            </w:r>
          </w:p>
        </w:tc>
        <w:tc>
          <w:tcPr>
            <w:tcW w:w="6744" w:type="dxa"/>
            <w:vAlign w:val="center"/>
          </w:tcPr>
          <w:p w:rsidR="00790563" w:rsidRDefault="009F4569">
            <w:pPr>
              <w:pStyle w:val="2e"/>
              <w:adjustRightInd/>
              <w:rPr>
                <w:rFonts w:ascii="Times New Roman" w:hAnsi="Times New Roman"/>
                <w:szCs w:val="21"/>
              </w:rPr>
            </w:pPr>
            <w:r>
              <w:rPr>
                <w:rFonts w:ascii="Times New Roman" w:hAnsi="Times New Roman" w:hint="eastAsia"/>
                <w:szCs w:val="21"/>
              </w:rPr>
              <w:t>水文地质条件复杂场地的工程；</w:t>
            </w:r>
          </w:p>
          <w:p w:rsidR="00790563" w:rsidRDefault="009F4569">
            <w:pPr>
              <w:pStyle w:val="2e"/>
              <w:adjustRightInd/>
              <w:rPr>
                <w:rFonts w:ascii="Times New Roman" w:hAnsi="Times New Roman"/>
                <w:szCs w:val="21"/>
              </w:rPr>
            </w:pPr>
            <w:r>
              <w:rPr>
                <w:rFonts w:ascii="Times New Roman" w:hAnsi="Times New Roman" w:hint="eastAsia"/>
                <w:szCs w:val="21"/>
              </w:rPr>
              <w:t>设计地坪低于防洪设防水位或处于经常被淹没场地的工程；</w:t>
            </w:r>
          </w:p>
          <w:p w:rsidR="00790563" w:rsidRDefault="009F4569">
            <w:pPr>
              <w:pStyle w:val="2e"/>
              <w:adjustRightInd/>
              <w:rPr>
                <w:rFonts w:ascii="Times New Roman" w:hAnsi="Times New Roman"/>
                <w:szCs w:val="21"/>
              </w:rPr>
            </w:pPr>
            <w:r>
              <w:rPr>
                <w:rFonts w:ascii="Times New Roman" w:hAnsi="Times New Roman" w:hint="eastAsia"/>
                <w:szCs w:val="21"/>
              </w:rPr>
              <w:t>对控制上浮、隆起及其裂缝等有特殊要求的工程；</w:t>
            </w:r>
          </w:p>
          <w:p w:rsidR="00790563" w:rsidRDefault="009F4569">
            <w:pPr>
              <w:pStyle w:val="2e"/>
              <w:adjustRightInd/>
              <w:rPr>
                <w:rFonts w:ascii="Times New Roman" w:hAnsi="Times New Roman"/>
                <w:szCs w:val="21"/>
              </w:rPr>
            </w:pPr>
            <w:r>
              <w:rPr>
                <w:rFonts w:hAnsi="宋体" w:cs="宋体" w:hint="eastAsia"/>
                <w:color w:val="000000"/>
                <w:szCs w:val="21"/>
              </w:rPr>
              <w:t>对使用功能有特殊要求或涉及公共安全的地下室或地下空间；</w:t>
            </w:r>
          </w:p>
          <w:p w:rsidR="00790563" w:rsidRDefault="009F4569">
            <w:pPr>
              <w:pStyle w:val="2e"/>
              <w:adjustRightInd/>
              <w:rPr>
                <w:rFonts w:ascii="Times New Roman" w:hAnsi="Times New Roman"/>
                <w:szCs w:val="21"/>
              </w:rPr>
            </w:pPr>
            <w:r>
              <w:rPr>
                <w:rFonts w:ascii="Times New Roman" w:hAnsi="Times New Roman" w:hint="eastAsia"/>
                <w:szCs w:val="21"/>
              </w:rPr>
              <w:t>抗浮失效危害严重的工程；</w:t>
            </w:r>
          </w:p>
          <w:p w:rsidR="00790563" w:rsidRDefault="009F4569">
            <w:pPr>
              <w:pStyle w:val="2e"/>
              <w:adjustRightInd/>
              <w:rPr>
                <w:rFonts w:ascii="Times New Roman" w:hAnsi="Times New Roman"/>
                <w:szCs w:val="21"/>
              </w:rPr>
            </w:pPr>
            <w:r>
              <w:rPr>
                <w:rFonts w:ascii="Times New Roman" w:hAnsi="Times New Roman" w:hint="eastAsia"/>
                <w:szCs w:val="21"/>
              </w:rPr>
              <w:lastRenderedPageBreak/>
              <w:t>《建筑地基基础设计规范》</w:t>
            </w:r>
            <w:r>
              <w:rPr>
                <w:rFonts w:ascii="Times New Roman" w:hAnsi="Times New Roman"/>
                <w:szCs w:val="21"/>
              </w:rPr>
              <w:t>GB50007</w:t>
            </w:r>
            <w:r>
              <w:rPr>
                <w:rFonts w:ascii="Times New Roman" w:hAnsi="Times New Roman" w:hint="eastAsia"/>
                <w:szCs w:val="21"/>
              </w:rPr>
              <w:t>规定设计等级为甲级的工程；</w:t>
            </w:r>
          </w:p>
        </w:tc>
      </w:tr>
      <w:tr w:rsidR="00790563">
        <w:trPr>
          <w:trHeight w:val="236"/>
        </w:trPr>
        <w:tc>
          <w:tcPr>
            <w:tcW w:w="1478" w:type="dxa"/>
            <w:vAlign w:val="center"/>
          </w:tcPr>
          <w:p w:rsidR="00790563" w:rsidRDefault="009F4569">
            <w:pPr>
              <w:pStyle w:val="2e"/>
              <w:adjustRightInd/>
              <w:jc w:val="center"/>
              <w:rPr>
                <w:rFonts w:ascii="Times New Roman" w:hAnsi="Times New Roman"/>
                <w:szCs w:val="21"/>
              </w:rPr>
            </w:pPr>
            <w:r>
              <w:rPr>
                <w:rFonts w:ascii="Times New Roman" w:hAnsi="Times New Roman" w:hint="eastAsia"/>
                <w:szCs w:val="21"/>
              </w:rPr>
              <w:lastRenderedPageBreak/>
              <w:t>乙</w:t>
            </w:r>
            <w:r>
              <w:rPr>
                <w:rFonts w:ascii="Times New Roman" w:hAnsi="Times New Roman"/>
                <w:szCs w:val="21"/>
              </w:rPr>
              <w:t xml:space="preserve">  </w:t>
            </w:r>
            <w:r>
              <w:rPr>
                <w:rFonts w:ascii="Times New Roman" w:hAnsi="Times New Roman" w:hint="eastAsia"/>
                <w:szCs w:val="21"/>
              </w:rPr>
              <w:t>级</w:t>
            </w:r>
          </w:p>
        </w:tc>
        <w:tc>
          <w:tcPr>
            <w:tcW w:w="6744" w:type="dxa"/>
            <w:vAlign w:val="center"/>
          </w:tcPr>
          <w:p w:rsidR="00790563" w:rsidRDefault="009F4569">
            <w:pPr>
              <w:pStyle w:val="2e"/>
              <w:adjustRightInd/>
              <w:rPr>
                <w:rFonts w:ascii="Times New Roman" w:hAnsi="Times New Roman"/>
                <w:szCs w:val="21"/>
              </w:rPr>
            </w:pPr>
            <w:r>
              <w:rPr>
                <w:rFonts w:ascii="Times New Roman" w:hAnsi="Times New Roman" w:hint="eastAsia"/>
                <w:szCs w:val="21"/>
              </w:rPr>
              <w:t>除甲级、丙级以外的工程</w:t>
            </w:r>
          </w:p>
        </w:tc>
      </w:tr>
      <w:tr w:rsidR="00790563">
        <w:trPr>
          <w:trHeight w:val="400"/>
        </w:trPr>
        <w:tc>
          <w:tcPr>
            <w:tcW w:w="1478" w:type="dxa"/>
            <w:vAlign w:val="center"/>
          </w:tcPr>
          <w:p w:rsidR="00790563" w:rsidRDefault="009F4569">
            <w:pPr>
              <w:pStyle w:val="2e"/>
              <w:adjustRightInd/>
              <w:jc w:val="center"/>
              <w:rPr>
                <w:rFonts w:ascii="Times New Roman" w:hAnsi="Times New Roman"/>
                <w:szCs w:val="21"/>
              </w:rPr>
            </w:pPr>
            <w:r>
              <w:rPr>
                <w:rFonts w:ascii="Times New Roman" w:hAnsi="Times New Roman" w:hint="eastAsia"/>
                <w:szCs w:val="21"/>
              </w:rPr>
              <w:t>丙</w:t>
            </w:r>
            <w:r>
              <w:rPr>
                <w:rFonts w:ascii="Times New Roman" w:hAnsi="Times New Roman"/>
                <w:szCs w:val="21"/>
              </w:rPr>
              <w:t xml:space="preserve">  </w:t>
            </w:r>
            <w:r>
              <w:rPr>
                <w:rFonts w:ascii="Times New Roman" w:hAnsi="Times New Roman" w:hint="eastAsia"/>
                <w:szCs w:val="21"/>
              </w:rPr>
              <w:t>级</w:t>
            </w:r>
          </w:p>
        </w:tc>
        <w:tc>
          <w:tcPr>
            <w:tcW w:w="6744" w:type="dxa"/>
            <w:vAlign w:val="center"/>
          </w:tcPr>
          <w:p w:rsidR="00790563" w:rsidRDefault="009F4569">
            <w:pPr>
              <w:pStyle w:val="2e"/>
              <w:adjustRightInd/>
              <w:rPr>
                <w:rFonts w:ascii="Times New Roman" w:hAnsi="Times New Roman"/>
                <w:szCs w:val="21"/>
              </w:rPr>
            </w:pPr>
            <w:r>
              <w:rPr>
                <w:rFonts w:ascii="Times New Roman" w:hAnsi="Times New Roman" w:hint="eastAsia"/>
                <w:szCs w:val="21"/>
              </w:rPr>
              <w:t>抗浮失效对工程安全危害不严重的工程；</w:t>
            </w:r>
          </w:p>
          <w:p w:rsidR="00790563" w:rsidRDefault="009F4569">
            <w:pPr>
              <w:pStyle w:val="2e"/>
              <w:adjustRightInd/>
              <w:rPr>
                <w:rFonts w:ascii="Times New Roman" w:hAnsi="Times New Roman"/>
                <w:szCs w:val="21"/>
              </w:rPr>
            </w:pPr>
            <w:r>
              <w:rPr>
                <w:rFonts w:ascii="Times New Roman" w:hAnsi="Times New Roman" w:hint="eastAsia"/>
                <w:szCs w:val="21"/>
              </w:rPr>
              <w:t>《建筑地基基础设计规范》</w:t>
            </w:r>
            <w:r>
              <w:rPr>
                <w:rFonts w:ascii="Times New Roman" w:hAnsi="Times New Roman"/>
                <w:szCs w:val="21"/>
              </w:rPr>
              <w:t>GB50007</w:t>
            </w:r>
            <w:r>
              <w:rPr>
                <w:rFonts w:ascii="Times New Roman" w:hAnsi="Times New Roman" w:hint="eastAsia"/>
                <w:szCs w:val="21"/>
              </w:rPr>
              <w:t>规定设计等级为丙级的工程；</w:t>
            </w:r>
          </w:p>
          <w:p w:rsidR="00790563" w:rsidRDefault="009F4569">
            <w:pPr>
              <w:pStyle w:val="2e"/>
              <w:adjustRightInd/>
              <w:rPr>
                <w:rFonts w:ascii="Times New Roman" w:hAnsi="Times New Roman"/>
                <w:szCs w:val="21"/>
              </w:rPr>
            </w:pPr>
            <w:r>
              <w:rPr>
                <w:rFonts w:ascii="Times New Roman" w:hAnsi="Times New Roman" w:hint="eastAsia"/>
                <w:szCs w:val="21"/>
              </w:rPr>
              <w:t>临时性工程。</w:t>
            </w:r>
          </w:p>
        </w:tc>
      </w:tr>
    </w:tbl>
    <w:p w:rsidR="00790563" w:rsidRDefault="009F4569">
      <w:pPr>
        <w:widowControl/>
        <w:spacing w:line="360" w:lineRule="auto"/>
        <w:jc w:val="left"/>
        <w:rPr>
          <w:bCs/>
          <w:color w:val="000000"/>
          <w:sz w:val="24"/>
          <w:szCs w:val="24"/>
        </w:rPr>
      </w:pPr>
      <w:r>
        <w:rPr>
          <w:rStyle w:val="Charfd"/>
          <w:sz w:val="24"/>
          <w:szCs w:val="24"/>
        </w:rPr>
        <w:t>3.2.2</w:t>
      </w:r>
      <w:r>
        <w:rPr>
          <w:rFonts w:hint="eastAsia"/>
          <w:color w:val="000000"/>
          <w:sz w:val="24"/>
          <w:szCs w:val="24"/>
        </w:rPr>
        <w:t xml:space="preserve">  </w:t>
      </w:r>
      <w:r>
        <w:rPr>
          <w:rFonts w:hint="eastAsia"/>
          <w:color w:val="000000"/>
          <w:sz w:val="24"/>
          <w:szCs w:val="24"/>
        </w:rPr>
        <w:t>地下工程的场地地貌一般可分为平地、坡</w:t>
      </w:r>
      <w:r>
        <w:rPr>
          <w:rFonts w:hint="eastAsia"/>
          <w:bCs/>
          <w:color w:val="000000"/>
          <w:sz w:val="24"/>
          <w:szCs w:val="24"/>
        </w:rPr>
        <w:t>地、洼地、临江四种类型，</w:t>
      </w:r>
      <w:r>
        <w:rPr>
          <w:bCs/>
          <w:color w:val="000000"/>
          <w:sz w:val="24"/>
          <w:szCs w:val="24"/>
        </w:rPr>
        <w:t>其划分应满足</w:t>
      </w:r>
      <w:r>
        <w:rPr>
          <w:rFonts w:hint="eastAsia"/>
          <w:bCs/>
          <w:color w:val="000000"/>
          <w:sz w:val="24"/>
          <w:szCs w:val="24"/>
        </w:rPr>
        <w:t>以下</w:t>
      </w:r>
      <w:r>
        <w:rPr>
          <w:bCs/>
          <w:color w:val="000000"/>
          <w:sz w:val="24"/>
          <w:szCs w:val="24"/>
        </w:rPr>
        <w:t>要求</w:t>
      </w:r>
      <w:r>
        <w:rPr>
          <w:rFonts w:hint="eastAsia"/>
          <w:bCs/>
          <w:color w:val="000000"/>
          <w:sz w:val="24"/>
          <w:szCs w:val="24"/>
        </w:rPr>
        <w:t>：</w:t>
      </w:r>
    </w:p>
    <w:p w:rsidR="00790563" w:rsidRDefault="009F4569">
      <w:pPr>
        <w:widowControl/>
        <w:spacing w:line="360" w:lineRule="auto"/>
        <w:ind w:firstLineChars="196" w:firstLine="472"/>
        <w:jc w:val="left"/>
        <w:rPr>
          <w:bCs/>
          <w:color w:val="000000"/>
          <w:sz w:val="24"/>
          <w:szCs w:val="24"/>
        </w:rPr>
      </w:pPr>
      <w:r>
        <w:rPr>
          <w:rStyle w:val="Charfd"/>
          <w:rFonts w:hint="eastAsia"/>
          <w:sz w:val="24"/>
          <w:szCs w:val="24"/>
        </w:rPr>
        <w:t>1</w:t>
      </w:r>
      <w:r>
        <w:rPr>
          <w:rFonts w:ascii="宋体" w:hAnsi="宋体" w:hint="eastAsia"/>
          <w:b/>
          <w:color w:val="000000"/>
          <w:sz w:val="24"/>
          <w:szCs w:val="24"/>
        </w:rPr>
        <w:t xml:space="preserve">  </w:t>
      </w:r>
      <w:r>
        <w:rPr>
          <w:rFonts w:hint="eastAsia"/>
          <w:color w:val="000000"/>
          <w:sz w:val="24"/>
          <w:szCs w:val="24"/>
        </w:rPr>
        <w:t>平地</w:t>
      </w:r>
      <w:r>
        <w:rPr>
          <w:color w:val="000000"/>
          <w:sz w:val="24"/>
          <w:szCs w:val="24"/>
        </w:rPr>
        <w:t>：坡度小于</w:t>
      </w:r>
      <w:r>
        <w:rPr>
          <w:rFonts w:hint="eastAsia"/>
          <w:color w:val="000000"/>
          <w:sz w:val="24"/>
          <w:szCs w:val="24"/>
        </w:rPr>
        <w:t>或等</w:t>
      </w:r>
      <w:r>
        <w:rPr>
          <w:rFonts w:hint="eastAsia"/>
          <w:bCs/>
          <w:color w:val="000000"/>
          <w:sz w:val="24"/>
          <w:szCs w:val="24"/>
        </w:rPr>
        <w:t>于</w:t>
      </w:r>
      <w:r>
        <w:rPr>
          <w:rFonts w:hint="eastAsia"/>
          <w:bCs/>
          <w:color w:val="000000"/>
          <w:sz w:val="24"/>
          <w:szCs w:val="24"/>
        </w:rPr>
        <w:t>10%</w:t>
      </w:r>
      <w:r>
        <w:rPr>
          <w:rFonts w:hint="eastAsia"/>
          <w:bCs/>
          <w:color w:val="000000"/>
          <w:sz w:val="24"/>
          <w:szCs w:val="24"/>
        </w:rPr>
        <w:t>；</w:t>
      </w:r>
    </w:p>
    <w:p w:rsidR="00790563" w:rsidRDefault="009F4569">
      <w:pPr>
        <w:widowControl/>
        <w:spacing w:line="360" w:lineRule="auto"/>
        <w:ind w:firstLineChars="199" w:firstLine="479"/>
        <w:jc w:val="left"/>
        <w:rPr>
          <w:color w:val="000000"/>
          <w:sz w:val="24"/>
          <w:szCs w:val="24"/>
        </w:rPr>
      </w:pPr>
      <w:r>
        <w:rPr>
          <w:rStyle w:val="Charfd"/>
          <w:rFonts w:hint="eastAsia"/>
          <w:sz w:val="24"/>
          <w:szCs w:val="24"/>
        </w:rPr>
        <w:t>2</w:t>
      </w:r>
      <w:r>
        <w:rPr>
          <w:rFonts w:hint="eastAsia"/>
          <w:color w:val="000000"/>
          <w:sz w:val="24"/>
          <w:szCs w:val="24"/>
        </w:rPr>
        <w:t xml:space="preserve">  </w:t>
      </w:r>
      <w:r>
        <w:rPr>
          <w:rFonts w:hint="eastAsia"/>
          <w:color w:val="000000"/>
          <w:sz w:val="24"/>
          <w:szCs w:val="24"/>
        </w:rPr>
        <w:t>坡地：</w:t>
      </w:r>
      <w:r>
        <w:rPr>
          <w:color w:val="000000"/>
          <w:sz w:val="24"/>
          <w:szCs w:val="24"/>
        </w:rPr>
        <w:t>坡度大于</w:t>
      </w:r>
      <w:r>
        <w:rPr>
          <w:rFonts w:hint="eastAsia"/>
          <w:color w:val="000000"/>
          <w:sz w:val="24"/>
          <w:szCs w:val="24"/>
        </w:rPr>
        <w:t>10%</w:t>
      </w:r>
      <w:r>
        <w:rPr>
          <w:rFonts w:hint="eastAsia"/>
          <w:color w:val="000000"/>
          <w:sz w:val="24"/>
          <w:szCs w:val="24"/>
        </w:rPr>
        <w:t>的</w:t>
      </w:r>
      <w:r>
        <w:rPr>
          <w:color w:val="000000"/>
          <w:sz w:val="24"/>
          <w:szCs w:val="24"/>
        </w:rPr>
        <w:t>山前阶地、丘陵等</w:t>
      </w:r>
      <w:r>
        <w:rPr>
          <w:rFonts w:hint="eastAsia"/>
          <w:color w:val="000000"/>
          <w:sz w:val="24"/>
          <w:szCs w:val="24"/>
        </w:rPr>
        <w:t>；</w:t>
      </w:r>
    </w:p>
    <w:p w:rsidR="00790563" w:rsidRDefault="009F4569">
      <w:pPr>
        <w:widowControl/>
        <w:spacing w:line="360" w:lineRule="auto"/>
        <w:ind w:firstLineChars="199" w:firstLine="479"/>
        <w:jc w:val="left"/>
        <w:rPr>
          <w:color w:val="000000"/>
          <w:sz w:val="24"/>
          <w:szCs w:val="24"/>
        </w:rPr>
      </w:pPr>
      <w:r>
        <w:rPr>
          <w:rStyle w:val="Charfd"/>
          <w:rFonts w:hint="eastAsia"/>
          <w:sz w:val="24"/>
          <w:szCs w:val="24"/>
        </w:rPr>
        <w:t>3</w:t>
      </w:r>
      <w:r>
        <w:rPr>
          <w:rFonts w:hint="eastAsia"/>
          <w:color w:val="000000"/>
          <w:sz w:val="24"/>
          <w:szCs w:val="24"/>
        </w:rPr>
        <w:t xml:space="preserve">  </w:t>
      </w:r>
      <w:r>
        <w:rPr>
          <w:rFonts w:hint="eastAsia"/>
          <w:color w:val="000000"/>
          <w:sz w:val="24"/>
          <w:szCs w:val="24"/>
        </w:rPr>
        <w:t>洼地：周边地势高于建筑场地；</w:t>
      </w:r>
    </w:p>
    <w:p w:rsidR="00790563" w:rsidRDefault="009F4569">
      <w:pPr>
        <w:widowControl/>
        <w:spacing w:line="360" w:lineRule="auto"/>
        <w:ind w:firstLineChars="199" w:firstLine="479"/>
        <w:jc w:val="left"/>
        <w:rPr>
          <w:color w:val="000000"/>
          <w:sz w:val="24"/>
          <w:szCs w:val="24"/>
        </w:rPr>
      </w:pPr>
      <w:r>
        <w:rPr>
          <w:rStyle w:val="Charfd"/>
          <w:rFonts w:hint="eastAsia"/>
          <w:sz w:val="24"/>
          <w:szCs w:val="24"/>
        </w:rPr>
        <w:t>4</w:t>
      </w:r>
      <w:r>
        <w:rPr>
          <w:rFonts w:hint="eastAsia"/>
          <w:color w:val="000000"/>
          <w:sz w:val="24"/>
          <w:szCs w:val="24"/>
        </w:rPr>
        <w:t xml:space="preserve">  </w:t>
      </w:r>
      <w:r>
        <w:rPr>
          <w:rFonts w:hint="eastAsia"/>
          <w:color w:val="000000"/>
          <w:sz w:val="24"/>
          <w:szCs w:val="24"/>
        </w:rPr>
        <w:t>临江</w:t>
      </w:r>
      <w:r>
        <w:rPr>
          <w:color w:val="000000"/>
          <w:sz w:val="24"/>
          <w:szCs w:val="24"/>
        </w:rPr>
        <w:t>：建筑场地与江河湖泊</w:t>
      </w:r>
      <w:r>
        <w:rPr>
          <w:rFonts w:hint="eastAsia"/>
          <w:color w:val="000000"/>
          <w:sz w:val="24"/>
          <w:szCs w:val="24"/>
        </w:rPr>
        <w:t>等</w:t>
      </w:r>
      <w:r>
        <w:rPr>
          <w:color w:val="000000"/>
          <w:sz w:val="24"/>
          <w:szCs w:val="24"/>
        </w:rPr>
        <w:t>水</w:t>
      </w:r>
      <w:r>
        <w:rPr>
          <w:rFonts w:hint="eastAsia"/>
          <w:color w:val="000000"/>
          <w:sz w:val="24"/>
          <w:szCs w:val="24"/>
        </w:rPr>
        <w:t>体有明显</w:t>
      </w:r>
      <w:r>
        <w:rPr>
          <w:color w:val="000000"/>
          <w:sz w:val="24"/>
          <w:szCs w:val="24"/>
        </w:rPr>
        <w:t>水力联系</w:t>
      </w:r>
      <w:r>
        <w:rPr>
          <w:rFonts w:hint="eastAsia"/>
          <w:color w:val="000000"/>
          <w:sz w:val="24"/>
          <w:szCs w:val="24"/>
        </w:rPr>
        <w:t>。</w:t>
      </w:r>
    </w:p>
    <w:p w:rsidR="00790563" w:rsidRDefault="009F4569">
      <w:pPr>
        <w:spacing w:line="360" w:lineRule="auto"/>
        <w:ind w:left="735" w:hangingChars="350" w:hanging="735"/>
        <w:jc w:val="left"/>
        <w:rPr>
          <w:rFonts w:ascii="宋体" w:hAnsi="宋体"/>
          <w:bCs/>
          <w:color w:val="000000"/>
          <w:szCs w:val="21"/>
        </w:rPr>
      </w:pPr>
      <w:r>
        <w:rPr>
          <w:rFonts w:hint="eastAsia"/>
          <w:color w:val="000000"/>
          <w:szCs w:val="21"/>
        </w:rPr>
        <w:t xml:space="preserve"> </w:t>
      </w:r>
      <w:r>
        <w:rPr>
          <w:rFonts w:ascii="宋体" w:hAnsi="宋体" w:hint="eastAsia"/>
          <w:color w:val="000000"/>
          <w:szCs w:val="21"/>
        </w:rPr>
        <w:t>注：1 大型地下工程综合</w:t>
      </w:r>
      <w:r>
        <w:rPr>
          <w:rFonts w:ascii="宋体" w:hAnsi="宋体"/>
          <w:color w:val="000000"/>
          <w:szCs w:val="21"/>
        </w:rPr>
        <w:t>体</w:t>
      </w:r>
      <w:r>
        <w:rPr>
          <w:rFonts w:ascii="宋体" w:hAnsi="宋体" w:hint="eastAsia"/>
          <w:color w:val="000000"/>
          <w:szCs w:val="21"/>
        </w:rPr>
        <w:t>结构跨越多个地貌形态单元时，可分别按相应地貌单元分区进行设计</w:t>
      </w:r>
      <w:r>
        <w:rPr>
          <w:rFonts w:ascii="宋体" w:hAnsi="宋体" w:hint="eastAsia"/>
          <w:bCs/>
          <w:color w:val="000000"/>
          <w:szCs w:val="21"/>
        </w:rPr>
        <w:t>；</w:t>
      </w:r>
    </w:p>
    <w:p w:rsidR="00790563" w:rsidRDefault="009F4569">
      <w:pPr>
        <w:spacing w:line="360" w:lineRule="auto"/>
        <w:ind w:firstLineChars="250" w:firstLine="525"/>
        <w:jc w:val="left"/>
        <w:rPr>
          <w:rFonts w:ascii="宋体" w:hAnsi="宋体"/>
          <w:color w:val="000000"/>
          <w:szCs w:val="21"/>
        </w:rPr>
      </w:pPr>
      <w:r>
        <w:rPr>
          <w:rFonts w:ascii="宋体" w:hAnsi="宋体" w:hint="eastAsia"/>
          <w:bCs/>
          <w:color w:val="000000"/>
          <w:szCs w:val="21"/>
        </w:rPr>
        <w:t xml:space="preserve">2 </w:t>
      </w:r>
      <w:r>
        <w:rPr>
          <w:rFonts w:ascii="宋体" w:hAnsi="宋体" w:hint="eastAsia"/>
          <w:color w:val="000000"/>
          <w:szCs w:val="21"/>
        </w:rPr>
        <w:t>场地</w:t>
      </w:r>
      <w:r>
        <w:rPr>
          <w:rFonts w:ascii="宋体" w:hAnsi="宋体"/>
          <w:color w:val="000000"/>
          <w:szCs w:val="21"/>
        </w:rPr>
        <w:t>存在岩溶、</w:t>
      </w:r>
      <w:r>
        <w:rPr>
          <w:rFonts w:ascii="宋体" w:hAnsi="宋体" w:hint="eastAsia"/>
          <w:color w:val="000000"/>
          <w:szCs w:val="21"/>
        </w:rPr>
        <w:t>基</w:t>
      </w:r>
      <w:r>
        <w:rPr>
          <w:rFonts w:ascii="宋体" w:hAnsi="宋体"/>
          <w:color w:val="000000"/>
          <w:szCs w:val="21"/>
        </w:rPr>
        <w:t>岩裂隙水</w:t>
      </w:r>
      <w:r>
        <w:rPr>
          <w:rFonts w:ascii="宋体" w:hAnsi="宋体" w:hint="eastAsia"/>
          <w:color w:val="000000"/>
          <w:szCs w:val="21"/>
        </w:rPr>
        <w:t>，采用截</w:t>
      </w:r>
      <w:r>
        <w:rPr>
          <w:rFonts w:ascii="宋体" w:hAnsi="宋体"/>
          <w:color w:val="000000"/>
          <w:szCs w:val="21"/>
        </w:rPr>
        <w:t>排减压</w:t>
      </w:r>
      <w:r>
        <w:rPr>
          <w:rFonts w:ascii="宋体" w:hAnsi="宋体" w:hint="eastAsia"/>
          <w:color w:val="000000"/>
          <w:szCs w:val="21"/>
        </w:rPr>
        <w:t>抗浮设计对</w:t>
      </w:r>
      <w:r>
        <w:rPr>
          <w:rFonts w:ascii="宋体" w:hAnsi="宋体"/>
          <w:color w:val="000000"/>
          <w:szCs w:val="21"/>
        </w:rPr>
        <w:t>环境可能</w:t>
      </w:r>
      <w:r>
        <w:rPr>
          <w:rFonts w:ascii="宋体" w:hAnsi="宋体" w:hint="eastAsia"/>
          <w:color w:val="000000"/>
          <w:szCs w:val="21"/>
        </w:rPr>
        <w:t>有影响</w:t>
      </w:r>
      <w:r>
        <w:rPr>
          <w:rFonts w:ascii="宋体" w:hAnsi="宋体"/>
          <w:color w:val="000000"/>
          <w:szCs w:val="21"/>
        </w:rPr>
        <w:t>时应专门论证。</w:t>
      </w:r>
    </w:p>
    <w:p w:rsidR="00790563" w:rsidRDefault="009F4569">
      <w:pPr>
        <w:spacing w:line="360" w:lineRule="auto"/>
        <w:rPr>
          <w:rFonts w:ascii="Times New Roman" w:hAnsi="Times New Roman"/>
        </w:rPr>
      </w:pPr>
      <w:r>
        <w:rPr>
          <w:rStyle w:val="Charfd"/>
          <w:rFonts w:hint="eastAsia"/>
          <w:sz w:val="24"/>
          <w:szCs w:val="24"/>
        </w:rPr>
        <w:t>3.</w:t>
      </w:r>
      <w:r>
        <w:rPr>
          <w:rStyle w:val="Charfd"/>
          <w:sz w:val="24"/>
          <w:szCs w:val="24"/>
        </w:rPr>
        <w:t>2</w:t>
      </w:r>
      <w:r>
        <w:rPr>
          <w:rStyle w:val="Charfd"/>
          <w:rFonts w:hint="eastAsia"/>
          <w:sz w:val="24"/>
          <w:szCs w:val="24"/>
        </w:rPr>
        <w:t>.</w:t>
      </w:r>
      <w:r>
        <w:rPr>
          <w:rStyle w:val="Charfd"/>
          <w:sz w:val="24"/>
          <w:szCs w:val="24"/>
        </w:rPr>
        <w:t>3</w:t>
      </w:r>
      <w:r>
        <w:rPr>
          <w:rFonts w:ascii="宋体" w:hAnsi="宋体" w:cs="宋体" w:hint="eastAsia"/>
          <w:bCs/>
          <w:color w:val="000000"/>
          <w:sz w:val="24"/>
          <w:szCs w:val="24"/>
        </w:rPr>
        <w:t xml:space="preserve">  地下结构在施工期间和使用期间可能受到地下水浮力作用时，应进行抗浮设计及稳定性验算。抗浮稳定性安全系数应按表3.2.3取值。</w:t>
      </w:r>
    </w:p>
    <w:p w:rsidR="00790563" w:rsidRDefault="009F4569">
      <w:pPr>
        <w:pStyle w:val="2e"/>
        <w:adjustRightInd/>
        <w:spacing w:line="360" w:lineRule="auto"/>
        <w:jc w:val="center"/>
        <w:rPr>
          <w:rFonts w:ascii="Times New Roman" w:eastAsia="黑体" w:hAnsi="Times New Roman"/>
          <w:b/>
          <w:sz w:val="18"/>
          <w:szCs w:val="18"/>
        </w:rPr>
      </w:pPr>
      <w:r>
        <w:rPr>
          <w:rFonts w:ascii="Times New Roman" w:eastAsia="黑体" w:hAnsi="Times New Roman" w:hint="eastAsia"/>
          <w:b/>
          <w:sz w:val="18"/>
          <w:szCs w:val="18"/>
        </w:rPr>
        <w:t>表</w:t>
      </w:r>
      <w:r>
        <w:rPr>
          <w:rFonts w:ascii="Times New Roman" w:eastAsia="黑体" w:hAnsi="Times New Roman"/>
          <w:b/>
          <w:sz w:val="18"/>
          <w:szCs w:val="18"/>
        </w:rPr>
        <w:t xml:space="preserve">3.2.3              </w:t>
      </w:r>
      <w:r>
        <w:rPr>
          <w:rFonts w:ascii="Times New Roman" w:eastAsia="黑体" w:hAnsi="Times New Roman" w:hint="eastAsia"/>
          <w:b/>
          <w:sz w:val="18"/>
          <w:szCs w:val="18"/>
        </w:rPr>
        <w:t>地下工程抗浮稳定安全系数</w:t>
      </w:r>
    </w:p>
    <w:tbl>
      <w:tblPr>
        <w:tblW w:w="47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99"/>
        <w:gridCol w:w="3183"/>
        <w:gridCol w:w="2832"/>
      </w:tblGrid>
      <w:tr w:rsidR="00790563">
        <w:trPr>
          <w:trHeight w:val="312"/>
          <w:jc w:val="center"/>
        </w:trPr>
        <w:tc>
          <w:tcPr>
            <w:tcW w:w="1247"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抗浮设计等级</w:t>
            </w:r>
          </w:p>
        </w:tc>
        <w:tc>
          <w:tcPr>
            <w:tcW w:w="1986"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施工期抗浮稳定安全系数</w:t>
            </w:r>
            <w:r>
              <w:rPr>
                <w:rFonts w:ascii="Times New Roman" w:hAnsi="Times New Roman"/>
                <w:i/>
                <w:sz w:val="18"/>
                <w:szCs w:val="18"/>
              </w:rPr>
              <w:t>K</w:t>
            </w:r>
            <w:r>
              <w:rPr>
                <w:rFonts w:ascii="Times New Roman" w:hAnsi="Times New Roman"/>
                <w:sz w:val="18"/>
                <w:szCs w:val="18"/>
                <w:vertAlign w:val="subscript"/>
              </w:rPr>
              <w:t>w</w:t>
            </w:r>
          </w:p>
        </w:tc>
        <w:tc>
          <w:tcPr>
            <w:tcW w:w="1767"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使用期抗浮稳定安全系数</w:t>
            </w:r>
            <w:r>
              <w:rPr>
                <w:rFonts w:ascii="Times New Roman" w:hAnsi="Times New Roman"/>
                <w:i/>
                <w:sz w:val="18"/>
                <w:szCs w:val="18"/>
              </w:rPr>
              <w:t>K</w:t>
            </w:r>
            <w:r>
              <w:rPr>
                <w:rFonts w:ascii="Times New Roman" w:hAnsi="Times New Roman"/>
                <w:sz w:val="18"/>
                <w:szCs w:val="18"/>
                <w:vertAlign w:val="subscript"/>
              </w:rPr>
              <w:t>w</w:t>
            </w:r>
          </w:p>
        </w:tc>
      </w:tr>
      <w:tr w:rsidR="00790563">
        <w:trPr>
          <w:trHeight w:val="138"/>
          <w:jc w:val="center"/>
        </w:trPr>
        <w:tc>
          <w:tcPr>
            <w:tcW w:w="1247"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甲级</w:t>
            </w:r>
          </w:p>
        </w:tc>
        <w:tc>
          <w:tcPr>
            <w:tcW w:w="1986"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1.05</w:t>
            </w:r>
          </w:p>
        </w:tc>
        <w:tc>
          <w:tcPr>
            <w:tcW w:w="1767" w:type="pct"/>
            <w:vAlign w:val="center"/>
          </w:tcPr>
          <w:p w:rsidR="00790563" w:rsidRDefault="009F4569">
            <w:pPr>
              <w:pStyle w:val="2e"/>
              <w:adjustRightInd/>
              <w:jc w:val="center"/>
              <w:rPr>
                <w:rFonts w:ascii="Times New Roman" w:hAnsi="Times New Roman"/>
                <w:sz w:val="18"/>
                <w:szCs w:val="18"/>
              </w:rPr>
            </w:pPr>
            <w:r>
              <w:rPr>
                <w:rFonts w:hAnsi="宋体" w:hint="eastAsia"/>
                <w:sz w:val="18"/>
                <w:szCs w:val="18"/>
              </w:rPr>
              <w:t>≥</w:t>
            </w:r>
            <w:r>
              <w:rPr>
                <w:rFonts w:ascii="Times New Roman" w:hAnsi="Times New Roman"/>
                <w:sz w:val="18"/>
                <w:szCs w:val="18"/>
              </w:rPr>
              <w:t>1.05</w:t>
            </w:r>
          </w:p>
        </w:tc>
      </w:tr>
      <w:tr w:rsidR="00790563">
        <w:trPr>
          <w:trHeight w:val="138"/>
          <w:jc w:val="center"/>
        </w:trPr>
        <w:tc>
          <w:tcPr>
            <w:tcW w:w="1247"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乙级</w:t>
            </w:r>
          </w:p>
        </w:tc>
        <w:tc>
          <w:tcPr>
            <w:tcW w:w="1986" w:type="pct"/>
            <w:vAlign w:val="center"/>
          </w:tcPr>
          <w:p w:rsidR="00790563" w:rsidRDefault="009F4569">
            <w:pPr>
              <w:pStyle w:val="2e"/>
              <w:adjustRightInd/>
              <w:jc w:val="center"/>
              <w:rPr>
                <w:rFonts w:ascii="Times New Roman" w:hAnsi="Times New Roman"/>
                <w:i/>
                <w:sz w:val="18"/>
                <w:szCs w:val="18"/>
              </w:rPr>
            </w:pPr>
            <w:r>
              <w:rPr>
                <w:rFonts w:ascii="Times New Roman" w:hAnsi="Times New Roman"/>
                <w:sz w:val="18"/>
                <w:szCs w:val="18"/>
              </w:rPr>
              <w:t>1.00</w:t>
            </w:r>
          </w:p>
        </w:tc>
        <w:tc>
          <w:tcPr>
            <w:tcW w:w="1767" w:type="pct"/>
            <w:vAlign w:val="center"/>
          </w:tcPr>
          <w:p w:rsidR="00790563" w:rsidRDefault="009F4569">
            <w:pPr>
              <w:pStyle w:val="2e"/>
              <w:adjustRightInd/>
              <w:jc w:val="center"/>
              <w:rPr>
                <w:rFonts w:ascii="Times New Roman" w:hAnsi="Times New Roman"/>
                <w:i/>
                <w:sz w:val="18"/>
                <w:szCs w:val="18"/>
              </w:rPr>
            </w:pPr>
            <w:r>
              <w:rPr>
                <w:rFonts w:hAnsi="宋体" w:hint="eastAsia"/>
                <w:sz w:val="18"/>
                <w:szCs w:val="18"/>
              </w:rPr>
              <w:t>≥</w:t>
            </w:r>
            <w:r>
              <w:rPr>
                <w:rFonts w:ascii="Times New Roman" w:hAnsi="Times New Roman"/>
                <w:sz w:val="18"/>
                <w:szCs w:val="18"/>
              </w:rPr>
              <w:t>1.05</w:t>
            </w:r>
          </w:p>
        </w:tc>
      </w:tr>
      <w:tr w:rsidR="00790563">
        <w:trPr>
          <w:trHeight w:val="42"/>
          <w:jc w:val="center"/>
        </w:trPr>
        <w:tc>
          <w:tcPr>
            <w:tcW w:w="1247" w:type="pct"/>
            <w:vAlign w:val="center"/>
          </w:tcPr>
          <w:p w:rsidR="00790563" w:rsidRDefault="009F4569">
            <w:pPr>
              <w:pStyle w:val="2e"/>
              <w:adjustRightInd/>
              <w:jc w:val="center"/>
              <w:rPr>
                <w:rFonts w:ascii="Times New Roman" w:hAnsi="Times New Roman"/>
                <w:sz w:val="18"/>
                <w:szCs w:val="18"/>
              </w:rPr>
            </w:pPr>
            <w:r>
              <w:rPr>
                <w:rFonts w:ascii="Times New Roman" w:hAnsi="Times New Roman"/>
                <w:sz w:val="18"/>
                <w:szCs w:val="18"/>
              </w:rPr>
              <w:t>丙级</w:t>
            </w:r>
          </w:p>
        </w:tc>
        <w:tc>
          <w:tcPr>
            <w:tcW w:w="1986" w:type="pct"/>
            <w:vAlign w:val="center"/>
          </w:tcPr>
          <w:p w:rsidR="00790563" w:rsidRDefault="009F4569">
            <w:pPr>
              <w:pStyle w:val="2e"/>
              <w:adjustRightInd/>
              <w:jc w:val="center"/>
              <w:rPr>
                <w:rFonts w:ascii="Times New Roman" w:hAnsi="Times New Roman"/>
                <w:sz w:val="18"/>
                <w:szCs w:val="18"/>
              </w:rPr>
            </w:pPr>
            <w:r>
              <w:rPr>
                <w:rFonts w:ascii="Times New Roman" w:hAnsi="Times New Roman" w:hint="eastAsia"/>
                <w:sz w:val="18"/>
                <w:szCs w:val="18"/>
              </w:rPr>
              <w:t>1.00</w:t>
            </w:r>
          </w:p>
        </w:tc>
        <w:tc>
          <w:tcPr>
            <w:tcW w:w="1767" w:type="pct"/>
            <w:vAlign w:val="center"/>
          </w:tcPr>
          <w:p w:rsidR="00790563" w:rsidRDefault="009F4569">
            <w:pPr>
              <w:pStyle w:val="2e"/>
              <w:adjustRightInd/>
              <w:jc w:val="center"/>
              <w:rPr>
                <w:rFonts w:ascii="Times New Roman" w:hAnsi="Times New Roman"/>
                <w:sz w:val="18"/>
                <w:szCs w:val="18"/>
              </w:rPr>
            </w:pPr>
            <w:r>
              <w:rPr>
                <w:rFonts w:hAnsi="宋体" w:hint="eastAsia"/>
                <w:sz w:val="18"/>
                <w:szCs w:val="18"/>
              </w:rPr>
              <w:t>≥</w:t>
            </w:r>
            <w:r>
              <w:rPr>
                <w:rFonts w:ascii="Times New Roman" w:hAnsi="Times New Roman"/>
                <w:sz w:val="18"/>
                <w:szCs w:val="18"/>
              </w:rPr>
              <w:t>1.00</w:t>
            </w:r>
          </w:p>
        </w:tc>
      </w:tr>
    </w:tbl>
    <w:p w:rsidR="00790563" w:rsidRDefault="009F4569">
      <w:pPr>
        <w:spacing w:line="360" w:lineRule="auto"/>
        <w:jc w:val="left"/>
        <w:rPr>
          <w:rFonts w:ascii="宋体" w:hAnsi="宋体" w:cs="宋体"/>
          <w:bCs/>
          <w:color w:val="000000"/>
          <w:sz w:val="24"/>
          <w:szCs w:val="24"/>
        </w:rPr>
      </w:pPr>
      <w:r>
        <w:rPr>
          <w:rFonts w:ascii="Times New Roman" w:hAnsi="Times New Roman"/>
          <w:b/>
          <w:sz w:val="24"/>
          <w:szCs w:val="24"/>
        </w:rPr>
        <w:t xml:space="preserve">3.2.4 </w:t>
      </w:r>
      <w:r>
        <w:rPr>
          <w:rFonts w:ascii="宋体" w:hAnsi="宋体" w:cs="宋体"/>
          <w:b/>
          <w:bCs/>
          <w:color w:val="000000"/>
          <w:sz w:val="24"/>
          <w:szCs w:val="24"/>
        </w:rPr>
        <w:t xml:space="preserve"> </w:t>
      </w:r>
      <w:r>
        <w:rPr>
          <w:rFonts w:ascii="宋体" w:hAnsi="宋体" w:cs="宋体" w:hint="eastAsia"/>
          <w:bCs/>
          <w:color w:val="000000"/>
          <w:sz w:val="24"/>
          <w:szCs w:val="24"/>
        </w:rPr>
        <w:t>地下结构的截</w:t>
      </w:r>
      <w:r>
        <w:rPr>
          <w:rFonts w:ascii="宋体" w:hAnsi="宋体" w:cs="宋体"/>
          <w:bCs/>
          <w:color w:val="000000"/>
          <w:sz w:val="24"/>
          <w:szCs w:val="24"/>
        </w:rPr>
        <w:t>排减压系统、</w:t>
      </w:r>
      <w:r>
        <w:rPr>
          <w:rFonts w:ascii="宋体" w:hAnsi="宋体" w:cs="宋体" w:hint="eastAsia"/>
          <w:bCs/>
          <w:color w:val="000000"/>
          <w:sz w:val="24"/>
          <w:szCs w:val="24"/>
        </w:rPr>
        <w:t>永久抗拔锚杆及抗拔桩的设计使用年限不应少于地下结构的设计使用年限。</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3.2.5 </w:t>
      </w:r>
      <w:r>
        <w:rPr>
          <w:rFonts w:ascii="Times New Roman" w:eastAsia="黑体" w:hAnsi="Times New Roman"/>
          <w:sz w:val="24"/>
          <w:szCs w:val="24"/>
        </w:rPr>
        <w:t xml:space="preserve"> </w:t>
      </w:r>
      <w:r>
        <w:rPr>
          <w:rFonts w:ascii="Times New Roman" w:hAnsi="Times New Roman" w:hint="eastAsia"/>
          <w:sz w:val="24"/>
          <w:szCs w:val="24"/>
        </w:rPr>
        <w:t>抗浮结构及构件设计采用的作用效应组合与抗力值应符合下列规定：</w:t>
      </w:r>
    </w:p>
    <w:p w:rsidR="00790563" w:rsidRDefault="009F4569">
      <w:pPr>
        <w:pStyle w:val="3a"/>
        <w:adjustRightInd/>
        <w:spacing w:line="360" w:lineRule="auto"/>
        <w:ind w:firstLineChars="134" w:firstLine="323"/>
        <w:rPr>
          <w:rFonts w:ascii="Times New Roman" w:hAnsi="Times New Roman"/>
          <w:sz w:val="24"/>
          <w:szCs w:val="24"/>
        </w:rPr>
      </w:pPr>
      <w:bookmarkStart w:id="14" w:name="OLE_LINK12"/>
      <w:r>
        <w:rPr>
          <w:rFonts w:ascii="Times New Roman" w:hAnsi="Times New Roman"/>
          <w:b/>
          <w:sz w:val="24"/>
          <w:szCs w:val="24"/>
        </w:rPr>
        <w:t xml:space="preserve">1 </w:t>
      </w:r>
      <w:bookmarkStart w:id="15" w:name="OLE_LINK7"/>
      <w:r>
        <w:rPr>
          <w:rFonts w:ascii="Times New Roman" w:hAnsi="Times New Roman"/>
          <w:b/>
          <w:sz w:val="24"/>
          <w:szCs w:val="24"/>
        </w:rPr>
        <w:t xml:space="preserve"> </w:t>
      </w:r>
      <w:bookmarkEnd w:id="15"/>
      <w:r>
        <w:rPr>
          <w:rFonts w:ascii="Times New Roman" w:hAnsi="Times New Roman" w:hint="eastAsia"/>
          <w:sz w:val="24"/>
          <w:szCs w:val="24"/>
        </w:rPr>
        <w:t>抗浮稳定性验算作用效应</w:t>
      </w:r>
      <w:proofErr w:type="gramStart"/>
      <w:r>
        <w:rPr>
          <w:rFonts w:ascii="Times New Roman" w:hAnsi="Times New Roman" w:hint="eastAsia"/>
          <w:sz w:val="24"/>
          <w:szCs w:val="24"/>
        </w:rPr>
        <w:t>应</w:t>
      </w:r>
      <w:proofErr w:type="gramEnd"/>
      <w:r>
        <w:rPr>
          <w:rFonts w:ascii="Times New Roman" w:hAnsi="Times New Roman" w:hint="eastAsia"/>
          <w:sz w:val="24"/>
          <w:szCs w:val="24"/>
        </w:rPr>
        <w:t>按承载能力极限状态下作用的基本组合，其分项系数为</w:t>
      </w:r>
      <w:r>
        <w:rPr>
          <w:rFonts w:ascii="Times New Roman" w:hAnsi="Times New Roman"/>
          <w:sz w:val="24"/>
          <w:szCs w:val="24"/>
        </w:rPr>
        <w:t>1.0</w:t>
      </w:r>
      <w:r>
        <w:rPr>
          <w:rFonts w:ascii="Times New Roman" w:hAnsi="Times New Roman" w:hint="eastAsia"/>
          <w:sz w:val="24"/>
          <w:szCs w:val="24"/>
        </w:rPr>
        <w:t>；</w:t>
      </w:r>
      <w:bookmarkEnd w:id="14"/>
    </w:p>
    <w:p w:rsidR="00790563" w:rsidRDefault="009F4569">
      <w:pPr>
        <w:pStyle w:val="3a"/>
        <w:adjustRightInd/>
        <w:spacing w:line="360" w:lineRule="auto"/>
        <w:ind w:firstLineChars="134" w:firstLine="323"/>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计算抗浮结构及构件内力，确定构件长度和直径、地下结构底板厚度和配筋及验算材料强度时，作用效应</w:t>
      </w:r>
      <w:proofErr w:type="gramStart"/>
      <w:r>
        <w:rPr>
          <w:rFonts w:ascii="Times New Roman" w:hAnsi="Times New Roman" w:hint="eastAsia"/>
          <w:sz w:val="24"/>
          <w:szCs w:val="24"/>
        </w:rPr>
        <w:t>应</w:t>
      </w:r>
      <w:proofErr w:type="gramEnd"/>
      <w:r>
        <w:rPr>
          <w:rFonts w:ascii="Times New Roman" w:hAnsi="Times New Roman" w:hint="eastAsia"/>
          <w:sz w:val="24"/>
          <w:szCs w:val="24"/>
        </w:rPr>
        <w:t>按承载能力极限状态下作用的基本组合，相应的分项系数为</w:t>
      </w:r>
      <w:r>
        <w:rPr>
          <w:rFonts w:ascii="Times New Roman" w:hAnsi="Times New Roman"/>
          <w:sz w:val="24"/>
          <w:szCs w:val="24"/>
        </w:rPr>
        <w:t>1.35</w:t>
      </w:r>
      <w:r>
        <w:rPr>
          <w:rFonts w:ascii="Times New Roman" w:hAnsi="Times New Roman" w:hint="eastAsia"/>
          <w:sz w:val="24"/>
          <w:szCs w:val="24"/>
        </w:rPr>
        <w:t>；</w:t>
      </w:r>
    </w:p>
    <w:p w:rsidR="00790563" w:rsidRDefault="009F4569">
      <w:pPr>
        <w:pStyle w:val="3a"/>
        <w:adjustRightInd/>
        <w:spacing w:line="360" w:lineRule="auto"/>
        <w:ind w:firstLineChars="134" w:firstLine="323"/>
        <w:rPr>
          <w:rFonts w:ascii="Times New Roman" w:hAnsi="Times New Roman"/>
          <w:sz w:val="24"/>
          <w:szCs w:val="24"/>
        </w:rPr>
      </w:pPr>
      <w:r>
        <w:rPr>
          <w:rFonts w:ascii="Times New Roman" w:hAnsi="Times New Roman"/>
          <w:b/>
          <w:sz w:val="24"/>
          <w:szCs w:val="24"/>
        </w:rPr>
        <w:t xml:space="preserve">3  </w:t>
      </w:r>
      <w:bookmarkStart w:id="16" w:name="OLE_LINK8"/>
      <w:r>
        <w:rPr>
          <w:rFonts w:ascii="Times New Roman" w:hAnsi="Times New Roman" w:hint="eastAsia"/>
          <w:sz w:val="24"/>
          <w:szCs w:val="24"/>
        </w:rPr>
        <w:t>按单个</w:t>
      </w:r>
      <w:bookmarkEnd w:id="16"/>
      <w:r>
        <w:rPr>
          <w:rFonts w:ascii="Times New Roman" w:hAnsi="Times New Roman" w:hint="eastAsia"/>
          <w:sz w:val="24"/>
          <w:szCs w:val="24"/>
        </w:rPr>
        <w:t>抗浮构件承载力确定构件数量时，传至地下结构底板底面上的作用效应</w:t>
      </w:r>
      <w:proofErr w:type="gramStart"/>
      <w:r>
        <w:rPr>
          <w:rFonts w:ascii="Times New Roman" w:hAnsi="Times New Roman" w:hint="eastAsia"/>
          <w:sz w:val="24"/>
          <w:szCs w:val="24"/>
        </w:rPr>
        <w:t>应</w:t>
      </w:r>
      <w:proofErr w:type="gramEnd"/>
      <w:r>
        <w:rPr>
          <w:rFonts w:ascii="Times New Roman" w:hAnsi="Times New Roman" w:hint="eastAsia"/>
          <w:sz w:val="24"/>
          <w:szCs w:val="24"/>
        </w:rPr>
        <w:t>按正常使用极限状态下作用的标准组合，相应的抗力应采用单个抗浮构件</w:t>
      </w:r>
      <w:r>
        <w:rPr>
          <w:rFonts w:ascii="Times New Roman" w:hAnsi="Times New Roman" w:hint="eastAsia"/>
          <w:sz w:val="24"/>
          <w:szCs w:val="24"/>
        </w:rPr>
        <w:lastRenderedPageBreak/>
        <w:t>承载力特征值；</w:t>
      </w:r>
      <w:r>
        <w:rPr>
          <w:rFonts w:ascii="Times New Roman" w:hAnsi="Times New Roman"/>
          <w:sz w:val="24"/>
          <w:szCs w:val="24"/>
        </w:rPr>
        <w:t xml:space="preserve">   </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4 </w:t>
      </w:r>
      <w:r>
        <w:rPr>
          <w:rFonts w:ascii="Times New Roman" w:hAnsi="Times New Roman"/>
          <w:sz w:val="24"/>
          <w:szCs w:val="24"/>
        </w:rPr>
        <w:t xml:space="preserve"> </w:t>
      </w:r>
      <w:r>
        <w:rPr>
          <w:rFonts w:ascii="Times New Roman" w:hAnsi="Times New Roman" w:hint="eastAsia"/>
          <w:sz w:val="24"/>
          <w:szCs w:val="24"/>
        </w:rPr>
        <w:t>计算地下结构底板和抗浮结构及构件变形时，作用效应</w:t>
      </w:r>
      <w:proofErr w:type="gramStart"/>
      <w:r>
        <w:rPr>
          <w:rFonts w:ascii="Times New Roman" w:hAnsi="Times New Roman" w:hint="eastAsia"/>
          <w:sz w:val="24"/>
          <w:szCs w:val="24"/>
        </w:rPr>
        <w:t>应</w:t>
      </w:r>
      <w:proofErr w:type="gramEnd"/>
      <w:r>
        <w:rPr>
          <w:rFonts w:ascii="Times New Roman" w:hAnsi="Times New Roman" w:hint="eastAsia"/>
          <w:sz w:val="24"/>
          <w:szCs w:val="24"/>
        </w:rPr>
        <w:t>按正常使用极限状态下作用的标准组合，并应符合下式规定：</w:t>
      </w:r>
    </w:p>
    <w:p w:rsidR="00790563" w:rsidRDefault="009F4569">
      <w:pPr>
        <w:ind w:left="420"/>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S</w:t>
      </w:r>
      <w:r>
        <w:rPr>
          <w:rFonts w:ascii="Times New Roman" w:hAnsi="Times New Roman"/>
          <w:sz w:val="24"/>
          <w:szCs w:val="24"/>
          <w:vertAlign w:val="subscript"/>
        </w:rPr>
        <w:t xml:space="preserve">d </w:t>
      </w:r>
      <w:r>
        <w:rPr>
          <w:rFonts w:ascii="Times New Roman" w:hAnsi="Times New Roman" w:hint="eastAsia"/>
          <w:sz w:val="24"/>
          <w:szCs w:val="24"/>
        </w:rPr>
        <w:t>≤</w:t>
      </w:r>
      <w:r>
        <w:rPr>
          <w:rFonts w:ascii="Times New Roman" w:hAnsi="Times New Roman" w:hint="eastAsia"/>
          <w:sz w:val="24"/>
          <w:szCs w:val="24"/>
        </w:rPr>
        <w:t xml:space="preserve"> </w:t>
      </w:r>
      <w:r>
        <w:rPr>
          <w:rFonts w:ascii="Times New Roman" w:hAnsi="Times New Roman"/>
          <w:i/>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hint="eastAsia"/>
          <w:sz w:val="24"/>
          <w:szCs w:val="24"/>
        </w:rPr>
        <w:t>（</w:t>
      </w:r>
      <w:r>
        <w:rPr>
          <w:rFonts w:ascii="Times New Roman" w:hAnsi="Times New Roman"/>
          <w:sz w:val="24"/>
          <w:szCs w:val="24"/>
        </w:rPr>
        <w:t>3.2.5</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sz w:val="24"/>
          <w:szCs w:val="24"/>
        </w:rPr>
        <w:t>:</w:t>
      </w:r>
      <w:r>
        <w:rPr>
          <w:rFonts w:ascii="Times New Roman" w:hAnsi="Times New Roman"/>
          <w:i/>
          <w:sz w:val="24"/>
          <w:szCs w:val="24"/>
        </w:rPr>
        <w:t xml:space="preserve"> S</w:t>
      </w:r>
      <w:r>
        <w:rPr>
          <w:rFonts w:ascii="Times New Roman" w:hAnsi="Times New Roman"/>
          <w:sz w:val="24"/>
          <w:szCs w:val="24"/>
          <w:vertAlign w:val="subscript"/>
        </w:rPr>
        <w:t>d</w:t>
      </w:r>
      <w:r>
        <w:rPr>
          <w:rFonts w:ascii="Times New Roman" w:hAnsi="Times New Roman"/>
          <w:sz w:val="24"/>
          <w:szCs w:val="24"/>
        </w:rPr>
        <w:t>——</w:t>
      </w:r>
      <w:r>
        <w:rPr>
          <w:rFonts w:ascii="Times New Roman" w:hAnsi="Times New Roman" w:hint="eastAsia"/>
          <w:sz w:val="24"/>
          <w:szCs w:val="24"/>
        </w:rPr>
        <w:t>作用组合的效应（变形）设计值；</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C</w:t>
      </w:r>
      <w:r>
        <w:rPr>
          <w:rFonts w:ascii="Times New Roman" w:hAnsi="Times New Roman"/>
          <w:sz w:val="24"/>
          <w:szCs w:val="24"/>
        </w:rPr>
        <w:t>——</w:t>
      </w:r>
      <w:r>
        <w:rPr>
          <w:rFonts w:ascii="Times New Roman" w:hAnsi="Times New Roman" w:hint="eastAsia"/>
          <w:sz w:val="24"/>
          <w:szCs w:val="24"/>
        </w:rPr>
        <w:t>设计对变形规定的相应限值，可按相关结构设计标准和本标准的有关规定采用。</w:t>
      </w:r>
    </w:p>
    <w:p w:rsidR="00790563" w:rsidRDefault="009F4569">
      <w:pPr>
        <w:pStyle w:val="3a"/>
        <w:adjustRightInd/>
        <w:spacing w:line="360" w:lineRule="auto"/>
        <w:ind w:firstLineChars="170" w:firstLine="410"/>
        <w:rPr>
          <w:rFonts w:hAnsi="宋体" w:cs="宋体"/>
          <w:bCs/>
          <w:color w:val="000000"/>
          <w:sz w:val="24"/>
          <w:szCs w:val="24"/>
        </w:rPr>
      </w:pPr>
      <w:r>
        <w:rPr>
          <w:rFonts w:ascii="Times New Roman" w:eastAsiaTheme="minorEastAsia" w:hAnsi="Times New Roman"/>
          <w:b/>
          <w:sz w:val="24"/>
          <w:szCs w:val="24"/>
        </w:rPr>
        <w:t xml:space="preserve">5  </w:t>
      </w:r>
      <w:r>
        <w:rPr>
          <w:rFonts w:ascii="Times New Roman" w:eastAsiaTheme="minorEastAsia" w:hAnsi="Times New Roman" w:hint="eastAsia"/>
          <w:sz w:val="24"/>
          <w:szCs w:val="24"/>
        </w:rPr>
        <w:t>当需要验算抗浮构件、地下结构底板</w:t>
      </w:r>
      <w:bookmarkStart w:id="17" w:name="OLE_LINK10"/>
      <w:r>
        <w:rPr>
          <w:rFonts w:ascii="Times New Roman" w:eastAsiaTheme="minorEastAsia" w:hAnsi="Times New Roman" w:hint="eastAsia"/>
          <w:sz w:val="24"/>
          <w:szCs w:val="24"/>
        </w:rPr>
        <w:t>的</w:t>
      </w:r>
      <w:bookmarkStart w:id="18" w:name="OLE_LINK11"/>
      <w:r>
        <w:rPr>
          <w:rFonts w:ascii="Times New Roman" w:eastAsiaTheme="minorEastAsia" w:hAnsi="Times New Roman" w:hint="eastAsia"/>
          <w:sz w:val="24"/>
          <w:szCs w:val="24"/>
        </w:rPr>
        <w:t>裂缝宽度时</w:t>
      </w:r>
      <w:bookmarkEnd w:id="17"/>
      <w:bookmarkEnd w:id="18"/>
      <w:r>
        <w:rPr>
          <w:rFonts w:ascii="Times New Roman" w:eastAsiaTheme="minorEastAsia" w:hAnsi="Times New Roman" w:hint="eastAsia"/>
          <w:sz w:val="24"/>
          <w:szCs w:val="24"/>
        </w:rPr>
        <w:t>，作用效应</w:t>
      </w:r>
      <w:proofErr w:type="gramStart"/>
      <w:r>
        <w:rPr>
          <w:rFonts w:ascii="Times New Roman" w:eastAsiaTheme="minorEastAsia" w:hAnsi="Times New Roman" w:hint="eastAsia"/>
          <w:sz w:val="24"/>
          <w:szCs w:val="24"/>
        </w:rPr>
        <w:t>应</w:t>
      </w:r>
      <w:proofErr w:type="gramEnd"/>
      <w:r>
        <w:rPr>
          <w:rFonts w:ascii="Times New Roman" w:eastAsiaTheme="minorEastAsia" w:hAnsi="Times New Roman" w:hint="eastAsia"/>
          <w:sz w:val="24"/>
          <w:szCs w:val="24"/>
        </w:rPr>
        <w:t>按正常使用极限状态作用的标准组合，相应的分项系数为</w:t>
      </w:r>
      <w:r>
        <w:rPr>
          <w:rFonts w:ascii="Times New Roman" w:eastAsiaTheme="minorEastAsia" w:hAnsi="Times New Roman"/>
          <w:sz w:val="24"/>
          <w:szCs w:val="24"/>
        </w:rPr>
        <w:t>1.0</w:t>
      </w:r>
      <w:r>
        <w:rPr>
          <w:rFonts w:ascii="Times New Roman" w:eastAsiaTheme="minorEastAsia" w:hAnsi="Times New Roman" w:hint="eastAsia"/>
          <w:sz w:val="24"/>
          <w:szCs w:val="24"/>
        </w:rPr>
        <w:t>。</w:t>
      </w:r>
    </w:p>
    <w:p w:rsidR="00790563" w:rsidRDefault="009F4569">
      <w:pPr>
        <w:spacing w:line="360" w:lineRule="auto"/>
        <w:jc w:val="left"/>
        <w:rPr>
          <w:rFonts w:ascii="宋体" w:hAnsi="宋体" w:cs="宋体"/>
          <w:color w:val="000000"/>
          <w:sz w:val="24"/>
          <w:szCs w:val="24"/>
        </w:rPr>
      </w:pPr>
      <w:r>
        <w:rPr>
          <w:rStyle w:val="Charfd"/>
          <w:sz w:val="24"/>
          <w:szCs w:val="24"/>
        </w:rPr>
        <w:t>3.2.6</w:t>
      </w:r>
      <w:r>
        <w:rPr>
          <w:rFonts w:ascii="宋体" w:hAnsi="宋体" w:hint="eastAsia"/>
          <w:b/>
          <w:color w:val="000000"/>
          <w:sz w:val="24"/>
          <w:szCs w:val="24"/>
        </w:rPr>
        <w:t xml:space="preserve"> </w:t>
      </w:r>
      <w:r>
        <w:rPr>
          <w:rFonts w:ascii="宋体" w:hAnsi="宋体" w:cs="宋体" w:hint="eastAsia"/>
          <w:b/>
          <w:color w:val="000000"/>
          <w:sz w:val="24"/>
          <w:szCs w:val="24"/>
        </w:rPr>
        <w:t xml:space="preserve"> </w:t>
      </w:r>
      <w:r>
        <w:rPr>
          <w:rFonts w:ascii="宋体" w:hAnsi="宋体" w:cs="宋体" w:hint="eastAsia"/>
          <w:bCs/>
          <w:color w:val="000000"/>
          <w:sz w:val="24"/>
          <w:szCs w:val="24"/>
        </w:rPr>
        <w:t>地下结构及构件验算应采用以概率理论为基础、以分项系数表达的极限状态法。</w:t>
      </w:r>
      <w:r>
        <w:rPr>
          <w:rFonts w:ascii="宋体" w:hAnsi="宋体" w:cs="宋体" w:hint="eastAsia"/>
          <w:color w:val="000000"/>
          <w:sz w:val="24"/>
          <w:szCs w:val="24"/>
        </w:rPr>
        <w:t>水压力作用下，地下室底板及其他构件的抗浮承载能力极限状态验算应按下列表达式：</w:t>
      </w:r>
    </w:p>
    <w:p w:rsidR="00790563" w:rsidRDefault="009F4569">
      <w:pPr>
        <w:wordWrap w:val="0"/>
        <w:spacing w:line="360" w:lineRule="auto"/>
        <w:ind w:firstLineChars="300" w:firstLine="720"/>
        <w:jc w:val="right"/>
        <w:rPr>
          <w:rFonts w:ascii="宋体" w:hAnsi="宋体" w:cs="宋体"/>
          <w:color w:val="000000"/>
          <w:sz w:val="24"/>
          <w:szCs w:val="24"/>
        </w:rPr>
      </w:pPr>
      <w:r>
        <w:rPr>
          <w:rFonts w:ascii="宋体" w:hAnsi="宋体" w:cs="宋体"/>
          <w:color w:val="000000"/>
          <w:position w:val="-12"/>
          <w:sz w:val="24"/>
          <w:szCs w:val="24"/>
          <w:vertAlign w:val="subscript"/>
        </w:rPr>
        <w:object w:dxaOrig="300" w:dyaOrig="346">
          <v:shape id="_x0000_i1092" type="#_x0000_t75" style="width:15pt;height:17.25pt" o:ole="">
            <v:imagedata r:id="rId12" o:title=""/>
          </v:shape>
          <o:OLEObject Type="Embed" ProgID="Equation.DSMT4" ShapeID="_x0000_i1092" DrawAspect="Content" ObjectID="_1655563993" r:id="rId139"/>
        </w:object>
      </w:r>
      <w:r>
        <w:rPr>
          <w:rFonts w:ascii="Times New Roman" w:hAnsi="Times New Roman"/>
        </w:rPr>
        <w:t>≤</w:t>
      </w:r>
      <w:r>
        <w:rPr>
          <w:rFonts w:ascii="宋体" w:hAnsi="宋体" w:cs="宋体"/>
          <w:color w:val="000000"/>
          <w:position w:val="-12"/>
          <w:sz w:val="24"/>
          <w:szCs w:val="24"/>
          <w:vertAlign w:val="subscript"/>
        </w:rPr>
        <w:object w:dxaOrig="300" w:dyaOrig="346">
          <v:shape id="_x0000_i1093" type="#_x0000_t75" style="width:15pt;height:17.25pt" o:ole="">
            <v:imagedata r:id="rId14" o:title=""/>
          </v:shape>
          <o:OLEObject Type="Embed" ProgID="Equation.DSMT4" ShapeID="_x0000_i1093" DrawAspect="Content" ObjectID="_1655563994" r:id="rId140"/>
        </w:object>
      </w:r>
      <w:r>
        <w:rPr>
          <w:rFonts w:ascii="宋体" w:hAnsi="宋体" w:cs="宋体" w:hint="eastAsia"/>
          <w:color w:val="000000"/>
          <w:sz w:val="24"/>
          <w:szCs w:val="24"/>
        </w:rPr>
        <w:t xml:space="preserve">                            （3.</w:t>
      </w:r>
      <w:r>
        <w:rPr>
          <w:rFonts w:ascii="宋体" w:hAnsi="宋体" w:cs="宋体"/>
          <w:color w:val="000000"/>
          <w:sz w:val="24"/>
          <w:szCs w:val="24"/>
        </w:rPr>
        <w:t>2</w:t>
      </w:r>
      <w:r>
        <w:rPr>
          <w:rFonts w:ascii="宋体" w:hAnsi="宋体" w:cs="宋体" w:hint="eastAsia"/>
          <w:color w:val="000000"/>
          <w:sz w:val="24"/>
          <w:szCs w:val="24"/>
        </w:rPr>
        <w:t>.</w:t>
      </w:r>
      <w:r>
        <w:rPr>
          <w:rFonts w:ascii="宋体" w:hAnsi="宋体" w:cs="宋体"/>
          <w:color w:val="000000"/>
          <w:sz w:val="24"/>
          <w:szCs w:val="24"/>
        </w:rPr>
        <w:t>6</w:t>
      </w:r>
      <w:r>
        <w:rPr>
          <w:rFonts w:ascii="宋体" w:hAnsi="宋体" w:cs="宋体" w:hint="eastAsia"/>
          <w:color w:val="000000"/>
          <w:sz w:val="24"/>
          <w:szCs w:val="24"/>
        </w:rPr>
        <w:t>-1）</w:t>
      </w:r>
    </w:p>
    <w:p w:rsidR="00790563" w:rsidRDefault="009F4569">
      <w:pPr>
        <w:wordWrap w:val="0"/>
        <w:spacing w:line="360" w:lineRule="auto"/>
        <w:ind w:firstLineChars="300" w:firstLine="720"/>
        <w:jc w:val="right"/>
        <w:rPr>
          <w:rFonts w:ascii="宋体" w:hAnsi="宋体" w:cs="宋体"/>
          <w:b/>
          <w:color w:val="000000"/>
          <w:sz w:val="24"/>
          <w:szCs w:val="24"/>
        </w:rPr>
      </w:pPr>
      <w:r>
        <w:rPr>
          <w:rFonts w:ascii="宋体" w:hAnsi="宋体" w:cs="宋体" w:hint="eastAsia"/>
          <w:bCs/>
          <w:color w:val="000000"/>
          <w:position w:val="-14"/>
          <w:sz w:val="24"/>
          <w:szCs w:val="24"/>
        </w:rPr>
        <w:object w:dxaOrig="2016" w:dyaOrig="369">
          <v:shape id="_x0000_i1094" type="#_x0000_t75" style="width:100.5pt;height:18.75pt" o:ole="">
            <v:imagedata r:id="rId141" o:title=""/>
          </v:shape>
          <o:OLEObject Type="Embed" ProgID="Equation.DSMT4" ShapeID="_x0000_i1094" DrawAspect="Content" ObjectID="_1655563995" r:id="rId142"/>
        </w:object>
      </w:r>
      <w:r>
        <w:rPr>
          <w:rFonts w:ascii="宋体" w:hAnsi="宋体" w:cs="宋体" w:hint="eastAsia"/>
          <w:bCs/>
          <w:color w:val="000000"/>
          <w:sz w:val="24"/>
          <w:szCs w:val="24"/>
        </w:rPr>
        <w:t xml:space="preserve">                      </w:t>
      </w:r>
      <w:r>
        <w:rPr>
          <w:rFonts w:ascii="宋体" w:hAnsi="宋体" w:cs="宋体" w:hint="eastAsia"/>
          <w:color w:val="000000"/>
          <w:sz w:val="24"/>
          <w:szCs w:val="24"/>
        </w:rPr>
        <w:t>（3.</w:t>
      </w:r>
      <w:r>
        <w:rPr>
          <w:rFonts w:ascii="宋体" w:hAnsi="宋体" w:cs="宋体"/>
          <w:color w:val="000000"/>
          <w:sz w:val="24"/>
          <w:szCs w:val="24"/>
        </w:rPr>
        <w:t>2</w:t>
      </w:r>
      <w:r>
        <w:rPr>
          <w:rFonts w:ascii="宋体" w:hAnsi="宋体" w:cs="宋体" w:hint="eastAsia"/>
          <w:color w:val="000000"/>
          <w:sz w:val="24"/>
          <w:szCs w:val="24"/>
        </w:rPr>
        <w:t>.</w:t>
      </w:r>
      <w:r>
        <w:rPr>
          <w:rFonts w:ascii="宋体" w:hAnsi="宋体" w:cs="宋体"/>
          <w:color w:val="000000"/>
          <w:sz w:val="24"/>
          <w:szCs w:val="24"/>
        </w:rPr>
        <w:t>6</w:t>
      </w:r>
      <w:r>
        <w:rPr>
          <w:rFonts w:ascii="宋体" w:hAnsi="宋体" w:cs="宋体" w:hint="eastAsia"/>
          <w:color w:val="000000"/>
          <w:sz w:val="24"/>
          <w:szCs w:val="24"/>
        </w:rPr>
        <w:t>-2）</w:t>
      </w:r>
    </w:p>
    <w:p w:rsidR="00790563" w:rsidRDefault="009F4569">
      <w:pPr>
        <w:spacing w:line="360" w:lineRule="auto"/>
        <w:jc w:val="left"/>
        <w:rPr>
          <w:rFonts w:ascii="宋体" w:hAnsi="宋体" w:cs="宋体"/>
          <w:bCs/>
          <w:color w:val="000000"/>
          <w:sz w:val="24"/>
          <w:szCs w:val="24"/>
        </w:rPr>
      </w:pPr>
      <w:r>
        <w:rPr>
          <w:rFonts w:ascii="宋体" w:hAnsi="宋体" w:cs="宋体" w:hint="eastAsia"/>
          <w:color w:val="000000"/>
          <w:sz w:val="24"/>
          <w:szCs w:val="24"/>
        </w:rPr>
        <w:t>式中：</w:t>
      </w:r>
      <w:r>
        <w:rPr>
          <w:rFonts w:ascii="宋体" w:hAnsi="宋体" w:cs="宋体"/>
          <w:color w:val="000000"/>
          <w:position w:val="-12"/>
          <w:sz w:val="24"/>
          <w:szCs w:val="24"/>
          <w:vertAlign w:val="subscript"/>
        </w:rPr>
        <w:object w:dxaOrig="300" w:dyaOrig="346">
          <v:shape id="_x0000_i1095" type="#_x0000_t75" style="width:15pt;height:17.25pt" o:ole="">
            <v:imagedata r:id="rId12" o:title=""/>
          </v:shape>
          <o:OLEObject Type="Embed" ProgID="Equation.DSMT4" ShapeID="_x0000_i1095" DrawAspect="Content" ObjectID="_1655563996" r:id="rId143"/>
        </w:object>
      </w:r>
      <w:r>
        <w:rPr>
          <w:rFonts w:ascii="宋体" w:hAnsi="宋体" w:cs="宋体"/>
          <w:bCs/>
          <w:color w:val="000000"/>
          <w:sz w:val="24"/>
          <w:szCs w:val="24"/>
        </w:rPr>
        <w:t>——</w:t>
      </w:r>
      <w:r>
        <w:rPr>
          <w:rFonts w:ascii="宋体" w:hAnsi="宋体" w:cs="宋体" w:hint="eastAsia"/>
          <w:bCs/>
          <w:color w:val="000000"/>
          <w:sz w:val="24"/>
          <w:szCs w:val="24"/>
        </w:rPr>
        <w:t>荷载</w:t>
      </w:r>
      <w:r>
        <w:rPr>
          <w:rFonts w:ascii="宋体" w:hAnsi="宋体" w:cs="宋体"/>
          <w:bCs/>
          <w:color w:val="000000"/>
          <w:sz w:val="24"/>
          <w:szCs w:val="24"/>
        </w:rPr>
        <w:t>组合的效应设计值</w:t>
      </w:r>
      <w:r>
        <w:rPr>
          <w:rFonts w:ascii="宋体" w:hAnsi="宋体" w:cs="宋体" w:hint="eastAsia"/>
          <w:bCs/>
          <w:color w:val="000000"/>
          <w:sz w:val="24"/>
          <w:szCs w:val="24"/>
        </w:rPr>
        <w:t>；</w:t>
      </w:r>
      <w:r>
        <w:rPr>
          <w:rFonts w:ascii="宋体" w:hAnsi="宋体" w:cs="宋体"/>
          <w:bCs/>
          <w:color w:val="000000"/>
          <w:sz w:val="24"/>
          <w:szCs w:val="24"/>
        </w:rPr>
        <w:t xml:space="preserve"> </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color w:val="000000"/>
          <w:position w:val="-12"/>
          <w:sz w:val="24"/>
          <w:szCs w:val="24"/>
          <w:vertAlign w:val="subscript"/>
        </w:rPr>
        <w:object w:dxaOrig="300" w:dyaOrig="346">
          <v:shape id="_x0000_i1096" type="#_x0000_t75" style="width:15pt;height:17.25pt" o:ole="">
            <v:imagedata r:id="rId14" o:title=""/>
          </v:shape>
          <o:OLEObject Type="Embed" ProgID="Equation.DSMT4" ShapeID="_x0000_i1096" DrawAspect="Content" ObjectID="_1655563997" r:id="rId144"/>
        </w:object>
      </w:r>
      <w:r>
        <w:rPr>
          <w:rFonts w:ascii="宋体" w:hAnsi="宋体" w:cs="宋体"/>
          <w:bCs/>
          <w:color w:val="000000"/>
          <w:sz w:val="24"/>
          <w:szCs w:val="24"/>
        </w:rPr>
        <w:t>——</w:t>
      </w:r>
      <w:r>
        <w:rPr>
          <w:rFonts w:ascii="宋体" w:hAnsi="宋体" w:cs="宋体" w:hint="eastAsia"/>
          <w:bCs/>
          <w:color w:val="000000"/>
          <w:sz w:val="24"/>
          <w:szCs w:val="24"/>
        </w:rPr>
        <w:t>结构</w:t>
      </w:r>
      <w:r>
        <w:rPr>
          <w:rFonts w:ascii="宋体" w:hAnsi="宋体" w:cs="宋体"/>
          <w:bCs/>
          <w:color w:val="000000"/>
          <w:sz w:val="24"/>
          <w:szCs w:val="24"/>
        </w:rPr>
        <w:t>构件抗力的设计值；</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color w:val="000000"/>
          <w:position w:val="-12"/>
          <w:sz w:val="24"/>
          <w:szCs w:val="24"/>
          <w:vertAlign w:val="subscript"/>
        </w:rPr>
        <w:object w:dxaOrig="300" w:dyaOrig="346">
          <v:shape id="_x0000_i1097" type="#_x0000_t75" style="width:15pt;height:17.25pt" o:ole="">
            <v:imagedata r:id="rId123" o:title=""/>
          </v:shape>
          <o:OLEObject Type="Embed" ProgID="Equation.DSMT4" ShapeID="_x0000_i1097" DrawAspect="Content" ObjectID="_1655563998" r:id="rId145"/>
        </w:object>
      </w:r>
      <w:r>
        <w:rPr>
          <w:rFonts w:ascii="宋体" w:hAnsi="宋体" w:cs="宋体"/>
          <w:bCs/>
          <w:color w:val="000000"/>
          <w:sz w:val="24"/>
          <w:szCs w:val="24"/>
        </w:rPr>
        <w:t>——</w:t>
      </w:r>
      <w:r>
        <w:rPr>
          <w:rFonts w:ascii="宋体" w:hAnsi="宋体" w:cs="宋体" w:hint="eastAsia"/>
          <w:bCs/>
          <w:color w:val="000000"/>
          <w:sz w:val="24"/>
          <w:szCs w:val="24"/>
        </w:rPr>
        <w:t>永久荷载的分项系数；当对抗</w:t>
      </w:r>
      <w:proofErr w:type="gramStart"/>
      <w:r>
        <w:rPr>
          <w:rFonts w:ascii="宋体" w:hAnsi="宋体" w:cs="宋体" w:hint="eastAsia"/>
          <w:bCs/>
          <w:color w:val="000000"/>
          <w:sz w:val="24"/>
          <w:szCs w:val="24"/>
        </w:rPr>
        <w:t>浮</w:t>
      </w:r>
      <w:proofErr w:type="gramEnd"/>
      <w:r>
        <w:rPr>
          <w:rFonts w:ascii="宋体" w:hAnsi="宋体" w:cs="宋体" w:hint="eastAsia"/>
          <w:bCs/>
          <w:color w:val="000000"/>
          <w:sz w:val="24"/>
          <w:szCs w:val="24"/>
        </w:rPr>
        <w:t>有利时，不应大于1.0；</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color w:val="000000"/>
          <w:position w:val="-14"/>
          <w:sz w:val="24"/>
          <w:szCs w:val="24"/>
          <w:vertAlign w:val="subscript"/>
        </w:rPr>
        <w:object w:dxaOrig="415" w:dyaOrig="369">
          <v:shape id="_x0000_i1098" type="#_x0000_t75" style="width:21pt;height:18.75pt" o:ole="">
            <v:imagedata r:id="rId125" o:title=""/>
          </v:shape>
          <o:OLEObject Type="Embed" ProgID="Equation.DSMT4" ShapeID="_x0000_i1098" DrawAspect="Content" ObjectID="_1655563999" r:id="rId146"/>
        </w:object>
      </w:r>
      <w:r>
        <w:rPr>
          <w:rFonts w:ascii="宋体" w:hAnsi="宋体" w:cs="宋体"/>
          <w:bCs/>
          <w:color w:val="000000"/>
          <w:sz w:val="24"/>
          <w:szCs w:val="24"/>
        </w:rPr>
        <w:t>——</w:t>
      </w:r>
      <w:r>
        <w:rPr>
          <w:rFonts w:ascii="宋体" w:hAnsi="宋体" w:cs="宋体" w:hint="eastAsia"/>
          <w:bCs/>
          <w:color w:val="000000"/>
          <w:sz w:val="24"/>
          <w:szCs w:val="24"/>
        </w:rPr>
        <w:t>水浮力作用的分项系数，一般可取1.2；当设计使用年限内最高地下水位或水头变化值较小时，分项系数可取1.0；</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color w:val="000000"/>
          <w:position w:val="-12"/>
          <w:sz w:val="24"/>
          <w:szCs w:val="24"/>
          <w:vertAlign w:val="subscript"/>
        </w:rPr>
        <w:object w:dxaOrig="415" w:dyaOrig="346">
          <v:shape id="_x0000_i1099" type="#_x0000_t75" style="width:21pt;height:17.25pt" o:ole="">
            <v:imagedata r:id="rId16" o:title=""/>
          </v:shape>
          <o:OLEObject Type="Embed" ProgID="Equation.DSMT4" ShapeID="_x0000_i1099" DrawAspect="Content" ObjectID="_1655564000" r:id="rId147"/>
        </w:object>
      </w:r>
      <w:r>
        <w:rPr>
          <w:rFonts w:ascii="宋体" w:hAnsi="宋体" w:cs="宋体" w:hint="eastAsia"/>
          <w:bCs/>
          <w:color w:val="000000"/>
          <w:sz w:val="24"/>
          <w:szCs w:val="24"/>
        </w:rPr>
        <w:t>——永久荷载标准值G</w:t>
      </w:r>
      <w:r>
        <w:rPr>
          <w:rFonts w:ascii="宋体" w:hAnsi="宋体" w:cs="宋体" w:hint="eastAsia"/>
          <w:bCs/>
          <w:color w:val="000000"/>
          <w:sz w:val="24"/>
          <w:szCs w:val="24"/>
          <w:vertAlign w:val="subscript"/>
        </w:rPr>
        <w:t>k</w:t>
      </w:r>
      <w:r>
        <w:rPr>
          <w:rFonts w:ascii="宋体" w:hAnsi="宋体" w:cs="宋体" w:hint="eastAsia"/>
          <w:bCs/>
          <w:color w:val="000000"/>
          <w:sz w:val="24"/>
          <w:szCs w:val="24"/>
        </w:rPr>
        <w:t>计算的荷载效应值；</w:t>
      </w:r>
    </w:p>
    <w:p w:rsidR="00790563" w:rsidRDefault="009F4569">
      <w:pPr>
        <w:spacing w:line="360" w:lineRule="auto"/>
        <w:ind w:leftChars="400" w:left="1680" w:hangingChars="350" w:hanging="840"/>
        <w:jc w:val="left"/>
        <w:rPr>
          <w:rFonts w:ascii="宋体" w:hAnsi="宋体" w:cs="宋体"/>
          <w:bCs/>
          <w:color w:val="000000"/>
          <w:sz w:val="24"/>
          <w:szCs w:val="24"/>
        </w:rPr>
      </w:pPr>
      <w:r>
        <w:rPr>
          <w:rFonts w:ascii="宋体" w:hAnsi="宋体" w:cs="宋体"/>
          <w:bCs/>
          <w:color w:val="000000"/>
          <w:position w:val="-14"/>
          <w:sz w:val="24"/>
          <w:szCs w:val="24"/>
        </w:rPr>
        <w:object w:dxaOrig="426" w:dyaOrig="369">
          <v:shape id="_x0000_i1100" type="#_x0000_t75" style="width:21pt;height:18.75pt" o:ole="">
            <v:imagedata r:id="rId18" o:title=""/>
          </v:shape>
          <o:OLEObject Type="Embed" ProgID="Equation.DSMT4" ShapeID="_x0000_i1100" DrawAspect="Content" ObjectID="_1655564001" r:id="rId148"/>
        </w:object>
      </w:r>
      <w:r>
        <w:rPr>
          <w:rFonts w:ascii="宋体" w:hAnsi="宋体" w:cs="宋体" w:hint="eastAsia"/>
          <w:bCs/>
          <w:color w:val="000000"/>
          <w:sz w:val="24"/>
          <w:szCs w:val="24"/>
        </w:rPr>
        <w:t>——按抗浮设防水位确定的水压力标准值</w:t>
      </w:r>
      <w:r>
        <w:rPr>
          <w:rFonts w:ascii="宋体" w:hAnsi="宋体" w:cs="宋体"/>
          <w:bCs/>
          <w:color w:val="000000"/>
          <w:position w:val="-12"/>
          <w:sz w:val="24"/>
          <w:szCs w:val="24"/>
        </w:rPr>
        <w:object w:dxaOrig="415" w:dyaOrig="346">
          <v:shape id="_x0000_i1101" type="#_x0000_t75" style="width:21pt;height:17.25pt" o:ole="">
            <v:imagedata r:id="rId20" o:title=""/>
          </v:shape>
          <o:OLEObject Type="Embed" ProgID="Equation.DSMT4" ShapeID="_x0000_i1101" DrawAspect="Content" ObjectID="_1655564002" r:id="rId149"/>
        </w:object>
      </w:r>
      <w:r>
        <w:rPr>
          <w:rFonts w:ascii="宋体" w:hAnsi="宋体" w:cs="宋体" w:hint="eastAsia"/>
          <w:bCs/>
          <w:color w:val="000000"/>
          <w:sz w:val="24"/>
          <w:szCs w:val="24"/>
        </w:rPr>
        <w:t>计算的荷载效应值。</w:t>
      </w:r>
    </w:p>
    <w:p w:rsidR="00790563" w:rsidRDefault="009F4569">
      <w:pPr>
        <w:spacing w:line="360" w:lineRule="auto"/>
        <w:ind w:firstLineChars="200" w:firstLine="420"/>
        <w:jc w:val="left"/>
        <w:rPr>
          <w:color w:val="000000"/>
          <w:szCs w:val="21"/>
        </w:rPr>
      </w:pPr>
      <w:r>
        <w:rPr>
          <w:rFonts w:hint="eastAsia"/>
          <w:color w:val="000000"/>
          <w:szCs w:val="21"/>
        </w:rPr>
        <w:t>注：组合中的效应设计值仅适用于荷载与荷载效应为线性的情况。</w:t>
      </w:r>
    </w:p>
    <w:p w:rsidR="00790563" w:rsidRDefault="009F4569">
      <w:pPr>
        <w:autoSpaceDE w:val="0"/>
        <w:autoSpaceDN w:val="0"/>
        <w:spacing w:line="360" w:lineRule="auto"/>
        <w:rPr>
          <w:rFonts w:ascii="宋体" w:hAnsi="宋体" w:cs="宋体"/>
          <w:color w:val="000000"/>
          <w:sz w:val="24"/>
          <w:szCs w:val="24"/>
        </w:rPr>
      </w:pPr>
      <w:r>
        <w:rPr>
          <w:rStyle w:val="Charfd"/>
          <w:sz w:val="24"/>
          <w:szCs w:val="24"/>
        </w:rPr>
        <w:t>3.2.7</w:t>
      </w:r>
      <w:r>
        <w:rPr>
          <w:rFonts w:ascii="宋体" w:hAnsi="宋体" w:cs="宋体" w:hint="eastAsia"/>
          <w:b/>
          <w:bCs/>
          <w:color w:val="000000"/>
          <w:sz w:val="24"/>
          <w:szCs w:val="24"/>
        </w:rPr>
        <w:t xml:space="preserve">  </w:t>
      </w:r>
      <w:r>
        <w:rPr>
          <w:rFonts w:ascii="宋体" w:hAnsi="宋体" w:cs="宋体" w:hint="eastAsia"/>
          <w:color w:val="000000"/>
          <w:sz w:val="24"/>
          <w:szCs w:val="24"/>
        </w:rPr>
        <w:t>水压力作用下，荷载标准组合的效应设计值</w:t>
      </w:r>
      <w:r>
        <w:rPr>
          <w:rFonts w:ascii="宋体" w:hAnsi="宋体" w:cs="宋体"/>
          <w:color w:val="000000"/>
          <w:position w:val="-12"/>
          <w:sz w:val="24"/>
          <w:szCs w:val="24"/>
          <w:vertAlign w:val="subscript"/>
        </w:rPr>
        <w:object w:dxaOrig="300" w:dyaOrig="346">
          <v:shape id="_x0000_i1102" type="#_x0000_t75" style="width:15pt;height:17.25pt" o:ole="">
            <v:imagedata r:id="rId12" o:title=""/>
          </v:shape>
          <o:OLEObject Type="Embed" ProgID="Equation.DSMT4" ShapeID="_x0000_i1102" DrawAspect="Content" ObjectID="_1655564003" r:id="rId150"/>
        </w:object>
      </w:r>
      <w:r>
        <w:rPr>
          <w:rFonts w:ascii="宋体" w:hAnsi="宋体" w:cs="宋体" w:hint="eastAsia"/>
          <w:color w:val="000000"/>
          <w:sz w:val="24"/>
          <w:szCs w:val="24"/>
        </w:rPr>
        <w:t>应按下列公式计算：</w:t>
      </w:r>
    </w:p>
    <w:p w:rsidR="00790563" w:rsidRDefault="009F4569">
      <w:pPr>
        <w:autoSpaceDE w:val="0"/>
        <w:autoSpaceDN w:val="0"/>
        <w:spacing w:line="360" w:lineRule="auto"/>
        <w:ind w:firstLineChars="200" w:firstLine="480"/>
        <w:rPr>
          <w:rFonts w:ascii="宋体" w:hAnsi="宋体" w:cs="宋体"/>
          <w:b/>
          <w:bCs/>
          <w:color w:val="000000"/>
          <w:sz w:val="24"/>
          <w:szCs w:val="24"/>
        </w:rPr>
      </w:pPr>
      <w:r>
        <w:rPr>
          <w:rFonts w:ascii="宋体" w:hAnsi="宋体" w:cs="宋体" w:hint="eastAsia"/>
          <w:color w:val="000000"/>
          <w:sz w:val="24"/>
          <w:szCs w:val="24"/>
        </w:rPr>
        <w:t>1  地下底板及其他构件</w:t>
      </w:r>
    </w:p>
    <w:p w:rsidR="00790563" w:rsidRDefault="009F4569">
      <w:pPr>
        <w:autoSpaceDE w:val="0"/>
        <w:autoSpaceDN w:val="0"/>
        <w:spacing w:line="360" w:lineRule="auto"/>
        <w:jc w:val="right"/>
        <w:rPr>
          <w:rFonts w:ascii="宋体" w:hAnsi="宋体" w:cs="宋体"/>
          <w:bCs/>
          <w:color w:val="000000"/>
          <w:sz w:val="24"/>
          <w:szCs w:val="24"/>
        </w:rPr>
      </w:pPr>
      <w:r>
        <w:rPr>
          <w:rFonts w:ascii="宋体" w:hAnsi="宋体" w:cs="宋体" w:hint="eastAsia"/>
          <w:bCs/>
          <w:color w:val="000000"/>
          <w:sz w:val="24"/>
          <w:szCs w:val="24"/>
        </w:rPr>
        <w:t xml:space="preserve">         </w:t>
      </w:r>
      <w:r>
        <w:rPr>
          <w:rFonts w:ascii="宋体" w:hAnsi="宋体" w:cs="宋体" w:hint="eastAsia"/>
          <w:bCs/>
          <w:color w:val="000000"/>
          <w:position w:val="-14"/>
          <w:sz w:val="24"/>
          <w:szCs w:val="24"/>
        </w:rPr>
        <w:object w:dxaOrig="1463" w:dyaOrig="369">
          <v:shape id="_x0000_i1103" type="#_x0000_t75" style="width:73.5pt;height:18.75pt" o:ole="">
            <v:imagedata r:id="rId151" o:title=""/>
          </v:shape>
          <o:OLEObject Type="Embed" ProgID="Equation.DSMT4" ShapeID="_x0000_i1103" DrawAspect="Content" ObjectID="_1655564004" r:id="rId152"/>
        </w:object>
      </w:r>
      <w:r>
        <w:rPr>
          <w:rFonts w:ascii="宋体" w:hAnsi="宋体" w:cs="宋体" w:hint="eastAsia"/>
          <w:bCs/>
          <w:color w:val="000000"/>
          <w:sz w:val="24"/>
          <w:szCs w:val="24"/>
        </w:rPr>
        <w:t xml:space="preserve">  </w:t>
      </w:r>
      <w:r>
        <w:rPr>
          <w:rFonts w:ascii="宋体" w:hAnsi="宋体" w:cs="宋体" w:hint="eastAsia"/>
          <w:bCs/>
          <w:color w:val="000000"/>
          <w:position w:val="-16"/>
          <w:sz w:val="24"/>
          <w:szCs w:val="24"/>
        </w:rPr>
        <w:t xml:space="preserve">  </w:t>
      </w:r>
      <w:r>
        <w:rPr>
          <w:rFonts w:ascii="宋体" w:hAnsi="宋体" w:cs="宋体" w:hint="eastAsia"/>
          <w:bCs/>
          <w:color w:val="000000"/>
          <w:sz w:val="24"/>
          <w:szCs w:val="24"/>
        </w:rPr>
        <w:t xml:space="preserve">         </w:t>
      </w:r>
      <w:r>
        <w:rPr>
          <w:rFonts w:ascii="宋体" w:hAnsi="宋体" w:cs="宋体" w:hint="eastAsia"/>
          <w:bCs/>
          <w:color w:val="000000"/>
          <w:position w:val="-16"/>
          <w:sz w:val="24"/>
          <w:szCs w:val="24"/>
        </w:rPr>
        <w:t xml:space="preserve"> </w:t>
      </w:r>
      <w:r>
        <w:rPr>
          <w:rFonts w:ascii="宋体" w:hAnsi="宋体" w:cs="宋体" w:hint="eastAsia"/>
          <w:bCs/>
          <w:color w:val="000000"/>
          <w:sz w:val="24"/>
          <w:szCs w:val="24"/>
        </w:rPr>
        <w:t xml:space="preserve">    （3.</w:t>
      </w:r>
      <w:r>
        <w:rPr>
          <w:rFonts w:ascii="宋体" w:hAnsi="宋体" w:cs="宋体"/>
          <w:bCs/>
          <w:color w:val="000000"/>
          <w:sz w:val="24"/>
          <w:szCs w:val="24"/>
        </w:rPr>
        <w:t>2</w:t>
      </w:r>
      <w:r>
        <w:rPr>
          <w:rFonts w:ascii="宋体" w:hAnsi="宋体" w:cs="宋体" w:hint="eastAsia"/>
          <w:bCs/>
          <w:color w:val="000000"/>
          <w:sz w:val="24"/>
          <w:szCs w:val="24"/>
        </w:rPr>
        <w:t>.</w:t>
      </w:r>
      <w:r>
        <w:rPr>
          <w:rFonts w:ascii="宋体" w:hAnsi="宋体" w:cs="宋体"/>
          <w:bCs/>
          <w:color w:val="000000"/>
          <w:sz w:val="24"/>
          <w:szCs w:val="24"/>
        </w:rPr>
        <w:t>7</w:t>
      </w:r>
      <w:r>
        <w:rPr>
          <w:rFonts w:ascii="宋体" w:hAnsi="宋体" w:cs="宋体" w:hint="eastAsia"/>
          <w:bCs/>
          <w:color w:val="000000"/>
          <w:sz w:val="24"/>
          <w:szCs w:val="24"/>
        </w:rPr>
        <w:t>-1）</w:t>
      </w:r>
    </w:p>
    <w:p w:rsidR="00790563" w:rsidRDefault="009F4569">
      <w:pPr>
        <w:autoSpaceDE w:val="0"/>
        <w:autoSpaceDN w:val="0"/>
        <w:spacing w:line="360" w:lineRule="auto"/>
        <w:ind w:right="560" w:firstLineChars="200" w:firstLine="480"/>
        <w:rPr>
          <w:rFonts w:ascii="宋体" w:hAnsi="宋体" w:cs="宋体"/>
          <w:bCs/>
          <w:color w:val="000000"/>
          <w:sz w:val="24"/>
          <w:szCs w:val="24"/>
        </w:rPr>
      </w:pPr>
      <w:r>
        <w:rPr>
          <w:rFonts w:ascii="宋体" w:hAnsi="宋体" w:cs="宋体" w:hint="eastAsia"/>
          <w:bCs/>
          <w:color w:val="000000"/>
          <w:sz w:val="24"/>
          <w:szCs w:val="24"/>
        </w:rPr>
        <w:t>2  抗拔桩</w:t>
      </w:r>
    </w:p>
    <w:p w:rsidR="00790563" w:rsidRDefault="009F4569">
      <w:pPr>
        <w:autoSpaceDE w:val="0"/>
        <w:autoSpaceDN w:val="0"/>
        <w:spacing w:line="360" w:lineRule="auto"/>
        <w:jc w:val="right"/>
        <w:rPr>
          <w:rFonts w:ascii="宋体" w:hAnsi="宋体" w:cs="宋体"/>
          <w:bCs/>
          <w:color w:val="000000"/>
          <w:sz w:val="24"/>
          <w:szCs w:val="24"/>
        </w:rPr>
      </w:pPr>
      <w:r>
        <w:rPr>
          <w:rFonts w:ascii="宋体" w:hAnsi="宋体" w:cs="宋体" w:hint="eastAsia"/>
          <w:bCs/>
          <w:color w:val="000000"/>
          <w:position w:val="-14"/>
          <w:sz w:val="24"/>
          <w:szCs w:val="24"/>
        </w:rPr>
        <w:object w:dxaOrig="1463" w:dyaOrig="369">
          <v:shape id="_x0000_i1104" type="#_x0000_t75" style="width:73.5pt;height:18.75pt" o:ole="">
            <v:imagedata r:id="rId153" o:title=""/>
          </v:shape>
          <o:OLEObject Type="Embed" ProgID="Equation.DSMT4" ShapeID="_x0000_i1104" DrawAspect="Content" ObjectID="_1655564005" r:id="rId154"/>
        </w:object>
      </w:r>
      <w:r>
        <w:rPr>
          <w:rFonts w:ascii="宋体" w:hAnsi="宋体" w:cs="宋体" w:hint="eastAsia"/>
          <w:bCs/>
          <w:color w:val="000000"/>
          <w:sz w:val="24"/>
          <w:szCs w:val="24"/>
        </w:rPr>
        <w:t xml:space="preserve">  </w:t>
      </w:r>
      <w:r>
        <w:rPr>
          <w:rFonts w:ascii="宋体" w:hAnsi="宋体" w:cs="宋体" w:hint="eastAsia"/>
          <w:bCs/>
          <w:color w:val="000000"/>
          <w:position w:val="-16"/>
          <w:sz w:val="24"/>
          <w:szCs w:val="24"/>
        </w:rPr>
        <w:t xml:space="preserve">  </w:t>
      </w:r>
      <w:r>
        <w:rPr>
          <w:rFonts w:ascii="宋体" w:hAnsi="宋体" w:cs="宋体" w:hint="eastAsia"/>
          <w:bCs/>
          <w:color w:val="000000"/>
          <w:sz w:val="24"/>
          <w:szCs w:val="24"/>
        </w:rPr>
        <w:t xml:space="preserve">         </w:t>
      </w:r>
      <w:r>
        <w:rPr>
          <w:rFonts w:ascii="宋体" w:hAnsi="宋体" w:cs="宋体" w:hint="eastAsia"/>
          <w:bCs/>
          <w:color w:val="000000"/>
          <w:position w:val="-16"/>
          <w:sz w:val="24"/>
          <w:szCs w:val="24"/>
        </w:rPr>
        <w:t xml:space="preserve"> </w:t>
      </w:r>
      <w:r>
        <w:rPr>
          <w:rFonts w:ascii="宋体" w:hAnsi="宋体" w:cs="宋体" w:hint="eastAsia"/>
          <w:bCs/>
          <w:color w:val="000000"/>
          <w:sz w:val="24"/>
          <w:szCs w:val="24"/>
        </w:rPr>
        <w:t xml:space="preserve">    （3.</w:t>
      </w:r>
      <w:r>
        <w:rPr>
          <w:rFonts w:ascii="宋体" w:hAnsi="宋体" w:cs="宋体"/>
          <w:bCs/>
          <w:color w:val="000000"/>
          <w:sz w:val="24"/>
          <w:szCs w:val="24"/>
        </w:rPr>
        <w:t>2</w:t>
      </w:r>
      <w:r>
        <w:rPr>
          <w:rFonts w:ascii="宋体" w:hAnsi="宋体" w:cs="宋体" w:hint="eastAsia"/>
          <w:bCs/>
          <w:color w:val="000000"/>
          <w:sz w:val="24"/>
          <w:szCs w:val="24"/>
        </w:rPr>
        <w:t>.</w:t>
      </w:r>
      <w:r>
        <w:rPr>
          <w:rFonts w:ascii="宋体" w:hAnsi="宋体" w:cs="宋体"/>
          <w:bCs/>
          <w:color w:val="000000"/>
          <w:sz w:val="24"/>
          <w:szCs w:val="24"/>
        </w:rPr>
        <w:t>7</w:t>
      </w:r>
      <w:r>
        <w:rPr>
          <w:rFonts w:ascii="宋体" w:hAnsi="宋体" w:cs="宋体" w:hint="eastAsia"/>
          <w:bCs/>
          <w:color w:val="000000"/>
          <w:sz w:val="24"/>
          <w:szCs w:val="24"/>
        </w:rPr>
        <w:t>-2）</w:t>
      </w:r>
    </w:p>
    <w:p w:rsidR="00790563" w:rsidRDefault="009F4569">
      <w:pPr>
        <w:spacing w:line="360" w:lineRule="auto"/>
        <w:jc w:val="left"/>
        <w:rPr>
          <w:rFonts w:ascii="宋体" w:hAnsi="宋体" w:cs="宋体"/>
          <w:bCs/>
          <w:color w:val="000000"/>
          <w:sz w:val="24"/>
          <w:szCs w:val="24"/>
        </w:rPr>
      </w:pPr>
      <w:r>
        <w:rPr>
          <w:rFonts w:ascii="宋体" w:hAnsi="宋体" w:cs="宋体" w:hint="eastAsia"/>
          <w:bCs/>
          <w:color w:val="000000"/>
          <w:sz w:val="24"/>
          <w:szCs w:val="24"/>
        </w:rPr>
        <w:t>式中：</w:t>
      </w:r>
      <w:r>
        <w:rPr>
          <w:rFonts w:ascii="宋体" w:hAnsi="宋体" w:cs="宋体"/>
          <w:bCs/>
          <w:color w:val="000000"/>
          <w:position w:val="-14"/>
          <w:sz w:val="24"/>
          <w:szCs w:val="24"/>
        </w:rPr>
        <w:object w:dxaOrig="426" w:dyaOrig="369">
          <v:shape id="_x0000_i1105" type="#_x0000_t75" style="width:21pt;height:18.75pt" o:ole="">
            <v:imagedata r:id="rId22" o:title=""/>
          </v:shape>
          <o:OLEObject Type="Embed" ProgID="Equation.DSMT4" ShapeID="_x0000_i1105" DrawAspect="Content" ObjectID="_1655564006" r:id="rId155"/>
        </w:object>
      </w:r>
      <w:r>
        <w:rPr>
          <w:rFonts w:ascii="宋体" w:hAnsi="宋体" w:cs="宋体" w:hint="eastAsia"/>
          <w:bCs/>
          <w:color w:val="000000"/>
          <w:sz w:val="24"/>
          <w:szCs w:val="24"/>
        </w:rPr>
        <w:t>——抗浮设防水位的水浮力标准值</w:t>
      </w:r>
      <w:r>
        <w:rPr>
          <w:rFonts w:ascii="宋体" w:hAnsi="宋体" w:cs="宋体"/>
          <w:bCs/>
          <w:color w:val="000000"/>
          <w:position w:val="-12"/>
          <w:sz w:val="24"/>
          <w:szCs w:val="24"/>
        </w:rPr>
        <w:object w:dxaOrig="369" w:dyaOrig="346">
          <v:shape id="_x0000_i1106" type="#_x0000_t75" style="width:18.75pt;height:17.25pt" o:ole="">
            <v:imagedata r:id="rId24" o:title=""/>
          </v:shape>
          <o:OLEObject Type="Embed" ProgID="Equation.DSMT4" ShapeID="_x0000_i1106" DrawAspect="Content" ObjectID="_1655564007" r:id="rId156"/>
        </w:object>
      </w:r>
      <w:r>
        <w:rPr>
          <w:rFonts w:ascii="宋体" w:hAnsi="宋体" w:cs="宋体" w:hint="eastAsia"/>
          <w:bCs/>
          <w:color w:val="000000"/>
          <w:sz w:val="24"/>
          <w:szCs w:val="24"/>
        </w:rPr>
        <w:t>计算的荷载效应值。</w:t>
      </w:r>
    </w:p>
    <w:p w:rsidR="00790563" w:rsidRDefault="009F4569">
      <w:pPr>
        <w:autoSpaceDE w:val="0"/>
        <w:autoSpaceDN w:val="0"/>
        <w:spacing w:line="360" w:lineRule="auto"/>
        <w:ind w:firstLineChars="200" w:firstLine="420"/>
        <w:rPr>
          <w:color w:val="000000"/>
          <w:szCs w:val="21"/>
        </w:rPr>
      </w:pPr>
      <w:r>
        <w:rPr>
          <w:rFonts w:hint="eastAsia"/>
          <w:color w:val="000000"/>
          <w:szCs w:val="21"/>
        </w:rPr>
        <w:t>注：组合中的效应设计值仅适用于荷载与荷载效应为线性的情况。</w:t>
      </w:r>
      <w:bookmarkStart w:id="19" w:name="抗浮结构计算基本规定"/>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3.2.8  </w:t>
      </w:r>
      <w:r>
        <w:rPr>
          <w:rFonts w:ascii="Times New Roman" w:hAnsi="Times New Roman" w:hint="eastAsia"/>
          <w:sz w:val="24"/>
          <w:szCs w:val="24"/>
        </w:rPr>
        <w:t>抗浮结构底板及构件设计应进行下列验算：</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抗浮构件的受拉承载力、抗拔承载力及</w:t>
      </w:r>
      <w:proofErr w:type="gramStart"/>
      <w:r>
        <w:rPr>
          <w:rFonts w:ascii="Times New Roman" w:hAnsi="Times New Roman" w:hint="eastAsia"/>
          <w:sz w:val="24"/>
          <w:szCs w:val="24"/>
        </w:rPr>
        <w:t>筋材受</w:t>
      </w:r>
      <w:proofErr w:type="gramEnd"/>
      <w:r>
        <w:rPr>
          <w:rFonts w:ascii="Times New Roman" w:hAnsi="Times New Roman" w:hint="eastAsia"/>
          <w:sz w:val="24"/>
          <w:szCs w:val="24"/>
        </w:rPr>
        <w:t>拉承载力计算；</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sz w:val="24"/>
          <w:szCs w:val="24"/>
        </w:rPr>
        <w:t xml:space="preserve"> </w:t>
      </w:r>
      <w:r>
        <w:rPr>
          <w:rFonts w:ascii="Times New Roman" w:hAnsi="Times New Roman" w:hint="eastAsia"/>
          <w:sz w:val="24"/>
          <w:szCs w:val="24"/>
        </w:rPr>
        <w:t>地下结构底板及构件的整体稳定性验算；</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3 </w:t>
      </w:r>
      <w:r>
        <w:rPr>
          <w:rFonts w:ascii="Times New Roman" w:hAnsi="Times New Roman"/>
          <w:sz w:val="24"/>
          <w:szCs w:val="24"/>
        </w:rPr>
        <w:t xml:space="preserve"> </w:t>
      </w:r>
      <w:r>
        <w:rPr>
          <w:rFonts w:ascii="Times New Roman" w:hAnsi="Times New Roman" w:hint="eastAsia"/>
          <w:sz w:val="24"/>
          <w:szCs w:val="24"/>
        </w:rPr>
        <w:t>地下结构底板和抗浮构件的变形、裂缝验算；</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4 </w:t>
      </w:r>
      <w:r>
        <w:rPr>
          <w:rFonts w:ascii="Times New Roman" w:hAnsi="Times New Roman"/>
          <w:sz w:val="24"/>
          <w:szCs w:val="24"/>
        </w:rPr>
        <w:t xml:space="preserve"> </w:t>
      </w:r>
      <w:r>
        <w:rPr>
          <w:rFonts w:ascii="Times New Roman" w:hAnsi="Times New Roman" w:hint="eastAsia"/>
          <w:sz w:val="24"/>
          <w:szCs w:val="24"/>
        </w:rPr>
        <w:t>地下结构底板的抗冲切、抗弯、</w:t>
      </w:r>
      <w:proofErr w:type="gramStart"/>
      <w:r>
        <w:rPr>
          <w:rFonts w:ascii="Times New Roman" w:hAnsi="Times New Roman" w:hint="eastAsia"/>
          <w:sz w:val="24"/>
          <w:szCs w:val="24"/>
        </w:rPr>
        <w:t>抗剪及</w:t>
      </w:r>
      <w:proofErr w:type="gramEnd"/>
      <w:r>
        <w:rPr>
          <w:rFonts w:ascii="Times New Roman" w:hAnsi="Times New Roman" w:hint="eastAsia"/>
          <w:sz w:val="24"/>
          <w:szCs w:val="24"/>
        </w:rPr>
        <w:t>局部受压承载力验算；</w:t>
      </w:r>
    </w:p>
    <w:p w:rsidR="00790563" w:rsidRDefault="009F4569">
      <w:pPr>
        <w:spacing w:line="360" w:lineRule="auto"/>
        <w:ind w:firstLineChars="171" w:firstLine="410"/>
        <w:rPr>
          <w:rFonts w:ascii="Times New Roman" w:hAnsi="Times New Roman"/>
          <w:sz w:val="24"/>
          <w:szCs w:val="24"/>
        </w:rPr>
      </w:pPr>
      <w:r>
        <w:rPr>
          <w:rFonts w:ascii="Times New Roman" w:hAnsi="Times New Roman" w:hint="eastAsia"/>
          <w:sz w:val="24"/>
          <w:szCs w:val="24"/>
        </w:rPr>
        <w:t xml:space="preserve">5  </w:t>
      </w:r>
      <w:r>
        <w:rPr>
          <w:rFonts w:ascii="Times New Roman" w:hAnsi="Times New Roman" w:hint="eastAsia"/>
          <w:sz w:val="24"/>
          <w:szCs w:val="24"/>
        </w:rPr>
        <w:t>抗浮构件在受压工况下承载力验算。</w:t>
      </w:r>
    </w:p>
    <w:bookmarkEnd w:id="19"/>
    <w:p w:rsidR="00790563" w:rsidRDefault="009F4569">
      <w:pPr>
        <w:spacing w:line="360" w:lineRule="auto"/>
        <w:rPr>
          <w:rFonts w:ascii="宋体" w:hAnsi="宋体" w:cs="宋体"/>
          <w:bCs/>
          <w:color w:val="000000"/>
          <w:sz w:val="24"/>
          <w:szCs w:val="24"/>
        </w:rPr>
      </w:pPr>
      <w:r>
        <w:rPr>
          <w:rFonts w:ascii="Times New Roman" w:hAnsi="Times New Roman"/>
          <w:b/>
          <w:sz w:val="24"/>
          <w:szCs w:val="24"/>
        </w:rPr>
        <w:t>3.2.9</w:t>
      </w:r>
      <w:r>
        <w:rPr>
          <w:rFonts w:ascii="宋体" w:hAnsi="宋体" w:hint="eastAsia"/>
          <w:b/>
          <w:color w:val="000000"/>
          <w:sz w:val="24"/>
          <w:szCs w:val="24"/>
        </w:rPr>
        <w:t xml:space="preserve">  </w:t>
      </w:r>
      <w:r>
        <w:rPr>
          <w:rFonts w:ascii="宋体" w:hAnsi="宋体" w:hint="eastAsia"/>
          <w:bCs/>
          <w:color w:val="000000"/>
          <w:sz w:val="24"/>
          <w:szCs w:val="24"/>
        </w:rPr>
        <w:t>抗浮设计应明确提出施工过程停止降水的条件及采取临时的抗浮措施要求。</w:t>
      </w:r>
    </w:p>
    <w:p w:rsidR="00790563" w:rsidRDefault="009F4569">
      <w:pPr>
        <w:spacing w:line="360" w:lineRule="auto"/>
        <w:rPr>
          <w:rFonts w:ascii="宋体" w:hAnsi="宋体" w:cs="宋体"/>
          <w:bCs/>
          <w:color w:val="000000"/>
          <w:sz w:val="24"/>
          <w:szCs w:val="24"/>
        </w:rPr>
      </w:pPr>
      <w:r>
        <w:rPr>
          <w:rFonts w:ascii="Times New Roman" w:hAnsi="Times New Roman"/>
          <w:b/>
          <w:sz w:val="24"/>
          <w:szCs w:val="24"/>
        </w:rPr>
        <w:t xml:space="preserve">3.2.10 </w:t>
      </w:r>
      <w:r>
        <w:rPr>
          <w:rFonts w:ascii="宋体" w:hAnsi="宋体" w:cs="宋体" w:hint="eastAsia"/>
          <w:bCs/>
          <w:color w:val="000000"/>
          <w:sz w:val="24"/>
          <w:szCs w:val="24"/>
        </w:rPr>
        <w:t>当采用单一排水减压抗浮措施环境条件不允许或不经济时，可与抗拔桩、抗浮锚杆等措施联合使用进行抗浮。</w:t>
      </w:r>
    </w:p>
    <w:p w:rsidR="00790563" w:rsidRDefault="009F4569">
      <w:pPr>
        <w:pStyle w:val="a3"/>
        <w:ind w:firstLine="0"/>
        <w:rPr>
          <w:b/>
          <w:szCs w:val="21"/>
        </w:rPr>
      </w:pPr>
      <w:r>
        <w:rPr>
          <w:b/>
          <w:szCs w:val="21"/>
        </w:rPr>
        <w:t xml:space="preserve">3.0.17  </w:t>
      </w:r>
      <w:r>
        <w:rPr>
          <w:rFonts w:hint="eastAsia"/>
          <w:szCs w:val="21"/>
        </w:rPr>
        <w:t>地下</w:t>
      </w:r>
      <w:r>
        <w:rPr>
          <w:szCs w:val="21"/>
        </w:rPr>
        <w:t>工程抗浮采用新方法、新技术、新工艺或新材料时，</w:t>
      </w:r>
      <w:r>
        <w:rPr>
          <w:rFonts w:hint="eastAsia"/>
          <w:szCs w:val="21"/>
        </w:rPr>
        <w:t>施工</w:t>
      </w:r>
      <w:r>
        <w:rPr>
          <w:szCs w:val="21"/>
        </w:rPr>
        <w:t>时应通过试验或专项</w:t>
      </w:r>
      <w:r>
        <w:rPr>
          <w:rFonts w:hint="eastAsia"/>
          <w:szCs w:val="21"/>
        </w:rPr>
        <w:t>施工方案论证</w:t>
      </w:r>
      <w:r>
        <w:rPr>
          <w:szCs w:val="21"/>
        </w:rPr>
        <w:t>。</w:t>
      </w:r>
    </w:p>
    <w:p w:rsidR="00790563" w:rsidRDefault="009F4569">
      <w:pPr>
        <w:pStyle w:val="111"/>
        <w:spacing w:before="312" w:after="312"/>
        <w:rPr>
          <w:color w:val="000000"/>
          <w:sz w:val="24"/>
          <w:szCs w:val="24"/>
        </w:rPr>
      </w:pPr>
      <w:r>
        <w:rPr>
          <w:rFonts w:hint="eastAsia"/>
          <w:color w:val="000000"/>
          <w:sz w:val="24"/>
          <w:szCs w:val="24"/>
        </w:rPr>
        <w:t>3.</w:t>
      </w:r>
      <w:r>
        <w:rPr>
          <w:color w:val="000000"/>
          <w:sz w:val="24"/>
          <w:szCs w:val="24"/>
        </w:rPr>
        <w:t>3</w:t>
      </w:r>
      <w:r>
        <w:rPr>
          <w:rFonts w:hint="eastAsia"/>
          <w:color w:val="000000"/>
          <w:sz w:val="24"/>
          <w:szCs w:val="24"/>
        </w:rPr>
        <w:t xml:space="preserve">  抗浮施工</w:t>
      </w:r>
      <w:r>
        <w:rPr>
          <w:color w:val="000000"/>
          <w:sz w:val="24"/>
          <w:szCs w:val="24"/>
        </w:rPr>
        <w:t>要求</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3.3.1  </w:t>
      </w:r>
      <w:r>
        <w:rPr>
          <w:rFonts w:ascii="Times New Roman" w:hAnsi="Times New Roman" w:hint="eastAsia"/>
          <w:sz w:val="24"/>
          <w:szCs w:val="24"/>
        </w:rPr>
        <w:t>建筑及市政</w:t>
      </w:r>
      <w:r>
        <w:rPr>
          <w:rFonts w:ascii="Times New Roman" w:hAnsi="Times New Roman"/>
          <w:sz w:val="24"/>
          <w:szCs w:val="24"/>
        </w:rPr>
        <w:t>工程</w:t>
      </w:r>
      <w:r>
        <w:rPr>
          <w:rFonts w:ascii="Times New Roman" w:hAnsi="Times New Roman" w:hint="eastAsia"/>
          <w:sz w:val="24"/>
          <w:szCs w:val="24"/>
        </w:rPr>
        <w:t>抗浮施工应根据场地工程地质和水文地质条件，综合地下结构底板形式、场地环境保护要求和抗浮设计文件等合理</w:t>
      </w:r>
      <w:r>
        <w:rPr>
          <w:rFonts w:ascii="Times New Roman" w:hAnsi="Times New Roman"/>
          <w:sz w:val="24"/>
          <w:szCs w:val="24"/>
        </w:rPr>
        <w:t>确定</w:t>
      </w:r>
      <w:r>
        <w:rPr>
          <w:rFonts w:ascii="Times New Roman" w:hAnsi="Times New Roman" w:hint="eastAsia"/>
          <w:sz w:val="24"/>
          <w:szCs w:val="24"/>
        </w:rPr>
        <w:t>施工工艺，编制专项施工方案。</w:t>
      </w:r>
    </w:p>
    <w:p w:rsidR="00790563" w:rsidRDefault="009F4569">
      <w:pPr>
        <w:spacing w:line="360" w:lineRule="auto"/>
        <w:rPr>
          <w:rFonts w:ascii="Times New Roman" w:eastAsia="黑体" w:hAnsi="Times New Roman"/>
          <w:sz w:val="24"/>
          <w:szCs w:val="24"/>
        </w:rPr>
      </w:pPr>
      <w:r>
        <w:rPr>
          <w:rFonts w:ascii="Times New Roman" w:hAnsi="Times New Roman"/>
          <w:b/>
          <w:sz w:val="24"/>
          <w:szCs w:val="24"/>
        </w:rPr>
        <w:t>3.3.2</w:t>
      </w:r>
      <w:r>
        <w:rPr>
          <w:rFonts w:ascii="Times New Roman" w:hAnsi="Times New Roman"/>
          <w:sz w:val="24"/>
          <w:szCs w:val="24"/>
        </w:rPr>
        <w:t xml:space="preserve">  </w:t>
      </w:r>
      <w:r>
        <w:rPr>
          <w:rFonts w:ascii="Times New Roman" w:hAnsi="Times New Roman" w:hint="eastAsia"/>
          <w:sz w:val="24"/>
          <w:szCs w:val="24"/>
        </w:rPr>
        <w:t>基</w:t>
      </w:r>
      <w:r>
        <w:rPr>
          <w:rFonts w:ascii="Times New Roman" w:hAnsi="Times New Roman"/>
          <w:sz w:val="24"/>
          <w:szCs w:val="24"/>
        </w:rPr>
        <w:t>坑支护及</w:t>
      </w:r>
      <w:r>
        <w:rPr>
          <w:rFonts w:ascii="Times New Roman" w:hAnsi="Times New Roman" w:hint="eastAsia"/>
          <w:sz w:val="24"/>
          <w:szCs w:val="24"/>
        </w:rPr>
        <w:t>地下结构施工不得对截水</w:t>
      </w:r>
      <w:r>
        <w:rPr>
          <w:rFonts w:ascii="Times New Roman" w:hAnsi="Times New Roman"/>
          <w:sz w:val="24"/>
          <w:szCs w:val="24"/>
        </w:rPr>
        <w:t>帷幕、</w:t>
      </w:r>
      <w:r>
        <w:rPr>
          <w:rFonts w:ascii="Times New Roman" w:hAnsi="Times New Roman" w:hint="eastAsia"/>
          <w:sz w:val="24"/>
          <w:szCs w:val="24"/>
        </w:rPr>
        <w:t>抗浮结构、构件及抗浮设施造成损害。</w:t>
      </w:r>
    </w:p>
    <w:p w:rsidR="00790563" w:rsidRPr="007D741C" w:rsidRDefault="009F4569">
      <w:pPr>
        <w:pStyle w:val="ac"/>
        <w:spacing w:line="360" w:lineRule="auto"/>
        <w:rPr>
          <w:rFonts w:ascii="Times New Roman" w:hAnsi="Times New Roman"/>
          <w:sz w:val="24"/>
          <w:szCs w:val="24"/>
        </w:rPr>
      </w:pPr>
      <w:r>
        <w:rPr>
          <w:rFonts w:ascii="Times New Roman" w:hAnsi="Times New Roman" w:hint="eastAsia"/>
          <w:b/>
          <w:sz w:val="24"/>
          <w:szCs w:val="24"/>
        </w:rPr>
        <w:t>3.3.3</w:t>
      </w:r>
      <w:r>
        <w:rPr>
          <w:rFonts w:ascii="Times New Roman" w:hAnsi="Times New Roman"/>
        </w:rPr>
        <w:t xml:space="preserve">  </w:t>
      </w:r>
      <w:r w:rsidRPr="007D741C">
        <w:rPr>
          <w:rFonts w:ascii="Times New Roman" w:hAnsi="Times New Roman"/>
          <w:sz w:val="24"/>
          <w:szCs w:val="24"/>
        </w:rPr>
        <w:t>抗浮</w:t>
      </w:r>
      <w:r w:rsidRPr="007D741C">
        <w:rPr>
          <w:rFonts w:ascii="Times New Roman" w:hAnsi="Times New Roman" w:hint="eastAsia"/>
          <w:sz w:val="24"/>
          <w:szCs w:val="24"/>
        </w:rPr>
        <w:t>工程施工</w:t>
      </w:r>
      <w:r w:rsidRPr="007D741C">
        <w:rPr>
          <w:rFonts w:ascii="Times New Roman" w:hAnsi="Times New Roman"/>
          <w:sz w:val="24"/>
          <w:szCs w:val="24"/>
        </w:rPr>
        <w:t>应</w:t>
      </w:r>
      <w:r w:rsidRPr="007D741C">
        <w:rPr>
          <w:rFonts w:ascii="Times New Roman" w:hAnsi="Times New Roman" w:hint="eastAsia"/>
          <w:sz w:val="24"/>
          <w:szCs w:val="24"/>
        </w:rPr>
        <w:t>采取</w:t>
      </w:r>
      <w:r w:rsidRPr="007D741C">
        <w:rPr>
          <w:rFonts w:ascii="Times New Roman" w:hAnsi="Times New Roman"/>
          <w:sz w:val="24"/>
          <w:szCs w:val="24"/>
        </w:rPr>
        <w:t>下列措施：</w:t>
      </w:r>
    </w:p>
    <w:p w:rsidR="00790563" w:rsidRPr="007D741C" w:rsidRDefault="009F4569">
      <w:pPr>
        <w:spacing w:line="360" w:lineRule="auto"/>
        <w:ind w:firstLineChars="171" w:firstLine="410"/>
        <w:rPr>
          <w:rFonts w:ascii="Times New Roman" w:hAnsi="Times New Roman"/>
          <w:sz w:val="24"/>
          <w:szCs w:val="24"/>
        </w:rPr>
      </w:pPr>
      <w:r w:rsidRPr="007D741C">
        <w:rPr>
          <w:rFonts w:ascii="Times New Roman" w:hAnsi="Times New Roman"/>
          <w:sz w:val="24"/>
          <w:szCs w:val="24"/>
        </w:rPr>
        <w:t xml:space="preserve">1  </w:t>
      </w:r>
      <w:r w:rsidRPr="007D741C">
        <w:rPr>
          <w:rFonts w:ascii="Times New Roman" w:hAnsi="Times New Roman"/>
          <w:sz w:val="24"/>
          <w:szCs w:val="24"/>
        </w:rPr>
        <w:t>地下结构</w:t>
      </w:r>
      <w:r w:rsidRPr="007D741C">
        <w:rPr>
          <w:rFonts w:ascii="Times New Roman" w:hAnsi="Times New Roman" w:hint="eastAsia"/>
          <w:sz w:val="24"/>
          <w:szCs w:val="24"/>
        </w:rPr>
        <w:t>以</w:t>
      </w:r>
      <w:r w:rsidRPr="007D741C">
        <w:rPr>
          <w:rFonts w:ascii="Times New Roman" w:hAnsi="Times New Roman"/>
          <w:sz w:val="24"/>
          <w:szCs w:val="24"/>
        </w:rPr>
        <w:t>外地表周边</w:t>
      </w:r>
      <w:r w:rsidRPr="007D741C">
        <w:rPr>
          <w:rFonts w:ascii="Times New Roman" w:hAnsi="Times New Roman" w:hint="eastAsia"/>
          <w:sz w:val="24"/>
          <w:szCs w:val="24"/>
        </w:rPr>
        <w:t>一</w:t>
      </w:r>
      <w:r w:rsidRPr="007D741C">
        <w:rPr>
          <w:rFonts w:ascii="Times New Roman" w:hAnsi="Times New Roman"/>
          <w:sz w:val="24"/>
          <w:szCs w:val="24"/>
        </w:rPr>
        <w:t>定范围内应设置混凝土等弱透水材料的封闭带，范围宜</w:t>
      </w:r>
      <w:r w:rsidRPr="007D741C">
        <w:rPr>
          <w:rFonts w:ascii="Times New Roman" w:hAnsi="Times New Roman" w:hint="eastAsia"/>
          <w:sz w:val="24"/>
          <w:szCs w:val="24"/>
        </w:rPr>
        <w:t>覆盖</w:t>
      </w:r>
      <w:r w:rsidRPr="007D741C">
        <w:rPr>
          <w:rFonts w:ascii="Times New Roman" w:hAnsi="Times New Roman"/>
          <w:sz w:val="24"/>
          <w:szCs w:val="24"/>
        </w:rPr>
        <w:t>基坑肥槽边缘以外不小于</w:t>
      </w:r>
      <w:r w:rsidRPr="007D741C">
        <w:rPr>
          <w:rFonts w:ascii="Times New Roman" w:hAnsi="Times New Roman"/>
          <w:sz w:val="24"/>
          <w:szCs w:val="24"/>
        </w:rPr>
        <w:t>1.0m</w:t>
      </w:r>
      <w:r w:rsidRPr="007D741C">
        <w:rPr>
          <w:rFonts w:ascii="Times New Roman" w:hAnsi="Times New Roman"/>
          <w:sz w:val="24"/>
          <w:szCs w:val="24"/>
        </w:rPr>
        <w:t>；</w:t>
      </w:r>
    </w:p>
    <w:p w:rsidR="00790563" w:rsidRPr="007D741C" w:rsidRDefault="009F4569">
      <w:pPr>
        <w:spacing w:line="360" w:lineRule="auto"/>
        <w:ind w:firstLineChars="171" w:firstLine="410"/>
        <w:rPr>
          <w:rFonts w:ascii="Times New Roman" w:hAnsi="Times New Roman"/>
          <w:sz w:val="24"/>
          <w:szCs w:val="24"/>
        </w:rPr>
      </w:pPr>
      <w:r w:rsidRPr="007D741C">
        <w:rPr>
          <w:rFonts w:ascii="Times New Roman" w:hAnsi="Times New Roman"/>
          <w:sz w:val="24"/>
          <w:szCs w:val="24"/>
        </w:rPr>
        <w:t xml:space="preserve">2  </w:t>
      </w:r>
      <w:r w:rsidRPr="007D741C">
        <w:rPr>
          <w:rFonts w:ascii="Times New Roman" w:hAnsi="Times New Roman"/>
          <w:sz w:val="24"/>
          <w:szCs w:val="24"/>
        </w:rPr>
        <w:t>场地</w:t>
      </w:r>
      <w:r w:rsidRPr="007D741C">
        <w:rPr>
          <w:rFonts w:ascii="Times New Roman" w:hAnsi="Times New Roman" w:hint="eastAsia"/>
          <w:sz w:val="24"/>
          <w:szCs w:val="24"/>
        </w:rPr>
        <w:t>地</w:t>
      </w:r>
      <w:r w:rsidRPr="007D741C">
        <w:rPr>
          <w:rFonts w:ascii="Times New Roman" w:hAnsi="Times New Roman"/>
          <w:sz w:val="24"/>
          <w:szCs w:val="24"/>
        </w:rPr>
        <w:t>面应设置与排水系统</w:t>
      </w:r>
      <w:r w:rsidRPr="007D741C">
        <w:rPr>
          <w:rFonts w:ascii="Times New Roman" w:hAnsi="Times New Roman" w:hint="eastAsia"/>
          <w:sz w:val="24"/>
          <w:szCs w:val="24"/>
        </w:rPr>
        <w:t>连接</w:t>
      </w:r>
      <w:r w:rsidRPr="007D741C">
        <w:rPr>
          <w:rFonts w:ascii="Times New Roman" w:hAnsi="Times New Roman"/>
          <w:sz w:val="24"/>
          <w:szCs w:val="24"/>
        </w:rPr>
        <w:t>的截水沟、排水沟；</w:t>
      </w:r>
    </w:p>
    <w:p w:rsidR="00790563" w:rsidRPr="007D741C" w:rsidRDefault="009F4569">
      <w:pPr>
        <w:spacing w:line="360" w:lineRule="auto"/>
        <w:ind w:firstLineChars="171" w:firstLine="410"/>
        <w:rPr>
          <w:rFonts w:ascii="Times New Roman" w:hAnsi="Times New Roman"/>
          <w:sz w:val="24"/>
          <w:szCs w:val="24"/>
        </w:rPr>
      </w:pPr>
      <w:r w:rsidRPr="007D741C">
        <w:rPr>
          <w:rFonts w:ascii="Times New Roman" w:hAnsi="Times New Roman"/>
          <w:sz w:val="24"/>
          <w:szCs w:val="24"/>
        </w:rPr>
        <w:t xml:space="preserve">3  </w:t>
      </w:r>
      <w:r w:rsidRPr="007D741C">
        <w:rPr>
          <w:rFonts w:ascii="Times New Roman" w:hAnsi="Times New Roman"/>
          <w:sz w:val="24"/>
          <w:szCs w:val="24"/>
        </w:rPr>
        <w:t>基坑肥槽回填应采用黏性土、灰土</w:t>
      </w:r>
      <w:r w:rsidRPr="007D741C">
        <w:rPr>
          <w:rFonts w:ascii="Times New Roman" w:hAnsi="Times New Roman" w:hint="eastAsia"/>
          <w:sz w:val="24"/>
          <w:szCs w:val="24"/>
        </w:rPr>
        <w:t>、</w:t>
      </w:r>
      <w:r w:rsidRPr="007D741C">
        <w:rPr>
          <w:rFonts w:ascii="Times New Roman" w:hAnsi="Times New Roman"/>
          <w:sz w:val="24"/>
          <w:szCs w:val="24"/>
        </w:rPr>
        <w:t>浇筑预拌流态固化土、素混凝土等弱透水材料</w:t>
      </w:r>
      <w:r w:rsidRPr="007D741C">
        <w:rPr>
          <w:rFonts w:ascii="Times New Roman" w:hAnsi="Times New Roman" w:hint="eastAsia"/>
          <w:sz w:val="24"/>
          <w:szCs w:val="24"/>
        </w:rPr>
        <w:t>，</w:t>
      </w:r>
      <w:r w:rsidRPr="007D741C">
        <w:rPr>
          <w:rFonts w:ascii="Times New Roman" w:hAnsi="Times New Roman"/>
          <w:sz w:val="24"/>
          <w:szCs w:val="24"/>
        </w:rPr>
        <w:t>并分层夯实</w:t>
      </w:r>
      <w:r w:rsidRPr="007D741C">
        <w:rPr>
          <w:rFonts w:ascii="Times New Roman" w:hAnsi="Times New Roman" w:hint="eastAsia"/>
          <w:sz w:val="24"/>
          <w:szCs w:val="24"/>
        </w:rPr>
        <w:t>，</w:t>
      </w:r>
      <w:r w:rsidRPr="007D741C">
        <w:rPr>
          <w:rFonts w:ascii="Times New Roman" w:hAnsi="Times New Roman"/>
          <w:sz w:val="24"/>
          <w:szCs w:val="24"/>
        </w:rPr>
        <w:t>满足压实度要求；</w:t>
      </w:r>
    </w:p>
    <w:p w:rsidR="00790563" w:rsidRPr="007D741C" w:rsidRDefault="009F4569">
      <w:pPr>
        <w:spacing w:line="360" w:lineRule="auto"/>
        <w:ind w:firstLineChars="171" w:firstLine="410"/>
        <w:rPr>
          <w:rFonts w:ascii="Times New Roman" w:hAnsi="Times New Roman"/>
          <w:sz w:val="24"/>
          <w:szCs w:val="24"/>
        </w:rPr>
      </w:pPr>
      <w:r w:rsidRPr="007D741C">
        <w:rPr>
          <w:rFonts w:ascii="Times New Roman" w:hAnsi="Times New Roman"/>
          <w:sz w:val="24"/>
          <w:szCs w:val="24"/>
        </w:rPr>
        <w:t xml:space="preserve">4  </w:t>
      </w:r>
      <w:r w:rsidRPr="007D741C">
        <w:rPr>
          <w:rFonts w:ascii="Times New Roman" w:hAnsi="Times New Roman"/>
          <w:sz w:val="24"/>
          <w:szCs w:val="24"/>
        </w:rPr>
        <w:t>基底超挖土方宜采用混凝土等弱透水材料回填；</w:t>
      </w:r>
    </w:p>
    <w:p w:rsidR="00790563" w:rsidRPr="007D741C" w:rsidRDefault="009F4569">
      <w:pPr>
        <w:spacing w:line="360" w:lineRule="auto"/>
        <w:ind w:firstLineChars="171" w:firstLine="410"/>
        <w:rPr>
          <w:rFonts w:ascii="Times New Roman" w:hAnsi="Times New Roman"/>
          <w:sz w:val="24"/>
          <w:szCs w:val="24"/>
        </w:rPr>
      </w:pPr>
      <w:r w:rsidRPr="007D741C">
        <w:rPr>
          <w:rFonts w:ascii="Times New Roman" w:hAnsi="Times New Roman"/>
          <w:sz w:val="24"/>
          <w:szCs w:val="24"/>
        </w:rPr>
        <w:lastRenderedPageBreak/>
        <w:t xml:space="preserve">5  </w:t>
      </w:r>
      <w:r w:rsidRPr="007D741C">
        <w:rPr>
          <w:rFonts w:ascii="Times New Roman" w:hAnsi="Times New Roman"/>
          <w:sz w:val="24"/>
          <w:szCs w:val="24"/>
        </w:rPr>
        <w:t>给水排水管</w:t>
      </w:r>
      <w:r w:rsidRPr="007D741C">
        <w:rPr>
          <w:rFonts w:ascii="Times New Roman" w:hAnsi="Times New Roman" w:hint="eastAsia"/>
          <w:sz w:val="24"/>
          <w:szCs w:val="24"/>
        </w:rPr>
        <w:t>道的接口、沟、涵等</w:t>
      </w:r>
      <w:r w:rsidRPr="007D741C">
        <w:rPr>
          <w:rFonts w:ascii="Times New Roman" w:hAnsi="Times New Roman"/>
          <w:sz w:val="24"/>
          <w:szCs w:val="24"/>
        </w:rPr>
        <w:t>应采取防渗漏措施。</w:t>
      </w:r>
    </w:p>
    <w:p w:rsidR="00790563" w:rsidRDefault="009F4569">
      <w:pPr>
        <w:pStyle w:val="111"/>
        <w:spacing w:before="312" w:after="312"/>
        <w:rPr>
          <w:color w:val="000000"/>
          <w:sz w:val="24"/>
          <w:szCs w:val="24"/>
        </w:rPr>
      </w:pPr>
      <w:r>
        <w:rPr>
          <w:rFonts w:hint="eastAsia"/>
          <w:color w:val="000000"/>
          <w:sz w:val="24"/>
          <w:szCs w:val="24"/>
        </w:rPr>
        <w:t>3.</w:t>
      </w:r>
      <w:r>
        <w:rPr>
          <w:color w:val="000000"/>
          <w:sz w:val="24"/>
          <w:szCs w:val="24"/>
        </w:rPr>
        <w:t>4</w:t>
      </w:r>
      <w:r>
        <w:rPr>
          <w:rFonts w:hint="eastAsia"/>
          <w:color w:val="000000"/>
          <w:sz w:val="24"/>
          <w:szCs w:val="24"/>
        </w:rPr>
        <w:t xml:space="preserve">  检测与监测要求</w:t>
      </w:r>
    </w:p>
    <w:p w:rsidR="00790563" w:rsidRDefault="009F4569">
      <w:pPr>
        <w:pStyle w:val="a3"/>
        <w:ind w:firstLine="0"/>
        <w:rPr>
          <w:sz w:val="24"/>
        </w:rPr>
      </w:pPr>
      <w:r>
        <w:rPr>
          <w:b/>
          <w:sz w:val="24"/>
        </w:rPr>
        <w:t xml:space="preserve">3.4.1  </w:t>
      </w:r>
      <w:r>
        <w:rPr>
          <w:rFonts w:hint="eastAsia"/>
          <w:sz w:val="24"/>
        </w:rPr>
        <w:t>地</w:t>
      </w:r>
      <w:r>
        <w:rPr>
          <w:sz w:val="24"/>
        </w:rPr>
        <w:t>下结构</w:t>
      </w:r>
      <w:r>
        <w:rPr>
          <w:rFonts w:hint="eastAsia"/>
          <w:sz w:val="24"/>
        </w:rPr>
        <w:t>抗浮应作为建筑及</w:t>
      </w:r>
      <w:r>
        <w:rPr>
          <w:sz w:val="24"/>
        </w:rPr>
        <w:t>市政</w:t>
      </w:r>
      <w:r>
        <w:rPr>
          <w:rFonts w:hint="eastAsia"/>
          <w:sz w:val="24"/>
        </w:rPr>
        <w:t>地基基础工程的分项工程进行施工质量检验</w:t>
      </w:r>
      <w:bookmarkStart w:id="20" w:name="OLE_LINK13"/>
      <w:r>
        <w:rPr>
          <w:rFonts w:hint="eastAsia"/>
          <w:sz w:val="24"/>
        </w:rPr>
        <w:t>和验收</w:t>
      </w:r>
      <w:bookmarkEnd w:id="20"/>
      <w:r>
        <w:rPr>
          <w:rFonts w:hint="eastAsia"/>
          <w:sz w:val="24"/>
        </w:rPr>
        <w:t>。</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3.4.2  </w:t>
      </w:r>
      <w:r>
        <w:rPr>
          <w:rFonts w:ascii="Times New Roman" w:hAnsi="Times New Roman" w:hint="eastAsia"/>
          <w:sz w:val="24"/>
          <w:szCs w:val="24"/>
        </w:rPr>
        <w:t>采用主动抗浮方法的工程及联合抗浮方法的工程应进行地</w:t>
      </w:r>
      <w:r>
        <w:rPr>
          <w:rFonts w:ascii="Times New Roman" w:hAnsi="Times New Roman"/>
          <w:sz w:val="24"/>
          <w:szCs w:val="24"/>
        </w:rPr>
        <w:t>下</w:t>
      </w:r>
      <w:r>
        <w:rPr>
          <w:rFonts w:ascii="Times New Roman" w:hAnsi="Times New Roman" w:hint="eastAsia"/>
          <w:sz w:val="24"/>
          <w:szCs w:val="24"/>
        </w:rPr>
        <w:t>水位和抗浮稳定性长期监测；必要时应进行抗浮结构及构件的内力和变形监测。</w:t>
      </w:r>
    </w:p>
    <w:p w:rsidR="00790563" w:rsidRDefault="00790563">
      <w:pPr>
        <w:widowControl/>
        <w:rPr>
          <w:rFonts w:ascii="宋体" w:hAnsi="宋体" w:cs="宋体"/>
          <w:bCs/>
          <w:color w:val="000000"/>
          <w:sz w:val="24"/>
          <w:szCs w:val="24"/>
        </w:rPr>
      </w:pPr>
    </w:p>
    <w:p w:rsidR="00790563" w:rsidRDefault="009F4569">
      <w:pPr>
        <w:widowControl/>
        <w:jc w:val="left"/>
        <w:rPr>
          <w:rFonts w:ascii="宋体" w:hAnsi="宋体" w:cs="宋体"/>
          <w:bCs/>
          <w:color w:val="000000"/>
          <w:sz w:val="24"/>
          <w:szCs w:val="24"/>
        </w:rPr>
      </w:pPr>
      <w:r>
        <w:rPr>
          <w:rFonts w:ascii="宋体" w:hAnsi="宋体" w:cs="宋体"/>
          <w:bCs/>
          <w:color w:val="000000"/>
          <w:sz w:val="24"/>
          <w:szCs w:val="24"/>
        </w:rPr>
        <w:br w:type="page"/>
      </w:r>
    </w:p>
    <w:p w:rsidR="00790563" w:rsidRDefault="00790563">
      <w:pPr>
        <w:rPr>
          <w:rFonts w:ascii="宋体" w:hAnsi="宋体" w:cs="宋体"/>
          <w:bCs/>
          <w:color w:val="000000"/>
          <w:sz w:val="24"/>
          <w:szCs w:val="24"/>
        </w:rPr>
      </w:pPr>
    </w:p>
    <w:p w:rsidR="00790563" w:rsidRDefault="009F4569">
      <w:pPr>
        <w:pStyle w:val="111"/>
        <w:spacing w:before="312" w:after="312"/>
        <w:rPr>
          <w:color w:val="000000"/>
          <w:sz w:val="32"/>
          <w:szCs w:val="32"/>
        </w:rPr>
      </w:pPr>
      <w:bookmarkStart w:id="21" w:name="_Toc435711885"/>
      <w:bookmarkStart w:id="22" w:name="_Toc480202770"/>
      <w:bookmarkStart w:id="23" w:name="_Toc480202826"/>
      <w:r>
        <w:rPr>
          <w:rFonts w:hint="eastAsia"/>
          <w:color w:val="000000"/>
          <w:sz w:val="32"/>
          <w:szCs w:val="32"/>
        </w:rPr>
        <w:t>4  抗浮水文地质勘察</w:t>
      </w:r>
      <w:bookmarkEnd w:id="21"/>
      <w:bookmarkEnd w:id="22"/>
      <w:bookmarkEnd w:id="23"/>
    </w:p>
    <w:p w:rsidR="00790563" w:rsidRDefault="009F4569">
      <w:pPr>
        <w:pStyle w:val="afffffd"/>
        <w:spacing w:before="312" w:after="312"/>
        <w:rPr>
          <w:b/>
          <w:sz w:val="24"/>
          <w:szCs w:val="24"/>
        </w:rPr>
      </w:pPr>
      <w:bookmarkStart w:id="24" w:name="_Toc435711886"/>
      <w:bookmarkStart w:id="25" w:name="_Toc480202827"/>
      <w:bookmarkStart w:id="26" w:name="_Toc480202771"/>
      <w:r>
        <w:rPr>
          <w:rFonts w:hint="eastAsia"/>
          <w:b/>
          <w:sz w:val="24"/>
          <w:szCs w:val="24"/>
        </w:rPr>
        <w:t>4.1  一</w:t>
      </w:r>
      <w:r>
        <w:rPr>
          <w:b/>
          <w:sz w:val="24"/>
          <w:szCs w:val="24"/>
        </w:rPr>
        <w:t>般规定</w:t>
      </w:r>
    </w:p>
    <w:p w:rsidR="00790563" w:rsidRDefault="009F4569">
      <w:pPr>
        <w:widowControl/>
        <w:spacing w:line="360" w:lineRule="auto"/>
        <w:rPr>
          <w:rFonts w:ascii="宋体" w:hAnsi="宋体"/>
          <w:color w:val="000000"/>
          <w:sz w:val="24"/>
          <w:szCs w:val="24"/>
        </w:rPr>
      </w:pPr>
      <w:r>
        <w:rPr>
          <w:rStyle w:val="Charfd"/>
          <w:rFonts w:hint="eastAsia"/>
          <w:sz w:val="24"/>
          <w:szCs w:val="24"/>
        </w:rPr>
        <w:t>4.1.1</w:t>
      </w:r>
      <w:r>
        <w:rPr>
          <w:rFonts w:ascii="宋体" w:hAnsi="宋体" w:hint="eastAsia"/>
          <w:b/>
          <w:color w:val="000000"/>
          <w:sz w:val="24"/>
          <w:szCs w:val="24"/>
        </w:rPr>
        <w:t xml:space="preserve">  </w:t>
      </w:r>
      <w:r>
        <w:rPr>
          <w:rFonts w:ascii="宋体" w:hAnsi="宋体" w:hint="eastAsia"/>
          <w:bCs/>
          <w:color w:val="000000"/>
          <w:sz w:val="24"/>
          <w:szCs w:val="24"/>
        </w:rPr>
        <w:t>抗浮水文地质专项勘察宜与设计阶段相对应的岩土工程勘察同步进行。抗浮水文地质条件的复杂程度可按表</w:t>
      </w:r>
      <w:r>
        <w:rPr>
          <w:rFonts w:ascii="宋体" w:hAnsi="宋体"/>
          <w:bCs/>
          <w:color w:val="000000"/>
          <w:sz w:val="24"/>
          <w:szCs w:val="24"/>
        </w:rPr>
        <w:t>4.1.1确定。地下水类型与岩土体渗透等级划分可按本规程附录A执行。</w:t>
      </w:r>
    </w:p>
    <w:p w:rsidR="00790563" w:rsidRDefault="009F4569">
      <w:pPr>
        <w:spacing w:line="400" w:lineRule="exact"/>
        <w:jc w:val="center"/>
        <w:rPr>
          <w:rFonts w:ascii="宋体" w:hAnsi="宋体"/>
          <w:b/>
          <w:color w:val="000000"/>
          <w:kern w:val="0"/>
          <w:szCs w:val="21"/>
        </w:rPr>
      </w:pPr>
      <w:r>
        <w:rPr>
          <w:rFonts w:ascii="宋体" w:hAnsi="宋体"/>
          <w:b/>
          <w:color w:val="000000"/>
          <w:kern w:val="0"/>
          <w:szCs w:val="21"/>
        </w:rPr>
        <w:t>表4.1.1          水文地质条件复杂程度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89"/>
      </w:tblGrid>
      <w:tr w:rsidR="00790563">
        <w:tc>
          <w:tcPr>
            <w:tcW w:w="1384" w:type="dxa"/>
          </w:tcPr>
          <w:p w:rsidR="00790563" w:rsidRDefault="009F4569">
            <w:pPr>
              <w:spacing w:line="400" w:lineRule="exact"/>
              <w:jc w:val="center"/>
              <w:rPr>
                <w:color w:val="000000"/>
                <w:szCs w:val="21"/>
              </w:rPr>
            </w:pPr>
            <w:r>
              <w:rPr>
                <w:color w:val="000000"/>
                <w:szCs w:val="21"/>
              </w:rPr>
              <w:t>复杂程度</w:t>
            </w:r>
          </w:p>
        </w:tc>
        <w:tc>
          <w:tcPr>
            <w:tcW w:w="7089" w:type="dxa"/>
          </w:tcPr>
          <w:p w:rsidR="00790563" w:rsidRDefault="009F4569">
            <w:pPr>
              <w:spacing w:line="400" w:lineRule="exact"/>
              <w:jc w:val="center"/>
              <w:rPr>
                <w:color w:val="000000"/>
                <w:szCs w:val="21"/>
              </w:rPr>
            </w:pPr>
            <w:r>
              <w:rPr>
                <w:color w:val="000000"/>
                <w:szCs w:val="21"/>
              </w:rPr>
              <w:t>水文地质特征</w:t>
            </w:r>
          </w:p>
        </w:tc>
      </w:tr>
      <w:tr w:rsidR="00790563">
        <w:tc>
          <w:tcPr>
            <w:tcW w:w="1384" w:type="dxa"/>
            <w:vAlign w:val="center"/>
          </w:tcPr>
          <w:p w:rsidR="00790563" w:rsidRDefault="009F4569">
            <w:pPr>
              <w:spacing w:line="400" w:lineRule="exact"/>
              <w:jc w:val="center"/>
              <w:rPr>
                <w:color w:val="000000"/>
                <w:szCs w:val="21"/>
              </w:rPr>
            </w:pPr>
            <w:r>
              <w:rPr>
                <w:color w:val="000000"/>
                <w:szCs w:val="21"/>
              </w:rPr>
              <w:t>复杂</w:t>
            </w:r>
          </w:p>
        </w:tc>
        <w:tc>
          <w:tcPr>
            <w:tcW w:w="7089" w:type="dxa"/>
          </w:tcPr>
          <w:p w:rsidR="00790563" w:rsidRDefault="009F4569">
            <w:pPr>
              <w:numPr>
                <w:ilvl w:val="0"/>
                <w:numId w:val="4"/>
              </w:numPr>
              <w:spacing w:line="400" w:lineRule="exact"/>
              <w:rPr>
                <w:color w:val="000000"/>
                <w:szCs w:val="21"/>
              </w:rPr>
            </w:pPr>
            <w:r>
              <w:rPr>
                <w:color w:val="000000"/>
                <w:szCs w:val="21"/>
              </w:rPr>
              <w:t>含水层岩性多样，含水层厚度和层面坡度变化大，含水层水力联系不明晰，地下水的补给、径流和排泄条件复杂</w:t>
            </w:r>
            <w:r>
              <w:rPr>
                <w:rFonts w:hint="eastAsia"/>
                <w:color w:val="000000"/>
                <w:szCs w:val="21"/>
              </w:rPr>
              <w:t>；</w:t>
            </w:r>
          </w:p>
          <w:p w:rsidR="00790563" w:rsidRDefault="009F4569">
            <w:pPr>
              <w:numPr>
                <w:ilvl w:val="0"/>
                <w:numId w:val="4"/>
              </w:numPr>
              <w:spacing w:line="400" w:lineRule="exact"/>
              <w:rPr>
                <w:color w:val="000000"/>
                <w:szCs w:val="21"/>
              </w:rPr>
            </w:pPr>
            <w:r>
              <w:rPr>
                <w:rFonts w:ascii="Times New Roman" w:hAnsi="Times New Roman" w:cs="Times New Roman" w:hint="eastAsia"/>
                <w:sz w:val="18"/>
                <w:szCs w:val="18"/>
              </w:rPr>
              <w:t>存在多层含水层、水力联系复杂；</w:t>
            </w:r>
          </w:p>
          <w:p w:rsidR="00790563" w:rsidRDefault="009F4569">
            <w:pPr>
              <w:numPr>
                <w:ilvl w:val="0"/>
                <w:numId w:val="4"/>
              </w:numPr>
              <w:spacing w:line="400" w:lineRule="exact"/>
              <w:rPr>
                <w:color w:val="000000"/>
                <w:szCs w:val="21"/>
              </w:rPr>
            </w:pPr>
            <w:r>
              <w:rPr>
                <w:color w:val="000000"/>
                <w:szCs w:val="21"/>
              </w:rPr>
              <w:t>地下水动态变化</w:t>
            </w:r>
            <w:r>
              <w:rPr>
                <w:rFonts w:hint="eastAsia"/>
                <w:color w:val="000000"/>
                <w:szCs w:val="21"/>
              </w:rPr>
              <w:t>复杂，如坡地、山谷、洼地</w:t>
            </w:r>
            <w:r>
              <w:rPr>
                <w:color w:val="000000"/>
                <w:szCs w:val="21"/>
              </w:rPr>
              <w:t>、</w:t>
            </w:r>
            <w:r>
              <w:rPr>
                <w:rFonts w:hint="eastAsia"/>
                <w:color w:val="000000"/>
                <w:szCs w:val="21"/>
              </w:rPr>
              <w:t>临江湖（河流）、滨海（潮水位高于场地）、暗</w:t>
            </w:r>
            <w:proofErr w:type="gramStart"/>
            <w:r>
              <w:rPr>
                <w:rFonts w:hint="eastAsia"/>
                <w:color w:val="000000"/>
                <w:szCs w:val="21"/>
              </w:rPr>
              <w:t>浜</w:t>
            </w:r>
            <w:proofErr w:type="gramEnd"/>
            <w:r>
              <w:rPr>
                <w:rFonts w:hint="eastAsia"/>
                <w:color w:val="000000"/>
                <w:szCs w:val="21"/>
              </w:rPr>
              <w:t>等场地。</w:t>
            </w:r>
          </w:p>
        </w:tc>
      </w:tr>
      <w:tr w:rsidR="00790563">
        <w:tc>
          <w:tcPr>
            <w:tcW w:w="1384" w:type="dxa"/>
          </w:tcPr>
          <w:p w:rsidR="00790563" w:rsidRDefault="009F4569">
            <w:pPr>
              <w:spacing w:line="400" w:lineRule="exact"/>
              <w:jc w:val="center"/>
              <w:rPr>
                <w:color w:val="000000"/>
                <w:szCs w:val="21"/>
              </w:rPr>
            </w:pPr>
            <w:r>
              <w:rPr>
                <w:rFonts w:hint="eastAsia"/>
                <w:color w:val="000000"/>
                <w:szCs w:val="21"/>
              </w:rPr>
              <w:t>一般</w:t>
            </w:r>
          </w:p>
        </w:tc>
        <w:tc>
          <w:tcPr>
            <w:tcW w:w="7089" w:type="dxa"/>
          </w:tcPr>
          <w:p w:rsidR="00790563" w:rsidRDefault="009F4569">
            <w:pPr>
              <w:spacing w:line="400" w:lineRule="exact"/>
              <w:rPr>
                <w:color w:val="000000"/>
                <w:szCs w:val="21"/>
              </w:rPr>
            </w:pPr>
            <w:r>
              <w:rPr>
                <w:rFonts w:hint="eastAsia"/>
                <w:color w:val="000000"/>
                <w:szCs w:val="21"/>
              </w:rPr>
              <w:t>其他</w:t>
            </w:r>
          </w:p>
        </w:tc>
      </w:tr>
    </w:tbl>
    <w:p w:rsidR="00790563" w:rsidRDefault="009F4569">
      <w:pPr>
        <w:widowControl/>
        <w:spacing w:line="288" w:lineRule="auto"/>
        <w:jc w:val="left"/>
        <w:rPr>
          <w:color w:val="000000"/>
          <w:sz w:val="24"/>
          <w:szCs w:val="24"/>
        </w:rPr>
      </w:pPr>
      <w:r>
        <w:rPr>
          <w:rStyle w:val="Charfd"/>
          <w:rFonts w:hint="eastAsia"/>
          <w:sz w:val="24"/>
          <w:szCs w:val="24"/>
        </w:rPr>
        <w:t xml:space="preserve">4.1.2 </w:t>
      </w:r>
      <w:r>
        <w:rPr>
          <w:rFonts w:ascii="宋体" w:hAnsi="宋体" w:hint="eastAsia"/>
          <w:b/>
          <w:color w:val="000000"/>
          <w:sz w:val="24"/>
          <w:szCs w:val="24"/>
        </w:rPr>
        <w:t xml:space="preserve"> </w:t>
      </w:r>
      <w:r>
        <w:rPr>
          <w:color w:val="000000"/>
          <w:sz w:val="24"/>
          <w:szCs w:val="24"/>
        </w:rPr>
        <w:t>当建</w:t>
      </w:r>
      <w:r>
        <w:rPr>
          <w:rFonts w:hint="eastAsia"/>
          <w:color w:val="000000"/>
          <w:sz w:val="24"/>
          <w:szCs w:val="24"/>
        </w:rPr>
        <w:t>设</w:t>
      </w:r>
      <w:r>
        <w:rPr>
          <w:color w:val="000000"/>
          <w:sz w:val="24"/>
          <w:szCs w:val="24"/>
        </w:rPr>
        <w:t>场地地势低洼，应</w:t>
      </w:r>
      <w:r>
        <w:rPr>
          <w:rFonts w:hint="eastAsia"/>
          <w:color w:val="000000"/>
          <w:sz w:val="24"/>
          <w:szCs w:val="24"/>
        </w:rPr>
        <w:t>查明场地的排水情况</w:t>
      </w:r>
      <w:r>
        <w:rPr>
          <w:color w:val="000000"/>
          <w:sz w:val="24"/>
          <w:szCs w:val="24"/>
        </w:rPr>
        <w:t>，</w:t>
      </w:r>
      <w:r>
        <w:rPr>
          <w:rFonts w:hint="eastAsia"/>
          <w:color w:val="000000"/>
          <w:sz w:val="24"/>
          <w:szCs w:val="24"/>
        </w:rPr>
        <w:t>估算</w:t>
      </w:r>
      <w:r>
        <w:rPr>
          <w:color w:val="000000"/>
          <w:sz w:val="24"/>
          <w:szCs w:val="24"/>
        </w:rPr>
        <w:t>可能发生的积水高</w:t>
      </w:r>
      <w:r>
        <w:rPr>
          <w:rFonts w:hint="eastAsia"/>
          <w:color w:val="000000"/>
          <w:sz w:val="24"/>
          <w:szCs w:val="24"/>
        </w:rPr>
        <w:t>度及对抗</w:t>
      </w:r>
      <w:proofErr w:type="gramStart"/>
      <w:r>
        <w:rPr>
          <w:rFonts w:hint="eastAsia"/>
          <w:color w:val="000000"/>
          <w:sz w:val="24"/>
          <w:szCs w:val="24"/>
        </w:rPr>
        <w:t>浮</w:t>
      </w:r>
      <w:proofErr w:type="gramEnd"/>
      <w:r>
        <w:rPr>
          <w:rFonts w:hint="eastAsia"/>
          <w:color w:val="000000"/>
          <w:sz w:val="24"/>
          <w:szCs w:val="24"/>
        </w:rPr>
        <w:t>设防水位的影响</w:t>
      </w:r>
      <w:r>
        <w:rPr>
          <w:color w:val="000000"/>
          <w:sz w:val="24"/>
          <w:szCs w:val="24"/>
        </w:rPr>
        <w:t>。</w:t>
      </w:r>
    </w:p>
    <w:p w:rsidR="00790563" w:rsidRDefault="009F4569">
      <w:pPr>
        <w:widowControl/>
        <w:spacing w:line="360" w:lineRule="auto"/>
        <w:jc w:val="left"/>
        <w:rPr>
          <w:color w:val="000000"/>
          <w:sz w:val="24"/>
          <w:szCs w:val="24"/>
        </w:rPr>
      </w:pPr>
      <w:r>
        <w:rPr>
          <w:rStyle w:val="Charfd"/>
          <w:rFonts w:hint="eastAsia"/>
          <w:sz w:val="24"/>
          <w:szCs w:val="24"/>
        </w:rPr>
        <w:t>4.1.3</w:t>
      </w:r>
      <w:r>
        <w:rPr>
          <w:rFonts w:ascii="宋体" w:hAnsi="宋体" w:hint="eastAsia"/>
          <w:b/>
          <w:color w:val="000000"/>
          <w:sz w:val="24"/>
          <w:szCs w:val="24"/>
        </w:rPr>
        <w:t xml:space="preserve">  </w:t>
      </w:r>
      <w:r>
        <w:rPr>
          <w:rFonts w:hint="eastAsia"/>
          <w:color w:val="000000"/>
          <w:sz w:val="24"/>
          <w:szCs w:val="24"/>
        </w:rPr>
        <w:t>对缺乏地下水位长期观测资料的区域，采用排水减压抗浮设计，在勘察阶段</w:t>
      </w:r>
      <w:proofErr w:type="gramStart"/>
      <w:r>
        <w:rPr>
          <w:rFonts w:hint="eastAsia"/>
          <w:color w:val="000000"/>
          <w:sz w:val="24"/>
          <w:szCs w:val="24"/>
        </w:rPr>
        <w:t>宜设置</w:t>
      </w:r>
      <w:proofErr w:type="gramEnd"/>
      <w:r>
        <w:rPr>
          <w:rFonts w:hint="eastAsia"/>
          <w:color w:val="000000"/>
          <w:sz w:val="24"/>
          <w:szCs w:val="24"/>
        </w:rPr>
        <w:t>长期观测孔，对主要</w:t>
      </w:r>
      <w:r>
        <w:rPr>
          <w:color w:val="000000"/>
          <w:sz w:val="24"/>
          <w:szCs w:val="24"/>
        </w:rPr>
        <w:t>含水层进行</w:t>
      </w:r>
      <w:r>
        <w:rPr>
          <w:rFonts w:hint="eastAsia"/>
          <w:color w:val="000000"/>
          <w:sz w:val="24"/>
          <w:szCs w:val="24"/>
        </w:rPr>
        <w:t>水位</w:t>
      </w:r>
      <w:r>
        <w:rPr>
          <w:color w:val="000000"/>
          <w:sz w:val="24"/>
          <w:szCs w:val="24"/>
        </w:rPr>
        <w:t>动态观测</w:t>
      </w:r>
      <w:r>
        <w:rPr>
          <w:rFonts w:hint="eastAsia"/>
          <w:color w:val="000000"/>
          <w:sz w:val="24"/>
          <w:szCs w:val="24"/>
        </w:rPr>
        <w:t>。</w:t>
      </w:r>
    </w:p>
    <w:p w:rsidR="00790563" w:rsidRDefault="009F4569">
      <w:pPr>
        <w:pStyle w:val="afffffd"/>
        <w:spacing w:before="312" w:after="312"/>
        <w:rPr>
          <w:b/>
          <w:sz w:val="24"/>
          <w:szCs w:val="24"/>
        </w:rPr>
      </w:pPr>
      <w:r>
        <w:rPr>
          <w:rFonts w:hint="eastAsia"/>
          <w:b/>
          <w:sz w:val="24"/>
          <w:szCs w:val="24"/>
        </w:rPr>
        <w:t>4.2  水文地质</w:t>
      </w:r>
      <w:r>
        <w:rPr>
          <w:b/>
          <w:sz w:val="24"/>
          <w:szCs w:val="24"/>
        </w:rPr>
        <w:t>勘察</w:t>
      </w:r>
      <w:bookmarkEnd w:id="24"/>
      <w:bookmarkEnd w:id="25"/>
      <w:bookmarkEnd w:id="26"/>
    </w:p>
    <w:p w:rsidR="00790563" w:rsidRDefault="009F4569" w:rsidP="00277ADC">
      <w:pPr>
        <w:spacing w:line="360" w:lineRule="auto"/>
        <w:rPr>
          <w:color w:val="000000"/>
          <w:sz w:val="24"/>
          <w:szCs w:val="24"/>
        </w:rPr>
      </w:pPr>
      <w:r>
        <w:rPr>
          <w:rStyle w:val="Charfd"/>
          <w:rFonts w:hint="eastAsia"/>
          <w:sz w:val="24"/>
          <w:szCs w:val="24"/>
        </w:rPr>
        <w:t>4.2.1</w:t>
      </w:r>
      <w:r>
        <w:rPr>
          <w:rFonts w:ascii="宋体" w:hAnsi="宋体" w:hint="eastAsia"/>
          <w:b/>
          <w:color w:val="000000"/>
          <w:sz w:val="24"/>
          <w:szCs w:val="24"/>
        </w:rPr>
        <w:t xml:space="preserve">  </w:t>
      </w:r>
      <w:r>
        <w:rPr>
          <w:rFonts w:ascii="宋体" w:hAnsi="宋体" w:hint="eastAsia"/>
          <w:color w:val="000000"/>
          <w:sz w:val="24"/>
          <w:szCs w:val="24"/>
        </w:rPr>
        <w:t>平地抗浮水文地质专项勘察</w:t>
      </w:r>
      <w:r>
        <w:rPr>
          <w:rFonts w:hAnsi="宋体" w:hint="eastAsia"/>
          <w:color w:val="000000"/>
          <w:sz w:val="24"/>
          <w:szCs w:val="24"/>
        </w:rPr>
        <w:t>应包含以下内容</w:t>
      </w:r>
      <w:r>
        <w:rPr>
          <w:rFonts w:hAnsi="宋体"/>
          <w:color w:val="000000"/>
          <w:kern w:val="0"/>
          <w:sz w:val="24"/>
          <w:szCs w:val="24"/>
        </w:rPr>
        <w:t>：</w:t>
      </w:r>
    </w:p>
    <w:p w:rsidR="00790563" w:rsidRDefault="009F4569" w:rsidP="00277ADC">
      <w:pPr>
        <w:spacing w:line="360" w:lineRule="auto"/>
        <w:ind w:firstLineChars="200" w:firstLine="482"/>
        <w:rPr>
          <w:color w:val="000000"/>
          <w:sz w:val="24"/>
          <w:szCs w:val="24"/>
        </w:rPr>
      </w:pPr>
      <w:r>
        <w:rPr>
          <w:rStyle w:val="Charfd"/>
          <w:rFonts w:hint="eastAsia"/>
          <w:sz w:val="24"/>
          <w:szCs w:val="24"/>
        </w:rPr>
        <w:t>1</w:t>
      </w:r>
      <w:r>
        <w:rPr>
          <w:rFonts w:ascii="宋体" w:hAnsi="宋体" w:hint="eastAsia"/>
          <w:b/>
          <w:color w:val="000000"/>
          <w:sz w:val="24"/>
          <w:szCs w:val="24"/>
        </w:rPr>
        <w:t xml:space="preserve">  </w:t>
      </w:r>
      <w:r>
        <w:rPr>
          <w:color w:val="000000"/>
          <w:kern w:val="0"/>
          <w:sz w:val="24"/>
          <w:szCs w:val="24"/>
          <w:lang w:val="zh-CN"/>
        </w:rPr>
        <w:t>根据场地所处地貌单元、地层结构、地下水类型和地下水位动态变化规律，</w:t>
      </w:r>
      <w:r>
        <w:rPr>
          <w:color w:val="000000"/>
          <w:sz w:val="24"/>
          <w:szCs w:val="24"/>
        </w:rPr>
        <w:t>预测</w:t>
      </w:r>
      <w:r>
        <w:rPr>
          <w:rFonts w:hint="eastAsia"/>
          <w:color w:val="000000"/>
          <w:sz w:val="24"/>
          <w:szCs w:val="24"/>
        </w:rPr>
        <w:t>设计使用年限内</w:t>
      </w:r>
      <w:r>
        <w:rPr>
          <w:color w:val="000000"/>
          <w:sz w:val="24"/>
          <w:szCs w:val="24"/>
        </w:rPr>
        <w:t>可能遇到的最高水位</w:t>
      </w:r>
      <w:r>
        <w:rPr>
          <w:rFonts w:hAnsi="宋体" w:hint="eastAsia"/>
          <w:color w:val="000000"/>
          <w:sz w:val="24"/>
          <w:szCs w:val="24"/>
        </w:rPr>
        <w:t>，抽水</w:t>
      </w:r>
      <w:r>
        <w:rPr>
          <w:rFonts w:hAnsi="宋体"/>
          <w:color w:val="000000"/>
          <w:sz w:val="24"/>
          <w:szCs w:val="24"/>
        </w:rPr>
        <w:t>试验</w:t>
      </w:r>
      <w:r>
        <w:rPr>
          <w:color w:val="000000"/>
          <w:kern w:val="0"/>
          <w:sz w:val="24"/>
          <w:szCs w:val="24"/>
          <w:lang w:val="zh-CN"/>
        </w:rPr>
        <w:t>提供抗浮设计所需</w:t>
      </w:r>
      <w:r>
        <w:rPr>
          <w:rFonts w:hint="eastAsia"/>
          <w:color w:val="000000"/>
          <w:kern w:val="0"/>
          <w:sz w:val="24"/>
          <w:szCs w:val="24"/>
          <w:lang w:val="zh-CN"/>
        </w:rPr>
        <w:t>的各地层渗透系</w:t>
      </w:r>
      <w:r>
        <w:rPr>
          <w:color w:val="000000"/>
          <w:kern w:val="0"/>
          <w:sz w:val="24"/>
          <w:szCs w:val="24"/>
          <w:lang w:val="zh-CN"/>
        </w:rPr>
        <w:t>数</w:t>
      </w:r>
      <w:r>
        <w:rPr>
          <w:rFonts w:hAnsi="宋体"/>
          <w:color w:val="000000"/>
          <w:sz w:val="24"/>
          <w:szCs w:val="24"/>
        </w:rPr>
        <w:t>；</w:t>
      </w:r>
      <w:r>
        <w:rPr>
          <w:rFonts w:hAnsi="宋体"/>
          <w:color w:val="000000"/>
          <w:kern w:val="0"/>
          <w:sz w:val="24"/>
          <w:szCs w:val="24"/>
        </w:rPr>
        <w:t>根据地下水位变化和抗浮设计等级</w:t>
      </w:r>
      <w:r>
        <w:rPr>
          <w:rFonts w:hAnsi="宋体" w:hint="eastAsia"/>
          <w:color w:val="000000"/>
          <w:kern w:val="0"/>
          <w:sz w:val="24"/>
          <w:szCs w:val="24"/>
        </w:rPr>
        <w:t>提供总体或分区</w:t>
      </w:r>
      <w:r>
        <w:rPr>
          <w:rFonts w:hAnsi="宋体"/>
          <w:color w:val="000000"/>
          <w:kern w:val="0"/>
          <w:sz w:val="24"/>
          <w:szCs w:val="24"/>
        </w:rPr>
        <w:t>抗浮设防水位</w:t>
      </w:r>
      <w:r>
        <w:rPr>
          <w:rFonts w:hAnsi="宋体" w:hint="eastAsia"/>
          <w:color w:val="000000"/>
          <w:kern w:val="0"/>
          <w:sz w:val="24"/>
          <w:szCs w:val="24"/>
        </w:rPr>
        <w:t>；</w:t>
      </w:r>
    </w:p>
    <w:p w:rsidR="00790563" w:rsidRDefault="009F4569" w:rsidP="00277ADC">
      <w:pPr>
        <w:spacing w:line="360" w:lineRule="auto"/>
        <w:ind w:firstLineChars="200" w:firstLine="482"/>
        <w:rPr>
          <w:color w:val="000000"/>
          <w:sz w:val="24"/>
          <w:szCs w:val="24"/>
        </w:rPr>
      </w:pPr>
      <w:r>
        <w:rPr>
          <w:rStyle w:val="Charfd"/>
          <w:rFonts w:hint="eastAsia"/>
          <w:sz w:val="24"/>
          <w:szCs w:val="24"/>
        </w:rPr>
        <w:t>2</w:t>
      </w:r>
      <w:r>
        <w:rPr>
          <w:rFonts w:ascii="宋体" w:hAnsi="宋体" w:hint="eastAsia"/>
          <w:b/>
          <w:color w:val="000000"/>
          <w:sz w:val="24"/>
          <w:szCs w:val="24"/>
        </w:rPr>
        <w:t xml:space="preserve">  </w:t>
      </w:r>
      <w:r>
        <w:rPr>
          <w:rFonts w:ascii="宋体" w:hAnsi="宋体" w:hint="eastAsia"/>
          <w:color w:val="000000"/>
          <w:sz w:val="24"/>
          <w:szCs w:val="24"/>
        </w:rPr>
        <w:t>判明底板及</w:t>
      </w:r>
      <w:r>
        <w:rPr>
          <w:rFonts w:hint="eastAsia"/>
          <w:color w:val="000000"/>
          <w:sz w:val="24"/>
          <w:szCs w:val="24"/>
        </w:rPr>
        <w:t>基础</w:t>
      </w:r>
      <w:r>
        <w:rPr>
          <w:color w:val="000000"/>
          <w:sz w:val="24"/>
          <w:szCs w:val="24"/>
        </w:rPr>
        <w:t>下</w:t>
      </w:r>
      <w:r>
        <w:rPr>
          <w:rFonts w:hint="eastAsia"/>
          <w:color w:val="000000"/>
          <w:sz w:val="24"/>
          <w:szCs w:val="24"/>
        </w:rPr>
        <w:t>是否</w:t>
      </w:r>
      <w:r>
        <w:rPr>
          <w:color w:val="000000"/>
          <w:sz w:val="24"/>
          <w:szCs w:val="24"/>
        </w:rPr>
        <w:t>存在承压含水层</w:t>
      </w:r>
      <w:r>
        <w:rPr>
          <w:rFonts w:hint="eastAsia"/>
          <w:color w:val="000000"/>
          <w:sz w:val="24"/>
          <w:szCs w:val="24"/>
        </w:rPr>
        <w:t>及承压含水层对地</w:t>
      </w:r>
      <w:r>
        <w:rPr>
          <w:color w:val="000000"/>
          <w:sz w:val="24"/>
          <w:szCs w:val="24"/>
        </w:rPr>
        <w:t>下</w:t>
      </w:r>
      <w:r>
        <w:rPr>
          <w:rFonts w:hint="eastAsia"/>
          <w:color w:val="000000"/>
          <w:sz w:val="24"/>
          <w:szCs w:val="24"/>
        </w:rPr>
        <w:t>水位的影响；</w:t>
      </w:r>
    </w:p>
    <w:p w:rsidR="00790563" w:rsidRDefault="009F4569" w:rsidP="00277ADC">
      <w:pPr>
        <w:spacing w:line="360" w:lineRule="auto"/>
        <w:ind w:firstLineChars="200" w:firstLine="482"/>
        <w:rPr>
          <w:color w:val="000000"/>
          <w:sz w:val="24"/>
          <w:szCs w:val="24"/>
        </w:rPr>
      </w:pPr>
      <w:r>
        <w:rPr>
          <w:rStyle w:val="Charfd"/>
          <w:rFonts w:hint="eastAsia"/>
          <w:sz w:val="24"/>
          <w:szCs w:val="24"/>
        </w:rPr>
        <w:t>3</w:t>
      </w:r>
      <w:r>
        <w:rPr>
          <w:rFonts w:ascii="宋体" w:hAnsi="宋体" w:hint="eastAsia"/>
          <w:b/>
          <w:color w:val="000000"/>
          <w:sz w:val="24"/>
          <w:szCs w:val="24"/>
        </w:rPr>
        <w:t xml:space="preserve">  </w:t>
      </w:r>
      <w:r>
        <w:rPr>
          <w:rFonts w:hAnsi="宋体"/>
          <w:color w:val="000000"/>
          <w:sz w:val="24"/>
          <w:szCs w:val="24"/>
        </w:rPr>
        <w:t>分析预测工程</w:t>
      </w:r>
      <w:r>
        <w:rPr>
          <w:rFonts w:hAnsi="宋体" w:hint="eastAsia"/>
          <w:color w:val="000000"/>
          <w:sz w:val="24"/>
          <w:szCs w:val="24"/>
        </w:rPr>
        <w:t>施工及</w:t>
      </w:r>
      <w:r>
        <w:rPr>
          <w:rFonts w:hAnsi="宋体"/>
          <w:color w:val="000000"/>
          <w:sz w:val="24"/>
          <w:szCs w:val="24"/>
        </w:rPr>
        <w:t>运营对地下水位变化的影响</w:t>
      </w:r>
      <w:r>
        <w:rPr>
          <w:rFonts w:hAnsi="宋体" w:hint="eastAsia"/>
          <w:color w:val="000000"/>
          <w:sz w:val="24"/>
          <w:szCs w:val="24"/>
        </w:rPr>
        <w:t>。</w:t>
      </w:r>
    </w:p>
    <w:p w:rsidR="00790563" w:rsidRDefault="009F4569" w:rsidP="00277ADC">
      <w:pPr>
        <w:spacing w:line="360" w:lineRule="auto"/>
        <w:rPr>
          <w:rFonts w:hAnsi="宋体"/>
          <w:color w:val="000000"/>
          <w:sz w:val="24"/>
          <w:szCs w:val="24"/>
        </w:rPr>
      </w:pPr>
      <w:r>
        <w:rPr>
          <w:rStyle w:val="Charfd"/>
          <w:rFonts w:hint="eastAsia"/>
          <w:sz w:val="24"/>
          <w:szCs w:val="24"/>
        </w:rPr>
        <w:t>4.2.2</w:t>
      </w:r>
      <w:r>
        <w:rPr>
          <w:b/>
          <w:color w:val="000000"/>
          <w:sz w:val="24"/>
          <w:szCs w:val="24"/>
        </w:rPr>
        <w:t xml:space="preserve"> </w:t>
      </w:r>
      <w:r>
        <w:rPr>
          <w:rFonts w:hint="eastAsia"/>
          <w:b/>
          <w:color w:val="000000"/>
          <w:sz w:val="24"/>
          <w:szCs w:val="24"/>
        </w:rPr>
        <w:t xml:space="preserve"> </w:t>
      </w:r>
      <w:r>
        <w:rPr>
          <w:rFonts w:hAnsi="宋体"/>
          <w:color w:val="000000"/>
          <w:kern w:val="0"/>
          <w:sz w:val="24"/>
          <w:szCs w:val="24"/>
        </w:rPr>
        <w:t>坡地</w:t>
      </w:r>
      <w:r>
        <w:rPr>
          <w:rFonts w:ascii="宋体" w:hAnsi="宋体" w:hint="eastAsia"/>
          <w:color w:val="000000"/>
          <w:sz w:val="24"/>
          <w:szCs w:val="24"/>
        </w:rPr>
        <w:t>抗浮水文地质专项勘察</w:t>
      </w:r>
      <w:r>
        <w:rPr>
          <w:rFonts w:hAnsi="宋体"/>
          <w:color w:val="000000"/>
          <w:kern w:val="0"/>
          <w:sz w:val="24"/>
          <w:szCs w:val="24"/>
        </w:rPr>
        <w:t>应</w:t>
      </w:r>
      <w:r>
        <w:rPr>
          <w:rFonts w:hAnsi="宋体" w:hint="eastAsia"/>
          <w:color w:val="000000"/>
          <w:kern w:val="0"/>
          <w:sz w:val="24"/>
          <w:szCs w:val="24"/>
        </w:rPr>
        <w:t>包含以下内容</w:t>
      </w:r>
      <w:r>
        <w:rPr>
          <w:rFonts w:hAnsi="宋体"/>
          <w:color w:val="000000"/>
          <w:kern w:val="0"/>
          <w:sz w:val="24"/>
          <w:szCs w:val="24"/>
        </w:rPr>
        <w:t>：</w:t>
      </w:r>
    </w:p>
    <w:p w:rsidR="00790563" w:rsidRDefault="009F4569" w:rsidP="00277ADC">
      <w:pPr>
        <w:spacing w:line="360" w:lineRule="auto"/>
        <w:ind w:firstLineChars="200" w:firstLine="482"/>
        <w:rPr>
          <w:color w:val="000000"/>
          <w:sz w:val="24"/>
          <w:szCs w:val="24"/>
        </w:rPr>
      </w:pPr>
      <w:r>
        <w:rPr>
          <w:rStyle w:val="Charfd"/>
          <w:rFonts w:hint="eastAsia"/>
          <w:sz w:val="24"/>
          <w:szCs w:val="24"/>
        </w:rPr>
        <w:t>1</w:t>
      </w:r>
      <w:r>
        <w:rPr>
          <w:rFonts w:ascii="宋体" w:hAnsi="宋体" w:hint="eastAsia"/>
          <w:b/>
          <w:color w:val="000000"/>
          <w:sz w:val="24"/>
          <w:szCs w:val="24"/>
        </w:rPr>
        <w:t xml:space="preserve">  </w:t>
      </w:r>
      <w:r>
        <w:rPr>
          <w:rFonts w:hint="eastAsia"/>
          <w:color w:val="000000"/>
          <w:sz w:val="24"/>
          <w:szCs w:val="24"/>
        </w:rPr>
        <w:t>查明</w:t>
      </w:r>
      <w:r>
        <w:rPr>
          <w:color w:val="000000"/>
          <w:sz w:val="24"/>
          <w:szCs w:val="24"/>
        </w:rPr>
        <w:t>分水岭位置、</w:t>
      </w:r>
      <w:proofErr w:type="gramStart"/>
      <w:r>
        <w:rPr>
          <w:color w:val="000000"/>
          <w:sz w:val="24"/>
          <w:szCs w:val="24"/>
        </w:rPr>
        <w:t>出溢</w:t>
      </w:r>
      <w:r>
        <w:rPr>
          <w:rFonts w:hint="eastAsia"/>
          <w:color w:val="000000"/>
          <w:sz w:val="24"/>
          <w:szCs w:val="24"/>
        </w:rPr>
        <w:t>点</w:t>
      </w:r>
      <w:proofErr w:type="gramEnd"/>
      <w:r>
        <w:rPr>
          <w:rFonts w:hint="eastAsia"/>
          <w:color w:val="000000"/>
          <w:sz w:val="24"/>
          <w:szCs w:val="24"/>
        </w:rPr>
        <w:t>的</w:t>
      </w:r>
      <w:r>
        <w:rPr>
          <w:color w:val="000000"/>
          <w:sz w:val="24"/>
          <w:szCs w:val="24"/>
        </w:rPr>
        <w:t>位置</w:t>
      </w:r>
      <w:r>
        <w:rPr>
          <w:rFonts w:hint="eastAsia"/>
          <w:color w:val="000000"/>
          <w:sz w:val="24"/>
          <w:szCs w:val="24"/>
        </w:rPr>
        <w:t>及地下水位</w:t>
      </w:r>
      <w:r>
        <w:rPr>
          <w:color w:val="000000"/>
          <w:sz w:val="24"/>
          <w:szCs w:val="24"/>
        </w:rPr>
        <w:t>随</w:t>
      </w:r>
      <w:r>
        <w:rPr>
          <w:rFonts w:hint="eastAsia"/>
          <w:color w:val="000000"/>
          <w:sz w:val="24"/>
          <w:szCs w:val="24"/>
        </w:rPr>
        <w:t>地形</w:t>
      </w:r>
      <w:r>
        <w:rPr>
          <w:color w:val="000000"/>
          <w:sz w:val="24"/>
          <w:szCs w:val="24"/>
        </w:rPr>
        <w:t>的变动</w:t>
      </w:r>
      <w:r>
        <w:rPr>
          <w:rFonts w:hint="eastAsia"/>
          <w:color w:val="000000"/>
          <w:sz w:val="24"/>
          <w:szCs w:val="24"/>
        </w:rPr>
        <w:t>情况、</w:t>
      </w:r>
      <w:r>
        <w:rPr>
          <w:color w:val="000000"/>
          <w:kern w:val="0"/>
          <w:sz w:val="24"/>
          <w:szCs w:val="24"/>
        </w:rPr>
        <w:t>地表水汇水面积</w:t>
      </w:r>
      <w:r>
        <w:rPr>
          <w:rFonts w:hint="eastAsia"/>
          <w:color w:val="000000"/>
          <w:kern w:val="0"/>
          <w:sz w:val="24"/>
          <w:szCs w:val="24"/>
        </w:rPr>
        <w:t>、</w:t>
      </w:r>
      <w:r>
        <w:rPr>
          <w:color w:val="000000"/>
          <w:kern w:val="0"/>
          <w:sz w:val="24"/>
          <w:szCs w:val="24"/>
        </w:rPr>
        <w:t>地表水与地下水的补给排泄关系；</w:t>
      </w:r>
    </w:p>
    <w:p w:rsidR="00790563" w:rsidRDefault="009F4569" w:rsidP="00277ADC">
      <w:pPr>
        <w:spacing w:line="360" w:lineRule="auto"/>
        <w:ind w:firstLineChars="200" w:firstLine="482"/>
        <w:rPr>
          <w:color w:val="000000"/>
          <w:kern w:val="0"/>
          <w:sz w:val="24"/>
          <w:szCs w:val="24"/>
        </w:rPr>
      </w:pPr>
      <w:r>
        <w:rPr>
          <w:rStyle w:val="Charfd"/>
          <w:rFonts w:hint="eastAsia"/>
          <w:sz w:val="24"/>
          <w:szCs w:val="24"/>
        </w:rPr>
        <w:lastRenderedPageBreak/>
        <w:t>2</w:t>
      </w:r>
      <w:r>
        <w:rPr>
          <w:rFonts w:ascii="宋体" w:hAnsi="宋体"/>
          <w:b/>
          <w:color w:val="000000"/>
          <w:sz w:val="24"/>
          <w:szCs w:val="24"/>
        </w:rPr>
        <w:t xml:space="preserve"> </w:t>
      </w:r>
      <w:r>
        <w:rPr>
          <w:b/>
          <w:color w:val="000000"/>
          <w:sz w:val="24"/>
          <w:szCs w:val="24"/>
        </w:rPr>
        <w:t xml:space="preserve"> </w:t>
      </w:r>
      <w:r>
        <w:rPr>
          <w:rFonts w:hAnsi="宋体"/>
          <w:color w:val="000000"/>
          <w:kern w:val="0"/>
          <w:sz w:val="24"/>
          <w:szCs w:val="24"/>
        </w:rPr>
        <w:t>测定各含水层的水位</w:t>
      </w:r>
      <w:r>
        <w:rPr>
          <w:rFonts w:hAnsi="宋体" w:hint="eastAsia"/>
          <w:color w:val="000000"/>
          <w:kern w:val="0"/>
          <w:sz w:val="24"/>
          <w:szCs w:val="24"/>
        </w:rPr>
        <w:t>、</w:t>
      </w:r>
      <w:r>
        <w:rPr>
          <w:rFonts w:hAnsi="宋体"/>
          <w:color w:val="000000"/>
          <w:kern w:val="0"/>
          <w:sz w:val="24"/>
          <w:szCs w:val="24"/>
        </w:rPr>
        <w:t>地下水流速和流向；</w:t>
      </w:r>
    </w:p>
    <w:p w:rsidR="00790563" w:rsidRDefault="009F4569" w:rsidP="00277ADC">
      <w:pPr>
        <w:spacing w:line="360" w:lineRule="auto"/>
        <w:ind w:firstLineChars="200" w:firstLine="482"/>
        <w:rPr>
          <w:color w:val="000000"/>
          <w:kern w:val="0"/>
          <w:sz w:val="24"/>
          <w:szCs w:val="24"/>
        </w:rPr>
      </w:pPr>
      <w:r>
        <w:rPr>
          <w:rStyle w:val="Charfd"/>
          <w:rFonts w:hint="eastAsia"/>
          <w:sz w:val="24"/>
          <w:szCs w:val="24"/>
        </w:rPr>
        <w:t>3</w:t>
      </w:r>
      <w:r>
        <w:rPr>
          <w:rFonts w:ascii="宋体" w:hAnsi="宋体"/>
          <w:b/>
          <w:color w:val="000000"/>
          <w:sz w:val="24"/>
          <w:szCs w:val="24"/>
        </w:rPr>
        <w:t xml:space="preserve"> </w:t>
      </w:r>
      <w:r>
        <w:rPr>
          <w:rFonts w:ascii="宋体" w:hAnsi="宋体" w:hint="eastAsia"/>
          <w:b/>
          <w:color w:val="000000"/>
          <w:sz w:val="24"/>
          <w:szCs w:val="24"/>
        </w:rPr>
        <w:t xml:space="preserve"> </w:t>
      </w:r>
      <w:r>
        <w:rPr>
          <w:rFonts w:hint="eastAsia"/>
          <w:color w:val="000000"/>
          <w:kern w:val="0"/>
          <w:sz w:val="24"/>
          <w:szCs w:val="24"/>
        </w:rPr>
        <w:t>分析</w:t>
      </w:r>
      <w:r>
        <w:rPr>
          <w:color w:val="000000"/>
          <w:kern w:val="0"/>
          <w:sz w:val="24"/>
          <w:szCs w:val="24"/>
        </w:rPr>
        <w:t>工程建设引起的地下水</w:t>
      </w:r>
      <w:proofErr w:type="gramStart"/>
      <w:r>
        <w:rPr>
          <w:color w:val="000000"/>
          <w:kern w:val="0"/>
          <w:sz w:val="24"/>
          <w:szCs w:val="24"/>
        </w:rPr>
        <w:t>渗流场</w:t>
      </w:r>
      <w:proofErr w:type="gramEnd"/>
      <w:r>
        <w:rPr>
          <w:color w:val="000000"/>
          <w:kern w:val="0"/>
          <w:sz w:val="24"/>
          <w:szCs w:val="24"/>
        </w:rPr>
        <w:t>及渗流压力变化，</w:t>
      </w:r>
      <w:r>
        <w:rPr>
          <w:rFonts w:hint="eastAsia"/>
          <w:color w:val="000000"/>
          <w:kern w:val="0"/>
          <w:sz w:val="24"/>
          <w:szCs w:val="24"/>
        </w:rPr>
        <w:t>提供地下工程上下游的地下水水头</w:t>
      </w:r>
      <w:r>
        <w:rPr>
          <w:color w:val="000000"/>
          <w:kern w:val="0"/>
          <w:sz w:val="24"/>
          <w:szCs w:val="24"/>
        </w:rPr>
        <w:t>；</w:t>
      </w:r>
      <w:r>
        <w:rPr>
          <w:rFonts w:hAnsi="宋体"/>
          <w:color w:val="000000"/>
          <w:kern w:val="0"/>
          <w:sz w:val="24"/>
          <w:szCs w:val="24"/>
        </w:rPr>
        <w:t>当整平场地挖方或填方量较大</w:t>
      </w:r>
      <w:r>
        <w:rPr>
          <w:rFonts w:hAnsi="宋体" w:hint="eastAsia"/>
          <w:color w:val="000000"/>
          <w:kern w:val="0"/>
          <w:sz w:val="24"/>
          <w:szCs w:val="24"/>
        </w:rPr>
        <w:t>引起场地水文地质条件改变</w:t>
      </w:r>
      <w:r>
        <w:rPr>
          <w:rFonts w:hAnsi="宋体"/>
          <w:color w:val="000000"/>
          <w:kern w:val="0"/>
          <w:sz w:val="24"/>
          <w:szCs w:val="24"/>
        </w:rPr>
        <w:t>时，</w:t>
      </w:r>
      <w:proofErr w:type="gramStart"/>
      <w:r>
        <w:rPr>
          <w:rFonts w:hAnsi="宋体"/>
          <w:color w:val="000000"/>
          <w:kern w:val="0"/>
          <w:sz w:val="24"/>
          <w:szCs w:val="24"/>
        </w:rPr>
        <w:t>应评价</w:t>
      </w:r>
      <w:proofErr w:type="gramEnd"/>
      <w:r>
        <w:rPr>
          <w:rFonts w:hAnsi="宋体"/>
          <w:color w:val="000000"/>
          <w:kern w:val="0"/>
          <w:sz w:val="24"/>
          <w:szCs w:val="24"/>
        </w:rPr>
        <w:t>由此引发的水位、地下水补给、径流、排泄</w:t>
      </w:r>
      <w:r>
        <w:rPr>
          <w:rFonts w:hAnsi="宋体" w:hint="eastAsia"/>
          <w:color w:val="000000"/>
          <w:kern w:val="0"/>
          <w:sz w:val="24"/>
          <w:szCs w:val="24"/>
        </w:rPr>
        <w:t>等</w:t>
      </w:r>
      <w:r>
        <w:rPr>
          <w:rFonts w:hAnsi="宋体"/>
          <w:color w:val="000000"/>
          <w:kern w:val="0"/>
          <w:sz w:val="24"/>
          <w:szCs w:val="24"/>
        </w:rPr>
        <w:t>条件</w:t>
      </w:r>
      <w:r>
        <w:rPr>
          <w:rFonts w:hAnsi="宋体" w:hint="eastAsia"/>
          <w:color w:val="000000"/>
          <w:kern w:val="0"/>
          <w:sz w:val="24"/>
          <w:szCs w:val="24"/>
        </w:rPr>
        <w:t>变化</w:t>
      </w:r>
      <w:r>
        <w:rPr>
          <w:rFonts w:hAnsi="宋体"/>
          <w:color w:val="000000"/>
          <w:kern w:val="0"/>
          <w:sz w:val="24"/>
          <w:szCs w:val="24"/>
        </w:rPr>
        <w:t>以及对</w:t>
      </w:r>
      <w:r>
        <w:rPr>
          <w:rFonts w:hAnsi="宋体" w:hint="eastAsia"/>
          <w:color w:val="000000"/>
          <w:kern w:val="0"/>
          <w:sz w:val="24"/>
          <w:szCs w:val="24"/>
        </w:rPr>
        <w:t>周边</w:t>
      </w:r>
      <w:r>
        <w:rPr>
          <w:rFonts w:hAnsi="宋体"/>
          <w:color w:val="000000"/>
          <w:kern w:val="0"/>
          <w:sz w:val="24"/>
          <w:szCs w:val="24"/>
        </w:rPr>
        <w:t>环境的影响</w:t>
      </w:r>
      <w:r>
        <w:rPr>
          <w:rFonts w:hAnsi="宋体" w:hint="eastAsia"/>
          <w:color w:val="000000"/>
          <w:kern w:val="0"/>
          <w:sz w:val="24"/>
          <w:szCs w:val="24"/>
        </w:rPr>
        <w:t>；</w:t>
      </w:r>
    </w:p>
    <w:p w:rsidR="00790563" w:rsidRDefault="009F4569">
      <w:pPr>
        <w:spacing w:line="288" w:lineRule="auto"/>
        <w:ind w:firstLineChars="200" w:firstLine="482"/>
        <w:rPr>
          <w:rFonts w:hAnsi="宋体"/>
          <w:color w:val="000000"/>
          <w:kern w:val="0"/>
          <w:sz w:val="24"/>
          <w:szCs w:val="24"/>
        </w:rPr>
      </w:pPr>
      <w:r>
        <w:rPr>
          <w:rStyle w:val="Charfd"/>
          <w:rFonts w:hint="eastAsia"/>
          <w:sz w:val="24"/>
          <w:szCs w:val="24"/>
        </w:rPr>
        <w:t>4</w:t>
      </w:r>
      <w:r>
        <w:rPr>
          <w:rFonts w:ascii="宋体" w:hAnsi="宋体"/>
          <w:b/>
          <w:color w:val="000000"/>
          <w:sz w:val="24"/>
          <w:szCs w:val="24"/>
        </w:rPr>
        <w:t xml:space="preserve"> </w:t>
      </w:r>
      <w:r>
        <w:rPr>
          <w:color w:val="000000"/>
          <w:kern w:val="0"/>
          <w:sz w:val="24"/>
          <w:szCs w:val="24"/>
        </w:rPr>
        <w:t xml:space="preserve"> </w:t>
      </w:r>
      <w:r>
        <w:rPr>
          <w:rFonts w:hAnsi="宋体"/>
          <w:color w:val="000000"/>
          <w:kern w:val="0"/>
          <w:sz w:val="24"/>
          <w:szCs w:val="24"/>
        </w:rPr>
        <w:t>评价地下水变化对</w:t>
      </w:r>
      <w:r>
        <w:rPr>
          <w:rFonts w:hAnsi="宋体" w:hint="eastAsia"/>
          <w:color w:val="000000"/>
          <w:kern w:val="0"/>
          <w:sz w:val="24"/>
          <w:szCs w:val="24"/>
        </w:rPr>
        <w:t>场地不同区段</w:t>
      </w:r>
      <w:r>
        <w:rPr>
          <w:rFonts w:hAnsi="宋体"/>
          <w:color w:val="000000"/>
          <w:kern w:val="0"/>
          <w:sz w:val="24"/>
          <w:szCs w:val="24"/>
        </w:rPr>
        <w:t>施工期</w:t>
      </w:r>
      <w:r>
        <w:rPr>
          <w:rFonts w:hAnsi="宋体" w:hint="eastAsia"/>
          <w:color w:val="000000"/>
          <w:kern w:val="0"/>
          <w:sz w:val="24"/>
          <w:szCs w:val="24"/>
        </w:rPr>
        <w:t>间</w:t>
      </w:r>
      <w:r>
        <w:rPr>
          <w:rFonts w:hAnsi="宋体"/>
          <w:color w:val="000000"/>
          <w:kern w:val="0"/>
          <w:sz w:val="24"/>
          <w:szCs w:val="24"/>
        </w:rPr>
        <w:t>和使用期</w:t>
      </w:r>
      <w:r>
        <w:rPr>
          <w:rFonts w:hAnsi="宋体" w:hint="eastAsia"/>
          <w:color w:val="000000"/>
          <w:kern w:val="0"/>
          <w:sz w:val="24"/>
          <w:szCs w:val="24"/>
        </w:rPr>
        <w:t>间的地质条件和水位</w:t>
      </w:r>
      <w:r>
        <w:rPr>
          <w:rFonts w:hAnsi="宋体"/>
          <w:color w:val="000000"/>
          <w:kern w:val="0"/>
          <w:sz w:val="24"/>
          <w:szCs w:val="24"/>
        </w:rPr>
        <w:t>的影响</w:t>
      </w:r>
      <w:r>
        <w:rPr>
          <w:rFonts w:hAnsi="宋体" w:hint="eastAsia"/>
          <w:color w:val="000000"/>
          <w:kern w:val="0"/>
          <w:sz w:val="24"/>
          <w:szCs w:val="24"/>
        </w:rPr>
        <w:t>。</w:t>
      </w:r>
    </w:p>
    <w:p w:rsidR="00790563" w:rsidRDefault="009F4569">
      <w:pPr>
        <w:widowControl/>
        <w:spacing w:line="360" w:lineRule="auto"/>
        <w:jc w:val="left"/>
        <w:rPr>
          <w:color w:val="000000"/>
          <w:sz w:val="24"/>
          <w:szCs w:val="24"/>
        </w:rPr>
      </w:pPr>
      <w:r>
        <w:rPr>
          <w:rStyle w:val="Charfd"/>
          <w:rFonts w:hint="eastAsia"/>
          <w:sz w:val="24"/>
          <w:szCs w:val="24"/>
        </w:rPr>
        <w:t>4.2.3</w:t>
      </w:r>
      <w:r>
        <w:rPr>
          <w:rFonts w:ascii="宋体" w:hAnsi="宋体" w:hint="eastAsia"/>
          <w:b/>
          <w:color w:val="000000"/>
          <w:sz w:val="24"/>
          <w:szCs w:val="24"/>
        </w:rPr>
        <w:t xml:space="preserve">  </w:t>
      </w:r>
      <w:r>
        <w:rPr>
          <w:rFonts w:hint="eastAsia"/>
          <w:color w:val="000000"/>
          <w:sz w:val="24"/>
          <w:szCs w:val="24"/>
        </w:rPr>
        <w:t>临江场地</w:t>
      </w:r>
      <w:r>
        <w:rPr>
          <w:rFonts w:ascii="宋体" w:hAnsi="宋体" w:hint="eastAsia"/>
          <w:color w:val="000000"/>
          <w:sz w:val="24"/>
          <w:szCs w:val="24"/>
        </w:rPr>
        <w:t>抗浮水文地质专项勘察</w:t>
      </w:r>
      <w:r>
        <w:rPr>
          <w:rFonts w:hAnsi="宋体" w:hint="eastAsia"/>
          <w:color w:val="000000"/>
          <w:sz w:val="24"/>
          <w:szCs w:val="24"/>
        </w:rPr>
        <w:t>应</w:t>
      </w:r>
      <w:r>
        <w:rPr>
          <w:rFonts w:hint="eastAsia"/>
          <w:color w:val="000000"/>
          <w:sz w:val="24"/>
          <w:szCs w:val="24"/>
        </w:rPr>
        <w:t>查明水体与场地的水力联系情况。当有联系时，应查询当地水利资料，查明水库、江、河、湖、海等水体的水位逐年变动情况，预测该场地可能的最高和最低水位。</w:t>
      </w:r>
    </w:p>
    <w:p w:rsidR="00790563" w:rsidRDefault="009F4569">
      <w:pPr>
        <w:spacing w:line="360" w:lineRule="auto"/>
        <w:rPr>
          <w:rFonts w:ascii="Times New Roman" w:hAnsi="Times New Roman"/>
          <w:kern w:val="0"/>
          <w:sz w:val="24"/>
          <w:szCs w:val="24"/>
        </w:rPr>
      </w:pPr>
      <w:r>
        <w:rPr>
          <w:rStyle w:val="Charfd"/>
          <w:rFonts w:hint="eastAsia"/>
          <w:sz w:val="24"/>
          <w:szCs w:val="24"/>
        </w:rPr>
        <w:t>4.2.4</w:t>
      </w:r>
      <w:r>
        <w:rPr>
          <w:rFonts w:ascii="宋体" w:hAnsi="宋体" w:hint="eastAsia"/>
          <w:b/>
          <w:color w:val="000000"/>
          <w:sz w:val="24"/>
          <w:szCs w:val="24"/>
        </w:rPr>
        <w:t xml:space="preserve">  </w:t>
      </w:r>
      <w:r>
        <w:rPr>
          <w:rFonts w:ascii="Times New Roman" w:hAnsi="Times New Roman" w:hint="eastAsia"/>
          <w:kern w:val="0"/>
          <w:sz w:val="24"/>
          <w:szCs w:val="24"/>
        </w:rPr>
        <w:t>岩溶发育场地专项勘察</w:t>
      </w:r>
      <w:r>
        <w:rPr>
          <w:rFonts w:ascii="Times New Roman" w:hAnsi="Times New Roman" w:hint="eastAsia"/>
          <w:sz w:val="24"/>
          <w:szCs w:val="24"/>
        </w:rPr>
        <w:t>应符合下列规定</w:t>
      </w:r>
      <w:r>
        <w:rPr>
          <w:rFonts w:ascii="Times New Roman" w:hAnsi="Times New Roman" w:hint="eastAsia"/>
          <w:kern w:val="0"/>
          <w:sz w:val="24"/>
          <w:szCs w:val="24"/>
        </w:rPr>
        <w:t>：</w:t>
      </w:r>
    </w:p>
    <w:p w:rsidR="00790563" w:rsidRDefault="009F4569">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 xml:space="preserve">1 </w:t>
      </w:r>
      <w:r>
        <w:rPr>
          <w:rFonts w:ascii="Times New Roman" w:hAnsi="Times New Roman" w:hint="eastAsia"/>
          <w:kern w:val="0"/>
          <w:sz w:val="24"/>
          <w:szCs w:val="24"/>
        </w:rPr>
        <w:t>经过预判，勘探线应布置在补给、径流、排泄区、可能渗漏及突水等地段；</w:t>
      </w:r>
      <w:r>
        <w:rPr>
          <w:rFonts w:ascii="Times New Roman" w:hAnsi="Times New Roman"/>
          <w:kern w:val="0"/>
          <w:sz w:val="24"/>
          <w:szCs w:val="24"/>
        </w:rPr>
        <w:t xml:space="preserve"> </w:t>
      </w:r>
    </w:p>
    <w:p w:rsidR="00790563" w:rsidRDefault="009F4569">
      <w:pPr>
        <w:spacing w:line="360" w:lineRule="auto"/>
        <w:ind w:firstLineChars="200" w:firstLine="480"/>
        <w:rPr>
          <w:rFonts w:ascii="Times New Roman" w:hAnsi="Times New Roman"/>
          <w:kern w:val="0"/>
          <w:sz w:val="24"/>
          <w:szCs w:val="24"/>
        </w:rPr>
      </w:pPr>
      <w:r>
        <w:rPr>
          <w:rFonts w:ascii="Times New Roman" w:hAnsi="Times New Roman"/>
          <w:sz w:val="24"/>
          <w:szCs w:val="24"/>
        </w:rPr>
        <w:t xml:space="preserve">2 </w:t>
      </w:r>
      <w:r>
        <w:rPr>
          <w:rFonts w:ascii="Times New Roman" w:hAnsi="Times New Roman" w:hint="eastAsia"/>
          <w:kern w:val="0"/>
          <w:sz w:val="24"/>
          <w:szCs w:val="24"/>
        </w:rPr>
        <w:t>应查明水文地质单元和岩溶水的流动方向、水位、流量、水质及其动态规律；</w:t>
      </w:r>
    </w:p>
    <w:p w:rsidR="00790563" w:rsidRDefault="009F4569">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 xml:space="preserve">3 </w:t>
      </w:r>
      <w:r>
        <w:rPr>
          <w:rFonts w:ascii="Times New Roman" w:hAnsi="Times New Roman" w:hint="eastAsia"/>
          <w:kern w:val="0"/>
          <w:sz w:val="24"/>
          <w:szCs w:val="24"/>
        </w:rPr>
        <w:t>勘探深度应穿过溶洞分布区；</w:t>
      </w:r>
    </w:p>
    <w:p w:rsidR="00790563" w:rsidRDefault="009F4569">
      <w:pPr>
        <w:spacing w:line="360" w:lineRule="auto"/>
        <w:ind w:firstLineChars="200" w:firstLine="480"/>
        <w:rPr>
          <w:rFonts w:ascii="Times New Roman" w:hAnsi="Times New Roman"/>
          <w:kern w:val="0"/>
          <w:sz w:val="24"/>
          <w:szCs w:val="24"/>
        </w:rPr>
      </w:pPr>
      <w:r>
        <w:rPr>
          <w:rFonts w:ascii="Times New Roman" w:hAnsi="Times New Roman"/>
          <w:sz w:val="24"/>
          <w:szCs w:val="24"/>
        </w:rPr>
        <w:t>4</w:t>
      </w:r>
      <w:r>
        <w:rPr>
          <w:rFonts w:ascii="Times New Roman" w:hAnsi="Times New Roman"/>
          <w:b/>
          <w:sz w:val="24"/>
          <w:szCs w:val="24"/>
        </w:rPr>
        <w:t xml:space="preserve"> </w:t>
      </w:r>
      <w:r>
        <w:rPr>
          <w:rFonts w:ascii="Times New Roman" w:hAnsi="Times New Roman" w:hint="eastAsia"/>
          <w:sz w:val="24"/>
          <w:szCs w:val="24"/>
        </w:rPr>
        <w:t>应对区域</w:t>
      </w:r>
      <w:r>
        <w:rPr>
          <w:rFonts w:ascii="Times New Roman" w:hAnsi="Times New Roman" w:hint="eastAsia"/>
          <w:kern w:val="0"/>
          <w:sz w:val="24"/>
          <w:szCs w:val="24"/>
        </w:rPr>
        <w:t>分水岭、地表和地下岩溶形态、岩溶类型和富水性、水文地质单元边界、地下水的补给、径流及排泄部位等进行划分；</w:t>
      </w:r>
    </w:p>
    <w:p w:rsidR="00790563" w:rsidRDefault="009F4569">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 xml:space="preserve">5 </w:t>
      </w:r>
      <w:r>
        <w:rPr>
          <w:rFonts w:ascii="Times New Roman" w:hAnsi="Times New Roman" w:hint="eastAsia"/>
          <w:kern w:val="0"/>
          <w:sz w:val="24"/>
          <w:szCs w:val="24"/>
        </w:rPr>
        <w:t>评价岩溶发育情况、水位波动引起的水压力变化及对工程的影响。</w:t>
      </w:r>
    </w:p>
    <w:p w:rsidR="00790563" w:rsidRDefault="009F4569">
      <w:pPr>
        <w:spacing w:line="360" w:lineRule="auto"/>
        <w:rPr>
          <w:rFonts w:ascii="Times New Roman" w:hAnsi="Times New Roman"/>
          <w:sz w:val="24"/>
          <w:szCs w:val="24"/>
        </w:rPr>
      </w:pPr>
      <w:bookmarkStart w:id="27" w:name="_Toc435711887"/>
      <w:r w:rsidRPr="00FC1531">
        <w:rPr>
          <w:rStyle w:val="Charfd"/>
          <w:rFonts w:hint="eastAsia"/>
          <w:sz w:val="24"/>
          <w:szCs w:val="24"/>
        </w:rPr>
        <w:t>4.2.5</w:t>
      </w:r>
      <w:r w:rsidRPr="00FC1531">
        <w:rPr>
          <w:rStyle w:val="Charfd"/>
          <w:sz w:val="24"/>
          <w:szCs w:val="24"/>
        </w:rPr>
        <w:t xml:space="preserve"> </w:t>
      </w:r>
      <w:r>
        <w:rPr>
          <w:rFonts w:ascii="Times New Roman" w:hAnsi="Times New Roman"/>
          <w:b/>
          <w:sz w:val="24"/>
          <w:szCs w:val="24"/>
        </w:rPr>
        <w:t xml:space="preserve"> </w:t>
      </w:r>
      <w:r>
        <w:rPr>
          <w:rFonts w:ascii="Times New Roman" w:hAnsi="Times New Roman" w:hint="eastAsia"/>
          <w:sz w:val="24"/>
          <w:szCs w:val="24"/>
        </w:rPr>
        <w:t>水文地质</w:t>
      </w:r>
      <w:r>
        <w:rPr>
          <w:rFonts w:ascii="Times New Roman" w:hAnsi="Times New Roman"/>
          <w:sz w:val="24"/>
          <w:szCs w:val="24"/>
        </w:rPr>
        <w:t>参数</w:t>
      </w:r>
      <w:r>
        <w:rPr>
          <w:rFonts w:ascii="Times New Roman" w:hAnsi="Times New Roman" w:hint="eastAsia"/>
          <w:sz w:val="24"/>
          <w:szCs w:val="24"/>
        </w:rPr>
        <w:t>试验</w:t>
      </w:r>
      <w:r>
        <w:rPr>
          <w:rFonts w:ascii="Times New Roman" w:hAnsi="Times New Roman"/>
          <w:sz w:val="24"/>
          <w:szCs w:val="24"/>
        </w:rPr>
        <w:t>应</w:t>
      </w:r>
      <w:r>
        <w:rPr>
          <w:rFonts w:ascii="Times New Roman" w:hAnsi="Times New Roman" w:hint="eastAsia"/>
          <w:sz w:val="24"/>
          <w:szCs w:val="24"/>
        </w:rPr>
        <w:t>符合下列规定：</w:t>
      </w:r>
    </w:p>
    <w:p w:rsidR="00790563" w:rsidRDefault="009F4569">
      <w:pPr>
        <w:spacing w:line="360" w:lineRule="auto"/>
        <w:rPr>
          <w:rFonts w:ascii="Times New Roman" w:hAnsi="Times New Roman"/>
          <w:sz w:val="24"/>
          <w:szCs w:val="24"/>
        </w:rPr>
      </w:pPr>
      <w:bookmarkStart w:id="28" w:name="_Toc327697470"/>
      <w:r>
        <w:rPr>
          <w:rFonts w:ascii="Times New Roman" w:hAnsi="Times New Roman"/>
          <w:sz w:val="24"/>
          <w:szCs w:val="24"/>
        </w:rPr>
        <w:t xml:space="preserve">   </w:t>
      </w: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基岩的渗透性测定宜采用钻孔压水试验；</w:t>
      </w:r>
      <w:bookmarkEnd w:id="28"/>
      <w:r>
        <w:rPr>
          <w:rFonts w:ascii="Times New Roman" w:hAnsi="Times New Roman"/>
          <w:sz w:val="24"/>
          <w:szCs w:val="24"/>
        </w:rPr>
        <w:t>钻孔压水试验应按</w:t>
      </w:r>
      <w:r>
        <w:rPr>
          <w:rFonts w:ascii="Times New Roman" w:hAnsi="Times New Roman"/>
          <w:sz w:val="24"/>
          <w:szCs w:val="24"/>
        </w:rPr>
        <w:t>0.3MPa</w:t>
      </w:r>
      <w:r>
        <w:rPr>
          <w:rFonts w:ascii="Times New Roman" w:hAnsi="Times New Roman"/>
          <w:sz w:val="24"/>
          <w:szCs w:val="24"/>
        </w:rPr>
        <w:t>、</w:t>
      </w:r>
      <w:r>
        <w:rPr>
          <w:rFonts w:ascii="Times New Roman" w:hAnsi="Times New Roman"/>
          <w:sz w:val="24"/>
          <w:szCs w:val="24"/>
        </w:rPr>
        <w:t>0.6MPa</w:t>
      </w:r>
      <w:r>
        <w:rPr>
          <w:rFonts w:ascii="Times New Roman" w:hAnsi="Times New Roman"/>
          <w:sz w:val="24"/>
          <w:szCs w:val="24"/>
        </w:rPr>
        <w:t>和</w:t>
      </w:r>
      <w:r>
        <w:rPr>
          <w:rFonts w:ascii="Times New Roman" w:hAnsi="Times New Roman"/>
          <w:sz w:val="24"/>
          <w:szCs w:val="24"/>
        </w:rPr>
        <w:t>1.0MPa</w:t>
      </w:r>
      <w:r>
        <w:rPr>
          <w:rFonts w:ascii="Times New Roman" w:hAnsi="Times New Roman"/>
          <w:sz w:val="24"/>
          <w:szCs w:val="24"/>
        </w:rPr>
        <w:t>三级压力分五个阶段进行；</w:t>
      </w:r>
    </w:p>
    <w:p w:rsidR="00790563" w:rsidRDefault="009F4569">
      <w:pPr>
        <w:spacing w:line="360" w:lineRule="auto"/>
        <w:rPr>
          <w:rFonts w:ascii="Times New Roman" w:hAnsi="Times New Roman"/>
          <w:sz w:val="24"/>
          <w:szCs w:val="24"/>
        </w:rPr>
      </w:pPr>
      <w:bookmarkStart w:id="29" w:name="_Toc327697471"/>
      <w:r>
        <w:rPr>
          <w:rFonts w:ascii="Times New Roman" w:hAnsi="Times New Roman"/>
          <w:sz w:val="24"/>
          <w:szCs w:val="24"/>
        </w:rPr>
        <w:t xml:space="preserve">   </w:t>
      </w:r>
      <w:r>
        <w:rPr>
          <w:rFonts w:ascii="Times New Roman" w:hAnsi="Times New Roman"/>
          <w:b/>
          <w:sz w:val="24"/>
          <w:szCs w:val="24"/>
        </w:rPr>
        <w:t>2</w:t>
      </w:r>
      <w:r>
        <w:rPr>
          <w:rFonts w:ascii="Times New Roman" w:hAnsi="Times New Roman"/>
          <w:sz w:val="24"/>
          <w:szCs w:val="24"/>
        </w:rPr>
        <w:t xml:space="preserve">  </w:t>
      </w:r>
      <w:r>
        <w:rPr>
          <w:rFonts w:ascii="Times New Roman" w:hAnsi="Times New Roman" w:hint="eastAsia"/>
          <w:sz w:val="24"/>
          <w:szCs w:val="24"/>
        </w:rPr>
        <w:t>土层渗透性测定宜采用钻孔抽水试验，当孔内地下水位埋藏较深时可采用自由振荡法试验，含水量可采用提水试验，孔内无地下水时可采用注水试验；</w:t>
      </w:r>
      <w:bookmarkEnd w:id="29"/>
    </w:p>
    <w:p w:rsidR="00790563" w:rsidRDefault="009F4569">
      <w:pPr>
        <w:spacing w:line="360" w:lineRule="auto"/>
        <w:rPr>
          <w:rFonts w:ascii="Times New Roman" w:hAnsi="Times New Roman"/>
          <w:sz w:val="24"/>
          <w:szCs w:val="24"/>
        </w:rPr>
      </w:pPr>
      <w:bookmarkStart w:id="30" w:name="_Toc327697472"/>
      <w:r>
        <w:rPr>
          <w:rFonts w:ascii="Times New Roman" w:hAnsi="Times New Roman"/>
          <w:sz w:val="24"/>
          <w:szCs w:val="24"/>
        </w:rPr>
        <w:t xml:space="preserve">   </w:t>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承压含水层渗透性测定可采用放水试验，当其水位低于地面时可采用抽水试验；</w:t>
      </w:r>
      <w:bookmarkEnd w:id="30"/>
    </w:p>
    <w:p w:rsidR="00790563" w:rsidRDefault="009F4569">
      <w:pPr>
        <w:spacing w:line="360" w:lineRule="auto"/>
        <w:rPr>
          <w:rFonts w:ascii="Times New Roman" w:hAnsi="Times New Roman"/>
          <w:sz w:val="24"/>
          <w:szCs w:val="24"/>
        </w:rPr>
      </w:pPr>
      <w:bookmarkStart w:id="31" w:name="_Toc327697473"/>
      <w:r>
        <w:rPr>
          <w:rFonts w:ascii="Times New Roman" w:hAnsi="Times New Roman"/>
          <w:sz w:val="24"/>
          <w:szCs w:val="24"/>
        </w:rPr>
        <w:t xml:space="preserve">   </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hint="eastAsia"/>
          <w:sz w:val="24"/>
          <w:szCs w:val="24"/>
        </w:rPr>
        <w:t>水文地质条件复杂的场区可采用多孔抽水试验；</w:t>
      </w:r>
    </w:p>
    <w:bookmarkEnd w:id="31"/>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5</w:t>
      </w:r>
      <w:r>
        <w:rPr>
          <w:rFonts w:ascii="Times New Roman" w:hAnsi="Times New Roman"/>
          <w:sz w:val="24"/>
          <w:szCs w:val="24"/>
        </w:rPr>
        <w:t xml:space="preserve">  </w:t>
      </w:r>
      <w:r>
        <w:rPr>
          <w:rFonts w:ascii="Times New Roman" w:hAnsi="Times New Roman" w:hint="eastAsia"/>
          <w:sz w:val="24"/>
          <w:szCs w:val="24"/>
        </w:rPr>
        <w:t>强透水断层破碎带、软弱夹层应做专门的渗透试验和渗透变形试验；</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bookmarkStart w:id="32" w:name="_Toc327697474"/>
      <w:r>
        <w:rPr>
          <w:rFonts w:ascii="Times New Roman" w:hAnsi="Times New Roman"/>
          <w:b/>
          <w:sz w:val="24"/>
          <w:szCs w:val="24"/>
        </w:rPr>
        <w:t xml:space="preserve">6 </w:t>
      </w:r>
      <w:r>
        <w:rPr>
          <w:rFonts w:ascii="Times New Roman" w:hAnsi="Times New Roman"/>
          <w:sz w:val="24"/>
          <w:szCs w:val="24"/>
        </w:rPr>
        <w:t xml:space="preserve"> </w:t>
      </w:r>
      <w:r>
        <w:rPr>
          <w:rFonts w:ascii="Times New Roman" w:hAnsi="Times New Roman" w:hint="eastAsia"/>
          <w:sz w:val="24"/>
          <w:szCs w:val="24"/>
        </w:rPr>
        <w:t>强烈渗透或集中渗漏带的渗流特性、实际流速和连通情况可根据需要采用钻孔压水试验结合地下水示踪试验。</w:t>
      </w:r>
      <w:bookmarkEnd w:id="32"/>
    </w:p>
    <w:p w:rsidR="00790563" w:rsidRDefault="009F4569">
      <w:pPr>
        <w:spacing w:line="360" w:lineRule="auto"/>
        <w:rPr>
          <w:rFonts w:ascii="Times New Roman" w:hAnsi="Times New Roman"/>
          <w:sz w:val="24"/>
          <w:szCs w:val="24"/>
        </w:rPr>
      </w:pPr>
      <w:r w:rsidRPr="00FC1531">
        <w:rPr>
          <w:rStyle w:val="Charfd"/>
          <w:rFonts w:hint="eastAsia"/>
          <w:sz w:val="24"/>
          <w:szCs w:val="24"/>
        </w:rPr>
        <w:t>4.2.6</w:t>
      </w:r>
      <w:r>
        <w:rPr>
          <w:rFonts w:ascii="Times New Roman" w:hAnsi="Times New Roman"/>
          <w:b/>
          <w:sz w:val="24"/>
          <w:szCs w:val="24"/>
        </w:rPr>
        <w:t xml:space="preserve">  </w:t>
      </w:r>
      <w:r>
        <w:rPr>
          <w:rFonts w:ascii="Times New Roman" w:hAnsi="Times New Roman" w:hint="eastAsia"/>
          <w:sz w:val="24"/>
          <w:szCs w:val="24"/>
        </w:rPr>
        <w:t>注水试验可在</w:t>
      </w:r>
      <w:proofErr w:type="gramStart"/>
      <w:r>
        <w:rPr>
          <w:rFonts w:ascii="Times New Roman" w:hAnsi="Times New Roman" w:hint="eastAsia"/>
          <w:sz w:val="24"/>
          <w:szCs w:val="24"/>
        </w:rPr>
        <w:t>试坑或</w:t>
      </w:r>
      <w:proofErr w:type="gramEnd"/>
      <w:r>
        <w:rPr>
          <w:rFonts w:ascii="Times New Roman" w:hAnsi="Times New Roman" w:hint="eastAsia"/>
          <w:sz w:val="24"/>
          <w:szCs w:val="24"/>
        </w:rPr>
        <w:t>钻孔中进行。对砂土和粉土可</w:t>
      </w:r>
      <w:proofErr w:type="gramStart"/>
      <w:r>
        <w:rPr>
          <w:rFonts w:ascii="Times New Roman" w:hAnsi="Times New Roman" w:hint="eastAsia"/>
          <w:sz w:val="24"/>
          <w:szCs w:val="24"/>
        </w:rPr>
        <w:t>采用试坑单环</w:t>
      </w:r>
      <w:proofErr w:type="gramEnd"/>
      <w:r>
        <w:rPr>
          <w:rFonts w:ascii="Times New Roman" w:hAnsi="Times New Roman" w:hint="eastAsia"/>
          <w:sz w:val="24"/>
          <w:szCs w:val="24"/>
        </w:rPr>
        <w:t>法，对</w:t>
      </w:r>
      <w:r>
        <w:rPr>
          <w:rFonts w:ascii="Times New Roman" w:hAnsi="Times New Roman" w:hint="eastAsia"/>
          <w:sz w:val="24"/>
          <w:szCs w:val="24"/>
        </w:rPr>
        <w:lastRenderedPageBreak/>
        <w:t>黏性土可采用</w:t>
      </w:r>
      <w:proofErr w:type="gramStart"/>
      <w:r>
        <w:rPr>
          <w:rFonts w:ascii="Times New Roman" w:hAnsi="Times New Roman" w:hint="eastAsia"/>
          <w:sz w:val="24"/>
          <w:szCs w:val="24"/>
        </w:rPr>
        <w:t>试坑双</w:t>
      </w:r>
      <w:proofErr w:type="gramEnd"/>
      <w:r>
        <w:rPr>
          <w:rFonts w:ascii="Times New Roman" w:hAnsi="Times New Roman" w:hint="eastAsia"/>
          <w:sz w:val="24"/>
          <w:szCs w:val="24"/>
        </w:rPr>
        <w:t>环法，试验深度较大时可采用钻孔法。</w:t>
      </w:r>
    </w:p>
    <w:p w:rsidR="00790563" w:rsidRDefault="009F4569">
      <w:pPr>
        <w:spacing w:line="360" w:lineRule="auto"/>
        <w:rPr>
          <w:rStyle w:val="Charfd"/>
          <w:sz w:val="24"/>
          <w:szCs w:val="24"/>
        </w:rPr>
      </w:pPr>
      <w:r w:rsidRPr="00FC1531">
        <w:rPr>
          <w:rStyle w:val="Charfd"/>
          <w:rFonts w:hint="eastAsia"/>
          <w:sz w:val="24"/>
          <w:szCs w:val="24"/>
        </w:rPr>
        <w:t>4.2.7</w:t>
      </w:r>
      <w:r>
        <w:rPr>
          <w:rFonts w:ascii="Times New Roman" w:hAnsi="Times New Roman"/>
          <w:b/>
          <w:sz w:val="24"/>
          <w:szCs w:val="24"/>
        </w:rPr>
        <w:t xml:space="preserve">  </w:t>
      </w:r>
      <w:r>
        <w:rPr>
          <w:rFonts w:ascii="Times New Roman" w:hAnsi="Times New Roman" w:hint="eastAsia"/>
          <w:sz w:val="24"/>
          <w:szCs w:val="24"/>
        </w:rPr>
        <w:t>压水试验应根据工程要求，结合工程地质测绘和钻探资料，确定试验孔位和按岩层的渗透特性划分试验段，并按需要确定试验的起始压力、最大压力和压力级数。</w:t>
      </w:r>
    </w:p>
    <w:p w:rsidR="00790563" w:rsidRDefault="009F4569">
      <w:pPr>
        <w:spacing w:line="360" w:lineRule="auto"/>
        <w:rPr>
          <w:rFonts w:ascii="Times New Roman" w:hAnsi="Times New Roman"/>
          <w:szCs w:val="21"/>
        </w:rPr>
      </w:pPr>
      <w:r>
        <w:rPr>
          <w:rStyle w:val="Charfd"/>
          <w:rFonts w:hint="eastAsia"/>
          <w:sz w:val="24"/>
          <w:szCs w:val="24"/>
        </w:rPr>
        <w:t>4.2.8</w:t>
      </w:r>
      <w:r>
        <w:rPr>
          <w:rFonts w:ascii="宋体" w:hAnsi="宋体" w:hint="eastAsia"/>
          <w:b/>
          <w:color w:val="000000"/>
          <w:sz w:val="24"/>
          <w:szCs w:val="24"/>
        </w:rPr>
        <w:t xml:space="preserve">  </w:t>
      </w:r>
      <w:r>
        <w:rPr>
          <w:rFonts w:ascii="Times New Roman" w:hAnsi="Times New Roman" w:hint="eastAsia"/>
          <w:sz w:val="24"/>
          <w:szCs w:val="24"/>
        </w:rPr>
        <w:t>抗浮设计等级为甲级的工程宜</w:t>
      </w:r>
      <w:r>
        <w:rPr>
          <w:rFonts w:ascii="Times New Roman" w:hAnsi="Times New Roman" w:hint="eastAsia"/>
          <w:kern w:val="0"/>
          <w:sz w:val="24"/>
          <w:szCs w:val="24"/>
        </w:rPr>
        <w:t>选择有代表性的位置进行简易抽水试验。</w:t>
      </w:r>
      <w:r>
        <w:rPr>
          <w:rFonts w:ascii="Times New Roman" w:hAnsi="Times New Roman" w:hint="eastAsia"/>
          <w:sz w:val="24"/>
          <w:szCs w:val="24"/>
        </w:rPr>
        <w:t>抽水试验应符合下列规定：</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抽水试验方法可按表</w:t>
      </w:r>
      <w:r>
        <w:rPr>
          <w:rFonts w:ascii="Times New Roman" w:hAnsi="Times New Roman"/>
          <w:sz w:val="24"/>
          <w:szCs w:val="24"/>
        </w:rPr>
        <w:t>4.</w:t>
      </w:r>
      <w:r>
        <w:rPr>
          <w:rFonts w:ascii="Times New Roman" w:hAnsi="Times New Roman" w:hint="eastAsia"/>
          <w:sz w:val="24"/>
          <w:szCs w:val="24"/>
        </w:rPr>
        <w:t>2</w:t>
      </w:r>
      <w:r>
        <w:rPr>
          <w:rFonts w:ascii="Times New Roman" w:hAnsi="Times New Roman"/>
          <w:sz w:val="24"/>
          <w:szCs w:val="24"/>
        </w:rPr>
        <w:t>.</w:t>
      </w:r>
      <w:r>
        <w:rPr>
          <w:rFonts w:ascii="Times New Roman" w:hAnsi="Times New Roman" w:hint="eastAsia"/>
          <w:sz w:val="24"/>
          <w:szCs w:val="24"/>
        </w:rPr>
        <w:t>8</w:t>
      </w:r>
      <w:r>
        <w:rPr>
          <w:rFonts w:ascii="Times New Roman" w:hAnsi="Times New Roman" w:hint="eastAsia"/>
          <w:sz w:val="24"/>
          <w:szCs w:val="24"/>
        </w:rPr>
        <w:t>选用，水位量测应采用同一方法和仪器；</w:t>
      </w:r>
    </w:p>
    <w:p w:rsidR="00790563" w:rsidRDefault="009F4569">
      <w:pPr>
        <w:spacing w:line="360" w:lineRule="auto"/>
        <w:jc w:val="center"/>
        <w:rPr>
          <w:rFonts w:ascii="Times New Roman" w:eastAsia="黑体" w:hAnsi="Times New Roman"/>
          <w:sz w:val="18"/>
          <w:szCs w:val="18"/>
        </w:rPr>
      </w:pPr>
      <w:r>
        <w:rPr>
          <w:rFonts w:ascii="Times New Roman" w:hAnsi="Times New Roman"/>
          <w:szCs w:val="21"/>
        </w:rPr>
        <w:t xml:space="preserve">    </w:t>
      </w:r>
      <w:r>
        <w:rPr>
          <w:rFonts w:ascii="Times New Roman" w:eastAsia="黑体" w:hAnsi="Times New Roman"/>
          <w:sz w:val="18"/>
          <w:szCs w:val="18"/>
        </w:rPr>
        <w:t>表</w:t>
      </w:r>
      <w:r>
        <w:rPr>
          <w:rFonts w:ascii="Times New Roman" w:eastAsia="黑体" w:hAnsi="Times New Roman" w:hint="eastAsia"/>
          <w:sz w:val="18"/>
          <w:szCs w:val="18"/>
        </w:rPr>
        <w:t>4</w:t>
      </w:r>
      <w:r>
        <w:rPr>
          <w:rFonts w:ascii="Times New Roman" w:eastAsia="黑体" w:hAnsi="Times New Roman"/>
          <w:sz w:val="18"/>
          <w:szCs w:val="18"/>
        </w:rPr>
        <w:t>.</w:t>
      </w:r>
      <w:r>
        <w:rPr>
          <w:rFonts w:ascii="Times New Roman" w:eastAsia="黑体" w:hAnsi="Times New Roman" w:hint="eastAsia"/>
          <w:sz w:val="18"/>
          <w:szCs w:val="18"/>
        </w:rPr>
        <w:t>2</w:t>
      </w:r>
      <w:r>
        <w:rPr>
          <w:rFonts w:ascii="Times New Roman" w:eastAsia="黑体" w:hAnsi="Times New Roman"/>
          <w:sz w:val="18"/>
          <w:szCs w:val="18"/>
        </w:rPr>
        <w:t>.</w:t>
      </w:r>
      <w:r>
        <w:rPr>
          <w:rFonts w:ascii="Times New Roman" w:eastAsia="黑体" w:hAnsi="Times New Roman" w:hint="eastAsia"/>
          <w:sz w:val="18"/>
          <w:szCs w:val="18"/>
        </w:rPr>
        <w:t>8</w:t>
      </w:r>
      <w:r>
        <w:rPr>
          <w:rFonts w:ascii="Times New Roman" w:eastAsia="黑体" w:hAnsi="Times New Roman"/>
          <w:sz w:val="18"/>
          <w:szCs w:val="18"/>
        </w:rPr>
        <w:t xml:space="preserve">    </w:t>
      </w:r>
      <w:r>
        <w:rPr>
          <w:rFonts w:ascii="Times New Roman" w:eastAsia="黑体" w:hAnsi="Times New Roman"/>
          <w:sz w:val="18"/>
          <w:szCs w:val="18"/>
        </w:rPr>
        <w:t>抽水试验方法和适用范围</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45"/>
        <w:gridCol w:w="5075"/>
      </w:tblGrid>
      <w:tr w:rsidR="00790563">
        <w:trPr>
          <w:jc w:val="center"/>
        </w:trPr>
        <w:tc>
          <w:tcPr>
            <w:tcW w:w="364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试　验　方　法</w:t>
            </w:r>
          </w:p>
        </w:tc>
        <w:tc>
          <w:tcPr>
            <w:tcW w:w="507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 xml:space="preserve">适　用　</w:t>
            </w:r>
            <w:proofErr w:type="gramStart"/>
            <w:r>
              <w:rPr>
                <w:rFonts w:ascii="Times New Roman" w:hAnsi="Times New Roman" w:cs="Times New Roman"/>
                <w:sz w:val="18"/>
                <w:szCs w:val="18"/>
              </w:rPr>
              <w:t>范</w:t>
            </w:r>
            <w:proofErr w:type="gramEnd"/>
            <w:r>
              <w:rPr>
                <w:rFonts w:ascii="Times New Roman" w:hAnsi="Times New Roman" w:cs="Times New Roman"/>
                <w:sz w:val="18"/>
                <w:szCs w:val="18"/>
              </w:rPr>
              <w:t xml:space="preserve">　围</w:t>
            </w:r>
          </w:p>
        </w:tc>
      </w:tr>
      <w:tr w:rsidR="00790563">
        <w:trPr>
          <w:trHeight w:val="300"/>
          <w:jc w:val="center"/>
        </w:trPr>
        <w:tc>
          <w:tcPr>
            <w:tcW w:w="364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钻孔或探井简易抽水</w:t>
            </w:r>
          </w:p>
        </w:tc>
        <w:tc>
          <w:tcPr>
            <w:tcW w:w="507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粗略估算弱含水层的渗透系数</w:t>
            </w:r>
          </w:p>
        </w:tc>
      </w:tr>
      <w:tr w:rsidR="00790563">
        <w:trPr>
          <w:trHeight w:val="255"/>
          <w:jc w:val="center"/>
        </w:trPr>
        <w:tc>
          <w:tcPr>
            <w:tcW w:w="364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不带观测孔抽水</w:t>
            </w:r>
          </w:p>
        </w:tc>
        <w:tc>
          <w:tcPr>
            <w:tcW w:w="507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初步测定含水层的渗透系数</w:t>
            </w:r>
          </w:p>
        </w:tc>
      </w:tr>
      <w:tr w:rsidR="00790563">
        <w:trPr>
          <w:trHeight w:val="90"/>
          <w:jc w:val="center"/>
        </w:trPr>
        <w:tc>
          <w:tcPr>
            <w:tcW w:w="364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带观测孔抽水</w:t>
            </w:r>
          </w:p>
        </w:tc>
        <w:tc>
          <w:tcPr>
            <w:tcW w:w="5075"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较准确测定含水层的各种参数</w:t>
            </w:r>
          </w:p>
        </w:tc>
      </w:tr>
    </w:tbl>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2</w:t>
      </w:r>
      <w:r>
        <w:rPr>
          <w:rFonts w:ascii="Times New Roman" w:hAnsi="Times New Roman"/>
          <w:sz w:val="24"/>
          <w:szCs w:val="24"/>
        </w:rPr>
        <w:t xml:space="preserve">  </w:t>
      </w:r>
      <w:r>
        <w:rPr>
          <w:rFonts w:ascii="Times New Roman" w:hAnsi="Times New Roman" w:hint="eastAsia"/>
          <w:sz w:val="24"/>
          <w:szCs w:val="24"/>
        </w:rPr>
        <w:t>抽水试验宜采用三次降深，最大</w:t>
      </w:r>
      <w:proofErr w:type="gramStart"/>
      <w:r>
        <w:rPr>
          <w:rFonts w:ascii="Times New Roman" w:hAnsi="Times New Roman" w:hint="eastAsia"/>
          <w:sz w:val="24"/>
          <w:szCs w:val="24"/>
        </w:rPr>
        <w:t>降深应接</w:t>
      </w:r>
      <w:proofErr w:type="gramEnd"/>
      <w:r>
        <w:rPr>
          <w:rFonts w:ascii="Times New Roman" w:hAnsi="Times New Roman" w:hint="eastAsia"/>
          <w:sz w:val="24"/>
          <w:szCs w:val="24"/>
        </w:rPr>
        <w:t>近工程设计所需的地下水位</w:t>
      </w:r>
      <w:proofErr w:type="gramStart"/>
      <w:r>
        <w:rPr>
          <w:rFonts w:ascii="Times New Roman" w:hAnsi="Times New Roman" w:hint="eastAsia"/>
          <w:sz w:val="24"/>
          <w:szCs w:val="24"/>
        </w:rPr>
        <w:t>降深标高</w:t>
      </w:r>
      <w:proofErr w:type="gramEnd"/>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涌水量与时间关系曲线、水位与时间关系曲线波动幅度较小时认为已经稳定；</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hint="eastAsia"/>
          <w:sz w:val="24"/>
          <w:szCs w:val="24"/>
        </w:rPr>
        <w:t>抽水结束后应量测恢复水位。</w:t>
      </w:r>
    </w:p>
    <w:p w:rsidR="00790563" w:rsidRDefault="009F4569">
      <w:pPr>
        <w:spacing w:line="360" w:lineRule="auto"/>
        <w:rPr>
          <w:rFonts w:ascii="Times New Roman" w:hAnsi="Times New Roman"/>
          <w:sz w:val="24"/>
          <w:szCs w:val="24"/>
        </w:rPr>
      </w:pPr>
      <w:r>
        <w:rPr>
          <w:rStyle w:val="Charfd"/>
          <w:sz w:val="24"/>
          <w:szCs w:val="24"/>
        </w:rPr>
        <w:t>4.</w:t>
      </w:r>
      <w:r>
        <w:rPr>
          <w:rStyle w:val="Charfd"/>
          <w:rFonts w:hint="eastAsia"/>
          <w:sz w:val="24"/>
          <w:szCs w:val="24"/>
        </w:rPr>
        <w:t>2</w:t>
      </w:r>
      <w:r>
        <w:rPr>
          <w:rStyle w:val="Charfd"/>
          <w:sz w:val="24"/>
          <w:szCs w:val="24"/>
        </w:rPr>
        <w:t>.</w:t>
      </w:r>
      <w:r>
        <w:rPr>
          <w:rStyle w:val="Charfd"/>
          <w:rFonts w:hint="eastAsia"/>
          <w:sz w:val="24"/>
          <w:szCs w:val="24"/>
        </w:rPr>
        <w:t>9</w:t>
      </w:r>
      <w:r>
        <w:rPr>
          <w:rFonts w:ascii="Times New Roman" w:hAnsi="Times New Roman"/>
          <w:sz w:val="24"/>
          <w:szCs w:val="24"/>
        </w:rPr>
        <w:t xml:space="preserve">  </w:t>
      </w:r>
      <w:r>
        <w:rPr>
          <w:rFonts w:ascii="Times New Roman" w:hAnsi="Times New Roman" w:hint="eastAsia"/>
          <w:sz w:val="24"/>
          <w:szCs w:val="24"/>
        </w:rPr>
        <w:t>勘察报告应包括下列内容：</w:t>
      </w:r>
    </w:p>
    <w:p w:rsidR="00790563" w:rsidRDefault="009F4569">
      <w:pPr>
        <w:spacing w:line="360" w:lineRule="auto"/>
        <w:ind w:firstLine="360"/>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场地区域气象与水文地质条件，历史最高地下水位，地下水长期监测等资料分析；</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地下水类型和勘察期水位及其动态变化规律，补给与排泄条件、与地表水的水力联系，水位变化影响因素及趋势分析，提供</w:t>
      </w:r>
      <w:r>
        <w:rPr>
          <w:rFonts w:hint="eastAsia"/>
          <w:color w:val="000000"/>
          <w:kern w:val="0"/>
          <w:sz w:val="24"/>
          <w:szCs w:val="24"/>
          <w:lang w:val="zh-CN"/>
        </w:rPr>
        <w:t>各地层渗透系数</w:t>
      </w:r>
      <w:r>
        <w:rPr>
          <w:rFonts w:ascii="Times New Roman" w:hAnsi="Times New Roman" w:hint="eastAsia"/>
          <w:sz w:val="24"/>
          <w:szCs w:val="24"/>
        </w:rPr>
        <w:t>；</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3  </w:t>
      </w:r>
      <w:r>
        <w:rPr>
          <w:rFonts w:ascii="Times New Roman" w:hAnsi="Times New Roman" w:hint="eastAsia"/>
          <w:sz w:val="24"/>
          <w:szCs w:val="24"/>
        </w:rPr>
        <w:t>存在不同类型地下水时，</w:t>
      </w:r>
      <w:r>
        <w:rPr>
          <w:rFonts w:ascii="Times New Roman" w:hAnsi="Times New Roman" w:hint="eastAsia"/>
          <w:color w:val="000000"/>
          <w:sz w:val="24"/>
          <w:szCs w:val="24"/>
        </w:rPr>
        <w:t>应分别</w:t>
      </w:r>
      <w:r>
        <w:rPr>
          <w:rFonts w:ascii="Times New Roman" w:hAnsi="Times New Roman" w:hint="eastAsia"/>
          <w:sz w:val="24"/>
          <w:szCs w:val="24"/>
        </w:rPr>
        <w:t>提供不同类型地下水的水位、混合水位及相互影响；</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4  </w:t>
      </w:r>
      <w:r>
        <w:rPr>
          <w:rFonts w:ascii="Times New Roman" w:hAnsi="Times New Roman" w:hint="eastAsia"/>
          <w:sz w:val="24"/>
          <w:szCs w:val="24"/>
        </w:rPr>
        <w:t>承压含水层、渗流场地产生潜蚀、管涌、隆起等破坏的可能性分析；</w:t>
      </w:r>
    </w:p>
    <w:p w:rsidR="00790563" w:rsidRDefault="009F4569">
      <w:pPr>
        <w:spacing w:line="360" w:lineRule="auto"/>
        <w:ind w:firstLineChars="200" w:firstLine="482"/>
        <w:rPr>
          <w:rFonts w:ascii="Times New Roman" w:hAnsi="Times New Roman"/>
          <w:b/>
          <w:sz w:val="24"/>
          <w:szCs w:val="24"/>
        </w:rPr>
      </w:pPr>
      <w:r>
        <w:rPr>
          <w:rFonts w:ascii="Times New Roman" w:hAnsi="Times New Roman"/>
          <w:b/>
          <w:kern w:val="0"/>
          <w:sz w:val="24"/>
          <w:szCs w:val="24"/>
          <w:lang w:val="zh-CN"/>
        </w:rPr>
        <w:t xml:space="preserve">5  </w:t>
      </w:r>
      <w:r>
        <w:rPr>
          <w:rFonts w:ascii="Times New Roman" w:hAnsi="Times New Roman" w:hint="eastAsia"/>
          <w:kern w:val="0"/>
          <w:sz w:val="24"/>
          <w:szCs w:val="24"/>
        </w:rPr>
        <w:t>施工引起地下水位、补给、径流、排泄等条件变化，</w:t>
      </w:r>
      <w:r>
        <w:rPr>
          <w:rFonts w:ascii="Times New Roman" w:hAnsi="Times New Roman" w:hint="eastAsia"/>
          <w:sz w:val="24"/>
          <w:szCs w:val="24"/>
        </w:rPr>
        <w:t>对周边环境产生的危害分析</w:t>
      </w:r>
      <w:r>
        <w:rPr>
          <w:rFonts w:ascii="Times New Roman" w:hAnsi="Times New Roman" w:hint="eastAsia"/>
          <w:kern w:val="0"/>
          <w:sz w:val="24"/>
          <w:szCs w:val="24"/>
        </w:rPr>
        <w:t>；</w:t>
      </w:r>
    </w:p>
    <w:p w:rsidR="00790563" w:rsidRDefault="009F4569">
      <w:pPr>
        <w:spacing w:line="360" w:lineRule="auto"/>
        <w:ind w:firstLineChars="200" w:firstLine="482"/>
        <w:rPr>
          <w:rFonts w:ascii="Times New Roman" w:hAnsi="Times New Roman"/>
          <w:sz w:val="24"/>
          <w:szCs w:val="24"/>
        </w:rPr>
      </w:pPr>
      <w:r>
        <w:rPr>
          <w:rFonts w:ascii="Times New Roman" w:hAnsi="Times New Roman"/>
          <w:b/>
          <w:sz w:val="24"/>
          <w:szCs w:val="24"/>
        </w:rPr>
        <w:t xml:space="preserve">6  </w:t>
      </w:r>
      <w:r>
        <w:rPr>
          <w:rFonts w:ascii="Times New Roman" w:hAnsi="Times New Roman" w:hint="eastAsia"/>
          <w:kern w:val="0"/>
          <w:sz w:val="24"/>
          <w:szCs w:val="24"/>
          <w:lang w:val="zh-CN"/>
        </w:rPr>
        <w:t>提供抗浮设计所需参数</w:t>
      </w:r>
      <w:r>
        <w:rPr>
          <w:rFonts w:ascii="Times New Roman" w:hAnsi="Times New Roman" w:hint="eastAsia"/>
          <w:sz w:val="24"/>
          <w:szCs w:val="24"/>
        </w:rPr>
        <w:t>及抗浮设防水位建议值；</w:t>
      </w:r>
    </w:p>
    <w:p w:rsidR="00790563" w:rsidRDefault="009F4569">
      <w:pPr>
        <w:spacing w:line="360" w:lineRule="auto"/>
        <w:ind w:firstLineChars="200" w:firstLine="482"/>
        <w:rPr>
          <w:rFonts w:ascii="Times New Roman" w:hAnsi="Times New Roman"/>
          <w:kern w:val="0"/>
          <w:sz w:val="24"/>
          <w:szCs w:val="24"/>
          <w:lang w:val="zh-CN"/>
        </w:rPr>
      </w:pPr>
      <w:r>
        <w:rPr>
          <w:rFonts w:ascii="Times New Roman" w:hAnsi="Times New Roman"/>
          <w:b/>
          <w:sz w:val="24"/>
          <w:szCs w:val="24"/>
        </w:rPr>
        <w:t xml:space="preserve">7  </w:t>
      </w:r>
      <w:r>
        <w:rPr>
          <w:rFonts w:ascii="Times New Roman" w:hAnsi="Times New Roman" w:hint="eastAsia"/>
          <w:kern w:val="0"/>
          <w:sz w:val="24"/>
          <w:szCs w:val="24"/>
          <w:lang w:val="zh-CN"/>
        </w:rPr>
        <w:t>提出抗浮方案建议。</w:t>
      </w:r>
    </w:p>
    <w:p w:rsidR="00790563" w:rsidRDefault="009F4569">
      <w:pPr>
        <w:widowControl/>
        <w:jc w:val="left"/>
        <w:rPr>
          <w:rFonts w:ascii="Times New Roman" w:hAnsi="Times New Roman"/>
          <w:kern w:val="0"/>
          <w:sz w:val="24"/>
          <w:szCs w:val="24"/>
          <w:lang w:val="zh-CN"/>
        </w:rPr>
      </w:pPr>
      <w:r>
        <w:rPr>
          <w:rFonts w:ascii="Times New Roman" w:hAnsi="Times New Roman"/>
          <w:kern w:val="0"/>
          <w:sz w:val="24"/>
          <w:szCs w:val="24"/>
          <w:lang w:val="zh-CN"/>
        </w:rPr>
        <w:br w:type="page"/>
      </w:r>
    </w:p>
    <w:p w:rsidR="00790563" w:rsidRDefault="00790563">
      <w:pPr>
        <w:spacing w:line="360" w:lineRule="auto"/>
        <w:ind w:firstLineChars="200" w:firstLine="480"/>
        <w:rPr>
          <w:rFonts w:ascii="Times New Roman" w:hAnsi="Times New Roman"/>
          <w:kern w:val="0"/>
          <w:sz w:val="24"/>
          <w:szCs w:val="24"/>
        </w:rPr>
      </w:pPr>
    </w:p>
    <w:p w:rsidR="00790563" w:rsidRDefault="009F4569">
      <w:pPr>
        <w:pStyle w:val="111"/>
        <w:spacing w:before="312" w:after="312"/>
        <w:rPr>
          <w:color w:val="000000"/>
          <w:sz w:val="32"/>
          <w:szCs w:val="32"/>
        </w:rPr>
      </w:pPr>
      <w:bookmarkStart w:id="33" w:name="_Toc480202773"/>
      <w:bookmarkStart w:id="34" w:name="_Toc480202829"/>
      <w:bookmarkEnd w:id="27"/>
      <w:r>
        <w:rPr>
          <w:rFonts w:hint="eastAsia"/>
          <w:color w:val="000000"/>
          <w:sz w:val="32"/>
          <w:szCs w:val="32"/>
        </w:rPr>
        <w:t xml:space="preserve">5 </w:t>
      </w:r>
      <w:r>
        <w:rPr>
          <w:color w:val="000000"/>
          <w:sz w:val="32"/>
          <w:szCs w:val="32"/>
        </w:rPr>
        <w:t xml:space="preserve"> </w:t>
      </w:r>
      <w:r>
        <w:rPr>
          <w:rFonts w:hint="eastAsia"/>
          <w:color w:val="000000"/>
          <w:sz w:val="32"/>
          <w:szCs w:val="32"/>
        </w:rPr>
        <w:t>水浮力计算及抗浮稳定性验算</w:t>
      </w:r>
      <w:bookmarkEnd w:id="33"/>
      <w:bookmarkEnd w:id="34"/>
    </w:p>
    <w:p w:rsidR="00790563" w:rsidRDefault="009F4569">
      <w:pPr>
        <w:pStyle w:val="afffffd"/>
        <w:spacing w:before="312" w:after="312"/>
        <w:rPr>
          <w:b/>
          <w:sz w:val="24"/>
          <w:szCs w:val="24"/>
        </w:rPr>
      </w:pPr>
      <w:bookmarkStart w:id="35" w:name="_Toc480202831"/>
      <w:bookmarkStart w:id="36" w:name="_Toc480202775"/>
      <w:r>
        <w:rPr>
          <w:rFonts w:hint="eastAsia"/>
          <w:b/>
          <w:sz w:val="24"/>
          <w:szCs w:val="24"/>
        </w:rPr>
        <w:t>5.1  设防水位确定</w:t>
      </w:r>
    </w:p>
    <w:p w:rsidR="00790563" w:rsidRDefault="009F4569">
      <w:pPr>
        <w:widowControl/>
        <w:spacing w:line="360" w:lineRule="auto"/>
        <w:jc w:val="left"/>
        <w:rPr>
          <w:color w:val="000000"/>
          <w:sz w:val="24"/>
          <w:szCs w:val="24"/>
        </w:rPr>
      </w:pPr>
      <w:r>
        <w:rPr>
          <w:rStyle w:val="Charfd"/>
          <w:rFonts w:hint="eastAsia"/>
          <w:sz w:val="24"/>
          <w:szCs w:val="24"/>
        </w:rPr>
        <w:t>5.1.1</w:t>
      </w:r>
      <w:r>
        <w:rPr>
          <w:rFonts w:ascii="宋体" w:hAnsi="宋体" w:hint="eastAsia"/>
          <w:b/>
          <w:color w:val="000000"/>
          <w:sz w:val="24"/>
          <w:szCs w:val="24"/>
        </w:rPr>
        <w:t xml:space="preserve"> </w:t>
      </w:r>
      <w:r>
        <w:rPr>
          <w:rFonts w:hint="eastAsia"/>
          <w:color w:val="000000"/>
          <w:sz w:val="24"/>
          <w:szCs w:val="24"/>
        </w:rPr>
        <w:t xml:space="preserve"> </w:t>
      </w:r>
      <w:r>
        <w:rPr>
          <w:rFonts w:hint="eastAsia"/>
          <w:color w:val="000000"/>
          <w:sz w:val="24"/>
          <w:szCs w:val="24"/>
        </w:rPr>
        <w:t>使用</w:t>
      </w:r>
      <w:r>
        <w:rPr>
          <w:color w:val="000000"/>
          <w:sz w:val="24"/>
          <w:szCs w:val="24"/>
        </w:rPr>
        <w:t>期内</w:t>
      </w:r>
      <w:r>
        <w:rPr>
          <w:rFonts w:hint="eastAsia"/>
          <w:color w:val="000000"/>
          <w:sz w:val="24"/>
          <w:szCs w:val="24"/>
        </w:rPr>
        <w:t>抗浮</w:t>
      </w:r>
      <w:r>
        <w:rPr>
          <w:color w:val="000000"/>
          <w:sz w:val="24"/>
          <w:szCs w:val="24"/>
        </w:rPr>
        <w:t>设防水位</w:t>
      </w:r>
      <w:r>
        <w:rPr>
          <w:rFonts w:ascii="Times New Roman" w:hAnsi="Times New Roman"/>
          <w:i/>
          <w:color w:val="000000"/>
          <w:sz w:val="24"/>
          <w:szCs w:val="24"/>
        </w:rPr>
        <w:t>H</w:t>
      </w:r>
      <w:r>
        <w:rPr>
          <w:rFonts w:ascii="Times New Roman" w:hAnsi="Times New Roman"/>
          <w:i/>
          <w:color w:val="000000"/>
          <w:sz w:val="24"/>
          <w:szCs w:val="24"/>
          <w:vertAlign w:val="subscript"/>
        </w:rPr>
        <w:t>s</w:t>
      </w:r>
      <w:r>
        <w:rPr>
          <w:color w:val="000000"/>
          <w:sz w:val="24"/>
          <w:szCs w:val="24"/>
        </w:rPr>
        <w:t>应取设计使用年限内</w:t>
      </w:r>
      <w:r>
        <w:rPr>
          <w:rFonts w:hint="eastAsia"/>
          <w:color w:val="000000"/>
          <w:sz w:val="24"/>
          <w:szCs w:val="24"/>
        </w:rPr>
        <w:t>可能</w:t>
      </w:r>
      <w:r>
        <w:rPr>
          <w:color w:val="000000"/>
          <w:sz w:val="24"/>
          <w:szCs w:val="24"/>
        </w:rPr>
        <w:t>的最高水位</w:t>
      </w:r>
      <w:r>
        <w:rPr>
          <w:rFonts w:hint="eastAsia"/>
          <w:color w:val="000000"/>
          <w:sz w:val="24"/>
          <w:szCs w:val="24"/>
        </w:rPr>
        <w:t>。</w:t>
      </w:r>
      <w:r>
        <w:rPr>
          <w:rFonts w:ascii="Times New Roman" w:hAnsi="Times New Roman" w:hint="eastAsia"/>
          <w:sz w:val="24"/>
          <w:szCs w:val="24"/>
        </w:rPr>
        <w:t>不得采用勘察期间</w:t>
      </w:r>
      <w:r>
        <w:rPr>
          <w:rFonts w:ascii="Times New Roman" w:hAnsi="Times New Roman" w:hint="eastAsia"/>
          <w:kern w:val="0"/>
          <w:sz w:val="24"/>
          <w:szCs w:val="24"/>
        </w:rPr>
        <w:t>实测的地下水水位。</w:t>
      </w:r>
    </w:p>
    <w:p w:rsidR="00790563" w:rsidRDefault="009F4569">
      <w:pPr>
        <w:widowControl/>
        <w:spacing w:line="360" w:lineRule="auto"/>
        <w:jc w:val="left"/>
        <w:rPr>
          <w:color w:val="000000"/>
          <w:sz w:val="24"/>
          <w:szCs w:val="24"/>
        </w:rPr>
      </w:pPr>
      <w:r>
        <w:rPr>
          <w:rStyle w:val="Charfd"/>
          <w:rFonts w:hint="eastAsia"/>
          <w:sz w:val="24"/>
          <w:szCs w:val="24"/>
        </w:rPr>
        <w:t>5.1</w:t>
      </w:r>
      <w:r>
        <w:rPr>
          <w:rStyle w:val="Charfd"/>
          <w:sz w:val="24"/>
          <w:szCs w:val="24"/>
        </w:rPr>
        <w:t>.</w:t>
      </w:r>
      <w:r>
        <w:rPr>
          <w:rStyle w:val="Charfd"/>
          <w:rFonts w:hint="eastAsia"/>
          <w:sz w:val="24"/>
          <w:szCs w:val="24"/>
        </w:rPr>
        <w:t>2</w:t>
      </w:r>
      <w:r>
        <w:rPr>
          <w:color w:val="000000"/>
          <w:sz w:val="24"/>
          <w:szCs w:val="24"/>
        </w:rPr>
        <w:t xml:space="preserve"> </w:t>
      </w:r>
      <w:r>
        <w:rPr>
          <w:rFonts w:hint="eastAsia"/>
          <w:color w:val="000000"/>
          <w:sz w:val="24"/>
          <w:szCs w:val="24"/>
        </w:rPr>
        <w:t xml:space="preserve"> </w:t>
      </w:r>
      <w:r>
        <w:rPr>
          <w:rFonts w:hint="eastAsia"/>
          <w:color w:val="000000"/>
          <w:sz w:val="24"/>
          <w:szCs w:val="24"/>
        </w:rPr>
        <w:t>当无工程设计使用年限内最高水位时，无承压水的平地类型，抗浮设防水位可取室外地坪；</w:t>
      </w:r>
      <w:r>
        <w:rPr>
          <w:rFonts w:ascii="宋体" w:hAnsi="宋体" w:hint="eastAsia"/>
          <w:color w:val="000000"/>
          <w:sz w:val="24"/>
          <w:szCs w:val="24"/>
        </w:rPr>
        <w:t>有承压水的</w:t>
      </w:r>
      <w:r>
        <w:rPr>
          <w:rFonts w:hint="eastAsia"/>
          <w:color w:val="000000"/>
          <w:sz w:val="24"/>
          <w:szCs w:val="24"/>
        </w:rPr>
        <w:t>平地类型</w:t>
      </w:r>
      <w:r>
        <w:rPr>
          <w:rFonts w:ascii="宋体" w:hAnsi="宋体" w:hint="eastAsia"/>
          <w:color w:val="000000"/>
          <w:sz w:val="24"/>
          <w:szCs w:val="24"/>
        </w:rPr>
        <w:t>，抗浮设防水位取潜水水位和承压水头较大值，潜水水位可取室外地坪；</w:t>
      </w:r>
      <w:r>
        <w:rPr>
          <w:rFonts w:hint="eastAsia"/>
          <w:color w:val="000000"/>
          <w:sz w:val="24"/>
          <w:szCs w:val="24"/>
        </w:rPr>
        <w:t>当室外地坪有坡度时，可分段确定抗浮设防水位。</w:t>
      </w:r>
    </w:p>
    <w:p w:rsidR="00790563" w:rsidRDefault="009F4569">
      <w:pPr>
        <w:widowControl/>
        <w:spacing w:line="360" w:lineRule="auto"/>
        <w:jc w:val="left"/>
        <w:rPr>
          <w:color w:val="000000"/>
          <w:sz w:val="24"/>
          <w:szCs w:val="24"/>
        </w:rPr>
      </w:pPr>
      <w:r>
        <w:rPr>
          <w:rStyle w:val="Charfd"/>
          <w:rFonts w:hint="eastAsia"/>
          <w:sz w:val="24"/>
          <w:szCs w:val="24"/>
        </w:rPr>
        <w:t>5.1.3</w:t>
      </w:r>
      <w:r>
        <w:rPr>
          <w:rStyle w:val="Charfd"/>
          <w:sz w:val="24"/>
          <w:szCs w:val="24"/>
        </w:rPr>
        <w:t xml:space="preserve"> </w:t>
      </w:r>
      <w:r>
        <w:rPr>
          <w:rFonts w:hint="eastAsia"/>
          <w:color w:val="000000"/>
          <w:sz w:val="24"/>
          <w:szCs w:val="24"/>
        </w:rPr>
        <w:t xml:space="preserve"> </w:t>
      </w:r>
      <w:r>
        <w:rPr>
          <w:rFonts w:hint="eastAsia"/>
          <w:color w:val="000000"/>
          <w:sz w:val="24"/>
          <w:szCs w:val="24"/>
        </w:rPr>
        <w:t>坡地类型抗浮设防水位应根据上下游水头、分水岭、雨水补给、地质分布情况、地下室分布、基坑止水帷幕等综合确定。</w:t>
      </w:r>
    </w:p>
    <w:p w:rsidR="00790563" w:rsidRDefault="009F4569">
      <w:pPr>
        <w:widowControl/>
        <w:spacing w:line="360" w:lineRule="auto"/>
        <w:jc w:val="left"/>
        <w:rPr>
          <w:color w:val="000000"/>
          <w:sz w:val="24"/>
          <w:szCs w:val="24"/>
        </w:rPr>
      </w:pPr>
      <w:r>
        <w:rPr>
          <w:rStyle w:val="Charfd"/>
          <w:rFonts w:hint="eastAsia"/>
          <w:sz w:val="24"/>
          <w:szCs w:val="24"/>
        </w:rPr>
        <w:t>5.1.4</w:t>
      </w:r>
      <w:r>
        <w:rPr>
          <w:rStyle w:val="Charfd"/>
          <w:sz w:val="24"/>
          <w:szCs w:val="24"/>
        </w:rPr>
        <w:t xml:space="preserve"> </w:t>
      </w:r>
      <w:r>
        <w:rPr>
          <w:rFonts w:hint="eastAsia"/>
          <w:color w:val="000000"/>
          <w:sz w:val="24"/>
          <w:szCs w:val="24"/>
        </w:rPr>
        <w:t xml:space="preserve"> </w:t>
      </w:r>
      <w:r>
        <w:rPr>
          <w:rFonts w:hint="eastAsia"/>
          <w:color w:val="000000"/>
          <w:sz w:val="24"/>
          <w:szCs w:val="24"/>
        </w:rPr>
        <w:t>场地地势低洼且有</w:t>
      </w:r>
      <w:r>
        <w:rPr>
          <w:color w:val="000000"/>
          <w:sz w:val="24"/>
          <w:szCs w:val="24"/>
        </w:rPr>
        <w:t>可能</w:t>
      </w:r>
      <w:r>
        <w:rPr>
          <w:rFonts w:hint="eastAsia"/>
          <w:color w:val="000000"/>
          <w:sz w:val="24"/>
          <w:szCs w:val="24"/>
        </w:rPr>
        <w:t>发生淹没、浸水时，应采取可靠的地表防、排水措施。抗浮设防水位应根据地质条件、积水深度、内涝时间及积水下渗等因素确定。</w:t>
      </w:r>
    </w:p>
    <w:p w:rsidR="00790563" w:rsidRDefault="009F4569">
      <w:pPr>
        <w:widowControl/>
        <w:spacing w:line="360" w:lineRule="auto"/>
        <w:jc w:val="left"/>
        <w:rPr>
          <w:color w:val="000000"/>
          <w:sz w:val="24"/>
          <w:szCs w:val="24"/>
        </w:rPr>
      </w:pPr>
      <w:r>
        <w:rPr>
          <w:rStyle w:val="Charfd"/>
          <w:rFonts w:hint="eastAsia"/>
          <w:sz w:val="24"/>
          <w:szCs w:val="24"/>
        </w:rPr>
        <w:t xml:space="preserve">5.1.5 </w:t>
      </w:r>
      <w:r>
        <w:rPr>
          <w:rFonts w:hint="eastAsia"/>
          <w:color w:val="000000"/>
          <w:sz w:val="24"/>
          <w:szCs w:val="24"/>
        </w:rPr>
        <w:t xml:space="preserve"> </w:t>
      </w:r>
      <w:r>
        <w:rPr>
          <w:rFonts w:hint="eastAsia"/>
          <w:color w:val="000000"/>
          <w:sz w:val="24"/>
          <w:szCs w:val="24"/>
        </w:rPr>
        <w:t>不可能淹没的较小台地、分水岭等，当地表防水、排水条件较好时，抗浮设防水位可取丰水期地下水最高水位。</w:t>
      </w:r>
    </w:p>
    <w:p w:rsidR="00790563" w:rsidRPr="00277ADC" w:rsidRDefault="009F4569">
      <w:pPr>
        <w:widowControl/>
        <w:spacing w:line="360" w:lineRule="auto"/>
        <w:jc w:val="left"/>
        <w:rPr>
          <w:color w:val="000000"/>
          <w:sz w:val="24"/>
          <w:szCs w:val="24"/>
        </w:rPr>
      </w:pPr>
      <w:r>
        <w:rPr>
          <w:rStyle w:val="Charfd"/>
          <w:rFonts w:hint="eastAsia"/>
          <w:sz w:val="24"/>
          <w:szCs w:val="24"/>
        </w:rPr>
        <w:t>5.1.</w:t>
      </w:r>
      <w:r>
        <w:rPr>
          <w:rStyle w:val="Charfd"/>
          <w:color w:val="auto"/>
          <w:sz w:val="24"/>
          <w:szCs w:val="24"/>
        </w:rPr>
        <w:t>6</w:t>
      </w:r>
      <w:r>
        <w:rPr>
          <w:rStyle w:val="Charfd"/>
          <w:rFonts w:hint="eastAsia"/>
          <w:sz w:val="24"/>
          <w:szCs w:val="24"/>
        </w:rPr>
        <w:t xml:space="preserve"> </w:t>
      </w:r>
      <w:r>
        <w:rPr>
          <w:rFonts w:hint="eastAsia"/>
          <w:color w:val="000000"/>
          <w:sz w:val="24"/>
          <w:szCs w:val="24"/>
        </w:rPr>
        <w:t xml:space="preserve"> </w:t>
      </w:r>
      <w:r w:rsidRPr="00277ADC">
        <w:rPr>
          <w:rFonts w:hint="eastAsia"/>
          <w:color w:val="000000"/>
          <w:sz w:val="24"/>
          <w:szCs w:val="24"/>
        </w:rPr>
        <w:t>采用</w:t>
      </w:r>
      <w:r w:rsidRPr="00277ADC">
        <w:rPr>
          <w:color w:val="000000"/>
          <w:sz w:val="24"/>
          <w:szCs w:val="24"/>
        </w:rPr>
        <w:t>排水</w:t>
      </w:r>
      <w:r w:rsidRPr="00277ADC">
        <w:rPr>
          <w:rFonts w:hint="eastAsia"/>
          <w:color w:val="000000"/>
          <w:sz w:val="24"/>
          <w:szCs w:val="24"/>
        </w:rPr>
        <w:t>廊</w:t>
      </w:r>
      <w:r w:rsidRPr="00277ADC">
        <w:rPr>
          <w:color w:val="000000"/>
          <w:sz w:val="24"/>
          <w:szCs w:val="24"/>
        </w:rPr>
        <w:t>道抗浮方法，</w:t>
      </w:r>
      <w:r w:rsidRPr="00277ADC">
        <w:rPr>
          <w:rFonts w:hint="eastAsia"/>
          <w:color w:val="000000"/>
          <w:sz w:val="24"/>
          <w:szCs w:val="24"/>
        </w:rPr>
        <w:t>抗浮排水控制</w:t>
      </w:r>
      <w:r w:rsidRPr="00277ADC">
        <w:rPr>
          <w:color w:val="000000"/>
          <w:sz w:val="24"/>
          <w:szCs w:val="24"/>
        </w:rPr>
        <w:t>水位</w:t>
      </w:r>
      <w:r w:rsidRPr="00277ADC">
        <w:rPr>
          <w:rFonts w:hint="eastAsia"/>
          <w:color w:val="000000"/>
          <w:sz w:val="24"/>
          <w:szCs w:val="24"/>
        </w:rPr>
        <w:t>可</w:t>
      </w:r>
      <w:r w:rsidRPr="00277ADC">
        <w:rPr>
          <w:color w:val="000000"/>
          <w:sz w:val="24"/>
          <w:szCs w:val="24"/>
        </w:rPr>
        <w:t>取至地下室底板排水面的标</w:t>
      </w:r>
      <w:r w:rsidRPr="00277ADC">
        <w:rPr>
          <w:rFonts w:hint="eastAsia"/>
          <w:color w:val="000000"/>
          <w:sz w:val="24"/>
          <w:szCs w:val="24"/>
        </w:rPr>
        <w:t>高；采用减压</w:t>
      </w:r>
      <w:r w:rsidRPr="00277ADC">
        <w:rPr>
          <w:color w:val="000000"/>
          <w:sz w:val="24"/>
          <w:szCs w:val="24"/>
        </w:rPr>
        <w:t>井抗浮方法，</w:t>
      </w:r>
      <w:r w:rsidRPr="00277ADC">
        <w:rPr>
          <w:rFonts w:hint="eastAsia"/>
          <w:color w:val="000000"/>
          <w:sz w:val="24"/>
          <w:szCs w:val="24"/>
        </w:rPr>
        <w:t>抗浮排水控制</w:t>
      </w:r>
      <w:r w:rsidRPr="00277ADC">
        <w:rPr>
          <w:color w:val="000000"/>
          <w:sz w:val="24"/>
          <w:szCs w:val="24"/>
        </w:rPr>
        <w:t>水位</w:t>
      </w:r>
      <w:r w:rsidRPr="00277ADC">
        <w:rPr>
          <w:rFonts w:hint="eastAsia"/>
          <w:color w:val="000000"/>
          <w:sz w:val="24"/>
          <w:szCs w:val="24"/>
        </w:rPr>
        <w:t>可</w:t>
      </w:r>
      <w:r w:rsidRPr="00277ADC">
        <w:rPr>
          <w:color w:val="000000"/>
          <w:sz w:val="24"/>
          <w:szCs w:val="24"/>
        </w:rPr>
        <w:t>取至地下室底板排水面的标</w:t>
      </w:r>
      <w:r w:rsidRPr="00277ADC">
        <w:rPr>
          <w:rFonts w:hint="eastAsia"/>
          <w:color w:val="000000"/>
          <w:sz w:val="24"/>
          <w:szCs w:val="24"/>
        </w:rPr>
        <w:t>高</w:t>
      </w:r>
      <w:r w:rsidRPr="00277ADC">
        <w:rPr>
          <w:color w:val="000000"/>
          <w:sz w:val="24"/>
          <w:szCs w:val="24"/>
        </w:rPr>
        <w:t>。</w:t>
      </w:r>
    </w:p>
    <w:p w:rsidR="00790563" w:rsidRDefault="009F4569">
      <w:pPr>
        <w:spacing w:line="360" w:lineRule="auto"/>
        <w:rPr>
          <w:rFonts w:ascii="Times New Roman" w:hAnsi="Times New Roman"/>
          <w:sz w:val="24"/>
          <w:szCs w:val="24"/>
        </w:rPr>
      </w:pPr>
      <w:r>
        <w:rPr>
          <w:rStyle w:val="Charfd"/>
          <w:rFonts w:hint="eastAsia"/>
          <w:sz w:val="24"/>
          <w:szCs w:val="24"/>
        </w:rPr>
        <w:t>5.1</w:t>
      </w:r>
      <w:r>
        <w:rPr>
          <w:rStyle w:val="Charfd"/>
          <w:b w:val="0"/>
          <w:sz w:val="24"/>
          <w:szCs w:val="24"/>
        </w:rPr>
        <w:t>.</w:t>
      </w:r>
      <w:r w:rsidRPr="00277ADC">
        <w:rPr>
          <w:rStyle w:val="Charfd"/>
          <w:sz w:val="24"/>
          <w:szCs w:val="24"/>
        </w:rPr>
        <w:t>7</w:t>
      </w:r>
      <w:r>
        <w:rPr>
          <w:rFonts w:ascii="Times New Roman" w:hAnsi="Times New Roman"/>
          <w:b/>
          <w:sz w:val="24"/>
          <w:szCs w:val="24"/>
        </w:rPr>
        <w:t xml:space="preserve">  </w:t>
      </w:r>
      <w:r>
        <w:rPr>
          <w:rFonts w:ascii="Times New Roman" w:hAnsi="Times New Roman" w:hint="eastAsia"/>
          <w:sz w:val="24"/>
          <w:szCs w:val="24"/>
        </w:rPr>
        <w:t>场地及其周边或场地竖向设计的分区标高差异较大时，宜划分抗浮设防分区，采用不同的抗浮设防水位。</w:t>
      </w:r>
      <w:r>
        <w:rPr>
          <w:rFonts w:ascii="Times New Roman" w:hAnsi="Times New Roman" w:hint="eastAsia"/>
          <w:kern w:val="0"/>
          <w:sz w:val="24"/>
          <w:szCs w:val="24"/>
          <w:lang w:val="zh-CN"/>
        </w:rPr>
        <w:t>不同竖向设计标高的上一级分区地下水可向下一级标高分区自行排泄时，下一级</w:t>
      </w:r>
      <w:r>
        <w:rPr>
          <w:rFonts w:ascii="Times New Roman" w:hAnsi="Times New Roman" w:hint="eastAsia"/>
          <w:sz w:val="24"/>
          <w:szCs w:val="24"/>
        </w:rPr>
        <w:t>抗浮设防水位可取相邻上一级</w:t>
      </w:r>
      <w:r>
        <w:rPr>
          <w:rFonts w:ascii="Times New Roman" w:hAnsi="Times New Roman" w:hint="eastAsia"/>
          <w:kern w:val="0"/>
          <w:sz w:val="24"/>
          <w:szCs w:val="24"/>
          <w:lang w:val="zh-CN"/>
        </w:rPr>
        <w:t>自行排泄标高</w:t>
      </w:r>
      <w:r>
        <w:rPr>
          <w:rFonts w:ascii="Times New Roman" w:hAnsi="Times New Roman" w:hint="eastAsia"/>
          <w:kern w:val="0"/>
          <w:sz w:val="24"/>
          <w:szCs w:val="24"/>
        </w:rPr>
        <w:t>的</w:t>
      </w:r>
      <w:r>
        <w:rPr>
          <w:rFonts w:ascii="Times New Roman" w:hAnsi="Times New Roman" w:hint="eastAsia"/>
          <w:kern w:val="0"/>
          <w:sz w:val="24"/>
          <w:szCs w:val="24"/>
          <w:lang w:val="zh-CN"/>
        </w:rPr>
        <w:t>高程。</w:t>
      </w:r>
    </w:p>
    <w:p w:rsidR="00790563" w:rsidRDefault="009F4569">
      <w:pPr>
        <w:spacing w:line="360" w:lineRule="auto"/>
        <w:rPr>
          <w:rFonts w:ascii="Times New Roman" w:hAnsi="Times New Roman"/>
          <w:sz w:val="24"/>
          <w:szCs w:val="24"/>
        </w:rPr>
      </w:pPr>
      <w:r>
        <w:rPr>
          <w:rStyle w:val="Charfd"/>
          <w:rFonts w:hint="eastAsia"/>
          <w:sz w:val="24"/>
          <w:szCs w:val="24"/>
        </w:rPr>
        <w:t>5.1.</w:t>
      </w:r>
      <w:r w:rsidRPr="00895D31">
        <w:rPr>
          <w:rStyle w:val="Charfd"/>
          <w:sz w:val="24"/>
          <w:szCs w:val="24"/>
        </w:rPr>
        <w:t>8</w:t>
      </w:r>
      <w:r>
        <w:rPr>
          <w:rFonts w:ascii="Times New Roman" w:hAnsi="Times New Roman"/>
          <w:sz w:val="24"/>
          <w:szCs w:val="24"/>
        </w:rPr>
        <w:t xml:space="preserve">  </w:t>
      </w:r>
      <w:r>
        <w:rPr>
          <w:rFonts w:ascii="Times New Roman" w:hAnsi="Times New Roman" w:hint="eastAsia"/>
          <w:sz w:val="24"/>
          <w:szCs w:val="24"/>
        </w:rPr>
        <w:t>抗浮设防</w:t>
      </w:r>
      <w:proofErr w:type="gramStart"/>
      <w:r>
        <w:rPr>
          <w:rFonts w:ascii="Times New Roman" w:hAnsi="Times New Roman" w:hint="eastAsia"/>
          <w:sz w:val="24"/>
          <w:szCs w:val="24"/>
        </w:rPr>
        <w:t>分区按</w:t>
      </w:r>
      <w:proofErr w:type="gramEnd"/>
      <w:r>
        <w:rPr>
          <w:rFonts w:ascii="Times New Roman" w:hAnsi="Times New Roman" w:hint="eastAsia"/>
          <w:sz w:val="24"/>
          <w:szCs w:val="24"/>
        </w:rPr>
        <w:t>下列要求划分：</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跨越多个地貌单元、地下水存在水力坡降的场地可根据地质条件分区；</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场地内有几个竖向设计标高区时，可按竖向设计标高分区；</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3  </w:t>
      </w:r>
      <w:r>
        <w:rPr>
          <w:rFonts w:ascii="Times New Roman" w:hAnsi="Times New Roman" w:hint="eastAsia"/>
          <w:sz w:val="24"/>
          <w:szCs w:val="24"/>
        </w:rPr>
        <w:t>原始地形、地层分布和水文地质条件等变化较大的场地，可按工程结构单元分区。</w:t>
      </w:r>
    </w:p>
    <w:p w:rsidR="00790563" w:rsidRDefault="009F4569">
      <w:pPr>
        <w:spacing w:line="360" w:lineRule="auto"/>
        <w:rPr>
          <w:rFonts w:ascii="Times New Roman" w:hAnsi="Times New Roman"/>
          <w:kern w:val="0"/>
          <w:sz w:val="24"/>
          <w:szCs w:val="24"/>
          <w:lang w:val="zh-CN"/>
        </w:rPr>
      </w:pPr>
      <w:r>
        <w:rPr>
          <w:rStyle w:val="Charfd"/>
          <w:rFonts w:hint="eastAsia"/>
          <w:sz w:val="24"/>
          <w:szCs w:val="24"/>
        </w:rPr>
        <w:lastRenderedPageBreak/>
        <w:t>5.1.</w:t>
      </w:r>
      <w:r w:rsidRPr="001C6F06">
        <w:rPr>
          <w:rStyle w:val="Charfd"/>
          <w:sz w:val="24"/>
          <w:szCs w:val="24"/>
        </w:rPr>
        <w:t>9</w:t>
      </w:r>
      <w:r>
        <w:rPr>
          <w:rFonts w:ascii="Times New Roman" w:hAnsi="Times New Roman"/>
          <w:b/>
          <w:kern w:val="0"/>
          <w:sz w:val="24"/>
          <w:szCs w:val="24"/>
          <w:lang w:val="zh-CN"/>
        </w:rPr>
        <w:t xml:space="preserve">  </w:t>
      </w:r>
      <w:r>
        <w:rPr>
          <w:rFonts w:ascii="Times New Roman" w:hAnsi="Times New Roman" w:hint="eastAsia"/>
          <w:kern w:val="0"/>
          <w:sz w:val="24"/>
          <w:szCs w:val="24"/>
          <w:lang w:val="zh-CN"/>
        </w:rPr>
        <w:t>施工期抗浮设防水位应取下列水位的最高值：</w:t>
      </w:r>
      <w:r>
        <w:rPr>
          <w:rFonts w:ascii="Times New Roman" w:hAnsi="Times New Roman"/>
          <w:kern w:val="0"/>
          <w:sz w:val="24"/>
          <w:szCs w:val="24"/>
          <w:lang w:val="zh-CN"/>
        </w:rPr>
        <w:t xml:space="preserve"> </w:t>
      </w:r>
    </w:p>
    <w:p w:rsidR="00790563" w:rsidRDefault="009F4569">
      <w:pPr>
        <w:spacing w:line="360" w:lineRule="auto"/>
        <w:ind w:firstLine="360"/>
        <w:rPr>
          <w:rFonts w:ascii="Times New Roman" w:hAnsi="Times New Roman"/>
          <w:b/>
          <w:kern w:val="0"/>
          <w:sz w:val="24"/>
          <w:szCs w:val="24"/>
        </w:rPr>
      </w:pPr>
      <w:r>
        <w:rPr>
          <w:rFonts w:ascii="Times New Roman" w:hAnsi="Times New Roman"/>
          <w:b/>
          <w:sz w:val="24"/>
          <w:szCs w:val="24"/>
        </w:rPr>
        <w:t xml:space="preserve">1  </w:t>
      </w:r>
      <w:r>
        <w:rPr>
          <w:rFonts w:ascii="Times New Roman" w:hAnsi="Times New Roman" w:hint="eastAsia"/>
          <w:sz w:val="24"/>
          <w:szCs w:val="24"/>
        </w:rPr>
        <w:t>勘察期间获取的场地稳定地下水水位，应考虑施工期可能跨越雨季及台风暴雨季节</w:t>
      </w:r>
      <w:r>
        <w:rPr>
          <w:rFonts w:ascii="Times New Roman" w:hAnsi="Times New Roman" w:hint="eastAsia"/>
          <w:color w:val="000000"/>
          <w:sz w:val="24"/>
          <w:szCs w:val="24"/>
        </w:rPr>
        <w:t>的</w:t>
      </w:r>
      <w:r>
        <w:rPr>
          <w:rFonts w:ascii="Times New Roman" w:hAnsi="Times New Roman" w:hint="eastAsia"/>
          <w:kern w:val="0"/>
          <w:sz w:val="24"/>
          <w:szCs w:val="24"/>
          <w:lang w:val="zh-CN"/>
        </w:rPr>
        <w:t>最不利工况水位</w:t>
      </w:r>
      <w:r>
        <w:rPr>
          <w:rFonts w:ascii="Times New Roman" w:hAnsi="Times New Roman" w:hint="eastAsia"/>
          <w:sz w:val="24"/>
          <w:szCs w:val="24"/>
        </w:rPr>
        <w:t>；</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kern w:val="0"/>
          <w:sz w:val="24"/>
          <w:szCs w:val="24"/>
          <w:lang w:val="zh-CN"/>
        </w:rPr>
        <w:t>咨询报告提供的施工期最高水位</w:t>
      </w:r>
      <w:r>
        <w:rPr>
          <w:rFonts w:ascii="Times New Roman" w:hAnsi="Times New Roman" w:hint="eastAsia"/>
          <w:sz w:val="24"/>
          <w:szCs w:val="24"/>
        </w:rPr>
        <w:t>；</w:t>
      </w:r>
    </w:p>
    <w:p w:rsidR="00790563" w:rsidRDefault="009F4569">
      <w:pPr>
        <w:spacing w:line="360" w:lineRule="auto"/>
        <w:ind w:firstLine="360"/>
        <w:rPr>
          <w:rFonts w:ascii="Times New Roman" w:hAnsi="Times New Roman"/>
          <w:bCs/>
          <w:sz w:val="24"/>
          <w:szCs w:val="24"/>
        </w:rPr>
      </w:pPr>
      <w:r>
        <w:rPr>
          <w:rFonts w:ascii="Times New Roman" w:hAnsi="Times New Roman"/>
          <w:b/>
          <w:kern w:val="0"/>
          <w:sz w:val="24"/>
          <w:szCs w:val="24"/>
          <w:lang w:val="zh-CN"/>
        </w:rPr>
        <w:t xml:space="preserve">3  </w:t>
      </w:r>
      <w:r>
        <w:rPr>
          <w:rFonts w:ascii="Times New Roman" w:hAnsi="Times New Roman" w:hint="eastAsia"/>
          <w:bCs/>
          <w:kern w:val="0"/>
          <w:sz w:val="24"/>
          <w:szCs w:val="24"/>
          <w:lang w:val="zh-CN"/>
        </w:rPr>
        <w:t>采取地下水控制方案时，应考虑暴雨时地下水补给量的最不利工况水位；</w:t>
      </w:r>
    </w:p>
    <w:p w:rsidR="00790563" w:rsidRDefault="009F4569">
      <w:pPr>
        <w:spacing w:line="360" w:lineRule="auto"/>
        <w:ind w:firstLineChars="171" w:firstLine="412"/>
        <w:rPr>
          <w:rFonts w:ascii="Times New Roman" w:hAnsi="Times New Roman"/>
          <w:b/>
          <w:sz w:val="24"/>
          <w:szCs w:val="24"/>
        </w:rPr>
      </w:pPr>
      <w:r>
        <w:rPr>
          <w:rFonts w:ascii="Times New Roman" w:hAnsi="Times New Roman"/>
          <w:b/>
          <w:sz w:val="24"/>
          <w:szCs w:val="24"/>
        </w:rPr>
        <w:t xml:space="preserve">4  </w:t>
      </w:r>
      <w:r>
        <w:rPr>
          <w:rFonts w:ascii="Times New Roman" w:hAnsi="Times New Roman" w:hint="eastAsia"/>
          <w:sz w:val="24"/>
          <w:szCs w:val="24"/>
        </w:rPr>
        <w:t>场地近</w:t>
      </w:r>
      <w:r>
        <w:rPr>
          <w:rFonts w:ascii="Times New Roman" w:hAnsi="Times New Roman"/>
          <w:sz w:val="24"/>
          <w:szCs w:val="24"/>
        </w:rPr>
        <w:t>5</w:t>
      </w:r>
      <w:r>
        <w:rPr>
          <w:rFonts w:ascii="Times New Roman" w:hAnsi="Times New Roman" w:hint="eastAsia"/>
          <w:sz w:val="24"/>
          <w:szCs w:val="24"/>
        </w:rPr>
        <w:t>年内的地下水最高水位；</w:t>
      </w:r>
    </w:p>
    <w:p w:rsidR="00790563" w:rsidRDefault="009F4569">
      <w:pPr>
        <w:spacing w:line="360" w:lineRule="auto"/>
        <w:ind w:firstLineChars="171" w:firstLine="412"/>
        <w:rPr>
          <w:rFonts w:ascii="Times New Roman" w:hAnsi="Times New Roman"/>
          <w:b/>
          <w:sz w:val="24"/>
          <w:szCs w:val="24"/>
        </w:rPr>
      </w:pPr>
      <w:r>
        <w:rPr>
          <w:rFonts w:ascii="Times New Roman" w:hAnsi="Times New Roman"/>
          <w:b/>
          <w:sz w:val="24"/>
          <w:szCs w:val="24"/>
        </w:rPr>
        <w:t xml:space="preserve">5  </w:t>
      </w:r>
      <w:r>
        <w:rPr>
          <w:rFonts w:ascii="Times New Roman" w:hAnsi="Times New Roman" w:hint="eastAsia"/>
          <w:sz w:val="24"/>
          <w:szCs w:val="24"/>
        </w:rPr>
        <w:t>按当地方经验确定的最高水位。</w:t>
      </w:r>
    </w:p>
    <w:p w:rsidR="00790563" w:rsidRDefault="009F4569">
      <w:pPr>
        <w:pStyle w:val="afffffd"/>
        <w:spacing w:before="312" w:after="312"/>
        <w:rPr>
          <w:b/>
          <w:sz w:val="24"/>
          <w:szCs w:val="24"/>
        </w:rPr>
      </w:pPr>
      <w:r>
        <w:rPr>
          <w:rFonts w:hint="eastAsia"/>
          <w:b/>
          <w:sz w:val="24"/>
          <w:szCs w:val="24"/>
        </w:rPr>
        <w:t>5.2  水浮力计算</w:t>
      </w:r>
      <w:bookmarkEnd w:id="35"/>
      <w:bookmarkEnd w:id="36"/>
    </w:p>
    <w:p w:rsidR="00790563" w:rsidRDefault="009F4569">
      <w:pPr>
        <w:widowControl/>
        <w:spacing w:line="360" w:lineRule="auto"/>
        <w:jc w:val="left"/>
        <w:rPr>
          <w:color w:val="000000"/>
          <w:sz w:val="24"/>
          <w:szCs w:val="24"/>
        </w:rPr>
      </w:pPr>
      <w:r>
        <w:rPr>
          <w:rStyle w:val="Charfd"/>
          <w:rFonts w:hint="eastAsia"/>
          <w:sz w:val="24"/>
          <w:szCs w:val="24"/>
        </w:rPr>
        <w:t>5.2.1</w:t>
      </w:r>
      <w:r>
        <w:rPr>
          <w:rFonts w:hint="eastAsia"/>
          <w:color w:val="000000"/>
          <w:sz w:val="24"/>
          <w:szCs w:val="24"/>
        </w:rPr>
        <w:t xml:space="preserve">  </w:t>
      </w:r>
      <w:r>
        <w:rPr>
          <w:rFonts w:hint="eastAsia"/>
          <w:color w:val="000000"/>
          <w:sz w:val="24"/>
          <w:szCs w:val="24"/>
        </w:rPr>
        <w:t>抗浮设计时地下结构底板底面水浮力标准值应按下</w:t>
      </w:r>
      <w:proofErr w:type="gramStart"/>
      <w:r>
        <w:rPr>
          <w:rFonts w:hint="eastAsia"/>
          <w:color w:val="000000"/>
          <w:sz w:val="24"/>
          <w:szCs w:val="24"/>
        </w:rPr>
        <w:t>式确定</w:t>
      </w:r>
      <w:proofErr w:type="gramEnd"/>
      <w:r>
        <w:rPr>
          <w:rFonts w:hint="eastAsia"/>
          <w:color w:val="000000"/>
          <w:sz w:val="24"/>
          <w:szCs w:val="24"/>
        </w:rPr>
        <w:t>:</w:t>
      </w:r>
    </w:p>
    <w:p w:rsidR="00790563" w:rsidRDefault="009F4569">
      <w:pPr>
        <w:widowControl/>
        <w:spacing w:line="360" w:lineRule="auto"/>
        <w:ind w:firstLineChars="850" w:firstLine="2040"/>
        <w:jc w:val="right"/>
        <w:rPr>
          <w:color w:val="000000"/>
          <w:sz w:val="24"/>
          <w:szCs w:val="24"/>
        </w:rPr>
      </w:pPr>
      <m:oMath>
        <m:r>
          <m:rPr>
            <m:sty m:val="p"/>
          </m:rPr>
          <w:rPr>
            <w:rFonts w:ascii="Cambria Math" w:hAnsi="Cambria Math"/>
            <w:color w:val="000000"/>
            <w:sz w:val="24"/>
            <w:szCs w:val="24"/>
          </w:rPr>
          <m:t>p=</m:t>
        </m:r>
        <m:sSub>
          <m:sSubPr>
            <m:ctrlPr>
              <w:rPr>
                <w:rFonts w:ascii="Cambria Math" w:hAnsi="Cambria Math"/>
                <w:color w:val="000000"/>
                <w:sz w:val="24"/>
                <w:szCs w:val="24"/>
              </w:rPr>
            </m:ctrlPr>
          </m:sSubPr>
          <m:e>
            <m:r>
              <w:rPr>
                <w:rFonts w:ascii="Cambria Math" w:hAnsi="Cambria Math"/>
                <w:color w:val="000000"/>
                <w:sz w:val="24"/>
                <w:szCs w:val="24"/>
              </w:rPr>
              <m:t>γ</m:t>
            </m:r>
          </m:e>
          <m:sub>
            <m:r>
              <w:rPr>
                <w:rFonts w:ascii="Cambria Math" w:hAnsi="Cambria Math"/>
                <w:color w:val="000000"/>
                <w:sz w:val="24"/>
                <w:szCs w:val="24"/>
              </w:rPr>
              <m:t>w</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H</m:t>
            </m:r>
          </m:e>
          <m:sub>
            <m:r>
              <w:rPr>
                <w:rFonts w:ascii="Cambria Math" w:hAnsi="Cambria Math"/>
                <w:color w:val="000000"/>
                <w:sz w:val="24"/>
                <w:szCs w:val="24"/>
              </w:rPr>
              <m:t>s</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b</m:t>
            </m:r>
          </m:sub>
        </m:sSub>
        <m:r>
          <w:rPr>
            <w:rFonts w:ascii="Cambria Math" w:hAnsi="Cambria Math"/>
            <w:color w:val="000000"/>
            <w:sz w:val="24"/>
            <w:szCs w:val="24"/>
          </w:rPr>
          <m:t>)</m:t>
        </m:r>
      </m:oMath>
      <w:r>
        <w:rPr>
          <w:rFonts w:hint="eastAsia"/>
          <w:color w:val="000000"/>
          <w:sz w:val="24"/>
          <w:szCs w:val="24"/>
        </w:rPr>
        <w:t xml:space="preserve">                   </w:t>
      </w:r>
      <w:r>
        <w:rPr>
          <w:rFonts w:ascii="宋体" w:hAnsi="宋体" w:hint="eastAsia"/>
          <w:color w:val="000000"/>
          <w:sz w:val="24"/>
          <w:szCs w:val="24"/>
        </w:rPr>
        <w:t xml:space="preserve"> </w:t>
      </w:r>
      <w:r>
        <w:rPr>
          <w:rFonts w:ascii="宋体" w:hAnsi="宋体"/>
          <w:color w:val="000000"/>
          <w:sz w:val="24"/>
          <w:szCs w:val="24"/>
        </w:rPr>
        <w:t xml:space="preserve"> (5.</w:t>
      </w:r>
      <w:r>
        <w:rPr>
          <w:rFonts w:ascii="宋体" w:hAnsi="宋体" w:hint="eastAsia"/>
          <w:color w:val="000000"/>
          <w:sz w:val="24"/>
          <w:szCs w:val="24"/>
        </w:rPr>
        <w:t>2</w:t>
      </w:r>
      <w:r>
        <w:rPr>
          <w:rFonts w:ascii="宋体" w:hAnsi="宋体"/>
          <w:color w:val="000000"/>
          <w:sz w:val="24"/>
          <w:szCs w:val="24"/>
        </w:rPr>
        <w:t>.</w:t>
      </w:r>
      <w:r>
        <w:rPr>
          <w:rFonts w:ascii="宋体" w:hAnsi="宋体" w:hint="eastAsia"/>
          <w:color w:val="000000"/>
          <w:sz w:val="24"/>
          <w:szCs w:val="24"/>
        </w:rPr>
        <w:t>1</w:t>
      </w:r>
      <w:r>
        <w:rPr>
          <w:rFonts w:ascii="宋体" w:hAnsi="宋体"/>
          <w:color w:val="000000"/>
          <w:sz w:val="24"/>
          <w:szCs w:val="24"/>
        </w:rPr>
        <w:t>)</w:t>
      </w:r>
    </w:p>
    <w:p w:rsidR="00790563" w:rsidRDefault="009F4569">
      <w:pPr>
        <w:spacing w:line="360" w:lineRule="auto"/>
        <w:ind w:left="1440" w:hangingChars="600" w:hanging="1440"/>
        <w:jc w:val="left"/>
        <w:rPr>
          <w:color w:val="000000"/>
          <w:sz w:val="24"/>
          <w:szCs w:val="24"/>
        </w:rPr>
      </w:pPr>
      <w:r>
        <w:rPr>
          <w:rFonts w:ascii="宋体" w:hAnsi="宋体" w:cs="宋体" w:hint="eastAsia"/>
          <w:bCs/>
          <w:color w:val="000000"/>
          <w:sz w:val="24"/>
          <w:szCs w:val="24"/>
        </w:rPr>
        <w:t>式中：</w:t>
      </w:r>
      <w:r>
        <w:rPr>
          <w:rFonts w:ascii="Times New Roman" w:hAnsi="Times New Roman"/>
          <w:i/>
          <w:color w:val="000000"/>
          <w:sz w:val="24"/>
          <w:szCs w:val="24"/>
        </w:rPr>
        <w:t>p</w:t>
      </w:r>
      <w:r>
        <w:rPr>
          <w:rFonts w:ascii="宋体" w:hAnsi="宋体" w:cs="宋体" w:hint="eastAsia"/>
          <w:bCs/>
          <w:color w:val="000000"/>
          <w:sz w:val="24"/>
          <w:szCs w:val="24"/>
        </w:rPr>
        <w:t>——</w:t>
      </w:r>
      <w:r>
        <w:rPr>
          <w:rFonts w:hint="eastAsia"/>
          <w:color w:val="000000"/>
          <w:sz w:val="24"/>
          <w:szCs w:val="24"/>
        </w:rPr>
        <w:t>某点的单位水浮力标准值（</w:t>
      </w:r>
      <w:r>
        <w:rPr>
          <w:rFonts w:hint="eastAsia"/>
          <w:color w:val="000000"/>
          <w:sz w:val="24"/>
          <w:szCs w:val="24"/>
        </w:rPr>
        <w:t>kN/m</w:t>
      </w:r>
      <w:r>
        <w:rPr>
          <w:color w:val="000000"/>
          <w:sz w:val="24"/>
          <w:szCs w:val="24"/>
          <w:vertAlign w:val="superscript"/>
        </w:rPr>
        <w:t>2</w:t>
      </w:r>
      <w:r>
        <w:rPr>
          <w:rFonts w:hint="eastAsia"/>
          <w:color w:val="000000"/>
          <w:sz w:val="24"/>
          <w:szCs w:val="24"/>
        </w:rPr>
        <w:t>）；</w:t>
      </w:r>
    </w:p>
    <w:p w:rsidR="00790563" w:rsidRPr="00501E53" w:rsidRDefault="009F4569">
      <w:pPr>
        <w:spacing w:line="360" w:lineRule="auto"/>
        <w:ind w:leftChars="400" w:left="1680" w:hangingChars="350" w:hanging="840"/>
        <w:jc w:val="left"/>
        <w:rPr>
          <w:rFonts w:ascii="宋体" w:hAnsi="宋体" w:cs="宋体"/>
          <w:bCs/>
          <w:sz w:val="24"/>
          <w:szCs w:val="24"/>
        </w:rPr>
      </w:pPr>
      <w:r>
        <w:rPr>
          <w:rFonts w:ascii="Times New Roman" w:hAnsi="Times New Roman"/>
          <w:i/>
          <w:color w:val="000000"/>
          <w:sz w:val="24"/>
          <w:szCs w:val="24"/>
        </w:rPr>
        <w:t>H</w:t>
      </w:r>
      <w:r>
        <w:rPr>
          <w:rFonts w:ascii="Times New Roman" w:hAnsi="Times New Roman"/>
          <w:color w:val="000000"/>
          <w:sz w:val="24"/>
          <w:szCs w:val="24"/>
          <w:vertAlign w:val="subscript"/>
        </w:rPr>
        <w:t>s</w:t>
      </w:r>
      <w:r>
        <w:rPr>
          <w:rFonts w:ascii="宋体" w:hAnsi="宋体" w:cs="宋体" w:hint="eastAsia"/>
          <w:bCs/>
          <w:color w:val="000000"/>
          <w:sz w:val="24"/>
          <w:szCs w:val="24"/>
        </w:rPr>
        <w:t>——根据</w:t>
      </w:r>
      <w:r>
        <w:rPr>
          <w:rFonts w:hint="eastAsia"/>
          <w:color w:val="000000"/>
          <w:sz w:val="24"/>
          <w:szCs w:val="24"/>
        </w:rPr>
        <w:t>抗浮</w:t>
      </w:r>
      <w:r>
        <w:rPr>
          <w:color w:val="000000"/>
          <w:sz w:val="24"/>
          <w:szCs w:val="24"/>
        </w:rPr>
        <w:t>设防水位</w:t>
      </w:r>
      <w:r>
        <w:rPr>
          <w:rFonts w:hint="eastAsia"/>
          <w:color w:val="000000"/>
          <w:sz w:val="24"/>
          <w:szCs w:val="24"/>
        </w:rPr>
        <w:t>及采取</w:t>
      </w:r>
      <w:r w:rsidRPr="00501E53">
        <w:rPr>
          <w:rFonts w:hint="eastAsia"/>
          <w:sz w:val="24"/>
          <w:szCs w:val="24"/>
        </w:rPr>
        <w:t>的排水减压措施，计算得到的底板下的水头分布（</w:t>
      </w:r>
      <w:r w:rsidRPr="00501E53">
        <w:rPr>
          <w:rFonts w:hint="eastAsia"/>
          <w:sz w:val="24"/>
          <w:szCs w:val="24"/>
        </w:rPr>
        <w:t>m</w:t>
      </w:r>
      <w:r w:rsidRPr="00501E53">
        <w:rPr>
          <w:rFonts w:hint="eastAsia"/>
          <w:sz w:val="24"/>
          <w:szCs w:val="24"/>
        </w:rPr>
        <w:t>），可按本规程第</w:t>
      </w:r>
      <w:r w:rsidRPr="00501E53">
        <w:rPr>
          <w:rFonts w:hint="eastAsia"/>
          <w:sz w:val="24"/>
          <w:szCs w:val="24"/>
        </w:rPr>
        <w:t>5.2.2-5.2.5</w:t>
      </w:r>
      <w:r w:rsidRPr="00501E53">
        <w:rPr>
          <w:rFonts w:hint="eastAsia"/>
          <w:sz w:val="24"/>
          <w:szCs w:val="24"/>
        </w:rPr>
        <w:t>条的相关规定计算；</w:t>
      </w:r>
    </w:p>
    <w:p w:rsidR="00790563" w:rsidRPr="00501E53" w:rsidRDefault="00501E53">
      <w:pPr>
        <w:spacing w:line="360" w:lineRule="auto"/>
        <w:ind w:firstLineChars="300" w:firstLine="720"/>
        <w:jc w:val="left"/>
        <w:rPr>
          <w:rFonts w:ascii="宋体" w:hAnsi="宋体" w:cs="宋体"/>
          <w:bCs/>
          <w:sz w:val="24"/>
          <w:szCs w:val="24"/>
        </w:rPr>
      </w:pP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w</m:t>
            </m:r>
          </m:sub>
        </m:sSub>
      </m:oMath>
      <w:r w:rsidR="009F4569" w:rsidRPr="00501E53">
        <w:rPr>
          <w:rFonts w:ascii="宋体" w:hAnsi="宋体" w:cs="宋体" w:hint="eastAsia"/>
          <w:bCs/>
          <w:sz w:val="24"/>
          <w:szCs w:val="24"/>
        </w:rPr>
        <w:t>——水的重度（kN/m</w:t>
      </w:r>
      <w:r w:rsidR="009F4569" w:rsidRPr="00501E53">
        <w:rPr>
          <w:rFonts w:ascii="宋体" w:hAnsi="宋体" w:cs="宋体"/>
          <w:bCs/>
          <w:sz w:val="24"/>
          <w:szCs w:val="24"/>
          <w:vertAlign w:val="superscript"/>
        </w:rPr>
        <w:t>3</w:t>
      </w:r>
      <w:r w:rsidR="009F4569" w:rsidRPr="00501E53">
        <w:rPr>
          <w:rFonts w:ascii="宋体" w:hAnsi="宋体" w:cs="宋体" w:hint="eastAsia"/>
          <w:bCs/>
          <w:sz w:val="24"/>
          <w:szCs w:val="24"/>
        </w:rPr>
        <w:t>）；</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hint="eastAsia"/>
          <w:bCs/>
          <w:color w:val="000000"/>
          <w:position w:val="-12"/>
          <w:sz w:val="24"/>
          <w:szCs w:val="24"/>
        </w:rPr>
        <w:object w:dxaOrig="300" w:dyaOrig="346">
          <v:shape id="_x0000_i1107" type="#_x0000_t75" style="width:15pt;height:17.25pt" o:ole="">
            <v:imagedata r:id="rId157" o:title=""/>
          </v:shape>
          <o:OLEObject Type="Embed" ProgID="Equation.DSMT4" ShapeID="_x0000_i1107" DrawAspect="Content" ObjectID="_1655564008" r:id="rId158"/>
        </w:object>
      </w:r>
      <w:r>
        <w:rPr>
          <w:rFonts w:ascii="宋体" w:hAnsi="宋体" w:cs="宋体" w:hint="eastAsia"/>
          <w:bCs/>
          <w:color w:val="000000"/>
          <w:sz w:val="24"/>
          <w:szCs w:val="24"/>
        </w:rPr>
        <w:t>——地下室底板底面高程</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宋体" w:hAnsi="宋体" w:cs="宋体" w:hint="eastAsia"/>
          <w:bCs/>
          <w:color w:val="000000"/>
          <w:sz w:val="24"/>
          <w:szCs w:val="24"/>
        </w:rPr>
        <w:t>。</w:t>
      </w:r>
    </w:p>
    <w:p w:rsidR="00790563" w:rsidRPr="00501E53" w:rsidRDefault="009F4569">
      <w:pPr>
        <w:spacing w:line="360" w:lineRule="auto"/>
        <w:jc w:val="left"/>
        <w:rPr>
          <w:rFonts w:ascii="宋体" w:hAnsi="宋体" w:cs="宋体"/>
          <w:bCs/>
          <w:sz w:val="24"/>
          <w:szCs w:val="24"/>
        </w:rPr>
      </w:pPr>
      <w:r w:rsidRPr="00313F62">
        <w:rPr>
          <w:rStyle w:val="Charfd"/>
          <w:rFonts w:hint="eastAsia"/>
          <w:sz w:val="24"/>
          <w:szCs w:val="24"/>
        </w:rPr>
        <w:t xml:space="preserve">5.2.2 </w:t>
      </w:r>
      <w:r w:rsidRPr="00501E53">
        <w:rPr>
          <w:rFonts w:ascii="宋体" w:hAnsi="宋体" w:cs="宋体" w:hint="eastAsia"/>
          <w:bCs/>
          <w:sz w:val="24"/>
          <w:szCs w:val="24"/>
        </w:rPr>
        <w:t>水头取值计算，在未减压情况下，可按本规程第5.2.3-5.2.6条计算。</w:t>
      </w:r>
    </w:p>
    <w:p w:rsidR="00790563" w:rsidRDefault="009F4569">
      <w:pPr>
        <w:widowControl/>
        <w:spacing w:line="360" w:lineRule="auto"/>
        <w:jc w:val="left"/>
        <w:rPr>
          <w:sz w:val="24"/>
          <w:szCs w:val="24"/>
        </w:rPr>
      </w:pPr>
      <w:r w:rsidRPr="00313F62">
        <w:rPr>
          <w:rStyle w:val="Charfd"/>
          <w:sz w:val="24"/>
          <w:szCs w:val="24"/>
        </w:rPr>
        <w:t>5.2.</w:t>
      </w:r>
      <w:r w:rsidRPr="00313F62">
        <w:rPr>
          <w:rStyle w:val="Charfd"/>
          <w:rFonts w:hint="eastAsia"/>
          <w:sz w:val="24"/>
          <w:szCs w:val="24"/>
        </w:rPr>
        <w:t>3</w:t>
      </w:r>
      <w:r>
        <w:rPr>
          <w:rStyle w:val="Charfd"/>
          <w:szCs w:val="24"/>
        </w:rPr>
        <w:t xml:space="preserve"> </w:t>
      </w:r>
      <w:r>
        <w:rPr>
          <w:rStyle w:val="Charfd"/>
          <w:rFonts w:hint="eastAsia"/>
          <w:szCs w:val="24"/>
        </w:rPr>
        <w:t xml:space="preserve"> </w:t>
      </w:r>
      <w:r>
        <w:rPr>
          <w:rFonts w:hint="eastAsia"/>
          <w:sz w:val="24"/>
          <w:szCs w:val="24"/>
        </w:rPr>
        <w:t>在平地环境下，可按以下三种方式进行水头的取值：</w:t>
      </w:r>
    </w:p>
    <w:p w:rsidR="00790563" w:rsidRDefault="009F4569">
      <w:pPr>
        <w:pStyle w:val="ac"/>
        <w:spacing w:line="360" w:lineRule="auto"/>
        <w:ind w:firstLineChars="200" w:firstLine="480"/>
        <w:rPr>
          <w:sz w:val="24"/>
          <w:szCs w:val="24"/>
        </w:rPr>
      </w:pPr>
      <w:r>
        <w:rPr>
          <w:sz w:val="24"/>
          <w:szCs w:val="24"/>
        </w:rPr>
        <w:t>1</w:t>
      </w:r>
      <w:r>
        <w:rPr>
          <w:rFonts w:hint="eastAsia"/>
          <w:sz w:val="24"/>
          <w:szCs w:val="24"/>
        </w:rPr>
        <w:t xml:space="preserve"> </w:t>
      </w:r>
      <w:r>
        <w:rPr>
          <w:sz w:val="24"/>
          <w:szCs w:val="24"/>
        </w:rPr>
        <w:t xml:space="preserve"> </w:t>
      </w:r>
      <w:r>
        <w:rPr>
          <w:rFonts w:hint="eastAsia"/>
          <w:sz w:val="24"/>
          <w:szCs w:val="24"/>
        </w:rPr>
        <w:t>地下室位于单一土层中，水头为常数，</w:t>
      </w:r>
      <w:proofErr w:type="gramStart"/>
      <w:r>
        <w:rPr>
          <w:rFonts w:hint="eastAsia"/>
          <w:sz w:val="24"/>
          <w:szCs w:val="24"/>
        </w:rPr>
        <w:t>取使用</w:t>
      </w:r>
      <w:proofErr w:type="gramEnd"/>
      <w:r>
        <w:rPr>
          <w:rFonts w:hint="eastAsia"/>
          <w:sz w:val="24"/>
          <w:szCs w:val="24"/>
        </w:rPr>
        <w:t>年限内最高潜水水位高程</w:t>
      </w:r>
      <w:r>
        <w:rPr>
          <w:rFonts w:ascii="Times New Roman" w:hAnsi="Times New Roman" w:cs="Times New Roman"/>
          <w:i/>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w:t>
      </w:r>
    </w:p>
    <w:p w:rsidR="00790563" w:rsidRDefault="009F4569">
      <w:pPr>
        <w:pStyle w:val="ac"/>
        <w:spacing w:line="360" w:lineRule="auto"/>
        <w:ind w:firstLineChars="200" w:firstLine="480"/>
        <w:rPr>
          <w:sz w:val="24"/>
          <w:szCs w:val="24"/>
        </w:rPr>
      </w:pPr>
      <w:r>
        <w:rPr>
          <w:sz w:val="24"/>
          <w:szCs w:val="24"/>
        </w:rPr>
        <w:t>2</w:t>
      </w:r>
      <w:r>
        <w:rPr>
          <w:rFonts w:hint="eastAsia"/>
          <w:sz w:val="24"/>
          <w:szCs w:val="24"/>
        </w:rPr>
        <w:t xml:space="preserve"> </w:t>
      </w:r>
      <w:r>
        <w:rPr>
          <w:sz w:val="24"/>
          <w:szCs w:val="24"/>
        </w:rPr>
        <w:t xml:space="preserve"> </w:t>
      </w:r>
      <w:r>
        <w:rPr>
          <w:rFonts w:hint="eastAsia"/>
          <w:sz w:val="24"/>
          <w:szCs w:val="24"/>
        </w:rPr>
        <w:t>地下结构底板位于承压含水层中，水头</w:t>
      </w:r>
      <w:proofErr w:type="gramStart"/>
      <w:r>
        <w:rPr>
          <w:rFonts w:hint="eastAsia"/>
          <w:sz w:val="24"/>
          <w:szCs w:val="24"/>
        </w:rPr>
        <w:t>取使用</w:t>
      </w:r>
      <w:proofErr w:type="gramEnd"/>
      <w:r>
        <w:rPr>
          <w:rFonts w:hint="eastAsia"/>
          <w:sz w:val="24"/>
          <w:szCs w:val="24"/>
        </w:rPr>
        <w:t>年限内最高承压水头</w:t>
      </w:r>
      <w:r>
        <w:rPr>
          <w:rFonts w:ascii="Times New Roman" w:hAnsi="Times New Roman" w:cs="Times New Roman"/>
          <w:i/>
          <w:sz w:val="24"/>
          <w:szCs w:val="24"/>
        </w:rPr>
        <w:t>H</w:t>
      </w:r>
      <w:r>
        <w:rPr>
          <w:rFonts w:ascii="Times New Roman" w:hAnsi="Times New Roman" w:cs="Times New Roman"/>
          <w:sz w:val="24"/>
          <w:szCs w:val="24"/>
          <w:vertAlign w:val="subscript"/>
        </w:rPr>
        <w:t>1</w:t>
      </w:r>
      <w:r>
        <w:rPr>
          <w:rFonts w:hint="eastAsia"/>
          <w:sz w:val="24"/>
          <w:szCs w:val="24"/>
        </w:rPr>
        <w:t>。</w:t>
      </w:r>
    </w:p>
    <w:p w:rsidR="00790563" w:rsidRDefault="009F4569">
      <w:pPr>
        <w:widowControl/>
        <w:spacing w:line="360" w:lineRule="auto"/>
        <w:ind w:firstLineChars="200" w:firstLine="480"/>
        <w:jc w:val="left"/>
        <w:rPr>
          <w:sz w:val="24"/>
          <w:szCs w:val="24"/>
        </w:rPr>
      </w:pPr>
      <w:r>
        <w:rPr>
          <w:rFonts w:hint="eastAsia"/>
          <w:sz w:val="24"/>
          <w:szCs w:val="24"/>
        </w:rPr>
        <w:t xml:space="preserve">3  </w:t>
      </w:r>
      <w:r>
        <w:rPr>
          <w:rFonts w:hint="eastAsia"/>
          <w:sz w:val="24"/>
          <w:szCs w:val="24"/>
        </w:rPr>
        <w:t>地下结构底板位于承压含水层上方的弱透水层中</w:t>
      </w:r>
      <w:r>
        <w:rPr>
          <w:rFonts w:hint="eastAsia"/>
          <w:sz w:val="24"/>
          <w:szCs w:val="24"/>
        </w:rPr>
        <w:t>(</w:t>
      </w:r>
      <w:r>
        <w:rPr>
          <w:rFonts w:hint="eastAsia"/>
          <w:sz w:val="24"/>
          <w:szCs w:val="24"/>
        </w:rPr>
        <w:t>图</w:t>
      </w:r>
      <w:r>
        <w:rPr>
          <w:rFonts w:hint="eastAsia"/>
          <w:sz w:val="24"/>
          <w:szCs w:val="24"/>
        </w:rPr>
        <w:t>5</w:t>
      </w:r>
      <w:r>
        <w:rPr>
          <w:sz w:val="24"/>
          <w:szCs w:val="24"/>
        </w:rPr>
        <w:t>.2.</w:t>
      </w:r>
      <w:r>
        <w:rPr>
          <w:rFonts w:hint="eastAsia"/>
          <w:sz w:val="24"/>
          <w:szCs w:val="24"/>
        </w:rPr>
        <w:t>3</w:t>
      </w:r>
      <w:r>
        <w:rPr>
          <w:sz w:val="24"/>
          <w:szCs w:val="24"/>
        </w:rPr>
        <w:t>)</w:t>
      </w:r>
      <w:r>
        <w:rPr>
          <w:rFonts w:hint="eastAsia"/>
          <w:sz w:val="24"/>
          <w:szCs w:val="24"/>
        </w:rPr>
        <w:t>，边跨水头</w:t>
      </w:r>
      <w:r>
        <w:rPr>
          <w:i/>
          <w:sz w:val="24"/>
          <w:szCs w:val="24"/>
        </w:rPr>
        <w:t>H</w:t>
      </w:r>
      <w:r>
        <w:rPr>
          <w:sz w:val="24"/>
          <w:szCs w:val="24"/>
          <w:vertAlign w:val="subscript"/>
        </w:rPr>
        <w:t>M</w:t>
      </w:r>
      <w:r>
        <w:rPr>
          <w:rFonts w:hint="eastAsia"/>
          <w:sz w:val="24"/>
          <w:szCs w:val="24"/>
        </w:rPr>
        <w:t>（底板下弱透水层厚度范围）按层间垂直渗流方式进行计算，其他部位水头</w:t>
      </w:r>
      <w:r>
        <w:rPr>
          <w:i/>
          <w:sz w:val="24"/>
          <w:szCs w:val="24"/>
        </w:rPr>
        <w:t>H</w:t>
      </w:r>
      <w:r>
        <w:rPr>
          <w:sz w:val="24"/>
          <w:szCs w:val="24"/>
          <w:vertAlign w:val="subscript"/>
        </w:rPr>
        <w:t>L</w:t>
      </w:r>
      <w:r>
        <w:rPr>
          <w:rFonts w:hint="eastAsia"/>
          <w:sz w:val="24"/>
          <w:szCs w:val="24"/>
        </w:rPr>
        <w:t>按承压层水头取，即</w:t>
      </w:r>
    </w:p>
    <w:p w:rsidR="00790563" w:rsidRDefault="00501E53">
      <w:pPr>
        <w:widowControl/>
        <w:spacing w:line="360" w:lineRule="auto"/>
        <w:jc w:val="right"/>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d>
              <m:dPr>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d</m:t>
            </m:r>
          </m:num>
          <m:den>
            <m:r>
              <m:rPr>
                <m:sty m:val="p"/>
              </m:rPr>
              <w:rPr>
                <w:rFonts w:ascii="Cambria Math" w:hAnsi="Cambria Math" w:cs="Times New Roman"/>
                <w:sz w:val="24"/>
                <w:szCs w:val="24"/>
              </w:rPr>
              <m:t>d+M</m:t>
            </m:r>
          </m:den>
        </m:f>
      </m:oMath>
      <w:r w:rsidR="009F4569">
        <w:rPr>
          <w:rFonts w:ascii="Times New Roman" w:hAnsi="Times New Roman" w:cs="Times New Roman"/>
          <w:sz w:val="24"/>
          <w:szCs w:val="24"/>
        </w:rPr>
        <w:t xml:space="preserve">                (5.</w:t>
      </w:r>
      <w:r w:rsidR="009F4569">
        <w:rPr>
          <w:rFonts w:ascii="Times New Roman" w:hAnsi="Times New Roman" w:cs="Times New Roman" w:hint="eastAsia"/>
          <w:sz w:val="24"/>
          <w:szCs w:val="24"/>
        </w:rPr>
        <w:t>2</w:t>
      </w:r>
      <w:r w:rsidR="009F4569">
        <w:rPr>
          <w:rFonts w:ascii="Times New Roman" w:hAnsi="Times New Roman" w:cs="Times New Roman"/>
          <w:sz w:val="24"/>
          <w:szCs w:val="24"/>
        </w:rPr>
        <w:t>.</w:t>
      </w:r>
      <w:r w:rsidR="009F4569">
        <w:rPr>
          <w:rFonts w:ascii="Times New Roman" w:hAnsi="Times New Roman" w:cs="Times New Roman" w:hint="eastAsia"/>
          <w:sz w:val="24"/>
          <w:szCs w:val="24"/>
        </w:rPr>
        <w:t>3-1</w:t>
      </w:r>
      <w:r w:rsidR="009F4569">
        <w:rPr>
          <w:rFonts w:ascii="Times New Roman" w:hAnsi="Times New Roman" w:cs="Times New Roman"/>
          <w:sz w:val="24"/>
          <w:szCs w:val="24"/>
        </w:rPr>
        <w:t>)</w:t>
      </w:r>
    </w:p>
    <w:p w:rsidR="00790563" w:rsidRDefault="009F4569">
      <w:pPr>
        <w:widowControl/>
        <w:spacing w:line="360" w:lineRule="auto"/>
        <w:jc w:val="right"/>
        <w:rPr>
          <w:rFonts w:ascii="Times New Roman" w:hAnsi="Times New Roman" w:cs="Times New Roman"/>
          <w:sz w:val="24"/>
          <w:szCs w:val="24"/>
        </w:rPr>
      </w:pPr>
      <w:r>
        <w:rPr>
          <w:rFonts w:ascii="Times New Roman" w:hAnsi="Times New Roman" w:cs="Times New Roman"/>
          <w:i/>
          <w:iCs/>
          <w:sz w:val="24"/>
          <w:szCs w:val="24"/>
        </w:rPr>
        <w:t>H</w:t>
      </w:r>
      <w:r>
        <w:rPr>
          <w:rFonts w:ascii="Times New Roman" w:hAnsi="Times New Roman" w:cs="Times New Roman"/>
          <w:iCs/>
          <w:sz w:val="24"/>
          <w:szCs w:val="24"/>
          <w:vertAlign w:val="subscript"/>
        </w:rPr>
        <w:t xml:space="preserve">L </w:t>
      </w:r>
      <w:r>
        <w:rPr>
          <w:rFonts w:ascii="Times New Roman" w:hAnsi="Times New Roman" w:cs="Times New Roman"/>
          <w:sz w:val="24"/>
          <w:szCs w:val="24"/>
        </w:rPr>
        <w:t xml:space="preserve">= </w:t>
      </w:r>
      <w:r>
        <w:rPr>
          <w:rFonts w:ascii="Times New Roman" w:hAnsi="Times New Roman" w:cs="Times New Roman"/>
          <w:i/>
          <w:iCs/>
          <w:sz w:val="24"/>
          <w:szCs w:val="24"/>
        </w:rPr>
        <w:t>H</w:t>
      </w:r>
      <w:r>
        <w:rPr>
          <w:rFonts w:ascii="Times New Roman" w:hAnsi="Times New Roman" w:cs="Times New Roman"/>
          <w:iCs/>
          <w:sz w:val="24"/>
          <w:szCs w:val="24"/>
          <w:vertAlign w:val="subscript"/>
        </w:rPr>
        <w:t xml:space="preserve">1 </w:t>
      </w:r>
      <w:r>
        <w:rPr>
          <w:rFonts w:ascii="Times New Roman" w:hAnsi="Times New Roman" w:cs="Times New Roman"/>
          <w:i/>
          <w:iCs/>
          <w:sz w:val="24"/>
          <w:szCs w:val="24"/>
          <w:vertAlign w:val="subscript"/>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(5.</w:t>
      </w:r>
      <w:r>
        <w:rPr>
          <w:rFonts w:ascii="Times New Roman" w:hAnsi="Times New Roman" w:cs="Times New Roman" w:hint="eastAsia"/>
          <w:sz w:val="24"/>
          <w:szCs w:val="24"/>
        </w:rPr>
        <w:t>2</w:t>
      </w:r>
      <w:r>
        <w:rPr>
          <w:rFonts w:ascii="Times New Roman" w:hAnsi="Times New Roman" w:cs="Times New Roman"/>
          <w:sz w:val="24"/>
          <w:szCs w:val="24"/>
        </w:rPr>
        <w:t>.</w:t>
      </w:r>
      <w:r>
        <w:rPr>
          <w:rFonts w:ascii="Times New Roman" w:hAnsi="Times New Roman" w:cs="Times New Roman" w:hint="eastAsia"/>
          <w:sz w:val="24"/>
          <w:szCs w:val="24"/>
        </w:rPr>
        <w:t>3-2</w:t>
      </w:r>
      <w:r>
        <w:rPr>
          <w:rFonts w:ascii="Times New Roman" w:hAnsi="Times New Roman" w:cs="Times New Roman"/>
          <w:sz w:val="24"/>
          <w:szCs w:val="24"/>
        </w:rPr>
        <w:t>)</w:t>
      </w:r>
    </w:p>
    <w:p w:rsidR="00790563" w:rsidRDefault="009F4569">
      <w:pPr>
        <w:widowControl/>
        <w:spacing w:line="360" w:lineRule="auto"/>
        <w:jc w:val="left"/>
        <w:rPr>
          <w:sz w:val="24"/>
          <w:szCs w:val="24"/>
        </w:rPr>
      </w:pPr>
      <w:r>
        <w:rPr>
          <w:rFonts w:ascii="宋体" w:hAnsi="宋体" w:cs="宋体" w:hint="eastAsia"/>
          <w:bCs/>
          <w:sz w:val="24"/>
          <w:szCs w:val="24"/>
        </w:rPr>
        <w:t>式中：H</w:t>
      </w:r>
      <w:r>
        <w:rPr>
          <w:rFonts w:ascii="宋体" w:hAnsi="宋体" w:cs="宋体" w:hint="eastAsia"/>
          <w:bCs/>
          <w:sz w:val="24"/>
          <w:szCs w:val="24"/>
          <w:vertAlign w:val="subscript"/>
        </w:rPr>
        <w:t>O</w:t>
      </w:r>
      <w:r>
        <w:rPr>
          <w:rFonts w:ascii="宋体" w:hAnsi="宋体" w:cs="宋体" w:hint="eastAsia"/>
          <w:bCs/>
          <w:sz w:val="24"/>
          <w:szCs w:val="24"/>
        </w:rPr>
        <w:t>——</w:t>
      </w:r>
      <w:r>
        <w:rPr>
          <w:rFonts w:hint="eastAsia"/>
          <w:sz w:val="24"/>
          <w:szCs w:val="24"/>
        </w:rPr>
        <w:t>使用年限内最高</w:t>
      </w:r>
      <w:r>
        <w:rPr>
          <w:sz w:val="24"/>
          <w:szCs w:val="24"/>
        </w:rPr>
        <w:t>潜水</w:t>
      </w:r>
      <w:r>
        <w:rPr>
          <w:rFonts w:hint="eastAsia"/>
          <w:sz w:val="24"/>
          <w:szCs w:val="24"/>
        </w:rPr>
        <w:t>水位高程，无经验时可取至设计室外地坪标高；</w:t>
      </w:r>
    </w:p>
    <w:p w:rsidR="00790563" w:rsidRDefault="009F4569">
      <w:pPr>
        <w:widowControl/>
        <w:spacing w:line="360" w:lineRule="auto"/>
        <w:ind w:firstLineChars="200" w:firstLine="480"/>
        <w:jc w:val="left"/>
        <w:rPr>
          <w:sz w:val="24"/>
          <w:szCs w:val="24"/>
        </w:rPr>
      </w:pPr>
      <w:r>
        <w:rPr>
          <w:rFonts w:hint="eastAsia"/>
          <w:sz w:val="24"/>
          <w:szCs w:val="24"/>
        </w:rPr>
        <w:t xml:space="preserve"> </w:t>
      </w:r>
      <w:r>
        <w:rPr>
          <w:rFonts w:ascii="宋体" w:hAnsi="宋体" w:cs="宋体" w:hint="eastAsia"/>
          <w:bCs/>
          <w:sz w:val="24"/>
          <w:szCs w:val="24"/>
        </w:rPr>
        <w:t>H</w:t>
      </w:r>
      <w:r>
        <w:rPr>
          <w:rFonts w:ascii="宋体" w:hAnsi="宋体" w:cs="宋体" w:hint="eastAsia"/>
          <w:bCs/>
          <w:sz w:val="24"/>
          <w:szCs w:val="24"/>
          <w:vertAlign w:val="subscript"/>
        </w:rPr>
        <w:t>1</w:t>
      </w:r>
      <w:r>
        <w:rPr>
          <w:rFonts w:ascii="宋体" w:hAnsi="宋体" w:cs="宋体" w:hint="eastAsia"/>
          <w:bCs/>
          <w:sz w:val="24"/>
          <w:szCs w:val="24"/>
        </w:rPr>
        <w:t>——</w:t>
      </w:r>
      <w:r>
        <w:rPr>
          <w:rFonts w:hint="eastAsia"/>
          <w:sz w:val="24"/>
          <w:szCs w:val="24"/>
        </w:rPr>
        <w:t>使用年限内最高承</w:t>
      </w:r>
      <w:r>
        <w:rPr>
          <w:sz w:val="24"/>
          <w:szCs w:val="24"/>
        </w:rPr>
        <w:t>压水水位高程</w:t>
      </w:r>
      <w:r>
        <w:rPr>
          <w:rFonts w:hint="eastAsia"/>
          <w:sz w:val="24"/>
          <w:szCs w:val="24"/>
        </w:rPr>
        <w:t>；</w:t>
      </w:r>
    </w:p>
    <w:p w:rsidR="00790563" w:rsidRDefault="009F4569">
      <w:pPr>
        <w:widowControl/>
        <w:spacing w:line="360" w:lineRule="auto"/>
        <w:ind w:firstLineChars="200" w:firstLine="480"/>
        <w:jc w:val="left"/>
        <w:rPr>
          <w:sz w:val="24"/>
          <w:szCs w:val="24"/>
        </w:rPr>
      </w:pPr>
      <w:r>
        <w:rPr>
          <w:rFonts w:ascii="宋体" w:hAnsi="宋体" w:cs="宋体"/>
          <w:bCs/>
          <w:sz w:val="24"/>
          <w:szCs w:val="24"/>
        </w:rPr>
        <w:t>D</w:t>
      </w:r>
      <w:r>
        <w:rPr>
          <w:rFonts w:ascii="宋体" w:hAnsi="宋体" w:cs="宋体" w:hint="eastAsia"/>
          <w:bCs/>
          <w:sz w:val="24"/>
          <w:szCs w:val="24"/>
        </w:rPr>
        <w:t>——</w:t>
      </w:r>
      <w:r>
        <w:rPr>
          <w:sz w:val="24"/>
          <w:szCs w:val="24"/>
        </w:rPr>
        <w:t>为地下室进入</w:t>
      </w:r>
      <w:r>
        <w:rPr>
          <w:rFonts w:hint="eastAsia"/>
          <w:sz w:val="24"/>
          <w:szCs w:val="24"/>
        </w:rPr>
        <w:t>弱透水层</w:t>
      </w:r>
      <w:r>
        <w:rPr>
          <w:sz w:val="24"/>
          <w:szCs w:val="24"/>
        </w:rPr>
        <w:t>的深度；</w:t>
      </w:r>
    </w:p>
    <w:p w:rsidR="00790563" w:rsidRDefault="009F4569">
      <w:pPr>
        <w:widowControl/>
        <w:spacing w:line="360" w:lineRule="auto"/>
        <w:ind w:firstLineChars="200" w:firstLine="480"/>
        <w:jc w:val="left"/>
        <w:rPr>
          <w:rStyle w:val="Charfd"/>
          <w:szCs w:val="24"/>
        </w:rPr>
      </w:pPr>
      <w:r>
        <w:rPr>
          <w:rFonts w:ascii="宋体" w:hAnsi="宋体" w:cs="宋体" w:hint="eastAsia"/>
          <w:bCs/>
          <w:sz w:val="24"/>
          <w:szCs w:val="24"/>
        </w:rPr>
        <w:lastRenderedPageBreak/>
        <w:t>M——</w:t>
      </w:r>
      <w:r>
        <w:rPr>
          <w:sz w:val="24"/>
          <w:szCs w:val="24"/>
        </w:rPr>
        <w:t>为地下室底板下</w:t>
      </w:r>
      <w:r>
        <w:rPr>
          <w:rFonts w:hint="eastAsia"/>
          <w:sz w:val="24"/>
          <w:szCs w:val="24"/>
        </w:rPr>
        <w:t>弱透水</w:t>
      </w:r>
      <w:r>
        <w:rPr>
          <w:sz w:val="24"/>
          <w:szCs w:val="24"/>
        </w:rPr>
        <w:t>层厚度。</w:t>
      </w:r>
    </w:p>
    <w:p w:rsidR="00790563" w:rsidRDefault="009F4569">
      <w:pPr>
        <w:spacing w:line="360" w:lineRule="auto"/>
        <w:ind w:firstLine="720"/>
        <w:jc w:val="left"/>
        <w:rPr>
          <w:rFonts w:ascii="宋体" w:hAnsi="宋体" w:cs="宋体"/>
          <w:bCs/>
          <w:color w:val="000000"/>
          <w:sz w:val="24"/>
          <w:szCs w:val="24"/>
        </w:rPr>
      </w:pPr>
      <w:r>
        <w:rPr>
          <w:rFonts w:ascii="宋体" w:hAnsi="宋体" w:cs="宋体"/>
          <w:bCs/>
          <w:noProof/>
          <w:color w:val="000000"/>
          <w:sz w:val="24"/>
          <w:szCs w:val="24"/>
        </w:rPr>
        <w:drawing>
          <wp:inline distT="0" distB="0" distL="0" distR="0">
            <wp:extent cx="3456940" cy="17176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3456940" cy="1717675"/>
                    </a:xfrm>
                    <a:prstGeom prst="rect">
                      <a:avLst/>
                    </a:prstGeom>
                    <a:noFill/>
                    <a:ln>
                      <a:noFill/>
                    </a:ln>
                  </pic:spPr>
                </pic:pic>
              </a:graphicData>
            </a:graphic>
          </wp:inline>
        </w:drawing>
      </w:r>
    </w:p>
    <w:p w:rsidR="00790563" w:rsidRDefault="009F4569">
      <w:pPr>
        <w:widowControl/>
        <w:spacing w:line="360" w:lineRule="auto"/>
        <w:ind w:firstLineChars="600" w:firstLine="1440"/>
        <w:jc w:val="left"/>
        <w:rPr>
          <w:sz w:val="24"/>
          <w:szCs w:val="24"/>
        </w:rPr>
      </w:pPr>
      <w:r>
        <w:rPr>
          <w:rFonts w:hint="eastAsia"/>
          <w:color w:val="000000"/>
          <w:sz w:val="24"/>
          <w:szCs w:val="24"/>
        </w:rPr>
        <w:t>图</w:t>
      </w:r>
      <w:r>
        <w:rPr>
          <w:rFonts w:hint="eastAsia"/>
          <w:color w:val="000000"/>
          <w:sz w:val="24"/>
          <w:szCs w:val="24"/>
        </w:rPr>
        <w:t>5.</w:t>
      </w:r>
      <w:r>
        <w:rPr>
          <w:color w:val="000000"/>
          <w:sz w:val="24"/>
          <w:szCs w:val="24"/>
        </w:rPr>
        <w:t>2</w:t>
      </w:r>
      <w:r>
        <w:rPr>
          <w:rFonts w:hint="eastAsia"/>
          <w:color w:val="000000"/>
          <w:sz w:val="24"/>
          <w:szCs w:val="24"/>
        </w:rPr>
        <w:t>.3</w:t>
      </w:r>
      <w:r>
        <w:rPr>
          <w:color w:val="000000"/>
          <w:sz w:val="24"/>
          <w:szCs w:val="24"/>
        </w:rPr>
        <w:t xml:space="preserve"> </w:t>
      </w:r>
      <w:r>
        <w:rPr>
          <w:rFonts w:hint="eastAsia"/>
          <w:color w:val="000000"/>
          <w:sz w:val="24"/>
          <w:szCs w:val="24"/>
        </w:rPr>
        <w:t xml:space="preserve"> </w:t>
      </w:r>
      <w:r>
        <w:rPr>
          <w:rFonts w:hint="eastAsia"/>
          <w:sz w:val="24"/>
          <w:szCs w:val="24"/>
        </w:rPr>
        <w:t>地下结构底板水头计算示意</w:t>
      </w:r>
    </w:p>
    <w:p w:rsidR="00790563" w:rsidRDefault="009F4569">
      <w:pPr>
        <w:widowControl/>
        <w:spacing w:line="360" w:lineRule="auto"/>
        <w:jc w:val="left"/>
        <w:rPr>
          <w:color w:val="000000"/>
          <w:sz w:val="24"/>
          <w:szCs w:val="24"/>
        </w:rPr>
      </w:pPr>
      <w:r>
        <w:rPr>
          <w:rStyle w:val="Charfd"/>
          <w:rFonts w:hint="eastAsia"/>
          <w:sz w:val="24"/>
          <w:szCs w:val="24"/>
        </w:rPr>
        <w:t xml:space="preserve">5.2.4  </w:t>
      </w:r>
      <w:r>
        <w:rPr>
          <w:rFonts w:hint="eastAsia"/>
          <w:color w:val="000000"/>
          <w:sz w:val="24"/>
          <w:szCs w:val="24"/>
        </w:rPr>
        <w:t>位于坡地的地下结构物</w:t>
      </w:r>
      <w:r>
        <w:rPr>
          <w:rFonts w:hint="eastAsia"/>
          <w:color w:val="000000"/>
          <w:sz w:val="24"/>
          <w:szCs w:val="24"/>
        </w:rPr>
        <w:t>(</w:t>
      </w:r>
      <w:r>
        <w:rPr>
          <w:rFonts w:hint="eastAsia"/>
          <w:color w:val="000000"/>
          <w:sz w:val="24"/>
          <w:szCs w:val="24"/>
        </w:rPr>
        <w:t>图</w:t>
      </w:r>
      <w:r>
        <w:rPr>
          <w:rFonts w:hint="eastAsia"/>
          <w:color w:val="000000"/>
          <w:sz w:val="24"/>
          <w:szCs w:val="24"/>
        </w:rPr>
        <w:t>5.2.4)</w:t>
      </w:r>
      <w:r>
        <w:rPr>
          <w:rFonts w:hint="eastAsia"/>
          <w:color w:val="000000"/>
          <w:sz w:val="24"/>
          <w:szCs w:val="24"/>
        </w:rPr>
        <w:t>，其底板</w:t>
      </w:r>
      <w:proofErr w:type="gramStart"/>
      <w:r>
        <w:rPr>
          <w:rFonts w:hint="eastAsia"/>
          <w:color w:val="000000"/>
          <w:sz w:val="24"/>
          <w:szCs w:val="24"/>
        </w:rPr>
        <w:t>下特征</w:t>
      </w:r>
      <w:proofErr w:type="gramEnd"/>
      <w:r>
        <w:rPr>
          <w:rFonts w:hint="eastAsia"/>
          <w:color w:val="000000"/>
          <w:sz w:val="24"/>
          <w:szCs w:val="24"/>
        </w:rPr>
        <w:t>点的水头值</w:t>
      </w:r>
      <w:r>
        <w:rPr>
          <w:rFonts w:ascii="Times New Roman" w:hAnsi="Times New Roman"/>
          <w:i/>
          <w:color w:val="000000"/>
          <w:sz w:val="24"/>
          <w:szCs w:val="24"/>
        </w:rPr>
        <w:t>h</w:t>
      </w:r>
      <w:r>
        <w:rPr>
          <w:rFonts w:ascii="Times New Roman" w:hAnsi="Times New Roman"/>
          <w:i/>
          <w:color w:val="000000"/>
          <w:sz w:val="24"/>
          <w:szCs w:val="24"/>
          <w:vertAlign w:val="subscript"/>
        </w:rPr>
        <w:t>i</w:t>
      </w:r>
      <w:r>
        <w:rPr>
          <w:rFonts w:hint="eastAsia"/>
          <w:color w:val="000000"/>
          <w:sz w:val="24"/>
          <w:szCs w:val="24"/>
        </w:rPr>
        <w:t>可采用式（</w:t>
      </w:r>
      <w:r>
        <w:rPr>
          <w:rFonts w:ascii="宋体" w:hAnsi="宋体" w:hint="eastAsia"/>
          <w:color w:val="000000"/>
          <w:sz w:val="24"/>
          <w:szCs w:val="24"/>
        </w:rPr>
        <w:t>5.2.4</w:t>
      </w:r>
      <w:r>
        <w:rPr>
          <w:rFonts w:hint="eastAsia"/>
          <w:color w:val="000000"/>
          <w:sz w:val="24"/>
          <w:szCs w:val="24"/>
        </w:rPr>
        <w:t>）计算。</w:t>
      </w:r>
    </w:p>
    <w:p w:rsidR="00790563" w:rsidRDefault="009F4569">
      <w:pPr>
        <w:widowControl/>
        <w:spacing w:line="360" w:lineRule="auto"/>
        <w:ind w:leftChars="415" w:left="871"/>
        <w:jc w:val="left"/>
        <w:rPr>
          <w:rFonts w:ascii="Times New Roman" w:hAnsi="Times New Roman"/>
          <w:color w:val="000000"/>
          <w:sz w:val="24"/>
          <w:szCs w:val="24"/>
        </w:rPr>
      </w:pPr>
      <w:r>
        <w:rPr>
          <w:noProof/>
        </w:rPr>
        <w:drawing>
          <wp:inline distT="0" distB="0" distL="0" distR="0">
            <wp:extent cx="4221480" cy="227076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4221480" cy="2270760"/>
                    </a:xfrm>
                    <a:prstGeom prst="rect">
                      <a:avLst/>
                    </a:prstGeom>
                    <a:noFill/>
                    <a:ln>
                      <a:noFill/>
                    </a:ln>
                  </pic:spPr>
                </pic:pic>
              </a:graphicData>
            </a:graphic>
          </wp:inline>
        </w:drawing>
      </w:r>
    </w:p>
    <w:p w:rsidR="00790563" w:rsidRDefault="009F4569">
      <w:pPr>
        <w:widowControl/>
        <w:spacing w:line="360" w:lineRule="auto"/>
        <w:ind w:leftChars="415" w:left="871" w:firstLineChars="400" w:firstLine="960"/>
        <w:jc w:val="left"/>
        <w:rPr>
          <w:rFonts w:ascii="Times New Roman" w:hAnsi="Times New Roman"/>
          <w:color w:val="000000"/>
          <w:sz w:val="24"/>
          <w:szCs w:val="24"/>
        </w:rPr>
      </w:pPr>
      <w:r>
        <w:rPr>
          <w:rFonts w:ascii="Times New Roman" w:hAnsi="Times New Roman" w:hint="eastAsia"/>
          <w:color w:val="000000"/>
          <w:sz w:val="24"/>
          <w:szCs w:val="24"/>
        </w:rPr>
        <w:t>图</w:t>
      </w:r>
      <w:r>
        <w:rPr>
          <w:rFonts w:ascii="Times New Roman" w:hAnsi="Times New Roman" w:hint="eastAsia"/>
          <w:color w:val="000000"/>
          <w:sz w:val="24"/>
          <w:szCs w:val="24"/>
        </w:rPr>
        <w:t>5.2.4</w:t>
      </w:r>
      <w:r>
        <w:rPr>
          <w:rFonts w:ascii="Times New Roman" w:hAnsi="Times New Roman"/>
          <w:color w:val="000000"/>
          <w:sz w:val="24"/>
          <w:szCs w:val="24"/>
        </w:rPr>
        <w:t xml:space="preserve"> </w:t>
      </w:r>
      <w:r>
        <w:rPr>
          <w:rFonts w:ascii="Times New Roman" w:hAnsi="Times New Roman" w:hint="eastAsia"/>
          <w:color w:val="000000"/>
          <w:sz w:val="24"/>
          <w:szCs w:val="24"/>
        </w:rPr>
        <w:t>坡地地下结构水头计算示意</w:t>
      </w:r>
    </w:p>
    <w:p w:rsidR="00790563" w:rsidRDefault="00790563">
      <w:pPr>
        <w:widowControl/>
        <w:spacing w:line="360" w:lineRule="auto"/>
        <w:jc w:val="left"/>
        <w:rPr>
          <w:color w:val="000000"/>
          <w:sz w:val="24"/>
          <w:szCs w:val="24"/>
        </w:rPr>
      </w:pPr>
    </w:p>
    <w:p w:rsidR="00790563" w:rsidRDefault="009F4569">
      <w:pPr>
        <w:widowControl/>
        <w:wordWrap w:val="0"/>
        <w:spacing w:line="360" w:lineRule="auto"/>
        <w:jc w:val="right"/>
        <w:rPr>
          <w:rFonts w:ascii="宋体" w:hAnsi="宋体"/>
          <w:color w:val="000000"/>
          <w:sz w:val="24"/>
          <w:szCs w:val="24"/>
        </w:rPr>
      </w:pPr>
      <w:r>
        <w:rPr>
          <w:color w:val="000000"/>
          <w:position w:val="-104"/>
          <w:sz w:val="24"/>
          <w:szCs w:val="24"/>
        </w:rPr>
        <w:object w:dxaOrig="1935" w:dyaOrig="2212">
          <v:shape id="_x0000_i1108" type="#_x0000_t75" style="width:96.75pt;height:110.25pt" o:ole="">
            <v:imagedata r:id="rId161" o:title=""/>
          </v:shape>
          <o:OLEObject Type="Embed" ProgID="Equation.DSMT4" ShapeID="_x0000_i1108" DrawAspect="Content" ObjectID="_1655564009" r:id="rId162"/>
        </w:object>
      </w:r>
      <w:r>
        <w:rPr>
          <w:rFonts w:hint="eastAsia"/>
          <w:color w:val="000000"/>
          <w:sz w:val="24"/>
          <w:szCs w:val="24"/>
        </w:rPr>
        <w:t xml:space="preserve">                 </w:t>
      </w: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.2.4）</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sz w:val="24"/>
          <w:szCs w:val="24"/>
        </w:rPr>
        <w:t>h</w:t>
      </w:r>
      <w:r>
        <w:rPr>
          <w:rFonts w:ascii="Times New Roman" w:hAnsi="Times New Roman"/>
          <w:i/>
          <w:color w:val="000000"/>
          <w:sz w:val="24"/>
          <w:szCs w:val="24"/>
          <w:vertAlign w:val="subscript"/>
        </w:rPr>
        <w:t>T</w:t>
      </w:r>
      <w:r>
        <w:rPr>
          <w:rFonts w:ascii="Times New Roman" w:hAnsi="Times New Roman"/>
          <w:i/>
          <w:color w:val="000000"/>
          <w:sz w:val="24"/>
          <w:szCs w:val="24"/>
        </w:rPr>
        <w:t>——</w:t>
      </w:r>
      <w:r>
        <w:rPr>
          <w:rFonts w:ascii="Times New Roman" w:hAnsi="Times New Roman"/>
          <w:color w:val="000000"/>
          <w:sz w:val="24"/>
          <w:szCs w:val="24"/>
        </w:rPr>
        <w:t>计算断面上游位置处的水头值，</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B</w:t>
      </w:r>
      <w:r>
        <w:rPr>
          <w:rFonts w:ascii="Times New Roman" w:hAnsi="Times New Roman"/>
          <w:i/>
          <w:color w:val="000000"/>
          <w:sz w:val="24"/>
          <w:szCs w:val="24"/>
        </w:rPr>
        <w:t>——</w:t>
      </w:r>
      <w:r>
        <w:rPr>
          <w:rFonts w:ascii="Times New Roman" w:hAnsi="Times New Roman"/>
          <w:color w:val="000000"/>
          <w:sz w:val="24"/>
          <w:szCs w:val="24"/>
        </w:rPr>
        <w:t>计算断面下游位置处的水头值，</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Δh</w:t>
      </w:r>
      <w:r>
        <w:rPr>
          <w:rFonts w:ascii="Times New Roman" w:hAnsi="Times New Roman"/>
          <w:color w:val="000000"/>
          <w:sz w:val="24"/>
          <w:szCs w:val="24"/>
        </w:rPr>
        <w:t>——</w:t>
      </w:r>
      <w:r>
        <w:rPr>
          <w:rFonts w:ascii="Times New Roman" w:hAnsi="Times New Roman"/>
          <w:color w:val="000000"/>
          <w:sz w:val="24"/>
          <w:szCs w:val="24"/>
        </w:rPr>
        <w:t>计算断面上的总水头差</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i</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i</w:t>
      </w:r>
      <w:r>
        <w:rPr>
          <w:rFonts w:ascii="Times New Roman" w:hAnsi="Times New Roman"/>
          <w:color w:val="000000"/>
          <w:sz w:val="24"/>
          <w:szCs w:val="24"/>
        </w:rPr>
        <w:t>计算分段下游端的水头值</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，即</w:t>
      </w:r>
      <w:r>
        <w:rPr>
          <w:rFonts w:ascii="Times New Roman" w:hAnsi="Times New Roman"/>
          <w:i/>
          <w:color w:val="000000"/>
          <w:sz w:val="24"/>
          <w:szCs w:val="24"/>
        </w:rPr>
        <w:t>h</w:t>
      </w:r>
      <w:r>
        <w:rPr>
          <w:rFonts w:ascii="Times New Roman" w:hAnsi="Times New Roman"/>
          <w:i/>
          <w:color w:val="000000"/>
          <w:sz w:val="24"/>
          <w:szCs w:val="24"/>
          <w:vertAlign w:val="subscript"/>
        </w:rPr>
        <w:t>0</w:t>
      </w:r>
      <w:r>
        <w:rPr>
          <w:rFonts w:ascii="Times New Roman" w:hAnsi="Times New Roman"/>
          <w:color w:val="000000"/>
          <w:sz w:val="24"/>
          <w:szCs w:val="24"/>
        </w:rPr>
        <w:t>=</w:t>
      </w:r>
      <w:r>
        <w:rPr>
          <w:rFonts w:ascii="Times New Roman" w:hAnsi="Times New Roman"/>
          <w:i/>
          <w:color w:val="000000"/>
          <w:sz w:val="24"/>
          <w:szCs w:val="24"/>
        </w:rPr>
        <w:t xml:space="preserve"> h</w:t>
      </w:r>
      <w:r>
        <w:rPr>
          <w:rFonts w:ascii="Times New Roman" w:hAnsi="Times New Roman"/>
          <w:i/>
          <w:color w:val="000000"/>
          <w:sz w:val="24"/>
          <w:szCs w:val="24"/>
          <w:vertAlign w:val="subscript"/>
        </w:rPr>
        <w:t>T</w:t>
      </w:r>
      <w:r>
        <w:rPr>
          <w:rFonts w:ascii="Times New Roman" w:hAnsi="Times New Roman"/>
          <w:color w:val="000000"/>
          <w:sz w:val="24"/>
          <w:szCs w:val="24"/>
        </w:rPr>
        <w:t>，</w:t>
      </w:r>
      <w:r>
        <w:rPr>
          <w:rFonts w:ascii="Times New Roman" w:hAnsi="Times New Roman"/>
          <w:color w:val="000000"/>
          <w:sz w:val="24"/>
          <w:szCs w:val="24"/>
        </w:rPr>
        <w:t>… …</w:t>
      </w:r>
      <w:r>
        <w:rPr>
          <w:rFonts w:ascii="Times New Roman" w:hAnsi="Times New Roman"/>
          <w:color w:val="000000"/>
          <w:sz w:val="24"/>
          <w:szCs w:val="24"/>
        </w:rPr>
        <w:t>，</w:t>
      </w:r>
      <w:r>
        <w:rPr>
          <w:rFonts w:ascii="Times New Roman" w:hAnsi="Times New Roman"/>
          <w:i/>
          <w:color w:val="000000"/>
          <w:sz w:val="24"/>
          <w:szCs w:val="24"/>
        </w:rPr>
        <w:t>h</w:t>
      </w:r>
      <w:r>
        <w:rPr>
          <w:rFonts w:ascii="Times New Roman" w:hAnsi="Times New Roman"/>
          <w:i/>
          <w:color w:val="000000"/>
          <w:sz w:val="24"/>
          <w:szCs w:val="24"/>
          <w:vertAlign w:val="subscript"/>
        </w:rPr>
        <w:t>n</w:t>
      </w:r>
      <w:r>
        <w:rPr>
          <w:rFonts w:ascii="Times New Roman" w:hAnsi="Times New Roman"/>
          <w:i/>
          <w:color w:val="000000"/>
          <w:sz w:val="24"/>
          <w:szCs w:val="24"/>
        </w:rPr>
        <w:t xml:space="preserve"> =h</w:t>
      </w:r>
      <w:r>
        <w:rPr>
          <w:rFonts w:ascii="Times New Roman" w:hAnsi="Times New Roman"/>
          <w:i/>
          <w:color w:val="000000"/>
          <w:sz w:val="24"/>
          <w:szCs w:val="24"/>
          <w:vertAlign w:val="subscript"/>
        </w:rPr>
        <w:t>B</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lastRenderedPageBreak/>
        <w:t>Δh</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r>
        <w:rPr>
          <w:rFonts w:ascii="Times New Roman" w:hAnsi="Times New Roman"/>
          <w:color w:val="000000"/>
          <w:sz w:val="24"/>
          <w:szCs w:val="24"/>
        </w:rPr>
        <w:t>计算分段两端间的水头损失</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ξ</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r>
        <w:rPr>
          <w:rFonts w:ascii="Times New Roman" w:hAnsi="Times New Roman"/>
          <w:color w:val="000000"/>
          <w:sz w:val="24"/>
          <w:szCs w:val="24"/>
        </w:rPr>
        <w:t>计算分段的阻力系数，计算方法见附录</w:t>
      </w:r>
      <w:r>
        <w:rPr>
          <w:rFonts w:ascii="Times New Roman" w:hAnsi="Times New Roman"/>
          <w:color w:val="000000"/>
          <w:sz w:val="24"/>
          <w:szCs w:val="24"/>
        </w:rPr>
        <w:t>B</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r>
        <w:rPr>
          <w:rFonts w:ascii="Times New Roman" w:hAnsi="Times New Roman"/>
          <w:color w:val="000000"/>
          <w:sz w:val="24"/>
          <w:szCs w:val="24"/>
        </w:rPr>
        <w:t>计算分段土层的渗透系数</w:t>
      </w:r>
      <w:r>
        <w:rPr>
          <w:rFonts w:hint="eastAsia"/>
          <w:color w:val="000000"/>
          <w:sz w:val="24"/>
          <w:szCs w:val="24"/>
        </w:rPr>
        <w:t>（</w:t>
      </w:r>
      <w:r>
        <w:rPr>
          <w:rFonts w:hint="eastAsia"/>
          <w:color w:val="000000"/>
          <w:sz w:val="24"/>
          <w:szCs w:val="24"/>
        </w:rPr>
        <w:t>m/d</w:t>
      </w:r>
      <w:r>
        <w:rPr>
          <w:rFonts w:hint="eastAsia"/>
          <w:color w:val="000000"/>
          <w:sz w:val="24"/>
          <w:szCs w:val="24"/>
        </w:rPr>
        <w:t>）</w:t>
      </w:r>
      <w:r>
        <w:rPr>
          <w:rFonts w:ascii="Times New Roman" w:hAnsi="Times New Roman"/>
          <w:color w:val="000000"/>
          <w:sz w:val="24"/>
          <w:szCs w:val="24"/>
        </w:rPr>
        <w:t>，含有多层土时</w:t>
      </w:r>
      <w:proofErr w:type="gramStart"/>
      <w:r>
        <w:rPr>
          <w:rFonts w:ascii="Times New Roman" w:hAnsi="Times New Roman"/>
          <w:color w:val="000000"/>
          <w:sz w:val="24"/>
          <w:szCs w:val="24"/>
        </w:rPr>
        <w:t>取结构</w:t>
      </w:r>
      <w:proofErr w:type="gramEnd"/>
      <w:r>
        <w:rPr>
          <w:rFonts w:ascii="Times New Roman" w:hAnsi="Times New Roman"/>
          <w:color w:val="000000"/>
          <w:sz w:val="24"/>
          <w:szCs w:val="24"/>
        </w:rPr>
        <w:t>物底板所在土层的渗透系数，应由现场抽水实验确定，当无实验资料时可参考</w:t>
      </w:r>
      <w:r>
        <w:rPr>
          <w:rFonts w:ascii="Times New Roman" w:hAnsi="Times New Roman" w:hint="eastAsia"/>
          <w:color w:val="000000"/>
          <w:sz w:val="24"/>
          <w:szCs w:val="24"/>
        </w:rPr>
        <w:t>表</w:t>
      </w:r>
      <w:r>
        <w:rPr>
          <w:rFonts w:ascii="Times New Roman" w:hAnsi="Times New Roman" w:hint="eastAsia"/>
          <w:color w:val="000000"/>
          <w:sz w:val="24"/>
          <w:szCs w:val="24"/>
        </w:rPr>
        <w:t>5.2.4</w:t>
      </w:r>
      <w:r>
        <w:rPr>
          <w:rFonts w:ascii="Times New Roman" w:hAnsi="Times New Roman"/>
          <w:color w:val="000000"/>
          <w:sz w:val="24"/>
          <w:szCs w:val="24"/>
        </w:rPr>
        <w:t>取值；</w:t>
      </w:r>
    </w:p>
    <w:p w:rsidR="00790563" w:rsidRDefault="009F4569">
      <w:pPr>
        <w:widowControl/>
        <w:spacing w:line="360" w:lineRule="auto"/>
        <w:ind w:leftChars="415" w:left="871"/>
        <w:jc w:val="left"/>
        <w:rPr>
          <w:rFonts w:ascii="Times New Roman" w:hAnsi="Times New Roman"/>
          <w:color w:val="000000"/>
          <w:sz w:val="24"/>
          <w:szCs w:val="24"/>
        </w:rPr>
      </w:pPr>
      <w:r>
        <w:rPr>
          <w:rFonts w:ascii="Times New Roman" w:hAnsi="Times New Roman"/>
          <w:i/>
          <w:color w:val="000000"/>
          <w:sz w:val="24"/>
          <w:szCs w:val="24"/>
        </w:rPr>
        <w:t>i——</w:t>
      </w:r>
      <w:r>
        <w:rPr>
          <w:rFonts w:ascii="Times New Roman" w:hAnsi="Times New Roman"/>
          <w:color w:val="000000"/>
          <w:sz w:val="24"/>
          <w:szCs w:val="24"/>
        </w:rPr>
        <w:t>从高水头位置开始起算的第</w:t>
      </w:r>
      <w:r>
        <w:rPr>
          <w:rFonts w:ascii="Times New Roman" w:hAnsi="Times New Roman"/>
          <w:i/>
          <w:color w:val="000000"/>
          <w:sz w:val="24"/>
          <w:szCs w:val="24"/>
        </w:rPr>
        <w:t>i</w:t>
      </w:r>
      <w:r>
        <w:rPr>
          <w:rFonts w:ascii="Times New Roman" w:hAnsi="Times New Roman"/>
          <w:color w:val="000000"/>
          <w:sz w:val="24"/>
          <w:szCs w:val="24"/>
        </w:rPr>
        <w:t>分段，</w:t>
      </w:r>
      <w:r>
        <w:rPr>
          <w:rFonts w:ascii="Times New Roman" w:hAnsi="Times New Roman"/>
          <w:i/>
          <w:color w:val="000000"/>
          <w:sz w:val="24"/>
          <w:szCs w:val="24"/>
        </w:rPr>
        <w:t>i</w:t>
      </w:r>
      <w:r>
        <w:rPr>
          <w:rFonts w:ascii="Times New Roman" w:hAnsi="Times New Roman"/>
          <w:color w:val="000000"/>
          <w:sz w:val="24"/>
          <w:szCs w:val="24"/>
        </w:rPr>
        <w:t>=0,1,2…n</w:t>
      </w:r>
      <w:r>
        <w:rPr>
          <w:rFonts w:ascii="Times New Roman" w:hAnsi="Times New Roman"/>
          <w:color w:val="000000"/>
          <w:sz w:val="24"/>
          <w:szCs w:val="24"/>
        </w:rPr>
        <w:t>，</w:t>
      </w:r>
      <w:r>
        <w:rPr>
          <w:rFonts w:ascii="Times New Roman" w:hAnsi="Times New Roman"/>
          <w:i/>
          <w:color w:val="000000"/>
          <w:sz w:val="24"/>
          <w:szCs w:val="24"/>
        </w:rPr>
        <w:t>n</w:t>
      </w:r>
      <w:r>
        <w:rPr>
          <w:rFonts w:ascii="Times New Roman" w:hAnsi="Times New Roman"/>
          <w:color w:val="000000"/>
          <w:sz w:val="24"/>
          <w:szCs w:val="24"/>
        </w:rPr>
        <w:t>为总分段数。</w:t>
      </w:r>
      <w:r>
        <w:rPr>
          <w:rFonts w:ascii="Times New Roman" w:hAnsi="Times New Roman" w:hint="eastAsia"/>
          <w:color w:val="000000"/>
          <w:sz w:val="24"/>
          <w:szCs w:val="24"/>
        </w:rPr>
        <w:t xml:space="preserve"> </w:t>
      </w:r>
    </w:p>
    <w:p w:rsidR="00790563" w:rsidRDefault="009F4569">
      <w:pPr>
        <w:jc w:val="center"/>
        <w:rPr>
          <w:rFonts w:ascii="宋体" w:hAnsi="宋体"/>
          <w:b/>
          <w:color w:val="000000"/>
          <w:kern w:val="0"/>
          <w:sz w:val="24"/>
          <w:szCs w:val="24"/>
        </w:rPr>
      </w:pPr>
      <w:r>
        <w:rPr>
          <w:rFonts w:ascii="宋体" w:hAnsi="宋体" w:hint="eastAsia"/>
          <w:b/>
          <w:color w:val="000000"/>
          <w:kern w:val="0"/>
          <w:sz w:val="24"/>
          <w:szCs w:val="24"/>
        </w:rPr>
        <w:t>表</w:t>
      </w:r>
      <w:r>
        <w:rPr>
          <w:rFonts w:ascii="宋体" w:hAnsi="宋体"/>
          <w:b/>
          <w:color w:val="000000"/>
          <w:kern w:val="0"/>
          <w:sz w:val="24"/>
          <w:szCs w:val="24"/>
        </w:rPr>
        <w:t>5.</w:t>
      </w:r>
      <w:r>
        <w:rPr>
          <w:rFonts w:ascii="宋体" w:hAnsi="宋体" w:hint="eastAsia"/>
          <w:b/>
          <w:color w:val="000000"/>
          <w:kern w:val="0"/>
          <w:sz w:val="24"/>
          <w:szCs w:val="24"/>
        </w:rPr>
        <w:t>2</w:t>
      </w:r>
      <w:r>
        <w:rPr>
          <w:rFonts w:ascii="宋体" w:hAnsi="宋体"/>
          <w:b/>
          <w:color w:val="000000"/>
          <w:kern w:val="0"/>
          <w:sz w:val="24"/>
          <w:szCs w:val="24"/>
        </w:rPr>
        <w:t>.</w:t>
      </w:r>
      <w:r>
        <w:rPr>
          <w:rFonts w:ascii="宋体" w:hAnsi="宋体" w:hint="eastAsia"/>
          <w:b/>
          <w:color w:val="000000"/>
          <w:kern w:val="0"/>
          <w:sz w:val="24"/>
          <w:szCs w:val="24"/>
        </w:rPr>
        <w:t>4</w:t>
      </w:r>
      <w:r>
        <w:rPr>
          <w:rFonts w:ascii="宋体" w:hAnsi="宋体"/>
          <w:b/>
          <w:color w:val="000000"/>
          <w:kern w:val="0"/>
          <w:sz w:val="24"/>
          <w:szCs w:val="24"/>
        </w:rPr>
        <w:t xml:space="preserve">         </w:t>
      </w:r>
      <w:r>
        <w:rPr>
          <w:rFonts w:ascii="宋体" w:hAnsi="宋体" w:hint="eastAsia"/>
          <w:b/>
          <w:color w:val="000000"/>
          <w:kern w:val="0"/>
          <w:sz w:val="24"/>
          <w:szCs w:val="24"/>
        </w:rPr>
        <w:t>各类型土</w:t>
      </w:r>
      <w:r>
        <w:rPr>
          <w:rFonts w:ascii="宋体" w:hAnsi="宋体"/>
          <w:b/>
          <w:color w:val="000000"/>
          <w:kern w:val="0"/>
          <w:sz w:val="24"/>
          <w:szCs w:val="24"/>
        </w:rPr>
        <w:t>的渗透系数</w:t>
      </w:r>
    </w:p>
    <w:tbl>
      <w:tblPr>
        <w:tblW w:w="0" w:type="auto"/>
        <w:jc w:val="center"/>
        <w:tblLayout w:type="fixed"/>
        <w:tblLook w:val="04A0" w:firstRow="1" w:lastRow="0" w:firstColumn="1" w:lastColumn="0" w:noHBand="0" w:noVBand="1"/>
      </w:tblPr>
      <w:tblGrid>
        <w:gridCol w:w="1525"/>
        <w:gridCol w:w="2831"/>
        <w:gridCol w:w="2797"/>
        <w:gridCol w:w="1369"/>
      </w:tblGrid>
      <w:tr w:rsidR="00790563">
        <w:trPr>
          <w:trHeight w:val="270"/>
          <w:jc w:val="center"/>
        </w:trPr>
        <w:tc>
          <w:tcPr>
            <w:tcW w:w="1525"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类型</w:t>
            </w:r>
          </w:p>
        </w:tc>
        <w:tc>
          <w:tcPr>
            <w:tcW w:w="2831" w:type="dxa"/>
            <w:tcBorders>
              <w:top w:val="single" w:sz="4" w:space="0" w:color="auto"/>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i/>
                <w:color w:val="000000"/>
                <w:kern w:val="0"/>
                <w:szCs w:val="21"/>
              </w:rPr>
              <w:t>k</w:t>
            </w:r>
            <w:r>
              <w:rPr>
                <w:rFonts w:ascii="Times New Roman" w:hAnsi="Times New Roman"/>
                <w:color w:val="000000"/>
                <w:kern w:val="0"/>
                <w:szCs w:val="21"/>
              </w:rPr>
              <w:t>(m/d)</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类型</w:t>
            </w:r>
          </w:p>
        </w:tc>
        <w:tc>
          <w:tcPr>
            <w:tcW w:w="1369" w:type="dxa"/>
            <w:tcBorders>
              <w:top w:val="single" w:sz="4" w:space="0" w:color="auto"/>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i/>
                <w:color w:val="000000"/>
                <w:kern w:val="0"/>
                <w:szCs w:val="21"/>
              </w:rPr>
              <w:t>k</w:t>
            </w:r>
            <w:r>
              <w:rPr>
                <w:rFonts w:ascii="Times New Roman" w:hAnsi="Times New Roman"/>
                <w:color w:val="000000"/>
                <w:kern w:val="0"/>
                <w:szCs w:val="21"/>
              </w:rPr>
              <w:t>(m/d)</w:t>
            </w:r>
          </w:p>
        </w:tc>
      </w:tr>
      <w:tr w:rsidR="00790563">
        <w:trPr>
          <w:trHeight w:val="270"/>
          <w:jc w:val="center"/>
        </w:trPr>
        <w:tc>
          <w:tcPr>
            <w:tcW w:w="1525" w:type="dxa"/>
            <w:tcBorders>
              <w:top w:val="nil"/>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proofErr w:type="gramStart"/>
            <w:r>
              <w:rPr>
                <w:rFonts w:ascii="Times New Roman" w:hAnsi="Times New Roman" w:hint="eastAsia"/>
                <w:color w:val="000000"/>
                <w:kern w:val="0"/>
                <w:szCs w:val="21"/>
              </w:rPr>
              <w:t>砾</w:t>
            </w:r>
            <w:proofErr w:type="gramEnd"/>
            <w:r>
              <w:rPr>
                <w:rFonts w:ascii="Times New Roman" w:hAnsi="Times New Roman" w:hint="eastAsia"/>
                <w:color w:val="000000"/>
                <w:kern w:val="0"/>
                <w:szCs w:val="21"/>
              </w:rPr>
              <w:t>卵石</w:t>
            </w:r>
          </w:p>
        </w:tc>
        <w:tc>
          <w:tcPr>
            <w:tcW w:w="2831"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80</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粉细砂</w:t>
            </w:r>
          </w:p>
        </w:tc>
        <w:tc>
          <w:tcPr>
            <w:tcW w:w="1369"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5~8</w:t>
            </w:r>
          </w:p>
        </w:tc>
      </w:tr>
      <w:tr w:rsidR="00790563">
        <w:trPr>
          <w:trHeight w:val="270"/>
          <w:jc w:val="center"/>
        </w:trPr>
        <w:tc>
          <w:tcPr>
            <w:tcW w:w="1525" w:type="dxa"/>
            <w:tcBorders>
              <w:top w:val="nil"/>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砂砾石</w:t>
            </w:r>
          </w:p>
        </w:tc>
        <w:tc>
          <w:tcPr>
            <w:tcW w:w="2831"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45~50</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粉砂</w:t>
            </w:r>
          </w:p>
        </w:tc>
        <w:tc>
          <w:tcPr>
            <w:tcW w:w="1369"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2~3</w:t>
            </w:r>
          </w:p>
        </w:tc>
      </w:tr>
      <w:tr w:rsidR="00790563">
        <w:trPr>
          <w:trHeight w:val="270"/>
          <w:jc w:val="center"/>
        </w:trPr>
        <w:tc>
          <w:tcPr>
            <w:tcW w:w="1525" w:type="dxa"/>
            <w:tcBorders>
              <w:top w:val="nil"/>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粗砂</w:t>
            </w:r>
          </w:p>
        </w:tc>
        <w:tc>
          <w:tcPr>
            <w:tcW w:w="2831"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20~30</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砂质粉土</w:t>
            </w:r>
          </w:p>
        </w:tc>
        <w:tc>
          <w:tcPr>
            <w:tcW w:w="1369"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w:t>
            </w:r>
          </w:p>
        </w:tc>
      </w:tr>
      <w:tr w:rsidR="00790563">
        <w:trPr>
          <w:trHeight w:val="270"/>
          <w:jc w:val="center"/>
        </w:trPr>
        <w:tc>
          <w:tcPr>
            <w:tcW w:w="1525" w:type="dxa"/>
            <w:tcBorders>
              <w:top w:val="nil"/>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中粗砂</w:t>
            </w:r>
          </w:p>
        </w:tc>
        <w:tc>
          <w:tcPr>
            <w:tcW w:w="2831"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22</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砂质粉土</w:t>
            </w:r>
            <w:r>
              <w:rPr>
                <w:rFonts w:ascii="Times New Roman" w:hAnsi="Times New Roman"/>
                <w:color w:val="000000"/>
                <w:kern w:val="0"/>
                <w:szCs w:val="21"/>
              </w:rPr>
              <w:t>-</w:t>
            </w:r>
            <w:r>
              <w:rPr>
                <w:rFonts w:ascii="Times New Roman" w:hAnsi="Times New Roman" w:hint="eastAsia"/>
                <w:color w:val="000000"/>
                <w:kern w:val="0"/>
                <w:szCs w:val="21"/>
              </w:rPr>
              <w:t>粉质黏土</w:t>
            </w:r>
          </w:p>
        </w:tc>
        <w:tc>
          <w:tcPr>
            <w:tcW w:w="1369"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0.1</w:t>
            </w:r>
          </w:p>
        </w:tc>
      </w:tr>
      <w:tr w:rsidR="00790563">
        <w:trPr>
          <w:trHeight w:val="270"/>
          <w:jc w:val="center"/>
        </w:trPr>
        <w:tc>
          <w:tcPr>
            <w:tcW w:w="1525" w:type="dxa"/>
            <w:tcBorders>
              <w:top w:val="nil"/>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中砂</w:t>
            </w:r>
          </w:p>
        </w:tc>
        <w:tc>
          <w:tcPr>
            <w:tcW w:w="2831"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20</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粉质黏土</w:t>
            </w:r>
          </w:p>
        </w:tc>
        <w:tc>
          <w:tcPr>
            <w:tcW w:w="1369" w:type="dxa"/>
            <w:tcBorders>
              <w:top w:val="nil"/>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0.02</w:t>
            </w:r>
          </w:p>
        </w:tc>
      </w:tr>
      <w:tr w:rsidR="00790563">
        <w:trPr>
          <w:trHeight w:val="270"/>
          <w:jc w:val="center"/>
        </w:trPr>
        <w:tc>
          <w:tcPr>
            <w:tcW w:w="1525"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中细砂</w:t>
            </w:r>
          </w:p>
        </w:tc>
        <w:tc>
          <w:tcPr>
            <w:tcW w:w="2831" w:type="dxa"/>
            <w:tcBorders>
              <w:top w:val="single" w:sz="4" w:space="0" w:color="auto"/>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17</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黏土</w:t>
            </w:r>
          </w:p>
        </w:tc>
        <w:tc>
          <w:tcPr>
            <w:tcW w:w="1369" w:type="dxa"/>
            <w:tcBorders>
              <w:top w:val="single" w:sz="4" w:space="0" w:color="auto"/>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0.001</w:t>
            </w:r>
          </w:p>
        </w:tc>
      </w:tr>
      <w:tr w:rsidR="00790563">
        <w:trPr>
          <w:trHeight w:val="270"/>
          <w:jc w:val="center"/>
        </w:trPr>
        <w:tc>
          <w:tcPr>
            <w:tcW w:w="1525" w:type="dxa"/>
            <w:tcBorders>
              <w:top w:val="single" w:sz="4" w:space="0" w:color="auto"/>
              <w:left w:val="single" w:sz="4" w:space="0" w:color="auto"/>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hint="eastAsia"/>
                <w:color w:val="000000"/>
                <w:kern w:val="0"/>
                <w:szCs w:val="21"/>
              </w:rPr>
              <w:t>细砂</w:t>
            </w:r>
          </w:p>
        </w:tc>
        <w:tc>
          <w:tcPr>
            <w:tcW w:w="2831" w:type="dxa"/>
            <w:tcBorders>
              <w:top w:val="single" w:sz="4" w:space="0" w:color="auto"/>
              <w:left w:val="nil"/>
              <w:bottom w:val="single" w:sz="4" w:space="0" w:color="auto"/>
              <w:right w:val="single" w:sz="4" w:space="0" w:color="auto"/>
            </w:tcBorders>
            <w:vAlign w:val="center"/>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6~8</w:t>
            </w:r>
          </w:p>
        </w:tc>
        <w:tc>
          <w:tcPr>
            <w:tcW w:w="2797" w:type="dxa"/>
            <w:tcBorders>
              <w:top w:val="single" w:sz="4" w:space="0" w:color="auto"/>
              <w:left w:val="single" w:sz="4" w:space="0" w:color="auto"/>
              <w:bottom w:val="single" w:sz="4" w:space="0" w:color="auto"/>
              <w:right w:val="single" w:sz="4" w:space="0" w:color="auto"/>
            </w:tcBorders>
            <w:vAlign w:val="center"/>
          </w:tcPr>
          <w:p w:rsidR="00790563" w:rsidRDefault="00790563">
            <w:pPr>
              <w:widowControl/>
              <w:jc w:val="center"/>
              <w:rPr>
                <w:rFonts w:ascii="Times New Roman" w:hAnsi="Times New Roman"/>
                <w:color w:val="000000"/>
                <w:kern w:val="0"/>
                <w:szCs w:val="21"/>
              </w:rPr>
            </w:pPr>
          </w:p>
        </w:tc>
        <w:tc>
          <w:tcPr>
            <w:tcW w:w="1369" w:type="dxa"/>
            <w:tcBorders>
              <w:top w:val="single" w:sz="4" w:space="0" w:color="auto"/>
              <w:left w:val="nil"/>
              <w:bottom w:val="single" w:sz="4" w:space="0" w:color="auto"/>
              <w:right w:val="single" w:sz="4" w:space="0" w:color="auto"/>
            </w:tcBorders>
            <w:vAlign w:val="center"/>
          </w:tcPr>
          <w:p w:rsidR="00790563" w:rsidRDefault="00790563">
            <w:pPr>
              <w:widowControl/>
              <w:jc w:val="center"/>
              <w:rPr>
                <w:rFonts w:ascii="Times New Roman" w:hAnsi="Times New Roman"/>
                <w:color w:val="000000"/>
                <w:kern w:val="0"/>
                <w:szCs w:val="21"/>
              </w:rPr>
            </w:pPr>
          </w:p>
        </w:tc>
      </w:tr>
    </w:tbl>
    <w:p w:rsidR="00790563" w:rsidRDefault="009F4569">
      <w:pPr>
        <w:widowControl/>
        <w:spacing w:line="360" w:lineRule="auto"/>
        <w:jc w:val="left"/>
        <w:rPr>
          <w:color w:val="000000"/>
          <w:sz w:val="24"/>
          <w:szCs w:val="24"/>
        </w:rPr>
      </w:pPr>
      <w:r>
        <w:rPr>
          <w:rStyle w:val="Charfd"/>
          <w:rFonts w:hint="eastAsia"/>
          <w:sz w:val="24"/>
          <w:szCs w:val="24"/>
        </w:rPr>
        <w:t>5.2.5</w:t>
      </w:r>
      <w:r>
        <w:rPr>
          <w:rFonts w:hint="eastAsia"/>
          <w:color w:val="000000"/>
          <w:sz w:val="24"/>
          <w:szCs w:val="24"/>
        </w:rPr>
        <w:t xml:space="preserve">  </w:t>
      </w:r>
      <w:r>
        <w:rPr>
          <w:rFonts w:hint="eastAsia"/>
          <w:color w:val="000000"/>
          <w:sz w:val="24"/>
          <w:szCs w:val="24"/>
        </w:rPr>
        <w:t>临近</w:t>
      </w:r>
      <w:r>
        <w:rPr>
          <w:color w:val="000000"/>
          <w:sz w:val="24"/>
          <w:szCs w:val="24"/>
        </w:rPr>
        <w:t>江河地形条件下</w:t>
      </w:r>
      <w:r>
        <w:rPr>
          <w:rFonts w:hint="eastAsia"/>
          <w:color w:val="000000"/>
          <w:sz w:val="24"/>
          <w:szCs w:val="24"/>
        </w:rPr>
        <w:t>，如图</w:t>
      </w:r>
      <w:r>
        <w:rPr>
          <w:rFonts w:ascii="宋体" w:hAnsi="宋体" w:hint="eastAsia"/>
          <w:color w:val="000000"/>
          <w:sz w:val="24"/>
          <w:szCs w:val="24"/>
        </w:rPr>
        <w:t>5.2.5</w:t>
      </w:r>
      <w:r>
        <w:rPr>
          <w:rFonts w:hint="eastAsia"/>
          <w:color w:val="000000"/>
          <w:sz w:val="24"/>
          <w:szCs w:val="24"/>
        </w:rPr>
        <w:t>所示</w:t>
      </w:r>
      <w:r>
        <w:rPr>
          <w:color w:val="000000"/>
          <w:sz w:val="24"/>
          <w:szCs w:val="24"/>
        </w:rPr>
        <w:t>，位于下游段</w:t>
      </w:r>
      <w:r>
        <w:rPr>
          <w:rFonts w:hint="eastAsia"/>
          <w:color w:val="000000"/>
          <w:sz w:val="24"/>
          <w:szCs w:val="24"/>
        </w:rPr>
        <w:t>覆盖层下</w:t>
      </w:r>
      <w:r>
        <w:rPr>
          <w:color w:val="000000"/>
          <w:sz w:val="24"/>
          <w:szCs w:val="24"/>
        </w:rPr>
        <w:t>任一点的水头</w:t>
      </w:r>
      <w:r>
        <w:rPr>
          <w:rFonts w:ascii="Times New Roman" w:hAnsi="Times New Roman" w:cs="Times New Roman"/>
          <w:i/>
          <w:color w:val="000000"/>
          <w:sz w:val="24"/>
          <w:szCs w:val="24"/>
        </w:rPr>
        <w:t>h</w:t>
      </w:r>
      <w:r>
        <w:rPr>
          <w:rFonts w:ascii="Times New Roman" w:hAnsi="Times New Roman" w:cs="Times New Roman"/>
          <w:color w:val="000000"/>
          <w:sz w:val="24"/>
          <w:szCs w:val="24"/>
          <w:vertAlign w:val="subscript"/>
        </w:rPr>
        <w:t>J</w:t>
      </w:r>
      <w:r>
        <w:rPr>
          <w:color w:val="000000"/>
          <w:sz w:val="24"/>
          <w:szCs w:val="24"/>
        </w:rPr>
        <w:t>可</w:t>
      </w:r>
      <w:r>
        <w:rPr>
          <w:rFonts w:ascii="宋体" w:hAnsi="宋体"/>
          <w:color w:val="000000"/>
          <w:sz w:val="24"/>
          <w:szCs w:val="24"/>
        </w:rPr>
        <w:t>按式（</w:t>
      </w:r>
      <w:r>
        <w:rPr>
          <w:rFonts w:ascii="宋体" w:hAnsi="宋体" w:hint="eastAsia"/>
          <w:color w:val="000000"/>
          <w:sz w:val="24"/>
          <w:szCs w:val="24"/>
        </w:rPr>
        <w:t>5.2.5</w:t>
      </w:r>
      <w:r>
        <w:rPr>
          <w:rFonts w:ascii="宋体" w:hAnsi="宋体"/>
          <w:color w:val="000000"/>
          <w:sz w:val="24"/>
          <w:szCs w:val="24"/>
        </w:rPr>
        <w:t>-1</w:t>
      </w:r>
      <w:r>
        <w:rPr>
          <w:rFonts w:hint="eastAsia"/>
          <w:color w:val="000000"/>
          <w:sz w:val="24"/>
          <w:szCs w:val="24"/>
        </w:rPr>
        <w:t>）</w:t>
      </w:r>
      <w:r>
        <w:rPr>
          <w:color w:val="000000"/>
          <w:sz w:val="24"/>
          <w:szCs w:val="24"/>
        </w:rPr>
        <w:t>计算</w:t>
      </w:r>
      <w:r>
        <w:rPr>
          <w:rFonts w:hint="eastAsia"/>
          <w:color w:val="000000"/>
          <w:sz w:val="24"/>
          <w:szCs w:val="24"/>
        </w:rPr>
        <w:t>。得到</w:t>
      </w:r>
      <w:r>
        <w:rPr>
          <w:rFonts w:ascii="Times New Roman" w:hAnsi="Times New Roman" w:cs="Times New Roman"/>
          <w:i/>
          <w:color w:val="000000"/>
          <w:sz w:val="24"/>
          <w:szCs w:val="24"/>
        </w:rPr>
        <w:t>h</w:t>
      </w:r>
      <w:r>
        <w:rPr>
          <w:rFonts w:ascii="Times New Roman" w:hAnsi="Times New Roman" w:cs="Times New Roman"/>
          <w:color w:val="000000"/>
          <w:sz w:val="24"/>
          <w:szCs w:val="24"/>
          <w:vertAlign w:val="subscript"/>
        </w:rPr>
        <w:t>J</w:t>
      </w:r>
      <w:r>
        <w:rPr>
          <w:rFonts w:ascii="Times New Roman" w:hAnsi="Times New Roman" w:cs="Times New Roman" w:hint="eastAsia"/>
          <w:color w:val="000000"/>
          <w:sz w:val="24"/>
          <w:szCs w:val="24"/>
        </w:rPr>
        <w:t>后，</w:t>
      </w:r>
      <w:r>
        <w:rPr>
          <w:rFonts w:hint="eastAsia"/>
          <w:color w:val="000000"/>
          <w:sz w:val="24"/>
          <w:szCs w:val="24"/>
        </w:rPr>
        <w:t>根据结构物是否进入强透水层，采用本规程第</w:t>
      </w:r>
      <w:r>
        <w:rPr>
          <w:rFonts w:hint="eastAsia"/>
          <w:color w:val="000000"/>
          <w:sz w:val="24"/>
          <w:szCs w:val="24"/>
        </w:rPr>
        <w:t>5</w:t>
      </w:r>
      <w:r>
        <w:rPr>
          <w:color w:val="000000"/>
          <w:sz w:val="24"/>
          <w:szCs w:val="24"/>
        </w:rPr>
        <w:t>.</w:t>
      </w:r>
      <w:r>
        <w:rPr>
          <w:rFonts w:hint="eastAsia"/>
          <w:color w:val="000000"/>
          <w:sz w:val="24"/>
          <w:szCs w:val="24"/>
        </w:rPr>
        <w:t>2</w:t>
      </w:r>
      <w:r>
        <w:rPr>
          <w:color w:val="000000"/>
          <w:sz w:val="24"/>
          <w:szCs w:val="24"/>
        </w:rPr>
        <w:t>.</w:t>
      </w:r>
      <w:r>
        <w:rPr>
          <w:rFonts w:hint="eastAsia"/>
          <w:color w:val="000000"/>
          <w:sz w:val="24"/>
          <w:szCs w:val="24"/>
        </w:rPr>
        <w:t>3</w:t>
      </w:r>
      <w:r>
        <w:rPr>
          <w:rFonts w:hint="eastAsia"/>
          <w:color w:val="000000"/>
          <w:sz w:val="24"/>
          <w:szCs w:val="24"/>
        </w:rPr>
        <w:t>条第</w:t>
      </w:r>
      <w:r>
        <w:rPr>
          <w:rFonts w:hint="eastAsia"/>
          <w:color w:val="000000"/>
          <w:sz w:val="24"/>
          <w:szCs w:val="24"/>
        </w:rPr>
        <w:t>2</w:t>
      </w:r>
      <w:r>
        <w:rPr>
          <w:rFonts w:hint="eastAsia"/>
          <w:color w:val="000000"/>
          <w:sz w:val="24"/>
          <w:szCs w:val="24"/>
        </w:rPr>
        <w:t>款或第</w:t>
      </w:r>
      <w:r>
        <w:rPr>
          <w:rFonts w:hint="eastAsia"/>
          <w:color w:val="000000"/>
          <w:sz w:val="24"/>
          <w:szCs w:val="24"/>
        </w:rPr>
        <w:t>3</w:t>
      </w:r>
      <w:r>
        <w:rPr>
          <w:rFonts w:hint="eastAsia"/>
          <w:color w:val="000000"/>
          <w:sz w:val="24"/>
          <w:szCs w:val="24"/>
        </w:rPr>
        <w:t>款的方法计算结构底板处的水头。</w:t>
      </w:r>
    </w:p>
    <w:p w:rsidR="00790563" w:rsidRDefault="009F4569">
      <w:pPr>
        <w:widowControl/>
        <w:spacing w:line="360" w:lineRule="auto"/>
        <w:ind w:firstLine="420"/>
        <w:jc w:val="center"/>
        <w:rPr>
          <w:color w:val="000000"/>
          <w:sz w:val="24"/>
          <w:szCs w:val="24"/>
        </w:rPr>
      </w:pPr>
      <w:r>
        <w:rPr>
          <w:noProof/>
          <w:color w:val="000000"/>
          <w:sz w:val="24"/>
          <w:szCs w:val="24"/>
        </w:rPr>
        <w:drawing>
          <wp:inline distT="0" distB="0" distL="0" distR="0">
            <wp:extent cx="5274310" cy="1353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5274310" cy="1353185"/>
                    </a:xfrm>
                    <a:prstGeom prst="rect">
                      <a:avLst/>
                    </a:prstGeom>
                    <a:noFill/>
                    <a:ln>
                      <a:noFill/>
                    </a:ln>
                  </pic:spPr>
                </pic:pic>
              </a:graphicData>
            </a:graphic>
          </wp:inline>
        </w:drawing>
      </w:r>
    </w:p>
    <w:p w:rsidR="00790563" w:rsidRDefault="009F4569">
      <w:pPr>
        <w:widowControl/>
        <w:spacing w:line="360" w:lineRule="auto"/>
        <w:ind w:firstLine="420"/>
        <w:jc w:val="center"/>
        <w:rPr>
          <w:color w:val="000000"/>
          <w:sz w:val="24"/>
          <w:szCs w:val="24"/>
        </w:rPr>
      </w:pPr>
      <w:r>
        <w:rPr>
          <w:rFonts w:hint="eastAsia"/>
          <w:color w:val="000000"/>
          <w:sz w:val="24"/>
          <w:szCs w:val="24"/>
        </w:rPr>
        <w:t>图</w:t>
      </w:r>
      <w:r>
        <w:rPr>
          <w:rFonts w:hint="eastAsia"/>
          <w:color w:val="000000"/>
          <w:sz w:val="24"/>
          <w:szCs w:val="24"/>
        </w:rPr>
        <w:t xml:space="preserve">5.2.5  </w:t>
      </w:r>
      <w:r>
        <w:rPr>
          <w:rFonts w:hint="eastAsia"/>
          <w:color w:val="000000"/>
          <w:sz w:val="24"/>
          <w:szCs w:val="24"/>
        </w:rPr>
        <w:t>临江、</w:t>
      </w:r>
      <w:r>
        <w:rPr>
          <w:color w:val="000000"/>
          <w:sz w:val="24"/>
          <w:szCs w:val="24"/>
        </w:rPr>
        <w:t>临河</w:t>
      </w:r>
      <w:r>
        <w:rPr>
          <w:rFonts w:hint="eastAsia"/>
          <w:color w:val="000000"/>
          <w:sz w:val="24"/>
          <w:szCs w:val="24"/>
        </w:rPr>
        <w:t>地层</w:t>
      </w:r>
      <w:r>
        <w:rPr>
          <w:color w:val="000000"/>
          <w:sz w:val="24"/>
          <w:szCs w:val="24"/>
        </w:rPr>
        <w:t>构造</w:t>
      </w:r>
    </w:p>
    <w:p w:rsidR="00790563" w:rsidRDefault="009F4569">
      <w:pPr>
        <w:widowControl/>
        <w:wordWrap w:val="0"/>
        <w:spacing w:line="360" w:lineRule="auto"/>
        <w:ind w:firstLine="420"/>
        <w:jc w:val="right"/>
        <w:rPr>
          <w:color w:val="000000"/>
          <w:sz w:val="24"/>
          <w:szCs w:val="24"/>
        </w:rPr>
      </w:pPr>
      <w:r>
        <w:rPr>
          <w:color w:val="000000"/>
          <w:position w:val="-28"/>
          <w:sz w:val="24"/>
          <w:szCs w:val="24"/>
        </w:rPr>
        <w:object w:dxaOrig="3825" w:dyaOrig="645">
          <v:shape id="_x0000_i1109" type="#_x0000_t75" style="width:191.25pt;height:32.25pt" o:ole="">
            <v:imagedata r:id="rId164" o:title=""/>
          </v:shape>
          <o:OLEObject Type="Embed" ProgID="Equation.DSMT4" ShapeID="_x0000_i1109" DrawAspect="Content" ObjectID="_1655564010" r:id="rId165"/>
        </w:object>
      </w:r>
      <w:r>
        <w:rPr>
          <w:color w:val="000000"/>
          <w:sz w:val="24"/>
          <w:szCs w:val="24"/>
        </w:rPr>
        <w:t xml:space="preserve">          </w:t>
      </w:r>
      <w:r>
        <w:rPr>
          <w:rFonts w:ascii="宋体" w:hAnsi="宋体"/>
          <w:color w:val="000000"/>
          <w:sz w:val="24"/>
          <w:szCs w:val="24"/>
        </w:rPr>
        <w:t xml:space="preserve"> (5.</w:t>
      </w:r>
      <w:r>
        <w:rPr>
          <w:rFonts w:ascii="宋体" w:hAnsi="宋体" w:hint="eastAsia"/>
          <w:color w:val="000000"/>
          <w:sz w:val="24"/>
          <w:szCs w:val="24"/>
        </w:rPr>
        <w:t>2</w:t>
      </w:r>
      <w:r>
        <w:rPr>
          <w:rFonts w:ascii="宋体" w:hAnsi="宋体"/>
          <w:color w:val="000000"/>
          <w:sz w:val="24"/>
          <w:szCs w:val="24"/>
        </w:rPr>
        <w:t>.</w:t>
      </w:r>
      <w:r>
        <w:rPr>
          <w:rFonts w:ascii="宋体" w:hAnsi="宋体" w:hint="eastAsia"/>
          <w:color w:val="000000"/>
          <w:sz w:val="24"/>
          <w:szCs w:val="24"/>
        </w:rPr>
        <w:t>5</w:t>
      </w:r>
      <w:r>
        <w:rPr>
          <w:rFonts w:ascii="宋体" w:hAnsi="宋体"/>
          <w:color w:val="000000"/>
          <w:sz w:val="24"/>
          <w:szCs w:val="24"/>
        </w:rPr>
        <w:t>-1)</w:t>
      </w:r>
    </w:p>
    <w:p w:rsidR="00790563" w:rsidRDefault="009F4569">
      <w:pPr>
        <w:widowControl/>
        <w:wordWrap w:val="0"/>
        <w:spacing w:line="360" w:lineRule="auto"/>
        <w:ind w:firstLine="420"/>
        <w:jc w:val="right"/>
        <w:rPr>
          <w:color w:val="000000"/>
          <w:sz w:val="24"/>
          <w:szCs w:val="24"/>
        </w:rPr>
      </w:pPr>
      <w:r>
        <w:rPr>
          <w:color w:val="000000"/>
          <w:position w:val="-30"/>
          <w:sz w:val="24"/>
          <w:szCs w:val="24"/>
        </w:rPr>
        <w:object w:dxaOrig="4228" w:dyaOrig="668">
          <v:shape id="_x0000_i1110" type="#_x0000_t75" style="width:211.5pt;height:33.75pt" o:ole="">
            <v:imagedata r:id="rId166" o:title=""/>
          </v:shape>
          <o:OLEObject Type="Embed" ProgID="Equation.3" ShapeID="_x0000_i1110" DrawAspect="Content" ObjectID="_1655564011" r:id="rId167"/>
        </w:object>
      </w:r>
      <w:r>
        <w:rPr>
          <w:color w:val="000000"/>
          <w:sz w:val="24"/>
          <w:szCs w:val="24"/>
        </w:rPr>
        <w:t xml:space="preserve">   </w:t>
      </w:r>
      <w:r>
        <w:rPr>
          <w:rFonts w:ascii="宋体" w:hAnsi="宋体"/>
          <w:color w:val="000000"/>
          <w:sz w:val="24"/>
          <w:szCs w:val="24"/>
        </w:rPr>
        <w:t xml:space="preserve"> (5.</w:t>
      </w:r>
      <w:r>
        <w:rPr>
          <w:rFonts w:ascii="宋体" w:hAnsi="宋体" w:hint="eastAsia"/>
          <w:color w:val="000000"/>
          <w:sz w:val="24"/>
          <w:szCs w:val="24"/>
        </w:rPr>
        <w:t>2</w:t>
      </w:r>
      <w:r>
        <w:rPr>
          <w:rFonts w:ascii="宋体" w:hAnsi="宋体"/>
          <w:color w:val="000000"/>
          <w:sz w:val="24"/>
          <w:szCs w:val="24"/>
        </w:rPr>
        <w:t>.</w:t>
      </w:r>
      <w:r>
        <w:rPr>
          <w:rFonts w:ascii="宋体" w:hAnsi="宋体" w:hint="eastAsia"/>
          <w:color w:val="000000"/>
          <w:sz w:val="24"/>
          <w:szCs w:val="24"/>
        </w:rPr>
        <w:t>5</w:t>
      </w:r>
      <w:r>
        <w:rPr>
          <w:rFonts w:ascii="宋体" w:hAnsi="宋体"/>
          <w:color w:val="000000"/>
          <w:sz w:val="24"/>
          <w:szCs w:val="24"/>
        </w:rPr>
        <w:t>-2)</w:t>
      </w:r>
    </w:p>
    <w:p w:rsidR="00790563" w:rsidRDefault="009F4569">
      <w:pPr>
        <w:widowControl/>
        <w:spacing w:line="360" w:lineRule="auto"/>
        <w:ind w:firstLine="420"/>
        <w:jc w:val="right"/>
        <w:rPr>
          <w:color w:val="000000"/>
          <w:sz w:val="24"/>
          <w:szCs w:val="24"/>
        </w:rPr>
      </w:pPr>
      <w:r>
        <w:rPr>
          <w:color w:val="000000"/>
          <w:position w:val="-32"/>
          <w:sz w:val="24"/>
          <w:szCs w:val="24"/>
        </w:rPr>
        <w:object w:dxaOrig="1555" w:dyaOrig="772">
          <v:shape id="_x0000_i1111" type="#_x0000_t75" style="width:78pt;height:38.25pt" o:ole="">
            <v:imagedata r:id="rId168" o:title=""/>
          </v:shape>
          <o:OLEObject Type="Embed" ProgID="Equation.3" ShapeID="_x0000_i1111" DrawAspect="Content" ObjectID="_1655564012" r:id="rId169"/>
        </w:object>
      </w:r>
      <w:r>
        <w:rPr>
          <w:rFonts w:hint="eastAsia"/>
          <w:color w:val="000000"/>
          <w:sz w:val="24"/>
          <w:szCs w:val="24"/>
        </w:rPr>
        <w:t>；</w:t>
      </w:r>
      <w:r>
        <w:rPr>
          <w:color w:val="000000"/>
          <w:position w:val="-32"/>
          <w:sz w:val="24"/>
          <w:szCs w:val="24"/>
        </w:rPr>
        <w:object w:dxaOrig="1601" w:dyaOrig="772">
          <v:shape id="_x0000_i1112" type="#_x0000_t75" style="width:80.25pt;height:38.25pt" o:ole="">
            <v:imagedata r:id="rId170" o:title=""/>
          </v:shape>
          <o:OLEObject Type="Embed" ProgID="Equation.3" ShapeID="_x0000_i1112" DrawAspect="Content" ObjectID="_1655564013" r:id="rId171"/>
        </w:object>
      </w:r>
      <w:r>
        <w:rPr>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2</w:t>
      </w:r>
      <w:r>
        <w:rPr>
          <w:rFonts w:ascii="宋体" w:hAnsi="宋体"/>
          <w:color w:val="000000"/>
          <w:sz w:val="24"/>
          <w:szCs w:val="24"/>
        </w:rPr>
        <w:t>.</w:t>
      </w:r>
      <w:r>
        <w:rPr>
          <w:rFonts w:ascii="宋体" w:hAnsi="宋体" w:hint="eastAsia"/>
          <w:color w:val="000000"/>
          <w:sz w:val="24"/>
          <w:szCs w:val="24"/>
        </w:rPr>
        <w:t>5</w:t>
      </w:r>
      <w:r>
        <w:rPr>
          <w:rFonts w:ascii="宋体" w:hAnsi="宋体"/>
          <w:color w:val="000000"/>
          <w:sz w:val="24"/>
          <w:szCs w:val="24"/>
        </w:rPr>
        <w:t>-3)</w:t>
      </w:r>
    </w:p>
    <w:p w:rsidR="00790563" w:rsidRDefault="009F4569">
      <w:pPr>
        <w:widowControl/>
        <w:wordWrap w:val="0"/>
        <w:spacing w:line="360" w:lineRule="auto"/>
        <w:ind w:firstLine="420"/>
        <w:jc w:val="right"/>
        <w:rPr>
          <w:color w:val="000000"/>
          <w:sz w:val="24"/>
          <w:szCs w:val="24"/>
        </w:rPr>
      </w:pPr>
      <w:r>
        <w:rPr>
          <w:color w:val="000000"/>
          <w:position w:val="-28"/>
          <w:sz w:val="24"/>
          <w:szCs w:val="24"/>
        </w:rPr>
        <w:object w:dxaOrig="714" w:dyaOrig="645">
          <v:shape id="_x0000_i1113" type="#_x0000_t75" style="width:36pt;height:32.25pt" o:ole="">
            <v:imagedata r:id="rId172" o:title=""/>
          </v:shape>
          <o:OLEObject Type="Embed" ProgID="Equation.3" ShapeID="_x0000_i1113" DrawAspect="Content" ObjectID="_1655564014" r:id="rId173"/>
        </w:object>
      </w:r>
      <w:r>
        <w:rPr>
          <w:rFonts w:hint="eastAsia"/>
          <w:color w:val="000000"/>
          <w:sz w:val="24"/>
          <w:szCs w:val="24"/>
        </w:rPr>
        <w:t>；</w:t>
      </w:r>
      <w:r>
        <w:rPr>
          <w:color w:val="000000"/>
          <w:position w:val="-28"/>
          <w:sz w:val="24"/>
          <w:szCs w:val="24"/>
        </w:rPr>
        <w:object w:dxaOrig="726" w:dyaOrig="645">
          <v:shape id="_x0000_i1114" type="#_x0000_t75" style="width:36pt;height:32.25pt" o:ole="">
            <v:imagedata r:id="rId174" o:title=""/>
          </v:shape>
          <o:OLEObject Type="Embed" ProgID="Equation.3" ShapeID="_x0000_i1114" DrawAspect="Content" ObjectID="_1655564015" r:id="rId175"/>
        </w:object>
      </w:r>
      <w:r>
        <w:rPr>
          <w:color w:val="000000"/>
          <w:sz w:val="24"/>
          <w:szCs w:val="24"/>
        </w:rPr>
        <w:t xml:space="preserve">                    </w:t>
      </w: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2</w:t>
      </w:r>
      <w:r>
        <w:rPr>
          <w:rFonts w:ascii="宋体" w:hAnsi="宋体"/>
          <w:color w:val="000000"/>
          <w:sz w:val="24"/>
          <w:szCs w:val="24"/>
        </w:rPr>
        <w:t>.</w:t>
      </w:r>
      <w:r>
        <w:rPr>
          <w:rFonts w:ascii="宋体" w:hAnsi="宋体" w:hint="eastAsia"/>
          <w:color w:val="000000"/>
          <w:sz w:val="24"/>
          <w:szCs w:val="24"/>
        </w:rPr>
        <w:t>5</w:t>
      </w:r>
      <w:r>
        <w:rPr>
          <w:rFonts w:ascii="宋体" w:hAnsi="宋体"/>
          <w:color w:val="000000"/>
          <w:sz w:val="24"/>
          <w:szCs w:val="24"/>
        </w:rPr>
        <w:t>-4</w:t>
      </w:r>
      <w:r>
        <w:rPr>
          <w:rFonts w:ascii="宋体" w:hAnsi="宋体" w:hint="eastAsia"/>
          <w:color w:val="000000"/>
          <w:sz w:val="24"/>
          <w:szCs w:val="24"/>
        </w:rPr>
        <w:t>)</w:t>
      </w:r>
    </w:p>
    <w:p w:rsidR="00790563" w:rsidRPr="00501E53" w:rsidRDefault="009F4569">
      <w:pPr>
        <w:widowControl/>
        <w:spacing w:line="360" w:lineRule="auto"/>
        <w:jc w:val="left"/>
        <w:rPr>
          <w:rFonts w:ascii="Times New Roman" w:hAnsi="Times New Roman"/>
          <w:sz w:val="24"/>
          <w:szCs w:val="24"/>
        </w:rPr>
      </w:pPr>
      <w:r>
        <w:rPr>
          <w:rFonts w:ascii="Times New Roman" w:hAnsi="Times New Roman"/>
          <w:color w:val="000000"/>
          <w:sz w:val="24"/>
          <w:szCs w:val="24"/>
        </w:rPr>
        <w:t>式中：</w:t>
      </w:r>
      <w:r>
        <w:rPr>
          <w:rFonts w:ascii="Times New Roman" w:hAnsi="Times New Roman"/>
          <w:i/>
          <w:color w:val="000000"/>
          <w:sz w:val="24"/>
          <w:szCs w:val="24"/>
        </w:rPr>
        <w:t>h</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覆盖层</w:t>
      </w:r>
      <w:r w:rsidRPr="00501E53">
        <w:rPr>
          <w:rFonts w:ascii="Times New Roman" w:hAnsi="Times New Roman"/>
          <w:sz w:val="24"/>
          <w:szCs w:val="24"/>
        </w:rPr>
        <w:t>底面距离下游堤</w:t>
      </w:r>
      <w:proofErr w:type="gramStart"/>
      <w:r w:rsidRPr="00501E53">
        <w:rPr>
          <w:rFonts w:ascii="Times New Roman" w:hAnsi="Times New Roman"/>
          <w:sz w:val="24"/>
          <w:szCs w:val="24"/>
        </w:rPr>
        <w:t>脚距离</w:t>
      </w:r>
      <w:proofErr w:type="gramEnd"/>
      <w:r w:rsidRPr="00501E53">
        <w:rPr>
          <w:rFonts w:ascii="Times New Roman" w:hAnsi="Times New Roman"/>
          <w:sz w:val="24"/>
          <w:szCs w:val="24"/>
        </w:rPr>
        <w:t>为</w:t>
      </w:r>
      <w:r w:rsidRPr="00501E53">
        <w:rPr>
          <w:rFonts w:ascii="Times New Roman" w:hAnsi="Times New Roman"/>
          <w:i/>
          <w:sz w:val="24"/>
          <w:szCs w:val="24"/>
        </w:rPr>
        <w:t>x</w:t>
      </w:r>
      <w:r w:rsidRPr="00501E53">
        <w:rPr>
          <w:rFonts w:ascii="Times New Roman" w:hAnsi="Times New Roman"/>
          <w:sz w:val="24"/>
          <w:szCs w:val="24"/>
        </w:rPr>
        <w:t>处的水头值</w:t>
      </w:r>
      <w:r w:rsidRPr="00501E53">
        <w:rPr>
          <w:rFonts w:hint="eastAsia"/>
          <w:sz w:val="24"/>
          <w:szCs w:val="24"/>
        </w:rPr>
        <w:t>（</w:t>
      </w:r>
      <w:r w:rsidRPr="00501E53">
        <w:rPr>
          <w:rFonts w:hint="eastAsia"/>
          <w:sz w:val="24"/>
          <w:szCs w:val="24"/>
        </w:rPr>
        <w:t>m</w:t>
      </w:r>
      <w:r w:rsidRPr="00501E53">
        <w:rPr>
          <w:rFonts w:hint="eastAsia"/>
          <w:sz w:val="24"/>
          <w:szCs w:val="24"/>
        </w:rPr>
        <w:t>）</w:t>
      </w:r>
      <w:r w:rsidRPr="00501E53">
        <w:rPr>
          <w:rFonts w:ascii="Times New Roman" w:hAnsi="Times New Roman"/>
          <w:sz w:val="24"/>
          <w:szCs w:val="24"/>
        </w:rPr>
        <w:t>；</w:t>
      </w:r>
      <w:r w:rsidRPr="00501E53">
        <w:rPr>
          <w:rFonts w:ascii="Times New Roman" w:hAnsi="Times New Roman"/>
          <w:sz w:val="24"/>
          <w:szCs w:val="24"/>
        </w:rPr>
        <w:t xml:space="preserve"> </w:t>
      </w:r>
    </w:p>
    <w:p w:rsidR="00790563" w:rsidRPr="00501E53" w:rsidRDefault="009F4569">
      <w:pPr>
        <w:widowControl/>
        <w:spacing w:line="360" w:lineRule="auto"/>
        <w:ind w:firstLineChars="300" w:firstLine="720"/>
        <w:jc w:val="left"/>
        <w:rPr>
          <w:rFonts w:ascii="Times New Roman" w:hAnsi="Times New Roman"/>
          <w:sz w:val="24"/>
          <w:szCs w:val="24"/>
        </w:rPr>
      </w:pPr>
      <w:r w:rsidRPr="00501E53">
        <w:rPr>
          <w:rFonts w:ascii="Times New Roman" w:hAnsi="Times New Roman"/>
          <w:i/>
          <w:sz w:val="24"/>
          <w:szCs w:val="24"/>
        </w:rPr>
        <w:lastRenderedPageBreak/>
        <w:t>h</w:t>
      </w:r>
      <w:r w:rsidRPr="00501E53">
        <w:rPr>
          <w:rFonts w:ascii="Times New Roman" w:hAnsi="Times New Roman"/>
          <w:i/>
          <w:sz w:val="24"/>
          <w:szCs w:val="24"/>
          <w:vertAlign w:val="subscript"/>
        </w:rPr>
        <w:t>1</w:t>
      </w:r>
      <w:r w:rsidRPr="00501E53">
        <w:rPr>
          <w:rFonts w:ascii="Times New Roman" w:hAnsi="Times New Roman"/>
          <w:i/>
          <w:sz w:val="24"/>
          <w:szCs w:val="24"/>
        </w:rPr>
        <w:t>——</w:t>
      </w:r>
      <w:r w:rsidRPr="00501E53">
        <w:rPr>
          <w:rFonts w:ascii="Times New Roman" w:hAnsi="Times New Roman"/>
          <w:sz w:val="24"/>
          <w:szCs w:val="24"/>
        </w:rPr>
        <w:t>上游江面的水头值，</w:t>
      </w:r>
      <w:proofErr w:type="gramStart"/>
      <w:r w:rsidRPr="00501E53">
        <w:rPr>
          <w:rFonts w:ascii="Times New Roman" w:hAnsi="Times New Roman"/>
          <w:sz w:val="24"/>
          <w:szCs w:val="24"/>
        </w:rPr>
        <w:t>取</w:t>
      </w:r>
      <w:r w:rsidRPr="00501E53">
        <w:rPr>
          <w:rFonts w:ascii="Times New Roman" w:hAnsi="Times New Roman" w:hint="eastAsia"/>
          <w:sz w:val="24"/>
          <w:szCs w:val="24"/>
        </w:rPr>
        <w:t>设计</w:t>
      </w:r>
      <w:proofErr w:type="gramEnd"/>
      <w:r w:rsidRPr="00501E53">
        <w:rPr>
          <w:rFonts w:ascii="Times New Roman" w:hAnsi="Times New Roman" w:hint="eastAsia"/>
          <w:sz w:val="24"/>
          <w:szCs w:val="24"/>
        </w:rPr>
        <w:t>使用年限内的最高洪水位</w:t>
      </w:r>
      <w:r w:rsidRPr="00501E53">
        <w:rPr>
          <w:rFonts w:hint="eastAsia"/>
          <w:sz w:val="24"/>
          <w:szCs w:val="24"/>
        </w:rPr>
        <w:t>（</w:t>
      </w:r>
      <w:r w:rsidRPr="00501E53">
        <w:rPr>
          <w:rFonts w:hint="eastAsia"/>
          <w:sz w:val="24"/>
          <w:szCs w:val="24"/>
        </w:rPr>
        <w:t>m</w:t>
      </w:r>
      <w:r w:rsidRPr="00501E53">
        <w:rPr>
          <w:rFonts w:hint="eastAsia"/>
          <w:sz w:val="24"/>
          <w:szCs w:val="24"/>
        </w:rPr>
        <w:t>）</w:t>
      </w:r>
      <w:r w:rsidRPr="00501E53">
        <w:rPr>
          <w:rFonts w:ascii="Times New Roman" w:hAnsi="Times New Roman"/>
          <w:sz w:val="24"/>
          <w:szCs w:val="24"/>
        </w:rPr>
        <w:t>；</w:t>
      </w:r>
    </w:p>
    <w:p w:rsidR="00790563" w:rsidRPr="00501E53" w:rsidRDefault="009F4569">
      <w:pPr>
        <w:widowControl/>
        <w:spacing w:line="360" w:lineRule="auto"/>
        <w:ind w:firstLineChars="300" w:firstLine="720"/>
        <w:jc w:val="left"/>
        <w:rPr>
          <w:rFonts w:ascii="Times New Roman" w:hAnsi="Times New Roman"/>
          <w:sz w:val="24"/>
          <w:szCs w:val="24"/>
        </w:rPr>
      </w:pPr>
      <w:r w:rsidRPr="00501E53">
        <w:rPr>
          <w:rFonts w:ascii="Times New Roman" w:hAnsi="Times New Roman"/>
          <w:i/>
          <w:sz w:val="24"/>
          <w:szCs w:val="24"/>
        </w:rPr>
        <w:t>h</w:t>
      </w:r>
      <w:r w:rsidRPr="00501E53">
        <w:rPr>
          <w:rFonts w:ascii="Times New Roman" w:hAnsi="Times New Roman"/>
          <w:i/>
          <w:sz w:val="24"/>
          <w:szCs w:val="24"/>
          <w:vertAlign w:val="subscript"/>
        </w:rPr>
        <w:t>2</w:t>
      </w:r>
      <w:r w:rsidRPr="00501E53">
        <w:rPr>
          <w:rFonts w:ascii="Times New Roman" w:hAnsi="Times New Roman"/>
          <w:sz w:val="24"/>
          <w:szCs w:val="24"/>
        </w:rPr>
        <w:t>——</w:t>
      </w:r>
      <w:r w:rsidRPr="00501E53">
        <w:rPr>
          <w:rFonts w:ascii="Times New Roman" w:hAnsi="Times New Roman"/>
          <w:sz w:val="24"/>
          <w:szCs w:val="24"/>
        </w:rPr>
        <w:t>上游堤脚的水头值，根据</w:t>
      </w:r>
      <w:r w:rsidRPr="00501E53">
        <w:rPr>
          <w:rFonts w:ascii="Times New Roman" w:hAnsi="Times New Roman" w:hint="eastAsia"/>
          <w:sz w:val="24"/>
          <w:szCs w:val="24"/>
        </w:rPr>
        <w:t>设计使用年限内的最高洪水位计算得出</w:t>
      </w:r>
      <w:r w:rsidRPr="00501E53">
        <w:rPr>
          <w:rFonts w:hint="eastAsia"/>
          <w:sz w:val="24"/>
          <w:szCs w:val="24"/>
        </w:rPr>
        <w:t>（</w:t>
      </w:r>
      <w:r w:rsidRPr="00501E53">
        <w:rPr>
          <w:rFonts w:hint="eastAsia"/>
          <w:sz w:val="24"/>
          <w:szCs w:val="24"/>
        </w:rPr>
        <w:t>m</w:t>
      </w:r>
      <w:r w:rsidRPr="00501E53">
        <w:rPr>
          <w:rFonts w:hint="eastAsia"/>
          <w:sz w:val="24"/>
          <w:szCs w:val="24"/>
        </w:rPr>
        <w:t>）</w:t>
      </w:r>
      <w:r w:rsidRPr="00501E53">
        <w:rPr>
          <w:rFonts w:ascii="Times New Roman" w:hAnsi="Times New Roman"/>
          <w:sz w:val="24"/>
          <w:szCs w:val="24"/>
        </w:rPr>
        <w:t>；</w:t>
      </w:r>
    </w:p>
    <w:p w:rsidR="00790563" w:rsidRPr="00501E53" w:rsidRDefault="009F4569">
      <w:pPr>
        <w:widowControl/>
        <w:spacing w:line="360" w:lineRule="auto"/>
        <w:ind w:firstLineChars="300" w:firstLine="720"/>
        <w:jc w:val="left"/>
        <w:rPr>
          <w:rFonts w:ascii="Times New Roman" w:hAnsi="Times New Roman"/>
          <w:sz w:val="24"/>
          <w:szCs w:val="24"/>
        </w:rPr>
      </w:pPr>
      <w:r w:rsidRPr="00501E53">
        <w:rPr>
          <w:rFonts w:ascii="Times New Roman" w:hAnsi="Times New Roman"/>
          <w:i/>
          <w:sz w:val="24"/>
          <w:szCs w:val="24"/>
        </w:rPr>
        <w:t>h</w:t>
      </w:r>
      <w:r w:rsidRPr="00501E53">
        <w:rPr>
          <w:rFonts w:ascii="Times New Roman" w:hAnsi="Times New Roman"/>
          <w:i/>
          <w:sz w:val="24"/>
          <w:szCs w:val="24"/>
          <w:vertAlign w:val="subscript"/>
        </w:rPr>
        <w:t>3</w:t>
      </w:r>
      <w:r w:rsidRPr="00501E53">
        <w:rPr>
          <w:rFonts w:ascii="Times New Roman" w:hAnsi="Times New Roman"/>
          <w:i/>
          <w:sz w:val="24"/>
          <w:szCs w:val="24"/>
        </w:rPr>
        <w:t>——</w:t>
      </w:r>
      <w:r w:rsidRPr="00501E53">
        <w:rPr>
          <w:rFonts w:ascii="Times New Roman" w:hAnsi="Times New Roman"/>
          <w:sz w:val="24"/>
          <w:szCs w:val="24"/>
        </w:rPr>
        <w:t>下游堤脚的水头值，根据</w:t>
      </w:r>
      <w:r w:rsidRPr="00501E53">
        <w:rPr>
          <w:rFonts w:ascii="Times New Roman" w:hAnsi="Times New Roman" w:hint="eastAsia"/>
          <w:sz w:val="24"/>
          <w:szCs w:val="24"/>
        </w:rPr>
        <w:t>设计使用年限内的最高洪水位计算得出</w:t>
      </w:r>
      <w:r w:rsidRPr="00501E53">
        <w:rPr>
          <w:rFonts w:hint="eastAsia"/>
          <w:sz w:val="24"/>
          <w:szCs w:val="24"/>
        </w:rPr>
        <w:t>（</w:t>
      </w:r>
      <w:r w:rsidRPr="00501E53">
        <w:rPr>
          <w:rFonts w:hint="eastAsia"/>
          <w:sz w:val="24"/>
          <w:szCs w:val="24"/>
        </w:rPr>
        <w:t>m</w:t>
      </w:r>
      <w:r w:rsidRPr="00501E53">
        <w:rPr>
          <w:rFonts w:hint="eastAsia"/>
          <w:sz w:val="24"/>
          <w:szCs w:val="24"/>
        </w:rPr>
        <w:t>）</w:t>
      </w:r>
      <w:r w:rsidRPr="00501E53">
        <w:rPr>
          <w:rFonts w:ascii="Times New Roman" w:hAnsi="Times New Roman"/>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4</w:t>
      </w:r>
      <w:r>
        <w:rPr>
          <w:rFonts w:ascii="Times New Roman" w:hAnsi="Times New Roman"/>
          <w:i/>
          <w:color w:val="000000"/>
          <w:sz w:val="24"/>
          <w:szCs w:val="24"/>
        </w:rPr>
        <w:t>——</w:t>
      </w:r>
      <w:r>
        <w:rPr>
          <w:rFonts w:ascii="Times New Roman" w:hAnsi="Times New Roman"/>
          <w:color w:val="000000"/>
          <w:sz w:val="24"/>
          <w:szCs w:val="24"/>
        </w:rPr>
        <w:t>远端透水层尖灭处的水头值，可取地面高程</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B</w:t>
      </w:r>
      <w:r>
        <w:rPr>
          <w:rFonts w:ascii="Times New Roman" w:hAnsi="Times New Roman"/>
          <w:i/>
          <w:color w:val="000000"/>
          <w:sz w:val="24"/>
          <w:szCs w:val="24"/>
          <w:vertAlign w:val="subscript"/>
        </w:rPr>
        <w:t>1</w:t>
      </w:r>
      <w:r>
        <w:rPr>
          <w:rFonts w:ascii="Times New Roman" w:hAnsi="Times New Roman"/>
          <w:i/>
          <w:color w:val="000000"/>
          <w:sz w:val="24"/>
          <w:szCs w:val="24"/>
        </w:rPr>
        <w:t>——</w:t>
      </w:r>
      <w:r>
        <w:rPr>
          <w:rFonts w:ascii="Times New Roman" w:hAnsi="Times New Roman"/>
          <w:color w:val="000000"/>
          <w:sz w:val="24"/>
          <w:szCs w:val="24"/>
        </w:rPr>
        <w:t>上游河床覆盖层宽度</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B</w:t>
      </w:r>
      <w:r>
        <w:rPr>
          <w:rFonts w:ascii="Times New Roman" w:hAnsi="Times New Roman"/>
          <w:i/>
          <w:color w:val="000000"/>
          <w:sz w:val="24"/>
          <w:szCs w:val="24"/>
          <w:vertAlign w:val="subscript"/>
        </w:rPr>
        <w:t>2</w:t>
      </w:r>
      <w:r>
        <w:rPr>
          <w:rFonts w:ascii="Times New Roman" w:hAnsi="Times New Roman"/>
          <w:i/>
          <w:color w:val="000000"/>
          <w:sz w:val="24"/>
          <w:szCs w:val="24"/>
        </w:rPr>
        <w:t>——</w:t>
      </w:r>
      <w:r>
        <w:rPr>
          <w:rFonts w:ascii="Times New Roman" w:hAnsi="Times New Roman"/>
          <w:color w:val="000000"/>
          <w:sz w:val="24"/>
          <w:szCs w:val="24"/>
        </w:rPr>
        <w:t>下游堤脚至远端透水层尖灭处的宽度</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L——</w:t>
      </w:r>
      <w:r>
        <w:rPr>
          <w:rFonts w:ascii="Times New Roman" w:hAnsi="Times New Roman"/>
          <w:color w:val="000000"/>
          <w:sz w:val="24"/>
          <w:szCs w:val="24"/>
        </w:rPr>
        <w:t>堤坝宽度的一半</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x——</w:t>
      </w:r>
      <w:r>
        <w:rPr>
          <w:rFonts w:ascii="Times New Roman" w:hAnsi="Times New Roman"/>
          <w:color w:val="000000"/>
          <w:sz w:val="24"/>
          <w:szCs w:val="24"/>
        </w:rPr>
        <w:t>下游</w:t>
      </w:r>
      <w:proofErr w:type="gramStart"/>
      <w:r>
        <w:rPr>
          <w:rFonts w:ascii="Times New Roman" w:hAnsi="Times New Roman"/>
          <w:color w:val="000000"/>
          <w:sz w:val="24"/>
          <w:szCs w:val="24"/>
        </w:rPr>
        <w:t>段任一点距</w:t>
      </w:r>
      <w:proofErr w:type="gramEnd"/>
      <w:r>
        <w:rPr>
          <w:rFonts w:ascii="Times New Roman" w:hAnsi="Times New Roman"/>
          <w:color w:val="000000"/>
          <w:sz w:val="24"/>
          <w:szCs w:val="24"/>
        </w:rPr>
        <w:t>堤坝中心线的距离</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r>
        <w:rPr>
          <w:rFonts w:ascii="Times New Roman" w:hAnsi="Times New Roman"/>
          <w:color w:val="000000"/>
          <w:position w:val="-12"/>
          <w:sz w:val="24"/>
          <w:szCs w:val="24"/>
        </w:rPr>
        <w:object w:dxaOrig="1405" w:dyaOrig="346">
          <v:shape id="_x0000_i1115" type="#_x0000_t75" style="width:70.5pt;height:17.25pt" o:ole="">
            <v:imagedata r:id="rId176" o:title=""/>
          </v:shape>
          <o:OLEObject Type="Embed" ProgID="Equation.DSMT4" ShapeID="_x0000_i1115" DrawAspect="Content" ObjectID="_1655564016" r:id="rId177"/>
        </w:objec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M</w:t>
      </w:r>
      <w:r>
        <w:rPr>
          <w:rFonts w:ascii="Times New Roman" w:hAnsi="Times New Roman"/>
          <w:i/>
          <w:color w:val="000000"/>
          <w:sz w:val="24"/>
          <w:szCs w:val="24"/>
          <w:vertAlign w:val="subscript"/>
        </w:rPr>
        <w:t>1</w:t>
      </w:r>
      <w:r>
        <w:rPr>
          <w:rFonts w:ascii="Times New Roman" w:hAnsi="Times New Roman"/>
          <w:i/>
          <w:color w:val="000000"/>
          <w:sz w:val="24"/>
          <w:szCs w:val="24"/>
        </w:rPr>
        <w:t>——</w:t>
      </w:r>
      <w:r>
        <w:rPr>
          <w:rFonts w:ascii="Times New Roman" w:hAnsi="Times New Roman"/>
          <w:color w:val="000000"/>
          <w:sz w:val="24"/>
          <w:szCs w:val="24"/>
        </w:rPr>
        <w:t>上游覆盖层厚度</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M</w:t>
      </w:r>
      <w:r>
        <w:rPr>
          <w:rFonts w:ascii="Times New Roman" w:hAnsi="Times New Roman"/>
          <w:i/>
          <w:color w:val="000000"/>
          <w:sz w:val="24"/>
          <w:szCs w:val="24"/>
          <w:vertAlign w:val="subscript"/>
        </w:rPr>
        <w:t>2</w:t>
      </w:r>
      <w:r>
        <w:rPr>
          <w:rFonts w:ascii="Times New Roman" w:hAnsi="Times New Roman"/>
          <w:i/>
          <w:color w:val="000000"/>
          <w:sz w:val="24"/>
          <w:szCs w:val="24"/>
        </w:rPr>
        <w:t>——</w:t>
      </w:r>
      <w:r>
        <w:rPr>
          <w:rFonts w:ascii="Times New Roman" w:hAnsi="Times New Roman"/>
          <w:color w:val="000000"/>
          <w:sz w:val="24"/>
          <w:szCs w:val="24"/>
        </w:rPr>
        <w:t>透水砂层厚度</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M</w:t>
      </w:r>
      <w:r>
        <w:rPr>
          <w:rFonts w:ascii="Times New Roman" w:hAnsi="Times New Roman"/>
          <w:i/>
          <w:color w:val="000000"/>
          <w:sz w:val="24"/>
          <w:szCs w:val="24"/>
          <w:vertAlign w:val="subscript"/>
        </w:rPr>
        <w:t>3</w:t>
      </w:r>
      <w:r>
        <w:rPr>
          <w:rFonts w:ascii="Times New Roman" w:hAnsi="Times New Roman"/>
          <w:i/>
          <w:color w:val="000000"/>
          <w:sz w:val="24"/>
          <w:szCs w:val="24"/>
        </w:rPr>
        <w:t>——</w:t>
      </w:r>
      <w:r>
        <w:rPr>
          <w:rFonts w:ascii="Times New Roman" w:hAnsi="Times New Roman"/>
          <w:color w:val="000000"/>
          <w:sz w:val="24"/>
          <w:szCs w:val="24"/>
        </w:rPr>
        <w:t>下游覆盖层的厚度</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i/>
          <w:color w:val="000000"/>
          <w:sz w:val="24"/>
          <w:szCs w:val="24"/>
          <w:vertAlign w:val="subscript"/>
        </w:rPr>
        <w:t>1</w:t>
      </w:r>
      <w:r>
        <w:rPr>
          <w:rFonts w:ascii="Times New Roman" w:hAnsi="Times New Roman"/>
          <w:i/>
          <w:color w:val="000000"/>
          <w:sz w:val="24"/>
          <w:szCs w:val="24"/>
        </w:rPr>
        <w:t>——</w:t>
      </w:r>
      <w:r>
        <w:rPr>
          <w:rFonts w:ascii="Times New Roman" w:hAnsi="Times New Roman"/>
          <w:color w:val="000000"/>
          <w:sz w:val="24"/>
          <w:szCs w:val="24"/>
        </w:rPr>
        <w:t>上游覆盖层的渗透系数</w:t>
      </w:r>
      <w:r>
        <w:rPr>
          <w:rFonts w:hint="eastAsia"/>
          <w:color w:val="000000"/>
          <w:sz w:val="24"/>
          <w:szCs w:val="24"/>
        </w:rPr>
        <w:t>（</w:t>
      </w:r>
      <w:r>
        <w:rPr>
          <w:rFonts w:hint="eastAsia"/>
          <w:color w:val="000000"/>
          <w:sz w:val="24"/>
          <w:szCs w:val="24"/>
        </w:rPr>
        <w:t>m</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i/>
          <w:color w:val="000000"/>
          <w:sz w:val="24"/>
          <w:szCs w:val="24"/>
          <w:vertAlign w:val="subscript"/>
        </w:rPr>
        <w:t>2</w:t>
      </w:r>
      <w:r>
        <w:rPr>
          <w:rFonts w:ascii="Times New Roman" w:hAnsi="Times New Roman"/>
          <w:i/>
          <w:color w:val="000000"/>
          <w:sz w:val="24"/>
          <w:szCs w:val="24"/>
        </w:rPr>
        <w:t>——</w:t>
      </w:r>
      <w:r>
        <w:rPr>
          <w:rFonts w:ascii="Times New Roman" w:hAnsi="Times New Roman"/>
          <w:color w:val="000000"/>
          <w:sz w:val="24"/>
          <w:szCs w:val="24"/>
        </w:rPr>
        <w:t>透水砂层的渗透系数</w:t>
      </w:r>
      <w:r>
        <w:rPr>
          <w:rFonts w:hint="eastAsia"/>
          <w:color w:val="000000"/>
          <w:sz w:val="24"/>
          <w:szCs w:val="24"/>
        </w:rPr>
        <w:t>（</w:t>
      </w:r>
      <w:r>
        <w:rPr>
          <w:rFonts w:hint="eastAsia"/>
          <w:color w:val="000000"/>
          <w:sz w:val="24"/>
          <w:szCs w:val="24"/>
        </w:rPr>
        <w:t>m/d</w:t>
      </w:r>
      <w:r>
        <w:rPr>
          <w:rFonts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i/>
          <w:color w:val="000000"/>
          <w:sz w:val="24"/>
          <w:szCs w:val="24"/>
          <w:vertAlign w:val="subscript"/>
        </w:rPr>
        <w:t>3</w:t>
      </w:r>
      <w:r>
        <w:rPr>
          <w:rFonts w:ascii="Times New Roman" w:hAnsi="Times New Roman"/>
          <w:i/>
          <w:color w:val="000000"/>
          <w:sz w:val="24"/>
          <w:szCs w:val="24"/>
        </w:rPr>
        <w:t>——</w:t>
      </w:r>
      <w:r>
        <w:rPr>
          <w:rFonts w:ascii="Times New Roman" w:hAnsi="Times New Roman"/>
          <w:color w:val="000000"/>
          <w:sz w:val="24"/>
          <w:szCs w:val="24"/>
        </w:rPr>
        <w:t>下游覆盖层的渗透系数</w:t>
      </w:r>
      <w:r>
        <w:rPr>
          <w:rFonts w:hint="eastAsia"/>
          <w:color w:val="000000"/>
          <w:sz w:val="24"/>
          <w:szCs w:val="24"/>
        </w:rPr>
        <w:t>（</w:t>
      </w:r>
      <w:r>
        <w:rPr>
          <w:rFonts w:hint="eastAsia"/>
          <w:color w:val="000000"/>
          <w:sz w:val="24"/>
          <w:szCs w:val="24"/>
        </w:rPr>
        <w:t>m/d</w:t>
      </w:r>
      <w:r>
        <w:rPr>
          <w:rFonts w:hint="eastAsia"/>
          <w:color w:val="000000"/>
          <w:sz w:val="24"/>
          <w:szCs w:val="24"/>
        </w:rPr>
        <w:t>）</w:t>
      </w:r>
      <w:r>
        <w:rPr>
          <w:rFonts w:ascii="Times New Roman" w:hAnsi="Times New Roman"/>
          <w:color w:val="000000"/>
          <w:sz w:val="24"/>
          <w:szCs w:val="24"/>
        </w:rPr>
        <w:t>。</w:t>
      </w:r>
    </w:p>
    <w:p w:rsidR="00790563" w:rsidRDefault="009F4569">
      <w:pPr>
        <w:spacing w:line="360" w:lineRule="auto"/>
        <w:jc w:val="left"/>
        <w:rPr>
          <w:rFonts w:ascii="宋体" w:hAnsi="宋体"/>
          <w:color w:val="000000"/>
          <w:sz w:val="24"/>
          <w:szCs w:val="24"/>
        </w:rPr>
      </w:pPr>
      <w:r>
        <w:rPr>
          <w:rStyle w:val="Charfd"/>
          <w:rFonts w:hint="eastAsia"/>
          <w:sz w:val="24"/>
          <w:szCs w:val="24"/>
        </w:rPr>
        <w:t xml:space="preserve">5.2.6 </w:t>
      </w:r>
      <w:r>
        <w:rPr>
          <w:rFonts w:hint="eastAsia"/>
          <w:color w:val="000000"/>
          <w:sz w:val="24"/>
          <w:szCs w:val="24"/>
        </w:rPr>
        <w:t xml:space="preserve"> </w:t>
      </w:r>
      <w:r>
        <w:rPr>
          <w:rFonts w:ascii="宋体" w:hAnsi="宋体" w:hint="eastAsia"/>
          <w:color w:val="000000"/>
          <w:sz w:val="24"/>
          <w:szCs w:val="24"/>
        </w:rPr>
        <w:t>对地形</w:t>
      </w:r>
      <w:r>
        <w:rPr>
          <w:rFonts w:ascii="宋体" w:hAnsi="宋体"/>
          <w:color w:val="000000"/>
          <w:sz w:val="24"/>
          <w:szCs w:val="24"/>
        </w:rPr>
        <w:t>条件复杂的地下工程，宜通过渗流分析计算</w:t>
      </w:r>
      <w:r>
        <w:rPr>
          <w:rFonts w:ascii="宋体" w:hAnsi="宋体" w:hint="eastAsia"/>
          <w:color w:val="000000"/>
          <w:sz w:val="24"/>
          <w:szCs w:val="24"/>
        </w:rPr>
        <w:t>水浮力。</w:t>
      </w:r>
    </w:p>
    <w:p w:rsidR="00790563" w:rsidRDefault="00790563">
      <w:pPr>
        <w:spacing w:line="360" w:lineRule="auto"/>
        <w:jc w:val="left"/>
        <w:rPr>
          <w:rFonts w:ascii="宋体" w:hAnsi="宋体"/>
          <w:color w:val="000000"/>
          <w:sz w:val="24"/>
          <w:szCs w:val="24"/>
        </w:rPr>
      </w:pPr>
    </w:p>
    <w:p w:rsidR="00790563" w:rsidRDefault="00790563">
      <w:pPr>
        <w:spacing w:line="360" w:lineRule="auto"/>
        <w:jc w:val="left"/>
        <w:rPr>
          <w:rFonts w:ascii="宋体" w:hAnsi="宋体"/>
          <w:color w:val="000000"/>
          <w:sz w:val="24"/>
          <w:szCs w:val="24"/>
        </w:rPr>
      </w:pPr>
    </w:p>
    <w:p w:rsidR="00790563" w:rsidRDefault="00790563">
      <w:pPr>
        <w:spacing w:line="360" w:lineRule="auto"/>
        <w:ind w:firstLineChars="300" w:firstLine="720"/>
        <w:rPr>
          <w:rFonts w:ascii="Times New Roman" w:hAnsi="Times New Roman"/>
          <w:sz w:val="24"/>
          <w:szCs w:val="24"/>
        </w:rPr>
      </w:pPr>
    </w:p>
    <w:p w:rsidR="00790563" w:rsidRDefault="009F4569">
      <w:pPr>
        <w:pStyle w:val="afffffd"/>
        <w:spacing w:before="312" w:after="312"/>
        <w:rPr>
          <w:b/>
          <w:sz w:val="24"/>
          <w:szCs w:val="24"/>
        </w:rPr>
      </w:pPr>
      <w:bookmarkStart w:id="37" w:name="_Toc480202774"/>
      <w:bookmarkStart w:id="38" w:name="_Toc480202830"/>
      <w:r>
        <w:rPr>
          <w:rFonts w:hint="eastAsia"/>
          <w:b/>
          <w:sz w:val="24"/>
          <w:szCs w:val="24"/>
        </w:rPr>
        <w:t>5.3  抗浮稳定性</w:t>
      </w:r>
      <w:bookmarkStart w:id="39" w:name="抗浮稳定性分析与评价"/>
      <w:r>
        <w:rPr>
          <w:rFonts w:hint="eastAsia"/>
          <w:b/>
          <w:sz w:val="24"/>
          <w:szCs w:val="24"/>
        </w:rPr>
        <w:t>验算</w:t>
      </w:r>
      <w:bookmarkEnd w:id="37"/>
      <w:bookmarkEnd w:id="38"/>
    </w:p>
    <w:p w:rsidR="00790563" w:rsidRDefault="009F4569">
      <w:pPr>
        <w:rPr>
          <w:rFonts w:ascii="宋体" w:hAnsi="宋体"/>
          <w:color w:val="000000"/>
          <w:sz w:val="24"/>
          <w:szCs w:val="24"/>
        </w:rPr>
      </w:pPr>
      <w:r>
        <w:rPr>
          <w:rStyle w:val="Charfd"/>
          <w:rFonts w:hint="eastAsia"/>
          <w:sz w:val="24"/>
          <w:szCs w:val="24"/>
        </w:rPr>
        <w:t xml:space="preserve">5.3.1 </w:t>
      </w:r>
      <w:r>
        <w:rPr>
          <w:rFonts w:ascii="宋体" w:hAnsi="宋体" w:hint="eastAsia"/>
          <w:b/>
          <w:color w:val="000000"/>
          <w:sz w:val="24"/>
          <w:szCs w:val="24"/>
        </w:rPr>
        <w:t xml:space="preserve"> </w:t>
      </w:r>
      <w:r>
        <w:rPr>
          <w:rFonts w:ascii="宋体" w:hAnsi="宋体" w:hint="eastAsia"/>
          <w:color w:val="000000"/>
          <w:sz w:val="24"/>
          <w:szCs w:val="24"/>
        </w:rPr>
        <w:t>有地下水作用的地下结构，在设计时应进行抗浮稳定性验算。</w:t>
      </w:r>
      <w:bookmarkEnd w:id="39"/>
    </w:p>
    <w:p w:rsidR="00790563" w:rsidRDefault="009F4569">
      <w:pPr>
        <w:spacing w:line="288" w:lineRule="auto"/>
        <w:rPr>
          <w:rFonts w:ascii="宋体" w:hAnsi="宋体" w:cs="宋体"/>
          <w:bCs/>
          <w:color w:val="000000"/>
          <w:sz w:val="24"/>
          <w:szCs w:val="24"/>
        </w:rPr>
      </w:pPr>
      <w:r>
        <w:rPr>
          <w:rStyle w:val="Charfd"/>
          <w:rFonts w:hint="eastAsia"/>
          <w:sz w:val="24"/>
          <w:szCs w:val="24"/>
        </w:rPr>
        <w:t>5.3.2</w:t>
      </w:r>
      <w:r>
        <w:rPr>
          <w:rFonts w:ascii="宋体" w:hAnsi="宋体" w:cs="宋体" w:hint="eastAsia"/>
          <w:bCs/>
          <w:color w:val="000000"/>
          <w:sz w:val="24"/>
          <w:szCs w:val="24"/>
        </w:rPr>
        <w:t xml:space="preserve">  地下结构的每一个抗浮单元应按式（5.3.2）进行抗浮稳定性验算。抗浮稳定性及抗拔构件的承载力验算可采用安全系数法，并应符合下式规定：</w:t>
      </w:r>
    </w:p>
    <w:p w:rsidR="00790563" w:rsidRDefault="009F4569">
      <w:pPr>
        <w:ind w:left="1259" w:firstLine="420"/>
        <w:rPr>
          <w:rFonts w:ascii="Times New Roman" w:hAnsi="Times New Roman"/>
          <w:sz w:val="24"/>
          <w:szCs w:val="24"/>
        </w:rPr>
      </w:pPr>
      <w:r>
        <w:rPr>
          <w:rFonts w:ascii="Times New Roman" w:hAnsi="Times New Roman"/>
          <w:i/>
          <w:sz w:val="24"/>
          <w:szCs w:val="24"/>
        </w:rPr>
        <w:t>G</w:t>
      </w:r>
      <w:r>
        <w:rPr>
          <w:rFonts w:ascii="Times New Roman" w:hAnsi="Times New Roman" w:hint="eastAsia"/>
          <w:sz w:val="24"/>
          <w:szCs w:val="24"/>
        </w:rPr>
        <w:t>／</w:t>
      </w:r>
      <w:r>
        <w:rPr>
          <w:rFonts w:ascii="Times New Roman" w:hAnsi="Times New Roman"/>
          <w:i/>
          <w:sz w:val="24"/>
          <w:szCs w:val="24"/>
        </w:rPr>
        <w:t>N</w:t>
      </w:r>
      <w:r>
        <w:rPr>
          <w:rFonts w:ascii="Times New Roman" w:hAnsi="Times New Roman"/>
          <w:sz w:val="24"/>
          <w:szCs w:val="24"/>
          <w:vertAlign w:val="subscript"/>
        </w:rPr>
        <w:t>wk</w:t>
      </w:r>
      <w:r>
        <w:rPr>
          <w:rFonts w:ascii="Times New Roman" w:hAnsi="Times New Roman" w:hint="eastAsia"/>
          <w:sz w:val="24"/>
          <w:szCs w:val="24"/>
        </w:rPr>
        <w:t>≥</w:t>
      </w:r>
      <w:r>
        <w:rPr>
          <w:rFonts w:ascii="Times New Roman" w:hAnsi="Times New Roman" w:hint="eastAsia"/>
          <w:sz w:val="24"/>
          <w:szCs w:val="24"/>
        </w:rPr>
        <w:t xml:space="preserve"> </w:t>
      </w:r>
      <w:r>
        <w:rPr>
          <w:rFonts w:ascii="Times New Roman" w:hAnsi="Times New Roman"/>
          <w:i/>
          <w:sz w:val="24"/>
          <w:szCs w:val="24"/>
        </w:rPr>
        <w:t>K</w:t>
      </w:r>
      <w:r>
        <w:rPr>
          <w:rFonts w:ascii="Times New Roman" w:hAnsi="Times New Roman"/>
          <w:sz w:val="24"/>
          <w:szCs w:val="24"/>
          <w:vertAlign w:val="subscript"/>
        </w:rPr>
        <w:t>w</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hint="eastAsia"/>
          <w:sz w:val="24"/>
          <w:szCs w:val="24"/>
        </w:rPr>
        <w:t>（</w:t>
      </w:r>
      <w:r>
        <w:rPr>
          <w:rFonts w:ascii="Times New Roman" w:hAnsi="Times New Roman"/>
          <w:sz w:val="24"/>
          <w:szCs w:val="24"/>
        </w:rPr>
        <w:t>5.</w:t>
      </w:r>
      <w:r>
        <w:rPr>
          <w:rFonts w:ascii="Times New Roman" w:hAnsi="Times New Roman" w:hint="eastAsia"/>
          <w:sz w:val="24"/>
          <w:szCs w:val="24"/>
        </w:rPr>
        <w:t>3</w:t>
      </w:r>
      <w:r>
        <w:rPr>
          <w:rFonts w:ascii="Times New Roman" w:hAnsi="Times New Roman"/>
          <w:sz w:val="24"/>
          <w:szCs w:val="24"/>
        </w:rPr>
        <w:t>.2</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G</w:t>
      </w:r>
      <w:r>
        <w:rPr>
          <w:rFonts w:ascii="Times New Roman" w:hAnsi="Times New Roman"/>
          <w:sz w:val="24"/>
          <w:szCs w:val="24"/>
        </w:rPr>
        <w:t>——</w:t>
      </w:r>
      <w:r>
        <w:rPr>
          <w:rFonts w:ascii="Times New Roman" w:eastAsia="宋体" w:hAnsi="Times New Roman" w:cs="Times New Roman" w:hint="eastAsia"/>
          <w:sz w:val="24"/>
          <w:szCs w:val="24"/>
        </w:rPr>
        <w:t>计算区域的</w:t>
      </w:r>
      <w:r>
        <w:rPr>
          <w:rFonts w:ascii="Times New Roman" w:hAnsi="Times New Roman" w:hint="eastAsia"/>
          <w:sz w:val="24"/>
          <w:szCs w:val="24"/>
        </w:rPr>
        <w:t>建筑结构自重、附加物自重、抗浮结构及构件</w:t>
      </w:r>
      <w:proofErr w:type="gramStart"/>
      <w:r>
        <w:rPr>
          <w:rFonts w:ascii="Times New Roman" w:hAnsi="Times New Roman" w:hint="eastAsia"/>
          <w:sz w:val="24"/>
          <w:szCs w:val="24"/>
        </w:rPr>
        <w:t>抗拔力特征值</w:t>
      </w:r>
      <w:proofErr w:type="gramEnd"/>
      <w:r>
        <w:rPr>
          <w:rFonts w:ascii="Times New Roman" w:hAnsi="Times New Roman" w:hint="eastAsia"/>
          <w:sz w:val="24"/>
          <w:szCs w:val="24"/>
        </w:rPr>
        <w:t>总和（</w:t>
      </w:r>
      <w:r>
        <w:rPr>
          <w:rFonts w:ascii="Times New Roman" w:hAnsi="Times New Roman"/>
          <w:sz w:val="24"/>
          <w:szCs w:val="24"/>
        </w:rPr>
        <w:t>kN</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N</w:t>
      </w:r>
      <w:r>
        <w:rPr>
          <w:rFonts w:ascii="Times New Roman" w:hAnsi="Times New Roman"/>
          <w:sz w:val="24"/>
          <w:szCs w:val="24"/>
          <w:vertAlign w:val="subscript"/>
        </w:rPr>
        <w:t>wk</w:t>
      </w:r>
      <w:r>
        <w:rPr>
          <w:rFonts w:ascii="Times New Roman" w:hAnsi="Times New Roman"/>
          <w:sz w:val="24"/>
          <w:szCs w:val="24"/>
        </w:rPr>
        <w:t>——</w:t>
      </w:r>
      <w:r>
        <w:rPr>
          <w:rFonts w:ascii="Times New Roman" w:eastAsia="宋体" w:hAnsi="Times New Roman" w:cs="Times New Roman" w:hint="eastAsia"/>
          <w:sz w:val="24"/>
          <w:szCs w:val="24"/>
        </w:rPr>
        <w:t>计算区域的</w:t>
      </w:r>
      <w:r>
        <w:rPr>
          <w:rFonts w:ascii="Times New Roman" w:hAnsi="Times New Roman" w:hint="eastAsia"/>
          <w:sz w:val="24"/>
          <w:szCs w:val="24"/>
        </w:rPr>
        <w:t>水浮力标准值总和（</w:t>
      </w:r>
      <w:r>
        <w:rPr>
          <w:rFonts w:ascii="Times New Roman" w:hAnsi="Times New Roman"/>
          <w:sz w:val="24"/>
          <w:szCs w:val="24"/>
        </w:rPr>
        <w:t>kN</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K</w:t>
      </w:r>
      <w:r>
        <w:rPr>
          <w:rFonts w:ascii="Times New Roman" w:hAnsi="Times New Roman"/>
          <w:sz w:val="24"/>
          <w:szCs w:val="24"/>
          <w:vertAlign w:val="subscript"/>
        </w:rPr>
        <w:t>w</w:t>
      </w:r>
      <w:r>
        <w:rPr>
          <w:rFonts w:ascii="Times New Roman" w:hAnsi="Times New Roman"/>
          <w:sz w:val="24"/>
          <w:szCs w:val="24"/>
        </w:rPr>
        <w:t>——</w:t>
      </w:r>
      <w:r>
        <w:rPr>
          <w:rFonts w:ascii="Times New Roman" w:hAnsi="Times New Roman" w:hint="eastAsia"/>
          <w:sz w:val="24"/>
          <w:szCs w:val="24"/>
        </w:rPr>
        <w:t>抗浮稳定安全系数，按本标准表</w:t>
      </w:r>
      <w:r>
        <w:rPr>
          <w:rFonts w:ascii="Times New Roman" w:hAnsi="Times New Roman"/>
          <w:sz w:val="24"/>
          <w:szCs w:val="24"/>
        </w:rPr>
        <w:t>3.2.3</w:t>
      </w:r>
      <w:r>
        <w:rPr>
          <w:rFonts w:ascii="Times New Roman" w:hAnsi="Times New Roman" w:hint="eastAsia"/>
          <w:sz w:val="24"/>
          <w:szCs w:val="24"/>
        </w:rPr>
        <w:t>确定。</w:t>
      </w:r>
    </w:p>
    <w:p w:rsidR="00790563" w:rsidRDefault="009F4569">
      <w:pPr>
        <w:spacing w:line="360" w:lineRule="auto"/>
        <w:rPr>
          <w:rFonts w:ascii="Times New Roman" w:hAnsi="Times New Roman"/>
          <w:sz w:val="24"/>
          <w:szCs w:val="24"/>
        </w:rPr>
      </w:pPr>
      <w:r>
        <w:rPr>
          <w:rStyle w:val="Charfd"/>
          <w:rFonts w:hint="eastAsia"/>
          <w:sz w:val="24"/>
          <w:szCs w:val="24"/>
        </w:rPr>
        <w:lastRenderedPageBreak/>
        <w:t xml:space="preserve">5.3.3  </w:t>
      </w:r>
      <w:r>
        <w:rPr>
          <w:rFonts w:ascii="宋体" w:hAnsi="宋体" w:cs="宋体"/>
          <w:bCs/>
          <w:color w:val="000000"/>
          <w:sz w:val="24"/>
          <w:szCs w:val="24"/>
        </w:rPr>
        <w:t xml:space="preserve"> </w:t>
      </w:r>
      <w:r>
        <w:rPr>
          <w:rFonts w:ascii="宋体" w:hAnsi="宋体" w:cs="宋体" w:hint="eastAsia"/>
          <w:bCs/>
          <w:color w:val="000000"/>
          <w:sz w:val="24"/>
          <w:szCs w:val="24"/>
        </w:rPr>
        <w:t>作用在地下结构上</w:t>
      </w:r>
      <w:r>
        <w:rPr>
          <w:rFonts w:ascii="Times New Roman" w:hAnsi="Times New Roman" w:hint="eastAsia"/>
          <w:sz w:val="24"/>
          <w:szCs w:val="24"/>
        </w:rPr>
        <w:t>水浮力标准值总和</w:t>
      </w:r>
      <w:r>
        <w:rPr>
          <w:rFonts w:ascii="Times New Roman" w:hAnsi="Times New Roman"/>
          <w:sz w:val="24"/>
          <w:szCs w:val="24"/>
        </w:rPr>
        <w:t>按式（</w:t>
      </w:r>
      <w:r>
        <w:rPr>
          <w:rFonts w:ascii="Times New Roman" w:hAnsi="Times New Roman" w:hint="eastAsia"/>
          <w:sz w:val="24"/>
          <w:szCs w:val="24"/>
        </w:rPr>
        <w:t>5.3.3</w:t>
      </w:r>
      <w:r>
        <w:rPr>
          <w:rFonts w:ascii="Times New Roman" w:hAnsi="Times New Roman" w:hint="eastAsia"/>
          <w:sz w:val="24"/>
          <w:szCs w:val="24"/>
        </w:rPr>
        <w:t>）</w:t>
      </w:r>
      <w:r>
        <w:rPr>
          <w:rFonts w:ascii="Times New Roman" w:hAnsi="Times New Roman"/>
          <w:sz w:val="24"/>
          <w:szCs w:val="24"/>
        </w:rPr>
        <w:t>计算确定：</w:t>
      </w:r>
    </w:p>
    <w:p w:rsidR="00790563" w:rsidRDefault="009F4569">
      <w:pPr>
        <w:spacing w:line="360" w:lineRule="auto"/>
        <w:ind w:firstLineChars="700" w:firstLine="1680"/>
        <w:rPr>
          <w:rFonts w:ascii="Times New Roman" w:hAnsi="Times New Roman"/>
          <w:sz w:val="24"/>
          <w:szCs w:val="24"/>
        </w:rPr>
      </w:pPr>
      <w:r>
        <w:rPr>
          <w:rFonts w:ascii="Times New Roman" w:hAnsi="Times New Roman"/>
          <w:i/>
          <w:sz w:val="24"/>
          <w:szCs w:val="24"/>
        </w:rPr>
        <w:t>N</w:t>
      </w:r>
      <w:r>
        <w:rPr>
          <w:rFonts w:ascii="Times New Roman" w:hAnsi="Times New Roman"/>
          <w:sz w:val="24"/>
          <w:szCs w:val="24"/>
          <w:vertAlign w:val="subscript"/>
        </w:rPr>
        <w:t>wk</w:t>
      </w:r>
      <w:r>
        <w:rPr>
          <w:rFonts w:ascii="Times New Roman" w:hAnsi="Times New Roman"/>
          <w:sz w:val="24"/>
          <w:szCs w:val="24"/>
        </w:rPr>
        <w:t>=</w:t>
      </w:r>
      <w:r>
        <w:rPr>
          <w:rFonts w:ascii="Times New Roman" w:hAnsi="Times New Roman"/>
          <w:i/>
          <w:sz w:val="24"/>
          <w:szCs w:val="24"/>
        </w:rPr>
        <w:t xml:space="preserve">pA                                    </w:t>
      </w:r>
      <w:r>
        <w:rPr>
          <w:rFonts w:ascii="Times New Roman" w:hAnsi="Times New Roman" w:hint="eastAsia"/>
          <w:sz w:val="24"/>
          <w:szCs w:val="24"/>
        </w:rPr>
        <w:t>（</w:t>
      </w:r>
      <w:r>
        <w:rPr>
          <w:rFonts w:ascii="Times New Roman" w:hAnsi="Times New Roman"/>
          <w:sz w:val="24"/>
          <w:szCs w:val="24"/>
        </w:rPr>
        <w:t>5.</w:t>
      </w:r>
      <w:r>
        <w:rPr>
          <w:rFonts w:ascii="Times New Roman" w:hAnsi="Times New Roman" w:hint="eastAsia"/>
          <w:sz w:val="24"/>
          <w:szCs w:val="24"/>
        </w:rPr>
        <w:t>3</w:t>
      </w:r>
      <w:r>
        <w:rPr>
          <w:rFonts w:ascii="Times New Roman" w:hAnsi="Times New Roman"/>
          <w:sz w:val="24"/>
          <w:szCs w:val="24"/>
        </w:rPr>
        <w:t>.3</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p</w:t>
      </w:r>
      <w:r>
        <w:rPr>
          <w:rFonts w:ascii="Times New Roman" w:hAnsi="Times New Roman"/>
          <w:sz w:val="24"/>
          <w:szCs w:val="24"/>
        </w:rPr>
        <w:t>——</w:t>
      </w:r>
      <w:r>
        <w:rPr>
          <w:rFonts w:ascii="Times New Roman" w:hAnsi="Times New Roman" w:hint="eastAsia"/>
          <w:sz w:val="24"/>
          <w:szCs w:val="24"/>
        </w:rPr>
        <w:t>浮力标准值总和（</w:t>
      </w:r>
      <w:r>
        <w:rPr>
          <w:rFonts w:ascii="Times New Roman" w:hAnsi="Times New Roman"/>
          <w:sz w:val="24"/>
          <w:szCs w:val="24"/>
        </w:rPr>
        <w:t>kN/m</w:t>
      </w:r>
      <w:r>
        <w:rPr>
          <w:rFonts w:ascii="Times New Roman" w:hAnsi="Times New Roman"/>
          <w:sz w:val="24"/>
          <w:szCs w:val="24"/>
          <w:vertAlign w:val="superscript"/>
        </w:rPr>
        <w:t>2</w:t>
      </w:r>
      <w:r>
        <w:rPr>
          <w:rFonts w:ascii="Times New Roman" w:hAnsi="Times New Roman" w:hint="eastAsia"/>
          <w:sz w:val="24"/>
          <w:szCs w:val="24"/>
        </w:rPr>
        <w:t>），按本标准式</w:t>
      </w:r>
      <w:r>
        <w:rPr>
          <w:rFonts w:ascii="Times New Roman" w:hAnsi="Times New Roman"/>
          <w:sz w:val="24"/>
          <w:szCs w:val="24"/>
        </w:rPr>
        <w:t>5.</w:t>
      </w:r>
      <w:r>
        <w:rPr>
          <w:rFonts w:ascii="Times New Roman" w:hAnsi="Times New Roman" w:hint="eastAsia"/>
          <w:sz w:val="24"/>
          <w:szCs w:val="24"/>
        </w:rPr>
        <w:t>2</w:t>
      </w:r>
      <w:r>
        <w:rPr>
          <w:rFonts w:ascii="Times New Roman" w:hAnsi="Times New Roman"/>
          <w:sz w:val="24"/>
          <w:szCs w:val="24"/>
        </w:rPr>
        <w:t>.7</w:t>
      </w:r>
      <w:r>
        <w:rPr>
          <w:rFonts w:ascii="Times New Roman" w:hAnsi="Times New Roman" w:hint="eastAsia"/>
          <w:sz w:val="24"/>
          <w:szCs w:val="24"/>
        </w:rPr>
        <w:t>计算；</w:t>
      </w:r>
    </w:p>
    <w:p w:rsidR="00790563" w:rsidRDefault="009F4569">
      <w:pPr>
        <w:spacing w:line="360" w:lineRule="auto"/>
        <w:rPr>
          <w:rFonts w:ascii="Times New Roman" w:hAnsi="Times New Roman"/>
          <w:sz w:val="24"/>
          <w:szCs w:val="24"/>
        </w:rPr>
      </w:pPr>
      <w:r>
        <w:rPr>
          <w:rFonts w:ascii="Times New Roman" w:hAnsi="Times New Roman" w:hint="eastAsia"/>
        </w:rPr>
        <w:t xml:space="preserve">      </w:t>
      </w:r>
      <w:r>
        <w:rPr>
          <w:rFonts w:ascii="Times New Roman" w:hAnsi="Times New Roman"/>
          <w:i/>
          <w:sz w:val="24"/>
          <w:szCs w:val="24"/>
        </w:rPr>
        <w:t>A</w:t>
      </w:r>
      <w:r>
        <w:rPr>
          <w:rFonts w:ascii="Times New Roman" w:hAnsi="Times New Roman" w:hint="eastAsia"/>
          <w:sz w:val="24"/>
          <w:szCs w:val="24"/>
        </w:rPr>
        <w:t>——</w:t>
      </w:r>
      <w:r>
        <w:rPr>
          <w:rFonts w:ascii="Times New Roman" w:eastAsia="宋体" w:hAnsi="Times New Roman" w:cs="Times New Roman" w:hint="eastAsia"/>
          <w:sz w:val="24"/>
          <w:szCs w:val="24"/>
        </w:rPr>
        <w:t>计算区域的底板面积（</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2</w:t>
      </w:r>
      <w:r>
        <w:rPr>
          <w:rFonts w:ascii="Times New Roman" w:eastAsia="宋体" w:hAnsi="Times New Roman" w:cs="Times New Roman" w:hint="eastAsia"/>
          <w:sz w:val="24"/>
          <w:szCs w:val="24"/>
        </w:rPr>
        <w:t>）</w:t>
      </w:r>
      <w:r>
        <w:rPr>
          <w:rFonts w:ascii="Times New Roman" w:hAnsi="Times New Roman"/>
          <w:sz w:val="24"/>
          <w:szCs w:val="24"/>
        </w:rPr>
        <w:t>。</w:t>
      </w:r>
    </w:p>
    <w:p w:rsidR="00790563" w:rsidRDefault="009F4569">
      <w:pPr>
        <w:spacing w:line="360" w:lineRule="auto"/>
        <w:rPr>
          <w:rFonts w:ascii="Times New Roman" w:eastAsia="宋体" w:hAnsi="Times New Roman" w:cs="Times New Roman"/>
          <w:kern w:val="0"/>
          <w:sz w:val="24"/>
          <w:szCs w:val="24"/>
        </w:rPr>
      </w:pPr>
      <w:r>
        <w:rPr>
          <w:rStyle w:val="Charfd"/>
          <w:rFonts w:hint="eastAsia"/>
          <w:sz w:val="24"/>
          <w:szCs w:val="24"/>
        </w:rPr>
        <w:t>5.3.4</w:t>
      </w:r>
      <w:r>
        <w:rPr>
          <w:rFonts w:ascii="Times New Roman" w:eastAsia="宋体" w:hAnsi="Times New Roman" w:cs="Times New Roman"/>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kern w:val="0"/>
          <w:sz w:val="24"/>
          <w:szCs w:val="24"/>
        </w:rPr>
        <w:t>施工期</w:t>
      </w:r>
      <w:r>
        <w:rPr>
          <w:rFonts w:ascii="Times New Roman" w:eastAsia="宋体" w:hAnsi="Times New Roman" w:cs="Times New Roman" w:hint="eastAsia"/>
          <w:sz w:val="24"/>
          <w:szCs w:val="24"/>
        </w:rPr>
        <w:t>抗浮力</w:t>
      </w:r>
      <w:r>
        <w:rPr>
          <w:rFonts w:ascii="Times New Roman" w:hAnsi="Times New Roman" w:hint="eastAsia"/>
          <w:sz w:val="24"/>
          <w:szCs w:val="24"/>
        </w:rPr>
        <w:t>包括</w:t>
      </w:r>
      <w:r>
        <w:rPr>
          <w:rFonts w:ascii="Times New Roman" w:eastAsia="宋体" w:hAnsi="Times New Roman" w:cs="Times New Roman" w:hint="eastAsia"/>
          <w:sz w:val="24"/>
          <w:szCs w:val="24"/>
        </w:rPr>
        <w:t>下列作用</w:t>
      </w:r>
      <w:r>
        <w:rPr>
          <w:rFonts w:ascii="Times New Roman" w:eastAsia="宋体" w:hAnsi="Times New Roman" w:cs="Times New Roman" w:hint="eastAsia"/>
          <w:kern w:val="0"/>
          <w:sz w:val="24"/>
          <w:szCs w:val="24"/>
        </w:rPr>
        <w:t>：</w:t>
      </w:r>
    </w:p>
    <w:p w:rsidR="00790563" w:rsidRDefault="009F456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包括地下结构底板在内的不同施工阶段的结构自重；</w:t>
      </w:r>
    </w:p>
    <w:p w:rsidR="00790563" w:rsidRDefault="009F4569">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结构顶板</w:t>
      </w:r>
      <w:r>
        <w:rPr>
          <w:rFonts w:ascii="Times New Roman" w:hAnsi="Times New Roman" w:hint="eastAsia"/>
          <w:kern w:val="0"/>
          <w:sz w:val="24"/>
          <w:szCs w:val="24"/>
        </w:rPr>
        <w:t>上</w:t>
      </w:r>
      <w:r>
        <w:rPr>
          <w:rFonts w:ascii="Times New Roman" w:eastAsia="宋体" w:hAnsi="Times New Roman" w:cs="Times New Roman" w:hint="eastAsia"/>
          <w:kern w:val="0"/>
          <w:sz w:val="24"/>
          <w:szCs w:val="24"/>
        </w:rPr>
        <w:t>填筑材料自重</w:t>
      </w:r>
      <w:r>
        <w:rPr>
          <w:rFonts w:ascii="Times New Roman" w:hAnsi="Times New Roman" w:hint="eastAsia"/>
          <w:kern w:val="0"/>
          <w:sz w:val="24"/>
          <w:szCs w:val="24"/>
        </w:rPr>
        <w:t>及</w:t>
      </w:r>
      <w:r>
        <w:rPr>
          <w:rFonts w:ascii="Times New Roman" w:eastAsia="宋体" w:hAnsi="Times New Roman" w:cs="Times New Roman" w:hint="eastAsia"/>
          <w:kern w:val="0"/>
          <w:sz w:val="24"/>
          <w:szCs w:val="24"/>
        </w:rPr>
        <w:t>地下结构底板</w:t>
      </w:r>
      <w:proofErr w:type="gramStart"/>
      <w:r>
        <w:rPr>
          <w:rFonts w:ascii="Times New Roman" w:eastAsia="宋体" w:hAnsi="Times New Roman" w:cs="Times New Roman" w:hint="eastAsia"/>
          <w:kern w:val="0"/>
          <w:sz w:val="24"/>
          <w:szCs w:val="24"/>
        </w:rPr>
        <w:t>外挑结构</w:t>
      </w:r>
      <w:proofErr w:type="gramEnd"/>
      <w:r>
        <w:rPr>
          <w:rFonts w:ascii="Times New Roman" w:eastAsia="宋体" w:hAnsi="Times New Roman" w:cs="Times New Roman" w:hint="eastAsia"/>
          <w:kern w:val="0"/>
          <w:sz w:val="24"/>
          <w:szCs w:val="24"/>
        </w:rPr>
        <w:t>上的填筑材料自重；</w:t>
      </w:r>
    </w:p>
    <w:p w:rsidR="00790563" w:rsidRDefault="009F4569">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kern w:val="0"/>
          <w:sz w:val="24"/>
          <w:szCs w:val="24"/>
        </w:rPr>
        <w:t>3</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底板无</w:t>
      </w:r>
      <w:proofErr w:type="gramStart"/>
      <w:r>
        <w:rPr>
          <w:rFonts w:ascii="Times New Roman" w:eastAsia="宋体" w:hAnsi="Times New Roman" w:cs="Times New Roman" w:hint="eastAsia"/>
          <w:kern w:val="0"/>
          <w:sz w:val="24"/>
          <w:szCs w:val="24"/>
        </w:rPr>
        <w:t>外挑结构</w:t>
      </w:r>
      <w:proofErr w:type="gramEnd"/>
      <w:r>
        <w:rPr>
          <w:rFonts w:ascii="Times New Roman" w:eastAsia="宋体" w:hAnsi="Times New Roman" w:cs="Times New Roman" w:hint="eastAsia"/>
          <w:kern w:val="0"/>
          <w:sz w:val="24"/>
          <w:szCs w:val="24"/>
        </w:rPr>
        <w:t>时地下结构外墙与其接触的填筑材料之间的</w:t>
      </w:r>
      <w:proofErr w:type="gramStart"/>
      <w:r>
        <w:rPr>
          <w:rFonts w:ascii="Times New Roman" w:hAnsi="Times New Roman" w:hint="eastAsia"/>
          <w:kern w:val="0"/>
          <w:sz w:val="24"/>
          <w:szCs w:val="24"/>
        </w:rPr>
        <w:t>总</w:t>
      </w:r>
      <w:r>
        <w:rPr>
          <w:rFonts w:ascii="Times New Roman" w:eastAsia="宋体" w:hAnsi="Times New Roman" w:cs="Times New Roman" w:hint="eastAsia"/>
          <w:kern w:val="0"/>
          <w:sz w:val="24"/>
          <w:szCs w:val="24"/>
        </w:rPr>
        <w:t>侧摩</w:t>
      </w:r>
      <w:proofErr w:type="gramEnd"/>
      <w:r>
        <w:rPr>
          <w:rFonts w:ascii="Times New Roman" w:eastAsia="宋体" w:hAnsi="Times New Roman" w:cs="Times New Roman" w:hint="eastAsia"/>
          <w:kern w:val="0"/>
          <w:sz w:val="24"/>
          <w:szCs w:val="24"/>
        </w:rPr>
        <w:t>阻力</w:t>
      </w:r>
      <w:r>
        <w:rPr>
          <w:rFonts w:ascii="Times New Roman" w:hAnsi="Times New Roman" w:hint="eastAsia"/>
          <w:sz w:val="24"/>
          <w:szCs w:val="24"/>
        </w:rPr>
        <w:t>特征值</w:t>
      </w:r>
      <w:r>
        <w:rPr>
          <w:rFonts w:ascii="Times New Roman" w:eastAsia="宋体" w:hAnsi="Times New Roman" w:cs="Times New Roman" w:hint="eastAsia"/>
          <w:kern w:val="0"/>
          <w:sz w:val="24"/>
          <w:szCs w:val="24"/>
        </w:rPr>
        <w:t>。</w:t>
      </w:r>
    </w:p>
    <w:p w:rsidR="00790563" w:rsidRDefault="009F4569">
      <w:pPr>
        <w:spacing w:line="360" w:lineRule="auto"/>
        <w:rPr>
          <w:rFonts w:ascii="Times New Roman" w:eastAsia="宋体" w:hAnsi="Times New Roman" w:cs="Times New Roman"/>
          <w:sz w:val="24"/>
          <w:szCs w:val="24"/>
        </w:rPr>
      </w:pPr>
      <w:r>
        <w:rPr>
          <w:rStyle w:val="Charfd"/>
          <w:sz w:val="24"/>
          <w:szCs w:val="24"/>
        </w:rPr>
        <w:t>5.</w:t>
      </w:r>
      <w:r>
        <w:rPr>
          <w:rStyle w:val="Charfd"/>
          <w:rFonts w:hint="eastAsia"/>
          <w:sz w:val="24"/>
          <w:szCs w:val="24"/>
        </w:rPr>
        <w:t>3</w:t>
      </w:r>
      <w:r>
        <w:rPr>
          <w:rStyle w:val="Charfd"/>
          <w:sz w:val="24"/>
          <w:szCs w:val="24"/>
        </w:rPr>
        <w:t>.5</w:t>
      </w:r>
      <w:r>
        <w:rPr>
          <w:rStyle w:val="Charfd"/>
          <w:rFonts w:hint="eastAsia"/>
          <w:sz w:val="24"/>
          <w:szCs w:val="24"/>
        </w:rPr>
        <w:t xml:space="preserve">  </w:t>
      </w:r>
      <w:proofErr w:type="gramStart"/>
      <w:r>
        <w:rPr>
          <w:rFonts w:ascii="Times New Roman" w:eastAsia="宋体" w:hAnsi="Times New Roman" w:cs="Times New Roman" w:hint="eastAsia"/>
          <w:sz w:val="24"/>
          <w:szCs w:val="24"/>
        </w:rPr>
        <w:t>使用期抗浮力</w:t>
      </w:r>
      <w:proofErr w:type="gramEnd"/>
      <w:r>
        <w:rPr>
          <w:rFonts w:ascii="Times New Roman" w:hAnsi="Times New Roman" w:hint="eastAsia"/>
          <w:sz w:val="24"/>
          <w:szCs w:val="24"/>
        </w:rPr>
        <w:t>标准值包括</w:t>
      </w:r>
      <w:r>
        <w:rPr>
          <w:rFonts w:ascii="Times New Roman" w:eastAsia="宋体" w:hAnsi="Times New Roman" w:cs="Times New Roman" w:hint="eastAsia"/>
          <w:sz w:val="24"/>
          <w:szCs w:val="24"/>
        </w:rPr>
        <w:t>下列作用</w:t>
      </w:r>
      <w:r>
        <w:rPr>
          <w:rFonts w:ascii="Times New Roman" w:eastAsia="宋体" w:hAnsi="Times New Roman" w:cs="Times New Roman" w:hint="eastAsia"/>
          <w:kern w:val="0"/>
          <w:sz w:val="24"/>
          <w:szCs w:val="24"/>
        </w:rPr>
        <w:t>：</w:t>
      </w:r>
    </w:p>
    <w:p w:rsidR="00790563" w:rsidRDefault="009F4569">
      <w:pPr>
        <w:spacing w:line="360" w:lineRule="auto"/>
        <w:ind w:firstLineChars="342" w:firstLine="821"/>
        <w:rPr>
          <w:rFonts w:ascii="Times New Roman" w:eastAsia="宋体" w:hAnsi="Times New Roman" w:cs="Times New Roman"/>
          <w:kern w:val="0"/>
          <w:sz w:val="24"/>
          <w:szCs w:val="24"/>
        </w:rPr>
      </w:pPr>
      <w:r>
        <w:rPr>
          <w:rFonts w:ascii="Times New Roman" w:eastAsia="宋体" w:hAnsi="Times New Roman" w:cs="Times New Roman"/>
          <w:sz w:val="24"/>
          <w:szCs w:val="24"/>
        </w:rPr>
        <w:t>1</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包括地下结构底板在内的结构自重；</w:t>
      </w:r>
    </w:p>
    <w:p w:rsidR="00790563" w:rsidRDefault="009F4569">
      <w:pPr>
        <w:spacing w:line="360" w:lineRule="auto"/>
        <w:ind w:firstLineChars="342" w:firstLine="821"/>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结构上部、地下结构底板</w:t>
      </w:r>
      <w:proofErr w:type="gramStart"/>
      <w:r>
        <w:rPr>
          <w:rFonts w:ascii="Times New Roman" w:eastAsia="宋体" w:hAnsi="Times New Roman" w:cs="Times New Roman" w:hint="eastAsia"/>
          <w:kern w:val="0"/>
          <w:sz w:val="24"/>
          <w:szCs w:val="24"/>
        </w:rPr>
        <w:t>外挑结构</w:t>
      </w:r>
      <w:proofErr w:type="gramEnd"/>
      <w:r>
        <w:rPr>
          <w:rFonts w:ascii="Times New Roman" w:eastAsia="宋体" w:hAnsi="Times New Roman" w:cs="Times New Roman" w:hint="eastAsia"/>
          <w:kern w:val="0"/>
          <w:sz w:val="24"/>
          <w:szCs w:val="24"/>
        </w:rPr>
        <w:t>上的填筑材料自重；</w:t>
      </w:r>
    </w:p>
    <w:p w:rsidR="00790563" w:rsidRDefault="009F4569">
      <w:pPr>
        <w:spacing w:line="360" w:lineRule="auto"/>
        <w:ind w:firstLineChars="342" w:firstLine="821"/>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地下结构底板和上部结构上的固定设备及</w:t>
      </w:r>
      <w:r>
        <w:rPr>
          <w:rFonts w:ascii="Times New Roman" w:eastAsia="宋体" w:hAnsi="Times New Roman" w:cs="Times New Roman" w:hint="eastAsia"/>
          <w:sz w:val="24"/>
          <w:szCs w:val="24"/>
        </w:rPr>
        <w:t>永久堆积物的自重</w:t>
      </w:r>
      <w:r>
        <w:rPr>
          <w:rFonts w:ascii="Times New Roman" w:eastAsia="宋体" w:hAnsi="Times New Roman" w:cs="Times New Roman" w:hint="eastAsia"/>
          <w:kern w:val="0"/>
          <w:sz w:val="24"/>
          <w:szCs w:val="24"/>
        </w:rPr>
        <w:t>；</w:t>
      </w:r>
    </w:p>
    <w:p w:rsidR="00790563" w:rsidRDefault="009F4569">
      <w:pPr>
        <w:spacing w:line="360" w:lineRule="auto"/>
        <w:ind w:firstLineChars="342" w:firstLine="821"/>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hAnsi="Times New Roman"/>
          <w:kern w:val="0"/>
          <w:sz w:val="24"/>
          <w:szCs w:val="24"/>
        </w:rPr>
        <w:t xml:space="preserve"> </w:t>
      </w:r>
      <w:r>
        <w:rPr>
          <w:rFonts w:ascii="Times New Roman" w:eastAsia="宋体" w:hAnsi="Times New Roman" w:cs="Times New Roman" w:hint="eastAsia"/>
          <w:kern w:val="0"/>
          <w:sz w:val="24"/>
          <w:szCs w:val="24"/>
        </w:rPr>
        <w:t>与地下结构连接的结构或构件提供的</w:t>
      </w:r>
      <w:proofErr w:type="gramStart"/>
      <w:r>
        <w:rPr>
          <w:rFonts w:ascii="Times New Roman" w:eastAsia="宋体" w:hAnsi="Times New Roman" w:cs="Times New Roman" w:hint="eastAsia"/>
          <w:kern w:val="0"/>
          <w:sz w:val="24"/>
          <w:szCs w:val="24"/>
        </w:rPr>
        <w:t>抗拔力</w:t>
      </w:r>
      <w:r>
        <w:rPr>
          <w:rFonts w:ascii="Times New Roman" w:hAnsi="Times New Roman" w:hint="eastAsia"/>
          <w:kern w:val="0"/>
          <w:sz w:val="24"/>
          <w:szCs w:val="24"/>
        </w:rPr>
        <w:t>特征值</w:t>
      </w:r>
      <w:proofErr w:type="gramEnd"/>
      <w:r>
        <w:rPr>
          <w:rFonts w:ascii="Times New Roman" w:eastAsia="宋体" w:hAnsi="Times New Roman" w:cs="Times New Roman" w:hint="eastAsia"/>
          <w:kern w:val="0"/>
          <w:sz w:val="24"/>
          <w:szCs w:val="24"/>
        </w:rPr>
        <w:t>。</w:t>
      </w:r>
    </w:p>
    <w:p w:rsidR="00790563" w:rsidRDefault="009F4569">
      <w:pPr>
        <w:spacing w:line="360" w:lineRule="auto"/>
        <w:rPr>
          <w:rFonts w:ascii="Times New Roman" w:eastAsia="宋体" w:hAnsi="Times New Roman" w:cs="Times New Roman"/>
          <w:sz w:val="24"/>
          <w:szCs w:val="24"/>
        </w:rPr>
      </w:pPr>
      <w:r>
        <w:rPr>
          <w:rStyle w:val="Charfd"/>
          <w:sz w:val="24"/>
          <w:szCs w:val="24"/>
        </w:rPr>
        <w:t>5.</w:t>
      </w:r>
      <w:r>
        <w:rPr>
          <w:rStyle w:val="Charfd"/>
          <w:rFonts w:hint="eastAsia"/>
          <w:sz w:val="24"/>
          <w:szCs w:val="24"/>
        </w:rPr>
        <w:t>3</w:t>
      </w:r>
      <w:r>
        <w:rPr>
          <w:rStyle w:val="Charfd"/>
          <w:sz w:val="24"/>
          <w:szCs w:val="24"/>
        </w:rPr>
        <w:t>.6</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地下结构内部底板上填筑材料荷载标准值应</w:t>
      </w:r>
      <w:r>
        <w:rPr>
          <w:rFonts w:ascii="Times New Roman" w:hAnsi="Times New Roman" w:hint="eastAsia"/>
          <w:sz w:val="24"/>
          <w:szCs w:val="24"/>
        </w:rPr>
        <w:t>按</w:t>
      </w:r>
      <w:r>
        <w:rPr>
          <w:rFonts w:ascii="Times New Roman" w:eastAsia="宋体" w:hAnsi="Times New Roman" w:cs="Times New Roman" w:hint="eastAsia"/>
          <w:sz w:val="24"/>
          <w:szCs w:val="24"/>
        </w:rPr>
        <w:t>天然重度进行计算；结构上部、地下结构外墙挑出结构上的</w:t>
      </w:r>
      <w:r>
        <w:rPr>
          <w:rFonts w:ascii="Times New Roman" w:eastAsia="宋体" w:hAnsi="Times New Roman" w:cs="Times New Roman" w:hint="eastAsia"/>
          <w:kern w:val="0"/>
          <w:sz w:val="24"/>
          <w:szCs w:val="24"/>
        </w:rPr>
        <w:t>填筑材料</w:t>
      </w:r>
      <w:r>
        <w:rPr>
          <w:rFonts w:ascii="Times New Roman" w:eastAsia="宋体" w:hAnsi="Times New Roman" w:cs="Times New Roman" w:hint="eastAsia"/>
          <w:sz w:val="24"/>
          <w:szCs w:val="24"/>
        </w:rPr>
        <w:t>自重标准值，抗浮设防水位以下应</w:t>
      </w:r>
      <w:r>
        <w:rPr>
          <w:rFonts w:ascii="Times New Roman" w:hAnsi="Times New Roman" w:hint="eastAsia"/>
          <w:sz w:val="24"/>
          <w:szCs w:val="24"/>
        </w:rPr>
        <w:t>按</w:t>
      </w:r>
      <w:r>
        <w:rPr>
          <w:rFonts w:ascii="Times New Roman" w:eastAsia="宋体" w:hAnsi="Times New Roman" w:cs="Times New Roman" w:hint="eastAsia"/>
          <w:sz w:val="24"/>
          <w:szCs w:val="24"/>
        </w:rPr>
        <w:t>饱和重度计算，抗浮设防水位以上应</w:t>
      </w:r>
      <w:r>
        <w:rPr>
          <w:rFonts w:ascii="Times New Roman" w:hAnsi="Times New Roman" w:hint="eastAsia"/>
          <w:sz w:val="24"/>
          <w:szCs w:val="24"/>
        </w:rPr>
        <w:t>按</w:t>
      </w:r>
      <w:r>
        <w:rPr>
          <w:rFonts w:ascii="Times New Roman" w:eastAsia="宋体" w:hAnsi="Times New Roman" w:cs="Times New Roman" w:hint="eastAsia"/>
          <w:sz w:val="24"/>
          <w:szCs w:val="24"/>
        </w:rPr>
        <w:t>天然重度计算。</w:t>
      </w:r>
    </w:p>
    <w:p w:rsidR="00790563" w:rsidRDefault="009F4569">
      <w:pPr>
        <w:spacing w:line="360" w:lineRule="auto"/>
        <w:rPr>
          <w:rFonts w:ascii="Times New Roman" w:eastAsia="宋体" w:hAnsi="Times New Roman" w:cs="Times New Roman"/>
          <w:sz w:val="24"/>
          <w:szCs w:val="24"/>
        </w:rPr>
      </w:pPr>
      <w:r>
        <w:rPr>
          <w:rStyle w:val="Charfd"/>
          <w:sz w:val="24"/>
          <w:szCs w:val="24"/>
        </w:rPr>
        <w:t>5.</w:t>
      </w:r>
      <w:r>
        <w:rPr>
          <w:rStyle w:val="Charfd"/>
          <w:rFonts w:hint="eastAsia"/>
          <w:sz w:val="24"/>
          <w:szCs w:val="24"/>
        </w:rPr>
        <w:t>3</w:t>
      </w:r>
      <w:r>
        <w:rPr>
          <w:rStyle w:val="Charfd"/>
          <w:sz w:val="24"/>
          <w:szCs w:val="24"/>
        </w:rPr>
        <w:t>.7</w:t>
      </w:r>
      <w:r>
        <w:rPr>
          <w:rFonts w:ascii="Times New Roman" w:eastAsia="宋体" w:hAnsi="Times New Roman" w:cs="Times New Roman"/>
          <w:b/>
          <w:sz w:val="24"/>
          <w:szCs w:val="24"/>
        </w:rPr>
        <w:t xml:space="preserve">  </w:t>
      </w:r>
      <w:r>
        <w:rPr>
          <w:rFonts w:ascii="Times New Roman" w:eastAsia="宋体" w:hAnsi="Times New Roman" w:cs="Times New Roman" w:hint="eastAsia"/>
          <w:sz w:val="24"/>
          <w:szCs w:val="24"/>
        </w:rPr>
        <w:t>地下结构底板、上部结构层上</w:t>
      </w:r>
      <w:r>
        <w:rPr>
          <w:rFonts w:ascii="Times New Roman" w:eastAsia="宋体" w:hAnsi="Times New Roman" w:cs="Times New Roman" w:hint="eastAsia"/>
          <w:kern w:val="0"/>
          <w:sz w:val="24"/>
          <w:szCs w:val="24"/>
        </w:rPr>
        <w:t>固定设备</w:t>
      </w:r>
      <w:r>
        <w:rPr>
          <w:rFonts w:ascii="Times New Roman" w:hAnsi="Times New Roman" w:hint="eastAsia"/>
          <w:kern w:val="0"/>
          <w:sz w:val="24"/>
          <w:szCs w:val="24"/>
        </w:rPr>
        <w:t>等</w:t>
      </w:r>
      <w:r>
        <w:rPr>
          <w:rFonts w:ascii="Times New Roman" w:eastAsia="宋体" w:hAnsi="Times New Roman" w:cs="Times New Roman" w:hint="eastAsia"/>
          <w:sz w:val="24"/>
          <w:szCs w:val="24"/>
        </w:rPr>
        <w:t>的自重标准值应采用设备铭牌标示重量。</w:t>
      </w:r>
    </w:p>
    <w:p w:rsidR="00790563" w:rsidRDefault="009F4569">
      <w:pPr>
        <w:spacing w:line="360" w:lineRule="auto"/>
        <w:rPr>
          <w:rFonts w:ascii="Times New Roman" w:eastAsia="宋体" w:hAnsi="Times New Roman" w:cs="Times New Roman"/>
          <w:kern w:val="0"/>
          <w:sz w:val="24"/>
          <w:szCs w:val="24"/>
        </w:rPr>
      </w:pPr>
      <w:r>
        <w:rPr>
          <w:rStyle w:val="Charfd"/>
          <w:sz w:val="24"/>
          <w:szCs w:val="24"/>
        </w:rPr>
        <w:t>5.</w:t>
      </w:r>
      <w:r>
        <w:rPr>
          <w:rStyle w:val="Charfd"/>
          <w:rFonts w:hint="eastAsia"/>
          <w:sz w:val="24"/>
          <w:szCs w:val="24"/>
        </w:rPr>
        <w:t>3</w:t>
      </w:r>
      <w:r>
        <w:rPr>
          <w:rStyle w:val="Charfd"/>
          <w:sz w:val="24"/>
          <w:szCs w:val="24"/>
        </w:rPr>
        <w:t>.8</w:t>
      </w:r>
      <w:r>
        <w:rPr>
          <w:rFonts w:ascii="Times New Roman" w:eastAsia="宋体" w:hAnsi="Times New Roman" w:cs="Times New Roman"/>
          <w:b/>
          <w:sz w:val="24"/>
          <w:szCs w:val="24"/>
        </w:rPr>
        <w:t xml:space="preserve"> </w:t>
      </w:r>
      <w:r>
        <w:rPr>
          <w:rFonts w:ascii="Times New Roman" w:eastAsia="宋体" w:hAnsi="Times New Roman" w:cs="Times New Roman" w:hint="eastAsia"/>
          <w:kern w:val="0"/>
          <w:sz w:val="24"/>
          <w:szCs w:val="24"/>
        </w:rPr>
        <w:t>无</w:t>
      </w:r>
      <w:proofErr w:type="gramStart"/>
      <w:r>
        <w:rPr>
          <w:rFonts w:ascii="Times New Roman" w:eastAsia="宋体" w:hAnsi="Times New Roman" w:cs="Times New Roman" w:hint="eastAsia"/>
          <w:kern w:val="0"/>
          <w:sz w:val="24"/>
          <w:szCs w:val="24"/>
        </w:rPr>
        <w:t>外挑结构</w:t>
      </w:r>
      <w:proofErr w:type="gramEnd"/>
      <w:r>
        <w:rPr>
          <w:rFonts w:ascii="Times New Roman" w:eastAsia="宋体" w:hAnsi="Times New Roman" w:cs="Times New Roman" w:hint="eastAsia"/>
          <w:kern w:val="0"/>
          <w:sz w:val="24"/>
          <w:szCs w:val="24"/>
        </w:rPr>
        <w:t>地下外墙与接触填筑材料之间</w:t>
      </w:r>
      <w:proofErr w:type="gramStart"/>
      <w:r>
        <w:rPr>
          <w:rFonts w:ascii="Times New Roman" w:eastAsia="宋体" w:hAnsi="Times New Roman" w:cs="Times New Roman" w:hint="eastAsia"/>
          <w:kern w:val="0"/>
          <w:sz w:val="24"/>
          <w:szCs w:val="24"/>
        </w:rPr>
        <w:t>的侧摩阻力</w:t>
      </w:r>
      <w:proofErr w:type="gramEnd"/>
      <w:r>
        <w:rPr>
          <w:rFonts w:ascii="Times New Roman" w:hAnsi="Times New Roman" w:hint="eastAsia"/>
          <w:kern w:val="0"/>
          <w:sz w:val="24"/>
          <w:szCs w:val="24"/>
        </w:rPr>
        <w:t>特征</w:t>
      </w:r>
      <w:r>
        <w:rPr>
          <w:rFonts w:ascii="Times New Roman" w:eastAsia="宋体" w:hAnsi="Times New Roman" w:cs="Times New Roman" w:hint="eastAsia"/>
          <w:kern w:val="0"/>
          <w:sz w:val="24"/>
          <w:szCs w:val="24"/>
        </w:rPr>
        <w:t>值</w:t>
      </w:r>
      <w:r>
        <w:rPr>
          <w:rFonts w:ascii="Times New Roman" w:hAnsi="Times New Roman" w:hint="eastAsia"/>
          <w:kern w:val="0"/>
          <w:sz w:val="24"/>
          <w:szCs w:val="24"/>
        </w:rPr>
        <w:t>可参考桩基规范相应土层</w:t>
      </w:r>
      <w:r>
        <w:rPr>
          <w:rFonts w:ascii="Times New Roman" w:eastAsia="宋体" w:hAnsi="Times New Roman" w:cs="Times New Roman" w:hint="eastAsia"/>
          <w:kern w:val="0"/>
          <w:sz w:val="24"/>
          <w:szCs w:val="24"/>
        </w:rPr>
        <w:t>摩阻力</w:t>
      </w:r>
      <w:r>
        <w:rPr>
          <w:rFonts w:ascii="Times New Roman" w:hAnsi="Times New Roman" w:hint="eastAsia"/>
          <w:kern w:val="0"/>
          <w:sz w:val="24"/>
          <w:szCs w:val="24"/>
        </w:rPr>
        <w:t>特征</w:t>
      </w:r>
      <w:r>
        <w:rPr>
          <w:rFonts w:ascii="Times New Roman" w:eastAsia="宋体" w:hAnsi="Times New Roman" w:cs="Times New Roman" w:hint="eastAsia"/>
          <w:kern w:val="0"/>
          <w:sz w:val="24"/>
          <w:szCs w:val="24"/>
        </w:rPr>
        <w:t>值计算</w:t>
      </w:r>
      <w:r>
        <w:rPr>
          <w:rFonts w:ascii="Times New Roman" w:hAnsi="Times New Roman" w:hint="eastAsia"/>
          <w:kern w:val="0"/>
          <w:sz w:val="24"/>
          <w:szCs w:val="24"/>
        </w:rPr>
        <w:t>。</w:t>
      </w:r>
    </w:p>
    <w:p w:rsidR="00790563" w:rsidRDefault="009F4569">
      <w:pPr>
        <w:spacing w:line="360" w:lineRule="auto"/>
        <w:jc w:val="left"/>
        <w:rPr>
          <w:rFonts w:ascii="宋体" w:hAnsi="宋体" w:cs="宋体"/>
          <w:bCs/>
          <w:color w:val="000000"/>
          <w:sz w:val="24"/>
          <w:szCs w:val="24"/>
        </w:rPr>
      </w:pPr>
      <w:r>
        <w:rPr>
          <w:rStyle w:val="Charfd"/>
          <w:sz w:val="24"/>
          <w:szCs w:val="24"/>
        </w:rPr>
        <w:t>5.</w:t>
      </w:r>
      <w:r>
        <w:rPr>
          <w:rStyle w:val="Charfd"/>
          <w:rFonts w:hint="eastAsia"/>
          <w:sz w:val="24"/>
          <w:szCs w:val="24"/>
        </w:rPr>
        <w:t>3</w:t>
      </w:r>
      <w:r>
        <w:rPr>
          <w:rStyle w:val="Charfd"/>
          <w:sz w:val="24"/>
          <w:szCs w:val="24"/>
        </w:rPr>
        <w:t>.9</w:t>
      </w:r>
      <w:r>
        <w:rPr>
          <w:rStyle w:val="Charfd"/>
          <w:rFonts w:ascii="宋体" w:eastAsia="宋体"/>
          <w:sz w:val="24"/>
          <w:szCs w:val="24"/>
        </w:rPr>
        <w:t xml:space="preserve">  </w:t>
      </w:r>
      <w:r>
        <w:rPr>
          <w:rFonts w:ascii="宋体" w:hAnsi="宋体" w:hint="eastAsia"/>
          <w:color w:val="000000"/>
          <w:sz w:val="24"/>
          <w:szCs w:val="24"/>
        </w:rPr>
        <w:t>当</w:t>
      </w:r>
      <w:r>
        <w:rPr>
          <w:rFonts w:ascii="宋体" w:hAnsi="宋体" w:cs="宋体" w:hint="eastAsia"/>
          <w:bCs/>
          <w:color w:val="000000"/>
          <w:sz w:val="24"/>
          <w:szCs w:val="24"/>
        </w:rPr>
        <w:t>地下水浮力作用中心与结构竖向荷载作用中心不重合时，尚应考虑偏心对地下结构的抗浮稳定性影响。</w:t>
      </w:r>
    </w:p>
    <w:p w:rsidR="00790563" w:rsidRDefault="009F4569">
      <w:pPr>
        <w:pStyle w:val="afffffd"/>
        <w:spacing w:before="312" w:after="312"/>
        <w:rPr>
          <w:b/>
          <w:sz w:val="24"/>
          <w:szCs w:val="24"/>
        </w:rPr>
      </w:pPr>
      <w:bookmarkStart w:id="40" w:name="_Toc480202832"/>
      <w:bookmarkStart w:id="41" w:name="_Toc480202776"/>
      <w:r>
        <w:rPr>
          <w:rFonts w:hint="eastAsia"/>
          <w:b/>
          <w:sz w:val="24"/>
          <w:szCs w:val="24"/>
        </w:rPr>
        <w:t>5</w:t>
      </w:r>
      <w:r>
        <w:rPr>
          <w:b/>
          <w:sz w:val="24"/>
          <w:szCs w:val="24"/>
        </w:rPr>
        <w:t>.</w:t>
      </w:r>
      <w:r>
        <w:rPr>
          <w:rFonts w:hint="eastAsia"/>
          <w:b/>
          <w:sz w:val="24"/>
          <w:szCs w:val="24"/>
        </w:rPr>
        <w:t>4  抗浮措施</w:t>
      </w:r>
      <w:bookmarkEnd w:id="40"/>
      <w:bookmarkEnd w:id="41"/>
    </w:p>
    <w:p w:rsidR="00790563" w:rsidRDefault="009F4569">
      <w:pPr>
        <w:spacing w:line="360" w:lineRule="auto"/>
        <w:rPr>
          <w:rFonts w:ascii="宋体" w:hAnsi="宋体"/>
          <w:color w:val="000000"/>
          <w:sz w:val="24"/>
          <w:szCs w:val="24"/>
        </w:rPr>
      </w:pPr>
      <w:r>
        <w:rPr>
          <w:rStyle w:val="Charfd"/>
          <w:rFonts w:hint="eastAsia"/>
          <w:sz w:val="24"/>
          <w:szCs w:val="24"/>
        </w:rPr>
        <w:t>5</w:t>
      </w:r>
      <w:r>
        <w:rPr>
          <w:rStyle w:val="Charfd"/>
          <w:sz w:val="24"/>
          <w:szCs w:val="24"/>
        </w:rPr>
        <w:t>.</w:t>
      </w:r>
      <w:r>
        <w:rPr>
          <w:rStyle w:val="Charfd"/>
          <w:rFonts w:hint="eastAsia"/>
          <w:sz w:val="24"/>
          <w:szCs w:val="24"/>
        </w:rPr>
        <w:t>4</w:t>
      </w:r>
      <w:r>
        <w:rPr>
          <w:rStyle w:val="Charfd"/>
          <w:sz w:val="24"/>
          <w:szCs w:val="24"/>
        </w:rPr>
        <w:t>.1</w:t>
      </w:r>
      <w:r>
        <w:rPr>
          <w:rStyle w:val="Charfd"/>
          <w:rFonts w:hint="eastAsia"/>
          <w:sz w:val="24"/>
          <w:szCs w:val="24"/>
        </w:rPr>
        <w:t xml:space="preserve"> </w:t>
      </w:r>
      <w:r>
        <w:rPr>
          <w:rStyle w:val="Charfd"/>
          <w:rFonts w:ascii="宋体" w:eastAsia="宋体" w:hint="eastAsia"/>
          <w:sz w:val="24"/>
          <w:szCs w:val="24"/>
        </w:rPr>
        <w:t xml:space="preserve"> </w:t>
      </w:r>
      <w:r>
        <w:rPr>
          <w:rFonts w:ascii="宋体" w:hAnsi="宋体" w:hint="eastAsia"/>
          <w:color w:val="000000"/>
          <w:sz w:val="24"/>
          <w:szCs w:val="24"/>
        </w:rPr>
        <w:t>选择抗浮方案前，应收集场地岩土工程勘察资料、水文地质资料、周边的环境条件、上部结构与基础设计资料、当地相似场地的抗浮方案等。应根据结构类型、水浮力大小、地层结构、土质条件、地下水特征、环境条件和对邻近建（构）筑物、道路和管线的影响等因素综合分析，确定合理的抗浮方案。</w:t>
      </w:r>
    </w:p>
    <w:p w:rsidR="00790563" w:rsidRDefault="009F4569">
      <w:pPr>
        <w:spacing w:line="360" w:lineRule="auto"/>
        <w:rPr>
          <w:rFonts w:ascii="宋体" w:hAnsi="宋体"/>
          <w:color w:val="000000"/>
          <w:sz w:val="24"/>
          <w:szCs w:val="24"/>
        </w:rPr>
      </w:pPr>
      <w:r>
        <w:rPr>
          <w:rFonts w:ascii="黑体" w:eastAsia="黑体" w:hAnsi="黑体" w:cs="黑体"/>
          <w:b/>
          <w:bCs/>
          <w:color w:val="000000"/>
          <w:sz w:val="24"/>
          <w:szCs w:val="24"/>
        </w:rPr>
        <w:lastRenderedPageBreak/>
        <w:t>5.4.</w:t>
      </w:r>
      <w:r>
        <w:rPr>
          <w:rFonts w:ascii="黑体" w:eastAsia="黑体" w:hAnsi="黑体" w:cs="黑体" w:hint="eastAsia"/>
          <w:b/>
          <w:bCs/>
          <w:color w:val="000000"/>
          <w:sz w:val="24"/>
          <w:szCs w:val="24"/>
        </w:rPr>
        <w:t>2</w:t>
      </w:r>
      <w:r>
        <w:rPr>
          <w:rFonts w:ascii="宋体" w:hAnsi="宋体" w:hint="eastAsia"/>
          <w:color w:val="000000"/>
          <w:sz w:val="24"/>
          <w:szCs w:val="24"/>
        </w:rPr>
        <w:t xml:space="preserve">  基坑及地下结构施工完成及回填前，应考虑暴雨洪水等极端天气影响，确保有足够的临时排水能力。</w:t>
      </w:r>
    </w:p>
    <w:p w:rsidR="00790563" w:rsidRDefault="009F4569">
      <w:pPr>
        <w:spacing w:beforeLines="50" w:before="156" w:afterLines="50" w:after="156" w:line="360" w:lineRule="auto"/>
        <w:rPr>
          <w:rFonts w:ascii="宋体" w:hAnsi="宋体"/>
          <w:color w:val="000000"/>
          <w:sz w:val="24"/>
          <w:szCs w:val="24"/>
        </w:rPr>
      </w:pPr>
      <w:r>
        <w:rPr>
          <w:rStyle w:val="Charfd"/>
          <w:rFonts w:hint="eastAsia"/>
          <w:sz w:val="24"/>
          <w:szCs w:val="24"/>
        </w:rPr>
        <w:t xml:space="preserve">5.4.3 </w:t>
      </w:r>
      <w:r>
        <w:rPr>
          <w:rFonts w:ascii="宋体" w:hAnsi="宋体" w:hint="eastAsia"/>
          <w:color w:val="000000"/>
          <w:sz w:val="24"/>
          <w:szCs w:val="24"/>
        </w:rPr>
        <w:t xml:space="preserve"> </w:t>
      </w:r>
      <w:proofErr w:type="gramStart"/>
      <w:r>
        <w:rPr>
          <w:rFonts w:ascii="宋体" w:hAnsi="宋体" w:hint="eastAsia"/>
          <w:color w:val="000000"/>
          <w:sz w:val="24"/>
          <w:szCs w:val="24"/>
        </w:rPr>
        <w:t>当场地</w:t>
      </w:r>
      <w:proofErr w:type="gramEnd"/>
      <w:r>
        <w:rPr>
          <w:rFonts w:ascii="宋体" w:hAnsi="宋体" w:hint="eastAsia"/>
          <w:color w:val="000000"/>
          <w:sz w:val="24"/>
          <w:szCs w:val="24"/>
        </w:rPr>
        <w:t>周边环境条件允许时，可采用减压井、排水廊道、排水盲沟等截、排水减压抗浮方案。</w:t>
      </w:r>
    </w:p>
    <w:p w:rsidR="00790563" w:rsidRDefault="009F4569">
      <w:pPr>
        <w:spacing w:line="360" w:lineRule="auto"/>
        <w:rPr>
          <w:rStyle w:val="Charfd"/>
          <w:rFonts w:asciiTheme="minorEastAsia" w:eastAsiaTheme="minorEastAsia" w:hAnsiTheme="minorEastAsia"/>
          <w:b w:val="0"/>
          <w:sz w:val="24"/>
          <w:szCs w:val="24"/>
        </w:rPr>
      </w:pPr>
      <w:r>
        <w:rPr>
          <w:rStyle w:val="Charfd"/>
          <w:color w:val="auto"/>
          <w:sz w:val="24"/>
          <w:szCs w:val="24"/>
        </w:rPr>
        <w:t>5.</w:t>
      </w:r>
      <w:r>
        <w:rPr>
          <w:rStyle w:val="Charfd"/>
          <w:rFonts w:hint="eastAsia"/>
          <w:color w:val="auto"/>
          <w:sz w:val="24"/>
          <w:szCs w:val="24"/>
        </w:rPr>
        <w:t>4</w:t>
      </w:r>
      <w:r>
        <w:rPr>
          <w:rStyle w:val="Charfd"/>
          <w:color w:val="auto"/>
          <w:sz w:val="24"/>
          <w:szCs w:val="24"/>
        </w:rPr>
        <w:t>.</w:t>
      </w:r>
      <w:r>
        <w:rPr>
          <w:rStyle w:val="Charfd"/>
          <w:rFonts w:hint="eastAsia"/>
          <w:color w:val="auto"/>
          <w:sz w:val="24"/>
          <w:szCs w:val="24"/>
        </w:rPr>
        <w:t>4</w:t>
      </w:r>
      <w:r>
        <w:rPr>
          <w:rStyle w:val="Charfd"/>
          <w:rFonts w:asciiTheme="minorEastAsia" w:eastAsiaTheme="minorEastAsia" w:hAnsiTheme="minorEastAsia" w:hint="eastAsia"/>
          <w:b w:val="0"/>
          <w:color w:val="FF0000"/>
          <w:sz w:val="24"/>
          <w:szCs w:val="24"/>
        </w:rPr>
        <w:t xml:space="preserve"> </w:t>
      </w:r>
      <w:r>
        <w:rPr>
          <w:rStyle w:val="Charfd"/>
          <w:rFonts w:asciiTheme="minorEastAsia" w:eastAsiaTheme="minorEastAsia" w:hAnsiTheme="minorEastAsia" w:hint="eastAsia"/>
          <w:b w:val="0"/>
          <w:sz w:val="24"/>
          <w:szCs w:val="24"/>
        </w:rPr>
        <w:t xml:space="preserve"> 平地类型可采用截水帷幕、减压井及疏水层</w:t>
      </w:r>
      <w:r>
        <w:rPr>
          <w:rFonts w:ascii="宋体" w:hAnsi="宋体" w:hint="eastAsia"/>
          <w:color w:val="000000"/>
          <w:sz w:val="24"/>
          <w:szCs w:val="24"/>
        </w:rPr>
        <w:t>排水减压措施降低水头，将地下水位控制在减压井排水口标高。</w:t>
      </w:r>
    </w:p>
    <w:p w:rsidR="00790563" w:rsidRDefault="009F4569">
      <w:pPr>
        <w:spacing w:line="360" w:lineRule="auto"/>
        <w:rPr>
          <w:rFonts w:ascii="宋体" w:hAnsi="宋体"/>
          <w:color w:val="000000"/>
          <w:sz w:val="24"/>
          <w:szCs w:val="24"/>
        </w:rPr>
      </w:pPr>
      <w:r>
        <w:rPr>
          <w:rStyle w:val="Charfd"/>
          <w:rFonts w:hint="eastAsia"/>
          <w:sz w:val="24"/>
          <w:szCs w:val="24"/>
        </w:rPr>
        <w:t>5.4.5</w:t>
      </w:r>
      <w:r>
        <w:rPr>
          <w:rStyle w:val="Charfd"/>
          <w:rFonts w:ascii="宋体" w:eastAsia="宋体" w:hint="eastAsia"/>
          <w:sz w:val="24"/>
          <w:szCs w:val="24"/>
        </w:rPr>
        <w:t xml:space="preserve">  </w:t>
      </w:r>
      <w:r>
        <w:rPr>
          <w:rFonts w:ascii="宋体" w:hAnsi="宋体" w:hint="eastAsia"/>
          <w:color w:val="000000"/>
          <w:sz w:val="24"/>
          <w:szCs w:val="24"/>
        </w:rPr>
        <w:t>坡地建筑可采用排水廊道自流排水减压措施降低水头。</w:t>
      </w:r>
    </w:p>
    <w:p w:rsidR="00790563" w:rsidRDefault="009F4569">
      <w:pPr>
        <w:spacing w:line="360" w:lineRule="auto"/>
        <w:rPr>
          <w:rFonts w:ascii="宋体" w:hAnsi="宋体"/>
          <w:color w:val="000000"/>
          <w:sz w:val="24"/>
          <w:szCs w:val="24"/>
        </w:rPr>
      </w:pPr>
      <w:r>
        <w:rPr>
          <w:rStyle w:val="Charfd"/>
          <w:color w:val="auto"/>
          <w:sz w:val="24"/>
          <w:szCs w:val="24"/>
        </w:rPr>
        <w:t>5.</w:t>
      </w:r>
      <w:r>
        <w:rPr>
          <w:rStyle w:val="Charfd"/>
          <w:rFonts w:hint="eastAsia"/>
          <w:color w:val="auto"/>
          <w:sz w:val="24"/>
          <w:szCs w:val="24"/>
        </w:rPr>
        <w:t>4</w:t>
      </w:r>
      <w:r>
        <w:rPr>
          <w:rStyle w:val="Charfd"/>
          <w:color w:val="auto"/>
          <w:sz w:val="24"/>
          <w:szCs w:val="24"/>
        </w:rPr>
        <w:t>.</w:t>
      </w:r>
      <w:r>
        <w:rPr>
          <w:rStyle w:val="Charfd"/>
          <w:rFonts w:hint="eastAsia"/>
          <w:color w:val="auto"/>
          <w:sz w:val="24"/>
          <w:szCs w:val="24"/>
        </w:rPr>
        <w:t>6</w:t>
      </w:r>
      <w:r>
        <w:rPr>
          <w:rStyle w:val="Charfd"/>
          <w:rFonts w:asciiTheme="minorEastAsia" w:eastAsiaTheme="minorEastAsia" w:hAnsiTheme="minorEastAsia" w:hint="eastAsia"/>
          <w:b w:val="0"/>
          <w:sz w:val="24"/>
          <w:szCs w:val="24"/>
        </w:rPr>
        <w:t xml:space="preserve"> </w:t>
      </w:r>
      <w:r>
        <w:rPr>
          <w:rStyle w:val="Charfd"/>
          <w:rFonts w:asciiTheme="minorEastAsia" w:eastAsiaTheme="minorEastAsia" w:hAnsiTheme="minorEastAsia"/>
          <w:b w:val="0"/>
          <w:sz w:val="24"/>
          <w:szCs w:val="24"/>
        </w:rPr>
        <w:t xml:space="preserve"> 临江</w:t>
      </w:r>
      <w:r>
        <w:rPr>
          <w:rStyle w:val="Charfd"/>
          <w:rFonts w:asciiTheme="minorEastAsia" w:eastAsiaTheme="minorEastAsia" w:hAnsiTheme="minorEastAsia" w:hint="eastAsia"/>
          <w:b w:val="0"/>
          <w:sz w:val="24"/>
          <w:szCs w:val="24"/>
        </w:rPr>
        <w:t>临河汛期超高水位场地，可采用排水</w:t>
      </w:r>
      <w:r>
        <w:rPr>
          <w:rFonts w:ascii="宋体" w:hAnsi="宋体" w:hint="eastAsia"/>
          <w:color w:val="000000"/>
          <w:sz w:val="24"/>
          <w:szCs w:val="24"/>
        </w:rPr>
        <w:t>廊道、减压井</w:t>
      </w:r>
      <w:r>
        <w:rPr>
          <w:rStyle w:val="Charfd"/>
          <w:rFonts w:asciiTheme="minorEastAsia" w:eastAsiaTheme="minorEastAsia" w:hAnsiTheme="minorEastAsia" w:hint="eastAsia"/>
          <w:b w:val="0"/>
          <w:sz w:val="24"/>
          <w:szCs w:val="24"/>
        </w:rPr>
        <w:t>及疏水层</w:t>
      </w:r>
      <w:r>
        <w:rPr>
          <w:rFonts w:ascii="宋体" w:hAnsi="宋体" w:hint="eastAsia"/>
          <w:color w:val="000000"/>
          <w:sz w:val="24"/>
          <w:szCs w:val="24"/>
        </w:rPr>
        <w:t>排水减压渡汛措施降低水头。</w:t>
      </w:r>
    </w:p>
    <w:p w:rsidR="00790563" w:rsidRDefault="009F4569">
      <w:pPr>
        <w:spacing w:line="360" w:lineRule="auto"/>
        <w:rPr>
          <w:rFonts w:ascii="宋体" w:hAnsi="宋体"/>
          <w:color w:val="000000"/>
          <w:sz w:val="24"/>
          <w:szCs w:val="24"/>
        </w:rPr>
      </w:pPr>
      <w:r>
        <w:rPr>
          <w:rStyle w:val="Charfd"/>
          <w:rFonts w:hint="eastAsia"/>
          <w:sz w:val="24"/>
          <w:szCs w:val="24"/>
        </w:rPr>
        <w:t xml:space="preserve">5.4.7  </w:t>
      </w:r>
      <w:r>
        <w:rPr>
          <w:rStyle w:val="Charfd"/>
          <w:rFonts w:ascii="宋体" w:eastAsia="宋体" w:hint="eastAsia"/>
          <w:sz w:val="24"/>
          <w:szCs w:val="24"/>
        </w:rPr>
        <w:t xml:space="preserve"> </w:t>
      </w:r>
      <w:r>
        <w:rPr>
          <w:rFonts w:ascii="宋体" w:hAnsi="宋体" w:hint="eastAsia"/>
          <w:color w:val="000000"/>
          <w:sz w:val="24"/>
          <w:szCs w:val="24"/>
        </w:rPr>
        <w:t>施工阶段可采用临时降水、排水措施，将地下水位控制在底板下。</w:t>
      </w:r>
    </w:p>
    <w:p w:rsidR="00790563" w:rsidRDefault="009F4569">
      <w:pPr>
        <w:spacing w:line="360" w:lineRule="auto"/>
        <w:rPr>
          <w:rFonts w:ascii="宋体" w:hAnsi="宋体"/>
          <w:b/>
          <w:color w:val="000000"/>
          <w:sz w:val="24"/>
          <w:szCs w:val="24"/>
        </w:rPr>
      </w:pPr>
      <w:r>
        <w:rPr>
          <w:rStyle w:val="Charfd"/>
          <w:rFonts w:hint="eastAsia"/>
          <w:sz w:val="24"/>
          <w:szCs w:val="24"/>
        </w:rPr>
        <w:t>5</w:t>
      </w:r>
      <w:r>
        <w:rPr>
          <w:rStyle w:val="Charfd"/>
          <w:sz w:val="24"/>
          <w:szCs w:val="24"/>
        </w:rPr>
        <w:t>.</w:t>
      </w:r>
      <w:r>
        <w:rPr>
          <w:rStyle w:val="Charfd"/>
          <w:rFonts w:hint="eastAsia"/>
          <w:sz w:val="24"/>
          <w:szCs w:val="24"/>
        </w:rPr>
        <w:t>4</w:t>
      </w:r>
      <w:r>
        <w:rPr>
          <w:rStyle w:val="Charfd"/>
          <w:sz w:val="24"/>
          <w:szCs w:val="24"/>
        </w:rPr>
        <w:t xml:space="preserve">.8 </w:t>
      </w:r>
      <w:r>
        <w:rPr>
          <w:rFonts w:ascii="宋体" w:hAnsi="宋体" w:hint="eastAsia"/>
          <w:color w:val="000000"/>
          <w:sz w:val="24"/>
          <w:szCs w:val="24"/>
        </w:rPr>
        <w:t xml:space="preserve"> </w:t>
      </w:r>
      <w:r>
        <w:rPr>
          <w:rFonts w:ascii="宋体" w:hAnsi="宋体" w:cs="宋体" w:hint="eastAsia"/>
          <w:bCs/>
          <w:color w:val="000000"/>
          <w:sz w:val="24"/>
          <w:szCs w:val="24"/>
        </w:rPr>
        <w:t>水浮力与自重相差较小的</w:t>
      </w:r>
      <w:r>
        <w:rPr>
          <w:rFonts w:ascii="宋体" w:hAnsi="宋体" w:hint="eastAsia"/>
          <w:color w:val="000000"/>
          <w:sz w:val="24"/>
          <w:szCs w:val="24"/>
        </w:rPr>
        <w:t>地下结构，可采用自重、顶板压重及底板压重等配重法抗浮措施。</w:t>
      </w:r>
    </w:p>
    <w:p w:rsidR="00790563" w:rsidRDefault="009F4569">
      <w:pPr>
        <w:spacing w:line="360" w:lineRule="auto"/>
        <w:ind w:left="1"/>
        <w:rPr>
          <w:rStyle w:val="Charfd"/>
          <w:rFonts w:ascii="宋体" w:eastAsia="宋体"/>
          <w:b w:val="0"/>
          <w:sz w:val="24"/>
          <w:szCs w:val="24"/>
        </w:rPr>
      </w:pPr>
      <w:r>
        <w:rPr>
          <w:rStyle w:val="Charfd"/>
          <w:rFonts w:hint="eastAsia"/>
          <w:sz w:val="24"/>
          <w:szCs w:val="24"/>
        </w:rPr>
        <w:t>5</w:t>
      </w:r>
      <w:r>
        <w:rPr>
          <w:rStyle w:val="Charfd"/>
          <w:sz w:val="24"/>
          <w:szCs w:val="24"/>
        </w:rPr>
        <w:t>.</w:t>
      </w:r>
      <w:r>
        <w:rPr>
          <w:rStyle w:val="Charfd"/>
          <w:rFonts w:hint="eastAsia"/>
          <w:sz w:val="24"/>
          <w:szCs w:val="24"/>
        </w:rPr>
        <w:t>4</w:t>
      </w:r>
      <w:r>
        <w:rPr>
          <w:rStyle w:val="Charfd"/>
          <w:sz w:val="24"/>
          <w:szCs w:val="24"/>
        </w:rPr>
        <w:t>.</w:t>
      </w:r>
      <w:r>
        <w:rPr>
          <w:rStyle w:val="Charfd"/>
          <w:rFonts w:hint="eastAsia"/>
          <w:sz w:val="24"/>
          <w:szCs w:val="24"/>
        </w:rPr>
        <w:t>9</w:t>
      </w:r>
      <w:r>
        <w:rPr>
          <w:rStyle w:val="Charfd"/>
          <w:sz w:val="24"/>
          <w:szCs w:val="24"/>
        </w:rPr>
        <w:t xml:space="preserve"> </w:t>
      </w:r>
      <w:r>
        <w:rPr>
          <w:rStyle w:val="Charfd"/>
          <w:rFonts w:ascii="宋体" w:eastAsia="宋体"/>
          <w:sz w:val="24"/>
          <w:szCs w:val="24"/>
        </w:rPr>
        <w:t xml:space="preserve"> </w:t>
      </w:r>
      <w:r>
        <w:rPr>
          <w:rStyle w:val="Charfd"/>
          <w:rFonts w:ascii="宋体" w:eastAsia="宋体" w:hint="eastAsia"/>
          <w:b w:val="0"/>
          <w:bCs/>
          <w:sz w:val="24"/>
          <w:szCs w:val="24"/>
        </w:rPr>
        <w:t>采用桩基础时，宜将抗压桩兼作抗浮桩设计，并分别进行不同工况下的计算和验算。</w:t>
      </w:r>
    </w:p>
    <w:p w:rsidR="00790563" w:rsidRDefault="009F4569">
      <w:pPr>
        <w:spacing w:line="360" w:lineRule="auto"/>
        <w:ind w:left="1"/>
        <w:rPr>
          <w:rStyle w:val="Charfd"/>
          <w:rFonts w:ascii="宋体" w:eastAsia="宋体"/>
          <w:b w:val="0"/>
          <w:sz w:val="24"/>
          <w:szCs w:val="24"/>
        </w:rPr>
      </w:pPr>
      <w:r>
        <w:rPr>
          <w:rStyle w:val="Charfd"/>
          <w:rFonts w:hint="eastAsia"/>
          <w:sz w:val="24"/>
          <w:szCs w:val="24"/>
        </w:rPr>
        <w:t xml:space="preserve">5.4.10 </w:t>
      </w:r>
      <w:r>
        <w:rPr>
          <w:rStyle w:val="Charfd"/>
          <w:rFonts w:ascii="宋体" w:eastAsia="宋体" w:hint="eastAsia"/>
          <w:sz w:val="24"/>
          <w:szCs w:val="24"/>
        </w:rPr>
        <w:t xml:space="preserve"> </w:t>
      </w:r>
      <w:r>
        <w:rPr>
          <w:rStyle w:val="Charfd"/>
          <w:rFonts w:ascii="宋体" w:eastAsia="宋体" w:hint="eastAsia"/>
          <w:b w:val="0"/>
          <w:sz w:val="24"/>
          <w:szCs w:val="24"/>
        </w:rPr>
        <w:t>采用独立基础</w:t>
      </w:r>
      <w:proofErr w:type="gramStart"/>
      <w:r>
        <w:rPr>
          <w:rStyle w:val="Charfd"/>
          <w:rFonts w:ascii="宋体" w:eastAsia="宋体" w:hint="eastAsia"/>
          <w:b w:val="0"/>
          <w:sz w:val="24"/>
          <w:szCs w:val="24"/>
        </w:rPr>
        <w:t>或筏板基础</w:t>
      </w:r>
      <w:proofErr w:type="gramEnd"/>
      <w:r>
        <w:rPr>
          <w:rStyle w:val="Charfd"/>
          <w:rFonts w:ascii="宋体" w:eastAsia="宋体" w:hint="eastAsia"/>
          <w:b w:val="0"/>
          <w:sz w:val="24"/>
          <w:szCs w:val="24"/>
        </w:rPr>
        <w:t>的地下结构或底板面与基岩</w:t>
      </w:r>
      <w:proofErr w:type="gramStart"/>
      <w:r>
        <w:rPr>
          <w:rStyle w:val="Charfd"/>
          <w:rFonts w:ascii="宋体" w:eastAsia="宋体" w:hint="eastAsia"/>
          <w:b w:val="0"/>
          <w:sz w:val="24"/>
          <w:szCs w:val="24"/>
        </w:rPr>
        <w:t>面距离</w:t>
      </w:r>
      <w:proofErr w:type="gramEnd"/>
      <w:r>
        <w:rPr>
          <w:rStyle w:val="Charfd"/>
          <w:rFonts w:ascii="宋体" w:eastAsia="宋体" w:hint="eastAsia"/>
          <w:b w:val="0"/>
          <w:sz w:val="24"/>
          <w:szCs w:val="24"/>
        </w:rPr>
        <w:t>小的地下结构，可采用抗拔锚杆进行抗浮。</w:t>
      </w:r>
    </w:p>
    <w:p w:rsidR="00790563" w:rsidRDefault="009F4569">
      <w:pPr>
        <w:spacing w:beforeLines="50" w:before="156" w:afterLines="50" w:after="156" w:line="360" w:lineRule="auto"/>
        <w:rPr>
          <w:rFonts w:ascii="宋体" w:hAnsi="宋体"/>
          <w:color w:val="000000"/>
          <w:sz w:val="24"/>
          <w:szCs w:val="24"/>
        </w:rPr>
      </w:pPr>
      <w:r>
        <w:rPr>
          <w:rStyle w:val="Charfd"/>
          <w:rFonts w:hint="eastAsia"/>
          <w:sz w:val="24"/>
          <w:szCs w:val="24"/>
        </w:rPr>
        <w:t>5.4.11</w:t>
      </w:r>
      <w:r>
        <w:rPr>
          <w:rStyle w:val="Charfd"/>
          <w:rFonts w:ascii="宋体" w:eastAsia="宋体" w:hint="eastAsia"/>
          <w:sz w:val="24"/>
          <w:szCs w:val="24"/>
        </w:rPr>
        <w:t xml:space="preserve">  </w:t>
      </w:r>
      <w:r>
        <w:rPr>
          <w:rStyle w:val="Charfd"/>
          <w:rFonts w:ascii="宋体" w:eastAsia="宋体" w:hint="eastAsia"/>
          <w:b w:val="0"/>
          <w:sz w:val="24"/>
          <w:szCs w:val="24"/>
        </w:rPr>
        <w:t>当基坑支护结构采用排桩或地下连续墙时，可将支护桩或地下连续墙兼作抗浮结构，支护结构应按永久结构设计，并与地下结构可靠连接。</w:t>
      </w:r>
    </w:p>
    <w:p w:rsidR="00790563" w:rsidRDefault="009F4569">
      <w:pPr>
        <w:widowControl/>
        <w:spacing w:line="360" w:lineRule="auto"/>
        <w:jc w:val="left"/>
        <w:rPr>
          <w:rFonts w:ascii="宋体" w:hAnsi="宋体"/>
          <w:color w:val="000000"/>
          <w:sz w:val="24"/>
          <w:szCs w:val="24"/>
        </w:rPr>
      </w:pPr>
      <w:r>
        <w:rPr>
          <w:rFonts w:ascii="宋体" w:hAnsi="宋体"/>
          <w:color w:val="000000"/>
          <w:sz w:val="24"/>
          <w:szCs w:val="24"/>
        </w:rPr>
        <w:br w:type="page"/>
      </w:r>
    </w:p>
    <w:p w:rsidR="00790563" w:rsidRDefault="009F4569">
      <w:pPr>
        <w:pStyle w:val="20"/>
        <w:jc w:val="center"/>
      </w:pPr>
      <w:r>
        <w:rPr>
          <w:rFonts w:hint="eastAsia"/>
        </w:rPr>
        <w:lastRenderedPageBreak/>
        <w:t xml:space="preserve">6  </w:t>
      </w:r>
      <w:r>
        <w:rPr>
          <w:rFonts w:hint="eastAsia"/>
        </w:rPr>
        <w:t>截</w:t>
      </w:r>
      <w:r>
        <w:t>水帷幕</w:t>
      </w:r>
    </w:p>
    <w:p w:rsidR="00790563" w:rsidRDefault="009F4569">
      <w:pPr>
        <w:spacing w:line="360" w:lineRule="auto"/>
        <w:jc w:val="center"/>
        <w:rPr>
          <w:rFonts w:ascii="宋体" w:hAnsi="宋体"/>
          <w:b/>
          <w:color w:val="000000"/>
          <w:sz w:val="24"/>
          <w:szCs w:val="24"/>
        </w:rPr>
      </w:pPr>
      <w:r>
        <w:rPr>
          <w:rFonts w:ascii="宋体" w:hAnsi="宋体" w:hint="eastAsia"/>
          <w:b/>
          <w:color w:val="000000"/>
          <w:sz w:val="24"/>
          <w:szCs w:val="24"/>
        </w:rPr>
        <w:t xml:space="preserve">6.1 </w:t>
      </w:r>
      <w:r>
        <w:rPr>
          <w:rFonts w:ascii="宋体" w:hAnsi="宋体"/>
          <w:b/>
          <w:color w:val="000000"/>
          <w:sz w:val="24"/>
          <w:szCs w:val="24"/>
        </w:rPr>
        <w:t xml:space="preserve"> </w:t>
      </w:r>
      <w:r>
        <w:rPr>
          <w:rFonts w:ascii="宋体" w:hAnsi="宋体" w:hint="eastAsia"/>
          <w:b/>
          <w:color w:val="000000"/>
          <w:sz w:val="24"/>
          <w:szCs w:val="24"/>
        </w:rPr>
        <w:t>一</w:t>
      </w:r>
      <w:r>
        <w:rPr>
          <w:rFonts w:ascii="宋体" w:hAnsi="宋体"/>
          <w:b/>
          <w:color w:val="000000"/>
          <w:sz w:val="24"/>
          <w:szCs w:val="24"/>
        </w:rPr>
        <w:t>般规定</w:t>
      </w:r>
    </w:p>
    <w:p w:rsidR="00790563" w:rsidRDefault="009F4569">
      <w:pPr>
        <w:pStyle w:val="affffff5"/>
      </w:pPr>
      <w:r>
        <w:rPr>
          <w:b/>
        </w:rPr>
        <w:t xml:space="preserve">6.1.1  </w:t>
      </w:r>
      <w:r>
        <w:rPr>
          <w:rFonts w:hint="eastAsia"/>
        </w:rPr>
        <w:t>地下结构抗浮采用</w:t>
      </w:r>
      <w:r>
        <w:t>地下水的控制方法应根据场地工程地质、水文地质</w:t>
      </w:r>
      <w:r>
        <w:rPr>
          <w:rFonts w:hint="eastAsia"/>
        </w:rPr>
        <w:t>、</w:t>
      </w:r>
      <w:r>
        <w:t>周边环境</w:t>
      </w:r>
      <w:r>
        <w:rPr>
          <w:rFonts w:hint="eastAsia"/>
        </w:rPr>
        <w:t>要求</w:t>
      </w:r>
      <w:r>
        <w:t>结合基坑支护和基础</w:t>
      </w:r>
      <w:r>
        <w:rPr>
          <w:rFonts w:hint="eastAsia"/>
        </w:rPr>
        <w:t>设计</w:t>
      </w:r>
      <w:r>
        <w:t>方案综合确定，常用的地下水控制方法有排水、截水、降水和回灌</w:t>
      </w:r>
      <w:r>
        <w:rPr>
          <w:rFonts w:hint="eastAsia"/>
        </w:rPr>
        <w:t>，</w:t>
      </w:r>
      <w:r>
        <w:t>宜组合使用。当地下水下降可能</w:t>
      </w:r>
      <w:r>
        <w:rPr>
          <w:rFonts w:hint="eastAsia"/>
        </w:rPr>
        <w:t>造成地下</w:t>
      </w:r>
      <w:r>
        <w:t>结构周边环境</w:t>
      </w:r>
      <w:r>
        <w:rPr>
          <w:rFonts w:hint="eastAsia"/>
        </w:rPr>
        <w:t>下沉影响</w:t>
      </w:r>
      <w:r>
        <w:t>时，可</w:t>
      </w:r>
      <w:r>
        <w:rPr>
          <w:rFonts w:hint="eastAsia"/>
        </w:rPr>
        <w:t>在</w:t>
      </w:r>
      <w:r>
        <w:t>截水帷幕外</w:t>
      </w:r>
      <w:r>
        <w:rPr>
          <w:rFonts w:hint="eastAsia"/>
        </w:rPr>
        <w:t>围增加回灌井</w:t>
      </w:r>
      <w:r>
        <w:t>。</w:t>
      </w:r>
    </w:p>
    <w:p w:rsidR="00790563" w:rsidRDefault="009F4569">
      <w:pPr>
        <w:pStyle w:val="affffff5"/>
      </w:pPr>
      <w:r>
        <w:rPr>
          <w:b/>
        </w:rPr>
        <w:t>6.1.2</w:t>
      </w:r>
      <w:r>
        <w:rPr>
          <w:rFonts w:hint="eastAsia"/>
          <w:b/>
        </w:rPr>
        <w:t xml:space="preserve">  </w:t>
      </w:r>
      <w:proofErr w:type="gramStart"/>
      <w:r>
        <w:rPr>
          <w:rFonts w:hint="eastAsia"/>
        </w:rPr>
        <w:t>截</w:t>
      </w:r>
      <w:proofErr w:type="gramEnd"/>
      <w:r>
        <w:rPr>
          <w:rFonts w:hint="eastAsia"/>
        </w:rPr>
        <w:t>排水方案设计应符合</w:t>
      </w:r>
      <w:r>
        <w:t>下列要求</w:t>
      </w:r>
      <w:r>
        <w:rPr>
          <w:rFonts w:hint="eastAsia"/>
        </w:rPr>
        <w:t>：</w:t>
      </w:r>
    </w:p>
    <w:p w:rsidR="00790563" w:rsidRDefault="009F4569">
      <w:pPr>
        <w:pStyle w:val="affffff5"/>
        <w:ind w:firstLineChars="200" w:firstLine="482"/>
      </w:pPr>
      <w:r>
        <w:rPr>
          <w:b/>
        </w:rPr>
        <w:t xml:space="preserve">1 </w:t>
      </w:r>
      <w:r>
        <w:rPr>
          <w:rFonts w:hint="eastAsia"/>
        </w:rPr>
        <w:t>截水帷幕应采用沿地下</w:t>
      </w:r>
      <w:r>
        <w:t>结构</w:t>
      </w:r>
      <w:r>
        <w:rPr>
          <w:rFonts w:hint="eastAsia"/>
        </w:rPr>
        <w:t>周边闭合的平面布置形式；</w:t>
      </w:r>
    </w:p>
    <w:p w:rsidR="00790563" w:rsidRDefault="009F4569">
      <w:pPr>
        <w:pStyle w:val="affffff5"/>
        <w:ind w:firstLineChars="200" w:firstLine="482"/>
      </w:pPr>
      <w:r>
        <w:rPr>
          <w:b/>
        </w:rPr>
        <w:t xml:space="preserve">2 </w:t>
      </w:r>
      <w:r>
        <w:rPr>
          <w:rFonts w:hint="eastAsia"/>
        </w:rPr>
        <w:t>当地下</w:t>
      </w:r>
      <w:r>
        <w:t>结构</w:t>
      </w:r>
      <w:r>
        <w:rPr>
          <w:rFonts w:hint="eastAsia"/>
        </w:rPr>
        <w:t>底板以</w:t>
      </w:r>
      <w:r>
        <w:t>下</w:t>
      </w:r>
      <w:r>
        <w:rPr>
          <w:rFonts w:hint="eastAsia"/>
        </w:rPr>
        <w:t>有强透水砂层时，特别是底板</w:t>
      </w:r>
      <w:r>
        <w:t>下</w:t>
      </w:r>
      <w:r>
        <w:rPr>
          <w:rFonts w:hint="eastAsia"/>
        </w:rPr>
        <w:t>埋藏有承压水时，截水帷幕设计应穿过强透水层和承压含水层；</w:t>
      </w:r>
    </w:p>
    <w:p w:rsidR="00790563" w:rsidRDefault="009F4569">
      <w:pPr>
        <w:pStyle w:val="affffff5"/>
        <w:ind w:firstLineChars="200" w:firstLine="482"/>
      </w:pPr>
      <w:r>
        <w:rPr>
          <w:b/>
        </w:rPr>
        <w:t xml:space="preserve">3 </w:t>
      </w:r>
      <w:r>
        <w:rPr>
          <w:rFonts w:hint="eastAsia"/>
        </w:rPr>
        <w:t>当地下</w:t>
      </w:r>
      <w:r>
        <w:t>结构底板进入断裂破碎带或裂隙发育</w:t>
      </w:r>
      <w:r>
        <w:rPr>
          <w:rFonts w:hint="eastAsia"/>
        </w:rPr>
        <w:t>含水</w:t>
      </w:r>
      <w:r>
        <w:t>丰富的基岩</w:t>
      </w:r>
      <w:r>
        <w:rPr>
          <w:rFonts w:hint="eastAsia"/>
        </w:rPr>
        <w:t>时，尚应注浆设置水平帷幕封底，</w:t>
      </w:r>
      <w:r>
        <w:t>封底灌浆帷幕厚度</w:t>
      </w:r>
      <w:r>
        <w:rPr>
          <w:rFonts w:hint="eastAsia"/>
        </w:rPr>
        <w:t>应</w:t>
      </w:r>
      <w:r>
        <w:t>根据渗流计算和工程经验综合确定，灌浆帷幕厚度应大于</w:t>
      </w:r>
      <w:r>
        <w:t>2000mm</w:t>
      </w:r>
      <w:r>
        <w:rPr>
          <w:rFonts w:hint="eastAsia"/>
        </w:rPr>
        <w:t>；</w:t>
      </w:r>
    </w:p>
    <w:p w:rsidR="00790563" w:rsidRDefault="009F4569">
      <w:pPr>
        <w:ind w:firstLine="480"/>
      </w:pPr>
      <w:r>
        <w:rPr>
          <w:rFonts w:ascii="Times New Roman" w:eastAsia="宋体" w:hAnsi="Times New Roman" w:cs="宋体"/>
          <w:b/>
          <w:sz w:val="24"/>
          <w:szCs w:val="24"/>
        </w:rPr>
        <w:t xml:space="preserve">4 </w:t>
      </w:r>
      <w:r>
        <w:rPr>
          <w:rFonts w:hint="eastAsia"/>
          <w:sz w:val="24"/>
          <w:szCs w:val="24"/>
        </w:rPr>
        <w:t>水泥土搅拌</w:t>
      </w:r>
      <w:r>
        <w:rPr>
          <w:sz w:val="24"/>
          <w:szCs w:val="24"/>
        </w:rPr>
        <w:t>桩</w:t>
      </w:r>
      <w:r>
        <w:rPr>
          <w:rFonts w:hint="eastAsia"/>
          <w:sz w:val="24"/>
          <w:szCs w:val="24"/>
        </w:rPr>
        <w:t>截水帷幕的厚度宜不</w:t>
      </w:r>
      <w:r>
        <w:rPr>
          <w:sz w:val="24"/>
          <w:szCs w:val="24"/>
        </w:rPr>
        <w:t>小于</w:t>
      </w:r>
      <w:r>
        <w:rPr>
          <w:sz w:val="24"/>
          <w:szCs w:val="24"/>
        </w:rPr>
        <w:t>800mm</w:t>
      </w:r>
      <w:r>
        <w:rPr>
          <w:rFonts w:hint="eastAsia"/>
          <w:sz w:val="24"/>
          <w:szCs w:val="24"/>
        </w:rPr>
        <w:t>；</w:t>
      </w:r>
    </w:p>
    <w:p w:rsidR="00790563" w:rsidRDefault="009F4569">
      <w:pPr>
        <w:ind w:firstLine="480"/>
      </w:pPr>
      <w:r>
        <w:rPr>
          <w:b/>
          <w:sz w:val="24"/>
          <w:szCs w:val="24"/>
        </w:rPr>
        <w:t>5</w:t>
      </w:r>
      <w:r>
        <w:rPr>
          <w:rFonts w:hint="eastAsia"/>
          <w:sz w:val="24"/>
          <w:szCs w:val="24"/>
        </w:rPr>
        <w:t xml:space="preserve"> </w:t>
      </w:r>
      <w:r>
        <w:rPr>
          <w:rFonts w:hint="eastAsia"/>
          <w:sz w:val="24"/>
          <w:szCs w:val="24"/>
        </w:rPr>
        <w:t>地下</w:t>
      </w:r>
      <w:r>
        <w:rPr>
          <w:sz w:val="24"/>
          <w:szCs w:val="24"/>
        </w:rPr>
        <w:t>连续墙截水帷幕</w:t>
      </w:r>
      <w:r>
        <w:rPr>
          <w:rFonts w:hint="eastAsia"/>
          <w:sz w:val="24"/>
          <w:szCs w:val="24"/>
        </w:rPr>
        <w:t>的</w:t>
      </w:r>
      <w:r>
        <w:rPr>
          <w:sz w:val="24"/>
          <w:szCs w:val="24"/>
        </w:rPr>
        <w:t>厚度</w:t>
      </w:r>
      <w:r>
        <w:rPr>
          <w:rFonts w:hint="eastAsia"/>
          <w:sz w:val="24"/>
          <w:szCs w:val="24"/>
        </w:rPr>
        <w:t>宜</w:t>
      </w:r>
      <w:r>
        <w:rPr>
          <w:sz w:val="24"/>
          <w:szCs w:val="24"/>
        </w:rPr>
        <w:t>大于</w:t>
      </w:r>
      <w:r>
        <w:rPr>
          <w:sz w:val="24"/>
          <w:szCs w:val="24"/>
        </w:rPr>
        <w:t>600mm</w:t>
      </w:r>
      <w:r>
        <w:rPr>
          <w:sz w:val="24"/>
          <w:szCs w:val="24"/>
        </w:rPr>
        <w:t>；</w:t>
      </w:r>
    </w:p>
    <w:p w:rsidR="00790563" w:rsidRDefault="009F4569">
      <w:pPr>
        <w:pStyle w:val="affffff5"/>
        <w:ind w:firstLineChars="200" w:firstLine="482"/>
      </w:pPr>
      <w:r>
        <w:rPr>
          <w:b/>
        </w:rPr>
        <w:t>6</w:t>
      </w:r>
      <w:r>
        <w:rPr>
          <w:rFonts w:hint="eastAsia"/>
          <w:b/>
        </w:rPr>
        <w:t xml:space="preserve"> </w:t>
      </w:r>
      <w:r>
        <w:rPr>
          <w:rFonts w:hint="eastAsia"/>
        </w:rPr>
        <w:t>在</w:t>
      </w:r>
      <w:r>
        <w:t>地下结构</w:t>
      </w:r>
      <w:r>
        <w:rPr>
          <w:rFonts w:hint="eastAsia"/>
        </w:rPr>
        <w:t>底板下</w:t>
      </w:r>
      <w:proofErr w:type="gramStart"/>
      <w:r>
        <w:rPr>
          <w:rFonts w:hint="eastAsia"/>
        </w:rPr>
        <w:t>宜设置</w:t>
      </w:r>
      <w:proofErr w:type="gramEnd"/>
      <w:r>
        <w:rPr>
          <w:rFonts w:hint="eastAsia"/>
        </w:rPr>
        <w:t>排水减压井、</w:t>
      </w:r>
      <w:r>
        <w:t>疏水盲沟和排水管，利用排水管将全部减压井连接成整体</w:t>
      </w:r>
      <w:r>
        <w:rPr>
          <w:rFonts w:hint="eastAsia"/>
        </w:rPr>
        <w:t>。</w:t>
      </w:r>
    </w:p>
    <w:p w:rsidR="00790563" w:rsidRDefault="009F4569">
      <w:r>
        <w:rPr>
          <w:rFonts w:ascii="Times New Roman" w:eastAsia="宋体" w:hAnsi="Times New Roman" w:cs="宋体"/>
          <w:b/>
          <w:sz w:val="24"/>
          <w:szCs w:val="24"/>
        </w:rPr>
        <w:t xml:space="preserve">    7 </w:t>
      </w:r>
      <w:r>
        <w:rPr>
          <w:rFonts w:ascii="Times New Roman" w:eastAsia="宋体" w:hAnsi="Times New Roman" w:cs="宋体" w:hint="eastAsia"/>
          <w:sz w:val="24"/>
          <w:szCs w:val="24"/>
        </w:rPr>
        <w:t>截水帷幕渗透系数应小于</w:t>
      </w:r>
      <w:r>
        <w:rPr>
          <w:rFonts w:ascii="Times New Roman" w:eastAsia="宋体" w:hAnsi="Times New Roman" w:cs="宋体" w:hint="eastAsia"/>
          <w:sz w:val="24"/>
          <w:szCs w:val="24"/>
        </w:rPr>
        <w:t>5</w:t>
      </w:r>
      <w:r>
        <w:rPr>
          <w:rFonts w:ascii="Times New Roman" w:eastAsia="宋体" w:hAnsi="Times New Roman" w:cs="宋体" w:hint="eastAsia"/>
          <w:sz w:val="24"/>
          <w:szCs w:val="24"/>
        </w:rPr>
        <w:t>×</w:t>
      </w:r>
      <w:r>
        <w:rPr>
          <w:rFonts w:ascii="Times New Roman" w:eastAsia="宋体" w:hAnsi="Times New Roman" w:cs="宋体"/>
          <w:sz w:val="24"/>
          <w:szCs w:val="24"/>
        </w:rPr>
        <w:t>10</w:t>
      </w:r>
      <w:r>
        <w:rPr>
          <w:rFonts w:ascii="Times New Roman" w:eastAsia="宋体" w:hAnsi="Times New Roman" w:cs="宋体"/>
          <w:sz w:val="24"/>
          <w:szCs w:val="24"/>
          <w:vertAlign w:val="superscript"/>
        </w:rPr>
        <w:t>-</w:t>
      </w:r>
      <w:r>
        <w:rPr>
          <w:rFonts w:ascii="Times New Roman" w:eastAsia="宋体" w:hAnsi="Times New Roman" w:cs="宋体" w:hint="eastAsia"/>
          <w:sz w:val="24"/>
          <w:szCs w:val="24"/>
          <w:vertAlign w:val="superscript"/>
        </w:rPr>
        <w:t>5</w:t>
      </w:r>
      <w:r>
        <w:rPr>
          <w:rFonts w:ascii="Times New Roman" w:eastAsia="宋体" w:hAnsi="Times New Roman" w:cs="宋体" w:hint="eastAsia"/>
          <w:sz w:val="24"/>
          <w:szCs w:val="24"/>
        </w:rPr>
        <w:t>c</w:t>
      </w:r>
      <w:r>
        <w:rPr>
          <w:rFonts w:ascii="Times New Roman" w:eastAsia="宋体" w:hAnsi="Times New Roman" w:cs="宋体"/>
          <w:sz w:val="24"/>
          <w:szCs w:val="24"/>
        </w:rPr>
        <w:t>m/</w:t>
      </w:r>
      <w:r>
        <w:rPr>
          <w:rFonts w:ascii="Times New Roman" w:eastAsia="宋体" w:hAnsi="Times New Roman" w:cs="宋体" w:hint="eastAsia"/>
          <w:sz w:val="24"/>
          <w:szCs w:val="24"/>
        </w:rPr>
        <w:t>s</w:t>
      </w:r>
      <w:r>
        <w:rPr>
          <w:rFonts w:ascii="Times New Roman" w:eastAsia="宋体" w:hAnsi="Times New Roman" w:cs="宋体" w:hint="eastAsia"/>
          <w:sz w:val="24"/>
          <w:szCs w:val="24"/>
        </w:rPr>
        <w:t>。</w:t>
      </w:r>
    </w:p>
    <w:p w:rsidR="00790563" w:rsidRDefault="009F4569">
      <w:pPr>
        <w:pStyle w:val="Bodytext10"/>
        <w:spacing w:after="80" w:line="360" w:lineRule="auto"/>
        <w:ind w:firstLine="0"/>
        <w:jc w:val="both"/>
        <w:rPr>
          <w:rFonts w:ascii="宋体" w:eastAsiaTheme="minorEastAsia" w:hAnsi="宋体"/>
          <w:sz w:val="24"/>
          <w:szCs w:val="24"/>
          <w:lang w:eastAsia="zh-CN"/>
        </w:rPr>
      </w:pPr>
      <w:r>
        <w:rPr>
          <w:rFonts w:ascii="Times New Roman" w:eastAsia="宋体" w:hAnsi="Times New Roman" w:cs="宋体"/>
          <w:b/>
          <w:sz w:val="24"/>
          <w:szCs w:val="24"/>
          <w:lang w:val="en-US" w:eastAsia="zh-CN" w:bidi="ar-SA"/>
        </w:rPr>
        <w:t>6.1.3</w:t>
      </w:r>
      <w:r>
        <w:rPr>
          <w:rFonts w:ascii="宋体" w:eastAsia="宋体" w:hAnsi="宋体"/>
          <w:sz w:val="24"/>
          <w:szCs w:val="24"/>
        </w:rPr>
        <w:t>地下水截水措施可采用</w:t>
      </w:r>
      <w:r>
        <w:rPr>
          <w:rFonts w:ascii="宋体" w:eastAsia="宋体" w:hAnsi="宋体" w:hint="eastAsia"/>
          <w:sz w:val="24"/>
          <w:szCs w:val="24"/>
          <w:lang w:eastAsia="zh-CN"/>
        </w:rPr>
        <w:t>地</w:t>
      </w:r>
      <w:r>
        <w:rPr>
          <w:rFonts w:ascii="宋体" w:eastAsia="宋体" w:hAnsi="宋体"/>
          <w:sz w:val="24"/>
          <w:szCs w:val="24"/>
          <w:lang w:eastAsia="zh-CN"/>
        </w:rPr>
        <w:t>下连续墙、</w:t>
      </w:r>
      <w:r>
        <w:rPr>
          <w:rFonts w:ascii="宋体" w:eastAsia="宋体" w:hAnsi="宋体"/>
          <w:sz w:val="24"/>
          <w:szCs w:val="24"/>
        </w:rPr>
        <w:t>搅拌桩、高压旋喷桩或高压摆 （定）喷墙</w:t>
      </w:r>
      <w:r>
        <w:rPr>
          <w:rFonts w:ascii="宋体" w:eastAsia="宋体" w:hAnsi="宋体" w:hint="eastAsia"/>
          <w:sz w:val="24"/>
          <w:szCs w:val="24"/>
          <w:lang w:eastAsia="zh-CN"/>
        </w:rPr>
        <w:t>等</w:t>
      </w:r>
      <w:r>
        <w:rPr>
          <w:rFonts w:ascii="宋体" w:eastAsia="宋体" w:hAnsi="宋体"/>
          <w:sz w:val="24"/>
          <w:szCs w:val="24"/>
        </w:rPr>
        <w:t>相互搭接形成的连续截水帷幕截水。设计</w:t>
      </w:r>
      <w:r>
        <w:rPr>
          <w:rFonts w:ascii="宋体" w:eastAsia="宋体" w:hAnsi="宋体" w:hint="eastAsia"/>
          <w:sz w:val="24"/>
          <w:szCs w:val="24"/>
          <w:lang w:eastAsia="zh-CN"/>
        </w:rPr>
        <w:t>应</w:t>
      </w:r>
      <w:r>
        <w:rPr>
          <w:rFonts w:ascii="宋体" w:eastAsia="宋体" w:hAnsi="宋体"/>
          <w:sz w:val="24"/>
          <w:szCs w:val="24"/>
        </w:rPr>
        <w:t>考虑施工允许误差</w:t>
      </w:r>
      <w:r>
        <w:rPr>
          <w:rFonts w:ascii="宋体" w:eastAsia="宋体" w:hAnsi="宋体" w:hint="eastAsia"/>
          <w:sz w:val="24"/>
          <w:szCs w:val="24"/>
          <w:lang w:eastAsia="zh-CN"/>
        </w:rPr>
        <w:t>对</w:t>
      </w:r>
      <w:r>
        <w:rPr>
          <w:rFonts w:ascii="宋体" w:eastAsia="宋体" w:hAnsi="宋体"/>
          <w:sz w:val="24"/>
          <w:szCs w:val="24"/>
          <w:lang w:eastAsia="zh-CN"/>
        </w:rPr>
        <w:t>搭接</w:t>
      </w:r>
      <w:r>
        <w:rPr>
          <w:rFonts w:ascii="宋体" w:eastAsia="宋体" w:hAnsi="宋体"/>
          <w:sz w:val="24"/>
          <w:szCs w:val="24"/>
        </w:rPr>
        <w:t>的影响</w:t>
      </w:r>
      <w:r>
        <w:rPr>
          <w:rFonts w:ascii="宋体" w:eastAsia="宋体" w:hAnsi="宋体" w:hint="eastAsia"/>
          <w:sz w:val="24"/>
          <w:szCs w:val="24"/>
          <w:lang w:eastAsia="zh-CN"/>
        </w:rPr>
        <w:t>，</w:t>
      </w:r>
      <w:r>
        <w:rPr>
          <w:rFonts w:ascii="宋体" w:eastAsia="宋体" w:hAnsi="宋体"/>
          <w:sz w:val="24"/>
          <w:szCs w:val="24"/>
        </w:rPr>
        <w:t>确保截水帷幕</w:t>
      </w:r>
      <w:r>
        <w:rPr>
          <w:rFonts w:ascii="宋体" w:eastAsia="宋体" w:hAnsi="宋体" w:hint="eastAsia"/>
          <w:sz w:val="24"/>
          <w:szCs w:val="24"/>
          <w:lang w:eastAsia="zh-CN"/>
        </w:rPr>
        <w:t>形成</w:t>
      </w:r>
      <w:r>
        <w:rPr>
          <w:rFonts w:ascii="宋体" w:eastAsia="宋体" w:hAnsi="宋体"/>
          <w:sz w:val="24"/>
          <w:szCs w:val="24"/>
        </w:rPr>
        <w:t>连续</w:t>
      </w:r>
      <w:r>
        <w:rPr>
          <w:rFonts w:ascii="宋体" w:eastAsia="宋体" w:hAnsi="宋体" w:hint="eastAsia"/>
          <w:sz w:val="24"/>
          <w:szCs w:val="24"/>
          <w:lang w:eastAsia="zh-CN"/>
        </w:rPr>
        <w:t>的截</w:t>
      </w:r>
      <w:r>
        <w:rPr>
          <w:rFonts w:ascii="宋体" w:eastAsia="宋体" w:hAnsi="宋体"/>
          <w:sz w:val="24"/>
          <w:szCs w:val="24"/>
          <w:lang w:eastAsia="zh-CN"/>
        </w:rPr>
        <w:t>水墙</w:t>
      </w:r>
      <w:r>
        <w:rPr>
          <w:rFonts w:ascii="宋体" w:eastAsia="宋体" w:hAnsi="宋体"/>
          <w:sz w:val="24"/>
          <w:szCs w:val="24"/>
        </w:rPr>
        <w:t>。</w:t>
      </w:r>
    </w:p>
    <w:p w:rsidR="00790563" w:rsidRDefault="009F4569">
      <w:pPr>
        <w:pStyle w:val="Bodytext10"/>
        <w:spacing w:after="40" w:line="360" w:lineRule="auto"/>
        <w:ind w:firstLine="140"/>
        <w:jc w:val="both"/>
        <w:rPr>
          <w:rFonts w:ascii="宋体" w:eastAsia="宋体" w:hAnsi="宋体"/>
          <w:sz w:val="24"/>
          <w:szCs w:val="24"/>
          <w:lang w:eastAsia="zh-CN"/>
        </w:rPr>
      </w:pPr>
      <w:r>
        <w:rPr>
          <w:rFonts w:ascii="Times New Roman" w:eastAsia="宋体" w:hAnsi="Times New Roman" w:cs="宋体"/>
          <w:b/>
          <w:sz w:val="24"/>
          <w:szCs w:val="24"/>
          <w:lang w:val="en-US" w:eastAsia="zh-CN" w:bidi="ar-SA"/>
        </w:rPr>
        <w:t>6.1.4</w:t>
      </w:r>
      <w:r>
        <w:rPr>
          <w:rFonts w:ascii="Times New Roman" w:eastAsia="宋体" w:hAnsi="Times New Roman" w:cs="宋体" w:hint="eastAsia"/>
          <w:b/>
          <w:sz w:val="24"/>
          <w:szCs w:val="24"/>
          <w:lang w:val="en-US" w:eastAsia="zh-CN" w:bidi="ar-SA"/>
        </w:rPr>
        <w:t xml:space="preserve"> </w:t>
      </w:r>
      <w:r>
        <w:rPr>
          <w:rFonts w:ascii="宋体" w:eastAsia="宋体" w:hAnsi="宋体"/>
          <w:sz w:val="24"/>
          <w:szCs w:val="24"/>
        </w:rPr>
        <w:t>截水帷幕</w:t>
      </w:r>
      <w:r>
        <w:rPr>
          <w:rFonts w:ascii="宋体" w:eastAsia="宋体" w:hAnsi="宋体" w:hint="eastAsia"/>
          <w:sz w:val="24"/>
          <w:szCs w:val="24"/>
          <w:lang w:eastAsia="zh-CN"/>
        </w:rPr>
        <w:t>应</w:t>
      </w:r>
      <w:r>
        <w:rPr>
          <w:rFonts w:ascii="宋体" w:eastAsia="宋体" w:hAnsi="宋体"/>
          <w:sz w:val="24"/>
          <w:szCs w:val="24"/>
          <w:lang w:eastAsia="zh-CN"/>
        </w:rPr>
        <w:t>进行</w:t>
      </w:r>
      <w:r>
        <w:rPr>
          <w:rFonts w:ascii="宋体" w:eastAsia="宋体" w:hAnsi="宋体"/>
          <w:sz w:val="24"/>
          <w:szCs w:val="24"/>
        </w:rPr>
        <w:t>底</w:t>
      </w:r>
      <w:r>
        <w:rPr>
          <w:rFonts w:ascii="宋体" w:eastAsia="宋体" w:hAnsi="宋体" w:hint="eastAsia"/>
          <w:sz w:val="24"/>
          <w:szCs w:val="24"/>
          <w:lang w:eastAsia="zh-CN"/>
        </w:rPr>
        <w:t>板</w:t>
      </w:r>
      <w:r>
        <w:rPr>
          <w:rFonts w:ascii="宋体" w:eastAsia="宋体" w:hAnsi="宋体"/>
          <w:sz w:val="24"/>
          <w:szCs w:val="24"/>
          <w:lang w:eastAsia="zh-CN"/>
        </w:rPr>
        <w:t>底</w:t>
      </w:r>
      <w:r>
        <w:rPr>
          <w:rFonts w:ascii="宋体" w:eastAsia="宋体" w:hAnsi="宋体"/>
          <w:sz w:val="24"/>
          <w:szCs w:val="24"/>
        </w:rPr>
        <w:t>抗管涌验算</w:t>
      </w:r>
      <w:r>
        <w:rPr>
          <w:rFonts w:ascii="宋体" w:eastAsia="宋体" w:hAnsi="宋体" w:hint="eastAsia"/>
          <w:sz w:val="24"/>
          <w:szCs w:val="24"/>
          <w:lang w:eastAsia="zh-CN"/>
        </w:rPr>
        <w:t>。</w:t>
      </w:r>
      <w:r>
        <w:rPr>
          <w:rFonts w:ascii="宋体" w:eastAsia="宋体" w:hAnsi="宋体"/>
          <w:sz w:val="24"/>
          <w:szCs w:val="24"/>
        </w:rPr>
        <w:t>当</w:t>
      </w:r>
      <w:r>
        <w:rPr>
          <w:rFonts w:ascii="宋体" w:eastAsia="宋体" w:hAnsi="宋体" w:hint="eastAsia"/>
          <w:sz w:val="24"/>
          <w:szCs w:val="24"/>
          <w:lang w:eastAsia="zh-CN"/>
        </w:rPr>
        <w:t>底板</w:t>
      </w:r>
      <w:r>
        <w:rPr>
          <w:rFonts w:ascii="宋体" w:eastAsia="宋体" w:hAnsi="宋体"/>
          <w:sz w:val="24"/>
          <w:szCs w:val="24"/>
        </w:rPr>
        <w:t>底存在透水层时，应进行抗管涌验算。如图</w:t>
      </w:r>
      <w:r>
        <w:rPr>
          <w:rFonts w:ascii="宋体" w:eastAsia="宋体" w:hAnsi="宋体" w:cs="宋体"/>
          <w:sz w:val="24"/>
          <w:szCs w:val="24"/>
          <w:lang w:val="en-US" w:eastAsia="zh-CN" w:bidi="en-US"/>
        </w:rPr>
        <w:t>6.1.4,</w:t>
      </w:r>
      <w:r>
        <w:rPr>
          <w:rFonts w:ascii="宋体" w:eastAsia="宋体" w:hAnsi="宋体"/>
          <w:sz w:val="24"/>
          <w:szCs w:val="24"/>
        </w:rPr>
        <w:t>抗管涌可按下式验算：</w:t>
      </w:r>
    </w:p>
    <w:p w:rsidR="00790563" w:rsidRDefault="009F4569">
      <w:pPr>
        <w:pStyle w:val="Bodytext10"/>
        <w:spacing w:after="40" w:line="360" w:lineRule="auto"/>
        <w:jc w:val="center"/>
        <w:rPr>
          <w:rFonts w:ascii="宋体" w:eastAsia="宋体" w:hAnsi="宋体"/>
          <w:sz w:val="24"/>
          <w:szCs w:val="24"/>
          <w:lang w:eastAsia="zh-CN"/>
        </w:rPr>
      </w:pPr>
      <w:r>
        <w:rPr>
          <w:rFonts w:ascii="宋体" w:eastAsia="宋体" w:hAnsi="宋体"/>
          <w:noProof/>
          <w:lang w:val="en-US" w:eastAsia="zh-CN" w:bidi="ar-SA"/>
        </w:rPr>
        <w:lastRenderedPageBreak/>
        <w:drawing>
          <wp:inline distT="0" distB="0" distL="0" distR="0">
            <wp:extent cx="2155825" cy="1991995"/>
            <wp:effectExtent l="0" t="0" r="0" b="8255"/>
            <wp:docPr id="125" name="Shape 125"/>
            <wp:cNvGraphicFramePr/>
            <a:graphic xmlns:a="http://schemas.openxmlformats.org/drawingml/2006/main">
              <a:graphicData uri="http://schemas.openxmlformats.org/drawingml/2006/picture">
                <pic:pic xmlns:pic="http://schemas.openxmlformats.org/drawingml/2006/picture">
                  <pic:nvPicPr>
                    <pic:cNvPr id="125" name="Shape 125"/>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156346" cy="1992573"/>
                    </a:xfrm>
                    <a:prstGeom prst="rect">
                      <a:avLst/>
                    </a:prstGeom>
                  </pic:spPr>
                </pic:pic>
              </a:graphicData>
            </a:graphic>
          </wp:inline>
        </w:drawing>
      </w:r>
    </w:p>
    <w:p w:rsidR="00790563" w:rsidRDefault="009F4569">
      <w:pPr>
        <w:pStyle w:val="Bodytext10"/>
        <w:spacing w:after="40" w:line="360" w:lineRule="auto"/>
        <w:ind w:firstLine="560"/>
        <w:jc w:val="center"/>
        <w:rPr>
          <w:rFonts w:ascii="宋体" w:eastAsia="宋体" w:hAnsi="宋体"/>
          <w:sz w:val="21"/>
          <w:szCs w:val="21"/>
        </w:rPr>
      </w:pPr>
      <w:r>
        <w:rPr>
          <w:rFonts w:ascii="宋体" w:eastAsia="宋体" w:hAnsi="宋体"/>
          <w:sz w:val="21"/>
          <w:szCs w:val="21"/>
        </w:rPr>
        <w:t>图</w:t>
      </w:r>
      <w:r>
        <w:rPr>
          <w:rFonts w:ascii="宋体" w:eastAsia="PMingLiU" w:hAnsi="宋体"/>
          <w:sz w:val="21"/>
          <w:szCs w:val="21"/>
        </w:rPr>
        <w:t xml:space="preserve">6.1.4  </w:t>
      </w:r>
      <w:r>
        <w:rPr>
          <w:rFonts w:ascii="宋体" w:eastAsia="宋体" w:hAnsi="宋体"/>
          <w:sz w:val="21"/>
          <w:szCs w:val="21"/>
        </w:rPr>
        <w:t>基底抗管涌</w:t>
      </w:r>
      <w:r>
        <w:rPr>
          <w:rFonts w:ascii="宋体" w:eastAsia="宋体" w:hAnsi="宋体" w:hint="eastAsia"/>
          <w:sz w:val="21"/>
          <w:szCs w:val="21"/>
          <w:lang w:eastAsia="zh-CN"/>
        </w:rPr>
        <w:t>验</w:t>
      </w:r>
      <w:r>
        <w:rPr>
          <w:rFonts w:ascii="宋体" w:eastAsia="宋体" w:hAnsi="宋体"/>
          <w:sz w:val="21"/>
          <w:szCs w:val="21"/>
        </w:rPr>
        <w:t>算简图</w:t>
      </w:r>
    </w:p>
    <w:p w:rsidR="00790563" w:rsidRDefault="00501E53">
      <w:pPr>
        <w:pStyle w:val="Bodytext10"/>
        <w:spacing w:after="40" w:line="360" w:lineRule="auto"/>
        <w:ind w:firstLineChars="650" w:firstLine="1560"/>
        <w:jc w:val="both"/>
        <w:rPr>
          <w:rFonts w:ascii="宋体" w:eastAsia="PMingLiU" w:hAnsi="宋体"/>
          <w:sz w:val="24"/>
          <w:szCs w:val="24"/>
        </w:rPr>
      </w:pPr>
      <m:oMath>
        <m:f>
          <m:fPr>
            <m:ctrlPr>
              <w:rPr>
                <w:rFonts w:ascii="Cambria Math" w:eastAsia="宋体" w:hAnsi="Cambria Math"/>
                <w:sz w:val="24"/>
                <w:szCs w:val="24"/>
                <w:lang w:eastAsia="zh-CN"/>
              </w:rPr>
            </m:ctrlPr>
          </m:fPr>
          <m:num>
            <m:r>
              <m:rPr>
                <m:sty m:val="p"/>
              </m:rPr>
              <w:rPr>
                <w:rFonts w:ascii="Cambria Math" w:eastAsia="宋体" w:hAnsi="Cambria Math" w:hint="eastAsia"/>
                <w:sz w:val="24"/>
                <w:szCs w:val="24"/>
              </w:rPr>
              <m:t>（</m:t>
            </m:r>
            <m:sSup>
              <m:sSupPr>
                <m:ctrlPr>
                  <w:rPr>
                    <w:rFonts w:ascii="Cambria Math" w:eastAsia="宋体" w:hAnsi="Cambria Math"/>
                    <w:sz w:val="24"/>
                    <w:szCs w:val="24"/>
                    <w:lang w:eastAsia="zh-CN"/>
                  </w:rPr>
                </m:ctrlPr>
              </m:sSupPr>
              <m:e>
                <m:r>
                  <w:rPr>
                    <w:rFonts w:ascii="Cambria Math" w:eastAsia="宋体" w:hAnsi="Cambria Math"/>
                    <w:sz w:val="24"/>
                    <w:szCs w:val="24"/>
                  </w:rPr>
                  <m:t>h</m:t>
                </m:r>
              </m:e>
              <m:sup>
                <m:r>
                  <w:rPr>
                    <w:rFonts w:ascii="Cambria Math" w:eastAsia="宋体" w:hAnsi="Cambria Math"/>
                    <w:sz w:val="24"/>
                    <w:szCs w:val="24"/>
                  </w:rPr>
                  <m:t>'</m:t>
                </m:r>
              </m:sup>
            </m:sSup>
            <m:r>
              <m:rPr>
                <m:sty m:val="p"/>
              </m:rPr>
              <w:rPr>
                <w:rFonts w:ascii="Cambria Math" w:eastAsia="宋体" w:hAnsi="Cambria Math"/>
                <w:sz w:val="24"/>
                <w:szCs w:val="24"/>
              </w:rPr>
              <m:t>+2</m:t>
            </m:r>
            <m:sSub>
              <m:sSubPr>
                <m:ctrlPr>
                  <w:rPr>
                    <w:rFonts w:ascii="Cambria Math" w:eastAsia="宋体" w:hAnsi="Cambria Math"/>
                    <w:sz w:val="24"/>
                    <w:szCs w:val="24"/>
                    <w:lang w:eastAsia="zh-CN"/>
                  </w:rPr>
                </m:ctrlPr>
              </m:sSubPr>
              <m:e>
                <m:r>
                  <w:rPr>
                    <w:rFonts w:ascii="Cambria Math" w:eastAsia="宋体" w:hAnsi="Cambria Math"/>
                    <w:sz w:val="24"/>
                    <w:szCs w:val="24"/>
                  </w:rPr>
                  <m:t>h</m:t>
                </m:r>
              </m:e>
              <m:sub>
                <m:r>
                  <w:rPr>
                    <w:rFonts w:ascii="Cambria Math" w:eastAsia="宋体" w:hAnsi="Cambria Math"/>
                    <w:sz w:val="24"/>
                    <w:szCs w:val="24"/>
                  </w:rPr>
                  <m:t>1</m:t>
                </m:r>
              </m:sub>
            </m:sSub>
            <m:r>
              <m:rPr>
                <m:sty m:val="p"/>
              </m:rPr>
              <w:rPr>
                <w:rFonts w:ascii="Cambria Math" w:eastAsia="宋体" w:hAnsi="Cambria Math"/>
                <w:sz w:val="24"/>
                <w:szCs w:val="24"/>
              </w:rPr>
              <m:t>）</m:t>
            </m:r>
            <m:sSup>
              <m:sSupPr>
                <m:ctrlPr>
                  <w:rPr>
                    <w:rFonts w:ascii="Cambria Math" w:eastAsia="宋体" w:hAnsi="Cambria Math"/>
                    <w:sz w:val="24"/>
                    <w:szCs w:val="24"/>
                    <w:lang w:eastAsia="zh-CN"/>
                  </w:rPr>
                </m:ctrlPr>
              </m:sSupPr>
              <m:e>
                <m:r>
                  <w:rPr>
                    <w:rFonts w:ascii="Cambria Math" w:eastAsia="宋体" w:hAnsi="Cambria Math"/>
                    <w:sz w:val="24"/>
                    <w:szCs w:val="24"/>
                  </w:rPr>
                  <m:t>γ</m:t>
                </m:r>
              </m:e>
              <m:sup>
                <m:r>
                  <w:rPr>
                    <w:rFonts w:ascii="Cambria Math" w:eastAsia="宋体" w:hAnsi="Cambria Math"/>
                    <w:sz w:val="24"/>
                    <w:szCs w:val="24"/>
                  </w:rPr>
                  <m:t>'</m:t>
                </m:r>
              </m:sup>
            </m:sSup>
          </m:num>
          <m:den>
            <m:sSub>
              <m:sSubPr>
                <m:ctrlPr>
                  <w:rPr>
                    <w:rFonts w:ascii="Cambria Math" w:eastAsia="宋体" w:hAnsi="Cambria Math"/>
                    <w:i/>
                    <w:sz w:val="24"/>
                    <w:szCs w:val="24"/>
                    <w:lang w:eastAsia="zh-CN"/>
                  </w:rPr>
                </m:ctrlPr>
              </m:sSubPr>
              <m:e>
                <m:r>
                  <w:rPr>
                    <w:rFonts w:ascii="Cambria Math" w:eastAsia="宋体" w:hAnsi="Cambria Math"/>
                    <w:sz w:val="24"/>
                    <w:szCs w:val="24"/>
                  </w:rPr>
                  <m:t>γ</m:t>
                </m:r>
              </m:e>
              <m:sub>
                <m:r>
                  <w:rPr>
                    <w:rFonts w:ascii="Cambria Math" w:eastAsia="宋体" w:hAnsi="Cambria Math"/>
                    <w:sz w:val="24"/>
                    <w:szCs w:val="24"/>
                  </w:rPr>
                  <m:t>0</m:t>
                </m:r>
              </m:sub>
            </m:sSub>
            <m:sSup>
              <m:sSupPr>
                <m:ctrlPr>
                  <w:rPr>
                    <w:rFonts w:ascii="Cambria Math" w:eastAsia="宋体" w:hAnsi="Cambria Math"/>
                    <w:i/>
                    <w:sz w:val="24"/>
                    <w:szCs w:val="24"/>
                    <w:lang w:eastAsia="zh-CN"/>
                  </w:rPr>
                </m:ctrlPr>
              </m:sSupPr>
              <m:e>
                <m:r>
                  <w:rPr>
                    <w:rFonts w:ascii="Cambria Math" w:eastAsia="宋体" w:hAnsi="Cambria Math"/>
                    <w:sz w:val="24"/>
                    <w:szCs w:val="24"/>
                  </w:rPr>
                  <m:t>h</m:t>
                </m:r>
              </m:e>
              <m:sup>
                <m:r>
                  <w:rPr>
                    <w:rFonts w:ascii="Cambria Math" w:eastAsia="宋体" w:hAnsi="Cambria Math"/>
                    <w:sz w:val="24"/>
                    <w:szCs w:val="24"/>
                  </w:rPr>
                  <m:t>'</m:t>
                </m:r>
              </m:sup>
            </m:sSup>
            <m:sSub>
              <m:sSubPr>
                <m:ctrlPr>
                  <w:rPr>
                    <w:rFonts w:ascii="Cambria Math" w:eastAsia="宋体" w:hAnsi="Cambria Math"/>
                    <w:i/>
                    <w:sz w:val="24"/>
                    <w:szCs w:val="24"/>
                    <w:lang w:eastAsia="zh-CN"/>
                  </w:rPr>
                </m:ctrlPr>
              </m:sSubPr>
              <m:e>
                <m:r>
                  <w:rPr>
                    <w:rFonts w:ascii="Cambria Math" w:eastAsia="宋体" w:hAnsi="Cambria Math"/>
                    <w:sz w:val="24"/>
                    <w:szCs w:val="24"/>
                  </w:rPr>
                  <m:t>γ</m:t>
                </m:r>
              </m:e>
              <m:sub>
                <m:r>
                  <w:rPr>
                    <w:rFonts w:ascii="Cambria Math" w:eastAsia="宋体" w:hAnsi="Cambria Math"/>
                    <w:sz w:val="24"/>
                    <w:szCs w:val="24"/>
                  </w:rPr>
                  <m:t>w</m:t>
                </m:r>
              </m:sub>
            </m:sSub>
          </m:den>
        </m:f>
        <m:r>
          <w:rPr>
            <w:rFonts w:ascii="Cambria Math" w:eastAsia="宋体" w:hAnsi="Cambria Math" w:hint="eastAsia"/>
            <w:sz w:val="24"/>
            <w:szCs w:val="24"/>
          </w:rPr>
          <m:t>≥</m:t>
        </m:r>
        <m:sSub>
          <m:sSubPr>
            <m:ctrlPr>
              <w:rPr>
                <w:rFonts w:ascii="Cambria Math" w:eastAsia="宋体" w:hAnsi="Cambria Math"/>
                <w:i/>
                <w:sz w:val="24"/>
                <w:szCs w:val="24"/>
                <w:lang w:eastAsia="zh-CN"/>
              </w:rPr>
            </m:ctrlPr>
          </m:sSubPr>
          <m:e>
            <m:r>
              <w:rPr>
                <w:rFonts w:ascii="Cambria Math" w:eastAsia="宋体" w:hAnsi="Cambria Math"/>
                <w:sz w:val="24"/>
                <w:szCs w:val="24"/>
              </w:rPr>
              <m:t>K</m:t>
            </m:r>
          </m:e>
          <m:sub>
            <m:r>
              <w:rPr>
                <w:rFonts w:ascii="Cambria Math" w:eastAsia="宋体" w:hAnsi="Cambria Math"/>
                <w:sz w:val="24"/>
                <w:szCs w:val="24"/>
                <w:lang w:eastAsia="zh-CN"/>
              </w:rPr>
              <m:t>gy</m:t>
            </m:r>
          </m:sub>
        </m:sSub>
      </m:oMath>
      <w:r w:rsidR="009F4569">
        <w:rPr>
          <w:rFonts w:ascii="宋体" w:eastAsia="宋体" w:hAnsi="宋体" w:hint="eastAsia"/>
          <w:sz w:val="24"/>
          <w:szCs w:val="24"/>
        </w:rPr>
        <w:t xml:space="preserve"> </w:t>
      </w:r>
      <w:r w:rsidR="009F4569">
        <w:rPr>
          <w:rFonts w:ascii="宋体" w:eastAsia="PMingLiU" w:hAnsi="宋体"/>
          <w:sz w:val="24"/>
          <w:szCs w:val="24"/>
        </w:rPr>
        <w:t xml:space="preserve">                       (6.1.4)</w:t>
      </w:r>
    </w:p>
    <w:p w:rsidR="00790563" w:rsidRDefault="009F4569">
      <w:pPr>
        <w:pStyle w:val="Bodytext10"/>
        <w:spacing w:line="360" w:lineRule="auto"/>
        <w:ind w:firstLine="0"/>
        <w:rPr>
          <w:rFonts w:ascii="宋体" w:eastAsia="宋体" w:hAnsi="宋体"/>
          <w:sz w:val="24"/>
          <w:szCs w:val="24"/>
        </w:rPr>
      </w:pPr>
      <w:r>
        <w:rPr>
          <w:rFonts w:ascii="宋体" w:eastAsia="宋体" w:hAnsi="宋体"/>
          <w:sz w:val="24"/>
          <w:szCs w:val="24"/>
        </w:rPr>
        <w:t>式中</w:t>
      </w:r>
      <w:r>
        <w:rPr>
          <w:rFonts w:ascii="宋体" w:eastAsia="宋体" w:hAnsi="宋体" w:hint="eastAsia"/>
          <w:i/>
          <w:iCs/>
          <w:sz w:val="24"/>
          <w:szCs w:val="24"/>
        </w:rPr>
        <w:t xml:space="preserve"> </w:t>
      </w:r>
      <m:oMath>
        <m:sSub>
          <m:sSubPr>
            <m:ctrlPr>
              <w:rPr>
                <w:rFonts w:ascii="Cambria Math" w:eastAsia="宋体" w:hAnsi="Cambria Math"/>
                <w:i/>
                <w:sz w:val="24"/>
                <w:szCs w:val="24"/>
                <w:lang w:eastAsia="zh-CN"/>
              </w:rPr>
            </m:ctrlPr>
          </m:sSubPr>
          <m:e>
            <m:r>
              <w:rPr>
                <w:rFonts w:ascii="Cambria Math" w:eastAsia="宋体" w:hAnsi="Cambria Math"/>
                <w:sz w:val="24"/>
                <w:szCs w:val="24"/>
              </w:rPr>
              <m:t>K</m:t>
            </m:r>
          </m:e>
          <m:sub>
            <m:r>
              <w:rPr>
                <w:rFonts w:ascii="Cambria Math" w:eastAsia="宋体" w:hAnsi="Cambria Math"/>
                <w:sz w:val="24"/>
                <w:szCs w:val="24"/>
              </w:rPr>
              <m:t>gy</m:t>
            </m:r>
          </m:sub>
        </m:sSub>
      </m:oMath>
      <w:r>
        <w:rPr>
          <w:rFonts w:ascii="宋体" w:eastAsia="宋体" w:hAnsi="宋体"/>
          <w:sz w:val="24"/>
          <w:szCs w:val="24"/>
        </w:rPr>
        <w:t>——抗管涌安全系数</w:t>
      </w:r>
      <w:r>
        <w:rPr>
          <w:rFonts w:ascii="宋体" w:eastAsia="宋体" w:hAnsi="宋体" w:hint="eastAsia"/>
          <w:sz w:val="24"/>
          <w:szCs w:val="24"/>
          <w:lang w:eastAsia="zh-CN"/>
        </w:rPr>
        <w:t>，可</w:t>
      </w:r>
      <w:r>
        <w:rPr>
          <w:rFonts w:ascii="宋体" w:eastAsia="宋体" w:hAnsi="宋体"/>
          <w:sz w:val="24"/>
          <w:szCs w:val="24"/>
          <w:lang w:eastAsia="zh-CN"/>
        </w:rPr>
        <w:t>取</w:t>
      </w:r>
      <w:r>
        <w:rPr>
          <w:rFonts w:ascii="宋体" w:eastAsia="宋体" w:hAnsi="宋体" w:hint="eastAsia"/>
          <w:sz w:val="24"/>
          <w:szCs w:val="24"/>
          <w:lang w:eastAsia="zh-CN"/>
        </w:rPr>
        <w:t>不</w:t>
      </w:r>
      <w:r>
        <w:rPr>
          <w:rFonts w:ascii="宋体" w:eastAsia="宋体" w:hAnsi="宋体"/>
          <w:sz w:val="24"/>
          <w:szCs w:val="24"/>
          <w:lang w:eastAsia="zh-CN"/>
        </w:rPr>
        <w:t>小于</w:t>
      </w:r>
      <w:r>
        <w:rPr>
          <w:rFonts w:ascii="宋体" w:eastAsia="宋体" w:hAnsi="宋体" w:hint="eastAsia"/>
          <w:sz w:val="24"/>
          <w:szCs w:val="24"/>
          <w:lang w:eastAsia="zh-CN"/>
        </w:rPr>
        <w:t>1.5</w:t>
      </w:r>
      <w:r>
        <w:rPr>
          <w:rFonts w:ascii="宋体" w:eastAsia="宋体" w:hAnsi="宋体"/>
          <w:sz w:val="24"/>
          <w:szCs w:val="24"/>
        </w:rPr>
        <w:t>；</w:t>
      </w:r>
    </w:p>
    <w:p w:rsidR="00790563" w:rsidRDefault="00501E53">
      <w:pPr>
        <w:pStyle w:val="Bodytext10"/>
        <w:spacing w:line="360" w:lineRule="auto"/>
        <w:ind w:left="760" w:firstLine="0"/>
        <w:rPr>
          <w:rFonts w:ascii="宋体" w:eastAsia="宋体" w:hAnsi="宋体" w:cs="宋体"/>
          <w:sz w:val="24"/>
          <w:szCs w:val="24"/>
          <w:lang w:val="en-US" w:bidi="en-US"/>
        </w:rPr>
      </w:pPr>
      <m:oMath>
        <m:sSup>
          <m:sSupPr>
            <m:ctrlPr>
              <w:rPr>
                <w:rFonts w:ascii="Cambria Math" w:eastAsia="宋体" w:hAnsi="Cambria Math"/>
                <w:sz w:val="24"/>
                <w:szCs w:val="24"/>
                <w:lang w:eastAsia="zh-CN"/>
              </w:rPr>
            </m:ctrlPr>
          </m:sSupPr>
          <m:e>
            <m:r>
              <w:rPr>
                <w:rFonts w:ascii="Cambria Math" w:eastAsia="宋体" w:hAnsi="Cambria Math"/>
                <w:sz w:val="24"/>
                <w:szCs w:val="24"/>
              </w:rPr>
              <m:t>h</m:t>
            </m:r>
          </m:e>
          <m:sup>
            <m:r>
              <w:rPr>
                <w:rFonts w:ascii="Cambria Math" w:eastAsia="宋体" w:hAnsi="Cambria Math"/>
                <w:sz w:val="24"/>
                <w:szCs w:val="24"/>
              </w:rPr>
              <m:t>'</m:t>
            </m:r>
          </m:sup>
        </m:sSup>
      </m:oMath>
      <w:r w:rsidR="009F4569">
        <w:rPr>
          <w:rFonts w:ascii="宋体" w:eastAsia="宋体" w:hAnsi="宋体"/>
          <w:sz w:val="24"/>
          <w:szCs w:val="24"/>
        </w:rPr>
        <w:t>——</w:t>
      </w:r>
      <w:r w:rsidR="009F4569">
        <w:rPr>
          <w:rFonts w:ascii="宋体" w:eastAsia="宋体" w:hAnsi="宋体" w:hint="eastAsia"/>
          <w:sz w:val="24"/>
          <w:szCs w:val="24"/>
          <w:lang w:eastAsia="zh-CN"/>
        </w:rPr>
        <w:t>地下</w:t>
      </w:r>
      <w:r w:rsidR="009F4569">
        <w:rPr>
          <w:rFonts w:ascii="宋体" w:eastAsia="宋体" w:hAnsi="宋体"/>
          <w:sz w:val="24"/>
          <w:szCs w:val="24"/>
          <w:lang w:eastAsia="zh-CN"/>
        </w:rPr>
        <w:t>室</w:t>
      </w:r>
      <w:r w:rsidR="009F4569">
        <w:rPr>
          <w:rFonts w:ascii="宋体" w:eastAsia="宋体" w:hAnsi="宋体"/>
          <w:sz w:val="24"/>
          <w:szCs w:val="24"/>
        </w:rPr>
        <w:t>外侧地下水位至</w:t>
      </w:r>
      <w:r w:rsidR="009F4569">
        <w:rPr>
          <w:rFonts w:ascii="宋体" w:eastAsia="宋体" w:hAnsi="宋体" w:hint="eastAsia"/>
          <w:sz w:val="24"/>
          <w:szCs w:val="24"/>
          <w:lang w:eastAsia="zh-CN"/>
        </w:rPr>
        <w:t>地下</w:t>
      </w:r>
      <w:r w:rsidR="009F4569">
        <w:rPr>
          <w:rFonts w:ascii="宋体" w:eastAsia="宋体" w:hAnsi="宋体"/>
          <w:sz w:val="24"/>
          <w:szCs w:val="24"/>
          <w:lang w:eastAsia="zh-CN"/>
        </w:rPr>
        <w:t>室</w:t>
      </w:r>
      <w:r w:rsidR="009F4569">
        <w:rPr>
          <w:rFonts w:ascii="宋体" w:eastAsia="宋体" w:hAnsi="宋体"/>
          <w:sz w:val="24"/>
          <w:szCs w:val="24"/>
        </w:rPr>
        <w:t>底</w:t>
      </w:r>
      <w:r w:rsidR="009F4569">
        <w:rPr>
          <w:rFonts w:ascii="宋体" w:eastAsia="宋体" w:hAnsi="宋体" w:hint="eastAsia"/>
          <w:sz w:val="24"/>
          <w:szCs w:val="24"/>
          <w:lang w:eastAsia="zh-CN"/>
        </w:rPr>
        <w:t>板</w:t>
      </w:r>
      <w:r w:rsidR="009F4569">
        <w:rPr>
          <w:rFonts w:ascii="宋体" w:eastAsia="宋体" w:hAnsi="宋体"/>
          <w:sz w:val="24"/>
          <w:szCs w:val="24"/>
          <w:lang w:eastAsia="zh-CN"/>
        </w:rPr>
        <w:t>底</w:t>
      </w:r>
      <w:r w:rsidR="009F4569">
        <w:rPr>
          <w:rFonts w:ascii="宋体" w:eastAsia="宋体" w:hAnsi="宋体"/>
          <w:sz w:val="24"/>
          <w:szCs w:val="24"/>
        </w:rPr>
        <w:t>的距离</w:t>
      </w:r>
      <w:r w:rsidR="009F4569">
        <w:rPr>
          <w:rFonts w:ascii="宋体" w:eastAsia="宋体" w:hAnsi="宋体" w:cs="宋体"/>
          <w:sz w:val="24"/>
          <w:szCs w:val="24"/>
          <w:lang w:val="en-US" w:bidi="en-US"/>
        </w:rPr>
        <w:t>(m)；</w:t>
      </w:r>
    </w:p>
    <w:p w:rsidR="00790563" w:rsidRDefault="00501E53">
      <w:pPr>
        <w:pStyle w:val="Bodytext10"/>
        <w:spacing w:line="360" w:lineRule="auto"/>
        <w:ind w:left="760" w:firstLine="0"/>
        <w:rPr>
          <w:rFonts w:ascii="宋体" w:eastAsia="宋体" w:hAnsi="宋体" w:cs="宋体"/>
          <w:sz w:val="24"/>
          <w:szCs w:val="24"/>
          <w:lang w:val="en-US" w:bidi="en-US"/>
        </w:rPr>
      </w:pPr>
      <m:oMath>
        <m:sSup>
          <m:sSupPr>
            <m:ctrlPr>
              <w:rPr>
                <w:rFonts w:ascii="Cambria Math" w:eastAsia="宋体" w:hAnsi="Cambria Math"/>
                <w:sz w:val="24"/>
                <w:szCs w:val="24"/>
                <w:lang w:eastAsia="zh-CN"/>
              </w:rPr>
            </m:ctrlPr>
          </m:sSupPr>
          <m:e>
            <m:r>
              <w:rPr>
                <w:rFonts w:ascii="Cambria Math" w:eastAsia="宋体" w:hAnsi="Cambria Math"/>
                <w:sz w:val="24"/>
                <w:szCs w:val="24"/>
              </w:rPr>
              <m:t>γ</m:t>
            </m:r>
          </m:e>
          <m:sup>
            <m:r>
              <w:rPr>
                <w:rFonts w:ascii="Cambria Math" w:eastAsia="宋体" w:hAnsi="Cambria Math"/>
                <w:sz w:val="24"/>
                <w:szCs w:val="24"/>
              </w:rPr>
              <m:t>'</m:t>
            </m:r>
          </m:sup>
        </m:sSup>
      </m:oMath>
      <w:r w:rsidR="009F4569">
        <w:rPr>
          <w:rFonts w:ascii="宋体" w:eastAsia="宋体" w:hAnsi="宋体"/>
          <w:i/>
          <w:iCs/>
          <w:sz w:val="24"/>
          <w:szCs w:val="24"/>
        </w:rPr>
        <w:t>——</w:t>
      </w:r>
      <m:oMath>
        <m:sSup>
          <m:sSupPr>
            <m:ctrlPr>
              <w:rPr>
                <w:rFonts w:ascii="Cambria Math" w:eastAsia="宋体" w:hAnsi="Cambria Math"/>
                <w:sz w:val="24"/>
                <w:szCs w:val="24"/>
                <w:lang w:eastAsia="zh-CN"/>
              </w:rPr>
            </m:ctrlPr>
          </m:sSupPr>
          <m:e>
            <m:r>
              <w:rPr>
                <w:rFonts w:ascii="Cambria Math" w:eastAsia="宋体" w:hAnsi="Cambria Math"/>
                <w:sz w:val="24"/>
                <w:szCs w:val="24"/>
              </w:rPr>
              <m:t>h</m:t>
            </m:r>
          </m:e>
          <m:sup>
            <m:r>
              <w:rPr>
                <w:rFonts w:ascii="Cambria Math" w:eastAsia="宋体" w:hAnsi="Cambria Math"/>
                <w:sz w:val="24"/>
                <w:szCs w:val="24"/>
              </w:rPr>
              <m:t>'</m:t>
            </m:r>
          </m:sup>
        </m:sSup>
        <m:r>
          <w:rPr>
            <w:rFonts w:ascii="Cambria Math" w:eastAsia="宋体" w:hAnsi="Cambria Math"/>
            <w:sz w:val="24"/>
            <w:szCs w:val="24"/>
            <w:lang w:eastAsia="zh-CN"/>
          </w:rPr>
          <m:t>+</m:t>
        </m:r>
        <m:sSub>
          <m:sSubPr>
            <m:ctrlPr>
              <w:rPr>
                <w:rFonts w:ascii="Cambria Math" w:eastAsia="宋体" w:hAnsi="Cambria Math"/>
                <w:sz w:val="24"/>
                <w:szCs w:val="24"/>
                <w:lang w:eastAsia="zh-CN"/>
              </w:rPr>
            </m:ctrlPr>
          </m:sSubPr>
          <m:e>
            <m:r>
              <w:rPr>
                <w:rFonts w:ascii="Cambria Math" w:eastAsia="宋体" w:hAnsi="Cambria Math"/>
                <w:sz w:val="24"/>
                <w:szCs w:val="24"/>
              </w:rPr>
              <m:t>h</m:t>
            </m:r>
          </m:e>
          <m:sub>
            <m:r>
              <w:rPr>
                <w:rFonts w:ascii="Cambria Math" w:eastAsia="宋体" w:hAnsi="Cambria Math"/>
                <w:sz w:val="24"/>
                <w:szCs w:val="24"/>
              </w:rPr>
              <m:t>1</m:t>
            </m:r>
          </m:sub>
        </m:sSub>
      </m:oMath>
      <w:r w:rsidR="009F4569">
        <w:rPr>
          <w:rFonts w:ascii="宋体" w:eastAsia="宋体" w:hAnsi="宋体"/>
          <w:sz w:val="24"/>
          <w:szCs w:val="24"/>
        </w:rPr>
        <w:t>路径上土的加权浮重度</w:t>
      </w:r>
      <w:r w:rsidR="009F4569">
        <w:rPr>
          <w:rFonts w:ascii="宋体" w:eastAsia="宋体" w:hAnsi="宋体" w:cs="宋体"/>
          <w:sz w:val="24"/>
          <w:szCs w:val="24"/>
          <w:lang w:val="en-US" w:bidi="en-US"/>
        </w:rPr>
        <w:t>(kN/m</w:t>
      </w:r>
      <w:r w:rsidR="009F4569">
        <w:rPr>
          <w:rFonts w:ascii="宋体" w:eastAsia="宋体" w:hAnsi="宋体" w:cs="宋体"/>
          <w:sz w:val="24"/>
          <w:szCs w:val="24"/>
          <w:vertAlign w:val="superscript"/>
          <w:lang w:val="en-US" w:bidi="en-US"/>
        </w:rPr>
        <w:t>3</w:t>
      </w:r>
      <w:r w:rsidR="009F4569">
        <w:rPr>
          <w:rFonts w:ascii="宋体" w:eastAsia="宋体" w:hAnsi="宋体" w:cs="宋体"/>
          <w:sz w:val="24"/>
          <w:szCs w:val="24"/>
          <w:lang w:val="en-US" w:bidi="en-US"/>
        </w:rPr>
        <w:t>)；</w:t>
      </w:r>
    </w:p>
    <w:p w:rsidR="00790563" w:rsidRDefault="00501E53">
      <w:pPr>
        <w:pStyle w:val="Bodytext10"/>
        <w:spacing w:line="360" w:lineRule="auto"/>
        <w:ind w:left="760" w:firstLine="0"/>
        <w:rPr>
          <w:rFonts w:ascii="宋体" w:eastAsia="宋体" w:hAnsi="宋体"/>
          <w:sz w:val="24"/>
          <w:szCs w:val="24"/>
          <w:lang w:val="en-US" w:bidi="en-US"/>
        </w:rPr>
      </w:pPr>
      <m:oMath>
        <m:sSub>
          <m:sSubPr>
            <m:ctrlPr>
              <w:rPr>
                <w:rFonts w:ascii="Cambria Math" w:eastAsia="宋体" w:hAnsi="Cambria Math"/>
                <w:i/>
                <w:sz w:val="24"/>
                <w:szCs w:val="24"/>
                <w:lang w:eastAsia="zh-CN"/>
              </w:rPr>
            </m:ctrlPr>
          </m:sSubPr>
          <m:e>
            <m:r>
              <w:rPr>
                <w:rFonts w:ascii="Cambria Math" w:eastAsia="宋体" w:hAnsi="Cambria Math"/>
                <w:sz w:val="24"/>
                <w:szCs w:val="24"/>
              </w:rPr>
              <m:t>γ</m:t>
            </m:r>
          </m:e>
          <m:sub>
            <m:r>
              <w:rPr>
                <w:rFonts w:ascii="Cambria Math" w:eastAsia="宋体" w:hAnsi="Cambria Math"/>
                <w:sz w:val="24"/>
                <w:szCs w:val="24"/>
              </w:rPr>
              <m:t>w</m:t>
            </m:r>
          </m:sub>
        </m:sSub>
      </m:oMath>
      <w:r w:rsidR="009F4569">
        <w:rPr>
          <w:rFonts w:ascii="宋体" w:eastAsia="宋体" w:hAnsi="宋体"/>
          <w:sz w:val="24"/>
          <w:szCs w:val="24"/>
        </w:rPr>
        <w:t>——地下水的重度</w:t>
      </w:r>
      <w:r w:rsidR="009F4569">
        <w:rPr>
          <w:rFonts w:ascii="宋体" w:eastAsia="宋体" w:hAnsi="宋体" w:cs="宋体"/>
          <w:sz w:val="24"/>
          <w:szCs w:val="24"/>
          <w:lang w:val="en-US" w:bidi="en-US"/>
        </w:rPr>
        <w:t>(kN/m</w:t>
      </w:r>
      <w:r w:rsidR="009F4569">
        <w:rPr>
          <w:rFonts w:ascii="宋体" w:eastAsia="宋体" w:hAnsi="宋体" w:cs="宋体"/>
          <w:sz w:val="24"/>
          <w:szCs w:val="24"/>
          <w:vertAlign w:val="superscript"/>
          <w:lang w:val="en-US" w:bidi="en-US"/>
        </w:rPr>
        <w:t>3</w:t>
      </w:r>
      <w:r w:rsidR="009F4569">
        <w:rPr>
          <w:rFonts w:ascii="宋体" w:eastAsia="宋体" w:hAnsi="宋体" w:cs="宋体"/>
          <w:sz w:val="24"/>
          <w:szCs w:val="24"/>
          <w:lang w:val="en-US" w:bidi="en-US"/>
        </w:rPr>
        <w:t>)</w:t>
      </w:r>
      <w:r w:rsidR="009F4569">
        <w:rPr>
          <w:rFonts w:ascii="宋体" w:eastAsia="宋体" w:hAnsi="宋体"/>
          <w:sz w:val="24"/>
          <w:szCs w:val="24"/>
          <w:lang w:val="en-US" w:bidi="en-US"/>
        </w:rPr>
        <w:t>。</w:t>
      </w:r>
    </w:p>
    <w:p w:rsidR="00790563" w:rsidRDefault="009F4569">
      <w:pPr>
        <w:pStyle w:val="Bodytext10"/>
        <w:spacing w:line="400" w:lineRule="exact"/>
        <w:ind w:firstLine="0"/>
        <w:jc w:val="both"/>
        <w:rPr>
          <w:rFonts w:ascii="宋体" w:eastAsia="宋体" w:hAnsi="宋体"/>
          <w:sz w:val="24"/>
          <w:szCs w:val="24"/>
          <w:lang w:eastAsia="zh-CN"/>
        </w:rPr>
      </w:pPr>
      <w:r>
        <w:rPr>
          <w:rFonts w:ascii="Times New Roman" w:eastAsia="宋体" w:hAnsi="Times New Roman" w:cs="宋体"/>
          <w:b/>
          <w:bCs/>
          <w:sz w:val="24"/>
          <w:szCs w:val="24"/>
          <w:lang w:val="en-US" w:eastAsia="zh-CN" w:bidi="ar-SA"/>
        </w:rPr>
        <w:t>6.1.5</w:t>
      </w:r>
      <w:r>
        <w:rPr>
          <w:rFonts w:ascii="宋体" w:eastAsia="宋体" w:hAnsi="宋体" w:hint="eastAsia"/>
          <w:b/>
          <w:bCs/>
          <w:sz w:val="24"/>
          <w:szCs w:val="24"/>
          <w:lang w:val="en-US" w:eastAsia="zh-CN" w:bidi="en-US"/>
        </w:rPr>
        <w:t xml:space="preserve">  </w:t>
      </w:r>
      <w:r>
        <w:rPr>
          <w:rFonts w:ascii="宋体" w:eastAsia="宋体" w:hAnsi="宋体"/>
          <w:sz w:val="24"/>
          <w:szCs w:val="24"/>
        </w:rPr>
        <w:t>截水帷幕</w:t>
      </w:r>
      <w:r>
        <w:rPr>
          <w:rFonts w:ascii="宋体" w:eastAsia="宋体" w:hAnsi="宋体" w:hint="eastAsia"/>
          <w:sz w:val="24"/>
          <w:szCs w:val="24"/>
          <w:lang w:eastAsia="zh-CN"/>
        </w:rPr>
        <w:t>在基</w:t>
      </w:r>
      <w:r>
        <w:rPr>
          <w:rFonts w:ascii="宋体" w:eastAsia="宋体" w:hAnsi="宋体"/>
          <w:sz w:val="24"/>
          <w:szCs w:val="24"/>
          <w:lang w:eastAsia="zh-CN"/>
        </w:rPr>
        <w:t>坑开挖前</w:t>
      </w:r>
      <w:r>
        <w:rPr>
          <w:rFonts w:ascii="宋体" w:eastAsia="宋体" w:hAnsi="宋体"/>
          <w:sz w:val="24"/>
          <w:szCs w:val="24"/>
        </w:rPr>
        <w:t>宜进行抽水试验，检验截水帷幕的有效性。</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6.1.6  </w:t>
      </w:r>
      <w:r>
        <w:rPr>
          <w:rFonts w:ascii="Times New Roman" w:hAnsi="Times New Roman" w:hint="eastAsia"/>
          <w:sz w:val="24"/>
          <w:szCs w:val="24"/>
        </w:rPr>
        <w:t>地下连续墙等隔水帷幕与地下结构外墙之间应采用素混凝土填筑。</w:t>
      </w:r>
    </w:p>
    <w:p w:rsidR="00790563" w:rsidRDefault="009F4569">
      <w:pPr>
        <w:spacing w:line="360" w:lineRule="auto"/>
        <w:rPr>
          <w:rFonts w:ascii="Times New Roman" w:hAnsi="Times New Roman"/>
          <w:sz w:val="24"/>
          <w:szCs w:val="24"/>
        </w:rPr>
      </w:pPr>
      <w:r>
        <w:rPr>
          <w:rFonts w:ascii="Times New Roman" w:hAnsi="Times New Roman"/>
          <w:b/>
          <w:sz w:val="24"/>
          <w:szCs w:val="24"/>
        </w:rPr>
        <w:t>6.1.7</w:t>
      </w:r>
      <w:r>
        <w:rPr>
          <w:rFonts w:ascii="Times New Roman" w:hAnsi="Times New Roman" w:hint="eastAsia"/>
          <w:sz w:val="24"/>
          <w:szCs w:val="24"/>
        </w:rPr>
        <w:t xml:space="preserve">  </w:t>
      </w:r>
      <w:r>
        <w:rPr>
          <w:rFonts w:hint="eastAsia"/>
          <w:sz w:val="24"/>
          <w:szCs w:val="24"/>
        </w:rPr>
        <w:t>对基坑周边积水区面积大或位于山地的建筑物，基坑周边应设置地表水的截排措施。</w:t>
      </w:r>
      <w:r>
        <w:rPr>
          <w:rFonts w:ascii="Times New Roman" w:hAnsi="Times New Roman" w:hint="eastAsia"/>
          <w:sz w:val="24"/>
          <w:szCs w:val="24"/>
        </w:rPr>
        <w:t>地</w:t>
      </w:r>
      <w:r>
        <w:rPr>
          <w:rFonts w:ascii="Times New Roman" w:hAnsi="Times New Roman"/>
          <w:sz w:val="24"/>
          <w:szCs w:val="24"/>
        </w:rPr>
        <w:t>面</w:t>
      </w:r>
      <w:r>
        <w:rPr>
          <w:rFonts w:ascii="Times New Roman" w:hAnsi="Times New Roman" w:hint="eastAsia"/>
          <w:sz w:val="24"/>
          <w:szCs w:val="24"/>
        </w:rPr>
        <w:t>排水</w:t>
      </w:r>
      <w:r>
        <w:rPr>
          <w:rFonts w:ascii="Times New Roman" w:hAnsi="Times New Roman"/>
          <w:sz w:val="24"/>
          <w:szCs w:val="24"/>
        </w:rPr>
        <w:t>沟、截水</w:t>
      </w:r>
      <w:r>
        <w:rPr>
          <w:rFonts w:ascii="Times New Roman" w:hAnsi="Times New Roman" w:hint="eastAsia"/>
          <w:sz w:val="24"/>
          <w:szCs w:val="24"/>
        </w:rPr>
        <w:t>沟和</w:t>
      </w:r>
      <w:r>
        <w:rPr>
          <w:rFonts w:ascii="Times New Roman" w:hAnsi="Times New Roman"/>
          <w:sz w:val="24"/>
          <w:szCs w:val="24"/>
        </w:rPr>
        <w:t>沉淀池</w:t>
      </w:r>
      <w:r>
        <w:rPr>
          <w:rFonts w:ascii="Times New Roman" w:hAnsi="Times New Roman" w:hint="eastAsia"/>
          <w:sz w:val="24"/>
          <w:szCs w:val="24"/>
        </w:rPr>
        <w:t>应</w:t>
      </w:r>
      <w:r>
        <w:rPr>
          <w:rFonts w:ascii="Times New Roman" w:hAnsi="Times New Roman"/>
          <w:sz w:val="24"/>
          <w:szCs w:val="24"/>
        </w:rPr>
        <w:t>设置在截水帷幕的外侧。截水</w:t>
      </w:r>
      <w:r>
        <w:rPr>
          <w:rFonts w:ascii="Times New Roman" w:hAnsi="Times New Roman" w:hint="eastAsia"/>
          <w:sz w:val="24"/>
          <w:szCs w:val="24"/>
        </w:rPr>
        <w:t>帷幕</w:t>
      </w:r>
      <w:r>
        <w:rPr>
          <w:rFonts w:ascii="Times New Roman" w:hAnsi="Times New Roman"/>
          <w:sz w:val="24"/>
          <w:szCs w:val="24"/>
        </w:rPr>
        <w:t>与</w:t>
      </w:r>
      <w:r>
        <w:rPr>
          <w:rFonts w:ascii="Times New Roman" w:hAnsi="Times New Roman" w:hint="eastAsia"/>
          <w:sz w:val="24"/>
          <w:szCs w:val="24"/>
        </w:rPr>
        <w:t>地</w:t>
      </w:r>
      <w:r>
        <w:rPr>
          <w:rFonts w:ascii="Times New Roman" w:hAnsi="Times New Roman"/>
          <w:sz w:val="24"/>
          <w:szCs w:val="24"/>
        </w:rPr>
        <w:t>下结构外壁之间地面应采取防</w:t>
      </w:r>
      <w:r>
        <w:rPr>
          <w:rFonts w:ascii="Times New Roman" w:hAnsi="Times New Roman" w:hint="eastAsia"/>
          <w:sz w:val="24"/>
          <w:szCs w:val="24"/>
        </w:rPr>
        <w:t>止</w:t>
      </w:r>
      <w:r>
        <w:rPr>
          <w:rFonts w:ascii="Times New Roman" w:hAnsi="Times New Roman"/>
          <w:sz w:val="24"/>
          <w:szCs w:val="24"/>
        </w:rPr>
        <w:t>地表水渗漏地下的措施。</w:t>
      </w:r>
    </w:p>
    <w:p w:rsidR="00790563" w:rsidRDefault="009F4569">
      <w:pPr>
        <w:pStyle w:val="Bodytext10"/>
        <w:spacing w:line="400" w:lineRule="exact"/>
        <w:ind w:firstLine="0"/>
        <w:jc w:val="both"/>
        <w:rPr>
          <w:rFonts w:ascii="宋体" w:eastAsiaTheme="minorEastAsia" w:hAnsi="宋体"/>
          <w:sz w:val="24"/>
          <w:szCs w:val="24"/>
          <w:lang w:val="en-US" w:eastAsia="zh-CN"/>
        </w:rPr>
      </w:pPr>
      <w:r>
        <w:rPr>
          <w:rFonts w:ascii="Times New Roman" w:hAnsi="Times New Roman" w:hint="eastAsia"/>
          <w:b/>
          <w:sz w:val="24"/>
          <w:szCs w:val="24"/>
        </w:rPr>
        <w:t>6.1.</w:t>
      </w:r>
      <w:r>
        <w:rPr>
          <w:rFonts w:ascii="Times New Roman" w:hAnsi="Times New Roman"/>
          <w:b/>
          <w:sz w:val="24"/>
          <w:szCs w:val="24"/>
        </w:rPr>
        <w:t>8</w:t>
      </w:r>
      <w:r>
        <w:rPr>
          <w:rFonts w:ascii="Times New Roman" w:hAnsi="Times New Roman" w:hint="eastAsia"/>
          <w:sz w:val="24"/>
          <w:szCs w:val="24"/>
        </w:rPr>
        <w:t xml:space="preserve">  </w:t>
      </w:r>
      <w:r>
        <w:rPr>
          <w:rFonts w:ascii="Times New Roman" w:eastAsiaTheme="minorEastAsia" w:hAnsi="Times New Roman" w:hint="eastAsia"/>
          <w:sz w:val="24"/>
          <w:szCs w:val="24"/>
          <w:lang w:eastAsia="zh-CN"/>
        </w:rPr>
        <w:t>采用</w:t>
      </w:r>
      <w:r>
        <w:rPr>
          <w:rFonts w:ascii="Times New Roman" w:eastAsiaTheme="minorEastAsia" w:hAnsi="Times New Roman"/>
          <w:sz w:val="24"/>
          <w:szCs w:val="24"/>
          <w:lang w:eastAsia="zh-CN"/>
        </w:rPr>
        <w:t>排水减压抗浮时，截水帷幕不宜</w:t>
      </w:r>
      <w:r>
        <w:rPr>
          <w:rFonts w:ascii="Times New Roman" w:eastAsiaTheme="minorEastAsia" w:hAnsi="Times New Roman" w:hint="eastAsia"/>
          <w:sz w:val="24"/>
          <w:szCs w:val="24"/>
          <w:lang w:eastAsia="zh-CN"/>
        </w:rPr>
        <w:t>被</w:t>
      </w:r>
      <w:r>
        <w:rPr>
          <w:rFonts w:ascii="Times New Roman" w:eastAsiaTheme="minorEastAsia" w:hAnsi="Times New Roman"/>
          <w:sz w:val="24"/>
          <w:szCs w:val="24"/>
          <w:lang w:eastAsia="zh-CN"/>
        </w:rPr>
        <w:t>锚杆、土钉打穿</w:t>
      </w:r>
      <w:r>
        <w:rPr>
          <w:rFonts w:ascii="Times New Roman" w:eastAsiaTheme="minorEastAsia" w:hAnsi="Times New Roman" w:hint="eastAsia"/>
          <w:sz w:val="24"/>
          <w:szCs w:val="24"/>
          <w:lang w:eastAsia="zh-CN"/>
        </w:rPr>
        <w:t>。截水</w:t>
      </w:r>
      <w:r>
        <w:rPr>
          <w:rFonts w:ascii="Times New Roman" w:eastAsiaTheme="minorEastAsia" w:hAnsi="Times New Roman"/>
          <w:sz w:val="24"/>
          <w:szCs w:val="24"/>
          <w:lang w:eastAsia="zh-CN"/>
        </w:rPr>
        <w:t>帷幕被打穿</w:t>
      </w:r>
      <w:r>
        <w:rPr>
          <w:rFonts w:ascii="Times New Roman" w:eastAsiaTheme="minorEastAsia" w:hAnsi="Times New Roman" w:hint="eastAsia"/>
          <w:sz w:val="24"/>
          <w:szCs w:val="24"/>
          <w:lang w:eastAsia="zh-CN"/>
        </w:rPr>
        <w:t>穿</w:t>
      </w:r>
      <w:r>
        <w:rPr>
          <w:rFonts w:ascii="Times New Roman" w:eastAsiaTheme="minorEastAsia" w:hAnsi="Times New Roman"/>
          <w:sz w:val="24"/>
          <w:szCs w:val="24"/>
          <w:lang w:eastAsia="zh-CN"/>
        </w:rPr>
        <w:t>时，应有可靠的止水</w:t>
      </w:r>
      <w:r>
        <w:rPr>
          <w:rFonts w:ascii="Times New Roman" w:eastAsiaTheme="minorEastAsia" w:hAnsi="Times New Roman" w:hint="eastAsia"/>
          <w:sz w:val="24"/>
          <w:szCs w:val="24"/>
          <w:lang w:eastAsia="zh-CN"/>
        </w:rPr>
        <w:t>封</w:t>
      </w:r>
      <w:r>
        <w:rPr>
          <w:rFonts w:ascii="Times New Roman" w:eastAsiaTheme="minorEastAsia" w:hAnsi="Times New Roman"/>
          <w:sz w:val="24"/>
          <w:szCs w:val="24"/>
          <w:lang w:eastAsia="zh-CN"/>
        </w:rPr>
        <w:t>堵措施。</w:t>
      </w:r>
    </w:p>
    <w:p w:rsidR="00790563" w:rsidRDefault="009F4569">
      <w:pPr>
        <w:pStyle w:val="20"/>
        <w:jc w:val="center"/>
        <w:rPr>
          <w:sz w:val="24"/>
          <w:szCs w:val="24"/>
        </w:rPr>
      </w:pPr>
      <w:r>
        <w:rPr>
          <w:rFonts w:hint="eastAsia"/>
          <w:sz w:val="24"/>
          <w:szCs w:val="24"/>
        </w:rPr>
        <w:t xml:space="preserve">6.2  </w:t>
      </w:r>
      <w:r>
        <w:rPr>
          <w:rFonts w:hint="eastAsia"/>
          <w:sz w:val="24"/>
          <w:szCs w:val="24"/>
        </w:rPr>
        <w:t>地</w:t>
      </w:r>
      <w:r>
        <w:rPr>
          <w:sz w:val="24"/>
          <w:szCs w:val="24"/>
        </w:rPr>
        <w:t>下连续墙</w:t>
      </w:r>
    </w:p>
    <w:p w:rsidR="00790563" w:rsidRDefault="009F4569">
      <w:pPr>
        <w:pStyle w:val="affffff5"/>
      </w:pPr>
      <w:r>
        <w:rPr>
          <w:rFonts w:hint="eastAsia"/>
          <w:b/>
          <w:szCs w:val="21"/>
        </w:rPr>
        <w:t>6.2.1</w:t>
      </w:r>
      <w:r>
        <w:rPr>
          <w:rFonts w:ascii="宋体" w:hAnsi="宋体" w:cs="E-HZ9-PK7482f7-Identity-H" w:hint="eastAsia"/>
          <w:kern w:val="0"/>
          <w:szCs w:val="21"/>
        </w:rPr>
        <w:t xml:space="preserve"> </w:t>
      </w:r>
      <w:r>
        <w:rPr>
          <w:rFonts w:ascii="宋体" w:hAnsi="宋体" w:cs="SSJ-PK74820000003-Identity-H" w:hint="eastAsia"/>
          <w:kern w:val="0"/>
          <w:szCs w:val="21"/>
        </w:rPr>
        <w:t xml:space="preserve"> 地下连续墙截水帷幕适用于开挖深度较大、地质条件复杂、周边环境对变形要求严格的地下工程。</w:t>
      </w:r>
      <w:r>
        <w:rPr>
          <w:rFonts w:hint="eastAsia"/>
        </w:rPr>
        <w:t>地下连续墙可兼作地下结构侧壁的一部分。当地下连续墙兼</w:t>
      </w:r>
      <w:proofErr w:type="gramStart"/>
      <w:r>
        <w:rPr>
          <w:rFonts w:hint="eastAsia"/>
        </w:rPr>
        <w:t>作主</w:t>
      </w:r>
      <w:proofErr w:type="gramEnd"/>
      <w:r>
        <w:rPr>
          <w:rFonts w:hint="eastAsia"/>
        </w:rPr>
        <w:t>体结构一部分时，尚应考虑上部建筑物的竖向荷载。</w:t>
      </w:r>
    </w:p>
    <w:p w:rsidR="00790563" w:rsidRDefault="009F4569">
      <w:pPr>
        <w:spacing w:line="360" w:lineRule="auto"/>
        <w:ind w:firstLineChars="200" w:firstLine="480"/>
        <w:rPr>
          <w:bCs/>
          <w:sz w:val="24"/>
          <w:szCs w:val="24"/>
        </w:rPr>
      </w:pPr>
      <w:r>
        <w:rPr>
          <w:rFonts w:hint="eastAsia"/>
          <w:bCs/>
          <w:sz w:val="24"/>
          <w:szCs w:val="24"/>
        </w:rPr>
        <w:t>当地下连续墙兼</w:t>
      </w:r>
      <w:proofErr w:type="gramStart"/>
      <w:r>
        <w:rPr>
          <w:rFonts w:hint="eastAsia"/>
          <w:bCs/>
          <w:sz w:val="24"/>
          <w:szCs w:val="24"/>
        </w:rPr>
        <w:t>作主</w:t>
      </w:r>
      <w:proofErr w:type="gramEnd"/>
      <w:r>
        <w:rPr>
          <w:rFonts w:hint="eastAsia"/>
          <w:bCs/>
          <w:sz w:val="24"/>
          <w:szCs w:val="24"/>
        </w:rPr>
        <w:t>体结构的一部分时，除应满足主体结构的相关要求外，尚应按现行国家标准《混凝土结构设计规范》</w:t>
      </w:r>
      <w:r>
        <w:rPr>
          <w:rFonts w:hint="eastAsia"/>
          <w:bCs/>
          <w:sz w:val="24"/>
          <w:szCs w:val="24"/>
        </w:rPr>
        <w:t>GB50010</w:t>
      </w:r>
      <w:r>
        <w:rPr>
          <w:rFonts w:hint="eastAsia"/>
          <w:bCs/>
          <w:sz w:val="24"/>
          <w:szCs w:val="24"/>
        </w:rPr>
        <w:t>验算墙的截面承载力及裂</w:t>
      </w:r>
      <w:r>
        <w:rPr>
          <w:rFonts w:hint="eastAsia"/>
          <w:bCs/>
          <w:sz w:val="24"/>
          <w:szCs w:val="24"/>
        </w:rPr>
        <w:lastRenderedPageBreak/>
        <w:t>缝宽度，其裂缝宽度在基坑外侧不应大于</w:t>
      </w:r>
      <w:r>
        <w:rPr>
          <w:bCs/>
          <w:sz w:val="24"/>
          <w:szCs w:val="24"/>
        </w:rPr>
        <w:t>0.2mm</w:t>
      </w:r>
      <w:r>
        <w:rPr>
          <w:rFonts w:hint="eastAsia"/>
          <w:bCs/>
          <w:sz w:val="24"/>
          <w:szCs w:val="24"/>
        </w:rPr>
        <w:t>，在基坑内侧不应大于</w:t>
      </w:r>
      <w:r>
        <w:rPr>
          <w:bCs/>
          <w:sz w:val="24"/>
          <w:szCs w:val="24"/>
        </w:rPr>
        <w:t>0.3mm</w:t>
      </w:r>
      <w:r>
        <w:rPr>
          <w:rFonts w:hint="eastAsia"/>
          <w:bCs/>
          <w:sz w:val="24"/>
          <w:szCs w:val="24"/>
        </w:rPr>
        <w:t>。</w:t>
      </w:r>
    </w:p>
    <w:p w:rsidR="00790563" w:rsidRDefault="009F4569">
      <w:pPr>
        <w:spacing w:line="360" w:lineRule="auto"/>
        <w:rPr>
          <w:rFonts w:ascii="宋体" w:hAnsi="宋体"/>
          <w:b/>
          <w:color w:val="000000"/>
          <w:sz w:val="24"/>
          <w:szCs w:val="24"/>
        </w:rPr>
      </w:pPr>
      <w:r>
        <w:rPr>
          <w:b/>
          <w:bCs/>
          <w:sz w:val="24"/>
          <w:szCs w:val="24"/>
        </w:rPr>
        <w:t xml:space="preserve">6.2.2  </w:t>
      </w:r>
      <w:r>
        <w:rPr>
          <w:rFonts w:hint="eastAsia"/>
          <w:sz w:val="24"/>
          <w:szCs w:val="24"/>
        </w:rPr>
        <w:t>地下连续墙</w:t>
      </w:r>
      <w:proofErr w:type="gramStart"/>
      <w:r>
        <w:rPr>
          <w:rFonts w:hint="eastAsia"/>
          <w:sz w:val="24"/>
          <w:szCs w:val="24"/>
        </w:rPr>
        <w:t>单元槽段的</w:t>
      </w:r>
      <w:proofErr w:type="gramEnd"/>
      <w:r>
        <w:rPr>
          <w:rFonts w:hint="eastAsia"/>
          <w:sz w:val="24"/>
          <w:szCs w:val="24"/>
        </w:rPr>
        <w:t>平面形状有一字形、</w:t>
      </w:r>
      <w:r>
        <w:rPr>
          <w:sz w:val="24"/>
          <w:szCs w:val="24"/>
        </w:rPr>
        <w:t>L</w:t>
      </w:r>
      <w:r>
        <w:rPr>
          <w:rFonts w:hint="eastAsia"/>
          <w:sz w:val="24"/>
          <w:szCs w:val="24"/>
        </w:rPr>
        <w:t>形、</w:t>
      </w:r>
      <w:r>
        <w:rPr>
          <w:sz w:val="24"/>
          <w:szCs w:val="24"/>
        </w:rPr>
        <w:t>T</w:t>
      </w:r>
      <w:r>
        <w:rPr>
          <w:rFonts w:hint="eastAsia"/>
          <w:sz w:val="24"/>
          <w:szCs w:val="24"/>
        </w:rPr>
        <w:t>形等。地下连续墙的厚度常用为</w:t>
      </w:r>
      <w:r>
        <w:rPr>
          <w:sz w:val="24"/>
          <w:szCs w:val="24"/>
        </w:rPr>
        <w:t>600</w:t>
      </w:r>
      <w:r>
        <w:rPr>
          <w:rFonts w:hint="eastAsia"/>
          <w:sz w:val="24"/>
          <w:szCs w:val="24"/>
        </w:rPr>
        <w:t>mm</w:t>
      </w:r>
      <w:r>
        <w:rPr>
          <w:rFonts w:hint="eastAsia"/>
          <w:sz w:val="24"/>
          <w:szCs w:val="24"/>
        </w:rPr>
        <w:t>～</w:t>
      </w:r>
      <w:r>
        <w:rPr>
          <w:sz w:val="24"/>
          <w:szCs w:val="24"/>
        </w:rPr>
        <w:t>1500mm</w:t>
      </w:r>
      <w:r>
        <w:rPr>
          <w:rFonts w:hint="eastAsia"/>
          <w:sz w:val="24"/>
          <w:szCs w:val="24"/>
        </w:rPr>
        <w:t>。与地</w:t>
      </w:r>
      <w:r>
        <w:rPr>
          <w:sz w:val="24"/>
          <w:szCs w:val="24"/>
        </w:rPr>
        <w:t>下</w:t>
      </w:r>
      <w:r>
        <w:rPr>
          <w:rFonts w:hint="eastAsia"/>
          <w:sz w:val="24"/>
          <w:szCs w:val="24"/>
        </w:rPr>
        <w:t>主体结构的连接方式有：叠合式、复合式、分离式和单一式，其中叠合式、复合式、分离式通称复合型。</w:t>
      </w:r>
    </w:p>
    <w:p w:rsidR="00790563" w:rsidRDefault="009F4569">
      <w:pPr>
        <w:spacing w:line="360" w:lineRule="auto"/>
        <w:rPr>
          <w:sz w:val="24"/>
          <w:szCs w:val="24"/>
        </w:rPr>
      </w:pPr>
      <w:r>
        <w:rPr>
          <w:b/>
          <w:bCs/>
          <w:sz w:val="24"/>
          <w:szCs w:val="24"/>
        </w:rPr>
        <w:t xml:space="preserve">6.2.3  </w:t>
      </w:r>
      <w:r>
        <w:rPr>
          <w:rFonts w:ascii="宋体" w:eastAsia="宋体" w:hAnsi="宋体"/>
          <w:sz w:val="24"/>
          <w:szCs w:val="24"/>
        </w:rPr>
        <w:t>当</w:t>
      </w:r>
      <w:r>
        <w:rPr>
          <w:rFonts w:hint="eastAsia"/>
          <w:sz w:val="24"/>
          <w:szCs w:val="24"/>
        </w:rPr>
        <w:t>地下连续墙</w:t>
      </w:r>
      <w:r>
        <w:rPr>
          <w:rFonts w:ascii="宋体" w:eastAsia="宋体" w:hAnsi="宋体"/>
          <w:sz w:val="24"/>
          <w:szCs w:val="24"/>
        </w:rPr>
        <w:t>作为基坑支护结构使用时，应按</w:t>
      </w:r>
      <w:proofErr w:type="gramStart"/>
      <w:r>
        <w:rPr>
          <w:rFonts w:ascii="宋体" w:eastAsia="宋体" w:hAnsi="宋体"/>
          <w:sz w:val="24"/>
          <w:szCs w:val="24"/>
        </w:rPr>
        <w:t>现行行业</w:t>
      </w:r>
      <w:proofErr w:type="gramEnd"/>
      <w:r>
        <w:rPr>
          <w:rFonts w:ascii="宋体" w:eastAsia="宋体" w:hAnsi="宋体"/>
          <w:sz w:val="24"/>
          <w:szCs w:val="24"/>
        </w:rPr>
        <w:t>标准《建筑基坑支护技术规程》JGJ120等</w:t>
      </w:r>
      <w:r>
        <w:rPr>
          <w:rFonts w:asciiTheme="minorEastAsia" w:hAnsiTheme="minorEastAsia"/>
          <w:sz w:val="24"/>
          <w:szCs w:val="24"/>
        </w:rPr>
        <w:t>进行设计</w:t>
      </w:r>
      <w:r>
        <w:rPr>
          <w:rFonts w:ascii="宋体" w:hAnsi="宋体" w:hint="eastAsia"/>
          <w:sz w:val="24"/>
          <w:szCs w:val="24"/>
        </w:rPr>
        <w:t>。</w:t>
      </w:r>
    </w:p>
    <w:p w:rsidR="00790563" w:rsidRDefault="009F4569">
      <w:pPr>
        <w:spacing w:line="360" w:lineRule="auto"/>
        <w:rPr>
          <w:sz w:val="24"/>
          <w:szCs w:val="24"/>
        </w:rPr>
      </w:pPr>
      <w:r>
        <w:rPr>
          <w:b/>
          <w:bCs/>
          <w:sz w:val="24"/>
          <w:szCs w:val="24"/>
        </w:rPr>
        <w:t xml:space="preserve">6.2.4  </w:t>
      </w:r>
      <w:r>
        <w:rPr>
          <w:rFonts w:hint="eastAsia"/>
          <w:sz w:val="24"/>
          <w:szCs w:val="24"/>
        </w:rPr>
        <w:t>地下连续墙嵌入坑底以下的深度，应满足基坑抗隆起稳定要求、抗渗流稳定要求。当基坑底以下有承压水或基坑底部附近具有产生渗流条件时，地下连续墙应穿过承压水层形成落底式帷幕。</w:t>
      </w:r>
    </w:p>
    <w:p w:rsidR="00790563" w:rsidRDefault="009F4569">
      <w:pPr>
        <w:pStyle w:val="affffff5"/>
        <w:rPr>
          <w:color w:val="FF0000"/>
        </w:rPr>
      </w:pPr>
      <w:r>
        <w:rPr>
          <w:b/>
          <w:bCs/>
        </w:rPr>
        <w:t>6.2.5</w:t>
      </w:r>
      <w:r>
        <w:rPr>
          <w:rFonts w:hint="eastAsia"/>
          <w:b/>
          <w:bCs/>
        </w:rPr>
        <w:t xml:space="preserve">  </w:t>
      </w:r>
      <w:proofErr w:type="gramStart"/>
      <w:r>
        <w:rPr>
          <w:rFonts w:hint="eastAsia"/>
        </w:rPr>
        <w:t>地下连续墙墙段之间</w:t>
      </w:r>
      <w:proofErr w:type="gramEnd"/>
      <w:r>
        <w:rPr>
          <w:rFonts w:hint="eastAsia"/>
        </w:rPr>
        <w:t>常用的纵向连接形式有工字形型钢接头、</w:t>
      </w:r>
      <w:r>
        <w:rPr>
          <w:rFonts w:hint="eastAsia"/>
        </w:rPr>
        <w:t>V</w:t>
      </w:r>
      <w:r>
        <w:rPr>
          <w:rFonts w:hint="eastAsia"/>
        </w:rPr>
        <w:t>形钢板接头、圆形锁口管接头等柔性接头形式（图</w:t>
      </w:r>
      <w:r>
        <w:t>6.2.5</w:t>
      </w:r>
      <w:r>
        <w:t>）。当</w:t>
      </w:r>
      <w:proofErr w:type="gramStart"/>
      <w:r>
        <w:rPr>
          <w:rFonts w:hint="eastAsia"/>
        </w:rPr>
        <w:t>对墙段接头</w:t>
      </w:r>
      <w:proofErr w:type="gramEnd"/>
      <w:r>
        <w:rPr>
          <w:rFonts w:hint="eastAsia"/>
        </w:rPr>
        <w:t>防渗要求较高时，宜采用工字形型钢接头。</w:t>
      </w:r>
    </w:p>
    <w:p w:rsidR="00790563" w:rsidRDefault="009F4569">
      <w:pPr>
        <w:jc w:val="center"/>
        <w:rPr>
          <w:rFonts w:ascii="宋体" w:hAnsi="宋体"/>
          <w:szCs w:val="21"/>
        </w:rPr>
      </w:pPr>
      <w:r>
        <w:object w:dxaOrig="3894" w:dyaOrig="1878">
          <v:shape id="_x0000_i1116" type="#_x0000_t75" style="width:195pt;height:93.75pt" o:ole="">
            <v:imagedata r:id="rId179" o:title="" croptop="34056f" cropbottom="13451f" cropleft="22938f" cropright="20935f"/>
          </v:shape>
          <o:OLEObject Type="Embed" ProgID="PBrush" ShapeID="_x0000_i1116" DrawAspect="Content" ObjectID="_1655564017" r:id="rId180"/>
        </w:object>
      </w:r>
      <w:r>
        <w:object w:dxaOrig="3767" w:dyaOrig="1878">
          <v:shape id="_x0000_i1117" type="#_x0000_t75" style="width:188.25pt;height:93.75pt" o:ole="">
            <v:imagedata r:id="rId181" o:title="" croptop="34914f" cropbottom="21264f" cropleft="31312f" cropright="20207f"/>
          </v:shape>
          <o:OLEObject Type="Embed" ProgID="PBrush" ShapeID="_x0000_i1117" DrawAspect="Content" ObjectID="_1655564018" r:id="rId182"/>
        </w:object>
      </w:r>
      <w:r>
        <w:rPr>
          <w:rFonts w:hint="eastAsia"/>
        </w:rPr>
        <w:t xml:space="preserve">  </w:t>
      </w:r>
    </w:p>
    <w:p w:rsidR="00790563" w:rsidRDefault="009F4569">
      <w:pPr>
        <w:ind w:firstLineChars="800" w:firstLine="1440"/>
        <w:rPr>
          <w:rFonts w:ascii="宋体" w:hAnsi="宋体"/>
          <w:sz w:val="18"/>
          <w:szCs w:val="18"/>
        </w:rPr>
      </w:pPr>
      <w:r>
        <w:rPr>
          <w:rFonts w:ascii="宋体" w:hAnsi="宋体" w:hint="eastAsia"/>
          <w:sz w:val="18"/>
          <w:szCs w:val="18"/>
        </w:rPr>
        <w:t>（a）工字形型钢接头                      （b）圆形锁口管接头</w:t>
      </w:r>
    </w:p>
    <w:p w:rsidR="00790563" w:rsidRDefault="009F4569">
      <w:pPr>
        <w:pStyle w:val="affffff6"/>
      </w:pPr>
      <w:r>
        <w:rPr>
          <w:rFonts w:hint="eastAsia"/>
        </w:rPr>
        <w:t>图</w:t>
      </w:r>
      <w:r>
        <w:t xml:space="preserve">6.2.5  </w:t>
      </w:r>
      <w:r>
        <w:rPr>
          <w:rFonts w:hint="eastAsia"/>
        </w:rPr>
        <w:t>地下连续墙柔性接头</w:t>
      </w:r>
    </w:p>
    <w:p w:rsidR="00790563" w:rsidRDefault="009F4569">
      <w:pPr>
        <w:pStyle w:val="afffff3"/>
        <w:ind w:left="360" w:firstLineChars="0" w:firstLine="0"/>
        <w:jc w:val="center"/>
        <w:rPr>
          <w:sz w:val="18"/>
          <w:szCs w:val="18"/>
        </w:rPr>
      </w:pPr>
      <w:r>
        <w:rPr>
          <w:rFonts w:hint="eastAsia"/>
          <w:sz w:val="18"/>
          <w:szCs w:val="18"/>
        </w:rPr>
        <w:t>1</w:t>
      </w:r>
      <w:r>
        <w:rPr>
          <w:sz w:val="18"/>
          <w:szCs w:val="18"/>
        </w:rPr>
        <w:t>-</w:t>
      </w:r>
      <w:proofErr w:type="gramStart"/>
      <w:r>
        <w:rPr>
          <w:rFonts w:hint="eastAsia"/>
          <w:sz w:val="18"/>
          <w:szCs w:val="18"/>
        </w:rPr>
        <w:t>先行槽段</w:t>
      </w:r>
      <w:proofErr w:type="gramEnd"/>
      <w:r>
        <w:rPr>
          <w:rFonts w:hint="eastAsia"/>
          <w:sz w:val="18"/>
          <w:szCs w:val="18"/>
        </w:rPr>
        <w:t xml:space="preserve">   </w:t>
      </w:r>
      <w:r>
        <w:rPr>
          <w:sz w:val="18"/>
          <w:szCs w:val="18"/>
        </w:rPr>
        <w:t>2-</w:t>
      </w:r>
      <w:proofErr w:type="gramStart"/>
      <w:r>
        <w:rPr>
          <w:rFonts w:hint="eastAsia"/>
          <w:sz w:val="18"/>
          <w:szCs w:val="18"/>
        </w:rPr>
        <w:t>后续槽段</w:t>
      </w:r>
      <w:proofErr w:type="gramEnd"/>
      <w:r>
        <w:rPr>
          <w:rFonts w:hint="eastAsia"/>
          <w:sz w:val="18"/>
          <w:szCs w:val="18"/>
        </w:rPr>
        <w:t xml:space="preserve">   </w:t>
      </w:r>
      <w:r>
        <w:rPr>
          <w:sz w:val="18"/>
          <w:szCs w:val="18"/>
        </w:rPr>
        <w:t>3-</w:t>
      </w:r>
      <w:r>
        <w:rPr>
          <w:rFonts w:hint="eastAsia"/>
          <w:sz w:val="18"/>
          <w:szCs w:val="18"/>
        </w:rPr>
        <w:t>圆形锁扣管   4-工字钢接头   5-地下连续墙钢筋   6-止浆板</w:t>
      </w:r>
    </w:p>
    <w:p w:rsidR="00790563" w:rsidRDefault="009F4569">
      <w:pPr>
        <w:pStyle w:val="affffff5"/>
      </w:pPr>
      <w:r>
        <w:rPr>
          <w:b/>
          <w:bCs/>
        </w:rPr>
        <w:t>6.2.6</w:t>
      </w:r>
      <w:r>
        <w:rPr>
          <w:rFonts w:hint="eastAsia"/>
          <w:b/>
          <w:bCs/>
        </w:rPr>
        <w:t xml:space="preserve">  </w:t>
      </w:r>
      <w:r>
        <w:rPr>
          <w:rFonts w:hint="eastAsia"/>
        </w:rPr>
        <w:t>地下连续墙截</w:t>
      </w:r>
      <w:r>
        <w:t>水帷幕</w:t>
      </w:r>
      <w:r>
        <w:rPr>
          <w:rFonts w:hint="eastAsia"/>
        </w:rPr>
        <w:t>的混凝土及构造应符合下列要求：</w:t>
      </w:r>
    </w:p>
    <w:p w:rsidR="00790563" w:rsidRDefault="009F4569">
      <w:pPr>
        <w:pStyle w:val="affffff7"/>
      </w:pPr>
      <w:r>
        <w:rPr>
          <w:rFonts w:hint="eastAsia"/>
          <w:b/>
        </w:rPr>
        <w:t xml:space="preserve">1  </w:t>
      </w:r>
      <w:r>
        <w:rPr>
          <w:rFonts w:hint="eastAsia"/>
        </w:rPr>
        <w:t>水下浇筑混凝土的强度等级不宜低于</w:t>
      </w:r>
      <w:r>
        <w:rPr>
          <w:rFonts w:hint="eastAsia"/>
        </w:rPr>
        <w:t>C30</w:t>
      </w:r>
      <w:r>
        <w:rPr>
          <w:rFonts w:hint="eastAsia"/>
        </w:rPr>
        <w:t>，抗渗等级不宜小于</w:t>
      </w:r>
      <w:r>
        <w:rPr>
          <w:rFonts w:hint="eastAsia"/>
        </w:rPr>
        <w:t>P6</w:t>
      </w:r>
      <w:r>
        <w:rPr>
          <w:rFonts w:hint="eastAsia"/>
        </w:rPr>
        <w:t>；</w:t>
      </w:r>
    </w:p>
    <w:p w:rsidR="00790563" w:rsidRDefault="009F4569">
      <w:pPr>
        <w:pStyle w:val="affffff7"/>
      </w:pPr>
      <w:r>
        <w:rPr>
          <w:rFonts w:hint="eastAsia"/>
          <w:b/>
        </w:rPr>
        <w:t xml:space="preserve">2  </w:t>
      </w:r>
      <w:r>
        <w:rPr>
          <w:rFonts w:hint="eastAsia"/>
        </w:rPr>
        <w:t>地下连续墙只作</w:t>
      </w:r>
      <w:r>
        <w:t>截水帷幕</w:t>
      </w:r>
      <w:r>
        <w:rPr>
          <w:rFonts w:hint="eastAsia"/>
        </w:rPr>
        <w:t>时</w:t>
      </w:r>
      <w:r>
        <w:t>，可以采用素混凝土墙</w:t>
      </w:r>
      <w:r>
        <w:rPr>
          <w:rFonts w:hint="eastAsia"/>
        </w:rPr>
        <w:t>；</w:t>
      </w:r>
    </w:p>
    <w:p w:rsidR="00790563" w:rsidRDefault="009F4569">
      <w:pPr>
        <w:pStyle w:val="affffff7"/>
      </w:pPr>
      <w:r>
        <w:rPr>
          <w:rFonts w:hint="eastAsia"/>
          <w:b/>
        </w:rPr>
        <w:t xml:space="preserve">3  </w:t>
      </w:r>
      <w:r>
        <w:t>兼作支护结构或永</w:t>
      </w:r>
      <w:r>
        <w:rPr>
          <w:rFonts w:hint="eastAsia"/>
        </w:rPr>
        <w:t>久</w:t>
      </w:r>
      <w:r>
        <w:t>结构时应布置受力</w:t>
      </w:r>
      <w:r>
        <w:rPr>
          <w:rFonts w:hint="eastAsia"/>
        </w:rPr>
        <w:t>钢筋笼，钢筋</w:t>
      </w:r>
      <w:proofErr w:type="gramStart"/>
      <w:r>
        <w:rPr>
          <w:rFonts w:hint="eastAsia"/>
        </w:rPr>
        <w:t>笼</w:t>
      </w:r>
      <w:proofErr w:type="gramEnd"/>
      <w:r>
        <w:rPr>
          <w:rFonts w:hint="eastAsia"/>
        </w:rPr>
        <w:t>纵向受力钢筋的接头不宜设置在受力较大处。受力钢筋宜采用</w:t>
      </w:r>
      <w:r>
        <w:rPr>
          <w:rFonts w:hint="eastAsia"/>
        </w:rPr>
        <w:t>HRB400</w:t>
      </w:r>
      <w:r>
        <w:rPr>
          <w:rFonts w:hint="eastAsia"/>
        </w:rPr>
        <w:t>级以上，直径不宜小于</w:t>
      </w:r>
      <w:r>
        <w:rPr>
          <w:rFonts w:hint="eastAsia"/>
        </w:rPr>
        <w:t>20mm</w:t>
      </w:r>
      <w:r>
        <w:rPr>
          <w:rFonts w:hint="eastAsia"/>
        </w:rPr>
        <w:t>；构造钢筋可采用</w:t>
      </w:r>
      <w:r>
        <w:rPr>
          <w:rFonts w:hint="eastAsia"/>
        </w:rPr>
        <w:t>HPB300</w:t>
      </w:r>
      <w:r>
        <w:rPr>
          <w:rFonts w:hint="eastAsia"/>
        </w:rPr>
        <w:t>级钢筋或</w:t>
      </w:r>
      <w:r>
        <w:rPr>
          <w:rFonts w:hint="eastAsia"/>
        </w:rPr>
        <w:t>HRB335</w:t>
      </w:r>
      <w:r>
        <w:rPr>
          <w:rFonts w:hint="eastAsia"/>
        </w:rPr>
        <w:t>级钢筋，直径不宜小于</w:t>
      </w:r>
      <w:r>
        <w:rPr>
          <w:rFonts w:hint="eastAsia"/>
        </w:rPr>
        <w:t>14mm</w:t>
      </w:r>
      <w:r>
        <w:rPr>
          <w:rFonts w:hint="eastAsia"/>
        </w:rPr>
        <w:t>；纵向钢筋的净距不宜小于</w:t>
      </w:r>
      <w:r>
        <w:rPr>
          <w:rFonts w:hint="eastAsia"/>
        </w:rPr>
        <w:t>75mm</w:t>
      </w:r>
      <w:r>
        <w:rPr>
          <w:rFonts w:hint="eastAsia"/>
        </w:rPr>
        <w:t>，构造钢筋的间距不应超过</w:t>
      </w:r>
      <w:r>
        <w:rPr>
          <w:rFonts w:hint="eastAsia"/>
        </w:rPr>
        <w:t>300mm</w:t>
      </w:r>
      <w:r>
        <w:rPr>
          <w:rFonts w:hint="eastAsia"/>
        </w:rPr>
        <w:t>；纵向受力钢筋中至少应有一半数量的钢筋通长配置，一</w:t>
      </w:r>
      <w:r>
        <w:t>个</w:t>
      </w:r>
      <w:proofErr w:type="gramStart"/>
      <w:r>
        <w:rPr>
          <w:rFonts w:hint="eastAsia"/>
        </w:rPr>
        <w:t>单元槽段的钢筋笼宜装配</w:t>
      </w:r>
      <w:proofErr w:type="gramEnd"/>
      <w:r>
        <w:rPr>
          <w:rFonts w:hint="eastAsia"/>
        </w:rPr>
        <w:t>成整体；</w:t>
      </w:r>
    </w:p>
    <w:p w:rsidR="00790563" w:rsidRDefault="009F4569">
      <w:pPr>
        <w:pStyle w:val="affffff7"/>
      </w:pPr>
      <w:r>
        <w:rPr>
          <w:rFonts w:hint="eastAsia"/>
          <w:b/>
        </w:rPr>
        <w:t>4</w:t>
      </w:r>
      <w:r>
        <w:rPr>
          <w:rFonts w:hint="eastAsia"/>
        </w:rPr>
        <w:t xml:space="preserve">  </w:t>
      </w:r>
      <w:r>
        <w:rPr>
          <w:rFonts w:hint="eastAsia"/>
        </w:rPr>
        <w:t>地下连续墙中钢筋保护层厚度不宜小于</w:t>
      </w:r>
      <w:r>
        <w:rPr>
          <w:rFonts w:hint="eastAsia"/>
        </w:rPr>
        <w:t>70mm</w:t>
      </w:r>
      <w:r>
        <w:rPr>
          <w:rFonts w:hint="eastAsia"/>
        </w:rPr>
        <w:t>；</w:t>
      </w:r>
    </w:p>
    <w:p w:rsidR="00790563" w:rsidRDefault="009F4569">
      <w:pPr>
        <w:pStyle w:val="affffff7"/>
      </w:pPr>
      <w:r>
        <w:rPr>
          <w:rFonts w:hint="eastAsia"/>
          <w:b/>
        </w:rPr>
        <w:t>5</w:t>
      </w:r>
      <w:r>
        <w:rPr>
          <w:rFonts w:hint="eastAsia"/>
        </w:rPr>
        <w:t xml:space="preserve">  </w:t>
      </w:r>
      <w:r>
        <w:rPr>
          <w:rFonts w:hint="eastAsia"/>
        </w:rPr>
        <w:t>地下室底板、楼板在地连墙上的预埋插筋直径不宜大于</w:t>
      </w:r>
      <w:r>
        <w:rPr>
          <w:rFonts w:hint="eastAsia"/>
        </w:rPr>
        <w:t>20mm</w:t>
      </w:r>
      <w:r>
        <w:rPr>
          <w:rFonts w:hint="eastAsia"/>
        </w:rPr>
        <w:t>，并应采</w:t>
      </w:r>
      <w:r>
        <w:rPr>
          <w:rFonts w:hint="eastAsia"/>
        </w:rPr>
        <w:lastRenderedPageBreak/>
        <w:t>用</w:t>
      </w:r>
      <w:r>
        <w:rPr>
          <w:rFonts w:hint="eastAsia"/>
        </w:rPr>
        <w:t>HRB335</w:t>
      </w:r>
      <w:r>
        <w:rPr>
          <w:rFonts w:hint="eastAsia"/>
        </w:rPr>
        <w:t>级和</w:t>
      </w:r>
      <w:r>
        <w:rPr>
          <w:rFonts w:hint="eastAsia"/>
        </w:rPr>
        <w:t>HRB400</w:t>
      </w:r>
      <w:r>
        <w:rPr>
          <w:rFonts w:hint="eastAsia"/>
        </w:rPr>
        <w:t>级钢筋；当预埋插筋直径大于</w:t>
      </w:r>
      <w:r>
        <w:rPr>
          <w:rFonts w:hint="eastAsia"/>
        </w:rPr>
        <w:t>20mm</w:t>
      </w:r>
      <w:r>
        <w:rPr>
          <w:rFonts w:hint="eastAsia"/>
        </w:rPr>
        <w:t>时，宜采用机械连接。</w:t>
      </w:r>
    </w:p>
    <w:p w:rsidR="00790563" w:rsidRDefault="009F4569">
      <w:pPr>
        <w:spacing w:line="360" w:lineRule="auto"/>
        <w:rPr>
          <w:rFonts w:ascii="宋体" w:hAnsi="宋体" w:cs="Times New Roman"/>
          <w:szCs w:val="24"/>
        </w:rPr>
      </w:pPr>
      <w:r>
        <w:rPr>
          <w:b/>
          <w:bCs/>
          <w:sz w:val="24"/>
          <w:szCs w:val="24"/>
        </w:rPr>
        <w:t xml:space="preserve">6.2.7  </w:t>
      </w:r>
      <w:r>
        <w:rPr>
          <w:rFonts w:hint="eastAsia"/>
          <w:bCs/>
          <w:sz w:val="24"/>
          <w:szCs w:val="24"/>
        </w:rPr>
        <w:t>施工时</w:t>
      </w:r>
      <w:r>
        <w:rPr>
          <w:rFonts w:ascii="宋体" w:eastAsia="宋体" w:hAnsi="宋体" w:cs="Times New Roman" w:hint="eastAsia"/>
          <w:sz w:val="24"/>
          <w:szCs w:val="24"/>
        </w:rPr>
        <w:t>地下连续墙的</w:t>
      </w:r>
      <w:proofErr w:type="gramStart"/>
      <w:r>
        <w:rPr>
          <w:rFonts w:ascii="宋体" w:eastAsia="宋体" w:hAnsi="宋体" w:cs="Times New Roman" w:hint="eastAsia"/>
          <w:sz w:val="24"/>
          <w:szCs w:val="24"/>
        </w:rPr>
        <w:t>单元槽段的</w:t>
      </w:r>
      <w:proofErr w:type="gramEnd"/>
      <w:r>
        <w:rPr>
          <w:rFonts w:ascii="宋体" w:hAnsi="宋体" w:hint="eastAsia"/>
          <w:sz w:val="24"/>
          <w:szCs w:val="24"/>
        </w:rPr>
        <w:t>划分</w:t>
      </w:r>
      <w:r>
        <w:rPr>
          <w:rFonts w:ascii="宋体" w:eastAsia="宋体" w:hAnsi="宋体" w:cs="Times New Roman" w:hint="eastAsia"/>
          <w:sz w:val="24"/>
          <w:szCs w:val="24"/>
        </w:rPr>
        <w:t>应考虑平面形状</w:t>
      </w:r>
      <w:r>
        <w:rPr>
          <w:rFonts w:ascii="宋体" w:hAnsi="宋体" w:hint="eastAsia"/>
          <w:sz w:val="24"/>
          <w:szCs w:val="24"/>
        </w:rPr>
        <w:t>，</w:t>
      </w:r>
      <w:proofErr w:type="gramStart"/>
      <w:r>
        <w:rPr>
          <w:rFonts w:ascii="宋体" w:eastAsia="宋体" w:hAnsi="宋体" w:cs="Times New Roman" w:hint="eastAsia"/>
          <w:sz w:val="24"/>
          <w:szCs w:val="24"/>
        </w:rPr>
        <w:t>槽段长度</w:t>
      </w:r>
      <w:proofErr w:type="gramEnd"/>
      <w:r>
        <w:rPr>
          <w:rFonts w:ascii="宋体" w:hAnsi="宋体" w:hint="eastAsia"/>
          <w:sz w:val="24"/>
          <w:szCs w:val="24"/>
        </w:rPr>
        <w:t>应根据</w:t>
      </w:r>
      <w:r>
        <w:rPr>
          <w:rFonts w:ascii="宋体" w:eastAsia="宋体" w:hAnsi="宋体" w:cs="Times New Roman" w:hint="eastAsia"/>
          <w:sz w:val="24"/>
          <w:szCs w:val="24"/>
        </w:rPr>
        <w:t>地</w:t>
      </w:r>
      <w:r>
        <w:rPr>
          <w:rFonts w:ascii="宋体" w:hAnsi="宋体" w:hint="eastAsia"/>
          <w:sz w:val="24"/>
          <w:szCs w:val="24"/>
        </w:rPr>
        <w:t>层</w:t>
      </w:r>
      <w:r>
        <w:rPr>
          <w:rFonts w:ascii="宋体" w:eastAsia="宋体" w:hAnsi="宋体" w:cs="Times New Roman" w:hint="eastAsia"/>
          <w:sz w:val="24"/>
          <w:szCs w:val="24"/>
        </w:rPr>
        <w:t>条件、开挖深度及周边环境</w:t>
      </w:r>
      <w:r>
        <w:rPr>
          <w:rFonts w:ascii="宋体" w:hAnsi="宋体" w:hint="eastAsia"/>
          <w:sz w:val="24"/>
          <w:szCs w:val="24"/>
        </w:rPr>
        <w:t>保护要求</w:t>
      </w:r>
      <w:r>
        <w:rPr>
          <w:rFonts w:ascii="宋体" w:eastAsia="宋体" w:hAnsi="宋体" w:cs="Times New Roman" w:hint="eastAsia"/>
          <w:sz w:val="24"/>
          <w:szCs w:val="24"/>
        </w:rPr>
        <w:t>等因素</w:t>
      </w:r>
      <w:r>
        <w:rPr>
          <w:rFonts w:ascii="宋体" w:hAnsi="宋体" w:hint="eastAsia"/>
          <w:sz w:val="24"/>
          <w:szCs w:val="24"/>
        </w:rPr>
        <w:t>，</w:t>
      </w:r>
      <w:proofErr w:type="gramStart"/>
      <w:r>
        <w:rPr>
          <w:rFonts w:ascii="宋体" w:eastAsia="宋体" w:hAnsi="宋体" w:cs="Times New Roman" w:hint="eastAsia"/>
          <w:sz w:val="24"/>
          <w:szCs w:val="24"/>
        </w:rPr>
        <w:t>槽段长度</w:t>
      </w:r>
      <w:proofErr w:type="gramEnd"/>
      <w:r>
        <w:rPr>
          <w:rFonts w:ascii="宋体" w:eastAsia="宋体" w:hAnsi="宋体" w:cs="Times New Roman" w:hint="eastAsia"/>
          <w:sz w:val="24"/>
          <w:szCs w:val="24"/>
        </w:rPr>
        <w:t>宜为</w:t>
      </w:r>
      <w:r>
        <w:rPr>
          <w:rFonts w:ascii="宋体" w:eastAsia="宋体" w:hAnsi="宋体" w:cs="Times New Roman"/>
          <w:sz w:val="24"/>
          <w:szCs w:val="24"/>
        </w:rPr>
        <w:t>4～6 m。</w:t>
      </w:r>
    </w:p>
    <w:p w:rsidR="00790563" w:rsidRDefault="009F4569">
      <w:pPr>
        <w:spacing w:line="360" w:lineRule="auto"/>
        <w:jc w:val="left"/>
        <w:rPr>
          <w:rFonts w:ascii="Calibri" w:eastAsia="宋体" w:hAnsi="Calibri" w:cs="Times New Roman"/>
          <w:sz w:val="24"/>
          <w:szCs w:val="24"/>
        </w:rPr>
      </w:pPr>
      <w:r>
        <w:rPr>
          <w:b/>
          <w:sz w:val="24"/>
          <w:szCs w:val="24"/>
        </w:rPr>
        <w:t>6</w:t>
      </w:r>
      <w:r>
        <w:rPr>
          <w:rFonts w:ascii="Calibri" w:eastAsia="宋体" w:hAnsi="Calibri" w:cs="Times New Roman"/>
          <w:b/>
          <w:sz w:val="24"/>
          <w:szCs w:val="24"/>
        </w:rPr>
        <w:t>.</w:t>
      </w:r>
      <w:r>
        <w:rPr>
          <w:b/>
          <w:sz w:val="24"/>
          <w:szCs w:val="24"/>
        </w:rPr>
        <w:t>2</w:t>
      </w:r>
      <w:r>
        <w:rPr>
          <w:rFonts w:ascii="Calibri" w:eastAsia="宋体" w:hAnsi="Calibri" w:cs="Times New Roman"/>
          <w:b/>
          <w:sz w:val="24"/>
          <w:szCs w:val="24"/>
        </w:rPr>
        <w:t>.</w:t>
      </w:r>
      <w:r>
        <w:rPr>
          <w:b/>
          <w:sz w:val="24"/>
          <w:szCs w:val="24"/>
        </w:rPr>
        <w:t>8</w:t>
      </w:r>
      <w:r>
        <w:rPr>
          <w:rFonts w:ascii="Calibri" w:eastAsia="宋体" w:hAnsi="Calibri" w:cs="Times New Roman"/>
          <w:b/>
          <w:sz w:val="24"/>
          <w:szCs w:val="24"/>
        </w:rPr>
        <w:t xml:space="preserve">  </w:t>
      </w:r>
      <w:r>
        <w:rPr>
          <w:rFonts w:ascii="Calibri" w:eastAsia="宋体" w:hAnsi="Calibri" w:cs="Times New Roman" w:hint="eastAsia"/>
          <w:sz w:val="24"/>
          <w:szCs w:val="24"/>
        </w:rPr>
        <w:t>成</w:t>
      </w:r>
      <w:proofErr w:type="gramStart"/>
      <w:r>
        <w:rPr>
          <w:rFonts w:ascii="Calibri" w:eastAsia="宋体" w:hAnsi="Calibri" w:cs="Times New Roman" w:hint="eastAsia"/>
          <w:sz w:val="24"/>
          <w:szCs w:val="24"/>
        </w:rPr>
        <w:t>槽施工</w:t>
      </w:r>
      <w:proofErr w:type="gramEnd"/>
      <w:r>
        <w:rPr>
          <w:rFonts w:ascii="Calibri" w:eastAsia="宋体" w:hAnsi="Calibri" w:cs="Times New Roman" w:hint="eastAsia"/>
          <w:sz w:val="24"/>
          <w:szCs w:val="24"/>
        </w:rPr>
        <w:t>应符合下列规定：</w:t>
      </w:r>
    </w:p>
    <w:p w:rsidR="00790563" w:rsidRDefault="009F4569">
      <w:pPr>
        <w:spacing w:line="360" w:lineRule="auto"/>
        <w:ind w:firstLineChars="147" w:firstLine="354"/>
        <w:jc w:val="left"/>
        <w:rPr>
          <w:rFonts w:ascii="Calibri" w:eastAsia="宋体" w:hAnsi="Calibri" w:cs="Times New Roman"/>
          <w:sz w:val="24"/>
          <w:szCs w:val="24"/>
        </w:rPr>
      </w:pPr>
      <w:r>
        <w:rPr>
          <w:rFonts w:ascii="Calibri" w:eastAsia="宋体" w:hAnsi="Calibri" w:cs="Times New Roman"/>
          <w:b/>
          <w:sz w:val="24"/>
          <w:szCs w:val="24"/>
        </w:rPr>
        <w:t xml:space="preserve">1  </w:t>
      </w:r>
      <w:r>
        <w:rPr>
          <w:rFonts w:ascii="Calibri" w:eastAsia="宋体" w:hAnsi="Calibri" w:cs="Times New Roman" w:hint="eastAsia"/>
          <w:sz w:val="24"/>
          <w:szCs w:val="24"/>
        </w:rPr>
        <w:t>地下连续墙的成</w:t>
      </w:r>
      <w:proofErr w:type="gramStart"/>
      <w:r>
        <w:rPr>
          <w:rFonts w:ascii="Calibri" w:eastAsia="宋体" w:hAnsi="Calibri" w:cs="Times New Roman" w:hint="eastAsia"/>
          <w:sz w:val="24"/>
          <w:szCs w:val="24"/>
        </w:rPr>
        <w:t>槽设备</w:t>
      </w:r>
      <w:proofErr w:type="gramEnd"/>
      <w:r>
        <w:rPr>
          <w:rFonts w:ascii="Calibri" w:eastAsia="宋体" w:hAnsi="Calibri" w:cs="Times New Roman" w:hint="eastAsia"/>
          <w:sz w:val="24"/>
          <w:szCs w:val="24"/>
        </w:rPr>
        <w:t>应根据工程地质、场地环境、泥浆处理等确定，可采用液压抓斗、铣槽机、冲（钻）孔桩机、</w:t>
      </w:r>
      <w:proofErr w:type="gramStart"/>
      <w:r>
        <w:rPr>
          <w:rFonts w:ascii="Calibri" w:eastAsia="宋体" w:hAnsi="Calibri" w:cs="Times New Roman" w:hint="eastAsia"/>
          <w:sz w:val="24"/>
          <w:szCs w:val="24"/>
        </w:rPr>
        <w:t>旋挖钻机</w:t>
      </w:r>
      <w:proofErr w:type="gramEnd"/>
      <w:r>
        <w:rPr>
          <w:rFonts w:ascii="Calibri" w:eastAsia="宋体" w:hAnsi="Calibri" w:cs="Times New Roman" w:hint="eastAsia"/>
          <w:sz w:val="24"/>
          <w:szCs w:val="24"/>
        </w:rPr>
        <w:t>等。</w:t>
      </w:r>
      <w:r>
        <w:rPr>
          <w:rFonts w:ascii="Calibri" w:eastAsia="宋体" w:hAnsi="Calibri" w:cs="Times New Roman"/>
          <w:sz w:val="24"/>
          <w:szCs w:val="24"/>
        </w:rPr>
        <w:t xml:space="preserve"> </w:t>
      </w:r>
    </w:p>
    <w:p w:rsidR="00790563" w:rsidRDefault="009F4569">
      <w:pPr>
        <w:spacing w:line="360" w:lineRule="auto"/>
        <w:ind w:firstLineChars="147" w:firstLine="354"/>
        <w:jc w:val="left"/>
        <w:rPr>
          <w:rFonts w:ascii="Calibri" w:eastAsia="宋体" w:hAnsi="Calibri" w:cs="Times New Roman"/>
          <w:sz w:val="24"/>
          <w:szCs w:val="24"/>
        </w:rPr>
      </w:pPr>
      <w:r>
        <w:rPr>
          <w:rFonts w:ascii="Calibri" w:eastAsia="宋体" w:hAnsi="Calibri" w:cs="Times New Roman"/>
          <w:b/>
          <w:sz w:val="24"/>
          <w:szCs w:val="24"/>
        </w:rPr>
        <w:t xml:space="preserve">2  </w:t>
      </w:r>
      <w:r>
        <w:rPr>
          <w:rFonts w:ascii="Calibri" w:eastAsia="宋体" w:hAnsi="Calibri" w:cs="Times New Roman" w:hint="eastAsia"/>
          <w:sz w:val="24"/>
          <w:szCs w:val="24"/>
        </w:rPr>
        <w:t>当临近有建筑物和重要管线时，宜适当</w:t>
      </w:r>
      <w:proofErr w:type="gramStart"/>
      <w:r>
        <w:rPr>
          <w:rFonts w:ascii="Calibri" w:eastAsia="宋体" w:hAnsi="Calibri" w:cs="Times New Roman" w:hint="eastAsia"/>
          <w:sz w:val="24"/>
          <w:szCs w:val="24"/>
        </w:rPr>
        <w:t>减少槽段长度</w:t>
      </w:r>
      <w:proofErr w:type="gramEnd"/>
      <w:r>
        <w:rPr>
          <w:rFonts w:ascii="Calibri" w:eastAsia="宋体" w:hAnsi="Calibri" w:cs="Times New Roman" w:hint="eastAsia"/>
          <w:sz w:val="24"/>
          <w:szCs w:val="24"/>
        </w:rPr>
        <w:t>，且挖槽宜相隔</w:t>
      </w:r>
      <w:r>
        <w:rPr>
          <w:rFonts w:ascii="Calibri" w:eastAsia="宋体" w:hAnsi="Calibri" w:cs="Times New Roman"/>
          <w:sz w:val="24"/>
          <w:szCs w:val="24"/>
        </w:rPr>
        <w:t>1</w:t>
      </w:r>
      <w:r>
        <w:rPr>
          <w:rFonts w:ascii="Calibri" w:eastAsia="宋体" w:hAnsi="Calibri" w:cs="Times New Roman" w:hint="eastAsia"/>
          <w:sz w:val="24"/>
          <w:szCs w:val="24"/>
        </w:rPr>
        <w:t>～</w:t>
      </w:r>
      <w:r>
        <w:rPr>
          <w:rFonts w:ascii="Calibri" w:eastAsia="宋体" w:hAnsi="Calibri" w:cs="Times New Roman"/>
          <w:sz w:val="24"/>
          <w:szCs w:val="24"/>
        </w:rPr>
        <w:t>2</w:t>
      </w:r>
      <w:r>
        <w:rPr>
          <w:rFonts w:ascii="Calibri" w:eastAsia="宋体" w:hAnsi="Calibri" w:cs="Times New Roman" w:hint="eastAsia"/>
          <w:sz w:val="24"/>
          <w:szCs w:val="24"/>
        </w:rPr>
        <w:t>段跳段进行，从</w:t>
      </w:r>
      <w:proofErr w:type="gramStart"/>
      <w:r>
        <w:rPr>
          <w:rFonts w:ascii="Calibri" w:eastAsia="宋体" w:hAnsi="Calibri" w:cs="Times New Roman" w:hint="eastAsia"/>
          <w:sz w:val="24"/>
          <w:szCs w:val="24"/>
        </w:rPr>
        <w:t>成槽到混凝土浇筑</w:t>
      </w:r>
      <w:proofErr w:type="gramEnd"/>
      <w:r>
        <w:rPr>
          <w:rFonts w:ascii="Calibri" w:eastAsia="宋体" w:hAnsi="Calibri" w:cs="Times New Roman" w:hint="eastAsia"/>
          <w:sz w:val="24"/>
          <w:szCs w:val="24"/>
        </w:rPr>
        <w:t>完成的</w:t>
      </w:r>
      <w:proofErr w:type="gramStart"/>
      <w:r>
        <w:rPr>
          <w:rFonts w:ascii="Calibri" w:eastAsia="宋体" w:hAnsi="Calibri" w:cs="Times New Roman" w:hint="eastAsia"/>
          <w:sz w:val="24"/>
          <w:szCs w:val="24"/>
        </w:rPr>
        <w:t>累计槽壁暴露</w:t>
      </w:r>
      <w:proofErr w:type="gramEnd"/>
      <w:r>
        <w:rPr>
          <w:rFonts w:ascii="Calibri" w:eastAsia="宋体" w:hAnsi="Calibri" w:cs="Times New Roman" w:hint="eastAsia"/>
          <w:sz w:val="24"/>
          <w:szCs w:val="24"/>
        </w:rPr>
        <w:t>时间不宜超过</w:t>
      </w:r>
      <w:r>
        <w:rPr>
          <w:rFonts w:ascii="Calibri" w:eastAsia="宋体" w:hAnsi="Calibri" w:cs="Times New Roman"/>
          <w:sz w:val="24"/>
          <w:szCs w:val="24"/>
        </w:rPr>
        <w:t>24</w:t>
      </w:r>
      <w:r>
        <w:rPr>
          <w:rFonts w:ascii="Calibri" w:eastAsia="宋体" w:hAnsi="Calibri" w:cs="Times New Roman" w:hint="eastAsia"/>
          <w:sz w:val="24"/>
          <w:szCs w:val="24"/>
        </w:rPr>
        <w:t>小时。</w:t>
      </w:r>
    </w:p>
    <w:p w:rsidR="00790563" w:rsidRDefault="009F4569">
      <w:pPr>
        <w:spacing w:line="360" w:lineRule="auto"/>
        <w:ind w:firstLineChars="147" w:firstLine="354"/>
        <w:jc w:val="left"/>
        <w:rPr>
          <w:rFonts w:ascii="Calibri" w:eastAsia="宋体" w:hAnsi="Calibri" w:cs="宋体"/>
          <w:kern w:val="0"/>
          <w:sz w:val="24"/>
          <w:szCs w:val="24"/>
        </w:rPr>
      </w:pPr>
      <w:r>
        <w:rPr>
          <w:rFonts w:ascii="Calibri" w:eastAsia="宋体" w:hAnsi="Calibri" w:cs="Times New Roman"/>
          <w:b/>
          <w:sz w:val="24"/>
          <w:szCs w:val="24"/>
        </w:rPr>
        <w:t xml:space="preserve">3  </w:t>
      </w:r>
      <w:proofErr w:type="gramStart"/>
      <w:r>
        <w:rPr>
          <w:rFonts w:ascii="Calibri" w:eastAsia="宋体" w:hAnsi="Calibri" w:cs="Times New Roman" w:hint="eastAsia"/>
          <w:sz w:val="24"/>
          <w:szCs w:val="24"/>
        </w:rPr>
        <w:t>槽段之间</w:t>
      </w:r>
      <w:proofErr w:type="gramEnd"/>
      <w:r>
        <w:rPr>
          <w:rFonts w:ascii="Calibri" w:eastAsia="宋体" w:hAnsi="Calibri" w:cs="Times New Roman" w:hint="eastAsia"/>
          <w:sz w:val="24"/>
          <w:szCs w:val="24"/>
        </w:rPr>
        <w:t>的接头</w:t>
      </w:r>
      <w:r>
        <w:rPr>
          <w:rFonts w:hint="eastAsia"/>
          <w:sz w:val="24"/>
          <w:szCs w:val="24"/>
        </w:rPr>
        <w:t>应</w:t>
      </w:r>
      <w:r>
        <w:rPr>
          <w:rFonts w:ascii="Calibri" w:eastAsia="宋体" w:hAnsi="Calibri" w:cs="Times New Roman" w:hint="eastAsia"/>
          <w:sz w:val="24"/>
          <w:szCs w:val="24"/>
        </w:rPr>
        <w:t>采用专用钢丝刷进行刷壁。</w:t>
      </w:r>
    </w:p>
    <w:p w:rsidR="00790563" w:rsidRDefault="009F4569">
      <w:pPr>
        <w:spacing w:line="360" w:lineRule="auto"/>
        <w:ind w:firstLineChars="147" w:firstLine="354"/>
        <w:jc w:val="left"/>
        <w:rPr>
          <w:rFonts w:ascii="Calibri" w:eastAsia="宋体" w:hAnsi="Calibri" w:cs="Times New Roman"/>
          <w:sz w:val="24"/>
          <w:szCs w:val="24"/>
        </w:rPr>
      </w:pPr>
      <w:r>
        <w:rPr>
          <w:rFonts w:ascii="Calibri" w:eastAsia="宋体" w:hAnsi="Calibri" w:cs="Times New Roman"/>
          <w:b/>
          <w:sz w:val="24"/>
          <w:szCs w:val="24"/>
        </w:rPr>
        <w:t xml:space="preserve">4  </w:t>
      </w:r>
      <w:r>
        <w:rPr>
          <w:rFonts w:ascii="Calibri" w:eastAsia="宋体" w:hAnsi="Calibri" w:cs="Times New Roman" w:hint="eastAsia"/>
          <w:sz w:val="24"/>
          <w:szCs w:val="24"/>
        </w:rPr>
        <w:t>成槽中遇到斜孔、塌孔及泥浆流失等情况时，应</w:t>
      </w:r>
      <w:r>
        <w:rPr>
          <w:rFonts w:hint="eastAsia"/>
          <w:sz w:val="24"/>
          <w:szCs w:val="24"/>
        </w:rPr>
        <w:t>暂</w:t>
      </w:r>
      <w:r>
        <w:rPr>
          <w:rFonts w:ascii="Calibri" w:eastAsia="宋体" w:hAnsi="Calibri" w:cs="Times New Roman" w:hint="eastAsia"/>
          <w:sz w:val="24"/>
          <w:szCs w:val="24"/>
        </w:rPr>
        <w:t>停施工，采取措施后方可继续施工。</w:t>
      </w:r>
    </w:p>
    <w:p w:rsidR="00790563" w:rsidRDefault="009F4569">
      <w:pPr>
        <w:spacing w:line="360" w:lineRule="auto"/>
        <w:ind w:firstLineChars="147" w:firstLine="354"/>
        <w:jc w:val="left"/>
        <w:rPr>
          <w:rFonts w:ascii="Calibri" w:eastAsia="宋体" w:hAnsi="Calibri" w:cs="Times New Roman"/>
          <w:sz w:val="24"/>
          <w:szCs w:val="24"/>
        </w:rPr>
      </w:pPr>
      <w:r>
        <w:rPr>
          <w:rFonts w:ascii="Calibri" w:eastAsia="宋体" w:hAnsi="Calibri" w:cs="Times New Roman"/>
          <w:b/>
          <w:sz w:val="24"/>
          <w:szCs w:val="24"/>
        </w:rPr>
        <w:t xml:space="preserve">5  </w:t>
      </w:r>
      <w:r>
        <w:rPr>
          <w:rFonts w:ascii="Calibri" w:eastAsia="宋体" w:hAnsi="Calibri" w:cs="Times New Roman" w:hint="eastAsia"/>
          <w:sz w:val="24"/>
          <w:szCs w:val="24"/>
        </w:rPr>
        <w:t>挖槽后，应检查槽深、</w:t>
      </w:r>
      <w:proofErr w:type="gramStart"/>
      <w:r>
        <w:rPr>
          <w:rFonts w:ascii="Calibri" w:eastAsia="宋体" w:hAnsi="Calibri" w:cs="Times New Roman" w:hint="eastAsia"/>
          <w:sz w:val="24"/>
          <w:szCs w:val="24"/>
        </w:rPr>
        <w:t>槽壁垂直</w:t>
      </w:r>
      <w:proofErr w:type="gramEnd"/>
      <w:r>
        <w:rPr>
          <w:rFonts w:ascii="Calibri" w:eastAsia="宋体" w:hAnsi="Calibri" w:cs="Times New Roman" w:hint="eastAsia"/>
          <w:sz w:val="24"/>
          <w:szCs w:val="24"/>
        </w:rPr>
        <w:t>度，合格后方可清槽。</w:t>
      </w:r>
    </w:p>
    <w:p w:rsidR="00790563" w:rsidRDefault="009F4569">
      <w:pPr>
        <w:spacing w:line="360" w:lineRule="auto"/>
        <w:ind w:firstLineChars="147" w:firstLine="354"/>
        <w:jc w:val="left"/>
        <w:rPr>
          <w:rFonts w:ascii="Calibri" w:eastAsia="宋体" w:hAnsi="Calibri" w:cs="Times New Roman"/>
          <w:sz w:val="24"/>
          <w:szCs w:val="24"/>
        </w:rPr>
      </w:pPr>
      <w:r>
        <w:rPr>
          <w:rFonts w:ascii="Calibri" w:eastAsia="宋体" w:hAnsi="Calibri" w:cs="Times New Roman"/>
          <w:b/>
          <w:dstrike/>
          <w:sz w:val="24"/>
          <w:szCs w:val="24"/>
        </w:rPr>
        <w:t>6</w:t>
      </w:r>
      <w:r>
        <w:rPr>
          <w:rFonts w:ascii="Calibri" w:eastAsia="宋体" w:hAnsi="Calibri" w:cs="Times New Roman"/>
          <w:b/>
          <w:sz w:val="24"/>
          <w:szCs w:val="24"/>
        </w:rPr>
        <w:t xml:space="preserve">  </w:t>
      </w:r>
      <w:r>
        <w:rPr>
          <w:rFonts w:ascii="Calibri" w:eastAsia="宋体" w:hAnsi="Calibri" w:cs="Times New Roman" w:hint="eastAsia"/>
          <w:sz w:val="24"/>
          <w:szCs w:val="24"/>
        </w:rPr>
        <w:t>地下连续墙成</w:t>
      </w:r>
      <w:proofErr w:type="gramStart"/>
      <w:r>
        <w:rPr>
          <w:rFonts w:ascii="Calibri" w:eastAsia="宋体" w:hAnsi="Calibri" w:cs="Times New Roman" w:hint="eastAsia"/>
          <w:sz w:val="24"/>
          <w:szCs w:val="24"/>
        </w:rPr>
        <w:t>槽允许</w:t>
      </w:r>
      <w:proofErr w:type="gramEnd"/>
      <w:r>
        <w:rPr>
          <w:rFonts w:ascii="Calibri" w:eastAsia="宋体" w:hAnsi="Calibri" w:cs="Times New Roman" w:hint="eastAsia"/>
          <w:sz w:val="24"/>
          <w:szCs w:val="24"/>
        </w:rPr>
        <w:t>偏差应符合表</w:t>
      </w:r>
      <w:r>
        <w:rPr>
          <w:sz w:val="24"/>
          <w:szCs w:val="24"/>
        </w:rPr>
        <w:t>6.2.8</w:t>
      </w:r>
      <w:r>
        <w:rPr>
          <w:rFonts w:ascii="Calibri" w:eastAsia="宋体" w:hAnsi="Calibri" w:cs="Times New Roman" w:hint="eastAsia"/>
          <w:sz w:val="24"/>
          <w:szCs w:val="24"/>
        </w:rPr>
        <w:t>规定。</w:t>
      </w:r>
    </w:p>
    <w:p w:rsidR="00790563" w:rsidRDefault="009F4569">
      <w:pPr>
        <w:spacing w:line="360" w:lineRule="auto"/>
        <w:jc w:val="center"/>
        <w:rPr>
          <w:rFonts w:ascii="Calibri" w:eastAsia="宋体" w:hAnsi="Calibri" w:cs="Times New Roman"/>
          <w:color w:val="FF0000"/>
          <w:sz w:val="18"/>
          <w:szCs w:val="18"/>
        </w:rPr>
      </w:pPr>
      <w:r>
        <w:rPr>
          <w:rFonts w:ascii="Calibri" w:eastAsia="宋体" w:hAnsi="Calibri" w:cs="Times New Roman" w:hint="eastAsia"/>
          <w:b/>
          <w:sz w:val="18"/>
          <w:szCs w:val="18"/>
        </w:rPr>
        <w:t>表</w:t>
      </w:r>
      <w:r>
        <w:rPr>
          <w:rFonts w:hint="eastAsia"/>
          <w:b/>
          <w:sz w:val="18"/>
          <w:szCs w:val="18"/>
        </w:rPr>
        <w:t xml:space="preserve">6.2.8            </w:t>
      </w:r>
      <w:r>
        <w:rPr>
          <w:rFonts w:ascii="Calibri" w:eastAsia="宋体" w:hAnsi="Calibri" w:cs="Times New Roman"/>
          <w:b/>
          <w:sz w:val="18"/>
          <w:szCs w:val="18"/>
        </w:rPr>
        <w:t xml:space="preserve">  </w:t>
      </w:r>
      <w:r>
        <w:rPr>
          <w:rFonts w:ascii="Calibri" w:eastAsia="宋体" w:hAnsi="Calibri" w:cs="Times New Roman"/>
          <w:b/>
          <w:sz w:val="18"/>
          <w:szCs w:val="18"/>
        </w:rPr>
        <w:t>地下连续墙成</w:t>
      </w:r>
      <w:proofErr w:type="gramStart"/>
      <w:r>
        <w:rPr>
          <w:rFonts w:ascii="Calibri" w:eastAsia="宋体" w:hAnsi="Calibri" w:cs="Times New Roman"/>
          <w:b/>
          <w:sz w:val="18"/>
          <w:szCs w:val="18"/>
        </w:rPr>
        <w:t>槽允许</w:t>
      </w:r>
      <w:proofErr w:type="gramEnd"/>
      <w:r>
        <w:rPr>
          <w:rFonts w:ascii="Calibri" w:eastAsia="宋体" w:hAnsi="Calibri" w:cs="Times New Roman"/>
          <w:b/>
          <w:sz w:val="18"/>
          <w:szCs w:val="18"/>
        </w:rPr>
        <w:t>偏差</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65"/>
        <w:gridCol w:w="1899"/>
        <w:gridCol w:w="2004"/>
        <w:gridCol w:w="1810"/>
        <w:gridCol w:w="2044"/>
      </w:tblGrid>
      <w:tr w:rsidR="00790563">
        <w:trPr>
          <w:trHeight w:val="584"/>
          <w:jc w:val="center"/>
        </w:trPr>
        <w:tc>
          <w:tcPr>
            <w:tcW w:w="449" w:type="pct"/>
            <w:vMerge w:val="restart"/>
            <w:vAlign w:val="center"/>
          </w:tcPr>
          <w:p w:rsidR="00790563" w:rsidRDefault="009F4569">
            <w:pPr>
              <w:spacing w:line="360" w:lineRule="auto"/>
              <w:jc w:val="center"/>
              <w:rPr>
                <w:rFonts w:ascii="Calibri" w:eastAsia="宋体" w:hAnsi="Calibri" w:cs="Times New Roman"/>
                <w:sz w:val="15"/>
                <w:szCs w:val="15"/>
              </w:rPr>
            </w:pPr>
            <w:bookmarkStart w:id="42" w:name="_Toc220304692"/>
            <w:r>
              <w:rPr>
                <w:rFonts w:ascii="Calibri" w:eastAsia="宋体" w:hAnsi="Calibri" w:cs="Times New Roman"/>
                <w:sz w:val="15"/>
                <w:szCs w:val="15"/>
              </w:rPr>
              <w:t>序号</w:t>
            </w:r>
            <w:bookmarkEnd w:id="42"/>
          </w:p>
        </w:tc>
        <w:tc>
          <w:tcPr>
            <w:tcW w:w="1114" w:type="pct"/>
            <w:vMerge w:val="restart"/>
            <w:vAlign w:val="center"/>
          </w:tcPr>
          <w:p w:rsidR="00790563" w:rsidRDefault="009F4569">
            <w:pPr>
              <w:spacing w:line="360" w:lineRule="auto"/>
              <w:jc w:val="center"/>
              <w:rPr>
                <w:rFonts w:ascii="Calibri" w:eastAsia="宋体" w:hAnsi="Calibri" w:cs="Times New Roman"/>
                <w:sz w:val="15"/>
                <w:szCs w:val="15"/>
              </w:rPr>
            </w:pPr>
            <w:bookmarkStart w:id="43" w:name="_Toc220304693"/>
            <w:r>
              <w:rPr>
                <w:rFonts w:ascii="Calibri" w:eastAsia="宋体" w:hAnsi="Calibri" w:cs="Times New Roman"/>
                <w:sz w:val="15"/>
                <w:szCs w:val="15"/>
              </w:rPr>
              <w:t>项目</w:t>
            </w:r>
            <w:bookmarkEnd w:id="43"/>
          </w:p>
        </w:tc>
        <w:tc>
          <w:tcPr>
            <w:tcW w:w="1176" w:type="pct"/>
            <w:vMerge w:val="restar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测试方法</w:t>
            </w:r>
          </w:p>
        </w:tc>
        <w:tc>
          <w:tcPr>
            <w:tcW w:w="2261" w:type="pct"/>
            <w:gridSpan w:val="2"/>
            <w:vAlign w:val="center"/>
          </w:tcPr>
          <w:p w:rsidR="00790563" w:rsidRDefault="009F4569">
            <w:pPr>
              <w:spacing w:line="360" w:lineRule="auto"/>
              <w:jc w:val="center"/>
              <w:rPr>
                <w:rFonts w:ascii="Calibri" w:eastAsia="宋体" w:hAnsi="Calibri" w:cs="Times New Roman"/>
                <w:sz w:val="15"/>
                <w:szCs w:val="15"/>
              </w:rPr>
            </w:pPr>
            <w:bookmarkStart w:id="44" w:name="_Toc220304694"/>
            <w:r>
              <w:rPr>
                <w:rFonts w:ascii="Calibri" w:eastAsia="宋体" w:hAnsi="Calibri" w:cs="Times New Roman"/>
                <w:sz w:val="15"/>
                <w:szCs w:val="15"/>
              </w:rPr>
              <w:t>允许偏差</w:t>
            </w:r>
            <w:bookmarkEnd w:id="44"/>
          </w:p>
        </w:tc>
      </w:tr>
      <w:tr w:rsidR="00790563">
        <w:trPr>
          <w:trHeight w:val="312"/>
          <w:jc w:val="center"/>
        </w:trPr>
        <w:tc>
          <w:tcPr>
            <w:tcW w:w="449" w:type="pct"/>
            <w:vMerge/>
            <w:vAlign w:val="center"/>
          </w:tcPr>
          <w:p w:rsidR="00790563" w:rsidRDefault="00790563">
            <w:pPr>
              <w:spacing w:line="360" w:lineRule="auto"/>
              <w:jc w:val="center"/>
              <w:rPr>
                <w:rFonts w:ascii="Calibri" w:eastAsia="宋体" w:hAnsi="Calibri" w:cs="Times New Roman"/>
                <w:sz w:val="15"/>
                <w:szCs w:val="15"/>
              </w:rPr>
            </w:pPr>
          </w:p>
        </w:tc>
        <w:tc>
          <w:tcPr>
            <w:tcW w:w="1114" w:type="pct"/>
            <w:vMerge/>
            <w:vAlign w:val="center"/>
          </w:tcPr>
          <w:p w:rsidR="00790563" w:rsidRDefault="00790563">
            <w:pPr>
              <w:spacing w:line="360" w:lineRule="auto"/>
              <w:jc w:val="center"/>
              <w:rPr>
                <w:rFonts w:ascii="Calibri" w:eastAsia="宋体" w:hAnsi="Calibri" w:cs="Times New Roman"/>
                <w:sz w:val="15"/>
                <w:szCs w:val="15"/>
              </w:rPr>
            </w:pPr>
          </w:p>
        </w:tc>
        <w:tc>
          <w:tcPr>
            <w:tcW w:w="1176" w:type="pct"/>
            <w:vMerge/>
            <w:vAlign w:val="center"/>
          </w:tcPr>
          <w:p w:rsidR="00790563" w:rsidRDefault="00790563">
            <w:pPr>
              <w:spacing w:line="360" w:lineRule="auto"/>
              <w:jc w:val="center"/>
              <w:rPr>
                <w:rFonts w:ascii="Calibri" w:eastAsia="宋体" w:hAnsi="Calibri" w:cs="Times New Roman"/>
                <w:sz w:val="15"/>
                <w:szCs w:val="15"/>
              </w:rPr>
            </w:pPr>
          </w:p>
        </w:tc>
        <w:tc>
          <w:tcPr>
            <w:tcW w:w="1062"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支</w:t>
            </w:r>
            <w:r>
              <w:rPr>
                <w:rFonts w:ascii="Calibri" w:eastAsia="宋体" w:hAnsi="Calibri" w:cs="Times New Roman"/>
                <w:sz w:val="15"/>
                <w:szCs w:val="15"/>
              </w:rPr>
              <w:t>护结构</w:t>
            </w:r>
          </w:p>
        </w:tc>
        <w:tc>
          <w:tcPr>
            <w:tcW w:w="119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永久结构</w:t>
            </w:r>
          </w:p>
        </w:tc>
      </w:tr>
      <w:tr w:rsidR="00790563">
        <w:trPr>
          <w:trHeight w:val="390"/>
          <w:jc w:val="center"/>
        </w:trPr>
        <w:tc>
          <w:tcPr>
            <w:tcW w:w="44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1</w:t>
            </w:r>
          </w:p>
        </w:tc>
        <w:tc>
          <w:tcPr>
            <w:tcW w:w="1114"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深度</w:t>
            </w:r>
          </w:p>
        </w:tc>
        <w:tc>
          <w:tcPr>
            <w:tcW w:w="1176"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测绳</w:t>
            </w:r>
            <w:r>
              <w:rPr>
                <w:rFonts w:ascii="Calibri" w:eastAsia="宋体" w:hAnsi="Calibri" w:cs="Times New Roman" w:hint="eastAsia"/>
                <w:sz w:val="15"/>
                <w:szCs w:val="15"/>
              </w:rPr>
              <w:t xml:space="preserve"> 2</w:t>
            </w:r>
            <w:r>
              <w:rPr>
                <w:rFonts w:ascii="Calibri" w:eastAsia="宋体" w:hAnsi="Calibri" w:cs="Times New Roman" w:hint="eastAsia"/>
                <w:sz w:val="15"/>
                <w:szCs w:val="15"/>
              </w:rPr>
              <w:t>点</w:t>
            </w:r>
            <w:r>
              <w:rPr>
                <w:rFonts w:ascii="Calibri" w:eastAsia="宋体" w:hAnsi="Calibri" w:cs="Times New Roman" w:hint="eastAsia"/>
                <w:sz w:val="15"/>
                <w:szCs w:val="15"/>
              </w:rPr>
              <w:t>/</w:t>
            </w:r>
            <w:r>
              <w:rPr>
                <w:rFonts w:ascii="Calibri" w:eastAsia="宋体" w:hAnsi="Calibri" w:cs="Times New Roman"/>
                <w:sz w:val="15"/>
                <w:szCs w:val="15"/>
              </w:rPr>
              <w:t>幅</w:t>
            </w:r>
          </w:p>
        </w:tc>
        <w:tc>
          <w:tcPr>
            <w:tcW w:w="1062"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w:t>
            </w:r>
            <w:r>
              <w:rPr>
                <w:rFonts w:ascii="Calibri" w:eastAsia="宋体" w:hAnsi="Calibri" w:cs="Times New Roman" w:hint="eastAsia"/>
                <w:sz w:val="15"/>
                <w:szCs w:val="15"/>
              </w:rPr>
              <w:t>1</w:t>
            </w:r>
            <w:r>
              <w:rPr>
                <w:rFonts w:ascii="Calibri" w:eastAsia="宋体" w:hAnsi="Calibri" w:cs="Times New Roman"/>
                <w:sz w:val="15"/>
                <w:szCs w:val="15"/>
              </w:rPr>
              <w:t>00mm</w:t>
            </w:r>
          </w:p>
        </w:tc>
        <w:tc>
          <w:tcPr>
            <w:tcW w:w="119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w:t>
            </w:r>
            <w:r>
              <w:rPr>
                <w:rFonts w:ascii="Calibri" w:eastAsia="宋体" w:hAnsi="Calibri" w:cs="Times New Roman" w:hint="eastAsia"/>
                <w:sz w:val="15"/>
                <w:szCs w:val="15"/>
              </w:rPr>
              <w:t>1</w:t>
            </w:r>
            <w:r>
              <w:rPr>
                <w:rFonts w:ascii="Calibri" w:eastAsia="宋体" w:hAnsi="Calibri" w:cs="Times New Roman"/>
                <w:sz w:val="15"/>
                <w:szCs w:val="15"/>
              </w:rPr>
              <w:t>00mm</w:t>
            </w:r>
          </w:p>
        </w:tc>
      </w:tr>
      <w:tr w:rsidR="00790563">
        <w:trPr>
          <w:trHeight w:val="385"/>
          <w:jc w:val="center"/>
        </w:trPr>
        <w:tc>
          <w:tcPr>
            <w:tcW w:w="44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2</w:t>
            </w:r>
          </w:p>
        </w:tc>
        <w:tc>
          <w:tcPr>
            <w:tcW w:w="1114"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槽位</w:t>
            </w:r>
          </w:p>
        </w:tc>
        <w:tc>
          <w:tcPr>
            <w:tcW w:w="1176"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钢尺</w:t>
            </w:r>
            <w:r>
              <w:rPr>
                <w:rFonts w:ascii="Calibri" w:eastAsia="宋体" w:hAnsi="Calibri" w:cs="Times New Roman" w:hint="eastAsia"/>
                <w:sz w:val="15"/>
                <w:szCs w:val="15"/>
              </w:rPr>
              <w:t xml:space="preserve"> 1</w:t>
            </w:r>
            <w:r>
              <w:rPr>
                <w:rFonts w:ascii="Calibri" w:eastAsia="宋体" w:hAnsi="Calibri" w:cs="Times New Roman" w:hint="eastAsia"/>
                <w:sz w:val="15"/>
                <w:szCs w:val="15"/>
              </w:rPr>
              <w:t>点</w:t>
            </w:r>
            <w:r>
              <w:rPr>
                <w:rFonts w:ascii="Calibri" w:eastAsia="宋体" w:hAnsi="Calibri" w:cs="Times New Roman" w:hint="eastAsia"/>
                <w:sz w:val="15"/>
                <w:szCs w:val="15"/>
              </w:rPr>
              <w:t>/</w:t>
            </w:r>
            <w:r>
              <w:rPr>
                <w:rFonts w:ascii="Calibri" w:eastAsia="宋体" w:hAnsi="Calibri" w:cs="Times New Roman"/>
                <w:sz w:val="15"/>
                <w:szCs w:val="15"/>
              </w:rPr>
              <w:t>幅</w:t>
            </w:r>
          </w:p>
        </w:tc>
        <w:tc>
          <w:tcPr>
            <w:tcW w:w="1062"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0~50mm</w:t>
            </w:r>
          </w:p>
        </w:tc>
        <w:tc>
          <w:tcPr>
            <w:tcW w:w="119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0~30mm</w:t>
            </w:r>
          </w:p>
        </w:tc>
      </w:tr>
      <w:tr w:rsidR="00790563">
        <w:trPr>
          <w:jc w:val="center"/>
        </w:trPr>
        <w:tc>
          <w:tcPr>
            <w:tcW w:w="44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3</w:t>
            </w:r>
          </w:p>
        </w:tc>
        <w:tc>
          <w:tcPr>
            <w:tcW w:w="1114" w:type="pct"/>
            <w:vAlign w:val="center"/>
          </w:tcPr>
          <w:p w:rsidR="00790563" w:rsidRDefault="009F4569">
            <w:pPr>
              <w:spacing w:line="360" w:lineRule="auto"/>
              <w:jc w:val="center"/>
              <w:rPr>
                <w:rFonts w:ascii="Calibri" w:eastAsia="宋体" w:hAnsi="Calibri" w:cs="Times New Roman"/>
                <w:sz w:val="15"/>
                <w:szCs w:val="15"/>
              </w:rPr>
            </w:pPr>
            <w:bookmarkStart w:id="45" w:name="_Toc220304710"/>
            <w:r>
              <w:rPr>
                <w:rFonts w:ascii="Calibri" w:eastAsia="宋体" w:hAnsi="Calibri" w:cs="Times New Roman"/>
                <w:sz w:val="15"/>
                <w:szCs w:val="15"/>
              </w:rPr>
              <w:t>垂直度</w:t>
            </w:r>
            <w:bookmarkEnd w:id="45"/>
          </w:p>
        </w:tc>
        <w:tc>
          <w:tcPr>
            <w:tcW w:w="1176"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测绳</w:t>
            </w:r>
            <w:r>
              <w:rPr>
                <w:rFonts w:ascii="Calibri" w:eastAsia="宋体" w:hAnsi="Calibri" w:cs="Times New Roman" w:hint="eastAsia"/>
                <w:sz w:val="15"/>
                <w:szCs w:val="15"/>
              </w:rPr>
              <w:t>+</w:t>
            </w:r>
            <w:r>
              <w:rPr>
                <w:rFonts w:ascii="Calibri" w:eastAsia="宋体" w:hAnsi="Calibri" w:cs="Times New Roman" w:hint="eastAsia"/>
                <w:sz w:val="15"/>
                <w:szCs w:val="15"/>
              </w:rPr>
              <w:t>钢尺</w:t>
            </w:r>
            <w:r>
              <w:rPr>
                <w:rFonts w:ascii="Calibri" w:eastAsia="宋体" w:hAnsi="Calibri" w:cs="Times New Roman"/>
                <w:sz w:val="15"/>
                <w:szCs w:val="15"/>
              </w:rPr>
              <w:t>2</w:t>
            </w:r>
            <w:r>
              <w:rPr>
                <w:rFonts w:ascii="Calibri" w:eastAsia="宋体" w:hAnsi="Calibri" w:cs="Times New Roman"/>
                <w:sz w:val="15"/>
                <w:szCs w:val="15"/>
              </w:rPr>
              <w:t>点</w:t>
            </w:r>
            <w:r>
              <w:rPr>
                <w:rFonts w:ascii="Calibri" w:eastAsia="宋体" w:hAnsi="Calibri" w:cs="Times New Roman"/>
                <w:sz w:val="15"/>
                <w:szCs w:val="15"/>
              </w:rPr>
              <w:t>/</w:t>
            </w:r>
            <w:r>
              <w:rPr>
                <w:rFonts w:ascii="Calibri" w:eastAsia="宋体" w:hAnsi="Calibri" w:cs="Times New Roman"/>
                <w:sz w:val="15"/>
                <w:szCs w:val="15"/>
              </w:rPr>
              <w:t>幅</w:t>
            </w:r>
          </w:p>
        </w:tc>
        <w:tc>
          <w:tcPr>
            <w:tcW w:w="1062" w:type="pct"/>
            <w:vAlign w:val="center"/>
          </w:tcPr>
          <w:p w:rsidR="00790563" w:rsidRDefault="009F4569">
            <w:pPr>
              <w:spacing w:line="360" w:lineRule="auto"/>
              <w:jc w:val="center"/>
              <w:rPr>
                <w:rFonts w:ascii="Calibri" w:eastAsia="宋体" w:hAnsi="Calibri" w:cs="Times New Roman"/>
                <w:sz w:val="15"/>
                <w:szCs w:val="15"/>
              </w:rPr>
            </w:pPr>
            <w:bookmarkStart w:id="46" w:name="_Toc220304711"/>
            <w:r>
              <w:rPr>
                <w:rFonts w:ascii="Calibri" w:eastAsia="宋体" w:hAnsi="Calibri" w:cs="Times New Roman"/>
                <w:sz w:val="15"/>
                <w:szCs w:val="15"/>
              </w:rPr>
              <w:t>1/</w:t>
            </w:r>
            <w:bookmarkEnd w:id="46"/>
            <w:r>
              <w:rPr>
                <w:rFonts w:ascii="Calibri" w:eastAsia="宋体" w:hAnsi="Calibri" w:cs="Times New Roman" w:hint="eastAsia"/>
                <w:sz w:val="15"/>
                <w:szCs w:val="15"/>
              </w:rPr>
              <w:t>150</w:t>
            </w:r>
          </w:p>
        </w:tc>
        <w:tc>
          <w:tcPr>
            <w:tcW w:w="119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sz w:val="15"/>
                <w:szCs w:val="15"/>
              </w:rPr>
              <w:t>1/300</w:t>
            </w:r>
          </w:p>
        </w:tc>
      </w:tr>
      <w:tr w:rsidR="00790563">
        <w:trPr>
          <w:jc w:val="center"/>
        </w:trPr>
        <w:tc>
          <w:tcPr>
            <w:tcW w:w="44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4</w:t>
            </w:r>
          </w:p>
        </w:tc>
        <w:tc>
          <w:tcPr>
            <w:tcW w:w="1114"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沉渣厚度</w:t>
            </w:r>
          </w:p>
        </w:tc>
        <w:tc>
          <w:tcPr>
            <w:tcW w:w="1176"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测绳</w:t>
            </w:r>
            <w:r>
              <w:rPr>
                <w:rFonts w:ascii="Calibri" w:eastAsia="宋体" w:hAnsi="Calibri" w:cs="Times New Roman" w:hint="eastAsia"/>
                <w:sz w:val="15"/>
                <w:szCs w:val="15"/>
              </w:rPr>
              <w:t xml:space="preserve"> 2</w:t>
            </w:r>
            <w:r>
              <w:rPr>
                <w:rFonts w:ascii="Calibri" w:eastAsia="宋体" w:hAnsi="Calibri" w:cs="Times New Roman" w:hint="eastAsia"/>
                <w:sz w:val="15"/>
                <w:szCs w:val="15"/>
              </w:rPr>
              <w:t>点</w:t>
            </w:r>
            <w:r>
              <w:rPr>
                <w:rFonts w:ascii="Calibri" w:eastAsia="宋体" w:hAnsi="Calibri" w:cs="Times New Roman" w:hint="eastAsia"/>
                <w:sz w:val="15"/>
                <w:szCs w:val="15"/>
              </w:rPr>
              <w:t>/</w:t>
            </w:r>
            <w:r>
              <w:rPr>
                <w:rFonts w:ascii="Calibri" w:eastAsia="宋体" w:hAnsi="Calibri" w:cs="Times New Roman"/>
                <w:sz w:val="15"/>
                <w:szCs w:val="15"/>
              </w:rPr>
              <w:t>幅</w:t>
            </w:r>
          </w:p>
        </w:tc>
        <w:tc>
          <w:tcPr>
            <w:tcW w:w="1062"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w:t>
            </w:r>
            <w:r>
              <w:rPr>
                <w:rFonts w:ascii="Calibri" w:eastAsia="宋体" w:hAnsi="Calibri" w:cs="Times New Roman" w:hint="eastAsia"/>
                <w:sz w:val="15"/>
                <w:szCs w:val="15"/>
              </w:rPr>
              <w:t>200</w:t>
            </w:r>
          </w:p>
        </w:tc>
        <w:tc>
          <w:tcPr>
            <w:tcW w:w="1199" w:type="pct"/>
            <w:vAlign w:val="center"/>
          </w:tcPr>
          <w:p w:rsidR="00790563" w:rsidRDefault="009F4569">
            <w:pPr>
              <w:spacing w:line="360" w:lineRule="auto"/>
              <w:jc w:val="center"/>
              <w:rPr>
                <w:rFonts w:ascii="Calibri" w:eastAsia="宋体" w:hAnsi="Calibri" w:cs="Times New Roman"/>
                <w:sz w:val="15"/>
                <w:szCs w:val="15"/>
              </w:rPr>
            </w:pPr>
            <w:r>
              <w:rPr>
                <w:rFonts w:ascii="Calibri" w:eastAsia="宋体" w:hAnsi="Calibri" w:cs="Times New Roman" w:hint="eastAsia"/>
                <w:sz w:val="15"/>
                <w:szCs w:val="15"/>
              </w:rPr>
              <w:t>≤</w:t>
            </w:r>
            <w:r>
              <w:rPr>
                <w:rFonts w:ascii="Calibri" w:eastAsia="宋体" w:hAnsi="Calibri" w:cs="Times New Roman" w:hint="eastAsia"/>
                <w:sz w:val="15"/>
                <w:szCs w:val="15"/>
              </w:rPr>
              <w:t>100</w:t>
            </w:r>
          </w:p>
        </w:tc>
      </w:tr>
    </w:tbl>
    <w:p w:rsidR="00790563" w:rsidRDefault="009F4569">
      <w:pPr>
        <w:spacing w:line="360" w:lineRule="auto"/>
        <w:jc w:val="left"/>
        <w:rPr>
          <w:rFonts w:ascii="Calibri" w:eastAsia="宋体" w:hAnsi="Calibri" w:cs="Times New Roman"/>
          <w:sz w:val="24"/>
          <w:szCs w:val="24"/>
        </w:rPr>
      </w:pPr>
      <w:r>
        <w:rPr>
          <w:b/>
          <w:sz w:val="24"/>
          <w:szCs w:val="24"/>
        </w:rPr>
        <w:t>6.2.9</w:t>
      </w:r>
      <w:r>
        <w:rPr>
          <w:rFonts w:ascii="Calibri" w:eastAsia="宋体" w:hAnsi="Calibri" w:cs="Times New Roman"/>
          <w:b/>
          <w:sz w:val="24"/>
          <w:szCs w:val="24"/>
        </w:rPr>
        <w:t xml:space="preserve">  </w:t>
      </w:r>
      <w:r>
        <w:rPr>
          <w:rFonts w:ascii="Calibri" w:eastAsia="宋体" w:hAnsi="Calibri" w:cs="Times New Roman" w:hint="eastAsia"/>
          <w:sz w:val="24"/>
          <w:szCs w:val="24"/>
        </w:rPr>
        <w:t>水下混凝土浇筑应符合下列规定：</w:t>
      </w:r>
    </w:p>
    <w:p w:rsidR="00790563" w:rsidRDefault="009F4569">
      <w:pPr>
        <w:spacing w:line="360" w:lineRule="auto"/>
        <w:ind w:firstLineChars="150" w:firstLine="361"/>
        <w:jc w:val="left"/>
        <w:rPr>
          <w:rFonts w:ascii="Calibri" w:eastAsia="宋体" w:hAnsi="Calibri" w:cs="Times New Roman"/>
          <w:sz w:val="24"/>
          <w:szCs w:val="24"/>
        </w:rPr>
      </w:pPr>
      <w:r>
        <w:rPr>
          <w:rFonts w:ascii="Calibri" w:eastAsia="宋体" w:hAnsi="Calibri" w:cs="Times New Roman"/>
          <w:b/>
          <w:sz w:val="24"/>
          <w:szCs w:val="24"/>
        </w:rPr>
        <w:t>1</w:t>
      </w:r>
      <w:r>
        <w:rPr>
          <w:rFonts w:ascii="Calibri" w:eastAsia="宋体" w:hAnsi="Calibri" w:cs="Times New Roman"/>
          <w:sz w:val="24"/>
          <w:szCs w:val="24"/>
        </w:rPr>
        <w:t xml:space="preserve">  </w:t>
      </w:r>
      <w:r>
        <w:rPr>
          <w:rFonts w:ascii="Calibri" w:eastAsia="宋体" w:hAnsi="Calibri" w:cs="Times New Roman" w:hint="eastAsia"/>
          <w:sz w:val="24"/>
          <w:szCs w:val="24"/>
        </w:rPr>
        <w:t>混凝土塌落度宜为</w:t>
      </w:r>
      <w:r>
        <w:rPr>
          <w:rFonts w:ascii="Calibri" w:eastAsia="宋体" w:hAnsi="Calibri" w:cs="Times New Roman"/>
          <w:sz w:val="24"/>
          <w:szCs w:val="24"/>
        </w:rPr>
        <w:t>18</w:t>
      </w:r>
      <w:r>
        <w:rPr>
          <w:sz w:val="24"/>
          <w:szCs w:val="24"/>
        </w:rPr>
        <w:t>0</w:t>
      </w:r>
      <w:r>
        <w:rPr>
          <w:rFonts w:ascii="Calibri" w:eastAsia="宋体" w:hAnsi="Calibri" w:cs="Times New Roman" w:hint="eastAsia"/>
          <w:sz w:val="24"/>
          <w:szCs w:val="24"/>
        </w:rPr>
        <w:t>～</w:t>
      </w:r>
      <w:r>
        <w:rPr>
          <w:rFonts w:ascii="Calibri" w:eastAsia="宋体" w:hAnsi="Calibri" w:cs="Times New Roman"/>
          <w:sz w:val="24"/>
          <w:szCs w:val="24"/>
        </w:rPr>
        <w:t>22</w:t>
      </w:r>
      <w:r>
        <w:rPr>
          <w:sz w:val="24"/>
          <w:szCs w:val="24"/>
        </w:rPr>
        <w:t>0m</w:t>
      </w:r>
      <w:r>
        <w:rPr>
          <w:rFonts w:ascii="Calibri" w:eastAsia="宋体" w:hAnsi="Calibri" w:cs="Times New Roman"/>
          <w:sz w:val="24"/>
          <w:szCs w:val="24"/>
        </w:rPr>
        <w:t>m</w:t>
      </w:r>
      <w:r>
        <w:rPr>
          <w:rFonts w:ascii="Calibri" w:eastAsia="宋体" w:hAnsi="Calibri" w:cs="Times New Roman" w:hint="eastAsia"/>
          <w:sz w:val="24"/>
          <w:szCs w:val="24"/>
        </w:rPr>
        <w:t>，配合比应通过试验确定，选用合适的外加剂。</w:t>
      </w:r>
    </w:p>
    <w:p w:rsidR="00790563" w:rsidRDefault="009F4569">
      <w:pPr>
        <w:spacing w:line="360" w:lineRule="auto"/>
        <w:ind w:firstLineChars="150" w:firstLine="361"/>
        <w:jc w:val="left"/>
        <w:rPr>
          <w:rFonts w:ascii="Calibri" w:eastAsia="宋体" w:hAnsi="Calibri" w:cs="Times New Roman"/>
          <w:sz w:val="24"/>
          <w:szCs w:val="24"/>
        </w:rPr>
      </w:pPr>
      <w:r>
        <w:rPr>
          <w:rFonts w:ascii="Calibri" w:eastAsia="宋体" w:hAnsi="Calibri" w:cs="Times New Roman"/>
          <w:b/>
          <w:sz w:val="24"/>
          <w:szCs w:val="24"/>
        </w:rPr>
        <w:t>2</w:t>
      </w:r>
      <w:r>
        <w:rPr>
          <w:rFonts w:ascii="Calibri" w:eastAsia="宋体" w:hAnsi="Calibri" w:cs="Times New Roman"/>
          <w:sz w:val="24"/>
          <w:szCs w:val="24"/>
        </w:rPr>
        <w:t xml:space="preserve">  </w:t>
      </w:r>
      <w:r>
        <w:rPr>
          <w:rFonts w:ascii="Calibri" w:eastAsia="宋体" w:hAnsi="Calibri" w:cs="Times New Roman" w:hint="eastAsia"/>
          <w:sz w:val="24"/>
          <w:szCs w:val="24"/>
        </w:rPr>
        <w:t>两根导管之间的水平距离不大于</w:t>
      </w:r>
      <w:r>
        <w:rPr>
          <w:rFonts w:ascii="Calibri" w:eastAsia="宋体" w:hAnsi="Calibri" w:cs="Times New Roman"/>
          <w:sz w:val="24"/>
          <w:szCs w:val="24"/>
        </w:rPr>
        <w:t>3m</w:t>
      </w:r>
      <w:r>
        <w:rPr>
          <w:rFonts w:ascii="Calibri" w:eastAsia="宋体" w:hAnsi="Calibri" w:cs="Times New Roman" w:hint="eastAsia"/>
          <w:sz w:val="24"/>
          <w:szCs w:val="24"/>
        </w:rPr>
        <w:t>，</w:t>
      </w:r>
      <w:r>
        <w:rPr>
          <w:rFonts w:hint="eastAsia"/>
          <w:sz w:val="24"/>
          <w:szCs w:val="24"/>
        </w:rPr>
        <w:t>同时浇筑，</w:t>
      </w:r>
      <w:r>
        <w:rPr>
          <w:rFonts w:ascii="Calibri" w:eastAsia="宋体" w:hAnsi="Calibri" w:cs="Times New Roman" w:hint="eastAsia"/>
          <w:sz w:val="24"/>
          <w:szCs w:val="24"/>
        </w:rPr>
        <w:t>导管</w:t>
      </w:r>
      <w:proofErr w:type="gramStart"/>
      <w:r>
        <w:rPr>
          <w:rFonts w:ascii="Calibri" w:eastAsia="宋体" w:hAnsi="Calibri" w:cs="Times New Roman" w:hint="eastAsia"/>
          <w:sz w:val="24"/>
          <w:szCs w:val="24"/>
        </w:rPr>
        <w:t>距槽段接头</w:t>
      </w:r>
      <w:proofErr w:type="gramEnd"/>
      <w:r>
        <w:rPr>
          <w:rFonts w:ascii="Calibri" w:eastAsia="宋体" w:hAnsi="Calibri" w:cs="Times New Roman" w:hint="eastAsia"/>
          <w:sz w:val="24"/>
          <w:szCs w:val="24"/>
        </w:rPr>
        <w:t>不应大于</w:t>
      </w:r>
      <w:r>
        <w:rPr>
          <w:rFonts w:ascii="Calibri" w:eastAsia="宋体" w:hAnsi="Calibri" w:cs="Times New Roman"/>
          <w:sz w:val="24"/>
          <w:szCs w:val="24"/>
        </w:rPr>
        <w:t>1.5m</w:t>
      </w:r>
      <w:r>
        <w:rPr>
          <w:rFonts w:ascii="Calibri" w:eastAsia="宋体" w:hAnsi="Calibri" w:cs="Times New Roman" w:hint="eastAsia"/>
          <w:sz w:val="24"/>
          <w:szCs w:val="24"/>
        </w:rPr>
        <w:t>。导管下端距离</w:t>
      </w:r>
      <w:proofErr w:type="gramStart"/>
      <w:r>
        <w:rPr>
          <w:rFonts w:ascii="Calibri" w:eastAsia="宋体" w:hAnsi="Calibri" w:cs="Times New Roman" w:hint="eastAsia"/>
          <w:sz w:val="24"/>
          <w:szCs w:val="24"/>
        </w:rPr>
        <w:t>槽底宜为</w:t>
      </w:r>
      <w:proofErr w:type="gramEnd"/>
      <w:r>
        <w:rPr>
          <w:rFonts w:ascii="Calibri" w:eastAsia="宋体" w:hAnsi="Calibri" w:cs="Times New Roman"/>
          <w:sz w:val="24"/>
          <w:szCs w:val="24"/>
        </w:rPr>
        <w:t>300mm</w:t>
      </w:r>
      <w:r>
        <w:rPr>
          <w:rFonts w:ascii="Calibri" w:eastAsia="宋体" w:hAnsi="Calibri" w:cs="Times New Roman" w:hint="eastAsia"/>
          <w:sz w:val="24"/>
          <w:szCs w:val="24"/>
        </w:rPr>
        <w:t>～</w:t>
      </w:r>
      <w:r>
        <w:rPr>
          <w:rFonts w:ascii="Calibri" w:eastAsia="宋体" w:hAnsi="Calibri" w:cs="Times New Roman"/>
          <w:sz w:val="24"/>
          <w:szCs w:val="24"/>
        </w:rPr>
        <w:t>500mm</w:t>
      </w:r>
      <w:r>
        <w:rPr>
          <w:rFonts w:ascii="Calibri" w:eastAsia="宋体" w:hAnsi="Calibri" w:cs="Times New Roman" w:hint="eastAsia"/>
          <w:sz w:val="24"/>
          <w:szCs w:val="24"/>
        </w:rPr>
        <w:t>。</w:t>
      </w:r>
    </w:p>
    <w:p w:rsidR="00790563" w:rsidRDefault="009F4569">
      <w:pPr>
        <w:spacing w:line="360" w:lineRule="auto"/>
        <w:ind w:firstLineChars="150" w:firstLine="361"/>
        <w:jc w:val="left"/>
        <w:rPr>
          <w:rFonts w:ascii="Calibri" w:eastAsia="宋体" w:hAnsi="Calibri" w:cs="Times New Roman"/>
          <w:sz w:val="24"/>
          <w:szCs w:val="24"/>
        </w:rPr>
      </w:pPr>
      <w:r>
        <w:rPr>
          <w:rFonts w:ascii="Calibri" w:eastAsia="宋体" w:hAnsi="Calibri" w:cs="Times New Roman"/>
          <w:b/>
          <w:sz w:val="24"/>
          <w:szCs w:val="24"/>
        </w:rPr>
        <w:t>3</w:t>
      </w:r>
      <w:r>
        <w:rPr>
          <w:rFonts w:ascii="Calibri" w:eastAsia="宋体" w:hAnsi="Calibri" w:cs="Times New Roman"/>
          <w:sz w:val="24"/>
          <w:szCs w:val="24"/>
        </w:rPr>
        <w:t xml:space="preserve">  </w:t>
      </w:r>
      <w:r>
        <w:rPr>
          <w:rFonts w:ascii="Calibri" w:eastAsia="宋体" w:hAnsi="Calibri" w:cs="Times New Roman" w:hint="eastAsia"/>
          <w:sz w:val="24"/>
          <w:szCs w:val="24"/>
        </w:rPr>
        <w:t>导管内应放置隔水塞，导管埋入混凝土深度宜为</w:t>
      </w:r>
      <w:r>
        <w:rPr>
          <w:rFonts w:ascii="Calibri" w:eastAsia="宋体" w:hAnsi="Calibri" w:cs="Times New Roman"/>
          <w:sz w:val="24"/>
          <w:szCs w:val="24"/>
        </w:rPr>
        <w:t>2m</w:t>
      </w:r>
      <w:r>
        <w:rPr>
          <w:rFonts w:ascii="Calibri" w:eastAsia="宋体" w:hAnsi="Calibri" w:cs="Times New Roman" w:hint="eastAsia"/>
          <w:sz w:val="24"/>
          <w:szCs w:val="24"/>
        </w:rPr>
        <w:t>～</w:t>
      </w:r>
      <w:r>
        <w:rPr>
          <w:rFonts w:ascii="Calibri" w:eastAsia="宋体" w:hAnsi="Calibri" w:cs="Times New Roman"/>
          <w:sz w:val="24"/>
          <w:szCs w:val="24"/>
        </w:rPr>
        <w:t>4m</w:t>
      </w:r>
      <w:r>
        <w:rPr>
          <w:rFonts w:ascii="Calibri" w:eastAsia="宋体" w:hAnsi="Calibri" w:cs="Times New Roman" w:hint="eastAsia"/>
          <w:sz w:val="24"/>
          <w:szCs w:val="24"/>
        </w:rPr>
        <w:t>，相邻两导管内混凝土高差应小于</w:t>
      </w:r>
      <w:r>
        <w:rPr>
          <w:rFonts w:ascii="Calibri" w:eastAsia="宋体" w:hAnsi="Calibri" w:cs="Times New Roman"/>
          <w:sz w:val="24"/>
          <w:szCs w:val="24"/>
        </w:rPr>
        <w:t>0.3m</w:t>
      </w:r>
      <w:r>
        <w:rPr>
          <w:rFonts w:ascii="Calibri" w:eastAsia="宋体" w:hAnsi="Calibri" w:cs="Times New Roman" w:hint="eastAsia"/>
          <w:sz w:val="24"/>
          <w:szCs w:val="24"/>
        </w:rPr>
        <w:t>。槽内混凝土面上升速度不宜小于</w:t>
      </w:r>
      <w:r>
        <w:rPr>
          <w:rFonts w:ascii="Calibri" w:eastAsia="宋体" w:hAnsi="Calibri" w:cs="Times New Roman"/>
          <w:sz w:val="24"/>
          <w:szCs w:val="24"/>
        </w:rPr>
        <w:t>3m/h</w:t>
      </w:r>
      <w:r>
        <w:rPr>
          <w:rFonts w:ascii="Calibri" w:eastAsia="宋体" w:hAnsi="Calibri" w:cs="Times New Roman" w:hint="eastAsia"/>
          <w:sz w:val="24"/>
          <w:szCs w:val="24"/>
        </w:rPr>
        <w:t>。</w:t>
      </w:r>
    </w:p>
    <w:p w:rsidR="00790563" w:rsidRDefault="009F4569">
      <w:pPr>
        <w:spacing w:line="360" w:lineRule="auto"/>
        <w:ind w:firstLineChars="150" w:firstLine="361"/>
        <w:jc w:val="left"/>
        <w:rPr>
          <w:rFonts w:ascii="Calibri" w:eastAsia="宋体" w:hAnsi="Calibri" w:cs="Times New Roman"/>
          <w:sz w:val="24"/>
          <w:szCs w:val="24"/>
        </w:rPr>
      </w:pPr>
      <w:r>
        <w:rPr>
          <w:rFonts w:ascii="Calibri" w:eastAsia="宋体" w:hAnsi="Calibri" w:cs="Times New Roman"/>
          <w:b/>
          <w:sz w:val="24"/>
          <w:szCs w:val="24"/>
        </w:rPr>
        <w:t>4</w:t>
      </w:r>
      <w:r>
        <w:rPr>
          <w:rFonts w:ascii="Calibri" w:eastAsia="宋体" w:hAnsi="Calibri" w:cs="Times New Roman"/>
          <w:sz w:val="24"/>
          <w:szCs w:val="24"/>
        </w:rPr>
        <w:t xml:space="preserve">  </w:t>
      </w:r>
      <w:proofErr w:type="gramStart"/>
      <w:r>
        <w:rPr>
          <w:rFonts w:ascii="Calibri" w:eastAsia="宋体" w:hAnsi="Calibri" w:cs="Times New Roman" w:hint="eastAsia"/>
          <w:sz w:val="24"/>
          <w:szCs w:val="24"/>
        </w:rPr>
        <w:t>墙段的</w:t>
      </w:r>
      <w:proofErr w:type="gramEnd"/>
      <w:r>
        <w:rPr>
          <w:rFonts w:ascii="Calibri" w:eastAsia="宋体" w:hAnsi="Calibri" w:cs="Times New Roman" w:hint="eastAsia"/>
          <w:sz w:val="24"/>
          <w:szCs w:val="24"/>
        </w:rPr>
        <w:t>浇筑标高应比墙顶设计标高增加</w:t>
      </w:r>
      <w:r>
        <w:rPr>
          <w:rFonts w:ascii="Calibri" w:eastAsia="宋体" w:hAnsi="Calibri" w:cs="Times New Roman"/>
          <w:sz w:val="24"/>
          <w:szCs w:val="24"/>
        </w:rPr>
        <w:t>500mm</w:t>
      </w:r>
      <w:r>
        <w:rPr>
          <w:rFonts w:ascii="Calibri" w:eastAsia="宋体" w:hAnsi="Calibri" w:cs="Times New Roman" w:hint="eastAsia"/>
          <w:sz w:val="24"/>
          <w:szCs w:val="24"/>
        </w:rPr>
        <w:t>。</w:t>
      </w:r>
    </w:p>
    <w:p w:rsidR="00790563" w:rsidRDefault="009F4569">
      <w:pPr>
        <w:pStyle w:val="affffff5"/>
        <w:rPr>
          <w:rFonts w:hAnsi="Cambria"/>
        </w:rPr>
      </w:pPr>
      <w:r>
        <w:rPr>
          <w:rFonts w:hAnsi="Cambria"/>
          <w:b/>
        </w:rPr>
        <w:lastRenderedPageBreak/>
        <w:t xml:space="preserve">6.2.10 </w:t>
      </w:r>
      <w:r>
        <w:t>铣削式水泥土</w:t>
      </w:r>
      <w:r>
        <w:rPr>
          <w:rFonts w:hint="eastAsia"/>
        </w:rPr>
        <w:t>地下连续</w:t>
      </w:r>
      <w:r>
        <w:t>墙适用于填土、有机质土、黏性土、粉土、砂土、碎石土、风化岩等地层</w:t>
      </w:r>
      <w:r>
        <w:rPr>
          <w:rFonts w:hint="eastAsia"/>
        </w:rPr>
        <w:t>。</w:t>
      </w:r>
      <w:r>
        <w:t>作为截水帷幕应符合下列规定：</w:t>
      </w:r>
    </w:p>
    <w:p w:rsidR="00790563" w:rsidRDefault="009F4569">
      <w:pPr>
        <w:pStyle w:val="affffff7"/>
        <w:rPr>
          <w:rFonts w:hAnsi="Cambria"/>
        </w:rPr>
      </w:pPr>
      <w:r>
        <w:rPr>
          <w:rFonts w:hAnsi="Cambria"/>
        </w:rPr>
        <w:t xml:space="preserve">1  </w:t>
      </w:r>
      <w:r>
        <w:t>水泥土</w:t>
      </w:r>
      <w:r>
        <w:rPr>
          <w:rFonts w:hint="eastAsia"/>
        </w:rPr>
        <w:t>地下连续墙</w:t>
      </w:r>
      <w:r>
        <w:t>厚度宜为</w:t>
      </w:r>
      <w:r>
        <w:rPr>
          <w:rFonts w:hAnsi="Cambria" w:hint="eastAsia"/>
        </w:rPr>
        <w:t>80</w:t>
      </w:r>
      <w:r>
        <w:rPr>
          <w:rFonts w:hAnsi="Cambria"/>
        </w:rPr>
        <w:t>0</w:t>
      </w:r>
      <w:r>
        <w:t>～</w:t>
      </w:r>
      <w:r>
        <w:rPr>
          <w:rFonts w:hAnsi="Cambria"/>
        </w:rPr>
        <w:t>1</w:t>
      </w:r>
      <w:r>
        <w:rPr>
          <w:rFonts w:hAnsi="Cambria" w:hint="eastAsia"/>
        </w:rPr>
        <w:t>5</w:t>
      </w:r>
      <w:r>
        <w:rPr>
          <w:rFonts w:hAnsi="Cambria"/>
        </w:rPr>
        <w:t>00mm</w:t>
      </w:r>
      <w:r>
        <w:t>，</w:t>
      </w:r>
      <w:proofErr w:type="gramStart"/>
      <w:r>
        <w:rPr>
          <w:rFonts w:hint="eastAsia"/>
        </w:rPr>
        <w:t>墙深不宜</w:t>
      </w:r>
      <w:proofErr w:type="gramEnd"/>
      <w:r>
        <w:rPr>
          <w:rFonts w:hint="eastAsia"/>
        </w:rPr>
        <w:t>大于</w:t>
      </w:r>
      <w:r>
        <w:rPr>
          <w:rFonts w:hint="eastAsia"/>
        </w:rPr>
        <w:t>80m</w:t>
      </w:r>
      <w:r>
        <w:rPr>
          <w:rFonts w:hint="eastAsia"/>
        </w:rPr>
        <w:t>；</w:t>
      </w:r>
      <w:r>
        <w:t>单元墙体平面长度</w:t>
      </w:r>
      <w:r>
        <w:rPr>
          <w:rFonts w:hint="eastAsia"/>
        </w:rPr>
        <w:t>宜</w:t>
      </w:r>
      <w:r>
        <w:t>为</w:t>
      </w:r>
      <w:r>
        <w:rPr>
          <w:rFonts w:hAnsi="Cambria"/>
        </w:rPr>
        <w:t>2.8m</w:t>
      </w:r>
      <w:r>
        <w:t>，单元墙体间搭接</w:t>
      </w:r>
      <w:r>
        <w:rPr>
          <w:rFonts w:hint="eastAsia"/>
        </w:rPr>
        <w:t>尺寸</w:t>
      </w:r>
      <w:r>
        <w:t>不小于</w:t>
      </w:r>
      <w:r>
        <w:rPr>
          <w:rFonts w:hAnsi="Cambria"/>
        </w:rPr>
        <w:t>200mm</w:t>
      </w:r>
      <w:r>
        <w:t>；</w:t>
      </w:r>
    </w:p>
    <w:p w:rsidR="00790563" w:rsidRDefault="009F4569">
      <w:pPr>
        <w:pStyle w:val="affffff7"/>
      </w:pPr>
      <w:r>
        <w:rPr>
          <w:rFonts w:hAnsi="Cambria"/>
          <w:b/>
        </w:rPr>
        <w:t>2</w:t>
      </w:r>
      <w:r>
        <w:rPr>
          <w:rFonts w:hAnsi="Cambria"/>
        </w:rPr>
        <w:t xml:space="preserve">  </w:t>
      </w:r>
      <w:r>
        <w:rPr>
          <w:rFonts w:hAnsi="Cambria" w:hint="eastAsia"/>
        </w:rPr>
        <w:t>宜采用强度等级不低于</w:t>
      </w:r>
      <w:r>
        <w:rPr>
          <w:rFonts w:hAnsi="Cambria" w:hint="eastAsia"/>
        </w:rPr>
        <w:t>P.O.42.5</w:t>
      </w:r>
      <w:r>
        <w:rPr>
          <w:rFonts w:hAnsi="Cambria" w:hint="eastAsia"/>
        </w:rPr>
        <w:t>级普通硅酸盐水泥，</w:t>
      </w:r>
      <w:r>
        <w:t>水泥用量宜为</w:t>
      </w:r>
      <w:r>
        <w:rPr>
          <w:rFonts w:hAnsi="Cambria"/>
        </w:rPr>
        <w:t>300</w:t>
      </w:r>
      <w:r>
        <w:t>～</w:t>
      </w:r>
      <w:r>
        <w:rPr>
          <w:rFonts w:hAnsi="Cambria"/>
        </w:rPr>
        <w:t>350kg/m</w:t>
      </w:r>
      <w:r>
        <w:rPr>
          <w:rFonts w:hAnsi="Cambria"/>
          <w:vertAlign w:val="superscript"/>
        </w:rPr>
        <w:t>3</w:t>
      </w:r>
      <w:r>
        <w:t>，水灰比宜为</w:t>
      </w:r>
      <w:r>
        <w:rPr>
          <w:rFonts w:hAnsi="Cambria"/>
        </w:rPr>
        <w:t>0.7</w:t>
      </w:r>
      <w:r>
        <w:t>～</w:t>
      </w:r>
      <w:r>
        <w:rPr>
          <w:rFonts w:hAnsi="Cambria"/>
        </w:rPr>
        <w:t>1.3</w:t>
      </w:r>
      <w:r>
        <w:t>；</w:t>
      </w:r>
    </w:p>
    <w:p w:rsidR="00790563" w:rsidRDefault="009F4569">
      <w:pPr>
        <w:pStyle w:val="affffff7"/>
        <w:rPr>
          <w:rFonts w:hAnsi="Cambria"/>
        </w:rPr>
      </w:pPr>
      <w:r>
        <w:rPr>
          <w:b/>
        </w:rPr>
        <w:t>3</w:t>
      </w:r>
      <w:r>
        <w:rPr>
          <w:rFonts w:hint="eastAsia"/>
          <w:b/>
        </w:rPr>
        <w:t xml:space="preserve"> </w:t>
      </w:r>
      <w:r>
        <w:t xml:space="preserve"> </w:t>
      </w:r>
      <w:r>
        <w:rPr>
          <w:rFonts w:hint="eastAsia"/>
        </w:rPr>
        <w:t>水泥土地下连续墙的垂直度偏差</w:t>
      </w:r>
      <w:r>
        <w:rPr>
          <w:rFonts w:hAnsi="Cambria"/>
        </w:rPr>
        <w:t>应小于</w:t>
      </w:r>
      <w:r>
        <w:rPr>
          <w:rFonts w:hAnsi="Cambria" w:hint="eastAsia"/>
        </w:rPr>
        <w:t>1/300</w:t>
      </w:r>
      <w:r>
        <w:rPr>
          <w:rFonts w:hAnsi="Cambria" w:hint="eastAsia"/>
        </w:rPr>
        <w:t>。</w:t>
      </w:r>
    </w:p>
    <w:p w:rsidR="00790563" w:rsidRDefault="009F4569">
      <w:pPr>
        <w:pStyle w:val="affffff5"/>
        <w:rPr>
          <w:rFonts w:hAnsi="Cambria"/>
        </w:rPr>
      </w:pPr>
      <w:r>
        <w:rPr>
          <w:rFonts w:hAnsi="Cambria"/>
          <w:b/>
        </w:rPr>
        <w:t xml:space="preserve">6.2.11 </w:t>
      </w:r>
      <w:proofErr w:type="gramStart"/>
      <w:r>
        <w:rPr>
          <w:rFonts w:hint="eastAsia"/>
        </w:rPr>
        <w:t>渠式切割</w:t>
      </w:r>
      <w:r>
        <w:t>水</w:t>
      </w:r>
      <w:proofErr w:type="gramEnd"/>
      <w:r>
        <w:t>泥土</w:t>
      </w:r>
      <w:r>
        <w:rPr>
          <w:rFonts w:hint="eastAsia"/>
        </w:rPr>
        <w:t>连续</w:t>
      </w:r>
      <w:r>
        <w:t>墙</w:t>
      </w:r>
      <w:r>
        <w:rPr>
          <w:rFonts w:hint="eastAsia"/>
        </w:rPr>
        <w:t>适用于人工填土、黏性土、淤泥和淤泥质土、粉土、砂土、碎石土等地层。</w:t>
      </w:r>
      <w:r>
        <w:t>作为截水帷幕应符合下列规定：</w:t>
      </w:r>
    </w:p>
    <w:p w:rsidR="00790563" w:rsidRDefault="009F4569">
      <w:pPr>
        <w:pStyle w:val="affffff7"/>
      </w:pPr>
      <w:r>
        <w:rPr>
          <w:b/>
        </w:rPr>
        <w:t>1</w:t>
      </w:r>
      <w:r>
        <w:rPr>
          <w:rFonts w:hint="eastAsia"/>
          <w:b/>
        </w:rPr>
        <w:t xml:space="preserve"> </w:t>
      </w:r>
      <w:r>
        <w:rPr>
          <w:b/>
        </w:rPr>
        <w:t xml:space="preserve"> </w:t>
      </w:r>
      <w:r>
        <w:rPr>
          <w:rFonts w:hint="eastAsia"/>
        </w:rPr>
        <w:t>水泥土连续墙厚度宜</w:t>
      </w:r>
      <w:r>
        <w:t>为</w:t>
      </w:r>
      <w:r>
        <w:rPr>
          <w:rFonts w:hint="eastAsia"/>
        </w:rPr>
        <w:t>55</w:t>
      </w:r>
      <w:r>
        <w:t>0</w:t>
      </w:r>
      <w:r>
        <w:t>～</w:t>
      </w:r>
      <w:r>
        <w:rPr>
          <w:rFonts w:hint="eastAsia"/>
        </w:rPr>
        <w:t>85</w:t>
      </w:r>
      <w:r>
        <w:t>0mm</w:t>
      </w:r>
      <w:r>
        <w:t>，</w:t>
      </w:r>
      <w:proofErr w:type="gramStart"/>
      <w:r>
        <w:rPr>
          <w:rFonts w:hint="eastAsia"/>
        </w:rPr>
        <w:t>墙深不宜</w:t>
      </w:r>
      <w:proofErr w:type="gramEnd"/>
      <w:r>
        <w:rPr>
          <w:rFonts w:hint="eastAsia"/>
        </w:rPr>
        <w:t>大于</w:t>
      </w:r>
      <w:r>
        <w:rPr>
          <w:rFonts w:hint="eastAsia"/>
        </w:rPr>
        <w:t>50m</w:t>
      </w:r>
      <w:r>
        <w:t>；</w:t>
      </w:r>
    </w:p>
    <w:p w:rsidR="00790563" w:rsidRDefault="009F4569">
      <w:pPr>
        <w:pStyle w:val="affffff7"/>
      </w:pPr>
      <w:r>
        <w:rPr>
          <w:b/>
        </w:rPr>
        <w:t xml:space="preserve">2  </w:t>
      </w:r>
      <w:r>
        <w:rPr>
          <w:rFonts w:hint="eastAsia"/>
        </w:rPr>
        <w:t>宜采用强度等级不低于</w:t>
      </w:r>
      <w:r>
        <w:rPr>
          <w:rFonts w:hint="eastAsia"/>
        </w:rPr>
        <w:t>P.O.42.5</w:t>
      </w:r>
      <w:r>
        <w:rPr>
          <w:rFonts w:hint="eastAsia"/>
        </w:rPr>
        <w:t>级普通硅酸盐水泥，</w:t>
      </w:r>
      <w:r>
        <w:t>水泥</w:t>
      </w:r>
      <w:r>
        <w:rPr>
          <w:rFonts w:hint="eastAsia"/>
        </w:rPr>
        <w:t>掺入比不小于</w:t>
      </w:r>
      <w:r>
        <w:rPr>
          <w:rFonts w:hint="eastAsia"/>
        </w:rPr>
        <w:t>20%</w:t>
      </w:r>
      <w:r>
        <w:rPr>
          <w:rFonts w:hint="eastAsia"/>
        </w:rPr>
        <w:t>，</w:t>
      </w:r>
      <w:r>
        <w:t>水灰比宜为</w:t>
      </w:r>
      <w:r>
        <w:rPr>
          <w:rFonts w:hint="eastAsia"/>
        </w:rPr>
        <w:t>1.0</w:t>
      </w:r>
      <w:r>
        <w:t>～</w:t>
      </w:r>
      <w:r>
        <w:rPr>
          <w:rFonts w:hint="eastAsia"/>
        </w:rPr>
        <w:t>2.0</w:t>
      </w:r>
      <w:r>
        <w:rPr>
          <w:rFonts w:hint="eastAsia"/>
        </w:rPr>
        <w:t>，水泥土</w:t>
      </w:r>
      <w:r>
        <w:rPr>
          <w:rFonts w:hint="eastAsia"/>
        </w:rPr>
        <w:t>28d</w:t>
      </w:r>
      <w:r>
        <w:rPr>
          <w:rFonts w:hint="eastAsia"/>
        </w:rPr>
        <w:t>无侧限抗压强度标准值不宜小于</w:t>
      </w:r>
      <w:r>
        <w:rPr>
          <w:rFonts w:hint="eastAsia"/>
        </w:rPr>
        <w:t>0.8MPa</w:t>
      </w:r>
      <w:r>
        <w:t>；</w:t>
      </w:r>
    </w:p>
    <w:p w:rsidR="00790563" w:rsidRDefault="009F4569">
      <w:pPr>
        <w:pStyle w:val="affffff7"/>
      </w:pPr>
      <w:r>
        <w:rPr>
          <w:b/>
        </w:rPr>
        <w:t>3</w:t>
      </w:r>
      <w:r>
        <w:rPr>
          <w:rFonts w:hint="eastAsia"/>
          <w:b/>
        </w:rPr>
        <w:t xml:space="preserve"> </w:t>
      </w:r>
      <w:r>
        <w:rPr>
          <w:b/>
        </w:rPr>
        <w:t xml:space="preserve"> </w:t>
      </w:r>
      <w:r>
        <w:rPr>
          <w:rFonts w:hint="eastAsia"/>
        </w:rPr>
        <w:t>水泥土地下连续墙的垂直度偏差</w:t>
      </w:r>
      <w:r>
        <w:t>应小于</w:t>
      </w:r>
      <w:r>
        <w:rPr>
          <w:rFonts w:hint="eastAsia"/>
        </w:rPr>
        <w:t>1/250</w:t>
      </w:r>
      <w:r>
        <w:rPr>
          <w:rFonts w:hint="eastAsia"/>
        </w:rPr>
        <w:t>。</w:t>
      </w:r>
    </w:p>
    <w:p w:rsidR="00790563" w:rsidRDefault="009F4569">
      <w:pPr>
        <w:pStyle w:val="20"/>
        <w:jc w:val="center"/>
        <w:rPr>
          <w:rFonts w:asciiTheme="minorHAnsi" w:hAnsiTheme="minorHAnsi"/>
          <w:b w:val="0"/>
          <w:sz w:val="24"/>
          <w:szCs w:val="24"/>
        </w:rPr>
      </w:pPr>
      <w:r>
        <w:rPr>
          <w:rFonts w:ascii="宋体" w:hAnsi="宋体"/>
          <w:sz w:val="24"/>
          <w:szCs w:val="24"/>
        </w:rPr>
        <w:t xml:space="preserve">6.3  </w:t>
      </w:r>
      <w:r>
        <w:rPr>
          <w:rFonts w:ascii="宋体" w:hAnsi="宋体" w:hint="eastAsia"/>
          <w:sz w:val="24"/>
          <w:szCs w:val="24"/>
        </w:rPr>
        <w:t>搅拌</w:t>
      </w:r>
      <w:r>
        <w:rPr>
          <w:rFonts w:ascii="宋体" w:hAnsi="宋体"/>
          <w:sz w:val="24"/>
          <w:szCs w:val="24"/>
        </w:rPr>
        <w:t>桩</w:t>
      </w:r>
      <w:r>
        <w:rPr>
          <w:rFonts w:ascii="宋体" w:hAnsi="宋体"/>
          <w:sz w:val="24"/>
          <w:szCs w:val="24"/>
        </w:rPr>
        <w:t xml:space="preserve"> </w:t>
      </w:r>
    </w:p>
    <w:p w:rsidR="00790563" w:rsidRDefault="009F4569">
      <w:pPr>
        <w:autoSpaceDE w:val="0"/>
        <w:autoSpaceDN w:val="0"/>
        <w:adjustRightInd w:val="0"/>
        <w:spacing w:line="360" w:lineRule="auto"/>
        <w:jc w:val="left"/>
        <w:rPr>
          <w:color w:val="000000"/>
          <w:sz w:val="24"/>
          <w:szCs w:val="24"/>
        </w:rPr>
      </w:pPr>
      <w:r>
        <w:rPr>
          <w:b/>
          <w:color w:val="000000"/>
          <w:sz w:val="24"/>
          <w:szCs w:val="24"/>
        </w:rPr>
        <w:t>6.3.1</w:t>
      </w:r>
      <w:r>
        <w:rPr>
          <w:rFonts w:cs="SSJ-PK74820000003-Identity-H"/>
          <w:color w:val="000000"/>
          <w:kern w:val="0"/>
          <w:sz w:val="24"/>
          <w:szCs w:val="24"/>
        </w:rPr>
        <w:t xml:space="preserve">  </w:t>
      </w:r>
      <w:r>
        <w:rPr>
          <w:rFonts w:cs="SSJ-PK74820000003-Identity-H" w:hint="eastAsia"/>
          <w:color w:val="000000"/>
          <w:kern w:val="0"/>
          <w:sz w:val="24"/>
          <w:szCs w:val="24"/>
        </w:rPr>
        <w:t>水泥土搅拌桩作截水帷幕适用于</w:t>
      </w:r>
      <w:r>
        <w:rPr>
          <w:rFonts w:hint="eastAsia"/>
          <w:color w:val="000000"/>
          <w:sz w:val="24"/>
          <w:szCs w:val="24"/>
        </w:rPr>
        <w:t>正常固结的</w:t>
      </w:r>
      <w:r>
        <w:rPr>
          <w:rFonts w:cs="SSJ-PK74820000003-Identity-H" w:hint="eastAsia"/>
          <w:color w:val="000000"/>
          <w:kern w:val="0"/>
          <w:sz w:val="24"/>
          <w:szCs w:val="24"/>
        </w:rPr>
        <w:t>淤泥与淤泥质土、</w:t>
      </w:r>
      <w:r>
        <w:rPr>
          <w:rFonts w:hint="eastAsia"/>
          <w:color w:val="000000"/>
          <w:sz w:val="24"/>
          <w:szCs w:val="24"/>
        </w:rPr>
        <w:t>素</w:t>
      </w:r>
      <w:r>
        <w:rPr>
          <w:rFonts w:cs="SSJ-PK74820000003-Identity-H" w:hint="eastAsia"/>
          <w:color w:val="000000"/>
          <w:kern w:val="0"/>
          <w:sz w:val="24"/>
          <w:szCs w:val="24"/>
        </w:rPr>
        <w:t>填土、粉土、无流动地下水的砂土、软塑粘性土等土体；对有较多地下障碍物、有机质土、塑性指数</w:t>
      </w:r>
      <w:r>
        <w:rPr>
          <w:rFonts w:cs="SSJ-PK74820000003-Identity-H"/>
          <w:color w:val="000000"/>
          <w:kern w:val="0"/>
          <w:sz w:val="24"/>
          <w:szCs w:val="24"/>
        </w:rPr>
        <w:t>I</w:t>
      </w:r>
      <w:r>
        <w:rPr>
          <w:rFonts w:cs="SSJ-PK74820000003-Identity-H"/>
          <w:color w:val="000000"/>
          <w:kern w:val="0"/>
          <w:sz w:val="24"/>
          <w:szCs w:val="24"/>
          <w:vertAlign w:val="subscript"/>
        </w:rPr>
        <w:t>p</w:t>
      </w:r>
      <w:r>
        <w:rPr>
          <w:rFonts w:cs="SSJ-PK74820000003-Identity-H" w:hint="eastAsia"/>
          <w:color w:val="000000"/>
          <w:kern w:val="0"/>
          <w:sz w:val="24"/>
          <w:szCs w:val="24"/>
        </w:rPr>
        <w:t>大于</w:t>
      </w:r>
      <w:r>
        <w:rPr>
          <w:rFonts w:cs="SSJ-PK74820000003-Identity-H"/>
          <w:color w:val="000000"/>
          <w:kern w:val="0"/>
          <w:sz w:val="24"/>
          <w:szCs w:val="24"/>
        </w:rPr>
        <w:t>25</w:t>
      </w:r>
      <w:r>
        <w:rPr>
          <w:rFonts w:cs="SSJ-PK74820000003-Identity-H" w:hint="eastAsia"/>
          <w:color w:val="000000"/>
          <w:kern w:val="0"/>
          <w:sz w:val="24"/>
          <w:szCs w:val="24"/>
        </w:rPr>
        <w:t>的粘土及地下水具有腐蚀性时宜慎用；不得用于泥炭土。</w:t>
      </w:r>
    </w:p>
    <w:p w:rsidR="00790563" w:rsidRDefault="009F4569">
      <w:pPr>
        <w:spacing w:line="360" w:lineRule="auto"/>
        <w:rPr>
          <w:color w:val="000000"/>
          <w:sz w:val="24"/>
          <w:szCs w:val="24"/>
        </w:rPr>
      </w:pPr>
      <w:r>
        <w:rPr>
          <w:b/>
          <w:color w:val="000000"/>
          <w:sz w:val="24"/>
          <w:szCs w:val="24"/>
        </w:rPr>
        <w:t>6.3.2</w:t>
      </w:r>
      <w:r>
        <w:rPr>
          <w:color w:val="000000"/>
          <w:sz w:val="24"/>
          <w:szCs w:val="24"/>
        </w:rPr>
        <w:t xml:space="preserve">  </w:t>
      </w:r>
      <w:r>
        <w:rPr>
          <w:rFonts w:cs="SSJ-PK74820000003-Identity-H" w:hint="eastAsia"/>
          <w:color w:val="000000"/>
          <w:kern w:val="0"/>
          <w:sz w:val="24"/>
          <w:szCs w:val="24"/>
        </w:rPr>
        <w:t>水泥土搅拌桩截水帷幕</w:t>
      </w:r>
      <w:r>
        <w:rPr>
          <w:rFonts w:hint="eastAsia"/>
          <w:color w:val="000000"/>
          <w:sz w:val="24"/>
          <w:szCs w:val="24"/>
        </w:rPr>
        <w:t>的布置和构造应符合下列规定：</w:t>
      </w:r>
    </w:p>
    <w:p w:rsidR="00790563" w:rsidRDefault="009F4569">
      <w:pPr>
        <w:spacing w:line="360" w:lineRule="auto"/>
        <w:ind w:firstLineChars="200" w:firstLine="482"/>
        <w:rPr>
          <w:color w:val="000000"/>
          <w:sz w:val="24"/>
          <w:szCs w:val="24"/>
        </w:rPr>
      </w:pPr>
      <w:r>
        <w:rPr>
          <w:b/>
          <w:color w:val="000000"/>
          <w:sz w:val="24"/>
          <w:szCs w:val="24"/>
        </w:rPr>
        <w:t>1</w:t>
      </w:r>
      <w:r>
        <w:rPr>
          <w:color w:val="000000"/>
          <w:sz w:val="24"/>
          <w:szCs w:val="24"/>
        </w:rPr>
        <w:t xml:space="preserve"> </w:t>
      </w:r>
      <w:r>
        <w:rPr>
          <w:rFonts w:hint="eastAsia"/>
          <w:color w:val="000000"/>
          <w:sz w:val="24"/>
          <w:szCs w:val="24"/>
        </w:rPr>
        <w:t>宜采用三轴搅拌</w:t>
      </w:r>
      <w:proofErr w:type="gramStart"/>
      <w:r>
        <w:rPr>
          <w:rFonts w:hint="eastAsia"/>
          <w:color w:val="000000"/>
          <w:sz w:val="24"/>
          <w:szCs w:val="24"/>
        </w:rPr>
        <w:t>桩套打形成</w:t>
      </w:r>
      <w:proofErr w:type="gramEnd"/>
      <w:r>
        <w:rPr>
          <w:rFonts w:hint="eastAsia"/>
          <w:color w:val="000000"/>
          <w:sz w:val="24"/>
          <w:szCs w:val="24"/>
        </w:rPr>
        <w:t>截水帷幕墙；当采用单轴搅拌桩时，桩径不宜小于</w:t>
      </w:r>
      <w:r>
        <w:rPr>
          <w:color w:val="000000"/>
          <w:sz w:val="24"/>
          <w:szCs w:val="24"/>
        </w:rPr>
        <w:t>800 mm</w:t>
      </w:r>
      <w:r>
        <w:rPr>
          <w:rFonts w:hint="eastAsia"/>
          <w:color w:val="000000"/>
          <w:sz w:val="24"/>
          <w:szCs w:val="24"/>
        </w:rPr>
        <w:t>，搅拌桩之间的连续搭接宽度不宜小于</w:t>
      </w:r>
      <w:r>
        <w:rPr>
          <w:color w:val="000000"/>
          <w:sz w:val="24"/>
          <w:szCs w:val="24"/>
        </w:rPr>
        <w:t>200mm</w:t>
      </w:r>
      <w:r>
        <w:rPr>
          <w:rFonts w:hint="eastAsia"/>
          <w:color w:val="000000"/>
          <w:sz w:val="24"/>
          <w:szCs w:val="24"/>
        </w:rPr>
        <w:t>；深厚砂层或水压力大时宜不少于两排搅拌桩搭接布置，排与排之间错开布置；</w:t>
      </w:r>
    </w:p>
    <w:p w:rsidR="00790563" w:rsidRDefault="009F4569">
      <w:pPr>
        <w:spacing w:line="360" w:lineRule="auto"/>
        <w:rPr>
          <w:color w:val="000000"/>
          <w:sz w:val="24"/>
          <w:szCs w:val="24"/>
        </w:rPr>
      </w:pPr>
      <w:r>
        <w:rPr>
          <w:color w:val="000000"/>
          <w:sz w:val="24"/>
          <w:szCs w:val="24"/>
        </w:rPr>
        <w:t xml:space="preserve">   </w:t>
      </w:r>
      <w:r>
        <w:rPr>
          <w:b/>
          <w:color w:val="000000"/>
          <w:sz w:val="24"/>
          <w:szCs w:val="24"/>
        </w:rPr>
        <w:t>2</w:t>
      </w:r>
      <w:r>
        <w:rPr>
          <w:color w:val="000000"/>
          <w:sz w:val="24"/>
          <w:szCs w:val="24"/>
        </w:rPr>
        <w:t xml:space="preserve"> </w:t>
      </w:r>
      <w:r>
        <w:rPr>
          <w:rFonts w:hint="eastAsia"/>
          <w:color w:val="000000"/>
          <w:sz w:val="24"/>
          <w:szCs w:val="24"/>
        </w:rPr>
        <w:t>水泥强度等级不宜低于</w:t>
      </w:r>
      <w:r>
        <w:rPr>
          <w:color w:val="000000"/>
          <w:sz w:val="24"/>
          <w:szCs w:val="24"/>
        </w:rPr>
        <w:t>42.5</w:t>
      </w:r>
      <w:r>
        <w:rPr>
          <w:rFonts w:hint="eastAsia"/>
          <w:sz w:val="24"/>
          <w:szCs w:val="24"/>
        </w:rPr>
        <w:t>普通硅酸盐水泥</w:t>
      </w:r>
      <w:r>
        <w:rPr>
          <w:rFonts w:hint="eastAsia"/>
          <w:color w:val="000000"/>
          <w:sz w:val="24"/>
          <w:szCs w:val="24"/>
        </w:rPr>
        <w:t>，水泥掺量不得小于</w:t>
      </w:r>
      <w:r>
        <w:rPr>
          <w:color w:val="000000"/>
          <w:sz w:val="24"/>
          <w:szCs w:val="24"/>
        </w:rPr>
        <w:t>18%</w:t>
      </w:r>
      <w:r>
        <w:rPr>
          <w:rFonts w:hint="eastAsia"/>
          <w:color w:val="000000"/>
          <w:sz w:val="24"/>
          <w:szCs w:val="24"/>
        </w:rPr>
        <w:t>，对流塑～可塑淤泥、淤泥质土宜为</w:t>
      </w:r>
      <w:r>
        <w:rPr>
          <w:color w:val="000000"/>
          <w:sz w:val="24"/>
          <w:szCs w:val="24"/>
        </w:rPr>
        <w:t>20%~</w:t>
      </w:r>
      <w:r>
        <w:rPr>
          <w:sz w:val="24"/>
          <w:szCs w:val="24"/>
        </w:rPr>
        <w:t>22</w:t>
      </w:r>
      <w:r>
        <w:rPr>
          <w:rFonts w:hint="eastAsia"/>
          <w:sz w:val="24"/>
          <w:szCs w:val="24"/>
        </w:rPr>
        <w:t>％</w:t>
      </w:r>
      <w:r>
        <w:rPr>
          <w:rFonts w:hint="eastAsia"/>
          <w:color w:val="000000"/>
          <w:sz w:val="24"/>
          <w:szCs w:val="24"/>
        </w:rPr>
        <w:t>；</w:t>
      </w:r>
    </w:p>
    <w:p w:rsidR="00790563" w:rsidRDefault="009F4569">
      <w:pPr>
        <w:spacing w:line="360" w:lineRule="auto"/>
        <w:ind w:firstLineChars="150" w:firstLine="361"/>
        <w:rPr>
          <w:color w:val="000000"/>
          <w:sz w:val="24"/>
          <w:szCs w:val="24"/>
        </w:rPr>
      </w:pPr>
      <w:r>
        <w:rPr>
          <w:b/>
          <w:color w:val="000000"/>
          <w:sz w:val="24"/>
          <w:szCs w:val="24"/>
        </w:rPr>
        <w:t>3</w:t>
      </w:r>
      <w:r>
        <w:rPr>
          <w:rFonts w:ascii="宋体" w:eastAsia="宋体" w:hAnsi="宋体"/>
          <w:sz w:val="24"/>
          <w:szCs w:val="24"/>
        </w:rPr>
        <w:t xml:space="preserve"> 水泥浆的水灰比</w:t>
      </w:r>
      <w:r>
        <w:rPr>
          <w:rFonts w:ascii="宋体" w:eastAsia="宋体" w:hAnsi="宋体" w:hint="eastAsia"/>
          <w:sz w:val="24"/>
          <w:szCs w:val="24"/>
        </w:rPr>
        <w:t>宜</w:t>
      </w:r>
      <w:r>
        <w:rPr>
          <w:rFonts w:ascii="宋体" w:eastAsia="宋体" w:hAnsi="宋体"/>
          <w:sz w:val="24"/>
          <w:szCs w:val="24"/>
        </w:rPr>
        <w:t xml:space="preserve">选用 </w:t>
      </w:r>
      <w:r>
        <w:rPr>
          <w:rFonts w:ascii="宋体" w:eastAsia="宋体" w:hAnsi="宋体" w:cs="宋体"/>
          <w:sz w:val="24"/>
          <w:szCs w:val="24"/>
          <w:lang w:bidi="en-US"/>
        </w:rPr>
        <w:t>0.50-0.</w:t>
      </w:r>
      <w:r>
        <w:rPr>
          <w:rFonts w:ascii="宋体" w:eastAsia="宋体" w:hAnsi="宋体" w:cs="宋体"/>
          <w:sz w:val="24"/>
          <w:szCs w:val="24"/>
        </w:rPr>
        <w:t>65</w:t>
      </w:r>
      <w:r>
        <w:rPr>
          <w:rFonts w:ascii="宋体" w:eastAsia="宋体" w:hAnsi="宋体" w:cs="宋体" w:hint="eastAsia"/>
          <w:sz w:val="24"/>
          <w:szCs w:val="24"/>
        </w:rPr>
        <w:t>；</w:t>
      </w:r>
      <w:r>
        <w:rPr>
          <w:rFonts w:ascii="宋体" w:eastAsia="宋体" w:hAnsi="宋体" w:cs="宋体"/>
          <w:sz w:val="24"/>
          <w:szCs w:val="24"/>
        </w:rPr>
        <w:t xml:space="preserve"> </w:t>
      </w:r>
    </w:p>
    <w:p w:rsidR="00790563" w:rsidRDefault="009F4569">
      <w:pPr>
        <w:spacing w:line="360" w:lineRule="auto"/>
        <w:rPr>
          <w:color w:val="000000"/>
          <w:sz w:val="24"/>
          <w:szCs w:val="24"/>
        </w:rPr>
      </w:pPr>
      <w:r>
        <w:rPr>
          <w:color w:val="000000"/>
          <w:sz w:val="24"/>
          <w:szCs w:val="24"/>
        </w:rPr>
        <w:t xml:space="preserve">   </w:t>
      </w:r>
      <w:r>
        <w:rPr>
          <w:b/>
          <w:color w:val="000000"/>
          <w:sz w:val="24"/>
          <w:szCs w:val="24"/>
        </w:rPr>
        <w:t>4</w:t>
      </w:r>
      <w:r>
        <w:rPr>
          <w:color w:val="000000"/>
          <w:sz w:val="24"/>
          <w:szCs w:val="24"/>
        </w:rPr>
        <w:t xml:space="preserve"> </w:t>
      </w:r>
      <w:r>
        <w:rPr>
          <w:rFonts w:cs="SSJ-PK74820000003-Identity-H" w:hint="eastAsia"/>
          <w:color w:val="000000"/>
          <w:kern w:val="0"/>
          <w:sz w:val="24"/>
          <w:szCs w:val="24"/>
        </w:rPr>
        <w:t>搅拌桩截水墙顶面</w:t>
      </w:r>
      <w:r>
        <w:rPr>
          <w:rFonts w:hint="eastAsia"/>
          <w:color w:val="000000"/>
          <w:sz w:val="24"/>
          <w:szCs w:val="24"/>
        </w:rPr>
        <w:t>宜做至地面，不宜设置地下以下一定深度的空桩段；</w:t>
      </w:r>
    </w:p>
    <w:p w:rsidR="00790563" w:rsidRDefault="009F4569" w:rsidP="007D741C">
      <w:pPr>
        <w:pStyle w:val="Bodytext10"/>
        <w:spacing w:line="360" w:lineRule="auto"/>
        <w:ind w:firstLine="400"/>
        <w:jc w:val="both"/>
        <w:rPr>
          <w:rFonts w:ascii="宋体" w:eastAsia="宋体" w:hAnsi="宋体"/>
          <w:sz w:val="24"/>
          <w:szCs w:val="24"/>
          <w:lang w:eastAsia="zh-CN"/>
        </w:rPr>
      </w:pPr>
      <w:r>
        <w:rPr>
          <w:rFonts w:asciiTheme="minorHAnsi" w:eastAsiaTheme="minorEastAsia" w:hAnsiTheme="minorHAnsi" w:cstheme="minorBidi"/>
          <w:b/>
          <w:color w:val="000000"/>
          <w:sz w:val="24"/>
          <w:szCs w:val="24"/>
          <w:lang w:val="en-US" w:eastAsia="zh-CN" w:bidi="ar-SA"/>
        </w:rPr>
        <w:t>5</w:t>
      </w:r>
      <w:r>
        <w:rPr>
          <w:rFonts w:ascii="宋体" w:eastAsia="PMingLiU" w:hAnsi="宋体" w:cs="宋体"/>
          <w:sz w:val="24"/>
          <w:szCs w:val="24"/>
        </w:rPr>
        <w:t xml:space="preserve"> </w:t>
      </w:r>
      <w:r>
        <w:rPr>
          <w:rFonts w:ascii="宋体" w:eastAsia="宋体" w:hAnsi="宋体"/>
          <w:sz w:val="24"/>
          <w:szCs w:val="24"/>
        </w:rPr>
        <w:t>搅拌桩的施工深度达不到设计要求时，应査明原因，</w:t>
      </w:r>
      <w:r>
        <w:rPr>
          <w:rFonts w:ascii="宋体" w:eastAsia="宋体" w:hAnsi="宋体" w:hint="eastAsia"/>
          <w:sz w:val="24"/>
          <w:szCs w:val="24"/>
          <w:lang w:eastAsia="zh-CN"/>
        </w:rPr>
        <w:t>采取</w:t>
      </w:r>
      <w:r>
        <w:rPr>
          <w:rFonts w:ascii="宋体" w:eastAsia="宋体" w:hAnsi="宋体"/>
          <w:sz w:val="24"/>
          <w:szCs w:val="24"/>
        </w:rPr>
        <w:t>处理措施</w:t>
      </w:r>
      <w:r>
        <w:rPr>
          <w:rFonts w:ascii="宋体" w:eastAsia="宋体" w:hAnsi="宋体" w:hint="eastAsia"/>
          <w:sz w:val="24"/>
          <w:szCs w:val="24"/>
          <w:lang w:eastAsia="zh-CN"/>
        </w:rPr>
        <w:t>；</w:t>
      </w:r>
    </w:p>
    <w:p w:rsidR="00790563" w:rsidRDefault="009F4569" w:rsidP="007D741C">
      <w:pPr>
        <w:pStyle w:val="Bodytext10"/>
        <w:spacing w:line="360" w:lineRule="auto"/>
        <w:ind w:firstLine="400"/>
        <w:jc w:val="both"/>
        <w:rPr>
          <w:rFonts w:ascii="宋体" w:eastAsia="PMingLiU" w:hAnsi="宋体"/>
          <w:sz w:val="24"/>
          <w:szCs w:val="24"/>
        </w:rPr>
      </w:pPr>
      <w:r>
        <w:rPr>
          <w:rFonts w:asciiTheme="minorHAnsi" w:eastAsiaTheme="minorEastAsia" w:hAnsiTheme="minorHAnsi" w:cstheme="minorBidi"/>
          <w:b/>
          <w:color w:val="000000"/>
          <w:sz w:val="24"/>
          <w:szCs w:val="24"/>
          <w:lang w:val="en-US" w:eastAsia="zh-CN" w:bidi="ar-SA"/>
        </w:rPr>
        <w:t>6</w:t>
      </w:r>
      <w:r>
        <w:rPr>
          <w:rFonts w:asciiTheme="minorHAnsi" w:eastAsiaTheme="minorEastAsia" w:hAnsiTheme="minorHAnsi" w:cstheme="minorBidi" w:hint="eastAsia"/>
          <w:b/>
          <w:color w:val="000000"/>
          <w:sz w:val="24"/>
          <w:szCs w:val="24"/>
          <w:lang w:val="en-US" w:eastAsia="zh-CN" w:bidi="ar-SA"/>
        </w:rPr>
        <w:t xml:space="preserve"> </w:t>
      </w:r>
      <w:r>
        <w:rPr>
          <w:rFonts w:ascii="宋体" w:eastAsia="宋体" w:hAnsi="宋体"/>
          <w:sz w:val="24"/>
          <w:szCs w:val="24"/>
        </w:rPr>
        <w:t>搅拌桩垂直度偏差不</w:t>
      </w:r>
      <w:r>
        <w:rPr>
          <w:rFonts w:ascii="宋体" w:eastAsia="宋体" w:hAnsi="宋体" w:hint="eastAsia"/>
          <w:sz w:val="24"/>
          <w:szCs w:val="24"/>
          <w:lang w:eastAsia="zh-CN"/>
        </w:rPr>
        <w:t>得</w:t>
      </w:r>
      <w:r>
        <w:rPr>
          <w:rFonts w:ascii="宋体" w:eastAsia="宋体" w:hAnsi="宋体"/>
          <w:sz w:val="24"/>
          <w:szCs w:val="24"/>
        </w:rPr>
        <w:t>超过</w:t>
      </w:r>
      <w:r>
        <w:rPr>
          <w:rFonts w:ascii="宋体" w:eastAsia="宋体" w:hAnsi="宋体" w:cs="宋体"/>
          <w:sz w:val="24"/>
          <w:szCs w:val="24"/>
        </w:rPr>
        <w:t>1.0%</w:t>
      </w:r>
      <w:r>
        <w:rPr>
          <w:rFonts w:ascii="宋体" w:eastAsia="宋体" w:hAnsi="宋体" w:cs="宋体" w:hint="eastAsia"/>
          <w:sz w:val="24"/>
          <w:szCs w:val="24"/>
          <w:lang w:eastAsia="zh-CN"/>
        </w:rPr>
        <w:t>，</w:t>
      </w:r>
      <w:r>
        <w:rPr>
          <w:rFonts w:ascii="宋体" w:eastAsia="宋体" w:hAnsi="宋体"/>
          <w:sz w:val="24"/>
          <w:szCs w:val="24"/>
        </w:rPr>
        <w:t>桩位偏差</w:t>
      </w:r>
      <w:r>
        <w:rPr>
          <w:rFonts w:ascii="宋体" w:eastAsia="宋体" w:hAnsi="宋体" w:hint="eastAsia"/>
          <w:sz w:val="24"/>
          <w:szCs w:val="24"/>
        </w:rPr>
        <w:t>±</w:t>
      </w:r>
      <w:r>
        <w:rPr>
          <w:rFonts w:ascii="宋体" w:eastAsia="PMingLiU" w:hAnsi="宋体"/>
          <w:sz w:val="24"/>
          <w:szCs w:val="24"/>
        </w:rPr>
        <w:t>1</w:t>
      </w:r>
      <w:r>
        <w:rPr>
          <w:rFonts w:ascii="宋体" w:eastAsia="宋体" w:hAnsi="宋体"/>
          <w:sz w:val="24"/>
          <w:szCs w:val="24"/>
        </w:rPr>
        <w:t>0mm</w:t>
      </w:r>
      <w:r>
        <w:rPr>
          <w:rFonts w:ascii="宋体" w:eastAsia="宋体" w:hAnsi="宋体" w:hint="eastAsia"/>
          <w:sz w:val="24"/>
          <w:szCs w:val="24"/>
        </w:rPr>
        <w:t>，桩径偏差为±</w:t>
      </w:r>
      <w:r>
        <w:rPr>
          <w:rFonts w:ascii="宋体" w:eastAsia="宋体" w:hAnsi="宋体"/>
          <w:sz w:val="24"/>
          <w:szCs w:val="24"/>
        </w:rPr>
        <w:t>10mm</w:t>
      </w:r>
      <w:r>
        <w:rPr>
          <w:rFonts w:ascii="宋体" w:eastAsia="宋体" w:hAnsi="宋体" w:hint="eastAsia"/>
          <w:sz w:val="24"/>
          <w:szCs w:val="24"/>
        </w:rPr>
        <w:t>。</w:t>
      </w:r>
    </w:p>
    <w:p w:rsidR="00790563" w:rsidRDefault="009F4569" w:rsidP="007D741C">
      <w:pPr>
        <w:spacing w:line="360" w:lineRule="auto"/>
        <w:rPr>
          <w:b/>
          <w:color w:val="000000"/>
          <w:sz w:val="24"/>
          <w:szCs w:val="24"/>
        </w:rPr>
      </w:pPr>
      <w:r>
        <w:rPr>
          <w:b/>
          <w:color w:val="000000"/>
          <w:sz w:val="24"/>
          <w:szCs w:val="24"/>
        </w:rPr>
        <w:t>6.3.3</w:t>
      </w:r>
      <w:r>
        <w:rPr>
          <w:color w:val="000000"/>
          <w:sz w:val="24"/>
          <w:szCs w:val="24"/>
        </w:rPr>
        <w:t xml:space="preserve"> </w:t>
      </w:r>
      <w:r>
        <w:rPr>
          <w:b/>
          <w:color w:val="000000"/>
          <w:sz w:val="24"/>
          <w:szCs w:val="24"/>
        </w:rPr>
        <w:t xml:space="preserve"> </w:t>
      </w:r>
      <w:r>
        <w:rPr>
          <w:rFonts w:cs="SSJ-PK74820000003-Identity-H" w:hint="eastAsia"/>
          <w:color w:val="000000"/>
          <w:kern w:val="0"/>
          <w:sz w:val="24"/>
          <w:szCs w:val="24"/>
        </w:rPr>
        <w:t>水泥土搅拌桩</w:t>
      </w:r>
      <w:proofErr w:type="gramStart"/>
      <w:r>
        <w:rPr>
          <w:rFonts w:cs="SSJ-PK74820000003-Identity-H" w:hint="eastAsia"/>
          <w:color w:val="000000"/>
          <w:kern w:val="0"/>
          <w:sz w:val="24"/>
          <w:szCs w:val="24"/>
        </w:rPr>
        <w:t>截水墙</w:t>
      </w:r>
      <w:r>
        <w:rPr>
          <w:rFonts w:hint="eastAsia"/>
          <w:color w:val="000000"/>
          <w:sz w:val="24"/>
          <w:szCs w:val="24"/>
        </w:rPr>
        <w:t>嵌固深度</w:t>
      </w:r>
      <w:proofErr w:type="gramEnd"/>
      <w:r>
        <w:rPr>
          <w:rFonts w:hint="eastAsia"/>
          <w:color w:val="000000"/>
          <w:sz w:val="24"/>
          <w:szCs w:val="24"/>
        </w:rPr>
        <w:t>应</w:t>
      </w:r>
      <w:r>
        <w:rPr>
          <w:color w:val="000000"/>
          <w:sz w:val="24"/>
          <w:szCs w:val="24"/>
        </w:rPr>
        <w:t>满足</w:t>
      </w:r>
      <w:r>
        <w:rPr>
          <w:rFonts w:hint="eastAsia"/>
          <w:color w:val="000000"/>
          <w:sz w:val="24"/>
          <w:szCs w:val="24"/>
        </w:rPr>
        <w:t>下列</w:t>
      </w:r>
      <w:r>
        <w:rPr>
          <w:color w:val="000000"/>
          <w:sz w:val="24"/>
          <w:szCs w:val="24"/>
        </w:rPr>
        <w:t>要求</w:t>
      </w:r>
      <w:r>
        <w:rPr>
          <w:rFonts w:hint="eastAsia"/>
          <w:color w:val="000000"/>
          <w:sz w:val="24"/>
          <w:szCs w:val="24"/>
        </w:rPr>
        <w:t>：</w:t>
      </w:r>
    </w:p>
    <w:p w:rsidR="00790563" w:rsidRDefault="009F4569">
      <w:pPr>
        <w:spacing w:line="360" w:lineRule="auto"/>
        <w:ind w:firstLineChars="150" w:firstLine="361"/>
        <w:rPr>
          <w:color w:val="000000"/>
          <w:sz w:val="24"/>
          <w:szCs w:val="24"/>
        </w:rPr>
      </w:pPr>
      <w:r>
        <w:rPr>
          <w:b/>
          <w:color w:val="000000"/>
          <w:sz w:val="24"/>
          <w:szCs w:val="24"/>
        </w:rPr>
        <w:lastRenderedPageBreak/>
        <w:t>1</w:t>
      </w:r>
      <w:r>
        <w:rPr>
          <w:rFonts w:cs="SSJ-PK74820000003-Identity-H"/>
          <w:color w:val="000000"/>
          <w:kern w:val="0"/>
          <w:sz w:val="24"/>
          <w:szCs w:val="24"/>
        </w:rPr>
        <w:t xml:space="preserve">  </w:t>
      </w:r>
      <w:r>
        <w:rPr>
          <w:rFonts w:cs="SSJ-PK74820000003-Identity-H" w:hint="eastAsia"/>
          <w:color w:val="000000"/>
          <w:kern w:val="0"/>
          <w:sz w:val="24"/>
          <w:szCs w:val="24"/>
        </w:rPr>
        <w:t>作</w:t>
      </w:r>
      <w:r>
        <w:rPr>
          <w:rFonts w:cs="SSJ-PK74820000003-Identity-H"/>
          <w:color w:val="000000"/>
          <w:kern w:val="0"/>
          <w:sz w:val="24"/>
          <w:szCs w:val="24"/>
        </w:rPr>
        <w:t>为基坑止水帷幕，</w:t>
      </w:r>
      <w:proofErr w:type="gramStart"/>
      <w:r>
        <w:rPr>
          <w:rFonts w:hint="eastAsia"/>
          <w:color w:val="000000"/>
          <w:sz w:val="24"/>
          <w:szCs w:val="24"/>
        </w:rPr>
        <w:t>嵌固深度</w:t>
      </w:r>
      <w:proofErr w:type="gramEnd"/>
      <w:r>
        <w:rPr>
          <w:rFonts w:hint="eastAsia"/>
          <w:color w:val="000000"/>
          <w:sz w:val="24"/>
          <w:szCs w:val="24"/>
        </w:rPr>
        <w:t>计算值</w:t>
      </w:r>
      <w:r>
        <w:rPr>
          <w:rFonts w:hint="eastAsia"/>
          <w:color w:val="000000"/>
          <w:position w:val="-12"/>
          <w:sz w:val="24"/>
          <w:szCs w:val="24"/>
        </w:rPr>
        <w:object w:dxaOrig="265" w:dyaOrig="346">
          <v:shape id="_x0000_i1118" type="#_x0000_t75" style="width:13.5pt;height:17.25pt" o:ole="">
            <v:imagedata r:id="rId183" o:title=""/>
          </v:shape>
          <o:OLEObject Type="Embed" ProgID="Equation.DSMT4" ShapeID="_x0000_i1118" DrawAspect="Content" ObjectID="_1655564019" r:id="rId184"/>
        </w:object>
      </w:r>
      <w:r>
        <w:rPr>
          <w:rFonts w:hint="eastAsia"/>
          <w:color w:val="000000"/>
          <w:sz w:val="24"/>
          <w:szCs w:val="24"/>
        </w:rPr>
        <w:t>宜按整体稳定条件采用圆弧滑动</w:t>
      </w:r>
      <w:proofErr w:type="gramStart"/>
      <w:r>
        <w:rPr>
          <w:rFonts w:hint="eastAsia"/>
          <w:color w:val="000000"/>
          <w:sz w:val="24"/>
          <w:szCs w:val="24"/>
        </w:rPr>
        <w:t>简单条</w:t>
      </w:r>
      <w:proofErr w:type="gramEnd"/>
      <w:r>
        <w:rPr>
          <w:rFonts w:hint="eastAsia"/>
          <w:color w:val="000000"/>
          <w:sz w:val="24"/>
          <w:szCs w:val="24"/>
        </w:rPr>
        <w:t>分法确定。</w:t>
      </w:r>
      <w:proofErr w:type="gramStart"/>
      <w:r>
        <w:rPr>
          <w:rFonts w:hint="eastAsia"/>
          <w:color w:val="000000"/>
          <w:sz w:val="24"/>
          <w:szCs w:val="24"/>
        </w:rPr>
        <w:t>嵌固深度</w:t>
      </w:r>
      <w:proofErr w:type="gramEnd"/>
      <w:r>
        <w:rPr>
          <w:rFonts w:hint="eastAsia"/>
          <w:color w:val="000000"/>
          <w:sz w:val="24"/>
          <w:szCs w:val="24"/>
        </w:rPr>
        <w:t>设计值宜按下式确定：</w:t>
      </w:r>
    </w:p>
    <w:p w:rsidR="00790563" w:rsidRDefault="009F4569">
      <w:pPr>
        <w:spacing w:line="360" w:lineRule="auto"/>
        <w:jc w:val="right"/>
        <w:rPr>
          <w:color w:val="000000"/>
          <w:sz w:val="24"/>
          <w:szCs w:val="24"/>
        </w:rPr>
      </w:pPr>
      <w:r>
        <w:rPr>
          <w:rFonts w:hint="eastAsia"/>
          <w:color w:val="000000"/>
          <w:position w:val="-12"/>
          <w:sz w:val="24"/>
          <w:szCs w:val="24"/>
        </w:rPr>
        <w:object w:dxaOrig="1244" w:dyaOrig="346">
          <v:shape id="_x0000_i1119" type="#_x0000_t75" style="width:62.25pt;height:17.25pt" o:ole="">
            <v:imagedata r:id="rId185" o:title=""/>
          </v:shape>
          <o:OLEObject Type="Embed" ProgID="Equation.3" ShapeID="_x0000_i1119" DrawAspect="Content" ObjectID="_1655564020" r:id="rId186"/>
        </w:objec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rFonts w:hint="eastAsia"/>
          <w:color w:val="000000"/>
          <w:sz w:val="24"/>
          <w:szCs w:val="24"/>
        </w:rPr>
        <w:t>（</w:t>
      </w:r>
      <w:r>
        <w:rPr>
          <w:color w:val="000000"/>
          <w:sz w:val="24"/>
          <w:szCs w:val="24"/>
        </w:rPr>
        <w:t>6.3.3</w:t>
      </w:r>
      <w:r>
        <w:rPr>
          <w:rFonts w:hint="eastAsia"/>
          <w:color w:val="000000"/>
          <w:sz w:val="24"/>
          <w:szCs w:val="24"/>
        </w:rPr>
        <w:t>）</w:t>
      </w:r>
    </w:p>
    <w:p w:rsidR="00790563" w:rsidRDefault="009F4569">
      <w:pPr>
        <w:spacing w:line="360" w:lineRule="auto"/>
        <w:rPr>
          <w:color w:val="000000"/>
          <w:sz w:val="24"/>
          <w:szCs w:val="24"/>
        </w:rPr>
      </w:pPr>
      <w:r>
        <w:rPr>
          <w:rFonts w:hint="eastAsia"/>
          <w:color w:val="000000"/>
          <w:sz w:val="24"/>
          <w:szCs w:val="24"/>
        </w:rPr>
        <w:t xml:space="preserve"> </w:t>
      </w:r>
      <w:r>
        <w:rPr>
          <w:color w:val="000000"/>
          <w:sz w:val="24"/>
          <w:szCs w:val="24"/>
        </w:rPr>
        <w:t xml:space="preserve">  </w:t>
      </w:r>
      <w:r>
        <w:rPr>
          <w:b/>
          <w:color w:val="000000"/>
          <w:sz w:val="24"/>
          <w:szCs w:val="24"/>
        </w:rPr>
        <w:t>2</w:t>
      </w:r>
      <w:r>
        <w:rPr>
          <w:color w:val="000000"/>
          <w:sz w:val="24"/>
          <w:szCs w:val="24"/>
        </w:rPr>
        <w:t xml:space="preserve">  </w:t>
      </w:r>
      <w:r>
        <w:rPr>
          <w:rFonts w:hint="eastAsia"/>
          <w:color w:val="000000"/>
          <w:sz w:val="24"/>
          <w:szCs w:val="24"/>
        </w:rPr>
        <w:t>作</w:t>
      </w:r>
      <w:r>
        <w:rPr>
          <w:color w:val="000000"/>
          <w:sz w:val="24"/>
          <w:szCs w:val="24"/>
        </w:rPr>
        <w:t>为排水减压抗浮截水帷幕，应截断地下结构底板以</w:t>
      </w:r>
      <w:r>
        <w:rPr>
          <w:rFonts w:hint="eastAsia"/>
          <w:color w:val="000000"/>
          <w:sz w:val="24"/>
          <w:szCs w:val="24"/>
        </w:rPr>
        <w:t>下</w:t>
      </w:r>
      <w:r>
        <w:rPr>
          <w:rFonts w:hint="eastAsia"/>
          <w:color w:val="000000"/>
          <w:sz w:val="24"/>
          <w:szCs w:val="24"/>
        </w:rPr>
        <w:t>2.0m</w:t>
      </w:r>
      <w:r>
        <w:rPr>
          <w:rFonts w:hint="eastAsia"/>
          <w:color w:val="000000"/>
          <w:sz w:val="24"/>
          <w:szCs w:val="24"/>
        </w:rPr>
        <w:t>至</w:t>
      </w:r>
      <w:r>
        <w:rPr>
          <w:color w:val="000000"/>
          <w:sz w:val="24"/>
          <w:szCs w:val="24"/>
        </w:rPr>
        <w:t>地面全部地层，形成封闭的截水帷幕；</w:t>
      </w:r>
    </w:p>
    <w:p w:rsidR="00790563" w:rsidRDefault="009F4569">
      <w:pPr>
        <w:spacing w:line="360" w:lineRule="auto"/>
        <w:ind w:firstLineChars="150" w:firstLine="361"/>
        <w:rPr>
          <w:color w:val="000000"/>
          <w:sz w:val="24"/>
          <w:szCs w:val="24"/>
        </w:rPr>
      </w:pPr>
      <w:r>
        <w:rPr>
          <w:b/>
          <w:color w:val="000000"/>
          <w:sz w:val="24"/>
          <w:szCs w:val="24"/>
        </w:rPr>
        <w:t xml:space="preserve">3 </w:t>
      </w:r>
      <w:r>
        <w:rPr>
          <w:color w:val="000000"/>
          <w:sz w:val="24"/>
          <w:szCs w:val="24"/>
        </w:rPr>
        <w:t xml:space="preserve"> </w:t>
      </w:r>
      <w:r>
        <w:rPr>
          <w:rFonts w:hint="eastAsia"/>
          <w:color w:val="000000"/>
          <w:sz w:val="24"/>
          <w:szCs w:val="24"/>
        </w:rPr>
        <w:t>当地</w:t>
      </w:r>
      <w:r>
        <w:rPr>
          <w:color w:val="000000"/>
          <w:sz w:val="24"/>
          <w:szCs w:val="24"/>
        </w:rPr>
        <w:t>下结构</w:t>
      </w:r>
      <w:r>
        <w:rPr>
          <w:rFonts w:hint="eastAsia"/>
          <w:color w:val="000000"/>
          <w:sz w:val="24"/>
          <w:szCs w:val="24"/>
        </w:rPr>
        <w:t>底板</w:t>
      </w:r>
      <w:r>
        <w:rPr>
          <w:color w:val="000000"/>
          <w:sz w:val="24"/>
          <w:szCs w:val="24"/>
        </w:rPr>
        <w:t>以</w:t>
      </w:r>
      <w:r>
        <w:rPr>
          <w:rFonts w:hint="eastAsia"/>
          <w:color w:val="000000"/>
          <w:sz w:val="24"/>
          <w:szCs w:val="24"/>
        </w:rPr>
        <w:t>下有承压水时，应穿过承压含水层进入隔水层深度</w:t>
      </w:r>
      <w:r>
        <w:rPr>
          <w:sz w:val="24"/>
          <w:szCs w:val="24"/>
        </w:rPr>
        <w:t>1.5</w:t>
      </w:r>
      <w:r>
        <w:rPr>
          <w:rFonts w:hint="eastAsia"/>
          <w:sz w:val="24"/>
          <w:szCs w:val="24"/>
        </w:rPr>
        <w:t>～</w:t>
      </w:r>
      <w:r>
        <w:rPr>
          <w:sz w:val="24"/>
          <w:szCs w:val="24"/>
        </w:rPr>
        <w:t>2.0m</w:t>
      </w:r>
      <w:r>
        <w:rPr>
          <w:rFonts w:hint="eastAsia"/>
          <w:color w:val="000000"/>
          <w:sz w:val="24"/>
          <w:szCs w:val="24"/>
        </w:rPr>
        <w:t>。</w:t>
      </w:r>
    </w:p>
    <w:p w:rsidR="00790563" w:rsidRDefault="009F4569">
      <w:pPr>
        <w:spacing w:line="360" w:lineRule="auto"/>
        <w:rPr>
          <w:color w:val="000000"/>
          <w:sz w:val="24"/>
          <w:szCs w:val="24"/>
        </w:rPr>
      </w:pPr>
      <w:r>
        <w:rPr>
          <w:b/>
          <w:color w:val="000000"/>
          <w:sz w:val="24"/>
          <w:szCs w:val="24"/>
        </w:rPr>
        <w:t>6.3.4</w:t>
      </w:r>
      <w:r>
        <w:rPr>
          <w:color w:val="000000"/>
          <w:sz w:val="24"/>
          <w:szCs w:val="24"/>
        </w:rPr>
        <w:t xml:space="preserve">  </w:t>
      </w:r>
      <w:r>
        <w:rPr>
          <w:rFonts w:hint="eastAsia"/>
          <w:color w:val="000000"/>
          <w:sz w:val="24"/>
          <w:szCs w:val="24"/>
        </w:rPr>
        <w:t>设计时宜采用水泥土</w:t>
      </w:r>
      <w:r>
        <w:rPr>
          <w:color w:val="000000"/>
          <w:sz w:val="24"/>
          <w:szCs w:val="24"/>
        </w:rPr>
        <w:t>28d</w:t>
      </w:r>
      <w:r>
        <w:rPr>
          <w:rFonts w:hint="eastAsia"/>
          <w:color w:val="000000"/>
          <w:sz w:val="24"/>
          <w:szCs w:val="24"/>
        </w:rPr>
        <w:t>龄期的单轴无侧限抗压强度设计值，单轴无侧限抗压强度宜通过试验确定。</w:t>
      </w:r>
    </w:p>
    <w:p w:rsidR="00790563" w:rsidRDefault="009F4569">
      <w:pPr>
        <w:spacing w:line="360" w:lineRule="auto"/>
        <w:rPr>
          <w:color w:val="000000"/>
          <w:sz w:val="24"/>
          <w:szCs w:val="24"/>
        </w:rPr>
      </w:pPr>
      <w:r>
        <w:rPr>
          <w:b/>
          <w:color w:val="000000"/>
          <w:sz w:val="24"/>
          <w:szCs w:val="24"/>
        </w:rPr>
        <w:t>6.3.5</w:t>
      </w:r>
      <w:r>
        <w:rPr>
          <w:color w:val="000000"/>
          <w:sz w:val="24"/>
          <w:szCs w:val="24"/>
        </w:rPr>
        <w:t xml:space="preserve">  </w:t>
      </w:r>
      <w:r>
        <w:rPr>
          <w:rFonts w:hint="eastAsia"/>
          <w:color w:val="000000"/>
          <w:sz w:val="24"/>
          <w:szCs w:val="24"/>
        </w:rPr>
        <w:t>水泥土搅拌桩施工时，邻近不得抽水作业。对砂土、粉土、粘性土，在水泥土桩施工完成</w:t>
      </w:r>
      <w:r>
        <w:rPr>
          <w:color w:val="000000"/>
          <w:sz w:val="24"/>
          <w:szCs w:val="24"/>
        </w:rPr>
        <w:t>3d</w:t>
      </w:r>
      <w:r>
        <w:rPr>
          <w:rFonts w:hint="eastAsia"/>
          <w:color w:val="000000"/>
          <w:sz w:val="24"/>
          <w:szCs w:val="24"/>
        </w:rPr>
        <w:t>后，方可抽水作业；对淤泥或淤泥质土，在水泥土帷幕</w:t>
      </w:r>
      <w:proofErr w:type="gramStart"/>
      <w:r>
        <w:rPr>
          <w:rFonts w:hint="eastAsia"/>
          <w:color w:val="000000"/>
          <w:sz w:val="24"/>
          <w:szCs w:val="24"/>
        </w:rPr>
        <w:t>墙施工</w:t>
      </w:r>
      <w:proofErr w:type="gramEnd"/>
      <w:r>
        <w:rPr>
          <w:rFonts w:hint="eastAsia"/>
          <w:color w:val="000000"/>
          <w:sz w:val="24"/>
          <w:szCs w:val="24"/>
        </w:rPr>
        <w:t>完成</w:t>
      </w:r>
      <w:r>
        <w:rPr>
          <w:color w:val="000000"/>
          <w:sz w:val="24"/>
          <w:szCs w:val="24"/>
        </w:rPr>
        <w:t>4d</w:t>
      </w:r>
      <w:r>
        <w:rPr>
          <w:rFonts w:hint="eastAsia"/>
          <w:color w:val="000000"/>
          <w:sz w:val="24"/>
          <w:szCs w:val="24"/>
        </w:rPr>
        <w:t>后，方可抽水作业。必要时使用促凝或早强浆材。</w:t>
      </w:r>
    </w:p>
    <w:p w:rsidR="00790563" w:rsidRDefault="009F4569">
      <w:pPr>
        <w:spacing w:line="360" w:lineRule="auto"/>
        <w:rPr>
          <w:sz w:val="24"/>
          <w:szCs w:val="24"/>
        </w:rPr>
      </w:pPr>
      <w:r>
        <w:rPr>
          <w:b/>
          <w:color w:val="000000"/>
          <w:sz w:val="24"/>
          <w:szCs w:val="24"/>
        </w:rPr>
        <w:t>6.3.6</w:t>
      </w:r>
      <w:r>
        <w:rPr>
          <w:sz w:val="24"/>
          <w:szCs w:val="24"/>
        </w:rPr>
        <w:t xml:space="preserve">  </w:t>
      </w:r>
      <w:r>
        <w:rPr>
          <w:rFonts w:hint="eastAsia"/>
          <w:sz w:val="24"/>
          <w:szCs w:val="24"/>
        </w:rPr>
        <w:t>相邻搅拌桩施工的搭接时间间隔不得大于</w:t>
      </w:r>
      <w:r>
        <w:rPr>
          <w:sz w:val="24"/>
          <w:szCs w:val="24"/>
        </w:rPr>
        <w:t>24h</w:t>
      </w:r>
      <w:r>
        <w:rPr>
          <w:rFonts w:hint="eastAsia"/>
          <w:sz w:val="24"/>
          <w:szCs w:val="24"/>
        </w:rPr>
        <w:t>；如间歇时间超过</w:t>
      </w:r>
      <w:r>
        <w:rPr>
          <w:sz w:val="24"/>
          <w:szCs w:val="24"/>
        </w:rPr>
        <w:t>24h</w:t>
      </w:r>
      <w:r>
        <w:rPr>
          <w:rFonts w:hint="eastAsia"/>
          <w:sz w:val="24"/>
          <w:szCs w:val="24"/>
        </w:rPr>
        <w:t>，应在搅拌桩搭</w:t>
      </w:r>
      <w:r>
        <w:rPr>
          <w:sz w:val="24"/>
          <w:szCs w:val="24"/>
        </w:rPr>
        <w:t>接位置</w:t>
      </w:r>
      <w:r>
        <w:rPr>
          <w:rFonts w:hint="eastAsia"/>
          <w:sz w:val="24"/>
          <w:szCs w:val="24"/>
        </w:rPr>
        <w:t>采取局部补桩或注浆措施。</w:t>
      </w:r>
    </w:p>
    <w:p w:rsidR="00790563" w:rsidRDefault="009F4569">
      <w:pPr>
        <w:spacing w:line="360" w:lineRule="auto"/>
        <w:rPr>
          <w:sz w:val="24"/>
          <w:szCs w:val="24"/>
        </w:rPr>
      </w:pPr>
      <w:r>
        <w:rPr>
          <w:b/>
          <w:color w:val="000000"/>
          <w:sz w:val="24"/>
          <w:szCs w:val="24"/>
        </w:rPr>
        <w:t>6.3.7</w:t>
      </w:r>
      <w:r>
        <w:rPr>
          <w:sz w:val="24"/>
          <w:szCs w:val="24"/>
        </w:rPr>
        <w:t xml:space="preserve">  </w:t>
      </w:r>
      <w:r>
        <w:rPr>
          <w:rFonts w:hint="eastAsia"/>
          <w:sz w:val="24"/>
          <w:szCs w:val="24"/>
        </w:rPr>
        <w:t>水泥</w:t>
      </w:r>
      <w:proofErr w:type="gramStart"/>
      <w:r>
        <w:rPr>
          <w:rFonts w:hint="eastAsia"/>
          <w:sz w:val="24"/>
          <w:szCs w:val="24"/>
        </w:rPr>
        <w:t>搅拌桩应采用</w:t>
      </w:r>
      <w:proofErr w:type="gramEnd"/>
      <w:r>
        <w:rPr>
          <w:rFonts w:hint="eastAsia"/>
          <w:sz w:val="24"/>
          <w:szCs w:val="24"/>
        </w:rPr>
        <w:t>喷浆法施工，禁止采用喷粉法施工。</w:t>
      </w:r>
    </w:p>
    <w:p w:rsidR="00790563" w:rsidRDefault="009F4569">
      <w:pPr>
        <w:pStyle w:val="affffff5"/>
      </w:pPr>
      <w:r>
        <w:rPr>
          <w:b/>
        </w:rPr>
        <w:t xml:space="preserve">6.3.8 </w:t>
      </w:r>
      <w:r>
        <w:t xml:space="preserve"> </w:t>
      </w:r>
      <w:r>
        <w:rPr>
          <w:rFonts w:hint="eastAsia"/>
        </w:rPr>
        <w:t>水泥土强度达到</w:t>
      </w:r>
      <w:r>
        <w:t>70%</w:t>
      </w:r>
      <w:r>
        <w:rPr>
          <w:rFonts w:hint="eastAsia"/>
        </w:rPr>
        <w:t>设计强度或成</w:t>
      </w:r>
      <w:proofErr w:type="gramStart"/>
      <w:r>
        <w:rPr>
          <w:rFonts w:hint="eastAsia"/>
        </w:rPr>
        <w:t>桩时间</w:t>
      </w:r>
      <w:proofErr w:type="gramEnd"/>
      <w:r>
        <w:rPr>
          <w:rFonts w:hint="eastAsia"/>
        </w:rPr>
        <w:t>不少于</w:t>
      </w:r>
      <w:r>
        <w:t>14</w:t>
      </w:r>
      <w:r>
        <w:rPr>
          <w:rFonts w:hint="eastAsia"/>
        </w:rPr>
        <w:t>天后方能进行土方开挖。在基坑开挖时应控制变形不损坏搅拌桩。</w:t>
      </w:r>
    </w:p>
    <w:p w:rsidR="00790563" w:rsidRDefault="009F4569">
      <w:pPr>
        <w:pStyle w:val="20"/>
        <w:jc w:val="center"/>
        <w:rPr>
          <w:b w:val="0"/>
          <w:sz w:val="24"/>
          <w:szCs w:val="24"/>
        </w:rPr>
      </w:pPr>
      <w:r>
        <w:rPr>
          <w:sz w:val="24"/>
          <w:szCs w:val="24"/>
        </w:rPr>
        <w:t xml:space="preserve">6.4  </w:t>
      </w:r>
      <w:proofErr w:type="gramStart"/>
      <w:r>
        <w:rPr>
          <w:rFonts w:hint="eastAsia"/>
          <w:sz w:val="24"/>
          <w:szCs w:val="24"/>
        </w:rPr>
        <w:t>旋喷桩</w:t>
      </w:r>
      <w:proofErr w:type="gramEnd"/>
    </w:p>
    <w:p w:rsidR="00790563" w:rsidRDefault="009F4569" w:rsidP="007D741C">
      <w:pPr>
        <w:spacing w:line="360" w:lineRule="auto"/>
        <w:rPr>
          <w:rFonts w:ascii="宋体" w:eastAsia="宋体" w:hAnsi="宋体"/>
          <w:sz w:val="24"/>
          <w:szCs w:val="24"/>
        </w:rPr>
      </w:pPr>
      <w:r>
        <w:rPr>
          <w:b/>
          <w:color w:val="000000"/>
          <w:sz w:val="24"/>
          <w:szCs w:val="24"/>
        </w:rPr>
        <w:t>6.4.1</w:t>
      </w:r>
      <w:r>
        <w:rPr>
          <w:rFonts w:ascii="宋体" w:eastAsia="宋体" w:hAnsi="宋体" w:hint="eastAsia"/>
          <w:sz w:val="24"/>
          <w:szCs w:val="24"/>
        </w:rPr>
        <w:t xml:space="preserve"> </w:t>
      </w:r>
      <w:r>
        <w:rPr>
          <w:rFonts w:hint="eastAsia"/>
          <w:sz w:val="24"/>
          <w:szCs w:val="24"/>
        </w:rPr>
        <w:t>高压喷射注浆帷幕适用于碎石土、杂填土、密实的砂土等土层，也适用于淤泥、淤泥质土、粉土、黏性土、素填土以及</w:t>
      </w:r>
      <w:proofErr w:type="gramStart"/>
      <w:r>
        <w:rPr>
          <w:rFonts w:hint="eastAsia"/>
          <w:sz w:val="24"/>
          <w:szCs w:val="24"/>
        </w:rPr>
        <w:t>标贯击数</w:t>
      </w:r>
      <w:proofErr w:type="gramEnd"/>
      <w:r>
        <w:rPr>
          <w:rFonts w:hint="eastAsia"/>
          <w:sz w:val="24"/>
          <w:szCs w:val="24"/>
        </w:rPr>
        <w:t>小于</w:t>
      </w:r>
      <w:r>
        <w:rPr>
          <w:sz w:val="24"/>
          <w:szCs w:val="24"/>
        </w:rPr>
        <w:t>25</w:t>
      </w:r>
      <w:r>
        <w:rPr>
          <w:rFonts w:hint="eastAsia"/>
          <w:sz w:val="24"/>
          <w:szCs w:val="24"/>
        </w:rPr>
        <w:t>击的砂土等土层。</w:t>
      </w:r>
      <w:r>
        <w:rPr>
          <w:rFonts w:ascii="宋体" w:eastAsia="宋体" w:hAnsi="宋体"/>
          <w:sz w:val="24"/>
          <w:szCs w:val="24"/>
        </w:rPr>
        <w:t>高压喷射注浆</w:t>
      </w:r>
      <w:r>
        <w:rPr>
          <w:rFonts w:ascii="宋体" w:eastAsia="宋体" w:hAnsi="宋体" w:hint="eastAsia"/>
          <w:sz w:val="24"/>
          <w:szCs w:val="24"/>
        </w:rPr>
        <w:t>作</w:t>
      </w:r>
      <w:r>
        <w:rPr>
          <w:rFonts w:ascii="宋体" w:eastAsia="宋体" w:hAnsi="宋体"/>
          <w:sz w:val="24"/>
          <w:szCs w:val="24"/>
        </w:rPr>
        <w:t>截水帷幕宜做工艺性试桩，</w:t>
      </w:r>
      <w:r>
        <w:rPr>
          <w:rFonts w:ascii="宋体" w:eastAsia="宋体" w:hAnsi="宋体" w:hint="eastAsia"/>
          <w:sz w:val="24"/>
          <w:szCs w:val="24"/>
        </w:rPr>
        <w:t>确定采用单排或多排连续</w:t>
      </w:r>
      <w:r>
        <w:rPr>
          <w:rFonts w:ascii="宋体" w:eastAsia="宋体" w:hAnsi="宋体"/>
          <w:sz w:val="24"/>
          <w:szCs w:val="24"/>
        </w:rPr>
        <w:t>搭接的</w:t>
      </w:r>
      <w:proofErr w:type="gramStart"/>
      <w:r>
        <w:rPr>
          <w:rFonts w:ascii="宋体" w:eastAsia="宋体" w:hAnsi="宋体"/>
          <w:sz w:val="24"/>
          <w:szCs w:val="24"/>
        </w:rPr>
        <w:t>旋喷桩形成</w:t>
      </w:r>
      <w:proofErr w:type="gramEnd"/>
      <w:r>
        <w:rPr>
          <w:rFonts w:ascii="宋体" w:eastAsia="宋体" w:hAnsi="宋体" w:hint="eastAsia"/>
          <w:sz w:val="24"/>
          <w:szCs w:val="24"/>
        </w:rPr>
        <w:t>截水</w:t>
      </w:r>
      <w:r>
        <w:rPr>
          <w:rFonts w:ascii="宋体" w:eastAsia="宋体" w:hAnsi="宋体"/>
          <w:sz w:val="24"/>
          <w:szCs w:val="24"/>
        </w:rPr>
        <w:t>帷幕</w:t>
      </w:r>
      <w:r>
        <w:rPr>
          <w:rFonts w:ascii="宋体" w:eastAsia="宋体" w:hAnsi="宋体" w:hint="eastAsia"/>
          <w:sz w:val="24"/>
          <w:szCs w:val="24"/>
        </w:rPr>
        <w:t>。</w:t>
      </w:r>
    </w:p>
    <w:p w:rsidR="00790563" w:rsidRDefault="009F4569" w:rsidP="007D741C">
      <w:pPr>
        <w:pStyle w:val="Bodytext10"/>
        <w:spacing w:line="360" w:lineRule="auto"/>
        <w:ind w:firstLine="0"/>
        <w:jc w:val="both"/>
        <w:rPr>
          <w:rFonts w:ascii="宋体" w:eastAsia="宋体" w:hAnsi="宋体"/>
          <w:sz w:val="24"/>
          <w:szCs w:val="24"/>
          <w:lang w:eastAsia="zh-CN"/>
        </w:rPr>
      </w:pPr>
      <w:r>
        <w:rPr>
          <w:rFonts w:asciiTheme="minorHAnsi" w:eastAsiaTheme="minorEastAsia" w:hAnsiTheme="minorHAnsi" w:cstheme="minorBidi"/>
          <w:b/>
          <w:color w:val="000000"/>
          <w:sz w:val="24"/>
          <w:szCs w:val="24"/>
          <w:lang w:val="en-US" w:eastAsia="zh-CN" w:bidi="ar-SA"/>
        </w:rPr>
        <w:t>6.4.2</w:t>
      </w:r>
      <w:r>
        <w:rPr>
          <w:rFonts w:ascii="宋体" w:eastAsia="宋体" w:hAnsi="宋体" w:hint="eastAsia"/>
          <w:b/>
          <w:bCs/>
          <w:sz w:val="24"/>
          <w:szCs w:val="24"/>
          <w:lang w:val="en-US" w:eastAsia="zh-CN" w:bidi="en-US"/>
        </w:rPr>
        <w:t xml:space="preserve">  </w:t>
      </w:r>
      <w:r>
        <w:rPr>
          <w:rFonts w:ascii="宋体" w:eastAsia="宋体" w:hAnsi="宋体"/>
          <w:sz w:val="24"/>
          <w:szCs w:val="24"/>
        </w:rPr>
        <w:t>高压喷射注浆截水帷幕</w:t>
      </w:r>
      <w:r>
        <w:rPr>
          <w:rFonts w:ascii="宋体" w:eastAsia="宋体" w:hAnsi="宋体" w:hint="eastAsia"/>
          <w:sz w:val="24"/>
          <w:szCs w:val="24"/>
          <w:lang w:eastAsia="zh-CN"/>
        </w:rPr>
        <w:t>应符合</w:t>
      </w:r>
      <w:r>
        <w:rPr>
          <w:rFonts w:ascii="宋体" w:eastAsia="宋体" w:hAnsi="宋体"/>
          <w:sz w:val="24"/>
          <w:szCs w:val="24"/>
          <w:lang w:eastAsia="zh-CN"/>
        </w:rPr>
        <w:t>下列要求：</w:t>
      </w:r>
    </w:p>
    <w:p w:rsidR="00790563" w:rsidRDefault="009F4569" w:rsidP="007D741C">
      <w:pPr>
        <w:pStyle w:val="Bodytext10"/>
        <w:spacing w:line="360" w:lineRule="auto"/>
        <w:ind w:firstLine="400"/>
        <w:jc w:val="both"/>
        <w:rPr>
          <w:rFonts w:ascii="宋体" w:eastAsia="宋体" w:hAnsi="宋体"/>
          <w:sz w:val="24"/>
          <w:szCs w:val="24"/>
        </w:rPr>
      </w:pPr>
      <w:r>
        <w:rPr>
          <w:rFonts w:ascii="宋体" w:eastAsia="宋体" w:hAnsi="宋体" w:cs="宋体"/>
          <w:b/>
          <w:sz w:val="24"/>
          <w:szCs w:val="24"/>
        </w:rPr>
        <w:t>1</w:t>
      </w:r>
      <w:r>
        <w:rPr>
          <w:rFonts w:ascii="宋体" w:eastAsia="宋体" w:hAnsi="宋体" w:cs="宋体" w:hint="eastAsia"/>
          <w:sz w:val="24"/>
          <w:szCs w:val="24"/>
          <w:lang w:eastAsia="zh-CN"/>
        </w:rPr>
        <w:t xml:space="preserve">  </w:t>
      </w:r>
      <w:r>
        <w:rPr>
          <w:rFonts w:ascii="宋体" w:eastAsia="宋体" w:hAnsi="宋体"/>
          <w:sz w:val="24"/>
          <w:szCs w:val="24"/>
        </w:rPr>
        <w:t>高压喷射注浆</w:t>
      </w:r>
      <w:r>
        <w:rPr>
          <w:rFonts w:ascii="宋体" w:eastAsia="宋体" w:hAnsi="宋体" w:hint="eastAsia"/>
          <w:sz w:val="24"/>
          <w:szCs w:val="24"/>
          <w:lang w:eastAsia="zh-CN"/>
        </w:rPr>
        <w:t>应</w:t>
      </w:r>
      <w:r>
        <w:rPr>
          <w:rFonts w:ascii="宋体" w:eastAsia="宋体" w:hAnsi="宋体"/>
          <w:sz w:val="24"/>
          <w:szCs w:val="24"/>
        </w:rPr>
        <w:t>根据土层特性及砂、砾石层的密实度，确定高压喷射注 浆的施工机型和施工方法，</w:t>
      </w:r>
      <w:r>
        <w:rPr>
          <w:rFonts w:ascii="宋体" w:eastAsia="宋体" w:hAnsi="宋体" w:hint="eastAsia"/>
          <w:sz w:val="24"/>
          <w:szCs w:val="24"/>
          <w:lang w:eastAsia="zh-CN"/>
        </w:rPr>
        <w:t>宜采用</w:t>
      </w:r>
      <w:r>
        <w:rPr>
          <w:rFonts w:ascii="宋体" w:eastAsia="宋体" w:hAnsi="宋体"/>
          <w:sz w:val="24"/>
          <w:szCs w:val="24"/>
        </w:rPr>
        <w:t>双管法、三重管法等</w:t>
      </w:r>
      <w:r>
        <w:rPr>
          <w:rFonts w:ascii="宋体" w:eastAsia="宋体" w:hAnsi="宋体" w:hint="eastAsia"/>
          <w:sz w:val="24"/>
          <w:szCs w:val="24"/>
          <w:lang w:eastAsia="zh-CN"/>
        </w:rPr>
        <w:t>，</w:t>
      </w:r>
      <w:r>
        <w:rPr>
          <w:rFonts w:ascii="宋体" w:eastAsia="宋体" w:hAnsi="宋体"/>
          <w:sz w:val="24"/>
          <w:szCs w:val="24"/>
        </w:rPr>
        <w:t>双管法、三重管法</w:t>
      </w:r>
      <w:r>
        <w:rPr>
          <w:rFonts w:ascii="宋体" w:eastAsia="宋体" w:hAnsi="宋体" w:hint="eastAsia"/>
          <w:sz w:val="24"/>
          <w:szCs w:val="24"/>
          <w:lang w:eastAsia="zh-CN"/>
        </w:rPr>
        <w:t>单</w:t>
      </w:r>
      <w:r>
        <w:rPr>
          <w:rFonts w:ascii="宋体" w:eastAsia="宋体" w:hAnsi="宋体"/>
          <w:sz w:val="24"/>
          <w:szCs w:val="24"/>
          <w:lang w:eastAsia="zh-CN"/>
        </w:rPr>
        <w:t>桩有效直</w:t>
      </w:r>
      <w:r>
        <w:rPr>
          <w:rFonts w:ascii="宋体" w:eastAsia="宋体" w:hAnsi="宋体" w:hint="eastAsia"/>
          <w:sz w:val="24"/>
          <w:szCs w:val="24"/>
          <w:lang w:eastAsia="zh-CN"/>
        </w:rPr>
        <w:t>径因</w:t>
      </w:r>
      <w:r>
        <w:rPr>
          <w:rFonts w:ascii="宋体" w:eastAsia="宋体" w:hAnsi="宋体"/>
          <w:sz w:val="24"/>
          <w:szCs w:val="24"/>
          <w:lang w:eastAsia="zh-CN"/>
        </w:rPr>
        <w:t>不同土性分别为600~1000 mm</w:t>
      </w:r>
      <w:r>
        <w:rPr>
          <w:rFonts w:ascii="宋体" w:eastAsia="宋体" w:hAnsi="宋体" w:hint="eastAsia"/>
          <w:sz w:val="24"/>
          <w:szCs w:val="24"/>
          <w:lang w:eastAsia="zh-CN"/>
        </w:rPr>
        <w:t>和</w:t>
      </w:r>
      <w:r>
        <w:rPr>
          <w:rFonts w:ascii="宋体" w:eastAsia="宋体" w:hAnsi="宋体"/>
          <w:sz w:val="24"/>
          <w:szCs w:val="24"/>
          <w:lang w:eastAsia="zh-CN"/>
        </w:rPr>
        <w:t>800~1200 mm；</w:t>
      </w:r>
    </w:p>
    <w:p w:rsidR="00790563" w:rsidRDefault="009F4569" w:rsidP="007D741C">
      <w:pPr>
        <w:pStyle w:val="Bodytext10"/>
        <w:tabs>
          <w:tab w:val="left" w:pos="740"/>
        </w:tabs>
        <w:spacing w:line="360" w:lineRule="auto"/>
        <w:ind w:firstLine="400"/>
        <w:jc w:val="both"/>
        <w:rPr>
          <w:rFonts w:ascii="宋体" w:eastAsia="PMingLiU" w:hAnsi="宋体"/>
          <w:sz w:val="24"/>
          <w:szCs w:val="24"/>
        </w:rPr>
      </w:pPr>
      <w:bookmarkStart w:id="47" w:name="bookmark95"/>
      <w:r>
        <w:rPr>
          <w:rFonts w:ascii="宋体" w:eastAsia="宋体" w:hAnsi="宋体" w:cs="宋体"/>
          <w:b/>
          <w:sz w:val="24"/>
          <w:szCs w:val="24"/>
        </w:rPr>
        <w:t>2</w:t>
      </w:r>
      <w:bookmarkEnd w:id="47"/>
      <w:r>
        <w:rPr>
          <w:rFonts w:ascii="宋体" w:eastAsia="宋体" w:hAnsi="宋体" w:cs="宋体"/>
          <w:sz w:val="24"/>
          <w:szCs w:val="24"/>
        </w:rPr>
        <w:tab/>
      </w:r>
      <w:r>
        <w:rPr>
          <w:rFonts w:ascii="宋体" w:eastAsia="宋体" w:hAnsi="宋体" w:cs="宋体" w:hint="eastAsia"/>
          <w:sz w:val="24"/>
          <w:szCs w:val="24"/>
          <w:lang w:eastAsia="zh-CN"/>
        </w:rPr>
        <w:t>采用</w:t>
      </w:r>
      <w:r>
        <w:rPr>
          <w:rFonts w:ascii="宋体" w:eastAsia="宋体" w:hAnsi="宋体" w:cs="宋体"/>
          <w:sz w:val="24"/>
          <w:szCs w:val="24"/>
          <w:lang w:eastAsia="zh-CN"/>
        </w:rPr>
        <w:t>两排及多排</w:t>
      </w:r>
      <w:r>
        <w:rPr>
          <w:rFonts w:ascii="宋体" w:eastAsia="宋体" w:hAnsi="宋体"/>
          <w:sz w:val="24"/>
          <w:szCs w:val="24"/>
        </w:rPr>
        <w:t>旋喷桩</w:t>
      </w:r>
      <w:r>
        <w:rPr>
          <w:rFonts w:ascii="宋体" w:eastAsia="宋体" w:hAnsi="宋体" w:hint="eastAsia"/>
          <w:sz w:val="24"/>
          <w:szCs w:val="24"/>
          <w:lang w:eastAsia="zh-CN"/>
        </w:rPr>
        <w:t>时</w:t>
      </w:r>
      <w:r>
        <w:rPr>
          <w:rFonts w:ascii="宋体" w:eastAsia="宋体" w:hAnsi="宋体"/>
          <w:sz w:val="24"/>
          <w:szCs w:val="24"/>
          <w:lang w:eastAsia="zh-CN"/>
        </w:rPr>
        <w:t>，</w:t>
      </w:r>
      <w:r>
        <w:rPr>
          <w:rFonts w:ascii="宋体" w:eastAsia="宋体" w:hAnsi="宋体" w:hint="eastAsia"/>
          <w:sz w:val="24"/>
          <w:szCs w:val="24"/>
        </w:rPr>
        <w:t>帷幕搭接宽度</w:t>
      </w:r>
      <w:r>
        <w:rPr>
          <w:rFonts w:ascii="宋体" w:eastAsia="宋体" w:hAnsi="宋体"/>
          <w:sz w:val="24"/>
          <w:szCs w:val="24"/>
        </w:rPr>
        <w:t>宜</w:t>
      </w:r>
      <w:r>
        <w:rPr>
          <w:rFonts w:ascii="宋体" w:eastAsia="宋体" w:hAnsi="宋体" w:hint="eastAsia"/>
          <w:sz w:val="24"/>
          <w:szCs w:val="24"/>
        </w:rPr>
        <w:t>取</w:t>
      </w:r>
      <w:r>
        <w:rPr>
          <w:rFonts w:ascii="宋体" w:eastAsia="PMingLiU" w:hAnsi="宋体"/>
          <w:sz w:val="24"/>
          <w:szCs w:val="24"/>
        </w:rPr>
        <w:t>200</w:t>
      </w:r>
      <w:r>
        <w:rPr>
          <w:rFonts w:eastAsia="PMingLiU"/>
          <w:sz w:val="24"/>
          <w:szCs w:val="24"/>
        </w:rPr>
        <w:t>~</w:t>
      </w:r>
      <w:r>
        <w:rPr>
          <w:rFonts w:ascii="宋体" w:eastAsia="宋体" w:hAnsi="宋体"/>
          <w:sz w:val="24"/>
          <w:szCs w:val="24"/>
        </w:rPr>
        <w:t>350mm</w:t>
      </w:r>
      <w:r>
        <w:rPr>
          <w:rFonts w:ascii="宋体" w:eastAsia="宋体" w:hAnsi="宋体" w:hint="eastAsia"/>
          <w:sz w:val="24"/>
          <w:szCs w:val="24"/>
        </w:rPr>
        <w:t>，帷幕深时搭接</w:t>
      </w:r>
      <w:r>
        <w:rPr>
          <w:rFonts w:ascii="宋体" w:eastAsia="宋体" w:hAnsi="宋体" w:hint="eastAsia"/>
          <w:sz w:val="24"/>
          <w:szCs w:val="24"/>
        </w:rPr>
        <w:lastRenderedPageBreak/>
        <w:t>宽度取大值</w:t>
      </w:r>
      <w:r>
        <w:rPr>
          <w:rFonts w:ascii="宋体" w:eastAsia="宋体" w:hAnsi="宋体"/>
          <w:sz w:val="24"/>
          <w:szCs w:val="24"/>
        </w:rPr>
        <w:t>；</w:t>
      </w:r>
    </w:p>
    <w:p w:rsidR="00790563" w:rsidRDefault="009F4569" w:rsidP="007D741C">
      <w:pPr>
        <w:pStyle w:val="Bodytext10"/>
        <w:tabs>
          <w:tab w:val="left" w:pos="740"/>
        </w:tabs>
        <w:spacing w:line="360" w:lineRule="auto"/>
        <w:ind w:firstLine="400"/>
        <w:jc w:val="both"/>
        <w:rPr>
          <w:rFonts w:ascii="宋体" w:eastAsia="宋体" w:hAnsi="宋体"/>
          <w:sz w:val="24"/>
          <w:szCs w:val="24"/>
        </w:rPr>
      </w:pPr>
      <w:r>
        <w:rPr>
          <w:rFonts w:ascii="宋体" w:eastAsiaTheme="minorEastAsia" w:hAnsi="宋体"/>
          <w:b/>
          <w:sz w:val="24"/>
          <w:szCs w:val="24"/>
          <w:lang w:eastAsia="zh-CN"/>
        </w:rPr>
        <w:t>3</w:t>
      </w:r>
      <w:r>
        <w:rPr>
          <w:rFonts w:ascii="宋体" w:eastAsiaTheme="minorEastAsia" w:hAnsi="宋体" w:hint="eastAsia"/>
          <w:sz w:val="24"/>
          <w:szCs w:val="24"/>
          <w:lang w:eastAsia="zh-CN"/>
        </w:rPr>
        <w:t xml:space="preserve">  </w:t>
      </w:r>
      <w:r>
        <w:rPr>
          <w:rFonts w:ascii="宋体" w:eastAsia="宋体" w:hAnsi="宋体" w:hint="eastAsia"/>
          <w:sz w:val="24"/>
          <w:szCs w:val="24"/>
        </w:rPr>
        <w:t>对</w:t>
      </w:r>
      <w:r>
        <w:rPr>
          <w:rFonts w:ascii="宋体" w:eastAsia="宋体" w:hAnsi="宋体" w:hint="eastAsia"/>
          <w:sz w:val="24"/>
          <w:szCs w:val="24"/>
          <w:lang w:eastAsia="zh-CN"/>
        </w:rPr>
        <w:t>支</w:t>
      </w:r>
      <w:r>
        <w:rPr>
          <w:rFonts w:ascii="宋体" w:eastAsia="宋体" w:hAnsi="宋体"/>
          <w:sz w:val="24"/>
          <w:szCs w:val="24"/>
          <w:lang w:eastAsia="zh-CN"/>
        </w:rPr>
        <w:t>护</w:t>
      </w:r>
      <w:r>
        <w:rPr>
          <w:rFonts w:ascii="宋体" w:eastAsia="宋体" w:hAnsi="宋体"/>
          <w:sz w:val="24"/>
          <w:szCs w:val="24"/>
        </w:rPr>
        <w:t>排</w:t>
      </w:r>
      <w:r>
        <w:rPr>
          <w:rFonts w:ascii="宋体" w:eastAsia="宋体" w:hAnsi="宋体" w:hint="eastAsia"/>
          <w:sz w:val="24"/>
          <w:szCs w:val="24"/>
        </w:rPr>
        <w:t>桩和桩间</w:t>
      </w:r>
      <w:r>
        <w:rPr>
          <w:rFonts w:ascii="宋体" w:eastAsia="宋体" w:hAnsi="宋体"/>
          <w:sz w:val="24"/>
          <w:szCs w:val="24"/>
        </w:rPr>
        <w:t>旋</w:t>
      </w:r>
      <w:r>
        <w:rPr>
          <w:rFonts w:ascii="宋体" w:eastAsia="宋体" w:hAnsi="宋体" w:hint="eastAsia"/>
          <w:sz w:val="24"/>
          <w:szCs w:val="24"/>
        </w:rPr>
        <w:t>喷桩共同构成的</w:t>
      </w:r>
      <w:r>
        <w:rPr>
          <w:rFonts w:ascii="宋体" w:eastAsia="宋体" w:hAnsi="宋体"/>
          <w:sz w:val="24"/>
          <w:szCs w:val="24"/>
        </w:rPr>
        <w:t>截水帷幕，旋</w:t>
      </w:r>
      <w:r>
        <w:rPr>
          <w:rFonts w:ascii="宋体" w:eastAsia="宋体" w:hAnsi="宋体" w:hint="eastAsia"/>
          <w:sz w:val="24"/>
          <w:szCs w:val="24"/>
        </w:rPr>
        <w:t>喷桩与排桩的交圈长度不得小于</w:t>
      </w:r>
      <w:r>
        <w:rPr>
          <w:rFonts w:ascii="宋体" w:eastAsia="宋体" w:hAnsi="宋体"/>
          <w:sz w:val="24"/>
          <w:szCs w:val="24"/>
        </w:rPr>
        <w:t>2</w:t>
      </w:r>
      <w:r>
        <w:rPr>
          <w:rFonts w:ascii="宋体" w:eastAsia="PMingLiU" w:hAnsi="宋体"/>
          <w:sz w:val="24"/>
          <w:szCs w:val="24"/>
        </w:rPr>
        <w:t>5</w:t>
      </w:r>
      <w:r>
        <w:rPr>
          <w:rFonts w:ascii="宋体" w:eastAsia="宋体" w:hAnsi="宋体"/>
          <w:sz w:val="24"/>
          <w:szCs w:val="24"/>
        </w:rPr>
        <w:t>0mm；</w:t>
      </w:r>
    </w:p>
    <w:p w:rsidR="00790563" w:rsidRDefault="009F4569" w:rsidP="007D741C">
      <w:pPr>
        <w:pStyle w:val="Bodytext10"/>
        <w:spacing w:line="360" w:lineRule="auto"/>
        <w:ind w:firstLine="400"/>
        <w:jc w:val="both"/>
        <w:rPr>
          <w:rFonts w:ascii="宋体" w:eastAsia="宋体" w:hAnsi="宋体"/>
          <w:sz w:val="24"/>
          <w:szCs w:val="24"/>
          <w:lang w:eastAsia="zh-CN"/>
        </w:rPr>
      </w:pPr>
      <w:r>
        <w:rPr>
          <w:rFonts w:ascii="宋体" w:eastAsia="PMingLiU" w:hAnsi="宋体" w:cs="宋体"/>
          <w:b/>
          <w:sz w:val="24"/>
          <w:szCs w:val="24"/>
        </w:rPr>
        <w:t>4</w:t>
      </w:r>
      <w:r>
        <w:rPr>
          <w:rFonts w:ascii="宋体" w:eastAsia="宋体" w:hAnsi="宋体" w:cs="宋体" w:hint="eastAsia"/>
          <w:sz w:val="24"/>
          <w:szCs w:val="24"/>
          <w:lang w:eastAsia="zh-CN"/>
        </w:rPr>
        <w:t xml:space="preserve">  </w:t>
      </w:r>
      <w:r>
        <w:rPr>
          <w:rFonts w:ascii="宋体" w:eastAsia="宋体" w:hAnsi="宋体"/>
          <w:sz w:val="24"/>
          <w:szCs w:val="24"/>
        </w:rPr>
        <w:t>配置浆液采用的普通硅酸盐水泥的强度等级不宜低于</w:t>
      </w:r>
      <w:r>
        <w:rPr>
          <w:rFonts w:ascii="宋体" w:eastAsia="宋体" w:hAnsi="宋体" w:cs="宋体"/>
          <w:sz w:val="24"/>
          <w:szCs w:val="24"/>
          <w:lang w:val="en-US" w:eastAsia="zh-CN" w:bidi="en-US"/>
        </w:rPr>
        <w:t>42.5,</w:t>
      </w:r>
      <w:r>
        <w:rPr>
          <w:rFonts w:ascii="宋体" w:eastAsia="宋体" w:hAnsi="宋体"/>
          <w:sz w:val="24"/>
          <w:szCs w:val="24"/>
        </w:rPr>
        <w:t>水泥浆液的水灰比</w:t>
      </w:r>
      <w:r>
        <w:rPr>
          <w:rFonts w:ascii="宋体" w:eastAsia="宋体" w:hAnsi="宋体" w:hint="eastAsia"/>
          <w:sz w:val="24"/>
          <w:szCs w:val="24"/>
          <w:lang w:eastAsia="zh-CN"/>
        </w:rPr>
        <w:t>宜</w:t>
      </w:r>
      <w:r>
        <w:rPr>
          <w:rFonts w:ascii="宋体" w:eastAsia="宋体" w:hAnsi="宋体"/>
          <w:sz w:val="24"/>
          <w:szCs w:val="24"/>
        </w:rPr>
        <w:t>为</w:t>
      </w:r>
      <w:r>
        <w:rPr>
          <w:rFonts w:ascii="宋体" w:eastAsia="宋体" w:hAnsi="宋体" w:cs="宋体"/>
          <w:sz w:val="24"/>
          <w:szCs w:val="24"/>
          <w:lang w:val="en-US" w:eastAsia="zh-CN" w:bidi="en-US"/>
        </w:rPr>
        <w:t>0.8</w:t>
      </w:r>
      <w:r>
        <w:rPr>
          <w:rFonts w:ascii="Times New Roman" w:eastAsia="宋体" w:hAnsi="Times New Roman" w:cs="Times New Roman"/>
          <w:sz w:val="24"/>
          <w:szCs w:val="24"/>
        </w:rPr>
        <w:t>~</w:t>
      </w:r>
      <w:r>
        <w:rPr>
          <w:rFonts w:ascii="宋体" w:eastAsia="宋体" w:hAnsi="宋体" w:cs="宋体"/>
          <w:sz w:val="24"/>
          <w:szCs w:val="24"/>
        </w:rPr>
        <w:t>1.2</w:t>
      </w:r>
      <w:r>
        <w:rPr>
          <w:rFonts w:ascii="宋体" w:eastAsia="宋体" w:hAnsi="宋体"/>
          <w:sz w:val="24"/>
          <w:szCs w:val="24"/>
        </w:rPr>
        <w:t>。根据需要可加入速凝或早强剂，外加剂的</w:t>
      </w:r>
      <w:r>
        <w:rPr>
          <w:rFonts w:ascii="宋体" w:eastAsia="宋体" w:hAnsi="宋体" w:hint="eastAsia"/>
          <w:sz w:val="24"/>
          <w:szCs w:val="24"/>
          <w:lang w:eastAsia="zh-CN"/>
        </w:rPr>
        <w:t>用</w:t>
      </w:r>
      <w:r>
        <w:rPr>
          <w:rFonts w:ascii="宋体" w:eastAsia="宋体" w:hAnsi="宋体"/>
          <w:sz w:val="24"/>
          <w:szCs w:val="24"/>
        </w:rPr>
        <w:t>量</w:t>
      </w:r>
      <w:r>
        <w:rPr>
          <w:rFonts w:ascii="宋体" w:eastAsia="宋体" w:hAnsi="宋体" w:hint="eastAsia"/>
          <w:sz w:val="24"/>
          <w:szCs w:val="24"/>
          <w:lang w:eastAsia="zh-CN"/>
        </w:rPr>
        <w:t>应</w:t>
      </w:r>
      <w:r>
        <w:rPr>
          <w:rFonts w:ascii="宋体" w:eastAsia="宋体" w:hAnsi="宋体"/>
          <w:sz w:val="24"/>
          <w:szCs w:val="24"/>
        </w:rPr>
        <w:t>通过试验确定</w:t>
      </w:r>
      <w:r>
        <w:rPr>
          <w:rFonts w:ascii="宋体" w:eastAsia="宋体" w:hAnsi="宋体" w:hint="eastAsia"/>
          <w:sz w:val="24"/>
          <w:szCs w:val="24"/>
          <w:lang w:eastAsia="zh-CN"/>
        </w:rPr>
        <w:t>；</w:t>
      </w:r>
    </w:p>
    <w:p w:rsidR="00790563" w:rsidRDefault="009F4569" w:rsidP="007D741C">
      <w:pPr>
        <w:pStyle w:val="Bodytext10"/>
        <w:spacing w:line="360" w:lineRule="auto"/>
        <w:ind w:firstLine="400"/>
        <w:jc w:val="both"/>
        <w:rPr>
          <w:rFonts w:ascii="宋体" w:eastAsia="宋体" w:hAnsi="宋体"/>
          <w:sz w:val="24"/>
          <w:szCs w:val="24"/>
        </w:rPr>
      </w:pPr>
      <w:r>
        <w:rPr>
          <w:rFonts w:ascii="宋体" w:eastAsia="PMingLiU" w:hAnsi="宋体"/>
          <w:b/>
          <w:sz w:val="24"/>
          <w:szCs w:val="24"/>
        </w:rPr>
        <w:t>5</w:t>
      </w:r>
      <w:r>
        <w:rPr>
          <w:rFonts w:ascii="宋体" w:eastAsia="宋体" w:hAnsi="宋体"/>
          <w:sz w:val="24"/>
          <w:szCs w:val="24"/>
        </w:rPr>
        <w:t xml:space="preserve">  高</w:t>
      </w:r>
      <w:r>
        <w:rPr>
          <w:rFonts w:ascii="宋体" w:eastAsia="宋体" w:hAnsi="宋体" w:hint="eastAsia"/>
          <w:sz w:val="24"/>
          <w:szCs w:val="24"/>
        </w:rPr>
        <w:t>压喷射注浆二重管法的</w:t>
      </w:r>
      <w:r>
        <w:rPr>
          <w:rFonts w:ascii="宋体" w:eastAsia="宋体" w:hAnsi="宋体"/>
          <w:sz w:val="24"/>
          <w:szCs w:val="24"/>
        </w:rPr>
        <w:t>高</w:t>
      </w:r>
      <w:r>
        <w:rPr>
          <w:rFonts w:ascii="宋体" w:eastAsia="宋体" w:hAnsi="宋体" w:hint="eastAsia"/>
          <w:sz w:val="24"/>
          <w:szCs w:val="24"/>
        </w:rPr>
        <w:t>压水泥浆液压力应大于</w:t>
      </w:r>
      <w:r>
        <w:rPr>
          <w:rFonts w:ascii="宋体" w:eastAsia="宋体" w:hAnsi="宋体"/>
          <w:sz w:val="24"/>
          <w:szCs w:val="24"/>
        </w:rPr>
        <w:t>20MPa；三重管法高</w:t>
      </w:r>
      <w:r>
        <w:rPr>
          <w:rFonts w:ascii="宋体" w:eastAsia="宋体" w:hAnsi="宋体" w:hint="eastAsia"/>
          <w:sz w:val="24"/>
          <w:szCs w:val="24"/>
        </w:rPr>
        <w:t>压水射流压力应大于</w:t>
      </w:r>
      <w:r>
        <w:rPr>
          <w:rFonts w:ascii="宋体" w:eastAsia="宋体" w:hAnsi="宋体"/>
          <w:sz w:val="24"/>
          <w:szCs w:val="24"/>
        </w:rPr>
        <w:t>35M</w:t>
      </w:r>
      <w:r>
        <w:rPr>
          <w:rFonts w:ascii="宋体" w:eastAsia="宋体" w:hAnsi="宋体" w:hint="eastAsia"/>
          <w:sz w:val="24"/>
          <w:szCs w:val="24"/>
          <w:lang w:eastAsia="zh-CN"/>
        </w:rPr>
        <w:t>P</w:t>
      </w:r>
      <w:r>
        <w:rPr>
          <w:rFonts w:ascii="宋体" w:eastAsia="宋体" w:hAnsi="宋体"/>
          <w:sz w:val="24"/>
          <w:szCs w:val="24"/>
        </w:rPr>
        <w:t>a</w:t>
      </w:r>
      <w:r>
        <w:rPr>
          <w:rFonts w:ascii="宋体" w:eastAsia="宋体" w:hAnsi="宋体" w:hint="eastAsia"/>
          <w:sz w:val="24"/>
          <w:szCs w:val="24"/>
          <w:lang w:eastAsia="zh-CN"/>
        </w:rPr>
        <w:t>；</w:t>
      </w:r>
      <w:r>
        <w:rPr>
          <w:rFonts w:ascii="宋体" w:eastAsia="宋体" w:hAnsi="宋体"/>
          <w:sz w:val="24"/>
          <w:szCs w:val="24"/>
        </w:rPr>
        <w:t>低</w:t>
      </w:r>
      <w:r>
        <w:rPr>
          <w:rFonts w:ascii="宋体" w:eastAsia="宋体" w:hAnsi="宋体" w:hint="eastAsia"/>
          <w:sz w:val="24"/>
          <w:szCs w:val="24"/>
        </w:rPr>
        <w:t>压水泥浆液流压力宜大于</w:t>
      </w:r>
      <w:r>
        <w:rPr>
          <w:rFonts w:ascii="宋体" w:eastAsia="宋体" w:hAnsi="宋体"/>
          <w:sz w:val="24"/>
          <w:szCs w:val="24"/>
        </w:rPr>
        <w:t>1.0MPa，气流</w:t>
      </w:r>
      <w:r>
        <w:rPr>
          <w:rFonts w:ascii="宋体" w:eastAsia="宋体" w:hAnsi="宋体" w:hint="eastAsia"/>
          <w:sz w:val="24"/>
          <w:szCs w:val="24"/>
        </w:rPr>
        <w:t>压力宜取</w:t>
      </w:r>
      <w:r>
        <w:rPr>
          <w:rFonts w:ascii="宋体" w:eastAsia="宋体" w:hAnsi="宋体"/>
          <w:sz w:val="24"/>
          <w:szCs w:val="24"/>
        </w:rPr>
        <w:t>0.7MPa，提升速度可取0.10～0.25m/min；</w:t>
      </w:r>
    </w:p>
    <w:p w:rsidR="00790563" w:rsidRDefault="009F4569" w:rsidP="007D741C">
      <w:pPr>
        <w:pStyle w:val="Bodytext10"/>
        <w:spacing w:line="360" w:lineRule="auto"/>
        <w:ind w:firstLine="400"/>
        <w:jc w:val="both"/>
        <w:rPr>
          <w:rFonts w:ascii="宋体" w:eastAsia="宋体" w:hAnsi="宋体"/>
          <w:sz w:val="24"/>
          <w:szCs w:val="24"/>
        </w:rPr>
      </w:pPr>
      <w:r>
        <w:rPr>
          <w:rFonts w:ascii="宋体" w:eastAsia="PMingLiU" w:hAnsi="宋体" w:cs="宋体"/>
          <w:b/>
          <w:sz w:val="24"/>
          <w:szCs w:val="24"/>
        </w:rPr>
        <w:t>6</w:t>
      </w:r>
      <w:r>
        <w:rPr>
          <w:rFonts w:ascii="宋体" w:eastAsia="宋体" w:hAnsi="宋体" w:cs="宋体" w:hint="eastAsia"/>
          <w:sz w:val="24"/>
          <w:szCs w:val="24"/>
          <w:lang w:eastAsia="zh-CN"/>
        </w:rPr>
        <w:t xml:space="preserve">  </w:t>
      </w:r>
      <w:r>
        <w:rPr>
          <w:rFonts w:ascii="宋体" w:eastAsia="宋体" w:hAnsi="宋体"/>
          <w:sz w:val="24"/>
          <w:szCs w:val="24"/>
        </w:rPr>
        <w:t>高压喷射注浆应隔孔施工</w:t>
      </w:r>
      <w:r>
        <w:rPr>
          <w:rFonts w:ascii="宋体" w:eastAsia="宋体" w:hAnsi="宋体" w:hint="eastAsia"/>
          <w:sz w:val="24"/>
          <w:szCs w:val="24"/>
          <w:lang w:eastAsia="zh-CN"/>
        </w:rPr>
        <w:t>，</w:t>
      </w:r>
      <w:r>
        <w:rPr>
          <w:rFonts w:ascii="宋体" w:eastAsia="宋体" w:hAnsi="宋体"/>
          <w:sz w:val="24"/>
          <w:szCs w:val="24"/>
        </w:rPr>
        <w:t>钻孔的垂直度偏差不应超过</w:t>
      </w:r>
      <w:r>
        <w:rPr>
          <w:rFonts w:ascii="宋体" w:eastAsia="宋体" w:hAnsi="宋体" w:cs="宋体"/>
          <w:sz w:val="24"/>
          <w:szCs w:val="24"/>
        </w:rPr>
        <w:t>1</w:t>
      </w:r>
      <w:r>
        <w:rPr>
          <w:rFonts w:ascii="宋体" w:eastAsia="宋体" w:hAnsi="宋体" w:cs="宋体" w:hint="eastAsia"/>
          <w:sz w:val="24"/>
          <w:szCs w:val="24"/>
          <w:lang w:eastAsia="zh-CN"/>
        </w:rPr>
        <w:t>.0</w:t>
      </w:r>
      <w:r>
        <w:rPr>
          <w:rFonts w:ascii="宋体" w:eastAsia="宋体" w:hAnsi="宋体" w:cs="宋体"/>
          <w:sz w:val="24"/>
          <w:szCs w:val="24"/>
        </w:rPr>
        <w:t>%,</w:t>
      </w:r>
      <w:r>
        <w:rPr>
          <w:rFonts w:ascii="宋体" w:eastAsia="宋体" w:hAnsi="宋体"/>
          <w:sz w:val="24"/>
          <w:szCs w:val="24"/>
        </w:rPr>
        <w:t>桩位偏差</w:t>
      </w:r>
      <w:r>
        <w:rPr>
          <w:rFonts w:ascii="宋体" w:eastAsia="宋体" w:hAnsi="宋体" w:hint="eastAsia"/>
          <w:sz w:val="24"/>
          <w:szCs w:val="24"/>
        </w:rPr>
        <w:t>±</w:t>
      </w:r>
      <w:r>
        <w:rPr>
          <w:rFonts w:ascii="宋体" w:eastAsia="宋体" w:hAnsi="宋体"/>
          <w:sz w:val="24"/>
          <w:szCs w:val="24"/>
        </w:rPr>
        <w:t>20mm；注浆管分段提升的搭接长度不应小于100mm</w:t>
      </w:r>
      <w:r>
        <w:rPr>
          <w:rFonts w:ascii="宋体" w:eastAsia="宋体" w:hAnsi="宋体" w:hint="eastAsia"/>
          <w:sz w:val="24"/>
          <w:szCs w:val="24"/>
        </w:rPr>
        <w:t>。</w:t>
      </w:r>
      <w:r>
        <w:rPr>
          <w:rFonts w:hint="eastAsia"/>
          <w:sz w:val="24"/>
          <w:szCs w:val="24"/>
        </w:rPr>
        <w:t>对</w:t>
      </w:r>
      <w:r>
        <w:rPr>
          <w:rFonts w:eastAsiaTheme="minorEastAsia" w:hint="eastAsia"/>
          <w:sz w:val="24"/>
          <w:szCs w:val="24"/>
          <w:lang w:eastAsia="zh-CN"/>
        </w:rPr>
        <w:t>砂层</w:t>
      </w:r>
      <w:r>
        <w:rPr>
          <w:rFonts w:eastAsiaTheme="minorEastAsia"/>
          <w:sz w:val="24"/>
          <w:szCs w:val="24"/>
          <w:lang w:eastAsia="zh-CN"/>
        </w:rPr>
        <w:t>厚度大</w:t>
      </w:r>
      <w:r>
        <w:rPr>
          <w:rFonts w:eastAsiaTheme="minorEastAsia" w:hint="eastAsia"/>
          <w:sz w:val="24"/>
          <w:szCs w:val="24"/>
          <w:lang w:eastAsia="zh-CN"/>
        </w:rPr>
        <w:t>及</w:t>
      </w:r>
      <w:r>
        <w:rPr>
          <w:rFonts w:eastAsiaTheme="minorEastAsia"/>
          <w:sz w:val="24"/>
          <w:szCs w:val="24"/>
          <w:lang w:eastAsia="zh-CN"/>
        </w:rPr>
        <w:t>水压力大</w:t>
      </w:r>
      <w:r>
        <w:rPr>
          <w:sz w:val="24"/>
          <w:szCs w:val="24"/>
        </w:rPr>
        <w:t>需要</w:t>
      </w:r>
      <w:r>
        <w:rPr>
          <w:rFonts w:hint="eastAsia"/>
          <w:sz w:val="24"/>
          <w:szCs w:val="24"/>
        </w:rPr>
        <w:t>扩大喷射注浆范围</w:t>
      </w:r>
      <w:r>
        <w:rPr>
          <w:rFonts w:eastAsiaTheme="minorEastAsia" w:hint="eastAsia"/>
          <w:sz w:val="24"/>
          <w:szCs w:val="24"/>
          <w:lang w:eastAsia="zh-CN"/>
        </w:rPr>
        <w:t>时</w:t>
      </w:r>
      <w:r>
        <w:rPr>
          <w:sz w:val="24"/>
          <w:szCs w:val="24"/>
        </w:rPr>
        <w:t>，可采取复</w:t>
      </w:r>
      <w:r>
        <w:rPr>
          <w:rFonts w:hint="eastAsia"/>
          <w:sz w:val="24"/>
          <w:szCs w:val="24"/>
        </w:rPr>
        <w:t>喷措施；</w:t>
      </w:r>
    </w:p>
    <w:p w:rsidR="00790563" w:rsidRDefault="009F4569">
      <w:pPr>
        <w:pStyle w:val="20"/>
        <w:jc w:val="center"/>
        <w:rPr>
          <w:b w:val="0"/>
          <w:sz w:val="24"/>
          <w:szCs w:val="24"/>
        </w:rPr>
      </w:pPr>
      <w:r>
        <w:rPr>
          <w:sz w:val="24"/>
          <w:szCs w:val="24"/>
        </w:rPr>
        <w:t xml:space="preserve">6.5  </w:t>
      </w:r>
      <w:r>
        <w:rPr>
          <w:sz w:val="24"/>
          <w:szCs w:val="24"/>
        </w:rPr>
        <w:t>灌浆帷幕</w:t>
      </w:r>
    </w:p>
    <w:p w:rsidR="00790563" w:rsidRDefault="009F4569">
      <w:pPr>
        <w:widowControl/>
        <w:spacing w:line="360" w:lineRule="auto"/>
        <w:jc w:val="left"/>
        <w:rPr>
          <w:rFonts w:ascii="宋体" w:hAnsi="宋体"/>
          <w:color w:val="000000"/>
          <w:sz w:val="24"/>
          <w:szCs w:val="24"/>
        </w:rPr>
      </w:pPr>
      <w:r>
        <w:rPr>
          <w:b/>
          <w:sz w:val="24"/>
          <w:szCs w:val="24"/>
        </w:rPr>
        <w:t>6.5.1</w:t>
      </w:r>
      <w:r>
        <w:rPr>
          <w:rFonts w:hint="eastAsia"/>
          <w:sz w:val="24"/>
          <w:szCs w:val="24"/>
        </w:rPr>
        <w:t xml:space="preserve">  </w:t>
      </w:r>
      <w:r>
        <w:rPr>
          <w:rFonts w:hint="eastAsia"/>
          <w:sz w:val="24"/>
          <w:szCs w:val="24"/>
        </w:rPr>
        <w:t>地下</w:t>
      </w:r>
      <w:r>
        <w:rPr>
          <w:sz w:val="24"/>
          <w:szCs w:val="24"/>
        </w:rPr>
        <w:t>结构</w:t>
      </w:r>
      <w:r>
        <w:rPr>
          <w:rFonts w:hint="eastAsia"/>
          <w:sz w:val="24"/>
          <w:szCs w:val="24"/>
        </w:rPr>
        <w:t>底板以下存在</w:t>
      </w:r>
      <w:r>
        <w:rPr>
          <w:sz w:val="24"/>
          <w:szCs w:val="24"/>
        </w:rPr>
        <w:t>裂隙</w:t>
      </w:r>
      <w:r>
        <w:rPr>
          <w:rFonts w:hint="eastAsia"/>
          <w:sz w:val="24"/>
          <w:szCs w:val="24"/>
        </w:rPr>
        <w:t>发</w:t>
      </w:r>
      <w:r>
        <w:rPr>
          <w:sz w:val="24"/>
          <w:szCs w:val="24"/>
        </w:rPr>
        <w:t>育</w:t>
      </w:r>
      <w:r>
        <w:rPr>
          <w:rFonts w:hint="eastAsia"/>
          <w:sz w:val="24"/>
          <w:szCs w:val="24"/>
        </w:rPr>
        <w:t>、</w:t>
      </w:r>
      <w:r>
        <w:rPr>
          <w:sz w:val="24"/>
          <w:szCs w:val="24"/>
        </w:rPr>
        <w:t>渗透性强的</w:t>
      </w:r>
      <w:r>
        <w:rPr>
          <w:rFonts w:hint="eastAsia"/>
          <w:sz w:val="24"/>
          <w:szCs w:val="24"/>
        </w:rPr>
        <w:t>风化岩层，应</w:t>
      </w:r>
      <w:r>
        <w:rPr>
          <w:sz w:val="24"/>
          <w:szCs w:val="24"/>
        </w:rPr>
        <w:t>在底板</w:t>
      </w:r>
      <w:r>
        <w:rPr>
          <w:rFonts w:hint="eastAsia"/>
          <w:sz w:val="24"/>
          <w:szCs w:val="24"/>
        </w:rPr>
        <w:t>以</w:t>
      </w:r>
      <w:r>
        <w:rPr>
          <w:sz w:val="24"/>
          <w:szCs w:val="24"/>
        </w:rPr>
        <w:t>下设置一定厚度的</w:t>
      </w:r>
      <w:r>
        <w:rPr>
          <w:rFonts w:hint="eastAsia"/>
          <w:sz w:val="24"/>
          <w:szCs w:val="24"/>
        </w:rPr>
        <w:t>灌浆帷幕，</w:t>
      </w:r>
      <w:r>
        <w:rPr>
          <w:sz w:val="24"/>
          <w:szCs w:val="24"/>
        </w:rPr>
        <w:t>封堵基底基岩裂隙水</w:t>
      </w:r>
      <w:r>
        <w:rPr>
          <w:rFonts w:hint="eastAsia"/>
          <w:sz w:val="24"/>
          <w:szCs w:val="24"/>
        </w:rPr>
        <w:t>。</w:t>
      </w:r>
      <w:r>
        <w:rPr>
          <w:sz w:val="24"/>
          <w:szCs w:val="24"/>
        </w:rPr>
        <w:t>灌浆帷幕厚度可根据渗流计算和工程经验综合确定，灌浆帷幕厚度</w:t>
      </w:r>
      <w:r>
        <w:rPr>
          <w:rFonts w:hint="eastAsia"/>
          <w:sz w:val="24"/>
          <w:szCs w:val="24"/>
        </w:rPr>
        <w:t>不得</w:t>
      </w:r>
      <w:r>
        <w:rPr>
          <w:sz w:val="24"/>
          <w:szCs w:val="24"/>
        </w:rPr>
        <w:t>小于</w:t>
      </w:r>
      <w:r>
        <w:rPr>
          <w:sz w:val="24"/>
          <w:szCs w:val="24"/>
        </w:rPr>
        <w:t>1.0m</w:t>
      </w:r>
      <w:r>
        <w:rPr>
          <w:sz w:val="24"/>
          <w:szCs w:val="24"/>
        </w:rPr>
        <w:t>。</w:t>
      </w:r>
    </w:p>
    <w:p w:rsidR="00790563" w:rsidRDefault="009F4569">
      <w:pPr>
        <w:widowControl/>
        <w:spacing w:line="360" w:lineRule="auto"/>
        <w:jc w:val="left"/>
        <w:rPr>
          <w:sz w:val="24"/>
          <w:szCs w:val="24"/>
        </w:rPr>
      </w:pPr>
      <w:r>
        <w:rPr>
          <w:b/>
          <w:sz w:val="24"/>
          <w:szCs w:val="24"/>
        </w:rPr>
        <w:t>6.5.2</w:t>
      </w:r>
      <w:r>
        <w:rPr>
          <w:rFonts w:hint="eastAsia"/>
          <w:sz w:val="24"/>
          <w:szCs w:val="24"/>
        </w:rPr>
        <w:t xml:space="preserve">  </w:t>
      </w:r>
      <w:r>
        <w:rPr>
          <w:sz w:val="24"/>
          <w:szCs w:val="24"/>
        </w:rPr>
        <w:t>灌浆帷幕</w:t>
      </w:r>
      <w:r>
        <w:rPr>
          <w:rFonts w:hint="eastAsia"/>
          <w:sz w:val="24"/>
          <w:szCs w:val="24"/>
        </w:rPr>
        <w:t>平面</w:t>
      </w:r>
      <w:r>
        <w:rPr>
          <w:sz w:val="24"/>
          <w:szCs w:val="24"/>
        </w:rPr>
        <w:t>布置</w:t>
      </w:r>
      <w:r>
        <w:rPr>
          <w:rFonts w:hint="eastAsia"/>
          <w:sz w:val="24"/>
          <w:szCs w:val="24"/>
        </w:rPr>
        <w:t>可采用</w:t>
      </w:r>
      <w:r>
        <w:rPr>
          <w:sz w:val="24"/>
          <w:szCs w:val="24"/>
        </w:rPr>
        <w:t>矩形、梅花</w:t>
      </w:r>
      <w:r>
        <w:rPr>
          <w:rFonts w:hint="eastAsia"/>
          <w:sz w:val="24"/>
          <w:szCs w:val="24"/>
        </w:rPr>
        <w:t>形</w:t>
      </w:r>
      <w:r>
        <w:rPr>
          <w:sz w:val="24"/>
          <w:szCs w:val="24"/>
        </w:rPr>
        <w:t>布置方式。注浆</w:t>
      </w:r>
      <w:r>
        <w:rPr>
          <w:rFonts w:hint="eastAsia"/>
          <w:sz w:val="24"/>
          <w:szCs w:val="24"/>
        </w:rPr>
        <w:t>孔</w:t>
      </w:r>
      <w:r>
        <w:rPr>
          <w:sz w:val="24"/>
          <w:szCs w:val="24"/>
        </w:rPr>
        <w:t>的间距应</w:t>
      </w:r>
      <w:r>
        <w:rPr>
          <w:rFonts w:hint="eastAsia"/>
          <w:sz w:val="24"/>
          <w:szCs w:val="24"/>
        </w:rPr>
        <w:t>根据风化</w:t>
      </w:r>
      <w:r>
        <w:rPr>
          <w:sz w:val="24"/>
          <w:szCs w:val="24"/>
        </w:rPr>
        <w:t>岩层裂隙</w:t>
      </w:r>
      <w:r>
        <w:rPr>
          <w:rFonts w:hint="eastAsia"/>
          <w:sz w:val="24"/>
          <w:szCs w:val="24"/>
        </w:rPr>
        <w:t>发</w:t>
      </w:r>
      <w:r>
        <w:rPr>
          <w:sz w:val="24"/>
          <w:szCs w:val="24"/>
        </w:rPr>
        <w:t>育程度、</w:t>
      </w:r>
      <w:r>
        <w:rPr>
          <w:rFonts w:hint="eastAsia"/>
          <w:sz w:val="24"/>
          <w:szCs w:val="24"/>
        </w:rPr>
        <w:t>浆</w:t>
      </w:r>
      <w:r>
        <w:rPr>
          <w:sz w:val="24"/>
          <w:szCs w:val="24"/>
        </w:rPr>
        <w:t>液在裂隙中的渗透性</w:t>
      </w:r>
      <w:r>
        <w:rPr>
          <w:rFonts w:hint="eastAsia"/>
          <w:sz w:val="24"/>
          <w:szCs w:val="24"/>
        </w:rPr>
        <w:t>决定</w:t>
      </w:r>
      <w:r>
        <w:rPr>
          <w:sz w:val="24"/>
          <w:szCs w:val="24"/>
        </w:rPr>
        <w:t>，水平间距不宜大于</w:t>
      </w:r>
      <w:r>
        <w:rPr>
          <w:sz w:val="24"/>
          <w:szCs w:val="24"/>
        </w:rPr>
        <w:t>3</w:t>
      </w:r>
      <w:r>
        <w:rPr>
          <w:rFonts w:hint="eastAsia"/>
          <w:sz w:val="24"/>
          <w:szCs w:val="24"/>
        </w:rPr>
        <w:t>.0m</w:t>
      </w:r>
      <w:r>
        <w:rPr>
          <w:rFonts w:hint="eastAsia"/>
          <w:sz w:val="24"/>
          <w:szCs w:val="24"/>
        </w:rPr>
        <w:t>，宜</w:t>
      </w:r>
      <w:r>
        <w:rPr>
          <w:sz w:val="24"/>
          <w:szCs w:val="24"/>
        </w:rPr>
        <w:t>通过现场注浆试验来</w:t>
      </w:r>
      <w:r>
        <w:rPr>
          <w:rFonts w:hint="eastAsia"/>
          <w:sz w:val="24"/>
          <w:szCs w:val="24"/>
        </w:rPr>
        <w:t>确定</w:t>
      </w:r>
      <w:r>
        <w:rPr>
          <w:sz w:val="24"/>
          <w:szCs w:val="24"/>
        </w:rPr>
        <w:t>。</w:t>
      </w:r>
    </w:p>
    <w:p w:rsidR="00790563" w:rsidRDefault="009F4569">
      <w:pPr>
        <w:widowControl/>
        <w:spacing w:line="360" w:lineRule="auto"/>
        <w:jc w:val="left"/>
        <w:rPr>
          <w:sz w:val="24"/>
          <w:szCs w:val="24"/>
        </w:rPr>
      </w:pPr>
      <w:r>
        <w:rPr>
          <w:rFonts w:hint="eastAsia"/>
          <w:b/>
          <w:sz w:val="24"/>
          <w:szCs w:val="24"/>
        </w:rPr>
        <w:t>6.5.</w:t>
      </w:r>
      <w:r>
        <w:rPr>
          <w:b/>
          <w:sz w:val="24"/>
          <w:szCs w:val="24"/>
        </w:rPr>
        <w:t>3</w:t>
      </w:r>
      <w:r>
        <w:rPr>
          <w:rFonts w:hint="eastAsia"/>
          <w:sz w:val="24"/>
          <w:szCs w:val="24"/>
        </w:rPr>
        <w:t xml:space="preserve">  </w:t>
      </w:r>
      <w:r>
        <w:rPr>
          <w:rFonts w:hint="eastAsia"/>
          <w:sz w:val="24"/>
          <w:szCs w:val="24"/>
        </w:rPr>
        <w:t>截水</w:t>
      </w:r>
      <w:r>
        <w:rPr>
          <w:sz w:val="24"/>
          <w:szCs w:val="24"/>
        </w:rPr>
        <w:t>帷幕的设计参数由</w:t>
      </w:r>
      <w:r>
        <w:rPr>
          <w:rFonts w:hint="eastAsia"/>
          <w:sz w:val="24"/>
          <w:szCs w:val="24"/>
        </w:rPr>
        <w:t>现场试验结果确定，包括排距、孔距、深度、厚度、灌浆压力、灌浆材料、水灰比、灌浆设备、灌浆方法、施工工艺等。宜通过检查孔验证是否达到预期的截水效果。</w:t>
      </w:r>
    </w:p>
    <w:p w:rsidR="00790563" w:rsidRDefault="00790563">
      <w:pPr>
        <w:widowControl/>
        <w:spacing w:line="360" w:lineRule="auto"/>
        <w:jc w:val="left"/>
        <w:rPr>
          <w:rFonts w:ascii="宋体" w:hAnsi="宋体"/>
          <w:color w:val="000000"/>
          <w:sz w:val="24"/>
          <w:szCs w:val="24"/>
        </w:rPr>
      </w:pPr>
    </w:p>
    <w:p w:rsidR="00790563" w:rsidRDefault="009F4569">
      <w:pPr>
        <w:widowControl/>
        <w:jc w:val="left"/>
        <w:rPr>
          <w:rFonts w:ascii="宋体" w:hAnsi="宋体"/>
          <w:color w:val="000000"/>
          <w:sz w:val="24"/>
          <w:szCs w:val="24"/>
        </w:rPr>
      </w:pPr>
      <w:r>
        <w:rPr>
          <w:rFonts w:ascii="宋体" w:hAnsi="宋体"/>
          <w:color w:val="000000"/>
          <w:sz w:val="24"/>
          <w:szCs w:val="24"/>
        </w:rPr>
        <w:br w:type="page"/>
      </w:r>
    </w:p>
    <w:p w:rsidR="00790563" w:rsidRDefault="00790563">
      <w:pPr>
        <w:spacing w:line="360" w:lineRule="auto"/>
        <w:rPr>
          <w:rFonts w:ascii="宋体" w:hAnsi="宋体"/>
          <w:color w:val="000000"/>
          <w:sz w:val="24"/>
          <w:szCs w:val="24"/>
        </w:rPr>
      </w:pPr>
    </w:p>
    <w:p w:rsidR="00790563" w:rsidRDefault="009F4569" w:rsidP="002E1DCB">
      <w:pPr>
        <w:pStyle w:val="111"/>
        <w:spacing w:before="312" w:after="312"/>
        <w:rPr>
          <w:color w:val="000000"/>
          <w:sz w:val="32"/>
          <w:szCs w:val="32"/>
        </w:rPr>
      </w:pPr>
      <w:bookmarkStart w:id="48" w:name="_Toc480202783"/>
      <w:bookmarkStart w:id="49" w:name="_Toc435711900"/>
      <w:bookmarkStart w:id="50" w:name="_Toc480202839"/>
      <w:r>
        <w:rPr>
          <w:color w:val="000000"/>
          <w:sz w:val="32"/>
          <w:szCs w:val="32"/>
        </w:rPr>
        <w:t>7</w:t>
      </w:r>
      <w:r>
        <w:rPr>
          <w:rFonts w:hint="eastAsia"/>
          <w:color w:val="000000"/>
          <w:sz w:val="32"/>
          <w:szCs w:val="32"/>
        </w:rPr>
        <w:t xml:space="preserve">  排水减压抗浮</w:t>
      </w:r>
      <w:bookmarkEnd w:id="48"/>
      <w:bookmarkEnd w:id="49"/>
      <w:bookmarkEnd w:id="50"/>
    </w:p>
    <w:p w:rsidR="00790563" w:rsidRDefault="009F4569">
      <w:pPr>
        <w:pStyle w:val="afffffd"/>
        <w:spacing w:before="312" w:after="312"/>
        <w:rPr>
          <w:b/>
          <w:sz w:val="24"/>
          <w:szCs w:val="24"/>
        </w:rPr>
      </w:pPr>
      <w:bookmarkStart w:id="51" w:name="_Toc480202784"/>
      <w:bookmarkStart w:id="52" w:name="_Toc480202840"/>
      <w:r>
        <w:rPr>
          <w:b/>
          <w:sz w:val="24"/>
          <w:szCs w:val="24"/>
        </w:rPr>
        <w:t>7</w:t>
      </w:r>
      <w:r>
        <w:rPr>
          <w:rFonts w:hint="eastAsia"/>
          <w:b/>
          <w:sz w:val="24"/>
          <w:szCs w:val="24"/>
        </w:rPr>
        <w:t xml:space="preserve">.1 </w:t>
      </w:r>
      <w:r>
        <w:rPr>
          <w:b/>
          <w:sz w:val="24"/>
          <w:szCs w:val="24"/>
        </w:rPr>
        <w:t xml:space="preserve"> </w:t>
      </w:r>
      <w:r>
        <w:rPr>
          <w:rFonts w:hint="eastAsia"/>
          <w:b/>
          <w:sz w:val="24"/>
          <w:szCs w:val="24"/>
        </w:rPr>
        <w:t>一般</w:t>
      </w:r>
      <w:r>
        <w:rPr>
          <w:b/>
          <w:sz w:val="24"/>
          <w:szCs w:val="24"/>
        </w:rPr>
        <w:t>规定</w:t>
      </w:r>
      <w:bookmarkEnd w:id="51"/>
      <w:bookmarkEnd w:id="52"/>
    </w:p>
    <w:p w:rsidR="00790563" w:rsidRDefault="009F4569">
      <w:pPr>
        <w:widowControl/>
        <w:spacing w:line="360" w:lineRule="auto"/>
        <w:jc w:val="left"/>
        <w:rPr>
          <w:rFonts w:ascii="宋体" w:hAnsi="宋体"/>
          <w:color w:val="000000"/>
          <w:sz w:val="24"/>
          <w:szCs w:val="24"/>
        </w:rPr>
      </w:pPr>
      <w:r>
        <w:rPr>
          <w:rFonts w:ascii="黑体" w:eastAsia="黑体" w:hAnsi="黑体" w:hint="eastAsia"/>
          <w:b/>
          <w:color w:val="000000"/>
          <w:sz w:val="24"/>
          <w:szCs w:val="24"/>
        </w:rPr>
        <w:t>7</w:t>
      </w:r>
      <w:r>
        <w:rPr>
          <w:rFonts w:ascii="黑体" w:eastAsia="黑体" w:hAnsi="黑体"/>
          <w:b/>
          <w:color w:val="000000"/>
          <w:sz w:val="24"/>
          <w:szCs w:val="24"/>
        </w:rPr>
        <w:t>.1.</w:t>
      </w:r>
      <w:r>
        <w:rPr>
          <w:rFonts w:ascii="黑体" w:eastAsia="黑体" w:hAnsi="黑体" w:hint="eastAsia"/>
          <w:b/>
          <w:color w:val="000000"/>
          <w:sz w:val="24"/>
          <w:szCs w:val="24"/>
        </w:rPr>
        <w:t>1</w:t>
      </w:r>
      <w:r>
        <w:rPr>
          <w:rFonts w:ascii="宋体" w:hAnsi="宋体"/>
          <w:color w:val="000000"/>
          <w:sz w:val="24"/>
          <w:szCs w:val="24"/>
        </w:rPr>
        <w:t xml:space="preserve"> </w:t>
      </w:r>
      <w:r>
        <w:rPr>
          <w:rFonts w:ascii="宋体" w:hAnsi="宋体" w:hint="eastAsia"/>
          <w:color w:val="000000"/>
          <w:sz w:val="24"/>
          <w:szCs w:val="24"/>
        </w:rPr>
        <w:t xml:space="preserve"> 排水</w:t>
      </w:r>
      <w:r>
        <w:rPr>
          <w:rFonts w:ascii="宋体" w:hAnsi="宋体"/>
          <w:color w:val="000000"/>
          <w:sz w:val="24"/>
          <w:szCs w:val="24"/>
        </w:rPr>
        <w:t>减压抗浮</w:t>
      </w:r>
      <w:r>
        <w:rPr>
          <w:rFonts w:ascii="宋体" w:hAnsi="宋体" w:hint="eastAsia"/>
          <w:color w:val="000000"/>
          <w:sz w:val="24"/>
          <w:szCs w:val="24"/>
        </w:rPr>
        <w:t>措施可</w:t>
      </w:r>
      <w:r>
        <w:rPr>
          <w:rFonts w:ascii="宋体" w:hAnsi="宋体"/>
          <w:color w:val="000000"/>
          <w:sz w:val="24"/>
          <w:szCs w:val="24"/>
        </w:rPr>
        <w:t>单独使用</w:t>
      </w:r>
      <w:r>
        <w:rPr>
          <w:rFonts w:ascii="宋体" w:hAnsi="宋体" w:hint="eastAsia"/>
          <w:color w:val="000000"/>
          <w:sz w:val="24"/>
          <w:szCs w:val="24"/>
        </w:rPr>
        <w:t>，</w:t>
      </w:r>
      <w:r>
        <w:rPr>
          <w:rFonts w:ascii="宋体" w:hAnsi="宋体"/>
          <w:color w:val="000000"/>
          <w:sz w:val="24"/>
          <w:szCs w:val="24"/>
        </w:rPr>
        <w:t>也</w:t>
      </w:r>
      <w:r>
        <w:rPr>
          <w:rFonts w:ascii="宋体" w:hAnsi="宋体" w:hint="eastAsia"/>
          <w:color w:val="000000"/>
          <w:sz w:val="24"/>
          <w:szCs w:val="24"/>
        </w:rPr>
        <w:t>可与</w:t>
      </w:r>
      <w:r>
        <w:rPr>
          <w:rFonts w:ascii="宋体" w:hAnsi="宋体"/>
          <w:color w:val="000000"/>
          <w:sz w:val="24"/>
          <w:szCs w:val="24"/>
        </w:rPr>
        <w:t>抗</w:t>
      </w:r>
      <w:r>
        <w:rPr>
          <w:rFonts w:ascii="宋体" w:hAnsi="宋体" w:hint="eastAsia"/>
          <w:color w:val="000000"/>
          <w:sz w:val="24"/>
          <w:szCs w:val="24"/>
        </w:rPr>
        <w:t>拔</w:t>
      </w:r>
      <w:r>
        <w:rPr>
          <w:rFonts w:ascii="宋体" w:hAnsi="宋体"/>
          <w:color w:val="000000"/>
          <w:sz w:val="24"/>
          <w:szCs w:val="24"/>
        </w:rPr>
        <w:t>桩</w:t>
      </w:r>
      <w:r>
        <w:rPr>
          <w:rFonts w:ascii="宋体" w:hAnsi="宋体" w:hint="eastAsia"/>
          <w:color w:val="000000"/>
          <w:sz w:val="24"/>
          <w:szCs w:val="24"/>
        </w:rPr>
        <w:t>、</w:t>
      </w:r>
      <w:r>
        <w:rPr>
          <w:rFonts w:ascii="宋体" w:hAnsi="宋体"/>
          <w:color w:val="000000"/>
          <w:sz w:val="24"/>
          <w:szCs w:val="24"/>
        </w:rPr>
        <w:t>抗拔锚杆</w:t>
      </w:r>
      <w:r>
        <w:rPr>
          <w:rFonts w:ascii="宋体" w:hAnsi="宋体" w:hint="eastAsia"/>
          <w:color w:val="000000"/>
          <w:sz w:val="24"/>
          <w:szCs w:val="24"/>
        </w:rPr>
        <w:t>等抗浮措施联合使用。</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w:t>
      </w:r>
      <w:r>
        <w:rPr>
          <w:rStyle w:val="Charfd"/>
          <w:sz w:val="24"/>
          <w:szCs w:val="24"/>
        </w:rPr>
        <w:t xml:space="preserve">.1.2 </w:t>
      </w:r>
      <w:r>
        <w:rPr>
          <w:rFonts w:ascii="宋体" w:hAnsi="宋体" w:hint="eastAsia"/>
          <w:color w:val="000000"/>
          <w:sz w:val="24"/>
          <w:szCs w:val="24"/>
        </w:rPr>
        <w:t xml:space="preserve"> 减压井井壁、排水廊道等由钢筋混凝土框架承受侧压力，排水结构材料应有良好的透水性，且可更换或维修；排水出口数量不得小于2个。</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7.1.</w:t>
      </w:r>
      <w:r>
        <w:rPr>
          <w:rStyle w:val="Charfd"/>
          <w:sz w:val="24"/>
          <w:szCs w:val="24"/>
        </w:rPr>
        <w:t>3</w:t>
      </w:r>
      <w:r>
        <w:rPr>
          <w:rStyle w:val="Charfd"/>
          <w:rFonts w:hint="eastAsia"/>
          <w:sz w:val="24"/>
          <w:szCs w:val="24"/>
        </w:rPr>
        <w:t xml:space="preserve"> </w:t>
      </w:r>
      <w:r>
        <w:rPr>
          <w:rFonts w:ascii="宋体" w:hAnsi="宋体" w:hint="eastAsia"/>
          <w:color w:val="000000"/>
          <w:sz w:val="24"/>
          <w:szCs w:val="24"/>
        </w:rPr>
        <w:t xml:space="preserve"> 排水减压抗浮设计应评估长期排水对周边环境的影响，控制排水量、</w:t>
      </w:r>
      <w:proofErr w:type="gramStart"/>
      <w:r>
        <w:rPr>
          <w:rFonts w:ascii="宋体" w:hAnsi="宋体" w:hint="eastAsia"/>
          <w:color w:val="000000"/>
          <w:sz w:val="24"/>
          <w:szCs w:val="24"/>
        </w:rPr>
        <w:t>地下水位降深及</w:t>
      </w:r>
      <w:proofErr w:type="gramEnd"/>
      <w:r>
        <w:rPr>
          <w:rFonts w:ascii="宋体" w:hAnsi="宋体" w:hint="eastAsia"/>
          <w:color w:val="000000"/>
          <w:sz w:val="24"/>
          <w:szCs w:val="24"/>
        </w:rPr>
        <w:t>周边地表沉降量。当利用截水帷幕控制排水量时，应在基坑开挖前进行抽水试验。当开挖至坑底时应进行涌水量监测，渗漏点检查，渗漏点完全堵漏后方可进行地下结构及减压抗浮设施施工。</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7.1.4  </w:t>
      </w:r>
      <w:r>
        <w:rPr>
          <w:rFonts w:ascii="宋体" w:hAnsi="宋体" w:hint="eastAsia"/>
          <w:color w:val="000000"/>
          <w:sz w:val="24"/>
          <w:szCs w:val="24"/>
        </w:rPr>
        <w:t>采用排水</w:t>
      </w:r>
      <w:r>
        <w:rPr>
          <w:rFonts w:ascii="宋体" w:hAnsi="宋体"/>
          <w:color w:val="000000"/>
          <w:sz w:val="24"/>
          <w:szCs w:val="24"/>
        </w:rPr>
        <w:t>减压</w:t>
      </w:r>
      <w:r>
        <w:rPr>
          <w:rFonts w:ascii="宋体" w:hAnsi="宋体" w:hint="eastAsia"/>
          <w:color w:val="000000"/>
          <w:sz w:val="24"/>
          <w:szCs w:val="24"/>
        </w:rPr>
        <w:t>抗浮时应进行地下水位</w:t>
      </w:r>
      <w:r>
        <w:rPr>
          <w:rFonts w:ascii="宋体" w:hAnsi="宋体"/>
          <w:color w:val="000000"/>
          <w:sz w:val="24"/>
          <w:szCs w:val="24"/>
        </w:rPr>
        <w:t>长期</w:t>
      </w:r>
      <w:r>
        <w:rPr>
          <w:rFonts w:ascii="宋体" w:hAnsi="宋体" w:hint="eastAsia"/>
          <w:color w:val="000000"/>
          <w:sz w:val="24"/>
          <w:szCs w:val="24"/>
        </w:rPr>
        <w:t>监测。</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7.1.5 </w:t>
      </w:r>
      <w:r>
        <w:rPr>
          <w:rFonts w:ascii="宋体" w:hAnsi="宋体" w:hint="eastAsia"/>
          <w:color w:val="000000"/>
          <w:sz w:val="24"/>
          <w:szCs w:val="24"/>
        </w:rPr>
        <w:t xml:space="preserve"> 排水减压抗浮设计方案经论证后方能实施</w:t>
      </w:r>
      <w:r>
        <w:rPr>
          <w:rFonts w:ascii="宋体" w:hAnsi="宋体"/>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sz w:val="24"/>
          <w:szCs w:val="24"/>
        </w:rPr>
        <w:t xml:space="preserve">7.1.6 </w:t>
      </w:r>
      <w:r>
        <w:rPr>
          <w:rFonts w:ascii="Times New Roman" w:hAnsi="Times New Roman"/>
          <w:b/>
          <w:color w:val="000000"/>
          <w:sz w:val="24"/>
          <w:szCs w:val="24"/>
        </w:rPr>
        <w:t xml:space="preserve"> </w:t>
      </w:r>
      <w:r>
        <w:rPr>
          <w:rFonts w:ascii="Times New Roman" w:hAnsi="Times New Roman"/>
          <w:color w:val="000000"/>
          <w:sz w:val="24"/>
          <w:szCs w:val="24"/>
        </w:rPr>
        <w:t>采用抽排方式排水的工程，每口集水井内应设置备用泵</w:t>
      </w:r>
      <w:r>
        <w:rPr>
          <w:rFonts w:ascii="Times New Roman" w:hAnsi="Times New Roman"/>
          <w:color w:val="000000"/>
          <w:sz w:val="24"/>
          <w:szCs w:val="24"/>
        </w:rPr>
        <w:t>1</w:t>
      </w:r>
      <w:r>
        <w:rPr>
          <w:rFonts w:ascii="Times New Roman" w:hAnsi="Times New Roman"/>
          <w:color w:val="000000"/>
          <w:sz w:val="24"/>
          <w:szCs w:val="24"/>
        </w:rPr>
        <w:t>台，两台泵规格应相同，可互换使用。</w:t>
      </w:r>
    </w:p>
    <w:p w:rsidR="00790563" w:rsidRDefault="009F4569">
      <w:pPr>
        <w:pStyle w:val="20"/>
        <w:jc w:val="center"/>
        <w:rPr>
          <w:sz w:val="24"/>
          <w:szCs w:val="24"/>
        </w:rPr>
      </w:pPr>
      <w:bookmarkStart w:id="53" w:name="_Toc480202794"/>
      <w:bookmarkStart w:id="54" w:name="_Toc480202850"/>
      <w:r>
        <w:rPr>
          <w:sz w:val="24"/>
          <w:szCs w:val="24"/>
        </w:rPr>
        <w:t xml:space="preserve">7.2  </w:t>
      </w:r>
      <w:r>
        <w:rPr>
          <w:rFonts w:hint="eastAsia"/>
          <w:sz w:val="24"/>
          <w:szCs w:val="24"/>
        </w:rPr>
        <w:t>无砂混凝土配合比</w:t>
      </w:r>
      <w:bookmarkEnd w:id="53"/>
      <w:bookmarkEnd w:id="54"/>
    </w:p>
    <w:p w:rsidR="00790563" w:rsidRDefault="009F4569">
      <w:pPr>
        <w:widowControl/>
        <w:spacing w:line="360" w:lineRule="auto"/>
        <w:jc w:val="left"/>
        <w:rPr>
          <w:rFonts w:ascii="Times New Roman" w:hAnsi="Times New Roman"/>
          <w:color w:val="000000"/>
          <w:sz w:val="24"/>
          <w:szCs w:val="24"/>
        </w:rPr>
      </w:pPr>
      <w:r>
        <w:rPr>
          <w:rFonts w:ascii="黑体" w:eastAsia="黑体" w:hAnsi="宋体" w:cs="Times New Roman" w:hint="eastAsia"/>
          <w:b/>
          <w:color w:val="000000"/>
          <w:sz w:val="24"/>
          <w:szCs w:val="24"/>
        </w:rPr>
        <w:t>7.2.1</w:t>
      </w:r>
      <w:r>
        <w:rPr>
          <w:rFonts w:ascii="Times New Roman" w:hAnsi="Times New Roman"/>
          <w:b/>
          <w:color w:val="000000"/>
          <w:sz w:val="24"/>
          <w:szCs w:val="24"/>
        </w:rPr>
        <w:t xml:space="preserve">   </w:t>
      </w:r>
      <w:r>
        <w:rPr>
          <w:rFonts w:ascii="Times New Roman" w:hAnsi="Times New Roman"/>
          <w:color w:val="000000"/>
          <w:sz w:val="24"/>
          <w:szCs w:val="24"/>
        </w:rPr>
        <w:t>拌制无砂混凝土应使用强度等级不低于</w:t>
      </w:r>
      <w:r>
        <w:rPr>
          <w:rFonts w:ascii="Times New Roman" w:hAnsi="Times New Roman"/>
          <w:color w:val="000000"/>
          <w:sz w:val="24"/>
          <w:szCs w:val="24"/>
        </w:rPr>
        <w:t>42.5</w:t>
      </w:r>
      <w:r>
        <w:rPr>
          <w:rFonts w:ascii="Times New Roman" w:hAnsi="Times New Roman"/>
          <w:color w:val="000000"/>
          <w:sz w:val="24"/>
          <w:szCs w:val="24"/>
        </w:rPr>
        <w:t>的硅酸盐水泥或普通硅酸盐水泥，质量应符合现行国家标准《通用硅酸盐水泥》</w:t>
      </w:r>
      <w:r>
        <w:rPr>
          <w:rFonts w:ascii="Times New Roman" w:hAnsi="Times New Roman"/>
          <w:color w:val="000000"/>
          <w:sz w:val="24"/>
          <w:szCs w:val="24"/>
        </w:rPr>
        <w:t>GB175</w:t>
      </w:r>
      <w:r>
        <w:rPr>
          <w:rFonts w:ascii="Times New Roman" w:hAnsi="Times New Roman"/>
          <w:color w:val="000000"/>
          <w:sz w:val="24"/>
          <w:szCs w:val="24"/>
        </w:rPr>
        <w:t>的要求。</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7.2.2</w:t>
      </w:r>
      <w:r>
        <w:rPr>
          <w:rFonts w:ascii="Times New Roman" w:hAnsi="Times New Roman"/>
          <w:b/>
          <w:color w:val="000000"/>
          <w:sz w:val="24"/>
          <w:szCs w:val="24"/>
        </w:rPr>
        <w:t xml:space="preserve">   </w:t>
      </w:r>
      <w:r>
        <w:rPr>
          <w:rFonts w:ascii="Times New Roman" w:hAnsi="Times New Roman"/>
          <w:color w:val="000000"/>
          <w:sz w:val="24"/>
          <w:szCs w:val="24"/>
        </w:rPr>
        <w:t>拌制无砂混凝土使用的粗集料，必须使用质地坚硬、耐久、洁净、密实的碎石料，碎石的性能应符合国家现行标准《建筑用卵石、碎石》</w:t>
      </w:r>
      <w:r>
        <w:rPr>
          <w:rFonts w:ascii="Times New Roman" w:hAnsi="Times New Roman"/>
          <w:color w:val="000000"/>
          <w:sz w:val="24"/>
          <w:szCs w:val="24"/>
        </w:rPr>
        <w:t>GB/T 14685</w:t>
      </w:r>
      <w:r>
        <w:rPr>
          <w:rFonts w:ascii="Times New Roman" w:hAnsi="Times New Roman"/>
          <w:color w:val="000000"/>
          <w:sz w:val="24"/>
          <w:szCs w:val="24"/>
        </w:rPr>
        <w:t>中的二、三级要求，并应符合表</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.2</w:t>
      </w:r>
      <w:r>
        <w:rPr>
          <w:rFonts w:ascii="Times New Roman" w:hAnsi="Times New Roman"/>
          <w:color w:val="000000"/>
          <w:sz w:val="24"/>
          <w:szCs w:val="24"/>
        </w:rPr>
        <w:t>的规定。</w:t>
      </w:r>
    </w:p>
    <w:p w:rsidR="00790563" w:rsidRDefault="009F4569">
      <w:pPr>
        <w:pStyle w:val="a9"/>
        <w:keepNext/>
        <w:spacing w:line="360" w:lineRule="auto"/>
        <w:ind w:firstLine="480"/>
        <w:jc w:val="center"/>
        <w:rPr>
          <w:rFonts w:ascii="Times New Roman" w:eastAsia="宋体" w:hAnsi="Times New Roman"/>
          <w:b/>
          <w:color w:val="000000"/>
          <w:sz w:val="24"/>
          <w:szCs w:val="24"/>
        </w:rPr>
      </w:pPr>
      <w:r>
        <w:rPr>
          <w:rFonts w:ascii="Times New Roman" w:eastAsia="宋体" w:hAnsi="Times New Roman"/>
          <w:b/>
          <w:color w:val="000000"/>
          <w:sz w:val="24"/>
          <w:szCs w:val="24"/>
        </w:rPr>
        <w:t>表</w:t>
      </w:r>
      <w:r>
        <w:rPr>
          <w:rFonts w:ascii="Times New Roman" w:eastAsia="宋体" w:hAnsi="Times New Roman" w:hint="eastAsia"/>
          <w:b/>
          <w:color w:val="000000"/>
          <w:sz w:val="24"/>
          <w:szCs w:val="24"/>
        </w:rPr>
        <w:t>7</w:t>
      </w:r>
      <w:r>
        <w:rPr>
          <w:rFonts w:ascii="Times New Roman" w:eastAsia="宋体" w:hAnsi="Times New Roman"/>
          <w:b/>
          <w:color w:val="000000"/>
          <w:sz w:val="24"/>
          <w:szCs w:val="24"/>
        </w:rPr>
        <w:t>.</w:t>
      </w:r>
      <w:r>
        <w:rPr>
          <w:rFonts w:ascii="Times New Roman" w:eastAsia="宋体" w:hAnsi="Times New Roman" w:hint="eastAsia"/>
          <w:b/>
          <w:color w:val="000000"/>
          <w:sz w:val="24"/>
          <w:szCs w:val="24"/>
        </w:rPr>
        <w:t>2</w:t>
      </w:r>
      <w:r>
        <w:rPr>
          <w:rFonts w:ascii="Times New Roman" w:eastAsia="宋体" w:hAnsi="Times New Roman"/>
          <w:b/>
          <w:color w:val="000000"/>
          <w:sz w:val="24"/>
          <w:szCs w:val="24"/>
        </w:rPr>
        <w:t xml:space="preserve">.2  </w:t>
      </w:r>
      <w:r>
        <w:rPr>
          <w:rFonts w:ascii="Times New Roman" w:eastAsia="宋体" w:hAnsi="Times New Roman"/>
          <w:b/>
          <w:color w:val="000000"/>
          <w:sz w:val="24"/>
          <w:szCs w:val="24"/>
        </w:rPr>
        <w:t>粗集料的性能指标</w:t>
      </w:r>
    </w:p>
    <w:tbl>
      <w:tblPr>
        <w:tblW w:w="5000" w:type="pct"/>
        <w:jc w:val="center"/>
        <w:tblLook w:val="04A0" w:firstRow="1" w:lastRow="0" w:firstColumn="1" w:lastColumn="0" w:noHBand="0" w:noVBand="1"/>
      </w:tblPr>
      <w:tblGrid>
        <w:gridCol w:w="2541"/>
        <w:gridCol w:w="1147"/>
        <w:gridCol w:w="1611"/>
        <w:gridCol w:w="1611"/>
        <w:gridCol w:w="1612"/>
      </w:tblGrid>
      <w:tr w:rsidR="00790563">
        <w:trPr>
          <w:trHeight w:val="270"/>
          <w:jc w:val="center"/>
        </w:trPr>
        <w:tc>
          <w:tcPr>
            <w:tcW w:w="1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项目</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单位</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指标</w:t>
            </w:r>
          </w:p>
        </w:tc>
      </w:tr>
      <w:tr w:rsidR="00790563">
        <w:trPr>
          <w:trHeight w:val="270"/>
          <w:jc w:val="center"/>
        </w:trPr>
        <w:tc>
          <w:tcPr>
            <w:tcW w:w="1491" w:type="pct"/>
            <w:vMerge/>
            <w:tcBorders>
              <w:top w:val="single" w:sz="4" w:space="0" w:color="auto"/>
              <w:left w:val="single" w:sz="4" w:space="0" w:color="auto"/>
              <w:bottom w:val="single" w:sz="4" w:space="0" w:color="auto"/>
              <w:right w:val="single" w:sz="4" w:space="0" w:color="auto"/>
            </w:tcBorders>
            <w:vAlign w:val="center"/>
          </w:tcPr>
          <w:p w:rsidR="00790563" w:rsidRDefault="00790563">
            <w:pPr>
              <w:widowControl/>
              <w:spacing w:line="400" w:lineRule="exact"/>
              <w:jc w:val="left"/>
              <w:rPr>
                <w:rFonts w:ascii="Times New Roman" w:hAnsi="Times New Roman"/>
                <w:color w:val="000000"/>
                <w:kern w:val="0"/>
                <w:sz w:val="24"/>
                <w:szCs w:val="24"/>
              </w:rPr>
            </w:pPr>
          </w:p>
        </w:tc>
        <w:tc>
          <w:tcPr>
            <w:tcW w:w="673" w:type="pct"/>
            <w:vMerge/>
            <w:tcBorders>
              <w:top w:val="single" w:sz="4" w:space="0" w:color="auto"/>
              <w:left w:val="single" w:sz="4" w:space="0" w:color="auto"/>
              <w:bottom w:val="single" w:sz="4" w:space="0" w:color="auto"/>
              <w:right w:val="single" w:sz="4" w:space="0" w:color="auto"/>
            </w:tcBorders>
            <w:vAlign w:val="center"/>
          </w:tcPr>
          <w:p w:rsidR="00790563" w:rsidRDefault="00790563">
            <w:pPr>
              <w:widowControl/>
              <w:spacing w:line="400" w:lineRule="exact"/>
              <w:jc w:val="left"/>
              <w:rPr>
                <w:rFonts w:ascii="Times New Roman" w:hAnsi="Times New Roman"/>
                <w:color w:val="000000"/>
                <w:kern w:val="0"/>
                <w:sz w:val="24"/>
                <w:szCs w:val="24"/>
              </w:rPr>
            </w:pPr>
          </w:p>
        </w:tc>
        <w:tc>
          <w:tcPr>
            <w:tcW w:w="94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一级</w:t>
            </w:r>
          </w:p>
        </w:tc>
        <w:tc>
          <w:tcPr>
            <w:tcW w:w="94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二级</w:t>
            </w:r>
          </w:p>
        </w:tc>
        <w:tc>
          <w:tcPr>
            <w:tcW w:w="946"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三级</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粒径</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mm</w:t>
            </w:r>
          </w:p>
        </w:tc>
        <w:tc>
          <w:tcPr>
            <w:tcW w:w="94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2.4~4.75</w:t>
            </w:r>
          </w:p>
        </w:tc>
        <w:tc>
          <w:tcPr>
            <w:tcW w:w="94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4.75~9.5</w:t>
            </w:r>
          </w:p>
        </w:tc>
        <w:tc>
          <w:tcPr>
            <w:tcW w:w="946"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9.5~13.2</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压碎值</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15.0</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针片状颗粒含量</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15.0</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lastRenderedPageBreak/>
              <w:t>含泥量</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1.0</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表观密度</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kg/m</w:t>
            </w:r>
            <w:r>
              <w:rPr>
                <w:rFonts w:ascii="Times New Roman" w:hAnsi="Times New Roman"/>
                <w:color w:val="000000"/>
                <w:kern w:val="0"/>
                <w:sz w:val="24"/>
                <w:szCs w:val="24"/>
                <w:vertAlign w:val="superscript"/>
              </w:rPr>
              <w:t>3</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2500</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堆积密度</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kg/m</w:t>
            </w:r>
            <w:r>
              <w:rPr>
                <w:rFonts w:ascii="Times New Roman" w:hAnsi="Times New Roman"/>
                <w:color w:val="000000"/>
                <w:kern w:val="0"/>
                <w:sz w:val="24"/>
                <w:szCs w:val="24"/>
                <w:vertAlign w:val="superscript"/>
              </w:rPr>
              <w:t>3</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1350</w:t>
            </w:r>
          </w:p>
        </w:tc>
      </w:tr>
      <w:tr w:rsidR="00790563">
        <w:trPr>
          <w:trHeight w:val="270"/>
          <w:jc w:val="center"/>
        </w:trPr>
        <w:tc>
          <w:tcPr>
            <w:tcW w:w="1491"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堆积孔隙率</w:t>
            </w:r>
          </w:p>
        </w:tc>
        <w:tc>
          <w:tcPr>
            <w:tcW w:w="673"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p>
        </w:tc>
        <w:tc>
          <w:tcPr>
            <w:tcW w:w="2836" w:type="pct"/>
            <w:gridSpan w:val="3"/>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47.0</w:t>
            </w:r>
          </w:p>
        </w:tc>
      </w:tr>
    </w:tbl>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7.2.3</w:t>
      </w:r>
      <w:r>
        <w:rPr>
          <w:rFonts w:ascii="Times New Roman" w:hAnsi="Times New Roman"/>
          <w:color w:val="000000"/>
          <w:sz w:val="24"/>
          <w:szCs w:val="24"/>
        </w:rPr>
        <w:t xml:space="preserve">  </w:t>
      </w:r>
      <w:r>
        <w:rPr>
          <w:rFonts w:ascii="宋体" w:hAnsi="宋体"/>
          <w:color w:val="000000"/>
          <w:sz w:val="24"/>
          <w:szCs w:val="24"/>
        </w:rPr>
        <w:t>拌制无砂混凝土用水应符合</w:t>
      </w:r>
      <w:proofErr w:type="gramStart"/>
      <w:r>
        <w:rPr>
          <w:rFonts w:ascii="宋体" w:hAnsi="宋体"/>
          <w:color w:val="000000"/>
          <w:sz w:val="24"/>
          <w:szCs w:val="24"/>
        </w:rPr>
        <w:t>现行行业</w:t>
      </w:r>
      <w:proofErr w:type="gramEnd"/>
      <w:r>
        <w:rPr>
          <w:rFonts w:ascii="宋体" w:hAnsi="宋体"/>
          <w:color w:val="000000"/>
          <w:sz w:val="24"/>
          <w:szCs w:val="24"/>
        </w:rPr>
        <w:t>标准《混凝土用水标准》JGJ 63的规定。</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7.2.4</w:t>
      </w:r>
      <w:r>
        <w:rPr>
          <w:rFonts w:ascii="Times New Roman" w:hAnsi="Times New Roman"/>
          <w:color w:val="000000"/>
          <w:sz w:val="24"/>
          <w:szCs w:val="24"/>
        </w:rPr>
        <w:t xml:space="preserve">  </w:t>
      </w:r>
      <w:r>
        <w:rPr>
          <w:rFonts w:ascii="Times New Roman" w:hAnsi="Times New Roman"/>
          <w:color w:val="000000"/>
          <w:sz w:val="24"/>
          <w:szCs w:val="24"/>
        </w:rPr>
        <w:t>无砂混凝土成品性能指标</w:t>
      </w:r>
      <w:proofErr w:type="gramStart"/>
      <w:r>
        <w:rPr>
          <w:rFonts w:ascii="Times New Roman" w:hAnsi="Times New Roman" w:hint="eastAsia"/>
          <w:color w:val="000000"/>
          <w:sz w:val="24"/>
          <w:szCs w:val="24"/>
        </w:rPr>
        <w:t>宜</w:t>
      </w:r>
      <w:r>
        <w:rPr>
          <w:rFonts w:ascii="Times New Roman" w:hAnsi="Times New Roman"/>
          <w:color w:val="000000"/>
          <w:sz w:val="24"/>
          <w:szCs w:val="24"/>
        </w:rPr>
        <w:t>符合表</w:t>
      </w:r>
      <w:proofErr w:type="gramEnd"/>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.4</w:t>
      </w:r>
      <w:r>
        <w:rPr>
          <w:rFonts w:ascii="Times New Roman" w:hAnsi="Times New Roman"/>
          <w:color w:val="000000"/>
          <w:sz w:val="24"/>
          <w:szCs w:val="24"/>
        </w:rPr>
        <w:t>的规定。</w:t>
      </w:r>
    </w:p>
    <w:p w:rsidR="00790563" w:rsidRDefault="009F4569">
      <w:pPr>
        <w:pStyle w:val="a9"/>
        <w:keepNext/>
        <w:spacing w:line="360" w:lineRule="auto"/>
        <w:ind w:firstLine="480"/>
        <w:jc w:val="center"/>
        <w:rPr>
          <w:rFonts w:ascii="Times New Roman" w:eastAsia="宋体" w:hAnsi="Times New Roman"/>
          <w:b/>
          <w:color w:val="000000"/>
          <w:sz w:val="24"/>
          <w:szCs w:val="24"/>
        </w:rPr>
      </w:pPr>
      <w:r>
        <w:rPr>
          <w:rFonts w:ascii="Times New Roman" w:eastAsia="宋体" w:hAnsi="Times New Roman"/>
          <w:b/>
          <w:color w:val="000000"/>
          <w:sz w:val="24"/>
          <w:szCs w:val="24"/>
        </w:rPr>
        <w:t>表</w:t>
      </w:r>
      <w:r>
        <w:rPr>
          <w:rFonts w:ascii="Times New Roman" w:eastAsia="宋体" w:hAnsi="Times New Roman" w:hint="eastAsia"/>
          <w:b/>
          <w:color w:val="000000"/>
          <w:sz w:val="24"/>
          <w:szCs w:val="24"/>
        </w:rPr>
        <w:t>7</w:t>
      </w:r>
      <w:r>
        <w:rPr>
          <w:rFonts w:ascii="Times New Roman" w:eastAsia="宋体" w:hAnsi="Times New Roman"/>
          <w:b/>
          <w:color w:val="000000"/>
          <w:sz w:val="24"/>
          <w:szCs w:val="24"/>
        </w:rPr>
        <w:t>.</w:t>
      </w:r>
      <w:r>
        <w:rPr>
          <w:rFonts w:ascii="Times New Roman" w:eastAsia="宋体" w:hAnsi="Times New Roman" w:hint="eastAsia"/>
          <w:b/>
          <w:color w:val="000000"/>
          <w:sz w:val="24"/>
          <w:szCs w:val="24"/>
        </w:rPr>
        <w:t>2</w:t>
      </w:r>
      <w:r>
        <w:rPr>
          <w:rFonts w:ascii="Times New Roman" w:eastAsia="宋体" w:hAnsi="Times New Roman"/>
          <w:b/>
          <w:color w:val="000000"/>
          <w:sz w:val="24"/>
          <w:szCs w:val="24"/>
        </w:rPr>
        <w:t xml:space="preserve">.4 </w:t>
      </w:r>
      <w:r>
        <w:rPr>
          <w:rFonts w:ascii="Times New Roman" w:eastAsia="宋体" w:hAnsi="Times New Roman" w:hint="eastAsia"/>
          <w:b/>
          <w:color w:val="000000"/>
          <w:sz w:val="24"/>
          <w:szCs w:val="24"/>
        </w:rPr>
        <w:t xml:space="preserve"> </w:t>
      </w:r>
      <w:r>
        <w:rPr>
          <w:rFonts w:ascii="Times New Roman" w:eastAsia="宋体" w:hAnsi="Times New Roman"/>
          <w:b/>
          <w:color w:val="000000"/>
          <w:sz w:val="24"/>
          <w:szCs w:val="24"/>
        </w:rPr>
        <w:t>无砂混凝土的性能指标</w:t>
      </w:r>
    </w:p>
    <w:tbl>
      <w:tblPr>
        <w:tblW w:w="5000" w:type="pct"/>
        <w:jc w:val="center"/>
        <w:tblLook w:val="04A0" w:firstRow="1" w:lastRow="0" w:firstColumn="1" w:lastColumn="0" w:noHBand="0" w:noVBand="1"/>
      </w:tblPr>
      <w:tblGrid>
        <w:gridCol w:w="4633"/>
        <w:gridCol w:w="1457"/>
        <w:gridCol w:w="2432"/>
      </w:tblGrid>
      <w:tr w:rsidR="00790563">
        <w:trPr>
          <w:trHeight w:val="270"/>
          <w:jc w:val="center"/>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项目</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单位</w:t>
            </w:r>
          </w:p>
        </w:tc>
        <w:tc>
          <w:tcPr>
            <w:tcW w:w="1428" w:type="pct"/>
            <w:tcBorders>
              <w:top w:val="single" w:sz="4" w:space="0" w:color="auto"/>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性能要求</w:t>
            </w:r>
          </w:p>
        </w:tc>
      </w:tr>
      <w:tr w:rsidR="00790563">
        <w:trPr>
          <w:trHeight w:val="270"/>
          <w:jc w:val="center"/>
        </w:trPr>
        <w:tc>
          <w:tcPr>
            <w:tcW w:w="2718"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渗透系数（</w:t>
            </w:r>
            <w:r>
              <w:rPr>
                <w:rFonts w:ascii="Times New Roman" w:hAnsi="Times New Roman"/>
                <w:color w:val="000000"/>
                <w:kern w:val="0"/>
                <w:sz w:val="24"/>
                <w:szCs w:val="24"/>
              </w:rPr>
              <w:t>20</w:t>
            </w:r>
            <w:r>
              <w:rPr>
                <w:rFonts w:ascii="宋体" w:hAnsi="宋体" w:cs="宋体" w:hint="eastAsia"/>
                <w:color w:val="000000"/>
                <w:kern w:val="0"/>
                <w:sz w:val="24"/>
                <w:szCs w:val="24"/>
              </w:rPr>
              <w:t>℃</w:t>
            </w:r>
            <w:r>
              <w:rPr>
                <w:rFonts w:ascii="Times New Roman" w:hAnsi="Times New Roman"/>
                <w:color w:val="000000"/>
                <w:kern w:val="0"/>
                <w:sz w:val="24"/>
                <w:szCs w:val="24"/>
              </w:rPr>
              <w:t>）</w:t>
            </w:r>
          </w:p>
        </w:tc>
        <w:tc>
          <w:tcPr>
            <w:tcW w:w="85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cm/s</w:t>
            </w:r>
          </w:p>
        </w:tc>
        <w:tc>
          <w:tcPr>
            <w:tcW w:w="1428"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hint="eastAsia"/>
                <w:color w:val="000000"/>
                <w:kern w:val="0"/>
                <w:sz w:val="24"/>
                <w:szCs w:val="24"/>
              </w:rPr>
              <w:t>0.5~2</w:t>
            </w:r>
          </w:p>
        </w:tc>
      </w:tr>
      <w:tr w:rsidR="00790563">
        <w:trPr>
          <w:trHeight w:val="270"/>
          <w:jc w:val="center"/>
        </w:trPr>
        <w:tc>
          <w:tcPr>
            <w:tcW w:w="2718"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连续孔隙率</w:t>
            </w:r>
          </w:p>
        </w:tc>
        <w:tc>
          <w:tcPr>
            <w:tcW w:w="85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w:t>
            </w:r>
          </w:p>
        </w:tc>
        <w:tc>
          <w:tcPr>
            <w:tcW w:w="1428"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≥10.0</w:t>
            </w:r>
          </w:p>
        </w:tc>
      </w:tr>
      <w:tr w:rsidR="00790563">
        <w:trPr>
          <w:trHeight w:val="270"/>
          <w:jc w:val="center"/>
        </w:trPr>
        <w:tc>
          <w:tcPr>
            <w:tcW w:w="2718" w:type="pct"/>
            <w:tcBorders>
              <w:top w:val="nil"/>
              <w:left w:val="single" w:sz="4" w:space="0" w:color="auto"/>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抗压强度（</w:t>
            </w:r>
            <w:r>
              <w:rPr>
                <w:rFonts w:ascii="Times New Roman" w:hAnsi="Times New Roman"/>
                <w:color w:val="000000"/>
                <w:kern w:val="0"/>
                <w:sz w:val="24"/>
                <w:szCs w:val="24"/>
              </w:rPr>
              <w:t>28d</w:t>
            </w:r>
            <w:r>
              <w:rPr>
                <w:rFonts w:ascii="Times New Roman" w:hAnsi="Times New Roman"/>
                <w:color w:val="000000"/>
                <w:kern w:val="0"/>
                <w:sz w:val="24"/>
                <w:szCs w:val="24"/>
              </w:rPr>
              <w:t>）</w:t>
            </w:r>
          </w:p>
        </w:tc>
        <w:tc>
          <w:tcPr>
            <w:tcW w:w="855"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M</w:t>
            </w:r>
            <w:r>
              <w:rPr>
                <w:rFonts w:ascii="Times New Roman" w:hAnsi="Times New Roman" w:hint="eastAsia"/>
                <w:color w:val="000000"/>
                <w:kern w:val="0"/>
                <w:sz w:val="24"/>
                <w:szCs w:val="24"/>
              </w:rPr>
              <w:t>P</w:t>
            </w:r>
            <w:r>
              <w:rPr>
                <w:rFonts w:ascii="Times New Roman" w:hAnsi="Times New Roman"/>
                <w:color w:val="000000"/>
                <w:kern w:val="0"/>
                <w:sz w:val="24"/>
                <w:szCs w:val="24"/>
              </w:rPr>
              <w:t>a</w:t>
            </w:r>
          </w:p>
        </w:tc>
        <w:tc>
          <w:tcPr>
            <w:tcW w:w="1428" w:type="pct"/>
            <w:tcBorders>
              <w:top w:val="nil"/>
              <w:left w:val="nil"/>
              <w:bottom w:val="single" w:sz="4" w:space="0" w:color="auto"/>
              <w:right w:val="single" w:sz="4" w:space="0" w:color="auto"/>
            </w:tcBorders>
            <w:shd w:val="clear" w:color="auto" w:fill="auto"/>
            <w:noWrap/>
            <w:vAlign w:val="center"/>
          </w:tcPr>
          <w:p w:rsidR="00790563" w:rsidRDefault="009F4569">
            <w:pPr>
              <w:widowControl/>
              <w:spacing w:line="400" w:lineRule="exact"/>
              <w:jc w:val="center"/>
              <w:rPr>
                <w:rFonts w:ascii="Times New Roman" w:hAnsi="Times New Roman"/>
                <w:color w:val="000000"/>
                <w:kern w:val="0"/>
                <w:sz w:val="24"/>
                <w:szCs w:val="24"/>
              </w:rPr>
            </w:pPr>
            <w:r>
              <w:rPr>
                <w:rFonts w:ascii="Times New Roman" w:hAnsi="Times New Roman"/>
                <w:color w:val="000000"/>
                <w:kern w:val="0"/>
                <w:sz w:val="24"/>
                <w:szCs w:val="24"/>
              </w:rPr>
              <w:t>≥10.0</w:t>
            </w:r>
          </w:p>
        </w:tc>
      </w:tr>
    </w:tbl>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7.2.5</w:t>
      </w:r>
      <w:r>
        <w:rPr>
          <w:rFonts w:ascii="Times New Roman" w:hAnsi="Times New Roman"/>
          <w:color w:val="000000"/>
          <w:sz w:val="24"/>
          <w:szCs w:val="24"/>
        </w:rPr>
        <w:t xml:space="preserve">  </w:t>
      </w:r>
      <w:r>
        <w:rPr>
          <w:rFonts w:ascii="Times New Roman" w:hAnsi="Times New Roman"/>
          <w:color w:val="000000"/>
          <w:sz w:val="24"/>
          <w:szCs w:val="24"/>
        </w:rPr>
        <w:t>无砂混凝土渗透系数的测试方法应符合本</w:t>
      </w:r>
      <w:r>
        <w:rPr>
          <w:rFonts w:ascii="Times New Roman" w:hAnsi="Times New Roman" w:hint="eastAsia"/>
          <w:sz w:val="24"/>
          <w:szCs w:val="24"/>
        </w:rPr>
        <w:t>规程</w:t>
      </w:r>
      <w:r>
        <w:rPr>
          <w:rFonts w:ascii="Times New Roman" w:hAnsi="Times New Roman"/>
          <w:color w:val="000000"/>
          <w:sz w:val="24"/>
          <w:szCs w:val="24"/>
        </w:rPr>
        <w:t>附录</w:t>
      </w:r>
      <w:r>
        <w:rPr>
          <w:rFonts w:ascii="Times New Roman" w:hAnsi="Times New Roman" w:hint="eastAsia"/>
          <w:color w:val="000000"/>
          <w:sz w:val="24"/>
          <w:szCs w:val="24"/>
        </w:rPr>
        <w:t>D</w:t>
      </w:r>
      <w:r>
        <w:rPr>
          <w:rFonts w:ascii="Times New Roman" w:hAnsi="Times New Roman"/>
          <w:color w:val="000000"/>
          <w:sz w:val="24"/>
          <w:szCs w:val="24"/>
        </w:rPr>
        <w:t>的要求。</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7.2.6</w:t>
      </w:r>
      <w:r>
        <w:rPr>
          <w:rStyle w:val="Charfd"/>
          <w:rFonts w:ascii="Times New Roman" w:hAnsi="Times New Roman"/>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无砂混凝土</w:t>
      </w:r>
      <w:proofErr w:type="gramStart"/>
      <w:r>
        <w:rPr>
          <w:rFonts w:ascii="Times New Roman" w:hAnsi="Times New Roman"/>
          <w:color w:val="000000"/>
          <w:sz w:val="24"/>
          <w:szCs w:val="24"/>
        </w:rPr>
        <w:t>配合比宜采用</w:t>
      </w:r>
      <w:proofErr w:type="gramEnd"/>
      <w:r>
        <w:rPr>
          <w:rFonts w:ascii="Times New Roman" w:hAnsi="Times New Roman"/>
          <w:color w:val="000000"/>
          <w:sz w:val="24"/>
          <w:szCs w:val="24"/>
        </w:rPr>
        <w:t>基于目标孔隙率的体积法进行设计，设计步骤如下：</w:t>
      </w:r>
    </w:p>
    <w:p w:rsidR="00790563" w:rsidRDefault="009F4569">
      <w:pPr>
        <w:widowControl/>
        <w:spacing w:line="360" w:lineRule="auto"/>
        <w:ind w:firstLineChars="200" w:firstLine="482"/>
        <w:jc w:val="left"/>
        <w:rPr>
          <w:rFonts w:ascii="Times New Roman" w:hAnsi="Times New Roman"/>
          <w:color w:val="000000"/>
          <w:sz w:val="24"/>
          <w:szCs w:val="24"/>
        </w:rPr>
      </w:pPr>
      <w:r>
        <w:rPr>
          <w:rStyle w:val="Charfd"/>
          <w:rFonts w:ascii="Times New Roman" w:hAnsi="Times New Roman"/>
          <w:sz w:val="24"/>
          <w:szCs w:val="24"/>
        </w:rPr>
        <w:t>1</w:t>
      </w:r>
      <w:r>
        <w:rPr>
          <w:rFonts w:ascii="Times New Roman" w:hAnsi="Times New Roman" w:hint="eastAsia"/>
          <w:color w:val="000000"/>
          <w:sz w:val="24"/>
          <w:szCs w:val="24"/>
        </w:rPr>
        <w:t xml:space="preserve">  </w:t>
      </w:r>
      <w:r>
        <w:rPr>
          <w:rFonts w:ascii="Times New Roman" w:hAnsi="Times New Roman"/>
          <w:color w:val="000000"/>
          <w:sz w:val="24"/>
          <w:szCs w:val="24"/>
        </w:rPr>
        <w:t>粗集料在紧密堆积状态下的孔隙率应按下式计算：</w:t>
      </w:r>
    </w:p>
    <w:p w:rsidR="00790563" w:rsidRDefault="009F4569">
      <w:pPr>
        <w:widowControl/>
        <w:spacing w:line="360" w:lineRule="auto"/>
        <w:jc w:val="right"/>
        <w:rPr>
          <w:rFonts w:ascii="Times New Roman" w:hAnsi="Times New Roman"/>
          <w:color w:val="000000"/>
          <w:sz w:val="24"/>
          <w:szCs w:val="24"/>
        </w:rPr>
      </w:pPr>
      <w:r>
        <w:rPr>
          <w:rFonts w:ascii="Times New Roman" w:hAnsi="Times New Roman"/>
          <w:color w:val="000000"/>
          <w:position w:val="-12"/>
          <w:sz w:val="24"/>
          <w:szCs w:val="24"/>
        </w:rPr>
        <w:object w:dxaOrig="1325" w:dyaOrig="346">
          <v:shape id="_x0000_i1120" type="#_x0000_t75" style="width:66pt;height:17.25pt" o:ole="">
            <v:imagedata r:id="rId187" o:title=""/>
          </v:shape>
          <o:OLEObject Type="Embed" ProgID="Equation.3" ShapeID="_x0000_i1120" DrawAspect="Content" ObjectID="_1655564021" r:id="rId188"/>
        </w:object>
      </w:r>
      <w:r>
        <w:rPr>
          <w:rFonts w:ascii="Times New Roman" w:hAnsi="Times New Roman"/>
          <w:color w:val="000000"/>
          <w:sz w:val="24"/>
          <w:szCs w:val="24"/>
        </w:rPr>
        <w:t xml:space="preserve">               (</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.6-1)</w:t>
      </w:r>
    </w:p>
    <w:p w:rsidR="00790563" w:rsidRDefault="009F4569">
      <w:pPr>
        <w:widowControl/>
        <w:spacing w:line="360" w:lineRule="auto"/>
        <w:ind w:firstLine="420"/>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sz w:val="24"/>
          <w:szCs w:val="24"/>
        </w:rPr>
        <w:t>P</w:t>
      </w:r>
      <w:r>
        <w:rPr>
          <w:rFonts w:ascii="Times New Roman" w:hAnsi="Times New Roman"/>
          <w:i/>
          <w:color w:val="000000"/>
          <w:sz w:val="24"/>
          <w:szCs w:val="24"/>
          <w:vertAlign w:val="subscript"/>
        </w:rPr>
        <w:t>v</w:t>
      </w:r>
      <w:r>
        <w:rPr>
          <w:rFonts w:ascii="Times New Roman" w:hAnsi="Times New Roman"/>
          <w:color w:val="000000"/>
          <w:sz w:val="24"/>
          <w:szCs w:val="24"/>
        </w:rPr>
        <w:t>——</w:t>
      </w:r>
      <w:r>
        <w:rPr>
          <w:rFonts w:ascii="Times New Roman" w:hAnsi="Times New Roman"/>
          <w:color w:val="000000"/>
          <w:sz w:val="24"/>
          <w:szCs w:val="24"/>
        </w:rPr>
        <w:t>粗集料紧密堆积孔隙率；</w:t>
      </w:r>
    </w:p>
    <w:p w:rsidR="00790563" w:rsidRDefault="009F4569">
      <w:pPr>
        <w:widowControl/>
        <w:spacing w:line="360" w:lineRule="auto"/>
        <w:ind w:firstLineChars="350" w:firstLine="84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color w:val="000000"/>
          <w:sz w:val="24"/>
          <w:szCs w:val="24"/>
        </w:rPr>
        <w:t>——</w:t>
      </w:r>
      <w:proofErr w:type="gramStart"/>
      <w:r>
        <w:rPr>
          <w:rFonts w:ascii="Times New Roman" w:hAnsi="Times New Roman"/>
          <w:color w:val="000000"/>
          <w:sz w:val="24"/>
          <w:szCs w:val="24"/>
        </w:rPr>
        <w:t>按振实法</w:t>
      </w:r>
      <w:proofErr w:type="gramEnd"/>
      <w:r>
        <w:rPr>
          <w:rFonts w:ascii="Times New Roman" w:hAnsi="Times New Roman"/>
          <w:color w:val="000000"/>
          <w:sz w:val="24"/>
          <w:szCs w:val="24"/>
        </w:rPr>
        <w:t>测定的粗集料紧密堆积密度；</w:t>
      </w:r>
    </w:p>
    <w:p w:rsidR="00790563" w:rsidRDefault="009F4569">
      <w:pPr>
        <w:widowControl/>
        <w:spacing w:line="360" w:lineRule="auto"/>
        <w:ind w:firstLineChars="350" w:firstLine="84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i/>
          <w:color w:val="000000"/>
          <w:sz w:val="24"/>
          <w:szCs w:val="24"/>
          <w:vertAlign w:val="subscript"/>
        </w:rPr>
        <w:t>a</w:t>
      </w:r>
      <w:r>
        <w:rPr>
          <w:rFonts w:ascii="Times New Roman" w:hAnsi="Times New Roman"/>
          <w:color w:val="000000"/>
          <w:sz w:val="24"/>
          <w:szCs w:val="24"/>
        </w:rPr>
        <w:t>——</w:t>
      </w:r>
      <w:r>
        <w:rPr>
          <w:rFonts w:ascii="Times New Roman" w:hAnsi="Times New Roman"/>
          <w:color w:val="000000"/>
          <w:sz w:val="24"/>
          <w:szCs w:val="24"/>
        </w:rPr>
        <w:t>粗集料表观密度。</w:t>
      </w:r>
    </w:p>
    <w:p w:rsidR="00790563" w:rsidRDefault="009F4569">
      <w:pPr>
        <w:widowControl/>
        <w:spacing w:line="360" w:lineRule="auto"/>
        <w:ind w:firstLineChars="200" w:firstLine="482"/>
        <w:jc w:val="left"/>
        <w:rPr>
          <w:rFonts w:ascii="Times New Roman" w:hAnsi="Times New Roman"/>
          <w:color w:val="000000"/>
          <w:sz w:val="24"/>
          <w:szCs w:val="24"/>
        </w:rPr>
      </w:pPr>
      <w:r>
        <w:rPr>
          <w:rStyle w:val="Charfd"/>
          <w:rFonts w:ascii="Times New Roman" w:hAnsi="Times New Roman"/>
          <w:sz w:val="24"/>
          <w:szCs w:val="24"/>
        </w:rPr>
        <w:t>2</w:t>
      </w:r>
      <w:r>
        <w:rPr>
          <w:rFonts w:ascii="Times New Roman" w:hAnsi="Times New Roman" w:hint="eastAsia"/>
          <w:color w:val="000000"/>
          <w:sz w:val="24"/>
          <w:szCs w:val="24"/>
        </w:rPr>
        <w:t xml:space="preserve">  </w:t>
      </w:r>
      <w:r>
        <w:rPr>
          <w:rFonts w:ascii="Times New Roman" w:hAnsi="Times New Roman"/>
          <w:color w:val="000000"/>
          <w:sz w:val="24"/>
          <w:szCs w:val="24"/>
        </w:rPr>
        <w:t>应根据实际工程排水量的要求初步确定无砂混凝土孔隙率</w:t>
      </w:r>
      <w:r>
        <w:rPr>
          <w:rFonts w:ascii="Times New Roman" w:hAnsi="Times New Roman"/>
          <w:i/>
          <w:color w:val="000000"/>
          <w:sz w:val="24"/>
          <w:szCs w:val="24"/>
        </w:rPr>
        <w:t>P</w:t>
      </w:r>
      <w:r>
        <w:rPr>
          <w:rFonts w:ascii="Times New Roman" w:hAnsi="Times New Roman"/>
          <w:color w:val="000000"/>
          <w:sz w:val="24"/>
          <w:szCs w:val="24"/>
        </w:rPr>
        <w:t>，但应兼顾其透水性和强度要求，孔隙率</w:t>
      </w:r>
      <w:r>
        <w:rPr>
          <w:rFonts w:ascii="Times New Roman" w:hAnsi="Times New Roman"/>
          <w:i/>
          <w:color w:val="000000"/>
          <w:sz w:val="24"/>
          <w:szCs w:val="24"/>
        </w:rPr>
        <w:t>P</w:t>
      </w:r>
      <w:r>
        <w:rPr>
          <w:rFonts w:ascii="Times New Roman" w:hAnsi="Times New Roman"/>
          <w:color w:val="000000"/>
          <w:sz w:val="24"/>
          <w:szCs w:val="24"/>
        </w:rPr>
        <w:t>不得小于</w:t>
      </w:r>
      <w:r>
        <w:rPr>
          <w:rFonts w:ascii="Times New Roman" w:hAnsi="Times New Roman"/>
          <w:color w:val="000000"/>
          <w:sz w:val="24"/>
          <w:szCs w:val="24"/>
        </w:rPr>
        <w:t>10%</w:t>
      </w:r>
      <w:r>
        <w:rPr>
          <w:rFonts w:ascii="Times New Roman" w:hAnsi="Times New Roman"/>
          <w:color w:val="000000"/>
          <w:sz w:val="24"/>
          <w:szCs w:val="24"/>
        </w:rPr>
        <w:t>，并不得大于</w:t>
      </w:r>
      <w:r>
        <w:rPr>
          <w:rFonts w:ascii="Times New Roman" w:hAnsi="Times New Roman"/>
          <w:color w:val="000000"/>
          <w:sz w:val="24"/>
          <w:szCs w:val="24"/>
        </w:rPr>
        <w:t>40%</w:t>
      </w:r>
      <w:r>
        <w:rPr>
          <w:rFonts w:ascii="Times New Roman" w:hAnsi="Times New Roman"/>
          <w:color w:val="000000"/>
          <w:sz w:val="24"/>
          <w:szCs w:val="24"/>
        </w:rPr>
        <w:t>；</w:t>
      </w:r>
    </w:p>
    <w:p w:rsidR="00790563" w:rsidRDefault="009F4569">
      <w:pPr>
        <w:widowControl/>
        <w:spacing w:line="360" w:lineRule="auto"/>
        <w:ind w:firstLineChars="200" w:firstLine="482"/>
        <w:jc w:val="left"/>
        <w:rPr>
          <w:rFonts w:ascii="Times New Roman" w:hAnsi="Times New Roman"/>
          <w:color w:val="000000"/>
          <w:sz w:val="24"/>
          <w:szCs w:val="24"/>
        </w:rPr>
      </w:pPr>
      <w:r>
        <w:rPr>
          <w:rStyle w:val="Charfd"/>
          <w:rFonts w:ascii="Times New Roman" w:hAnsi="Times New Roman"/>
          <w:sz w:val="24"/>
          <w:szCs w:val="24"/>
        </w:rPr>
        <w:t>3</w:t>
      </w:r>
      <w:r>
        <w:rPr>
          <w:rStyle w:val="Charfd"/>
          <w:rFonts w:ascii="Times New Roman" w:hAnsi="Times New Roman" w:hint="eastAsia"/>
          <w:sz w:val="24"/>
          <w:szCs w:val="24"/>
        </w:rPr>
        <w:t xml:space="preserve"> </w:t>
      </w:r>
      <w:r>
        <w:rPr>
          <w:rFonts w:ascii="Times New Roman" w:hAnsi="Times New Roman" w:hint="eastAsia"/>
          <w:color w:val="000000"/>
          <w:sz w:val="24"/>
          <w:szCs w:val="24"/>
        </w:rPr>
        <w:t xml:space="preserve"> </w:t>
      </w:r>
      <w:r>
        <w:rPr>
          <w:rFonts w:ascii="Times New Roman" w:hAnsi="Times New Roman"/>
          <w:color w:val="000000"/>
          <w:sz w:val="24"/>
          <w:szCs w:val="24"/>
        </w:rPr>
        <w:t>无砂混凝土的水灰比</w:t>
      </w:r>
      <w:r>
        <w:rPr>
          <w:rFonts w:ascii="Times New Roman" w:hAnsi="Times New Roman"/>
          <w:i/>
          <w:color w:val="000000"/>
          <w:sz w:val="24"/>
          <w:szCs w:val="24"/>
        </w:rPr>
        <w:t>W</w:t>
      </w:r>
      <w:r>
        <w:rPr>
          <w:rFonts w:ascii="Times New Roman" w:hAnsi="Times New Roman"/>
          <w:i/>
          <w:color w:val="000000"/>
          <w:sz w:val="24"/>
          <w:szCs w:val="24"/>
          <w:vertAlign w:val="subscript"/>
        </w:rPr>
        <w:t>wc</w:t>
      </w:r>
      <w:r>
        <w:rPr>
          <w:rFonts w:ascii="Times New Roman" w:hAnsi="Times New Roman"/>
          <w:color w:val="000000"/>
          <w:sz w:val="24"/>
          <w:szCs w:val="24"/>
        </w:rPr>
        <w:t>，应根据拌制方法试配确定，既要保证粗集料被水泥浆充分包裹，也不能出现水泥浆离析坠落现象，采用人工拌制时可取</w:t>
      </w:r>
      <w:r>
        <w:rPr>
          <w:rFonts w:ascii="Times New Roman" w:hAnsi="Times New Roman"/>
          <w:color w:val="000000"/>
          <w:sz w:val="24"/>
          <w:szCs w:val="24"/>
        </w:rPr>
        <w:t>0.3~0.4</w:t>
      </w:r>
      <w:r>
        <w:rPr>
          <w:rFonts w:ascii="Times New Roman" w:hAnsi="Times New Roman"/>
          <w:color w:val="000000"/>
          <w:sz w:val="24"/>
          <w:szCs w:val="24"/>
        </w:rPr>
        <w:t>，采用机械拌制可取</w:t>
      </w:r>
      <w:r>
        <w:rPr>
          <w:rFonts w:ascii="Times New Roman" w:hAnsi="Times New Roman"/>
          <w:color w:val="000000"/>
          <w:sz w:val="24"/>
          <w:szCs w:val="24"/>
        </w:rPr>
        <w:t>0.2~0.35</w:t>
      </w:r>
      <w:r>
        <w:rPr>
          <w:rFonts w:ascii="Times New Roman" w:hAnsi="Times New Roman"/>
          <w:color w:val="000000"/>
          <w:sz w:val="24"/>
          <w:szCs w:val="24"/>
        </w:rPr>
        <w:t>；</w:t>
      </w:r>
    </w:p>
    <w:p w:rsidR="00790563" w:rsidRDefault="009F4569">
      <w:pPr>
        <w:widowControl/>
        <w:spacing w:line="360" w:lineRule="auto"/>
        <w:ind w:firstLineChars="199" w:firstLine="479"/>
        <w:jc w:val="left"/>
        <w:rPr>
          <w:rFonts w:ascii="Times New Roman" w:hAnsi="Times New Roman"/>
          <w:color w:val="000000"/>
          <w:sz w:val="24"/>
          <w:szCs w:val="24"/>
        </w:rPr>
      </w:pPr>
      <w:r>
        <w:rPr>
          <w:rStyle w:val="Charfd"/>
          <w:rFonts w:ascii="Times New Roman" w:hAnsi="Times New Roman"/>
          <w:sz w:val="24"/>
          <w:szCs w:val="24"/>
        </w:rPr>
        <w:t>4</w:t>
      </w:r>
      <w:r>
        <w:rPr>
          <w:rFonts w:ascii="Times New Roman" w:hAnsi="Times New Roman" w:hint="eastAsia"/>
          <w:color w:val="000000"/>
          <w:sz w:val="24"/>
          <w:szCs w:val="24"/>
        </w:rPr>
        <w:t xml:space="preserve">  </w:t>
      </w:r>
      <w:r>
        <w:rPr>
          <w:rFonts w:ascii="Times New Roman" w:hAnsi="Times New Roman"/>
          <w:color w:val="000000"/>
          <w:sz w:val="24"/>
          <w:szCs w:val="24"/>
        </w:rPr>
        <w:t>拌制单位体积无砂混凝土的粗集料、水泥和水的质量应按下式计算：</w:t>
      </w:r>
    </w:p>
    <w:p w:rsidR="00790563" w:rsidRDefault="009F4569">
      <w:pPr>
        <w:widowControl/>
        <w:spacing w:line="360" w:lineRule="auto"/>
        <w:ind w:firstLineChars="250" w:firstLine="600"/>
        <w:jc w:val="right"/>
        <w:rPr>
          <w:rFonts w:ascii="Times New Roman" w:hAnsi="Times New Roman"/>
          <w:color w:val="000000"/>
          <w:sz w:val="24"/>
          <w:szCs w:val="24"/>
        </w:rPr>
      </w:pPr>
      <w:r>
        <w:rPr>
          <w:rFonts w:ascii="Times New Roman" w:hAnsi="Times New Roman"/>
          <w:color w:val="000000"/>
          <w:position w:val="-68"/>
          <w:sz w:val="24"/>
          <w:szCs w:val="24"/>
        </w:rPr>
        <w:object w:dxaOrig="2615" w:dyaOrig="1475">
          <v:shape id="_x0000_i1121" type="#_x0000_t75" style="width:130.5pt;height:73.5pt" o:ole="">
            <v:imagedata r:id="rId189" o:title=""/>
          </v:shape>
          <o:OLEObject Type="Embed" ProgID="Equation.3" ShapeID="_x0000_i1121" DrawAspect="Content" ObjectID="_1655564022" r:id="rId190"/>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.6-2</w:t>
      </w:r>
      <w:r>
        <w:rPr>
          <w:rFonts w:ascii="Times New Roman" w:hAnsi="Times New Roman"/>
          <w:color w:val="000000"/>
          <w:sz w:val="24"/>
          <w:szCs w:val="24"/>
        </w:rPr>
        <w:t>）</w:t>
      </w:r>
    </w:p>
    <w:p w:rsidR="00790563" w:rsidRDefault="009F4569">
      <w:pPr>
        <w:widowControl/>
        <w:spacing w:line="360" w:lineRule="auto"/>
        <w:ind w:leftChars="200" w:left="2940" w:hangingChars="1050" w:hanging="2520"/>
        <w:jc w:val="left"/>
        <w:rPr>
          <w:rFonts w:ascii="Times New Roman" w:hAnsi="Times New Roman"/>
          <w:color w:val="000000"/>
          <w:sz w:val="24"/>
          <w:szCs w:val="24"/>
        </w:rPr>
      </w:pPr>
      <w:r>
        <w:rPr>
          <w:rFonts w:ascii="Times New Roman" w:hAnsi="Times New Roman"/>
          <w:color w:val="000000"/>
          <w:sz w:val="24"/>
          <w:szCs w:val="24"/>
        </w:rPr>
        <w:lastRenderedPageBreak/>
        <w:t>式中：</w:t>
      </w:r>
      <w:r>
        <w:rPr>
          <w:rFonts w:ascii="Times New Roman" w:hAnsi="Times New Roman"/>
          <w:i/>
          <w:color w:val="000000"/>
          <w:sz w:val="24"/>
          <w:szCs w:val="24"/>
        </w:rPr>
        <w:t>m</w:t>
      </w:r>
      <w:r>
        <w:rPr>
          <w:rFonts w:ascii="Times New Roman" w:hAnsi="Times New Roman"/>
          <w:i/>
          <w:color w:val="000000"/>
          <w:sz w:val="24"/>
          <w:szCs w:val="24"/>
          <w:vertAlign w:val="subscript"/>
        </w:rPr>
        <w:t>g</w:t>
      </w:r>
      <w:r>
        <w:rPr>
          <w:rFonts w:ascii="Times New Roman" w:hAnsi="Times New Roman"/>
          <w:color w:val="000000"/>
          <w:sz w:val="24"/>
          <w:szCs w:val="24"/>
        </w:rPr>
        <w:t>、</w:t>
      </w:r>
      <w:r>
        <w:rPr>
          <w:rFonts w:ascii="Times New Roman" w:hAnsi="Times New Roman"/>
          <w:i/>
          <w:color w:val="000000"/>
          <w:sz w:val="24"/>
          <w:szCs w:val="24"/>
        </w:rPr>
        <w:t>m</w:t>
      </w:r>
      <w:r>
        <w:rPr>
          <w:rFonts w:ascii="Times New Roman" w:hAnsi="Times New Roman"/>
          <w:i/>
          <w:color w:val="000000"/>
          <w:sz w:val="24"/>
          <w:szCs w:val="24"/>
          <w:vertAlign w:val="subscript"/>
        </w:rPr>
        <w:t>c</w:t>
      </w:r>
      <w:r>
        <w:rPr>
          <w:rFonts w:ascii="Times New Roman" w:hAnsi="Times New Roman"/>
          <w:color w:val="000000"/>
          <w:sz w:val="24"/>
          <w:szCs w:val="24"/>
        </w:rPr>
        <w:t>、</w:t>
      </w:r>
      <w:r>
        <w:rPr>
          <w:rFonts w:ascii="Times New Roman" w:hAnsi="Times New Roman"/>
          <w:i/>
          <w:color w:val="000000"/>
          <w:sz w:val="24"/>
          <w:szCs w:val="24"/>
        </w:rPr>
        <w:t>m</w:t>
      </w:r>
      <w:r>
        <w:rPr>
          <w:rFonts w:ascii="Times New Roman" w:hAnsi="Times New Roman"/>
          <w:i/>
          <w:color w:val="000000"/>
          <w:sz w:val="24"/>
          <w:szCs w:val="24"/>
          <w:vertAlign w:val="subscript"/>
        </w:rPr>
        <w:t>w</w:t>
      </w:r>
      <w:r>
        <w:rPr>
          <w:rFonts w:ascii="Times New Roman" w:hAnsi="Times New Roman"/>
          <w:color w:val="000000"/>
          <w:sz w:val="24"/>
          <w:szCs w:val="24"/>
        </w:rPr>
        <w:t>——</w:t>
      </w:r>
      <w:r>
        <w:rPr>
          <w:rFonts w:ascii="Times New Roman" w:hAnsi="Times New Roman"/>
          <w:color w:val="000000"/>
          <w:sz w:val="24"/>
          <w:szCs w:val="24"/>
        </w:rPr>
        <w:t>分别为单位体积无砂混凝土中粗集料、水泥和水的质量；</w:t>
      </w:r>
    </w:p>
    <w:p w:rsidR="00790563" w:rsidRDefault="009F4569">
      <w:pPr>
        <w:widowControl/>
        <w:spacing w:line="360" w:lineRule="auto"/>
        <w:ind w:firstLineChars="550" w:firstLine="1320"/>
        <w:jc w:val="left"/>
        <w:rPr>
          <w:rFonts w:ascii="Times New Roman" w:hAnsi="Times New Roman"/>
          <w:color w:val="000000"/>
          <w:sz w:val="24"/>
          <w:szCs w:val="24"/>
        </w:rPr>
      </w:pPr>
      <w:r>
        <w:rPr>
          <w:rFonts w:ascii="Times New Roman" w:hAnsi="Times New Roman"/>
          <w:i/>
          <w:color w:val="000000"/>
          <w:sz w:val="24"/>
          <w:szCs w:val="24"/>
        </w:rPr>
        <w:t>ρ</w:t>
      </w:r>
      <w:r>
        <w:rPr>
          <w:rFonts w:ascii="Times New Roman" w:hAnsi="Times New Roman"/>
          <w:i/>
          <w:color w:val="000000"/>
          <w:sz w:val="24"/>
          <w:szCs w:val="24"/>
          <w:vertAlign w:val="subscript"/>
        </w:rPr>
        <w:t>g</w:t>
      </w:r>
      <w:r>
        <w:rPr>
          <w:rFonts w:ascii="Times New Roman" w:hAnsi="Times New Roman"/>
          <w:color w:val="000000"/>
          <w:sz w:val="24"/>
          <w:szCs w:val="24"/>
        </w:rPr>
        <w:t>、</w:t>
      </w:r>
      <w:r>
        <w:rPr>
          <w:rFonts w:ascii="Times New Roman" w:hAnsi="Times New Roman"/>
          <w:i/>
          <w:color w:val="000000"/>
          <w:sz w:val="24"/>
          <w:szCs w:val="24"/>
        </w:rPr>
        <w:t>ρ</w:t>
      </w:r>
      <w:r>
        <w:rPr>
          <w:rFonts w:ascii="Times New Roman" w:hAnsi="Times New Roman"/>
          <w:i/>
          <w:color w:val="000000"/>
          <w:sz w:val="24"/>
          <w:szCs w:val="24"/>
          <w:vertAlign w:val="subscript"/>
        </w:rPr>
        <w:t>c</w:t>
      </w:r>
      <w:r>
        <w:rPr>
          <w:rFonts w:ascii="Times New Roman" w:hAnsi="Times New Roman"/>
          <w:color w:val="000000"/>
          <w:sz w:val="24"/>
          <w:szCs w:val="24"/>
        </w:rPr>
        <w:t>、</w:t>
      </w:r>
      <w:r>
        <w:rPr>
          <w:rFonts w:ascii="Times New Roman" w:hAnsi="Times New Roman"/>
          <w:i/>
          <w:color w:val="000000"/>
          <w:sz w:val="24"/>
          <w:szCs w:val="24"/>
        </w:rPr>
        <w:t>ρ</w:t>
      </w:r>
      <w:r>
        <w:rPr>
          <w:rFonts w:ascii="Times New Roman" w:hAnsi="Times New Roman"/>
          <w:i/>
          <w:color w:val="000000"/>
          <w:sz w:val="24"/>
          <w:szCs w:val="24"/>
          <w:vertAlign w:val="subscript"/>
        </w:rPr>
        <w:t>w</w:t>
      </w:r>
      <w:r>
        <w:rPr>
          <w:rFonts w:ascii="Times New Roman" w:hAnsi="Times New Roman"/>
          <w:color w:val="000000"/>
          <w:sz w:val="24"/>
          <w:szCs w:val="24"/>
        </w:rPr>
        <w:t>——</w:t>
      </w:r>
      <w:r>
        <w:rPr>
          <w:rFonts w:ascii="Times New Roman" w:hAnsi="Times New Roman"/>
          <w:color w:val="000000"/>
          <w:sz w:val="24"/>
          <w:szCs w:val="24"/>
        </w:rPr>
        <w:t>分别为粗集料、水泥和水的表观密度；</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t>P</w:t>
      </w:r>
      <w:r>
        <w:rPr>
          <w:rFonts w:ascii="Times New Roman" w:hAnsi="Times New Roman"/>
          <w:color w:val="000000"/>
          <w:sz w:val="24"/>
          <w:szCs w:val="24"/>
        </w:rPr>
        <w:t>——</w:t>
      </w:r>
      <w:r>
        <w:rPr>
          <w:rFonts w:ascii="Times New Roman" w:hAnsi="Times New Roman"/>
          <w:color w:val="000000"/>
          <w:sz w:val="24"/>
          <w:szCs w:val="24"/>
        </w:rPr>
        <w:t>无砂混凝土目标孔隙率；</w:t>
      </w:r>
    </w:p>
    <w:p w:rsidR="00790563" w:rsidRDefault="009F4569">
      <w:pPr>
        <w:widowControl/>
        <w:spacing w:line="360" w:lineRule="auto"/>
        <w:ind w:firstLineChars="450" w:firstLine="1080"/>
        <w:jc w:val="left"/>
        <w:rPr>
          <w:rFonts w:ascii="Times New Roman" w:hAnsi="Times New Roman"/>
          <w:color w:val="000000"/>
          <w:sz w:val="24"/>
          <w:szCs w:val="24"/>
        </w:rPr>
      </w:pPr>
      <w:r>
        <w:rPr>
          <w:rFonts w:ascii="Times New Roman" w:hAnsi="Times New Roman"/>
          <w:i/>
          <w:color w:val="000000"/>
          <w:sz w:val="24"/>
          <w:szCs w:val="24"/>
        </w:rPr>
        <w:t>W</w:t>
      </w:r>
      <w:r>
        <w:rPr>
          <w:rFonts w:ascii="Times New Roman" w:hAnsi="Times New Roman"/>
          <w:i/>
          <w:color w:val="000000"/>
          <w:sz w:val="24"/>
          <w:szCs w:val="24"/>
          <w:vertAlign w:val="subscript"/>
        </w:rPr>
        <w:t>wc</w:t>
      </w:r>
      <w:r>
        <w:rPr>
          <w:rFonts w:ascii="Times New Roman" w:hAnsi="Times New Roman"/>
          <w:color w:val="000000"/>
          <w:sz w:val="24"/>
          <w:szCs w:val="24"/>
        </w:rPr>
        <w:t>——</w:t>
      </w:r>
      <w:r>
        <w:rPr>
          <w:rFonts w:ascii="Times New Roman" w:hAnsi="Times New Roman"/>
          <w:color w:val="000000"/>
          <w:sz w:val="24"/>
          <w:szCs w:val="24"/>
        </w:rPr>
        <w:t>无砂混凝土水灰比。</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7.2.7</w:t>
      </w:r>
      <w:r>
        <w:rPr>
          <w:rFonts w:ascii="Times New Roman" w:hAnsi="Times New Roman"/>
          <w:color w:val="000000"/>
          <w:sz w:val="24"/>
          <w:szCs w:val="24"/>
        </w:rPr>
        <w:t xml:space="preserve">  </w:t>
      </w:r>
      <w:r>
        <w:rPr>
          <w:rFonts w:ascii="Times New Roman" w:hAnsi="Times New Roman"/>
          <w:color w:val="000000"/>
          <w:sz w:val="24"/>
          <w:szCs w:val="24"/>
        </w:rPr>
        <w:t>无砂混凝土应按计算配合比进行试拌，并检验其相关性能，当出现水泥浆在振捣过程中离析坠落或者不能均匀包裹粗集料表面时，应当调整水泥用量，达到要求后再</w:t>
      </w:r>
      <w:r>
        <w:rPr>
          <w:rFonts w:ascii="Times New Roman" w:hAnsi="Times New Roman" w:hint="eastAsia"/>
          <w:color w:val="000000"/>
          <w:sz w:val="24"/>
          <w:szCs w:val="24"/>
        </w:rPr>
        <w:t>确定</w:t>
      </w:r>
      <w:r>
        <w:rPr>
          <w:rFonts w:ascii="Times New Roman" w:hAnsi="Times New Roman"/>
          <w:color w:val="000000"/>
          <w:sz w:val="24"/>
          <w:szCs w:val="24"/>
        </w:rPr>
        <w:t>用于强度和透水性实验的基准配合比。</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7.2.8</w:t>
      </w:r>
      <w:r>
        <w:rPr>
          <w:rFonts w:ascii="Times New Roman" w:hAnsi="Times New Roman"/>
          <w:color w:val="000000"/>
          <w:sz w:val="24"/>
          <w:szCs w:val="24"/>
        </w:rPr>
        <w:t xml:space="preserve">  </w:t>
      </w:r>
      <w:r>
        <w:rPr>
          <w:rFonts w:ascii="Times New Roman" w:hAnsi="Times New Roman"/>
          <w:color w:val="000000"/>
          <w:sz w:val="24"/>
          <w:szCs w:val="24"/>
        </w:rPr>
        <w:t>无砂混凝土进行强度和</w:t>
      </w:r>
      <w:r>
        <w:rPr>
          <w:rFonts w:ascii="Times New Roman" w:hAnsi="Times New Roman" w:hint="eastAsia"/>
          <w:color w:val="000000"/>
          <w:sz w:val="24"/>
          <w:szCs w:val="24"/>
        </w:rPr>
        <w:t>渗透性</w:t>
      </w:r>
      <w:r>
        <w:rPr>
          <w:rFonts w:ascii="Times New Roman" w:hAnsi="Times New Roman"/>
          <w:color w:val="000000"/>
          <w:sz w:val="24"/>
          <w:szCs w:val="24"/>
        </w:rPr>
        <w:t>实验时，应选择三个不同的配合比，其中一个为基准配合比，另外两个配合比的水灰比宜较基准配合比分别增减</w:t>
      </w:r>
      <w:r>
        <w:rPr>
          <w:rFonts w:ascii="Times New Roman" w:hAnsi="Times New Roman"/>
          <w:color w:val="000000"/>
          <w:sz w:val="24"/>
          <w:szCs w:val="24"/>
        </w:rPr>
        <w:t>0.05</w:t>
      </w:r>
      <w:r>
        <w:rPr>
          <w:rFonts w:ascii="Times New Roman" w:hAnsi="Times New Roman"/>
          <w:color w:val="000000"/>
          <w:sz w:val="24"/>
          <w:szCs w:val="24"/>
        </w:rPr>
        <w:t>，用水量与基准配合比保持一致，用三个配合</w:t>
      </w:r>
      <w:proofErr w:type="gramStart"/>
      <w:r>
        <w:rPr>
          <w:rFonts w:ascii="Times New Roman" w:hAnsi="Times New Roman"/>
          <w:color w:val="000000"/>
          <w:sz w:val="24"/>
          <w:szCs w:val="24"/>
        </w:rPr>
        <w:t>比制作</w:t>
      </w:r>
      <w:proofErr w:type="gramEnd"/>
      <w:r>
        <w:rPr>
          <w:rFonts w:ascii="Times New Roman" w:hAnsi="Times New Roman"/>
          <w:color w:val="000000"/>
          <w:sz w:val="24"/>
          <w:szCs w:val="24"/>
        </w:rPr>
        <w:t>试件。</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7.2.9</w:t>
      </w:r>
      <w:r>
        <w:rPr>
          <w:rFonts w:ascii="Times New Roman" w:hAnsi="Times New Roman"/>
          <w:color w:val="000000"/>
          <w:sz w:val="24"/>
          <w:szCs w:val="24"/>
        </w:rPr>
        <w:t xml:space="preserve">  </w:t>
      </w:r>
      <w:r>
        <w:rPr>
          <w:rFonts w:ascii="Times New Roman" w:hAnsi="Times New Roman"/>
          <w:color w:val="000000"/>
          <w:sz w:val="24"/>
          <w:szCs w:val="24"/>
        </w:rPr>
        <w:t>根据实验得到的无砂混凝土孔隙率、强度和水灰比的关系，采用作图法或计算法得出满足孔隙率和强度要求的水灰比，并据此确定水泥和水的用量，最终确定正式配合比。</w:t>
      </w:r>
    </w:p>
    <w:p w:rsidR="00790563" w:rsidRDefault="009F4569">
      <w:pPr>
        <w:pStyle w:val="afffffd"/>
        <w:spacing w:before="312" w:after="312"/>
        <w:rPr>
          <w:b/>
          <w:sz w:val="24"/>
          <w:szCs w:val="24"/>
        </w:rPr>
      </w:pPr>
      <w:bookmarkStart w:id="55" w:name="_Toc480202841"/>
      <w:bookmarkStart w:id="56" w:name="_Toc480202785"/>
      <w:r>
        <w:rPr>
          <w:b/>
          <w:sz w:val="24"/>
          <w:szCs w:val="24"/>
        </w:rPr>
        <w:t>7</w:t>
      </w:r>
      <w:r>
        <w:rPr>
          <w:rFonts w:hint="eastAsia"/>
          <w:b/>
          <w:sz w:val="24"/>
          <w:szCs w:val="24"/>
        </w:rPr>
        <w:t>.</w:t>
      </w:r>
      <w:r>
        <w:rPr>
          <w:b/>
          <w:sz w:val="24"/>
          <w:szCs w:val="24"/>
        </w:rPr>
        <w:t xml:space="preserve">3  </w:t>
      </w:r>
      <w:r>
        <w:rPr>
          <w:rFonts w:hint="eastAsia"/>
          <w:b/>
          <w:sz w:val="24"/>
          <w:szCs w:val="24"/>
        </w:rPr>
        <w:t>减压井</w:t>
      </w:r>
      <w:bookmarkEnd w:id="55"/>
      <w:bookmarkEnd w:id="56"/>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7.3.1  </w:t>
      </w:r>
      <w:r>
        <w:rPr>
          <w:rFonts w:ascii="宋体" w:hAnsi="宋体" w:hint="eastAsia"/>
          <w:color w:val="000000"/>
          <w:sz w:val="24"/>
          <w:szCs w:val="24"/>
        </w:rPr>
        <w:t>减压井</w:t>
      </w:r>
      <w:proofErr w:type="gramStart"/>
      <w:r>
        <w:rPr>
          <w:rFonts w:ascii="宋体" w:hAnsi="宋体" w:hint="eastAsia"/>
          <w:color w:val="000000"/>
          <w:sz w:val="24"/>
          <w:szCs w:val="24"/>
        </w:rPr>
        <w:t>宜</w:t>
      </w:r>
      <w:r>
        <w:rPr>
          <w:rFonts w:ascii="宋体" w:hAnsi="宋体"/>
          <w:color w:val="000000"/>
          <w:sz w:val="24"/>
          <w:szCs w:val="24"/>
        </w:rPr>
        <w:t>设置</w:t>
      </w:r>
      <w:proofErr w:type="gramEnd"/>
      <w:r>
        <w:rPr>
          <w:rFonts w:ascii="宋体" w:hAnsi="宋体"/>
          <w:color w:val="000000"/>
          <w:sz w:val="24"/>
          <w:szCs w:val="24"/>
        </w:rPr>
        <w:t>于</w:t>
      </w:r>
      <w:r>
        <w:rPr>
          <w:rFonts w:ascii="宋体" w:hAnsi="宋体" w:hint="eastAsia"/>
          <w:color w:val="000000"/>
          <w:sz w:val="24"/>
          <w:szCs w:val="24"/>
        </w:rPr>
        <w:t>地下室</w:t>
      </w:r>
      <w:r>
        <w:rPr>
          <w:rFonts w:ascii="宋体" w:hAnsi="宋体"/>
          <w:color w:val="000000"/>
          <w:sz w:val="24"/>
          <w:szCs w:val="24"/>
        </w:rPr>
        <w:t>底板下</w:t>
      </w:r>
      <w:r>
        <w:rPr>
          <w:rFonts w:ascii="宋体" w:hAnsi="宋体" w:hint="eastAsia"/>
          <w:color w:val="000000"/>
          <w:sz w:val="24"/>
          <w:szCs w:val="24"/>
        </w:rPr>
        <w:t>，底板</w:t>
      </w:r>
      <w:r>
        <w:rPr>
          <w:rFonts w:ascii="宋体" w:hAnsi="宋体"/>
          <w:color w:val="000000"/>
          <w:sz w:val="24"/>
          <w:szCs w:val="24"/>
        </w:rPr>
        <w:t>下</w:t>
      </w:r>
      <w:r>
        <w:rPr>
          <w:rFonts w:ascii="宋体" w:hAnsi="宋体" w:hint="eastAsia"/>
          <w:color w:val="000000"/>
          <w:sz w:val="24"/>
          <w:szCs w:val="24"/>
        </w:rPr>
        <w:t>土层</w:t>
      </w:r>
      <w:r>
        <w:rPr>
          <w:rFonts w:ascii="宋体" w:hAnsi="宋体"/>
          <w:color w:val="000000"/>
          <w:sz w:val="24"/>
          <w:szCs w:val="24"/>
        </w:rPr>
        <w:t>应</w:t>
      </w:r>
      <w:r>
        <w:rPr>
          <w:rFonts w:ascii="宋体" w:hAnsi="宋体" w:hint="eastAsia"/>
          <w:color w:val="000000"/>
          <w:sz w:val="24"/>
          <w:szCs w:val="24"/>
        </w:rPr>
        <w:t>连续</w:t>
      </w:r>
      <w:r>
        <w:rPr>
          <w:rFonts w:ascii="宋体" w:hAnsi="宋体"/>
          <w:color w:val="000000"/>
          <w:sz w:val="24"/>
          <w:szCs w:val="24"/>
        </w:rPr>
        <w:t>且透水性良好，</w:t>
      </w:r>
      <w:r>
        <w:rPr>
          <w:rFonts w:ascii="宋体" w:hAnsi="宋体" w:hint="eastAsia"/>
          <w:color w:val="000000"/>
          <w:sz w:val="24"/>
          <w:szCs w:val="24"/>
        </w:rPr>
        <w:t>当不能</w:t>
      </w:r>
      <w:r>
        <w:rPr>
          <w:rFonts w:ascii="宋体" w:hAnsi="宋体"/>
          <w:color w:val="000000"/>
          <w:sz w:val="24"/>
          <w:szCs w:val="24"/>
        </w:rPr>
        <w:t>同时满足这两个条件</w:t>
      </w:r>
      <w:r>
        <w:rPr>
          <w:rFonts w:ascii="宋体" w:hAnsi="宋体" w:hint="eastAsia"/>
          <w:color w:val="000000"/>
          <w:sz w:val="24"/>
          <w:szCs w:val="24"/>
        </w:rPr>
        <w:t>时</w:t>
      </w:r>
      <w:r>
        <w:rPr>
          <w:rFonts w:ascii="宋体" w:hAnsi="宋体"/>
          <w:color w:val="000000"/>
          <w:sz w:val="24"/>
          <w:szCs w:val="24"/>
        </w:rPr>
        <w:t>，底板</w:t>
      </w:r>
      <w:r>
        <w:rPr>
          <w:rFonts w:ascii="宋体" w:hAnsi="宋体" w:hint="eastAsia"/>
          <w:color w:val="000000"/>
          <w:sz w:val="24"/>
          <w:szCs w:val="24"/>
        </w:rPr>
        <w:t>以下</w:t>
      </w:r>
      <w:r>
        <w:rPr>
          <w:rFonts w:ascii="宋体" w:hAnsi="宋体"/>
          <w:color w:val="000000"/>
          <w:sz w:val="24"/>
          <w:szCs w:val="24"/>
        </w:rPr>
        <w:t>应设置</w:t>
      </w:r>
      <w:r>
        <w:rPr>
          <w:rFonts w:ascii="宋体" w:hAnsi="宋体" w:hint="eastAsia"/>
          <w:color w:val="000000"/>
          <w:sz w:val="24"/>
          <w:szCs w:val="24"/>
        </w:rPr>
        <w:t>透水垫层</w:t>
      </w:r>
      <w:r>
        <w:rPr>
          <w:rFonts w:ascii="宋体" w:hAnsi="宋体"/>
          <w:color w:val="000000"/>
          <w:sz w:val="24"/>
          <w:szCs w:val="24"/>
        </w:rPr>
        <w:t>，垫层厚度不</w:t>
      </w:r>
      <w:r>
        <w:rPr>
          <w:rFonts w:ascii="宋体" w:hAnsi="宋体" w:hint="eastAsia"/>
          <w:color w:val="000000"/>
          <w:sz w:val="24"/>
          <w:szCs w:val="24"/>
        </w:rPr>
        <w:t>宜</w:t>
      </w:r>
      <w:r>
        <w:rPr>
          <w:rFonts w:ascii="宋体" w:hAnsi="宋体"/>
          <w:color w:val="000000"/>
          <w:sz w:val="24"/>
          <w:szCs w:val="24"/>
        </w:rPr>
        <w:t>小于</w:t>
      </w:r>
      <w:r>
        <w:rPr>
          <w:rFonts w:ascii="宋体" w:hAnsi="宋体" w:hint="eastAsia"/>
          <w:color w:val="000000"/>
          <w:sz w:val="24"/>
          <w:szCs w:val="24"/>
        </w:rPr>
        <w:t>300mm。</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7.3.2  </w:t>
      </w:r>
      <w:r>
        <w:rPr>
          <w:rFonts w:ascii="宋体" w:hAnsi="宋体" w:hint="eastAsia"/>
          <w:color w:val="000000"/>
          <w:sz w:val="24"/>
          <w:szCs w:val="24"/>
        </w:rPr>
        <w:t>减压井井</w:t>
      </w:r>
      <w:r>
        <w:rPr>
          <w:rFonts w:ascii="宋体" w:hAnsi="宋体"/>
          <w:color w:val="000000"/>
          <w:sz w:val="24"/>
          <w:szCs w:val="24"/>
        </w:rPr>
        <w:t>管周边</w:t>
      </w:r>
      <w:r>
        <w:rPr>
          <w:rFonts w:ascii="宋体" w:hAnsi="宋体" w:hint="eastAsia"/>
          <w:color w:val="000000"/>
          <w:sz w:val="24"/>
          <w:szCs w:val="24"/>
        </w:rPr>
        <w:t>应</w:t>
      </w:r>
      <w:r>
        <w:rPr>
          <w:rFonts w:ascii="宋体" w:hAnsi="宋体"/>
          <w:color w:val="000000"/>
          <w:sz w:val="24"/>
          <w:szCs w:val="24"/>
        </w:rPr>
        <w:t>设置反滤层，</w:t>
      </w:r>
      <w:r>
        <w:rPr>
          <w:rFonts w:ascii="宋体" w:hAnsi="宋体" w:hint="eastAsia"/>
          <w:color w:val="000000"/>
          <w:sz w:val="24"/>
          <w:szCs w:val="24"/>
        </w:rPr>
        <w:t>反滤层</w:t>
      </w:r>
      <w:r>
        <w:rPr>
          <w:rFonts w:ascii="宋体" w:hAnsi="宋体"/>
          <w:color w:val="000000"/>
          <w:sz w:val="24"/>
          <w:szCs w:val="24"/>
        </w:rPr>
        <w:t>厚度不小于</w:t>
      </w:r>
      <w:r>
        <w:rPr>
          <w:rFonts w:ascii="宋体" w:hAnsi="宋体" w:hint="eastAsia"/>
          <w:color w:val="000000"/>
          <w:sz w:val="24"/>
          <w:szCs w:val="24"/>
        </w:rPr>
        <w:t>300mm，井管宜</w:t>
      </w:r>
      <w:r>
        <w:rPr>
          <w:rFonts w:ascii="宋体" w:hAnsi="宋体"/>
          <w:color w:val="000000"/>
          <w:sz w:val="24"/>
          <w:szCs w:val="24"/>
        </w:rPr>
        <w:t>采用无砂混凝土管，</w:t>
      </w:r>
      <w:r>
        <w:rPr>
          <w:rFonts w:ascii="宋体" w:hAnsi="宋体" w:hint="eastAsia"/>
          <w:color w:val="000000"/>
          <w:sz w:val="24"/>
          <w:szCs w:val="24"/>
        </w:rPr>
        <w:t>内径</w:t>
      </w:r>
      <w:r>
        <w:rPr>
          <w:rFonts w:ascii="宋体" w:hAnsi="宋体"/>
          <w:color w:val="000000"/>
          <w:sz w:val="24"/>
          <w:szCs w:val="24"/>
        </w:rPr>
        <w:t>不</w:t>
      </w:r>
      <w:r>
        <w:rPr>
          <w:rFonts w:ascii="宋体" w:hAnsi="宋体" w:hint="eastAsia"/>
          <w:color w:val="000000"/>
          <w:sz w:val="24"/>
          <w:szCs w:val="24"/>
        </w:rPr>
        <w:t>宜</w:t>
      </w:r>
      <w:r>
        <w:rPr>
          <w:rFonts w:ascii="宋体" w:hAnsi="宋体"/>
          <w:color w:val="000000"/>
          <w:sz w:val="24"/>
          <w:szCs w:val="24"/>
        </w:rPr>
        <w:t>小于</w:t>
      </w:r>
      <w:r>
        <w:rPr>
          <w:rFonts w:ascii="宋体" w:hAnsi="宋体" w:hint="eastAsia"/>
          <w:color w:val="000000"/>
          <w:sz w:val="24"/>
          <w:szCs w:val="24"/>
        </w:rPr>
        <w:t>800mm，且</w:t>
      </w:r>
      <w:r>
        <w:rPr>
          <w:rFonts w:ascii="宋体" w:hAnsi="宋体"/>
          <w:color w:val="000000"/>
          <w:sz w:val="24"/>
          <w:szCs w:val="24"/>
        </w:rPr>
        <w:t>不</w:t>
      </w:r>
      <w:r>
        <w:rPr>
          <w:rFonts w:ascii="宋体" w:hAnsi="宋体" w:hint="eastAsia"/>
          <w:color w:val="000000"/>
          <w:sz w:val="24"/>
          <w:szCs w:val="24"/>
        </w:rPr>
        <w:t>宜</w:t>
      </w:r>
      <w:r>
        <w:rPr>
          <w:rFonts w:ascii="宋体" w:hAnsi="宋体"/>
          <w:color w:val="000000"/>
          <w:sz w:val="24"/>
          <w:szCs w:val="24"/>
        </w:rPr>
        <w:t>大于</w:t>
      </w:r>
      <w:r>
        <w:rPr>
          <w:rFonts w:ascii="宋体" w:hAnsi="宋体" w:hint="eastAsia"/>
          <w:color w:val="000000"/>
          <w:sz w:val="24"/>
          <w:szCs w:val="24"/>
        </w:rPr>
        <w:t>2000mm，无砂</w:t>
      </w:r>
      <w:r>
        <w:rPr>
          <w:rFonts w:ascii="宋体" w:hAnsi="宋体"/>
          <w:color w:val="000000"/>
          <w:sz w:val="24"/>
          <w:szCs w:val="24"/>
        </w:rPr>
        <w:t>混凝土配比设计</w:t>
      </w:r>
      <w:r>
        <w:rPr>
          <w:rFonts w:ascii="宋体" w:hAnsi="宋体" w:hint="eastAsia"/>
          <w:color w:val="000000"/>
          <w:sz w:val="24"/>
          <w:szCs w:val="24"/>
        </w:rPr>
        <w:t>可</w:t>
      </w:r>
      <w:r>
        <w:rPr>
          <w:rFonts w:ascii="宋体" w:hAnsi="宋体"/>
          <w:color w:val="000000"/>
          <w:sz w:val="24"/>
          <w:szCs w:val="24"/>
        </w:rPr>
        <w:t>按照本规程</w:t>
      </w:r>
      <w:r>
        <w:rPr>
          <w:rFonts w:ascii="宋体" w:hAnsi="宋体" w:hint="eastAsia"/>
          <w:color w:val="000000"/>
          <w:sz w:val="24"/>
          <w:szCs w:val="24"/>
        </w:rPr>
        <w:t>7.2节执行，</w:t>
      </w:r>
      <w:r>
        <w:rPr>
          <w:rFonts w:ascii="宋体" w:hAnsi="宋体"/>
          <w:color w:val="000000"/>
          <w:sz w:val="24"/>
          <w:szCs w:val="24"/>
        </w:rPr>
        <w:t>其</w:t>
      </w:r>
      <w:r>
        <w:rPr>
          <w:rFonts w:ascii="宋体" w:hAnsi="宋体" w:hint="eastAsia"/>
          <w:color w:val="000000"/>
          <w:sz w:val="24"/>
          <w:szCs w:val="24"/>
        </w:rPr>
        <w:t>渗透</w:t>
      </w:r>
      <w:r>
        <w:rPr>
          <w:rFonts w:ascii="宋体" w:hAnsi="宋体"/>
          <w:color w:val="000000"/>
          <w:sz w:val="24"/>
          <w:szCs w:val="24"/>
        </w:rPr>
        <w:t>系数测定</w:t>
      </w:r>
      <w:r>
        <w:rPr>
          <w:rFonts w:ascii="宋体" w:hAnsi="宋体" w:hint="eastAsia"/>
          <w:color w:val="000000"/>
          <w:sz w:val="24"/>
          <w:szCs w:val="24"/>
        </w:rPr>
        <w:t>可</w:t>
      </w:r>
      <w:r>
        <w:rPr>
          <w:rFonts w:ascii="宋体" w:hAnsi="宋体"/>
          <w:color w:val="000000"/>
          <w:sz w:val="24"/>
          <w:szCs w:val="24"/>
        </w:rPr>
        <w:t>按照附录D</w:t>
      </w:r>
      <w:r>
        <w:rPr>
          <w:rFonts w:ascii="宋体" w:hAnsi="宋体" w:hint="eastAsia"/>
          <w:color w:val="000000"/>
          <w:sz w:val="24"/>
          <w:szCs w:val="24"/>
        </w:rPr>
        <w:t>执行，测得</w:t>
      </w:r>
      <w:r>
        <w:rPr>
          <w:rFonts w:ascii="宋体" w:hAnsi="宋体"/>
          <w:color w:val="000000"/>
          <w:sz w:val="24"/>
          <w:szCs w:val="24"/>
        </w:rPr>
        <w:t>无砂混凝土渗透系数宜为</w:t>
      </w:r>
      <w:r>
        <w:rPr>
          <w:rFonts w:ascii="Times New Roman" w:hAnsi="Times New Roman"/>
          <w:color w:val="000000"/>
          <w:sz w:val="24"/>
          <w:szCs w:val="24"/>
        </w:rPr>
        <w:t>0.5~2cm/s</w:t>
      </w:r>
      <w:r>
        <w:rPr>
          <w:rFonts w:ascii="宋体" w:hAnsi="宋体" w:hint="eastAsia"/>
          <w:color w:val="000000"/>
          <w:sz w:val="24"/>
          <w:szCs w:val="24"/>
        </w:rPr>
        <w:t>。</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7.3.3 </w:t>
      </w:r>
      <w:r>
        <w:rPr>
          <w:rFonts w:ascii="宋体" w:hAnsi="宋体" w:hint="eastAsia"/>
          <w:color w:val="000000"/>
          <w:sz w:val="24"/>
          <w:szCs w:val="24"/>
        </w:rPr>
        <w:t xml:space="preserve"> 减压井总</w:t>
      </w:r>
      <w:r>
        <w:rPr>
          <w:rFonts w:ascii="宋体" w:hAnsi="宋体"/>
          <w:color w:val="000000"/>
          <w:sz w:val="24"/>
          <w:szCs w:val="24"/>
        </w:rPr>
        <w:t>排水量</w:t>
      </w:r>
      <w:r>
        <w:rPr>
          <w:rFonts w:ascii="宋体" w:hAnsi="宋体" w:hint="eastAsia"/>
          <w:color w:val="000000"/>
          <w:sz w:val="24"/>
          <w:szCs w:val="24"/>
        </w:rPr>
        <w:t>宜通过</w:t>
      </w:r>
      <w:r>
        <w:rPr>
          <w:rFonts w:ascii="宋体" w:hAnsi="宋体"/>
          <w:color w:val="000000"/>
          <w:sz w:val="24"/>
          <w:szCs w:val="24"/>
        </w:rPr>
        <w:t>实验测定，</w:t>
      </w:r>
      <w:r>
        <w:rPr>
          <w:rFonts w:ascii="宋体" w:hAnsi="宋体" w:hint="eastAsia"/>
          <w:color w:val="000000"/>
          <w:sz w:val="24"/>
          <w:szCs w:val="24"/>
        </w:rPr>
        <w:t>初步</w:t>
      </w:r>
      <w:r>
        <w:rPr>
          <w:rFonts w:ascii="宋体" w:hAnsi="宋体"/>
          <w:color w:val="000000"/>
          <w:sz w:val="24"/>
          <w:szCs w:val="24"/>
        </w:rPr>
        <w:t>设计</w:t>
      </w:r>
      <w:r>
        <w:rPr>
          <w:rFonts w:ascii="宋体" w:hAnsi="宋体" w:hint="eastAsia"/>
          <w:color w:val="000000"/>
          <w:sz w:val="24"/>
          <w:szCs w:val="24"/>
        </w:rPr>
        <w:t>时</w:t>
      </w:r>
      <w:r>
        <w:rPr>
          <w:rFonts w:ascii="宋体" w:hAnsi="宋体"/>
          <w:color w:val="000000"/>
          <w:sz w:val="24"/>
          <w:szCs w:val="24"/>
        </w:rPr>
        <w:t>可</w:t>
      </w:r>
      <w:r>
        <w:rPr>
          <w:rFonts w:ascii="宋体" w:hAnsi="宋体" w:hint="eastAsia"/>
          <w:color w:val="000000"/>
          <w:sz w:val="24"/>
          <w:szCs w:val="24"/>
        </w:rPr>
        <w:t>按式(7.3.3)计算：</w:t>
      </w:r>
    </w:p>
    <w:p w:rsidR="00790563" w:rsidRDefault="009F4569">
      <w:pPr>
        <w:widowControl/>
        <w:spacing w:line="360" w:lineRule="auto"/>
        <w:ind w:firstLineChars="250" w:firstLine="600"/>
        <w:jc w:val="left"/>
        <w:rPr>
          <w:rFonts w:ascii="Times New Roman" w:hAnsi="Times New Roman"/>
          <w:color w:val="000000"/>
          <w:sz w:val="24"/>
          <w:szCs w:val="24"/>
        </w:rPr>
      </w:pPr>
      <w:r>
        <w:rPr>
          <w:rFonts w:hint="eastAsia"/>
          <w:color w:val="000000"/>
          <w:sz w:val="24"/>
          <w:szCs w:val="24"/>
        </w:rPr>
        <w:t xml:space="preserve">       </w:t>
      </w:r>
      <w:r>
        <w:rPr>
          <w:rFonts w:ascii="Times New Roman" w:hAnsi="Times New Roman"/>
          <w:color w:val="000000"/>
          <w:position w:val="-32"/>
          <w:sz w:val="24"/>
          <w:szCs w:val="24"/>
        </w:rPr>
        <w:object w:dxaOrig="4136" w:dyaOrig="726">
          <v:shape id="_x0000_i1122" type="#_x0000_t75" style="width:207pt;height:36pt" o:ole="">
            <v:imagedata r:id="rId191" o:title=""/>
          </v:shape>
          <o:OLEObject Type="Embed" ProgID="Equation.DSMT4" ShapeID="_x0000_i1122" DrawAspect="Content" ObjectID="_1655564023" r:id="rId192"/>
        </w:object>
      </w:r>
      <w:r>
        <w:rPr>
          <w:rFonts w:ascii="Times New Roman" w:hAnsi="Times New Roman" w:hint="eastAsia"/>
          <w:color w:val="000000"/>
          <w:sz w:val="24"/>
          <w:szCs w:val="24"/>
        </w:rPr>
        <w:t xml:space="preserve">           (7.3.</w:t>
      </w:r>
      <w:r>
        <w:rPr>
          <w:rFonts w:ascii="Times New Roman" w:hAnsi="Times New Roman"/>
          <w:color w:val="000000"/>
          <w:sz w:val="24"/>
          <w:szCs w:val="24"/>
        </w:rPr>
        <w:t>3</w:t>
      </w:r>
      <w:r>
        <w:rPr>
          <w:rFonts w:ascii="Times New Roman" w:hAnsi="Times New Roman"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hint="eastAsia"/>
          <w:color w:val="000000"/>
          <w:sz w:val="24"/>
          <w:szCs w:val="24"/>
        </w:rPr>
        <w:t>式中：</w:t>
      </w:r>
      <w:r>
        <w:rPr>
          <w:rFonts w:ascii="Times New Roman" w:hAnsi="Times New Roman"/>
          <w:color w:val="000000"/>
          <w:position w:val="-12"/>
          <w:sz w:val="24"/>
          <w:szCs w:val="24"/>
        </w:rPr>
        <w:object w:dxaOrig="346" w:dyaOrig="346">
          <v:shape id="_x0000_i1123" type="#_x0000_t75" style="width:17.25pt;height:17.25pt" o:ole="">
            <v:imagedata r:id="rId109" o:title=""/>
          </v:shape>
          <o:OLEObject Type="Embed" ProgID="Equation.DSMT4" ShapeID="_x0000_i1123" DrawAspect="Content" ObjectID="_1655564024" r:id="rId193"/>
        </w:object>
      </w:r>
      <w:r>
        <w:rPr>
          <w:rFonts w:ascii="Times New Roman" w:hAnsi="Times New Roman" w:hint="eastAsia"/>
          <w:color w:val="000000"/>
          <w:sz w:val="24"/>
          <w:szCs w:val="24"/>
        </w:rPr>
        <w:t>——按照抗浮</w:t>
      </w:r>
      <w:r>
        <w:rPr>
          <w:rFonts w:ascii="Times New Roman" w:hAnsi="Times New Roman"/>
          <w:color w:val="000000"/>
          <w:sz w:val="24"/>
          <w:szCs w:val="24"/>
        </w:rPr>
        <w:t>降水需求，</w:t>
      </w:r>
      <w:r>
        <w:rPr>
          <w:rFonts w:ascii="Times New Roman" w:hAnsi="Times New Roman" w:hint="eastAsia"/>
          <w:color w:val="000000"/>
          <w:sz w:val="24"/>
          <w:szCs w:val="24"/>
        </w:rPr>
        <w:t>整个地下</w:t>
      </w:r>
      <w:r>
        <w:rPr>
          <w:rFonts w:ascii="Times New Roman" w:hAnsi="Times New Roman"/>
          <w:color w:val="000000"/>
          <w:sz w:val="24"/>
          <w:szCs w:val="24"/>
        </w:rPr>
        <w:t>室</w:t>
      </w:r>
      <w:r>
        <w:rPr>
          <w:rFonts w:ascii="Times New Roman" w:hAnsi="Times New Roman" w:hint="eastAsia"/>
          <w:color w:val="000000"/>
          <w:sz w:val="24"/>
          <w:szCs w:val="24"/>
        </w:rPr>
        <w:t>排水</w:t>
      </w:r>
      <w:r>
        <w:rPr>
          <w:rFonts w:ascii="Times New Roman" w:hAnsi="Times New Roman"/>
          <w:color w:val="000000"/>
          <w:sz w:val="24"/>
          <w:szCs w:val="24"/>
        </w:rPr>
        <w:t>减压</w:t>
      </w:r>
      <w:r>
        <w:rPr>
          <w:rFonts w:ascii="Times New Roman" w:hAnsi="Times New Roman" w:hint="eastAsia"/>
          <w:color w:val="000000"/>
          <w:sz w:val="24"/>
          <w:szCs w:val="24"/>
        </w:rPr>
        <w:t>总排水</w:t>
      </w:r>
      <w:r>
        <w:rPr>
          <w:rFonts w:ascii="Times New Roman" w:hAnsi="Times New Roman"/>
          <w:color w:val="000000"/>
          <w:sz w:val="24"/>
          <w:szCs w:val="24"/>
        </w:rPr>
        <w:t>量</w:t>
      </w:r>
      <w:r>
        <w:rPr>
          <w:rFonts w:ascii="Times New Roman" w:hAnsi="Times New Roman" w:hint="eastAsia"/>
          <w:color w:val="000000"/>
          <w:sz w:val="24"/>
          <w:szCs w:val="24"/>
        </w:rPr>
        <w:t>；</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hint="eastAsia"/>
          <w:color w:val="000000"/>
          <w:sz w:val="24"/>
          <w:szCs w:val="24"/>
        </w:rPr>
        <w:t>——含水土层的渗透系数；</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color w:val="000000"/>
          <w:position w:val="-4"/>
          <w:sz w:val="24"/>
          <w:szCs w:val="24"/>
        </w:rPr>
        <w:object w:dxaOrig="346" w:dyaOrig="265">
          <v:shape id="_x0000_i1124" type="#_x0000_t75" style="width:17.25pt;height:13.5pt" o:ole="">
            <v:imagedata r:id="rId97" o:title=""/>
          </v:shape>
          <o:OLEObject Type="Embed" ProgID="Equation.DSMT4" ShapeID="_x0000_i1124" DrawAspect="Content" ObjectID="_1655564025" r:id="rId194"/>
        </w:object>
      </w:r>
      <w:r>
        <w:rPr>
          <w:rFonts w:ascii="Times New Roman" w:hAnsi="Times New Roman" w:hint="eastAsia"/>
          <w:color w:val="000000"/>
          <w:sz w:val="24"/>
          <w:szCs w:val="24"/>
        </w:rPr>
        <w:t>——含水层过</w:t>
      </w:r>
      <w:r>
        <w:rPr>
          <w:rFonts w:ascii="Times New Roman" w:hAnsi="Times New Roman"/>
          <w:color w:val="000000"/>
          <w:sz w:val="24"/>
          <w:szCs w:val="24"/>
        </w:rPr>
        <w:t>水</w:t>
      </w:r>
      <w:r>
        <w:rPr>
          <w:rFonts w:ascii="Times New Roman" w:hAnsi="Times New Roman" w:hint="eastAsia"/>
          <w:color w:val="000000"/>
          <w:sz w:val="24"/>
          <w:szCs w:val="24"/>
        </w:rPr>
        <w:t>厚度；</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color w:val="000000"/>
          <w:position w:val="-12"/>
          <w:sz w:val="24"/>
          <w:szCs w:val="24"/>
        </w:rPr>
        <w:object w:dxaOrig="369" w:dyaOrig="346">
          <v:shape id="_x0000_i1125" type="#_x0000_t75" style="width:18.75pt;height:17.25pt" o:ole="">
            <v:imagedata r:id="rId93" o:title=""/>
          </v:shape>
          <o:OLEObject Type="Embed" ProgID="Equation.DSMT4" ShapeID="_x0000_i1125" DrawAspect="Content" ObjectID="_1655564026" r:id="rId195"/>
        </w:object>
      </w:r>
      <w:r>
        <w:rPr>
          <w:rFonts w:ascii="Times New Roman" w:hAnsi="Times New Roman" w:hint="eastAsia"/>
          <w:color w:val="000000"/>
          <w:sz w:val="24"/>
          <w:szCs w:val="24"/>
        </w:rPr>
        <w:t>——初始地下水位；</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color w:val="000000"/>
          <w:position w:val="-12"/>
          <w:sz w:val="24"/>
          <w:szCs w:val="24"/>
        </w:rPr>
        <w:object w:dxaOrig="369" w:dyaOrig="346">
          <v:shape id="_x0000_i1126" type="#_x0000_t75" style="width:18.75pt;height:17.25pt" o:ole="">
            <v:imagedata r:id="rId95" o:title=""/>
          </v:shape>
          <o:OLEObject Type="Embed" ProgID="Equation.DSMT4" ShapeID="_x0000_i1126" DrawAspect="Content" ObjectID="_1655564027" r:id="rId196"/>
        </w:object>
      </w:r>
      <w:r>
        <w:rPr>
          <w:rFonts w:ascii="Times New Roman" w:hAnsi="Times New Roman" w:hint="eastAsia"/>
          <w:color w:val="000000"/>
          <w:sz w:val="24"/>
          <w:szCs w:val="24"/>
        </w:rPr>
        <w:t>——抗浮设计</w:t>
      </w:r>
      <w:r>
        <w:rPr>
          <w:rFonts w:ascii="Times New Roman" w:hAnsi="Times New Roman"/>
          <w:color w:val="000000"/>
          <w:sz w:val="24"/>
          <w:szCs w:val="24"/>
        </w:rPr>
        <w:t>控制水位</w:t>
      </w:r>
      <w:r>
        <w:rPr>
          <w:rFonts w:ascii="Times New Roman" w:hAnsi="Times New Roman" w:hint="eastAsia"/>
          <w:color w:val="000000"/>
          <w:sz w:val="24"/>
          <w:szCs w:val="24"/>
        </w:rPr>
        <w:t>；</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color w:val="000000"/>
          <w:position w:val="-4"/>
          <w:sz w:val="24"/>
          <w:szCs w:val="24"/>
        </w:rPr>
        <w:object w:dxaOrig="253" w:dyaOrig="265">
          <v:shape id="_x0000_i1127" type="#_x0000_t75" style="width:12.75pt;height:13.5pt" o:ole="">
            <v:imagedata r:id="rId113" o:title=""/>
          </v:shape>
          <o:OLEObject Type="Embed" ProgID="Equation.DSMT4" ShapeID="_x0000_i1127" DrawAspect="Content" ObjectID="_1655564028" r:id="rId197"/>
        </w:object>
      </w:r>
      <w:r>
        <w:rPr>
          <w:rFonts w:ascii="Times New Roman" w:hAnsi="Times New Roman" w:hint="eastAsia"/>
          <w:color w:val="000000"/>
          <w:sz w:val="24"/>
          <w:szCs w:val="24"/>
        </w:rPr>
        <w:t>——井群降水影响半径，应按实验测定；</w:t>
      </w:r>
    </w:p>
    <w:p w:rsidR="00790563" w:rsidRDefault="009F4569">
      <w:pPr>
        <w:widowControl/>
        <w:spacing w:line="360" w:lineRule="auto"/>
        <w:ind w:firstLineChars="400" w:firstLine="960"/>
        <w:jc w:val="left"/>
        <w:rPr>
          <w:rFonts w:ascii="Times New Roman" w:hAnsi="Times New Roman"/>
          <w:color w:val="000000"/>
          <w:sz w:val="24"/>
          <w:szCs w:val="24"/>
        </w:rPr>
      </w:pPr>
      <w:r>
        <w:rPr>
          <w:rFonts w:ascii="Times New Roman" w:hAnsi="Times New Roman"/>
          <w:color w:val="000000"/>
          <w:position w:val="-12"/>
          <w:sz w:val="24"/>
          <w:szCs w:val="24"/>
        </w:rPr>
        <w:object w:dxaOrig="346" w:dyaOrig="346">
          <v:shape id="_x0000_i1128" type="#_x0000_t75" style="width:17.25pt;height:17.25pt" o:ole="">
            <v:imagedata r:id="rId115" o:title=""/>
          </v:shape>
          <o:OLEObject Type="Embed" ProgID="Equation.DSMT4" ShapeID="_x0000_i1128" DrawAspect="Content" ObjectID="_1655564029" r:id="rId198"/>
        </w:object>
      </w:r>
      <w:r>
        <w:rPr>
          <w:rFonts w:ascii="Times New Roman" w:hAnsi="Times New Roman" w:hint="eastAsia"/>
          <w:color w:val="000000"/>
          <w:sz w:val="24"/>
          <w:szCs w:val="24"/>
        </w:rPr>
        <w:t>——大井的引用半径，按式（</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3</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）计算；</w:t>
      </w:r>
    </w:p>
    <w:p w:rsidR="00790563" w:rsidRDefault="009F4569">
      <w:pPr>
        <w:widowControl/>
        <w:spacing w:line="360" w:lineRule="auto"/>
        <w:ind w:firstLineChars="400" w:firstLine="960"/>
        <w:jc w:val="left"/>
        <w:rPr>
          <w:rFonts w:ascii="宋体" w:hAnsi="宋体"/>
          <w:color w:val="000000"/>
          <w:sz w:val="24"/>
          <w:szCs w:val="24"/>
        </w:rPr>
      </w:pPr>
      <w:r>
        <w:rPr>
          <w:color w:val="000000"/>
          <w:position w:val="-12"/>
          <w:sz w:val="24"/>
          <w:szCs w:val="24"/>
        </w:rPr>
        <w:object w:dxaOrig="323" w:dyaOrig="346">
          <v:shape id="_x0000_i1129" type="#_x0000_t75" style="width:16.5pt;height:17.25pt" o:ole="">
            <v:imagedata r:id="rId99" o:title=""/>
          </v:shape>
          <o:OLEObject Type="Embed" ProgID="Equation.3" ShapeID="_x0000_i1129" DrawAspect="Content" ObjectID="_1655564030" r:id="rId199"/>
        </w:object>
      </w:r>
      <w:r>
        <w:rPr>
          <w:rFonts w:hint="eastAsia"/>
          <w:i/>
          <w:color w:val="000000"/>
          <w:sz w:val="24"/>
          <w:szCs w:val="24"/>
        </w:rPr>
        <w:t>——</w:t>
      </w:r>
      <w:r>
        <w:rPr>
          <w:rFonts w:ascii="宋体" w:hAnsi="宋体" w:hint="eastAsia"/>
          <w:color w:val="000000"/>
          <w:sz w:val="24"/>
          <w:szCs w:val="24"/>
        </w:rPr>
        <w:t>截水帷幕的</w:t>
      </w:r>
      <w:r>
        <w:rPr>
          <w:rFonts w:ascii="宋体" w:hAnsi="宋体"/>
          <w:color w:val="000000"/>
          <w:sz w:val="24"/>
          <w:szCs w:val="24"/>
        </w:rPr>
        <w:t>阻力系数，</w:t>
      </w:r>
      <w:r>
        <w:rPr>
          <w:rFonts w:ascii="宋体" w:hAnsi="宋体" w:hint="eastAsia"/>
          <w:color w:val="000000"/>
          <w:sz w:val="24"/>
          <w:szCs w:val="24"/>
        </w:rPr>
        <w:t>当</w:t>
      </w:r>
      <w:r>
        <w:rPr>
          <w:rFonts w:ascii="宋体" w:hAnsi="宋体"/>
          <w:color w:val="000000"/>
          <w:sz w:val="24"/>
          <w:szCs w:val="24"/>
        </w:rPr>
        <w:t>截水帷幕底部未进入相对弱透水层</w:t>
      </w:r>
      <w:r>
        <w:rPr>
          <w:rFonts w:ascii="宋体" w:hAnsi="宋体" w:hint="eastAsia"/>
          <w:color w:val="000000"/>
          <w:sz w:val="24"/>
          <w:szCs w:val="24"/>
        </w:rPr>
        <w:t>时</w:t>
      </w:r>
      <w:r>
        <w:rPr>
          <w:rFonts w:ascii="宋体" w:hAnsi="宋体"/>
          <w:color w:val="000000"/>
          <w:sz w:val="24"/>
          <w:szCs w:val="24"/>
        </w:rPr>
        <w:t>，应按</w:t>
      </w:r>
      <w:proofErr w:type="gramStart"/>
      <w:r>
        <w:rPr>
          <w:rFonts w:ascii="宋体" w:hAnsi="宋体" w:hint="eastAsia"/>
          <w:color w:val="000000"/>
          <w:sz w:val="24"/>
          <w:szCs w:val="24"/>
        </w:rPr>
        <w:t>附录第</w:t>
      </w:r>
      <w:proofErr w:type="gramEnd"/>
      <w:r>
        <w:rPr>
          <w:rFonts w:ascii="宋体" w:hAnsi="宋体" w:hint="eastAsia"/>
          <w:color w:val="000000"/>
          <w:sz w:val="24"/>
          <w:szCs w:val="24"/>
        </w:rPr>
        <w:t>B.0.1条进、</w:t>
      </w:r>
      <w:r>
        <w:rPr>
          <w:rFonts w:ascii="宋体" w:hAnsi="宋体"/>
          <w:color w:val="000000"/>
          <w:sz w:val="24"/>
          <w:szCs w:val="24"/>
        </w:rPr>
        <w:t>出口段计算</w:t>
      </w:r>
      <w:r>
        <w:rPr>
          <w:rFonts w:ascii="宋体" w:hAnsi="宋体" w:hint="eastAsia"/>
          <w:color w:val="000000"/>
          <w:sz w:val="24"/>
          <w:szCs w:val="24"/>
        </w:rPr>
        <w:t>，</w:t>
      </w:r>
      <w:r>
        <w:rPr>
          <w:rFonts w:ascii="宋体" w:hAnsi="宋体"/>
          <w:color w:val="000000"/>
          <w:sz w:val="24"/>
          <w:szCs w:val="24"/>
        </w:rPr>
        <w:t>当截水帷幕底部进入相对弱透水层</w:t>
      </w:r>
      <w:r>
        <w:rPr>
          <w:rFonts w:ascii="宋体" w:hAnsi="宋体" w:hint="eastAsia"/>
          <w:color w:val="000000"/>
          <w:sz w:val="24"/>
          <w:szCs w:val="24"/>
        </w:rPr>
        <w:t>时</w:t>
      </w:r>
      <w:r>
        <w:rPr>
          <w:rFonts w:ascii="宋体" w:hAnsi="宋体"/>
          <w:color w:val="000000"/>
          <w:sz w:val="24"/>
          <w:szCs w:val="24"/>
        </w:rPr>
        <w:t>，应按</w:t>
      </w:r>
      <w:proofErr w:type="gramStart"/>
      <w:r>
        <w:rPr>
          <w:rFonts w:ascii="宋体" w:hAnsi="宋体"/>
          <w:color w:val="000000"/>
          <w:sz w:val="24"/>
          <w:szCs w:val="24"/>
        </w:rPr>
        <w:t>附录第</w:t>
      </w:r>
      <w:proofErr w:type="gramEnd"/>
      <w:r>
        <w:rPr>
          <w:rFonts w:ascii="宋体" w:hAnsi="宋体" w:hint="eastAsia"/>
          <w:color w:val="000000"/>
          <w:sz w:val="24"/>
          <w:szCs w:val="24"/>
        </w:rPr>
        <w:t>B.0.4条</w:t>
      </w:r>
      <w:r>
        <w:rPr>
          <w:rFonts w:ascii="宋体" w:hAnsi="宋体"/>
          <w:color w:val="000000"/>
          <w:sz w:val="24"/>
          <w:szCs w:val="24"/>
        </w:rPr>
        <w:t>计算。</w:t>
      </w:r>
    </w:p>
    <w:p w:rsidR="00790563" w:rsidRDefault="009F4569">
      <w:pPr>
        <w:widowControl/>
        <w:spacing w:line="288" w:lineRule="auto"/>
        <w:jc w:val="left"/>
        <w:rPr>
          <w:rFonts w:ascii="宋体" w:hAnsi="宋体"/>
          <w:color w:val="000000"/>
          <w:sz w:val="24"/>
          <w:szCs w:val="24"/>
        </w:rPr>
      </w:pPr>
      <w:r>
        <w:rPr>
          <w:rStyle w:val="Charfd"/>
          <w:rFonts w:hint="eastAsia"/>
          <w:sz w:val="24"/>
          <w:szCs w:val="24"/>
        </w:rPr>
        <w:t xml:space="preserve">7.3.4  </w:t>
      </w:r>
      <w:r>
        <w:rPr>
          <w:rFonts w:ascii="宋体" w:hAnsi="宋体" w:hint="eastAsia"/>
          <w:color w:val="000000"/>
          <w:sz w:val="24"/>
          <w:szCs w:val="24"/>
        </w:rPr>
        <w:t>大井引用半径</w:t>
      </w:r>
      <w:r>
        <w:rPr>
          <w:rFonts w:ascii="Times New Roman" w:hAnsi="Times New Roman"/>
          <w:color w:val="000000"/>
          <w:position w:val="-12"/>
          <w:sz w:val="24"/>
          <w:szCs w:val="24"/>
        </w:rPr>
        <w:object w:dxaOrig="346" w:dyaOrig="346">
          <v:shape id="_x0000_i1130" type="#_x0000_t75" style="width:17.25pt;height:17.25pt" o:ole="">
            <v:imagedata r:id="rId115" o:title=""/>
          </v:shape>
          <o:OLEObject Type="Embed" ProgID="Equation.DSMT4" ShapeID="_x0000_i1130" DrawAspect="Content" ObjectID="_1655564031" r:id="rId200"/>
        </w:object>
      </w:r>
      <w:r>
        <w:rPr>
          <w:rFonts w:ascii="宋体" w:hAnsi="宋体" w:hint="eastAsia"/>
          <w:color w:val="000000"/>
          <w:sz w:val="24"/>
          <w:szCs w:val="24"/>
        </w:rPr>
        <w:t>按下式计算：</w:t>
      </w:r>
    </w:p>
    <w:p w:rsidR="00790563" w:rsidRDefault="009F4569">
      <w:pPr>
        <w:widowControl/>
        <w:spacing w:line="360" w:lineRule="auto"/>
        <w:ind w:firstLineChars="196" w:firstLine="472"/>
        <w:jc w:val="left"/>
        <w:rPr>
          <w:rFonts w:ascii="宋体" w:hAnsi="宋体"/>
          <w:color w:val="000000"/>
          <w:sz w:val="24"/>
          <w:szCs w:val="24"/>
        </w:rPr>
      </w:pPr>
      <w:r>
        <w:rPr>
          <w:rStyle w:val="Charfd"/>
          <w:rFonts w:hint="eastAsia"/>
          <w:sz w:val="24"/>
          <w:szCs w:val="24"/>
        </w:rPr>
        <w:t>1</w:t>
      </w:r>
      <w:r>
        <w:rPr>
          <w:rFonts w:ascii="宋体" w:hAnsi="宋体" w:hint="eastAsia"/>
          <w:color w:val="000000"/>
          <w:sz w:val="24"/>
          <w:szCs w:val="24"/>
        </w:rPr>
        <w:t xml:space="preserve">  按圆周布置的井群，引用半径即为圆周半径；</w:t>
      </w:r>
    </w:p>
    <w:p w:rsidR="00790563" w:rsidRDefault="009F4569">
      <w:pPr>
        <w:widowControl/>
        <w:wordWrap w:val="0"/>
        <w:spacing w:line="360" w:lineRule="auto"/>
        <w:ind w:right="960" w:firstLine="420"/>
        <w:jc w:val="right"/>
        <w:rPr>
          <w:rFonts w:ascii="宋体" w:hAnsi="宋体"/>
          <w:color w:val="000000"/>
          <w:sz w:val="24"/>
          <w:szCs w:val="24"/>
        </w:rPr>
      </w:pPr>
      <w:r>
        <w:rPr>
          <w:rStyle w:val="Charfd"/>
          <w:rFonts w:hint="eastAsia"/>
          <w:sz w:val="24"/>
          <w:szCs w:val="24"/>
        </w:rPr>
        <w:t>2</w:t>
      </w:r>
      <w:r>
        <w:rPr>
          <w:rFonts w:ascii="宋体" w:hAnsi="宋体" w:hint="eastAsia"/>
          <w:color w:val="000000"/>
          <w:sz w:val="24"/>
          <w:szCs w:val="24"/>
        </w:rPr>
        <w:t xml:space="preserve">  按照不规则形状布置的</w:t>
      </w:r>
      <w:r>
        <w:rPr>
          <w:rFonts w:ascii="宋体" w:hAnsi="宋体"/>
          <w:color w:val="000000"/>
          <w:sz w:val="24"/>
          <w:szCs w:val="24"/>
        </w:rPr>
        <w:t>井群</w:t>
      </w:r>
      <w:r>
        <w:rPr>
          <w:rFonts w:ascii="宋体" w:hAnsi="宋体" w:hint="eastAsia"/>
          <w:color w:val="000000"/>
          <w:sz w:val="24"/>
          <w:szCs w:val="24"/>
        </w:rPr>
        <w:t xml:space="preserve">，   </w:t>
      </w:r>
      <w:r>
        <w:rPr>
          <w:rFonts w:ascii="宋体" w:hAnsi="宋体"/>
          <w:color w:val="000000"/>
          <w:sz w:val="24"/>
          <w:szCs w:val="24"/>
        </w:rPr>
        <w:object w:dxaOrig="945" w:dyaOrig="726">
          <v:shape id="_x0000_i1131" type="#_x0000_t75" style="width:47.25pt;height:36pt" o:ole="">
            <v:imagedata r:id="rId201" o:title=""/>
          </v:shape>
          <o:OLEObject Type="Embed" ProgID="Equation.3" ShapeID="_x0000_i1131" DrawAspect="Content" ObjectID="_1655564032" r:id="rId202"/>
        </w:object>
      </w:r>
      <w:r>
        <w:rPr>
          <w:rFonts w:ascii="宋体" w:hAnsi="宋体" w:hint="eastAsia"/>
          <w:color w:val="000000"/>
          <w:sz w:val="24"/>
          <w:szCs w:val="24"/>
        </w:rPr>
        <w:t xml:space="preserve">        (7.3.</w:t>
      </w:r>
      <w:r>
        <w:rPr>
          <w:rFonts w:ascii="宋体" w:hAnsi="宋体"/>
          <w:color w:val="000000"/>
          <w:sz w:val="24"/>
          <w:szCs w:val="24"/>
        </w:rPr>
        <w:t>4</w:t>
      </w:r>
      <w:r>
        <w:rPr>
          <w:rFonts w:ascii="宋体" w:hAnsi="宋体" w:hint="eastAsia"/>
          <w:color w:val="000000"/>
          <w:sz w:val="24"/>
          <w:szCs w:val="24"/>
        </w:rPr>
        <w:t>-1)</w:t>
      </w:r>
    </w:p>
    <w:p w:rsidR="00790563" w:rsidRDefault="009F4569">
      <w:pPr>
        <w:widowControl/>
        <w:wordWrap w:val="0"/>
        <w:spacing w:line="360" w:lineRule="auto"/>
        <w:ind w:right="960" w:firstLine="420"/>
        <w:jc w:val="right"/>
        <w:rPr>
          <w:rFonts w:ascii="宋体" w:hAnsi="宋体"/>
          <w:color w:val="000000"/>
          <w:sz w:val="24"/>
          <w:szCs w:val="24"/>
        </w:rPr>
      </w:pPr>
      <w:r>
        <w:rPr>
          <w:rStyle w:val="Charfd"/>
          <w:rFonts w:hint="eastAsia"/>
          <w:sz w:val="24"/>
          <w:szCs w:val="24"/>
        </w:rPr>
        <w:t>3</w:t>
      </w:r>
      <w:r>
        <w:rPr>
          <w:rFonts w:ascii="宋体" w:hAnsi="宋体" w:hint="eastAsia"/>
          <w:color w:val="000000"/>
          <w:sz w:val="24"/>
          <w:szCs w:val="24"/>
        </w:rPr>
        <w:t xml:space="preserve">  按照矩形布置的</w:t>
      </w:r>
      <w:r>
        <w:rPr>
          <w:rFonts w:ascii="宋体" w:hAnsi="宋体"/>
          <w:color w:val="000000"/>
          <w:sz w:val="24"/>
          <w:szCs w:val="24"/>
        </w:rPr>
        <w:t>井群</w:t>
      </w:r>
      <w:r>
        <w:rPr>
          <w:rFonts w:ascii="宋体" w:hAnsi="宋体" w:hint="eastAsia"/>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 xml:space="preserve">  </w:t>
      </w:r>
      <w:r>
        <w:rPr>
          <w:rFonts w:ascii="宋体" w:hAnsi="宋体"/>
          <w:color w:val="000000"/>
          <w:sz w:val="24"/>
          <w:szCs w:val="24"/>
        </w:rPr>
        <w:object w:dxaOrig="1175" w:dyaOrig="645">
          <v:shape id="_x0000_i1132" type="#_x0000_t75" style="width:58.5pt;height:32.25pt" o:ole="">
            <v:imagedata r:id="rId203" o:title=""/>
          </v:shape>
          <o:OLEObject Type="Embed" ProgID="Equation.3" ShapeID="_x0000_i1132" DrawAspect="Content" ObjectID="_1655564033" r:id="rId204"/>
        </w:object>
      </w:r>
      <w:r>
        <w:rPr>
          <w:rFonts w:ascii="宋体" w:hAnsi="宋体" w:hint="eastAsia"/>
          <w:color w:val="000000"/>
          <w:sz w:val="24"/>
          <w:szCs w:val="24"/>
        </w:rPr>
        <w:t xml:space="preserve">    (7.3.</w:t>
      </w:r>
      <w:r>
        <w:rPr>
          <w:rFonts w:ascii="宋体" w:hAnsi="宋体"/>
          <w:color w:val="000000"/>
          <w:sz w:val="24"/>
          <w:szCs w:val="24"/>
        </w:rPr>
        <w:t>4</w:t>
      </w:r>
      <w:r>
        <w:rPr>
          <w:rFonts w:ascii="宋体" w:hAnsi="宋体" w:hint="eastAsia"/>
          <w:color w:val="000000"/>
          <w:sz w:val="24"/>
          <w:szCs w:val="24"/>
        </w:rPr>
        <w:t>-2)</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式中：</w:t>
      </w:r>
      <w:r>
        <w:rPr>
          <w:rFonts w:ascii="宋体" w:hAnsi="宋体"/>
          <w:color w:val="000000"/>
          <w:position w:val="-4"/>
          <w:sz w:val="24"/>
          <w:szCs w:val="24"/>
        </w:rPr>
        <w:object w:dxaOrig="253" w:dyaOrig="265">
          <v:shape id="_x0000_i1133" type="#_x0000_t75" style="width:12.75pt;height:13.5pt" o:ole="">
            <v:imagedata r:id="rId205" o:title=""/>
          </v:shape>
          <o:OLEObject Type="Embed" ProgID="Equation.DSMT4" ShapeID="_x0000_i1133" DrawAspect="Content" ObjectID="_1655564034" r:id="rId206"/>
        </w:object>
      </w:r>
      <w:r>
        <w:rPr>
          <w:rFonts w:ascii="宋体" w:hAnsi="宋体" w:hint="eastAsia"/>
          <w:color w:val="000000"/>
          <w:sz w:val="24"/>
          <w:szCs w:val="24"/>
        </w:rPr>
        <w:t>——布井轮廓</w:t>
      </w:r>
      <w:r>
        <w:rPr>
          <w:rFonts w:ascii="宋体" w:hAnsi="宋体"/>
          <w:color w:val="000000"/>
          <w:sz w:val="24"/>
          <w:szCs w:val="24"/>
        </w:rPr>
        <w:t>所</w:t>
      </w:r>
      <w:r>
        <w:rPr>
          <w:rFonts w:ascii="宋体" w:hAnsi="宋体" w:hint="eastAsia"/>
          <w:color w:val="000000"/>
          <w:sz w:val="24"/>
          <w:szCs w:val="24"/>
        </w:rPr>
        <w:t>包围</w:t>
      </w:r>
      <w:r>
        <w:rPr>
          <w:rFonts w:ascii="宋体" w:hAnsi="宋体"/>
          <w:color w:val="000000"/>
          <w:sz w:val="24"/>
          <w:szCs w:val="24"/>
        </w:rPr>
        <w:t>的面积</w:t>
      </w:r>
      <w:r>
        <w:rPr>
          <w:rFonts w:ascii="宋体" w:hAnsi="宋体" w:hint="eastAsia"/>
          <w:color w:val="000000"/>
          <w:sz w:val="24"/>
          <w:szCs w:val="24"/>
        </w:rPr>
        <w:t>；</w:t>
      </w:r>
    </w:p>
    <w:p w:rsidR="00790563" w:rsidRDefault="009F4569">
      <w:pPr>
        <w:widowControl/>
        <w:spacing w:line="360" w:lineRule="auto"/>
        <w:ind w:firstLineChars="300" w:firstLine="720"/>
        <w:jc w:val="left"/>
        <w:rPr>
          <w:rFonts w:ascii="宋体" w:hAnsi="宋体"/>
          <w:color w:val="000000"/>
          <w:sz w:val="24"/>
          <w:szCs w:val="24"/>
        </w:rPr>
      </w:pPr>
      <w:r>
        <w:rPr>
          <w:rFonts w:ascii="宋体" w:hAnsi="宋体"/>
          <w:color w:val="000000"/>
          <w:position w:val="-10"/>
          <w:sz w:val="24"/>
          <w:szCs w:val="24"/>
        </w:rPr>
        <w:object w:dxaOrig="346" w:dyaOrig="346">
          <v:shape id="_x0000_i1134" type="#_x0000_t75" style="width:17.25pt;height:17.25pt" o:ole="">
            <v:imagedata r:id="rId207" o:title=""/>
          </v:shape>
          <o:OLEObject Type="Embed" ProgID="Equation.DSMT4" ShapeID="_x0000_i1134" DrawAspect="Content" ObjectID="_1655564035" r:id="rId208"/>
        </w:object>
      </w:r>
      <w:r>
        <w:rPr>
          <w:rFonts w:ascii="宋体" w:hAnsi="宋体" w:hint="eastAsia"/>
          <w:color w:val="000000"/>
          <w:sz w:val="24"/>
          <w:szCs w:val="24"/>
        </w:rPr>
        <w:t>——矩形长和宽；</w:t>
      </w:r>
    </w:p>
    <w:p w:rsidR="00790563" w:rsidRDefault="009F4569">
      <w:pPr>
        <w:widowControl/>
        <w:spacing w:line="360" w:lineRule="auto"/>
        <w:ind w:firstLineChars="350" w:firstLine="840"/>
        <w:jc w:val="left"/>
        <w:rPr>
          <w:rFonts w:ascii="宋体" w:hAnsi="宋体"/>
          <w:color w:val="000000"/>
          <w:sz w:val="24"/>
          <w:szCs w:val="24"/>
        </w:rPr>
      </w:pPr>
      <w:r>
        <w:rPr>
          <w:rFonts w:ascii="宋体" w:hAnsi="宋体"/>
          <w:color w:val="000000"/>
          <w:position w:val="-10"/>
          <w:sz w:val="24"/>
          <w:szCs w:val="24"/>
        </w:rPr>
        <w:object w:dxaOrig="230" w:dyaOrig="265">
          <v:shape id="_x0000_i1135" type="#_x0000_t75" style="width:11.25pt;height:13.5pt" o:ole="">
            <v:imagedata r:id="rId101" o:title=""/>
          </v:shape>
          <o:OLEObject Type="Embed" ProgID="Equation.DSMT4" ShapeID="_x0000_i1135" DrawAspect="Content" ObjectID="_1655564036" r:id="rId209"/>
        </w:object>
      </w:r>
      <w:r>
        <w:rPr>
          <w:rFonts w:ascii="宋体" w:hAnsi="宋体" w:hint="eastAsia"/>
          <w:color w:val="000000"/>
          <w:sz w:val="24"/>
          <w:szCs w:val="24"/>
        </w:rPr>
        <w:t>——引用半径计算系数，按表7.3</w:t>
      </w:r>
      <w:r>
        <w:rPr>
          <w:rFonts w:ascii="宋体" w:hAnsi="宋体"/>
          <w:color w:val="000000"/>
          <w:sz w:val="24"/>
          <w:szCs w:val="24"/>
        </w:rPr>
        <w:t>.4</w:t>
      </w:r>
      <w:r>
        <w:rPr>
          <w:rFonts w:ascii="宋体" w:hAnsi="宋体" w:hint="eastAsia"/>
          <w:color w:val="000000"/>
          <w:sz w:val="24"/>
          <w:szCs w:val="24"/>
        </w:rPr>
        <w:t>取用。</w:t>
      </w:r>
    </w:p>
    <w:p w:rsidR="00790563" w:rsidRDefault="009F4569">
      <w:pPr>
        <w:jc w:val="center"/>
        <w:rPr>
          <w:rFonts w:ascii="宋体" w:hAnsi="宋体"/>
          <w:b/>
          <w:color w:val="000000"/>
          <w:sz w:val="24"/>
          <w:szCs w:val="24"/>
        </w:rPr>
      </w:pPr>
      <w:r>
        <w:rPr>
          <w:rFonts w:ascii="宋体" w:hAnsi="宋体" w:hint="eastAsia"/>
          <w:b/>
          <w:color w:val="000000"/>
          <w:sz w:val="24"/>
          <w:szCs w:val="24"/>
        </w:rPr>
        <w:t>表7.3</w:t>
      </w:r>
      <w:r>
        <w:rPr>
          <w:rFonts w:ascii="宋体" w:hAnsi="宋体"/>
          <w:b/>
          <w:color w:val="000000"/>
          <w:sz w:val="24"/>
          <w:szCs w:val="24"/>
        </w:rPr>
        <w:t xml:space="preserve">.4 </w:t>
      </w:r>
      <w:r>
        <w:rPr>
          <w:rFonts w:ascii="宋体" w:hAnsi="宋体" w:hint="eastAsia"/>
          <w:b/>
          <w:color w:val="000000"/>
          <w:sz w:val="24"/>
          <w:szCs w:val="24"/>
        </w:rPr>
        <w:t xml:space="preserve"> 矩形布置井引用半径计算系数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993"/>
        <w:gridCol w:w="994"/>
        <w:gridCol w:w="994"/>
        <w:gridCol w:w="994"/>
        <w:gridCol w:w="994"/>
        <w:gridCol w:w="994"/>
        <w:gridCol w:w="1612"/>
      </w:tblGrid>
      <w:tr w:rsidR="00790563">
        <w:tc>
          <w:tcPr>
            <w:tcW w:w="947" w:type="dxa"/>
            <w:vAlign w:val="center"/>
          </w:tcPr>
          <w:p w:rsidR="00790563" w:rsidRDefault="009F4569">
            <w:pPr>
              <w:jc w:val="center"/>
              <w:rPr>
                <w:rFonts w:ascii="Times New Roman" w:hAnsi="Times New Roman"/>
                <w:i/>
                <w:color w:val="000000"/>
                <w:sz w:val="24"/>
                <w:szCs w:val="24"/>
              </w:rPr>
            </w:pPr>
            <w:r>
              <w:rPr>
                <w:rFonts w:ascii="Times New Roman" w:hAnsi="Times New Roman"/>
                <w:i/>
                <w:color w:val="000000"/>
                <w:sz w:val="24"/>
                <w:szCs w:val="24"/>
              </w:rPr>
              <w:t>b/l</w:t>
            </w:r>
          </w:p>
        </w:tc>
        <w:tc>
          <w:tcPr>
            <w:tcW w:w="993"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0.05</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0.1</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0.2</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0.3</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0.4</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0.5</w:t>
            </w:r>
          </w:p>
        </w:tc>
        <w:tc>
          <w:tcPr>
            <w:tcW w:w="1612"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0.6</w:t>
            </w:r>
            <w:r>
              <w:rPr>
                <w:rFonts w:ascii="Times New Roman" w:hAnsi="Times New Roman"/>
                <w:color w:val="000000"/>
                <w:sz w:val="24"/>
                <w:szCs w:val="24"/>
              </w:rPr>
              <w:t>～</w:t>
            </w:r>
            <w:r>
              <w:rPr>
                <w:rFonts w:ascii="Times New Roman" w:hAnsi="Times New Roman"/>
                <w:color w:val="000000"/>
                <w:sz w:val="24"/>
                <w:szCs w:val="24"/>
              </w:rPr>
              <w:t>1.0</w:t>
            </w:r>
          </w:p>
        </w:tc>
      </w:tr>
      <w:tr w:rsidR="00790563">
        <w:tc>
          <w:tcPr>
            <w:tcW w:w="947" w:type="dxa"/>
            <w:vAlign w:val="center"/>
          </w:tcPr>
          <w:p w:rsidR="00790563" w:rsidRDefault="009F4569">
            <w:pPr>
              <w:jc w:val="center"/>
              <w:rPr>
                <w:rFonts w:ascii="Times New Roman" w:hAnsi="Times New Roman"/>
                <w:i/>
                <w:color w:val="000000"/>
                <w:sz w:val="24"/>
                <w:szCs w:val="24"/>
              </w:rPr>
            </w:pPr>
            <w:r>
              <w:rPr>
                <w:rFonts w:ascii="Times New Roman" w:hAnsi="Times New Roman"/>
                <w:i/>
                <w:color w:val="000000"/>
                <w:sz w:val="24"/>
                <w:szCs w:val="24"/>
              </w:rPr>
              <w:t>η</w:t>
            </w:r>
          </w:p>
        </w:tc>
        <w:tc>
          <w:tcPr>
            <w:tcW w:w="993"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1.05</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1.08</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1.12</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1.14</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1.16</w:t>
            </w:r>
          </w:p>
        </w:tc>
        <w:tc>
          <w:tcPr>
            <w:tcW w:w="994"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1.17</w:t>
            </w:r>
          </w:p>
        </w:tc>
        <w:tc>
          <w:tcPr>
            <w:tcW w:w="1612" w:type="dxa"/>
            <w:vAlign w:val="center"/>
          </w:tcPr>
          <w:p w:rsidR="00790563" w:rsidRDefault="009F4569">
            <w:pPr>
              <w:jc w:val="center"/>
              <w:rPr>
                <w:rFonts w:ascii="Times New Roman" w:hAnsi="Times New Roman"/>
                <w:color w:val="000000"/>
                <w:sz w:val="24"/>
                <w:szCs w:val="24"/>
              </w:rPr>
            </w:pPr>
            <w:r>
              <w:rPr>
                <w:rFonts w:ascii="Times New Roman" w:hAnsi="Times New Roman"/>
                <w:color w:val="000000"/>
                <w:sz w:val="24"/>
                <w:szCs w:val="24"/>
              </w:rPr>
              <w:t>1.18</w:t>
            </w:r>
          </w:p>
        </w:tc>
      </w:tr>
    </w:tbl>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7.3.5 </w:t>
      </w:r>
      <w:r>
        <w:rPr>
          <w:rFonts w:ascii="宋体" w:hAnsi="宋体"/>
          <w:color w:val="000000"/>
          <w:sz w:val="24"/>
          <w:szCs w:val="24"/>
        </w:rPr>
        <w:t xml:space="preserve"> </w:t>
      </w:r>
      <w:r>
        <w:rPr>
          <w:rFonts w:ascii="宋体" w:hAnsi="宋体" w:hint="eastAsia"/>
          <w:color w:val="000000"/>
          <w:sz w:val="24"/>
          <w:szCs w:val="24"/>
        </w:rPr>
        <w:t>减压井数量</w:t>
      </w:r>
      <w:r>
        <w:rPr>
          <w:rFonts w:ascii="Times New Roman" w:hAnsi="Times New Roman"/>
          <w:i/>
          <w:color w:val="000000"/>
          <w:sz w:val="24"/>
          <w:szCs w:val="24"/>
        </w:rPr>
        <w:t>n</w:t>
      </w:r>
      <w:r>
        <w:rPr>
          <w:rFonts w:ascii="宋体" w:hAnsi="宋体" w:hint="eastAsia"/>
          <w:color w:val="000000"/>
          <w:sz w:val="24"/>
          <w:szCs w:val="24"/>
        </w:rPr>
        <w:t>可</w:t>
      </w:r>
      <w:r>
        <w:rPr>
          <w:rFonts w:ascii="宋体" w:hAnsi="宋体"/>
          <w:color w:val="000000"/>
          <w:sz w:val="24"/>
          <w:szCs w:val="24"/>
        </w:rPr>
        <w:t>按</w:t>
      </w:r>
      <w:r>
        <w:rPr>
          <w:rFonts w:ascii="宋体" w:hAnsi="宋体" w:hint="eastAsia"/>
          <w:color w:val="000000"/>
          <w:sz w:val="24"/>
          <w:szCs w:val="24"/>
        </w:rPr>
        <w:t>下式</w:t>
      </w:r>
      <w:r>
        <w:rPr>
          <w:rFonts w:ascii="宋体" w:hAnsi="宋体"/>
          <w:color w:val="000000"/>
          <w:sz w:val="24"/>
          <w:szCs w:val="24"/>
        </w:rPr>
        <w:t>计算确定</w:t>
      </w:r>
      <w:r>
        <w:rPr>
          <w:rFonts w:ascii="宋体" w:hAnsi="宋体" w:hint="eastAsia"/>
          <w:color w:val="000000"/>
          <w:sz w:val="24"/>
          <w:szCs w:val="24"/>
        </w:rPr>
        <w:t>：</w:t>
      </w:r>
    </w:p>
    <w:p w:rsidR="00790563" w:rsidRDefault="009F4569">
      <w:pPr>
        <w:widowControl/>
        <w:spacing w:line="360" w:lineRule="auto"/>
        <w:ind w:firstLine="420"/>
        <w:jc w:val="right"/>
        <w:rPr>
          <w:rFonts w:ascii="宋体" w:hAnsi="宋体"/>
          <w:color w:val="000000"/>
          <w:sz w:val="24"/>
          <w:szCs w:val="24"/>
        </w:rPr>
      </w:pPr>
      <w:r>
        <w:rPr>
          <w:rFonts w:ascii="宋体" w:hAnsi="宋体"/>
          <w:color w:val="000000"/>
          <w:position w:val="-30"/>
          <w:sz w:val="24"/>
          <w:szCs w:val="24"/>
        </w:rPr>
        <w:object w:dxaOrig="1279" w:dyaOrig="737">
          <v:shape id="_x0000_i1136" type="#_x0000_t75" style="width:63.75pt;height:36.75pt" o:ole="">
            <v:imagedata r:id="rId210" o:title=""/>
          </v:shape>
          <o:OLEObject Type="Embed" ProgID="Equation.DSMT4" ShapeID="_x0000_i1136" DrawAspect="Content" ObjectID="_1655564037" r:id="rId211"/>
        </w:object>
      </w:r>
      <w:r>
        <w:rPr>
          <w:rFonts w:ascii="宋体" w:hAnsi="宋体"/>
          <w:color w:val="000000"/>
          <w:sz w:val="24"/>
          <w:szCs w:val="24"/>
        </w:rPr>
        <w:t xml:space="preserve">                    (</w:t>
      </w:r>
      <w:r>
        <w:rPr>
          <w:rFonts w:ascii="宋体" w:hAnsi="宋体" w:hint="eastAsia"/>
          <w:color w:val="000000"/>
          <w:sz w:val="24"/>
          <w:szCs w:val="24"/>
        </w:rPr>
        <w:t>7</w:t>
      </w:r>
      <w:r>
        <w:rPr>
          <w:rFonts w:ascii="宋体" w:hAnsi="宋体"/>
          <w:color w:val="000000"/>
          <w:sz w:val="24"/>
          <w:szCs w:val="24"/>
        </w:rPr>
        <w:t>.</w:t>
      </w:r>
      <w:r>
        <w:rPr>
          <w:rFonts w:ascii="宋体" w:hAnsi="宋体" w:hint="eastAsia"/>
          <w:color w:val="000000"/>
          <w:sz w:val="24"/>
          <w:szCs w:val="24"/>
        </w:rPr>
        <w:t>3</w:t>
      </w:r>
      <w:r>
        <w:rPr>
          <w:rFonts w:ascii="宋体" w:hAnsi="宋体"/>
          <w:color w:val="000000"/>
          <w:sz w:val="24"/>
          <w:szCs w:val="24"/>
        </w:rPr>
        <w:t>.5-1</w:t>
      </w:r>
      <w:r>
        <w:rPr>
          <w:rFonts w:ascii="宋体" w:hAnsi="宋体" w:hint="eastAsia"/>
          <w:color w:val="000000"/>
          <w:sz w:val="24"/>
          <w:szCs w:val="24"/>
        </w:rPr>
        <w:t>)</w:t>
      </w:r>
    </w:p>
    <w:p w:rsidR="00790563" w:rsidRDefault="009F4569">
      <w:pPr>
        <w:widowControl/>
        <w:spacing w:line="360" w:lineRule="auto"/>
        <w:ind w:firstLine="420"/>
        <w:jc w:val="right"/>
        <w:rPr>
          <w:rFonts w:ascii="宋体" w:hAnsi="宋体"/>
          <w:color w:val="000000"/>
          <w:sz w:val="24"/>
          <w:szCs w:val="24"/>
        </w:rPr>
      </w:pPr>
      <w:r>
        <w:rPr>
          <w:rFonts w:ascii="宋体" w:hAnsi="宋体"/>
          <w:color w:val="000000"/>
          <w:position w:val="-12"/>
          <w:sz w:val="24"/>
          <w:szCs w:val="24"/>
        </w:rPr>
        <w:object w:dxaOrig="1325" w:dyaOrig="346">
          <v:shape id="_x0000_i1137" type="#_x0000_t75" style="width:66pt;height:17.25pt" o:ole="">
            <v:imagedata r:id="rId212" o:title=""/>
          </v:shape>
          <o:OLEObject Type="Embed" ProgID="Equation.3" ShapeID="_x0000_i1137" DrawAspect="Content" ObjectID="_1655564038" r:id="rId213"/>
        </w:object>
      </w:r>
      <w:r>
        <w:rPr>
          <w:rFonts w:ascii="宋体" w:hAnsi="宋体"/>
          <w:color w:val="000000"/>
          <w:sz w:val="24"/>
          <w:szCs w:val="24"/>
        </w:rPr>
        <w:t xml:space="preserve">                    (</w:t>
      </w:r>
      <w:r>
        <w:rPr>
          <w:rFonts w:ascii="宋体" w:hAnsi="宋体" w:hint="eastAsia"/>
          <w:color w:val="000000"/>
          <w:sz w:val="24"/>
          <w:szCs w:val="24"/>
        </w:rPr>
        <w:t>7</w:t>
      </w:r>
      <w:r>
        <w:rPr>
          <w:rFonts w:ascii="宋体" w:hAnsi="宋体"/>
          <w:color w:val="000000"/>
          <w:sz w:val="24"/>
          <w:szCs w:val="24"/>
        </w:rPr>
        <w:t>.</w:t>
      </w:r>
      <w:r>
        <w:rPr>
          <w:rFonts w:ascii="宋体" w:hAnsi="宋体" w:hint="eastAsia"/>
          <w:color w:val="000000"/>
          <w:sz w:val="24"/>
          <w:szCs w:val="24"/>
        </w:rPr>
        <w:t>3</w:t>
      </w:r>
      <w:r>
        <w:rPr>
          <w:rFonts w:ascii="宋体" w:hAnsi="宋体"/>
          <w:color w:val="000000"/>
          <w:sz w:val="24"/>
          <w:szCs w:val="24"/>
        </w:rPr>
        <w:t>.5-2)</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式中</w:t>
      </w:r>
      <w:r>
        <w:rPr>
          <w:rFonts w:ascii="宋体" w:hAnsi="宋体"/>
          <w:color w:val="000000"/>
          <w:sz w:val="24"/>
          <w:szCs w:val="24"/>
        </w:rPr>
        <w:t>：</w:t>
      </w:r>
      <w:r>
        <w:rPr>
          <w:rFonts w:ascii="Times New Roman" w:hAnsi="Times New Roman"/>
          <w:i/>
          <w:color w:val="000000"/>
          <w:sz w:val="24"/>
          <w:szCs w:val="24"/>
        </w:rPr>
        <w:t>n</w:t>
      </w:r>
      <w:r>
        <w:rPr>
          <w:rFonts w:ascii="宋体" w:hAnsi="宋体" w:hint="eastAsia"/>
          <w:color w:val="000000"/>
          <w:sz w:val="24"/>
          <w:szCs w:val="24"/>
        </w:rPr>
        <w:t>——减压井数量；</w:t>
      </w:r>
    </w:p>
    <w:p w:rsidR="00790563" w:rsidRDefault="009F4569">
      <w:pPr>
        <w:widowControl/>
        <w:spacing w:line="360" w:lineRule="auto"/>
        <w:ind w:leftChars="400" w:left="1560" w:hangingChars="300" w:hanging="720"/>
        <w:jc w:val="left"/>
        <w:rPr>
          <w:rFonts w:ascii="宋体" w:hAnsi="宋体"/>
          <w:color w:val="000000"/>
          <w:sz w:val="24"/>
          <w:szCs w:val="24"/>
        </w:rPr>
      </w:pPr>
      <w:r>
        <w:rPr>
          <w:rFonts w:ascii="宋体" w:hAnsi="宋体"/>
          <w:color w:val="000000"/>
          <w:position w:val="-10"/>
          <w:sz w:val="24"/>
          <w:szCs w:val="24"/>
        </w:rPr>
        <w:object w:dxaOrig="346" w:dyaOrig="346">
          <v:shape id="_x0000_i1138" type="#_x0000_t75" style="width:17.25pt;height:17.25pt" o:ole="">
            <v:imagedata r:id="rId107" o:title=""/>
          </v:shape>
          <o:OLEObject Type="Embed" ProgID="Equation.DSMT4" ShapeID="_x0000_i1138" DrawAspect="Content" ObjectID="_1655564039" r:id="rId214"/>
        </w:object>
      </w:r>
      <w:r>
        <w:rPr>
          <w:rFonts w:ascii="宋体" w:hAnsi="宋体"/>
          <w:color w:val="000000"/>
          <w:sz w:val="24"/>
          <w:szCs w:val="24"/>
        </w:rPr>
        <w:t>——</w:t>
      </w:r>
      <w:r>
        <w:rPr>
          <w:rFonts w:ascii="宋体" w:hAnsi="宋体" w:hint="eastAsia"/>
          <w:color w:val="000000"/>
          <w:sz w:val="24"/>
          <w:szCs w:val="24"/>
        </w:rPr>
        <w:t>单</w:t>
      </w:r>
      <w:proofErr w:type="gramStart"/>
      <w:r>
        <w:rPr>
          <w:rFonts w:ascii="宋体" w:hAnsi="宋体" w:hint="eastAsia"/>
          <w:color w:val="000000"/>
          <w:sz w:val="24"/>
          <w:szCs w:val="24"/>
        </w:rPr>
        <w:t>井允许</w:t>
      </w:r>
      <w:proofErr w:type="gramEnd"/>
      <w:r>
        <w:rPr>
          <w:rFonts w:ascii="宋体" w:hAnsi="宋体"/>
          <w:color w:val="000000"/>
          <w:sz w:val="24"/>
          <w:szCs w:val="24"/>
        </w:rPr>
        <w:t>出水量</w:t>
      </w:r>
      <w:r>
        <w:rPr>
          <w:rFonts w:ascii="宋体" w:hAnsi="宋体" w:hint="eastAsia"/>
          <w:color w:val="000000"/>
          <w:sz w:val="24"/>
          <w:szCs w:val="24"/>
        </w:rPr>
        <w:t>；</w:t>
      </w:r>
    </w:p>
    <w:p w:rsidR="00790563" w:rsidRDefault="009F4569">
      <w:pPr>
        <w:widowControl/>
        <w:spacing w:line="360" w:lineRule="auto"/>
        <w:ind w:leftChars="400" w:left="1440" w:hangingChars="250" w:hanging="600"/>
        <w:jc w:val="left"/>
        <w:rPr>
          <w:rFonts w:ascii="宋体" w:hAnsi="宋体"/>
          <w:color w:val="000000"/>
          <w:sz w:val="24"/>
          <w:szCs w:val="24"/>
        </w:rPr>
      </w:pPr>
      <w:r>
        <w:rPr>
          <w:rFonts w:ascii="Times New Roman" w:hAnsi="Times New Roman"/>
          <w:i/>
          <w:color w:val="000000"/>
          <w:sz w:val="24"/>
          <w:szCs w:val="24"/>
        </w:rPr>
        <w:t>R</w:t>
      </w:r>
      <w:r>
        <w:rPr>
          <w:rFonts w:ascii="宋体" w:hAnsi="宋体"/>
          <w:color w:val="000000"/>
          <w:sz w:val="24"/>
          <w:szCs w:val="24"/>
          <w:vertAlign w:val="subscript"/>
        </w:rPr>
        <w:t>0</w:t>
      </w:r>
      <w:r>
        <w:rPr>
          <w:rFonts w:ascii="宋体" w:hAnsi="宋体"/>
          <w:color w:val="000000"/>
          <w:sz w:val="24"/>
          <w:szCs w:val="24"/>
        </w:rPr>
        <w:t>——减压井外</w:t>
      </w:r>
      <w:r>
        <w:rPr>
          <w:rFonts w:ascii="宋体" w:hAnsi="宋体" w:hint="eastAsia"/>
          <w:color w:val="000000"/>
          <w:sz w:val="24"/>
          <w:szCs w:val="24"/>
        </w:rPr>
        <w:t>径，</w:t>
      </w:r>
      <w:r>
        <w:rPr>
          <w:rFonts w:ascii="宋体" w:hAnsi="宋体"/>
          <w:color w:val="000000"/>
          <w:sz w:val="24"/>
          <w:szCs w:val="24"/>
        </w:rPr>
        <w:t>当井外设置反滤层</w:t>
      </w:r>
      <w:r>
        <w:rPr>
          <w:rFonts w:ascii="宋体" w:hAnsi="宋体" w:hint="eastAsia"/>
          <w:color w:val="000000"/>
          <w:sz w:val="24"/>
          <w:szCs w:val="24"/>
        </w:rPr>
        <w:t>时</w:t>
      </w:r>
      <w:r>
        <w:rPr>
          <w:rFonts w:ascii="宋体" w:hAnsi="宋体"/>
          <w:color w:val="000000"/>
          <w:sz w:val="24"/>
          <w:szCs w:val="24"/>
        </w:rPr>
        <w:t>，应为井中心至反滤层外缘的距离</w:t>
      </w:r>
      <w:r>
        <w:rPr>
          <w:rFonts w:ascii="宋体" w:hAnsi="宋体" w:hint="eastAsia"/>
          <w:color w:val="000000"/>
          <w:sz w:val="24"/>
          <w:szCs w:val="24"/>
        </w:rPr>
        <w:t>；</w:t>
      </w:r>
    </w:p>
    <w:p w:rsidR="00790563" w:rsidRDefault="009F4569">
      <w:pPr>
        <w:widowControl/>
        <w:spacing w:line="360" w:lineRule="auto"/>
        <w:ind w:leftChars="400" w:left="1560" w:hangingChars="300" w:hanging="720"/>
        <w:jc w:val="left"/>
        <w:rPr>
          <w:rFonts w:ascii="宋体" w:hAnsi="宋体"/>
          <w:color w:val="000000"/>
          <w:sz w:val="24"/>
          <w:szCs w:val="24"/>
        </w:rPr>
      </w:pPr>
      <w:r>
        <w:rPr>
          <w:rFonts w:ascii="Times New Roman" w:hAnsi="Times New Roman"/>
          <w:i/>
          <w:color w:val="000000"/>
          <w:sz w:val="24"/>
          <w:szCs w:val="24"/>
        </w:rPr>
        <w:t>S</w:t>
      </w:r>
      <w:r>
        <w:rPr>
          <w:rFonts w:ascii="宋体" w:hAnsi="宋体"/>
          <w:color w:val="000000"/>
          <w:sz w:val="24"/>
          <w:szCs w:val="24"/>
        </w:rPr>
        <w:t>——减压井</w:t>
      </w:r>
      <w:r>
        <w:rPr>
          <w:rFonts w:ascii="宋体" w:hAnsi="宋体" w:hint="eastAsia"/>
          <w:color w:val="000000"/>
          <w:sz w:val="24"/>
          <w:szCs w:val="24"/>
        </w:rPr>
        <w:t>有效</w:t>
      </w:r>
      <w:r>
        <w:rPr>
          <w:rFonts w:ascii="宋体" w:hAnsi="宋体"/>
          <w:color w:val="000000"/>
          <w:sz w:val="24"/>
          <w:szCs w:val="24"/>
        </w:rPr>
        <w:t>进水长度，</w:t>
      </w:r>
      <w:proofErr w:type="gramStart"/>
      <w:r>
        <w:rPr>
          <w:rFonts w:ascii="宋体" w:hAnsi="宋体" w:hint="eastAsia"/>
          <w:color w:val="000000"/>
          <w:sz w:val="24"/>
          <w:szCs w:val="24"/>
        </w:rPr>
        <w:t>取</w:t>
      </w:r>
      <w:r>
        <w:rPr>
          <w:rFonts w:ascii="宋体" w:hAnsi="宋体"/>
          <w:color w:val="000000"/>
          <w:sz w:val="24"/>
          <w:szCs w:val="24"/>
        </w:rPr>
        <w:t>滤管</w:t>
      </w:r>
      <w:proofErr w:type="gramEnd"/>
      <w:r>
        <w:rPr>
          <w:rFonts w:ascii="宋体" w:hAnsi="宋体" w:hint="eastAsia"/>
          <w:color w:val="000000"/>
          <w:sz w:val="24"/>
          <w:szCs w:val="24"/>
        </w:rPr>
        <w:t>长度和</w:t>
      </w:r>
      <w:r>
        <w:rPr>
          <w:rFonts w:ascii="宋体" w:hAnsi="宋体"/>
          <w:color w:val="000000"/>
          <w:sz w:val="24"/>
          <w:szCs w:val="24"/>
        </w:rPr>
        <w:t>强透水层厚度</w:t>
      </w:r>
      <w:r>
        <w:rPr>
          <w:rFonts w:ascii="宋体" w:hAnsi="宋体" w:hint="eastAsia"/>
          <w:color w:val="000000"/>
          <w:sz w:val="24"/>
          <w:szCs w:val="24"/>
        </w:rPr>
        <w:t>中的较</w:t>
      </w:r>
      <w:r>
        <w:rPr>
          <w:rFonts w:ascii="宋体" w:hAnsi="宋体"/>
          <w:color w:val="000000"/>
          <w:sz w:val="24"/>
          <w:szCs w:val="24"/>
        </w:rPr>
        <w:t>小值</w:t>
      </w:r>
      <w:r>
        <w:rPr>
          <w:rFonts w:ascii="宋体" w:hAnsi="宋体" w:hint="eastAsia"/>
          <w:color w:val="000000"/>
          <w:sz w:val="24"/>
          <w:szCs w:val="24"/>
        </w:rPr>
        <w:t>，</w:t>
      </w:r>
      <w:r>
        <w:rPr>
          <w:rFonts w:ascii="宋体" w:hAnsi="宋体"/>
          <w:color w:val="000000"/>
          <w:sz w:val="24"/>
          <w:szCs w:val="24"/>
        </w:rPr>
        <w:t>不</w:t>
      </w:r>
      <w:r>
        <w:rPr>
          <w:rFonts w:ascii="宋体" w:hAnsi="宋体" w:hint="eastAsia"/>
          <w:color w:val="000000"/>
          <w:sz w:val="24"/>
          <w:szCs w:val="24"/>
        </w:rPr>
        <w:t>宜</w:t>
      </w:r>
      <w:r>
        <w:rPr>
          <w:rFonts w:ascii="宋体" w:hAnsi="宋体"/>
          <w:color w:val="000000"/>
          <w:sz w:val="24"/>
          <w:szCs w:val="24"/>
        </w:rPr>
        <w:t>小于</w:t>
      </w:r>
      <w:r>
        <w:rPr>
          <w:rFonts w:ascii="宋体" w:hAnsi="宋体" w:hint="eastAsia"/>
          <w:color w:val="000000"/>
          <w:sz w:val="24"/>
          <w:szCs w:val="24"/>
        </w:rPr>
        <w:t>500mm；</w:t>
      </w:r>
    </w:p>
    <w:p w:rsidR="00790563" w:rsidRDefault="009F4569">
      <w:pPr>
        <w:widowControl/>
        <w:spacing w:line="360" w:lineRule="auto"/>
        <w:ind w:leftChars="350" w:left="1455" w:hangingChars="300" w:hanging="720"/>
        <w:jc w:val="left"/>
        <w:rPr>
          <w:rFonts w:ascii="宋体" w:hAnsi="宋体"/>
          <w:color w:val="000000"/>
          <w:sz w:val="24"/>
          <w:szCs w:val="24"/>
        </w:rPr>
      </w:pPr>
      <w:r>
        <w:rPr>
          <w:rFonts w:ascii="Times New Roman" w:hAnsi="Times New Roman"/>
          <w:i/>
          <w:color w:val="000000"/>
          <w:sz w:val="24"/>
          <w:szCs w:val="24"/>
        </w:rPr>
        <w:lastRenderedPageBreak/>
        <w:t>k</w:t>
      </w:r>
      <w:r>
        <w:rPr>
          <w:rFonts w:ascii="宋体" w:hAnsi="宋体"/>
          <w:color w:val="000000"/>
          <w:sz w:val="24"/>
          <w:szCs w:val="24"/>
        </w:rPr>
        <w:t>——底板下强透水层的渗透系数</w:t>
      </w:r>
      <w:r>
        <w:rPr>
          <w:rFonts w:ascii="宋体" w:hAnsi="宋体" w:hint="eastAsia"/>
          <w:color w:val="000000"/>
          <w:sz w:val="24"/>
          <w:szCs w:val="24"/>
        </w:rPr>
        <w:t>，</w:t>
      </w:r>
      <w:r>
        <w:rPr>
          <w:rFonts w:ascii="宋体" w:hAnsi="宋体"/>
          <w:color w:val="000000"/>
          <w:sz w:val="24"/>
          <w:szCs w:val="24"/>
        </w:rPr>
        <w:t>不宜小于</w:t>
      </w:r>
      <w:r>
        <w:rPr>
          <w:rFonts w:ascii="宋体" w:hAnsi="宋体" w:hint="eastAsia"/>
          <w:color w:val="000000"/>
          <w:sz w:val="24"/>
          <w:szCs w:val="24"/>
        </w:rPr>
        <w:t>5×10</w:t>
      </w:r>
      <w:r>
        <w:rPr>
          <w:rFonts w:ascii="宋体" w:hAnsi="宋体" w:hint="eastAsia"/>
          <w:color w:val="000000"/>
          <w:sz w:val="24"/>
          <w:szCs w:val="24"/>
          <w:vertAlign w:val="superscript"/>
        </w:rPr>
        <w:t>-2</w:t>
      </w:r>
      <w:r>
        <w:rPr>
          <w:rFonts w:ascii="宋体" w:hAnsi="宋体" w:hint="eastAsia"/>
          <w:color w:val="000000"/>
          <w:sz w:val="24"/>
          <w:szCs w:val="24"/>
        </w:rPr>
        <w:t>cm/s,否则</w:t>
      </w:r>
      <w:r>
        <w:rPr>
          <w:rFonts w:ascii="宋体" w:hAnsi="宋体"/>
          <w:color w:val="000000"/>
          <w:sz w:val="24"/>
          <w:szCs w:val="24"/>
        </w:rPr>
        <w:t>底板下应设置透水垫层</w:t>
      </w:r>
      <w:r>
        <w:rPr>
          <w:rFonts w:ascii="宋体" w:hAnsi="宋体" w:hint="eastAsia"/>
          <w:color w:val="000000"/>
          <w:sz w:val="24"/>
          <w:szCs w:val="24"/>
        </w:rPr>
        <w:t>；</w:t>
      </w:r>
    </w:p>
    <w:p w:rsidR="00790563" w:rsidRDefault="009F4569">
      <w:pPr>
        <w:widowControl/>
        <w:spacing w:line="360" w:lineRule="auto"/>
        <w:ind w:leftChars="400" w:left="1440" w:hangingChars="250" w:hanging="600"/>
        <w:jc w:val="left"/>
        <w:rPr>
          <w:rFonts w:ascii="宋体" w:hAnsi="宋体"/>
          <w:color w:val="000000"/>
          <w:sz w:val="24"/>
          <w:szCs w:val="24"/>
        </w:rPr>
      </w:pPr>
      <w:r>
        <w:rPr>
          <w:rFonts w:ascii="Times New Roman" w:hAnsi="Times New Roman"/>
          <w:i/>
          <w:color w:val="000000"/>
          <w:sz w:val="24"/>
          <w:szCs w:val="24"/>
        </w:rPr>
        <w:t>J</w:t>
      </w:r>
      <w:r>
        <w:rPr>
          <w:rFonts w:ascii="宋体" w:hAnsi="宋体"/>
          <w:color w:val="000000"/>
          <w:sz w:val="24"/>
          <w:szCs w:val="24"/>
        </w:rPr>
        <w:t>——底板下</w:t>
      </w:r>
      <w:r>
        <w:rPr>
          <w:rFonts w:ascii="宋体" w:hAnsi="宋体" w:hint="eastAsia"/>
          <w:color w:val="000000"/>
          <w:sz w:val="24"/>
          <w:szCs w:val="24"/>
        </w:rPr>
        <w:t>井</w:t>
      </w:r>
      <w:r>
        <w:rPr>
          <w:rFonts w:ascii="宋体" w:hAnsi="宋体"/>
          <w:color w:val="000000"/>
          <w:sz w:val="24"/>
          <w:szCs w:val="24"/>
        </w:rPr>
        <w:t>周</w:t>
      </w:r>
      <w:r>
        <w:rPr>
          <w:rFonts w:ascii="宋体" w:hAnsi="宋体" w:hint="eastAsia"/>
          <w:color w:val="000000"/>
          <w:sz w:val="24"/>
          <w:szCs w:val="24"/>
        </w:rPr>
        <w:t>反滤层外缘的允许</w:t>
      </w:r>
      <w:r>
        <w:rPr>
          <w:rFonts w:ascii="宋体" w:hAnsi="宋体"/>
          <w:color w:val="000000"/>
          <w:sz w:val="24"/>
          <w:szCs w:val="24"/>
        </w:rPr>
        <w:t>水平坡降</w:t>
      </w:r>
      <w:r>
        <w:rPr>
          <w:rFonts w:ascii="宋体" w:hAnsi="宋体" w:hint="eastAsia"/>
          <w:color w:val="000000"/>
          <w:sz w:val="24"/>
          <w:szCs w:val="24"/>
        </w:rPr>
        <w:t>，对级配连续</w:t>
      </w:r>
      <w:r>
        <w:rPr>
          <w:rFonts w:ascii="宋体" w:hAnsi="宋体"/>
          <w:color w:val="000000"/>
          <w:sz w:val="24"/>
          <w:szCs w:val="24"/>
        </w:rPr>
        <w:t>的土体可取0.4</w:t>
      </w:r>
      <w:r>
        <w:rPr>
          <w:rFonts w:ascii="宋体" w:hAnsi="宋体" w:hint="eastAsia"/>
          <w:color w:val="000000"/>
          <w:sz w:val="24"/>
          <w:szCs w:val="24"/>
        </w:rPr>
        <w:t>，</w:t>
      </w:r>
      <w:r>
        <w:rPr>
          <w:rFonts w:ascii="宋体" w:hAnsi="宋体"/>
          <w:color w:val="000000"/>
          <w:sz w:val="24"/>
          <w:szCs w:val="24"/>
        </w:rPr>
        <w:t>对级配不连续的土体（</w:t>
      </w:r>
      <w:r>
        <w:rPr>
          <w:rFonts w:ascii="宋体" w:hAnsi="宋体" w:hint="eastAsia"/>
          <w:color w:val="000000"/>
          <w:sz w:val="24"/>
          <w:szCs w:val="24"/>
        </w:rPr>
        <w:t>管涌土</w:t>
      </w:r>
      <w:r>
        <w:rPr>
          <w:rFonts w:ascii="宋体" w:hAnsi="宋体"/>
          <w:color w:val="000000"/>
          <w:sz w:val="24"/>
          <w:szCs w:val="24"/>
        </w:rPr>
        <w:t>）</w:t>
      </w:r>
      <w:r>
        <w:rPr>
          <w:rFonts w:ascii="宋体" w:hAnsi="宋体" w:hint="eastAsia"/>
          <w:color w:val="000000"/>
          <w:sz w:val="24"/>
          <w:szCs w:val="24"/>
        </w:rPr>
        <w:t>可取0.</w:t>
      </w:r>
      <w:r>
        <w:rPr>
          <w:rFonts w:ascii="宋体" w:hAnsi="宋体"/>
          <w:color w:val="000000"/>
          <w:sz w:val="24"/>
          <w:szCs w:val="24"/>
        </w:rPr>
        <w:t>2。</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7.3.6</w:t>
      </w:r>
      <w:r>
        <w:rPr>
          <w:rStyle w:val="Charfd"/>
          <w:sz w:val="24"/>
          <w:szCs w:val="24"/>
        </w:rPr>
        <w:t xml:space="preserve"> </w:t>
      </w:r>
      <w:r>
        <w:rPr>
          <w:rFonts w:ascii="宋体" w:hAnsi="宋体" w:hint="eastAsia"/>
          <w:color w:val="000000"/>
          <w:sz w:val="24"/>
          <w:szCs w:val="24"/>
        </w:rPr>
        <w:t xml:space="preserve"> 减压井布井</w:t>
      </w:r>
      <w:r>
        <w:rPr>
          <w:rFonts w:ascii="宋体" w:hAnsi="宋体"/>
          <w:color w:val="000000"/>
          <w:sz w:val="24"/>
          <w:szCs w:val="24"/>
        </w:rPr>
        <w:t>间距</w:t>
      </w:r>
      <w:r>
        <w:rPr>
          <w:rFonts w:ascii="宋体" w:hAnsi="宋体" w:hint="eastAsia"/>
          <w:color w:val="000000"/>
          <w:sz w:val="24"/>
          <w:szCs w:val="24"/>
        </w:rPr>
        <w:t>应按下式</w:t>
      </w:r>
      <w:r>
        <w:rPr>
          <w:rFonts w:ascii="宋体" w:hAnsi="宋体"/>
          <w:color w:val="000000"/>
          <w:sz w:val="24"/>
          <w:szCs w:val="24"/>
        </w:rPr>
        <w:t>计算</w:t>
      </w:r>
      <w:r>
        <w:rPr>
          <w:rFonts w:ascii="宋体" w:hAnsi="宋体" w:hint="eastAsia"/>
          <w:color w:val="000000"/>
          <w:sz w:val="24"/>
          <w:szCs w:val="24"/>
        </w:rPr>
        <w:t>：</w:t>
      </w:r>
    </w:p>
    <w:p w:rsidR="00790563" w:rsidRDefault="009F4569">
      <w:pPr>
        <w:widowControl/>
        <w:spacing w:line="360" w:lineRule="auto"/>
        <w:ind w:left="300" w:firstLineChars="400" w:firstLine="960"/>
        <w:jc w:val="right"/>
        <w:rPr>
          <w:i/>
          <w:color w:val="000000"/>
          <w:sz w:val="24"/>
          <w:szCs w:val="24"/>
        </w:rPr>
      </w:pPr>
      <w:r>
        <w:rPr>
          <w:rFonts w:ascii="Times New Roman" w:hAnsi="Times New Roman"/>
          <w:color w:val="000000"/>
          <w:position w:val="-28"/>
          <w:sz w:val="24"/>
          <w:szCs w:val="24"/>
        </w:rPr>
        <w:object w:dxaOrig="3364" w:dyaOrig="829">
          <v:shape id="_x0000_i1139" type="#_x0000_t75" style="width:168pt;height:41.25pt" o:ole="">
            <v:imagedata r:id="rId215" o:title=""/>
          </v:shape>
          <o:OLEObject Type="Embed" ProgID="Equation.DSMT4" ShapeID="_x0000_i1139" DrawAspect="Content" ObjectID="_1655564040" r:id="rId216"/>
        </w:object>
      </w:r>
      <w:r>
        <w:rPr>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（7.3.</w:t>
      </w:r>
      <w:r>
        <w:rPr>
          <w:rFonts w:ascii="宋体" w:hAnsi="宋体"/>
          <w:color w:val="000000"/>
          <w:sz w:val="24"/>
          <w:szCs w:val="24"/>
        </w:rPr>
        <w:t>6）</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式中</w:t>
      </w:r>
      <w:r>
        <w:rPr>
          <w:rFonts w:ascii="宋体" w:hAnsi="宋体"/>
          <w:color w:val="000000"/>
          <w:sz w:val="24"/>
          <w:szCs w:val="24"/>
        </w:rPr>
        <w:t>：</w:t>
      </w:r>
      <w:r>
        <w:rPr>
          <w:rFonts w:ascii="宋体" w:hAnsi="宋体"/>
          <w:color w:val="000000"/>
          <w:position w:val="-4"/>
          <w:sz w:val="24"/>
          <w:szCs w:val="24"/>
        </w:rPr>
        <w:object w:dxaOrig="265" w:dyaOrig="265">
          <v:shape id="_x0000_i1140" type="#_x0000_t75" style="width:13.5pt;height:13.5pt" o:ole="">
            <v:imagedata r:id="rId119" o:title=""/>
          </v:shape>
          <o:OLEObject Type="Embed" ProgID="Equation.DSMT4" ShapeID="_x0000_i1140" DrawAspect="Content" ObjectID="_1655564041" r:id="rId217"/>
        </w:object>
      </w:r>
      <w:r>
        <w:rPr>
          <w:rFonts w:ascii="宋体" w:hAnsi="宋体"/>
          <w:color w:val="000000"/>
          <w:sz w:val="24"/>
          <w:szCs w:val="24"/>
        </w:rPr>
        <w:t>——</w:t>
      </w:r>
      <w:r w:rsidRPr="002E1DCB">
        <w:rPr>
          <w:rFonts w:ascii="宋体" w:hAnsi="宋体"/>
          <w:color w:val="000000"/>
          <w:sz w:val="24"/>
          <w:szCs w:val="24"/>
        </w:rPr>
        <w:t>减压井间距</w:t>
      </w:r>
      <w:r w:rsidRPr="002E1DCB">
        <w:rPr>
          <w:rFonts w:ascii="宋体" w:hAnsi="宋体" w:hint="eastAsia"/>
          <w:color w:val="000000"/>
          <w:sz w:val="24"/>
          <w:szCs w:val="24"/>
        </w:rPr>
        <w:t>，</w:t>
      </w:r>
      <w:r w:rsidRPr="002E1DCB">
        <w:rPr>
          <w:rFonts w:ascii="宋体" w:hAnsi="宋体"/>
          <w:color w:val="000000"/>
          <w:sz w:val="24"/>
          <w:szCs w:val="24"/>
        </w:rPr>
        <w:t>不</w:t>
      </w:r>
      <w:r w:rsidRPr="002E1DCB">
        <w:rPr>
          <w:rFonts w:ascii="宋体" w:hAnsi="宋体" w:hint="eastAsia"/>
          <w:color w:val="000000"/>
          <w:sz w:val="24"/>
          <w:szCs w:val="24"/>
        </w:rPr>
        <w:t>得</w:t>
      </w:r>
      <w:r w:rsidRPr="002E1DCB">
        <w:rPr>
          <w:rFonts w:ascii="宋体" w:hAnsi="宋体"/>
          <w:color w:val="000000"/>
          <w:sz w:val="24"/>
          <w:szCs w:val="24"/>
        </w:rPr>
        <w:t>大于</w:t>
      </w:r>
      <w:r w:rsidRPr="002E1DCB">
        <w:rPr>
          <w:rFonts w:ascii="宋体" w:hAnsi="宋体" w:hint="eastAsia"/>
          <w:color w:val="000000"/>
          <w:sz w:val="24"/>
          <w:szCs w:val="24"/>
        </w:rPr>
        <w:t>50m；补充不同土层条件下的范围值</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sz w:val="24"/>
          <w:szCs w:val="24"/>
        </w:rPr>
        <w:t>H</w:t>
      </w:r>
      <w:r>
        <w:rPr>
          <w:rFonts w:ascii="Times New Roman" w:hAnsi="Times New Roman"/>
          <w:i/>
          <w:color w:val="000000"/>
          <w:sz w:val="24"/>
          <w:szCs w:val="24"/>
          <w:vertAlign w:val="subscript"/>
        </w:rPr>
        <w:t>w</w:t>
      </w:r>
      <w:r>
        <w:rPr>
          <w:rFonts w:ascii="Times New Roman" w:hAnsi="Times New Roman"/>
          <w:color w:val="000000"/>
          <w:sz w:val="24"/>
          <w:szCs w:val="24"/>
        </w:rPr>
        <w:t>——</w:t>
      </w:r>
      <w:r>
        <w:rPr>
          <w:rFonts w:ascii="Times New Roman" w:hAnsi="Times New Roman"/>
          <w:color w:val="000000"/>
          <w:sz w:val="24"/>
          <w:szCs w:val="24"/>
        </w:rPr>
        <w:t>减压井井口高程。</w:t>
      </w:r>
    </w:p>
    <w:p w:rsidR="00790563" w:rsidRDefault="00790563">
      <w:pPr>
        <w:widowControl/>
        <w:spacing w:line="360" w:lineRule="auto"/>
        <w:ind w:firstLineChars="300" w:firstLine="720"/>
        <w:jc w:val="left"/>
        <w:rPr>
          <w:rFonts w:ascii="Times New Roman" w:hAnsi="Times New Roman"/>
          <w:color w:val="000000"/>
          <w:sz w:val="24"/>
          <w:szCs w:val="24"/>
        </w:rPr>
      </w:pPr>
    </w:p>
    <w:p w:rsidR="00790563" w:rsidRDefault="009F4569">
      <w:pPr>
        <w:pStyle w:val="afffffd"/>
        <w:spacing w:before="312" w:after="312"/>
        <w:rPr>
          <w:b/>
          <w:sz w:val="24"/>
          <w:szCs w:val="24"/>
        </w:rPr>
      </w:pPr>
      <w:bookmarkStart w:id="57" w:name="_Toc480202786"/>
      <w:bookmarkStart w:id="58" w:name="_Toc479254367"/>
      <w:bookmarkStart w:id="59" w:name="_Toc480202842"/>
      <w:r>
        <w:rPr>
          <w:b/>
          <w:sz w:val="24"/>
          <w:szCs w:val="24"/>
        </w:rPr>
        <w:t>7</w:t>
      </w:r>
      <w:r>
        <w:rPr>
          <w:rFonts w:hint="eastAsia"/>
          <w:b/>
          <w:sz w:val="24"/>
          <w:szCs w:val="24"/>
        </w:rPr>
        <w:t>.</w:t>
      </w:r>
      <w:r>
        <w:rPr>
          <w:b/>
          <w:sz w:val="24"/>
          <w:szCs w:val="24"/>
        </w:rPr>
        <w:t xml:space="preserve">4  </w:t>
      </w:r>
      <w:r>
        <w:rPr>
          <w:rFonts w:hint="eastAsia"/>
          <w:b/>
          <w:sz w:val="24"/>
          <w:szCs w:val="24"/>
        </w:rPr>
        <w:t>排水廊道</w:t>
      </w:r>
      <w:bookmarkEnd w:id="57"/>
      <w:bookmarkEnd w:id="58"/>
      <w:bookmarkEnd w:id="59"/>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7.4.1</w:t>
      </w:r>
      <w:r>
        <w:rPr>
          <w:rFonts w:ascii="宋体" w:hAnsi="宋体" w:hint="eastAsia"/>
          <w:color w:val="000000"/>
          <w:sz w:val="24"/>
          <w:szCs w:val="24"/>
        </w:rPr>
        <w:t xml:space="preserve">  使用排水廊道抗浮应</w:t>
      </w:r>
      <w:r>
        <w:rPr>
          <w:rFonts w:ascii="宋体" w:hAnsi="宋体"/>
          <w:color w:val="000000"/>
          <w:sz w:val="24"/>
          <w:szCs w:val="24"/>
        </w:rPr>
        <w:t>满足以下条件</w:t>
      </w:r>
      <w:r>
        <w:rPr>
          <w:rFonts w:ascii="宋体" w:hAnsi="宋体" w:hint="eastAsia"/>
          <w:color w:val="000000"/>
          <w:sz w:val="24"/>
          <w:szCs w:val="24"/>
        </w:rPr>
        <w:t>：</w:t>
      </w:r>
    </w:p>
    <w:p w:rsidR="00790563" w:rsidRDefault="009F4569">
      <w:pPr>
        <w:widowControl/>
        <w:spacing w:line="360" w:lineRule="auto"/>
        <w:ind w:firstLineChars="196" w:firstLine="472"/>
        <w:jc w:val="left"/>
        <w:rPr>
          <w:rFonts w:ascii="宋体" w:hAnsi="宋体"/>
          <w:color w:val="000000"/>
          <w:sz w:val="24"/>
          <w:szCs w:val="24"/>
        </w:rPr>
      </w:pPr>
      <w:r>
        <w:rPr>
          <w:rStyle w:val="Charfd"/>
          <w:rFonts w:hint="eastAsia"/>
          <w:sz w:val="24"/>
          <w:szCs w:val="24"/>
        </w:rPr>
        <w:t>1</w:t>
      </w:r>
      <w:r>
        <w:rPr>
          <w:rFonts w:ascii="宋体" w:hAnsi="宋体" w:hint="eastAsia"/>
          <w:color w:val="000000"/>
          <w:sz w:val="24"/>
          <w:szCs w:val="24"/>
        </w:rPr>
        <w:t xml:space="preserve">  建筑场地</w:t>
      </w:r>
      <w:r>
        <w:rPr>
          <w:rFonts w:ascii="宋体" w:hAnsi="宋体"/>
          <w:color w:val="000000"/>
          <w:sz w:val="24"/>
          <w:szCs w:val="24"/>
        </w:rPr>
        <w:t>位于</w:t>
      </w:r>
      <w:r>
        <w:rPr>
          <w:rFonts w:ascii="宋体" w:hAnsi="宋体" w:hint="eastAsia"/>
          <w:color w:val="000000"/>
          <w:sz w:val="24"/>
          <w:szCs w:val="24"/>
        </w:rPr>
        <w:t>坡地</w:t>
      </w:r>
      <w:r>
        <w:rPr>
          <w:rFonts w:ascii="宋体" w:hAnsi="宋体"/>
          <w:color w:val="000000"/>
          <w:sz w:val="24"/>
          <w:szCs w:val="24"/>
        </w:rPr>
        <w:t>或建筑</w:t>
      </w:r>
      <w:r>
        <w:rPr>
          <w:rFonts w:ascii="宋体" w:hAnsi="宋体" w:hint="eastAsia"/>
          <w:color w:val="000000"/>
          <w:sz w:val="24"/>
          <w:szCs w:val="24"/>
        </w:rPr>
        <w:t>地下室</w:t>
      </w:r>
      <w:r>
        <w:rPr>
          <w:rFonts w:ascii="宋体" w:hAnsi="宋体"/>
          <w:color w:val="000000"/>
          <w:sz w:val="24"/>
          <w:szCs w:val="24"/>
        </w:rPr>
        <w:t>两侧埋深</w:t>
      </w:r>
      <w:r>
        <w:rPr>
          <w:rFonts w:ascii="宋体" w:hAnsi="宋体" w:hint="eastAsia"/>
          <w:color w:val="000000"/>
          <w:sz w:val="24"/>
          <w:szCs w:val="24"/>
        </w:rPr>
        <w:t>存在</w:t>
      </w:r>
      <w:r>
        <w:rPr>
          <w:rFonts w:ascii="宋体" w:hAnsi="宋体"/>
          <w:color w:val="000000"/>
          <w:sz w:val="24"/>
          <w:szCs w:val="24"/>
        </w:rPr>
        <w:t>一定高差；</w:t>
      </w:r>
    </w:p>
    <w:p w:rsidR="00790563" w:rsidRDefault="009F4569">
      <w:pPr>
        <w:widowControl/>
        <w:spacing w:line="360" w:lineRule="auto"/>
        <w:ind w:firstLineChars="199" w:firstLine="479"/>
        <w:jc w:val="left"/>
        <w:rPr>
          <w:rFonts w:ascii="宋体" w:hAnsi="宋体"/>
          <w:color w:val="000000"/>
          <w:sz w:val="24"/>
          <w:szCs w:val="24"/>
        </w:rPr>
      </w:pPr>
      <w:r>
        <w:rPr>
          <w:rStyle w:val="Charfd"/>
          <w:rFonts w:hint="eastAsia"/>
          <w:sz w:val="24"/>
          <w:szCs w:val="24"/>
        </w:rPr>
        <w:t>2</w:t>
      </w:r>
      <w:r>
        <w:rPr>
          <w:rFonts w:ascii="宋体" w:hAnsi="宋体" w:hint="eastAsia"/>
          <w:color w:val="000000"/>
          <w:sz w:val="24"/>
          <w:szCs w:val="24"/>
        </w:rPr>
        <w:t xml:space="preserve">  具备自流</w:t>
      </w:r>
      <w:r>
        <w:rPr>
          <w:rFonts w:ascii="宋体" w:hAnsi="宋体"/>
          <w:color w:val="000000"/>
          <w:sz w:val="24"/>
          <w:szCs w:val="24"/>
        </w:rPr>
        <w:t>出水条件，如</w:t>
      </w:r>
      <w:r>
        <w:rPr>
          <w:rFonts w:ascii="宋体" w:hAnsi="宋体" w:hint="eastAsia"/>
          <w:color w:val="000000"/>
          <w:sz w:val="24"/>
          <w:szCs w:val="24"/>
        </w:rPr>
        <w:t>周边</w:t>
      </w:r>
      <w:r>
        <w:rPr>
          <w:rFonts w:ascii="宋体" w:hAnsi="宋体"/>
          <w:color w:val="000000"/>
          <w:sz w:val="24"/>
          <w:szCs w:val="24"/>
        </w:rPr>
        <w:t>存在河渠等天然出口</w:t>
      </w:r>
      <w:r>
        <w:rPr>
          <w:rFonts w:ascii="宋体" w:hAnsi="宋体" w:hint="eastAsia"/>
          <w:color w:val="000000"/>
          <w:sz w:val="24"/>
          <w:szCs w:val="24"/>
        </w:rPr>
        <w:t>，</w:t>
      </w:r>
      <w:r>
        <w:rPr>
          <w:rFonts w:ascii="宋体" w:hAnsi="宋体"/>
          <w:color w:val="000000"/>
          <w:sz w:val="24"/>
          <w:szCs w:val="24"/>
        </w:rPr>
        <w:t>若无天然出口而采用市政管道作为出口时，</w:t>
      </w:r>
      <w:r>
        <w:rPr>
          <w:rFonts w:ascii="宋体" w:hAnsi="宋体" w:hint="eastAsia"/>
          <w:color w:val="000000"/>
          <w:sz w:val="24"/>
          <w:szCs w:val="24"/>
        </w:rPr>
        <w:t>应</w:t>
      </w:r>
      <w:r>
        <w:rPr>
          <w:rFonts w:ascii="宋体" w:hAnsi="宋体"/>
          <w:color w:val="000000"/>
          <w:sz w:val="24"/>
          <w:szCs w:val="24"/>
        </w:rPr>
        <w:t>设置备用出口以防回灌</w:t>
      </w:r>
      <w:r>
        <w:rPr>
          <w:rFonts w:ascii="宋体" w:hAnsi="宋体" w:hint="eastAsia"/>
          <w:color w:val="000000"/>
          <w:sz w:val="24"/>
          <w:szCs w:val="24"/>
        </w:rPr>
        <w:t>。</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7.4.2 </w:t>
      </w:r>
      <w:r>
        <w:rPr>
          <w:rFonts w:ascii="宋体" w:hAnsi="宋体" w:hint="eastAsia"/>
          <w:color w:val="000000"/>
          <w:sz w:val="24"/>
          <w:szCs w:val="24"/>
        </w:rPr>
        <w:t xml:space="preserve"> 排水廊道应按永久结构进行设计，在其设计使用年限内应满足设计出水要求。</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7.4.3 </w:t>
      </w:r>
      <w:r>
        <w:rPr>
          <w:rFonts w:ascii="宋体" w:hAnsi="宋体" w:hint="eastAsia"/>
          <w:color w:val="000000"/>
          <w:sz w:val="24"/>
          <w:szCs w:val="24"/>
        </w:rPr>
        <w:t xml:space="preserve"> 排水廊道沿地下室</w:t>
      </w:r>
      <w:r>
        <w:rPr>
          <w:rFonts w:ascii="宋体" w:hAnsi="宋体"/>
          <w:color w:val="000000"/>
          <w:sz w:val="24"/>
          <w:szCs w:val="24"/>
        </w:rPr>
        <w:t>周边布置，检修</w:t>
      </w:r>
      <w:r>
        <w:rPr>
          <w:rFonts w:ascii="宋体" w:hAnsi="宋体" w:hint="eastAsia"/>
          <w:color w:val="000000"/>
          <w:sz w:val="24"/>
          <w:szCs w:val="24"/>
        </w:rPr>
        <w:t>口</w:t>
      </w:r>
      <w:r>
        <w:rPr>
          <w:rFonts w:ascii="宋体" w:hAnsi="宋体"/>
          <w:color w:val="000000"/>
          <w:sz w:val="24"/>
          <w:szCs w:val="24"/>
        </w:rPr>
        <w:t>的</w:t>
      </w:r>
      <w:r>
        <w:rPr>
          <w:rFonts w:ascii="宋体" w:hAnsi="宋体" w:hint="eastAsia"/>
          <w:color w:val="000000"/>
          <w:sz w:val="24"/>
          <w:szCs w:val="24"/>
        </w:rPr>
        <w:t>距离</w:t>
      </w:r>
      <w:r>
        <w:rPr>
          <w:rFonts w:ascii="宋体" w:hAnsi="宋体"/>
          <w:color w:val="000000"/>
          <w:sz w:val="24"/>
          <w:szCs w:val="24"/>
        </w:rPr>
        <w:t>不</w:t>
      </w:r>
      <w:r>
        <w:rPr>
          <w:rFonts w:ascii="宋体" w:hAnsi="宋体" w:hint="eastAsia"/>
          <w:color w:val="000000"/>
          <w:sz w:val="24"/>
          <w:szCs w:val="24"/>
        </w:rPr>
        <w:t>大于50m，</w:t>
      </w:r>
      <w:r>
        <w:rPr>
          <w:rFonts w:ascii="宋体" w:hAnsi="宋体"/>
          <w:color w:val="000000"/>
          <w:sz w:val="24"/>
          <w:szCs w:val="24"/>
        </w:rPr>
        <w:t>廊道内</w:t>
      </w:r>
      <w:r>
        <w:rPr>
          <w:rFonts w:ascii="宋体" w:hAnsi="宋体" w:hint="eastAsia"/>
          <w:color w:val="000000"/>
          <w:sz w:val="24"/>
          <w:szCs w:val="24"/>
        </w:rPr>
        <w:t>宜</w:t>
      </w:r>
      <w:r>
        <w:rPr>
          <w:rFonts w:ascii="宋体" w:hAnsi="宋体"/>
          <w:color w:val="000000"/>
          <w:sz w:val="24"/>
          <w:szCs w:val="24"/>
        </w:rPr>
        <w:t>有通风及照明装置</w:t>
      </w:r>
      <w:r>
        <w:rPr>
          <w:rFonts w:ascii="宋体" w:hAnsi="宋体" w:hint="eastAsia"/>
          <w:color w:val="000000"/>
          <w:sz w:val="24"/>
          <w:szCs w:val="24"/>
        </w:rPr>
        <w:t>。</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7.4.4</w:t>
      </w:r>
      <w:r>
        <w:rPr>
          <w:rFonts w:ascii="宋体" w:hAnsi="宋体" w:hint="eastAsia"/>
          <w:color w:val="000000"/>
          <w:sz w:val="24"/>
          <w:szCs w:val="24"/>
        </w:rPr>
        <w:t xml:space="preserve">  排水廊道采用</w:t>
      </w:r>
      <w:proofErr w:type="gramStart"/>
      <w:r>
        <w:rPr>
          <w:rFonts w:ascii="宋体" w:hAnsi="宋体" w:hint="eastAsia"/>
          <w:color w:val="000000"/>
          <w:sz w:val="24"/>
          <w:szCs w:val="24"/>
        </w:rPr>
        <w:t>框</w:t>
      </w:r>
      <w:r>
        <w:rPr>
          <w:rFonts w:ascii="宋体" w:hAnsi="宋体"/>
          <w:color w:val="000000"/>
          <w:sz w:val="24"/>
          <w:szCs w:val="24"/>
        </w:rPr>
        <w:t>格梁骨架</w:t>
      </w:r>
      <w:proofErr w:type="gramEnd"/>
      <w:r>
        <w:rPr>
          <w:rFonts w:ascii="宋体" w:hAnsi="宋体"/>
          <w:color w:val="000000"/>
          <w:sz w:val="24"/>
          <w:szCs w:val="24"/>
        </w:rPr>
        <w:t>承受水土压力，</w:t>
      </w:r>
      <w:r>
        <w:rPr>
          <w:rFonts w:ascii="宋体" w:hAnsi="宋体" w:hint="eastAsia"/>
          <w:color w:val="000000"/>
          <w:sz w:val="24"/>
          <w:szCs w:val="24"/>
        </w:rPr>
        <w:t>侧壁</w:t>
      </w:r>
      <w:r>
        <w:rPr>
          <w:rFonts w:ascii="宋体" w:hAnsi="宋体"/>
          <w:color w:val="000000"/>
          <w:sz w:val="24"/>
          <w:szCs w:val="24"/>
        </w:rPr>
        <w:t>和底板</w:t>
      </w:r>
      <w:r>
        <w:rPr>
          <w:rFonts w:ascii="宋体" w:hAnsi="宋体" w:hint="eastAsia"/>
          <w:color w:val="000000"/>
          <w:sz w:val="24"/>
          <w:szCs w:val="24"/>
        </w:rPr>
        <w:t>应</w:t>
      </w:r>
      <w:r>
        <w:rPr>
          <w:rFonts w:ascii="宋体" w:hAnsi="宋体"/>
          <w:color w:val="000000"/>
          <w:sz w:val="24"/>
          <w:szCs w:val="24"/>
        </w:rPr>
        <w:t>设置</w:t>
      </w:r>
      <w:r>
        <w:rPr>
          <w:rFonts w:ascii="宋体" w:hAnsi="宋体" w:hint="eastAsia"/>
          <w:color w:val="000000"/>
          <w:sz w:val="24"/>
          <w:szCs w:val="24"/>
        </w:rPr>
        <w:t>透水体</w:t>
      </w:r>
      <w:r>
        <w:rPr>
          <w:rFonts w:ascii="宋体" w:hAnsi="宋体"/>
          <w:color w:val="000000"/>
          <w:sz w:val="24"/>
          <w:szCs w:val="24"/>
        </w:rPr>
        <w:t>，侧壁</w:t>
      </w:r>
      <w:proofErr w:type="gramStart"/>
      <w:r>
        <w:rPr>
          <w:rFonts w:ascii="宋体" w:hAnsi="宋体" w:hint="eastAsia"/>
          <w:color w:val="000000"/>
          <w:sz w:val="24"/>
          <w:szCs w:val="24"/>
        </w:rPr>
        <w:t>透水体</w:t>
      </w:r>
      <w:r>
        <w:rPr>
          <w:rFonts w:ascii="宋体" w:hAnsi="宋体"/>
          <w:color w:val="000000"/>
          <w:sz w:val="24"/>
          <w:szCs w:val="24"/>
        </w:rPr>
        <w:t>宜</w:t>
      </w:r>
      <w:r>
        <w:rPr>
          <w:rFonts w:ascii="宋体" w:hAnsi="宋体" w:hint="eastAsia"/>
          <w:color w:val="000000"/>
          <w:sz w:val="24"/>
          <w:szCs w:val="24"/>
        </w:rPr>
        <w:t>采用</w:t>
      </w:r>
      <w:proofErr w:type="gramEnd"/>
      <w:r>
        <w:rPr>
          <w:rFonts w:ascii="宋体" w:hAnsi="宋体"/>
          <w:color w:val="000000"/>
          <w:sz w:val="24"/>
          <w:szCs w:val="24"/>
        </w:rPr>
        <w:t>无砂混凝土</w:t>
      </w:r>
      <w:r>
        <w:rPr>
          <w:rFonts w:ascii="宋体" w:hAnsi="宋体" w:hint="eastAsia"/>
          <w:color w:val="000000"/>
          <w:sz w:val="24"/>
          <w:szCs w:val="24"/>
        </w:rPr>
        <w:t>砌块</w:t>
      </w:r>
      <w:r>
        <w:rPr>
          <w:rFonts w:ascii="宋体" w:hAnsi="宋体"/>
          <w:color w:val="000000"/>
          <w:sz w:val="24"/>
          <w:szCs w:val="24"/>
        </w:rPr>
        <w:t>，</w:t>
      </w:r>
      <w:r>
        <w:rPr>
          <w:rFonts w:ascii="宋体" w:hAnsi="宋体" w:hint="eastAsia"/>
          <w:color w:val="000000"/>
          <w:sz w:val="24"/>
          <w:szCs w:val="24"/>
        </w:rPr>
        <w:t>透</w:t>
      </w:r>
      <w:r>
        <w:rPr>
          <w:rFonts w:ascii="宋体" w:hAnsi="宋体"/>
          <w:color w:val="000000"/>
          <w:sz w:val="24"/>
          <w:szCs w:val="24"/>
        </w:rPr>
        <w:t>水</w:t>
      </w:r>
      <w:proofErr w:type="gramStart"/>
      <w:r>
        <w:rPr>
          <w:rFonts w:ascii="宋体" w:hAnsi="宋体"/>
          <w:color w:val="000000"/>
          <w:sz w:val="24"/>
          <w:szCs w:val="24"/>
        </w:rPr>
        <w:t>体外</w:t>
      </w:r>
      <w:r>
        <w:rPr>
          <w:rFonts w:ascii="宋体" w:hAnsi="宋体" w:hint="eastAsia"/>
          <w:color w:val="000000"/>
          <w:sz w:val="24"/>
          <w:szCs w:val="24"/>
        </w:rPr>
        <w:t>侧应</w:t>
      </w:r>
      <w:r>
        <w:rPr>
          <w:rFonts w:ascii="宋体" w:hAnsi="宋体"/>
          <w:color w:val="000000"/>
          <w:sz w:val="24"/>
          <w:szCs w:val="24"/>
        </w:rPr>
        <w:t>设置</w:t>
      </w:r>
      <w:proofErr w:type="gramEnd"/>
      <w:r>
        <w:rPr>
          <w:rFonts w:ascii="宋体" w:hAnsi="宋体" w:hint="eastAsia"/>
          <w:color w:val="000000"/>
          <w:sz w:val="24"/>
          <w:szCs w:val="24"/>
        </w:rPr>
        <w:t>反滤</w:t>
      </w:r>
      <w:r>
        <w:rPr>
          <w:rFonts w:ascii="宋体" w:hAnsi="宋体"/>
          <w:color w:val="000000"/>
          <w:sz w:val="24"/>
          <w:szCs w:val="24"/>
        </w:rPr>
        <w:t>层，</w:t>
      </w:r>
      <w:r>
        <w:rPr>
          <w:rFonts w:ascii="宋体" w:hAnsi="宋体" w:hint="eastAsia"/>
          <w:color w:val="000000"/>
          <w:sz w:val="24"/>
          <w:szCs w:val="24"/>
        </w:rPr>
        <w:t>廊道底板透水体可</w:t>
      </w:r>
      <w:r>
        <w:rPr>
          <w:rFonts w:ascii="宋体" w:hAnsi="宋体"/>
          <w:color w:val="000000"/>
          <w:sz w:val="24"/>
          <w:szCs w:val="24"/>
        </w:rPr>
        <w:t>采用</w:t>
      </w:r>
      <w:r>
        <w:rPr>
          <w:rFonts w:ascii="宋体" w:hAnsi="宋体" w:hint="eastAsia"/>
          <w:color w:val="000000"/>
          <w:sz w:val="24"/>
          <w:szCs w:val="24"/>
        </w:rPr>
        <w:t>碎石</w:t>
      </w:r>
      <w:r>
        <w:rPr>
          <w:rFonts w:ascii="宋体" w:hAnsi="宋体"/>
          <w:color w:val="000000"/>
          <w:sz w:val="24"/>
          <w:szCs w:val="24"/>
        </w:rPr>
        <w:t>滤料</w:t>
      </w:r>
      <w:r>
        <w:rPr>
          <w:rFonts w:ascii="宋体" w:hAnsi="宋体" w:hint="eastAsia"/>
          <w:color w:val="000000"/>
          <w:sz w:val="24"/>
          <w:szCs w:val="24"/>
        </w:rPr>
        <w:t>，</w:t>
      </w:r>
      <w:r>
        <w:rPr>
          <w:rFonts w:ascii="宋体" w:hAnsi="宋体"/>
          <w:color w:val="000000"/>
          <w:sz w:val="24"/>
          <w:szCs w:val="24"/>
        </w:rPr>
        <w:t>滤料底部也应设置反滤层</w:t>
      </w:r>
      <w:r>
        <w:rPr>
          <w:rFonts w:ascii="宋体" w:hAnsi="宋体" w:hint="eastAsia"/>
          <w:color w:val="000000"/>
          <w:sz w:val="24"/>
          <w:szCs w:val="24"/>
        </w:rPr>
        <w:t>。</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7.4.5  </w:t>
      </w:r>
      <w:r>
        <w:rPr>
          <w:rFonts w:ascii="宋体" w:hAnsi="宋体" w:hint="eastAsia"/>
          <w:color w:val="000000"/>
          <w:sz w:val="24"/>
          <w:szCs w:val="24"/>
        </w:rPr>
        <w:t>排水廊道内设</w:t>
      </w:r>
      <w:r>
        <w:rPr>
          <w:rFonts w:ascii="宋体" w:hAnsi="宋体"/>
          <w:color w:val="000000"/>
          <w:sz w:val="24"/>
          <w:szCs w:val="24"/>
        </w:rPr>
        <w:t>检修人行通道，</w:t>
      </w:r>
      <w:r>
        <w:rPr>
          <w:rFonts w:ascii="宋体" w:hAnsi="宋体" w:hint="eastAsia"/>
          <w:color w:val="000000"/>
          <w:sz w:val="24"/>
          <w:szCs w:val="24"/>
        </w:rPr>
        <w:t>内部</w:t>
      </w:r>
      <w:r>
        <w:rPr>
          <w:rFonts w:ascii="宋体" w:hAnsi="宋体"/>
          <w:color w:val="000000"/>
          <w:sz w:val="24"/>
          <w:szCs w:val="24"/>
        </w:rPr>
        <w:t>净</w:t>
      </w:r>
      <w:r>
        <w:rPr>
          <w:rFonts w:ascii="宋体" w:hAnsi="宋体" w:hint="eastAsia"/>
          <w:color w:val="000000"/>
          <w:sz w:val="24"/>
          <w:szCs w:val="24"/>
        </w:rPr>
        <w:t>宽不宜小于800mm，</w:t>
      </w:r>
      <w:r>
        <w:rPr>
          <w:rFonts w:ascii="宋体" w:hAnsi="宋体"/>
          <w:color w:val="000000"/>
          <w:sz w:val="24"/>
          <w:szCs w:val="24"/>
        </w:rPr>
        <w:t>净高不</w:t>
      </w:r>
      <w:r>
        <w:rPr>
          <w:rFonts w:ascii="宋体" w:hAnsi="宋体" w:hint="eastAsia"/>
          <w:color w:val="000000"/>
          <w:sz w:val="24"/>
          <w:szCs w:val="24"/>
        </w:rPr>
        <w:t>宜</w:t>
      </w:r>
      <w:r>
        <w:rPr>
          <w:rFonts w:ascii="宋体" w:hAnsi="宋体"/>
          <w:color w:val="000000"/>
          <w:sz w:val="24"/>
          <w:szCs w:val="24"/>
        </w:rPr>
        <w:t>小于</w:t>
      </w:r>
      <w:r>
        <w:rPr>
          <w:rFonts w:ascii="宋体" w:hAnsi="宋体" w:hint="eastAsia"/>
          <w:color w:val="000000"/>
          <w:sz w:val="24"/>
          <w:szCs w:val="24"/>
        </w:rPr>
        <w:t>1500mm，廊道</w:t>
      </w:r>
      <w:r>
        <w:rPr>
          <w:rFonts w:ascii="宋体" w:hAnsi="宋体"/>
          <w:color w:val="000000"/>
          <w:sz w:val="24"/>
          <w:szCs w:val="24"/>
        </w:rPr>
        <w:t>底标高低于抗浮控制水位不</w:t>
      </w:r>
      <w:r>
        <w:rPr>
          <w:rFonts w:ascii="宋体" w:hAnsi="宋体" w:hint="eastAsia"/>
          <w:color w:val="000000"/>
          <w:sz w:val="24"/>
          <w:szCs w:val="24"/>
        </w:rPr>
        <w:t>应</w:t>
      </w:r>
      <w:r>
        <w:rPr>
          <w:rFonts w:ascii="宋体" w:hAnsi="宋体"/>
          <w:color w:val="000000"/>
          <w:sz w:val="24"/>
          <w:szCs w:val="24"/>
        </w:rPr>
        <w:t>小于</w:t>
      </w:r>
      <w:r>
        <w:rPr>
          <w:rFonts w:ascii="宋体" w:hAnsi="宋体" w:hint="eastAsia"/>
          <w:color w:val="000000"/>
          <w:sz w:val="24"/>
          <w:szCs w:val="24"/>
        </w:rPr>
        <w:t>300mm</w:t>
      </w:r>
      <w:r>
        <w:rPr>
          <w:rFonts w:ascii="宋体" w:hAnsi="宋体"/>
          <w:color w:val="000000"/>
          <w:sz w:val="24"/>
          <w:szCs w:val="24"/>
        </w:rPr>
        <w:t>。</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7.4.6</w:t>
      </w:r>
      <w:r>
        <w:rPr>
          <w:rFonts w:ascii="宋体" w:hAnsi="宋体" w:hint="eastAsia"/>
          <w:color w:val="000000"/>
          <w:sz w:val="24"/>
          <w:szCs w:val="24"/>
        </w:rPr>
        <w:t xml:space="preserve">  </w:t>
      </w:r>
      <w:proofErr w:type="gramStart"/>
      <w:r>
        <w:rPr>
          <w:rFonts w:ascii="宋体" w:hAnsi="宋体" w:hint="eastAsia"/>
          <w:color w:val="000000"/>
          <w:sz w:val="24"/>
          <w:szCs w:val="24"/>
        </w:rPr>
        <w:t>每延米</w:t>
      </w:r>
      <w:proofErr w:type="gramEnd"/>
      <w:r>
        <w:rPr>
          <w:rFonts w:ascii="宋体" w:hAnsi="宋体" w:hint="eastAsia"/>
          <w:color w:val="000000"/>
          <w:sz w:val="24"/>
          <w:szCs w:val="24"/>
        </w:rPr>
        <w:t>廊道排水量可按下式计算：</w:t>
      </w:r>
      <w:r>
        <w:rPr>
          <w:rFonts w:ascii="宋体" w:hAnsi="宋体"/>
          <w:color w:val="000000"/>
          <w:sz w:val="24"/>
          <w:szCs w:val="24"/>
        </w:rPr>
        <w:t xml:space="preserve"> </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宋体" w:hAnsi="宋体"/>
          <w:color w:val="000000"/>
          <w:position w:val="-12"/>
          <w:sz w:val="24"/>
          <w:szCs w:val="24"/>
        </w:rPr>
        <w:object w:dxaOrig="1221" w:dyaOrig="346">
          <v:shape id="_x0000_i1141" type="#_x0000_t75" style="width:60.75pt;height:17.25pt" o:ole="">
            <v:imagedata r:id="rId218" o:title=""/>
          </v:shape>
          <o:OLEObject Type="Embed" ProgID="Equation.DSMT4" ShapeID="_x0000_i1141" DrawAspect="Content" ObjectID="_1655564042" r:id="rId219"/>
        </w:object>
      </w:r>
      <w:r>
        <w:rPr>
          <w:rFonts w:ascii="宋体" w:hAnsi="宋体"/>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.6</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position w:val="-10"/>
          <w:sz w:val="24"/>
          <w:szCs w:val="24"/>
        </w:rPr>
        <w:object w:dxaOrig="253" w:dyaOrig="346">
          <v:shape id="_x0000_i1142" type="#_x0000_t75" style="width:12.75pt;height:17.25pt" o:ole="">
            <v:imagedata r:id="rId220" o:title=""/>
          </v:shape>
          <o:OLEObject Type="Embed" ProgID="Equation.DSMT4" ShapeID="_x0000_i1142" DrawAspect="Content" ObjectID="_1655564043" r:id="rId221"/>
        </w:object>
      </w:r>
      <w:r>
        <w:rPr>
          <w:rFonts w:ascii="Times New Roman" w:hAnsi="Times New Roman"/>
          <w:color w:val="000000"/>
          <w:sz w:val="24"/>
          <w:szCs w:val="24"/>
        </w:rPr>
        <w:t>——</w:t>
      </w:r>
      <w:proofErr w:type="gramStart"/>
      <w:r>
        <w:rPr>
          <w:rFonts w:ascii="Times New Roman" w:hAnsi="Times New Roman"/>
          <w:color w:val="000000"/>
          <w:sz w:val="24"/>
          <w:szCs w:val="24"/>
        </w:rPr>
        <w:t>每延米</w:t>
      </w:r>
      <w:proofErr w:type="gramEnd"/>
      <w:r>
        <w:rPr>
          <w:rFonts w:ascii="Times New Roman" w:hAnsi="Times New Roman"/>
          <w:color w:val="000000"/>
          <w:sz w:val="24"/>
          <w:szCs w:val="24"/>
        </w:rPr>
        <w:t>廊道的</w:t>
      </w:r>
      <w:r>
        <w:rPr>
          <w:rFonts w:ascii="Times New Roman" w:hAnsi="Times New Roman" w:hint="eastAsia"/>
          <w:color w:val="000000"/>
          <w:sz w:val="24"/>
          <w:szCs w:val="24"/>
        </w:rPr>
        <w:t>排</w:t>
      </w:r>
      <w:r>
        <w:rPr>
          <w:rFonts w:ascii="Times New Roman" w:hAnsi="Times New Roman"/>
          <w:color w:val="000000"/>
          <w:sz w:val="24"/>
          <w:szCs w:val="24"/>
        </w:rPr>
        <w:t>水量；</w:t>
      </w:r>
    </w:p>
    <w:p w:rsidR="00790563" w:rsidRDefault="009F4569">
      <w:pPr>
        <w:widowControl/>
        <w:spacing w:line="360" w:lineRule="auto"/>
        <w:ind w:firstLineChars="250" w:firstLine="600"/>
        <w:jc w:val="left"/>
        <w:rPr>
          <w:rFonts w:ascii="Times New Roman" w:hAnsi="Times New Roman"/>
          <w:color w:val="000000"/>
          <w:sz w:val="24"/>
          <w:szCs w:val="24"/>
        </w:rPr>
      </w:pPr>
      <w:r>
        <w:rPr>
          <w:rFonts w:ascii="Times New Roman" w:hAnsi="Times New Roman"/>
          <w:color w:val="000000"/>
          <w:position w:val="-12"/>
          <w:sz w:val="24"/>
          <w:szCs w:val="24"/>
        </w:rPr>
        <w:object w:dxaOrig="265" w:dyaOrig="346">
          <v:shape id="_x0000_i1143" type="#_x0000_t75" style="width:13.5pt;height:17.25pt" o:ole="">
            <v:imagedata r:id="rId103" o:title=""/>
          </v:shape>
          <o:OLEObject Type="Embed" ProgID="Equation.DSMT4" ShapeID="_x0000_i1143" DrawAspect="Content" ObjectID="_1655564044" r:id="rId222"/>
        </w:object>
      </w:r>
      <w:r>
        <w:rPr>
          <w:rFonts w:ascii="Times New Roman" w:hAnsi="Times New Roman"/>
          <w:color w:val="000000"/>
          <w:sz w:val="24"/>
          <w:szCs w:val="24"/>
        </w:rPr>
        <w:t>——</w:t>
      </w:r>
      <w:r>
        <w:rPr>
          <w:rFonts w:ascii="Times New Roman" w:hAnsi="Times New Roman"/>
          <w:color w:val="000000"/>
          <w:sz w:val="24"/>
          <w:szCs w:val="24"/>
        </w:rPr>
        <w:t>廊道侧壁</w:t>
      </w:r>
      <w:r>
        <w:rPr>
          <w:rFonts w:ascii="Times New Roman" w:hAnsi="Times New Roman" w:hint="eastAsia"/>
          <w:color w:val="000000"/>
          <w:sz w:val="24"/>
          <w:szCs w:val="24"/>
        </w:rPr>
        <w:t>排</w:t>
      </w:r>
      <w:r>
        <w:rPr>
          <w:rFonts w:ascii="Times New Roman" w:hAnsi="Times New Roman"/>
          <w:color w:val="000000"/>
          <w:sz w:val="24"/>
          <w:szCs w:val="24"/>
        </w:rPr>
        <w:t>水量，按式</w:t>
      </w:r>
      <w:r>
        <w:rPr>
          <w:rFonts w:ascii="Times New Roman" w:hAnsi="Times New Roman" w:hint="eastAsia"/>
          <w:color w:val="000000"/>
          <w:sz w:val="24"/>
          <w:szCs w:val="24"/>
        </w:rPr>
        <w:t>(7.4</w:t>
      </w:r>
      <w:r>
        <w:rPr>
          <w:rFonts w:ascii="Times New Roman" w:hAnsi="Times New Roman"/>
          <w:color w:val="000000"/>
          <w:sz w:val="24"/>
          <w:szCs w:val="24"/>
        </w:rPr>
        <w:t>.7-1</w:t>
      </w:r>
      <w:r>
        <w:rPr>
          <w:rFonts w:ascii="Times New Roman" w:hAnsi="Times New Roman" w:hint="eastAsia"/>
          <w:color w:val="000000"/>
          <w:sz w:val="24"/>
          <w:szCs w:val="24"/>
        </w:rPr>
        <w:t>)</w:t>
      </w:r>
      <w:r>
        <w:rPr>
          <w:rFonts w:ascii="Times New Roman" w:hAnsi="Times New Roman"/>
          <w:color w:val="000000"/>
          <w:sz w:val="24"/>
          <w:szCs w:val="24"/>
        </w:rPr>
        <w:t>计算；</w:t>
      </w:r>
    </w:p>
    <w:p w:rsidR="00790563" w:rsidRDefault="009F4569">
      <w:pPr>
        <w:widowControl/>
        <w:spacing w:line="360" w:lineRule="auto"/>
        <w:ind w:firstLineChars="250" w:firstLine="600"/>
        <w:jc w:val="left"/>
        <w:rPr>
          <w:rFonts w:ascii="Times New Roman" w:hAnsi="Times New Roman"/>
          <w:color w:val="000000"/>
          <w:sz w:val="24"/>
          <w:szCs w:val="24"/>
        </w:rPr>
      </w:pPr>
      <w:r>
        <w:rPr>
          <w:rFonts w:ascii="Times New Roman" w:hAnsi="Times New Roman"/>
          <w:color w:val="000000"/>
          <w:position w:val="-12"/>
          <w:sz w:val="24"/>
          <w:szCs w:val="24"/>
        </w:rPr>
        <w:object w:dxaOrig="346" w:dyaOrig="346">
          <v:shape id="_x0000_i1144" type="#_x0000_t75" style="width:17.25pt;height:17.25pt" o:ole="">
            <v:imagedata r:id="rId105" o:title=""/>
          </v:shape>
          <o:OLEObject Type="Embed" ProgID="Equation.DSMT4" ShapeID="_x0000_i1144" DrawAspect="Content" ObjectID="_1655564045" r:id="rId223"/>
        </w:object>
      </w:r>
      <w:r>
        <w:rPr>
          <w:rFonts w:ascii="Times New Roman" w:hAnsi="Times New Roman"/>
          <w:color w:val="000000"/>
          <w:sz w:val="24"/>
          <w:szCs w:val="24"/>
        </w:rPr>
        <w:t>——</w:t>
      </w:r>
      <w:r>
        <w:rPr>
          <w:rFonts w:ascii="Times New Roman" w:hAnsi="Times New Roman"/>
          <w:color w:val="000000"/>
          <w:sz w:val="24"/>
          <w:szCs w:val="24"/>
        </w:rPr>
        <w:t>廊道底板</w:t>
      </w:r>
      <w:r>
        <w:rPr>
          <w:rFonts w:ascii="Times New Roman" w:hAnsi="Times New Roman" w:hint="eastAsia"/>
          <w:color w:val="000000"/>
          <w:sz w:val="24"/>
          <w:szCs w:val="24"/>
        </w:rPr>
        <w:t>排</w:t>
      </w:r>
      <w:r>
        <w:rPr>
          <w:rFonts w:ascii="Times New Roman" w:hAnsi="Times New Roman"/>
          <w:color w:val="000000"/>
          <w:sz w:val="24"/>
          <w:szCs w:val="24"/>
        </w:rPr>
        <w:t>水量，按式（</w:t>
      </w:r>
      <w:r>
        <w:rPr>
          <w:rFonts w:ascii="Times New Roman" w:hAnsi="Times New Roman" w:hint="eastAsia"/>
          <w:color w:val="000000"/>
          <w:sz w:val="24"/>
          <w:szCs w:val="24"/>
        </w:rPr>
        <w:t>7.4</w:t>
      </w:r>
      <w:r>
        <w:rPr>
          <w:rFonts w:ascii="Times New Roman" w:hAnsi="Times New Roman"/>
          <w:color w:val="000000"/>
          <w:sz w:val="24"/>
          <w:szCs w:val="24"/>
        </w:rPr>
        <w:t>.7-2</w:t>
      </w:r>
      <w:r>
        <w:rPr>
          <w:rFonts w:ascii="Times New Roman" w:hAnsi="Times New Roman"/>
          <w:color w:val="000000"/>
          <w:sz w:val="24"/>
          <w:szCs w:val="24"/>
        </w:rPr>
        <w:t>）计算。</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7.4.7</w:t>
      </w:r>
      <w:r>
        <w:rPr>
          <w:rFonts w:ascii="宋体" w:hAnsi="宋体" w:hint="eastAsia"/>
          <w:color w:val="000000"/>
          <w:sz w:val="24"/>
          <w:szCs w:val="24"/>
        </w:rPr>
        <w:t xml:space="preserve">  </w:t>
      </w:r>
      <w:proofErr w:type="gramStart"/>
      <w:r>
        <w:rPr>
          <w:rFonts w:ascii="宋体" w:hAnsi="宋体" w:hint="eastAsia"/>
          <w:sz w:val="24"/>
          <w:szCs w:val="24"/>
        </w:rPr>
        <w:t>每延米</w:t>
      </w:r>
      <w:proofErr w:type="gramEnd"/>
      <w:r>
        <w:rPr>
          <w:rFonts w:ascii="宋体" w:hAnsi="宋体" w:hint="eastAsia"/>
          <w:sz w:val="24"/>
          <w:szCs w:val="24"/>
        </w:rPr>
        <w:t>廊道侧壁和</w:t>
      </w:r>
      <w:r>
        <w:rPr>
          <w:rFonts w:ascii="宋体" w:hAnsi="宋体"/>
          <w:sz w:val="24"/>
          <w:szCs w:val="24"/>
        </w:rPr>
        <w:t>底板</w:t>
      </w:r>
      <w:r>
        <w:rPr>
          <w:rFonts w:ascii="宋体" w:hAnsi="宋体" w:hint="eastAsia"/>
          <w:sz w:val="24"/>
          <w:szCs w:val="24"/>
        </w:rPr>
        <w:t>排水量可按下式计算：</w:t>
      </w:r>
      <w:r>
        <w:rPr>
          <w:rFonts w:ascii="宋体" w:hAnsi="宋体"/>
          <w:color w:val="000000"/>
          <w:sz w:val="24"/>
          <w:szCs w:val="24"/>
        </w:rPr>
        <w:t xml:space="preserve"> </w:t>
      </w:r>
    </w:p>
    <w:p w:rsidR="00790563" w:rsidRDefault="009F4569">
      <w:pPr>
        <w:widowControl/>
        <w:spacing w:line="360" w:lineRule="auto"/>
        <w:ind w:firstLine="420"/>
        <w:jc w:val="right"/>
        <w:rPr>
          <w:rFonts w:ascii="Times New Roman" w:hAnsi="Times New Roman"/>
          <w:color w:val="000000"/>
          <w:sz w:val="24"/>
          <w:szCs w:val="24"/>
        </w:rPr>
      </w:pPr>
      <w:r>
        <w:rPr>
          <w:rFonts w:ascii="Times New Roman" w:hAnsi="Times New Roman"/>
          <w:color w:val="000000"/>
          <w:position w:val="-24"/>
          <w:sz w:val="24"/>
          <w:szCs w:val="24"/>
        </w:rPr>
        <w:object w:dxaOrig="1740" w:dyaOrig="645">
          <v:shape id="_x0000_i1145" type="#_x0000_t75" style="width:87pt;height:32.25pt" o:ole="">
            <v:imagedata r:id="rId224" o:title=""/>
          </v:shape>
          <o:OLEObject Type="Embed" ProgID="Equation.DSMT4" ShapeID="_x0000_i1145" DrawAspect="Content" ObjectID="_1655564046" r:id="rId225"/>
        </w:object>
      </w:r>
      <w:r>
        <w:rPr>
          <w:rFonts w:ascii="Times New Roman" w:hAnsi="Times New Roman"/>
          <w:color w:val="000000"/>
          <w:sz w:val="24"/>
          <w:szCs w:val="24"/>
        </w:rPr>
        <w:t xml:space="preserve">                   (</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.7-1)</w:t>
      </w:r>
    </w:p>
    <w:p w:rsidR="00790563" w:rsidRDefault="009F4569">
      <w:pPr>
        <w:widowControl/>
        <w:spacing w:line="360" w:lineRule="auto"/>
        <w:ind w:firstLine="420"/>
        <w:jc w:val="right"/>
        <w:rPr>
          <w:rFonts w:ascii="Times New Roman" w:hAnsi="Times New Roman"/>
          <w:color w:val="000000"/>
          <w:sz w:val="24"/>
          <w:szCs w:val="24"/>
        </w:rPr>
      </w:pPr>
      <w:r>
        <w:rPr>
          <w:rFonts w:ascii="Times New Roman" w:hAnsi="Times New Roman"/>
          <w:color w:val="000000"/>
          <w:position w:val="-54"/>
          <w:sz w:val="24"/>
          <w:szCs w:val="24"/>
        </w:rPr>
        <w:object w:dxaOrig="1970" w:dyaOrig="899">
          <v:shape id="_x0000_i1146" type="#_x0000_t75" style="width:98.25pt;height:45pt" o:ole="">
            <v:imagedata r:id="rId226" o:title=""/>
          </v:shape>
          <o:OLEObject Type="Embed" ProgID="Equation.DSMT4" ShapeID="_x0000_i1146" DrawAspect="Content" ObjectID="_1655564047" r:id="rId227"/>
        </w:object>
      </w:r>
      <w:r>
        <w:rPr>
          <w:rFonts w:ascii="Times New Roman" w:hAnsi="Times New Roman"/>
          <w:color w:val="000000"/>
          <w:sz w:val="24"/>
          <w:szCs w:val="24"/>
        </w:rPr>
        <w:t xml:space="preserve">                  (</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.7-2)</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式中：</w:t>
      </w:r>
      <w:r>
        <w:rPr>
          <w:rFonts w:ascii="宋体" w:hAnsi="宋体"/>
          <w:color w:val="000000"/>
          <w:position w:val="-12"/>
          <w:sz w:val="24"/>
          <w:szCs w:val="24"/>
        </w:rPr>
        <w:object w:dxaOrig="346" w:dyaOrig="346">
          <v:shape id="_x0000_i1147" type="#_x0000_t75" style="width:17.25pt;height:17.25pt" o:ole="">
            <v:imagedata r:id="rId228" o:title=""/>
          </v:shape>
          <o:OLEObject Type="Embed" ProgID="Equation.DSMT4" ShapeID="_x0000_i1147" DrawAspect="Content" ObjectID="_1655564048" r:id="rId229"/>
        </w:object>
      </w:r>
      <w:r>
        <w:rPr>
          <w:rFonts w:ascii="宋体" w:hAnsi="宋体" w:hint="eastAsia"/>
          <w:color w:val="000000"/>
          <w:sz w:val="24"/>
          <w:szCs w:val="24"/>
        </w:rPr>
        <w:t>——补给边界</w:t>
      </w:r>
      <w:r>
        <w:rPr>
          <w:rFonts w:ascii="宋体" w:hAnsi="宋体"/>
          <w:color w:val="000000"/>
          <w:sz w:val="24"/>
          <w:szCs w:val="24"/>
        </w:rPr>
        <w:t>处</w:t>
      </w:r>
      <w:r>
        <w:rPr>
          <w:rFonts w:ascii="宋体" w:hAnsi="宋体" w:hint="eastAsia"/>
          <w:color w:val="000000"/>
          <w:sz w:val="24"/>
          <w:szCs w:val="24"/>
        </w:rPr>
        <w:t>的</w:t>
      </w:r>
      <w:r>
        <w:rPr>
          <w:rFonts w:ascii="宋体" w:hAnsi="宋体"/>
          <w:color w:val="000000"/>
          <w:sz w:val="24"/>
          <w:szCs w:val="24"/>
        </w:rPr>
        <w:t>水</w:t>
      </w:r>
      <w:r>
        <w:rPr>
          <w:rFonts w:ascii="宋体" w:hAnsi="宋体" w:hint="eastAsia"/>
          <w:color w:val="000000"/>
          <w:sz w:val="24"/>
          <w:szCs w:val="24"/>
        </w:rPr>
        <w:t>位</w:t>
      </w:r>
      <w:r>
        <w:rPr>
          <w:rFonts w:ascii="宋体" w:hAnsi="宋体"/>
          <w:color w:val="000000"/>
          <w:sz w:val="24"/>
          <w:szCs w:val="24"/>
        </w:rPr>
        <w:t>高程</w:t>
      </w:r>
      <w:r>
        <w:rPr>
          <w:rFonts w:ascii="宋体" w:hAnsi="宋体" w:hint="eastAsia"/>
          <w:color w:val="000000"/>
          <w:sz w:val="24"/>
          <w:szCs w:val="24"/>
        </w:rPr>
        <w:t>；</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12"/>
          <w:sz w:val="24"/>
          <w:szCs w:val="24"/>
        </w:rPr>
        <w:object w:dxaOrig="346" w:dyaOrig="346">
          <v:shape id="_x0000_i1148" type="#_x0000_t75" style="width:17.25pt;height:17.25pt" o:ole="">
            <v:imagedata r:id="rId230" o:title=""/>
          </v:shape>
          <o:OLEObject Type="Embed" ProgID="Equation.DSMT4" ShapeID="_x0000_i1148" DrawAspect="Content" ObjectID="_1655564049" r:id="rId231"/>
        </w:object>
      </w:r>
      <w:r>
        <w:rPr>
          <w:rFonts w:ascii="宋体" w:hAnsi="宋体" w:hint="eastAsia"/>
          <w:color w:val="000000"/>
          <w:sz w:val="24"/>
          <w:szCs w:val="24"/>
        </w:rPr>
        <w:t>——廊道中心位置</w:t>
      </w:r>
      <w:r>
        <w:rPr>
          <w:rFonts w:ascii="宋体" w:hAnsi="宋体"/>
          <w:color w:val="000000"/>
          <w:sz w:val="24"/>
          <w:szCs w:val="24"/>
        </w:rPr>
        <w:t>处的原</w:t>
      </w:r>
      <w:r>
        <w:rPr>
          <w:rFonts w:ascii="宋体" w:hAnsi="宋体" w:hint="eastAsia"/>
          <w:color w:val="000000"/>
          <w:sz w:val="24"/>
          <w:szCs w:val="24"/>
        </w:rPr>
        <w:t>水位高程；</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12"/>
          <w:sz w:val="24"/>
          <w:szCs w:val="24"/>
        </w:rPr>
        <w:object w:dxaOrig="369" w:dyaOrig="346">
          <v:shape id="_x0000_i1149" type="#_x0000_t75" style="width:18.75pt;height:17.25pt" o:ole="">
            <v:imagedata r:id="rId232" o:title=""/>
          </v:shape>
          <o:OLEObject Type="Embed" ProgID="Equation.DSMT4" ShapeID="_x0000_i1149" DrawAspect="Content" ObjectID="_1655564050" r:id="rId233"/>
        </w:object>
      </w:r>
      <w:r>
        <w:rPr>
          <w:rFonts w:ascii="宋体" w:hAnsi="宋体" w:hint="eastAsia"/>
          <w:color w:val="000000"/>
          <w:sz w:val="24"/>
          <w:szCs w:val="24"/>
        </w:rPr>
        <w:t>——廊道内的</w:t>
      </w:r>
      <w:r>
        <w:rPr>
          <w:rFonts w:ascii="宋体" w:hAnsi="宋体"/>
          <w:color w:val="000000"/>
          <w:sz w:val="24"/>
          <w:szCs w:val="24"/>
        </w:rPr>
        <w:t>水</w:t>
      </w:r>
      <w:r>
        <w:rPr>
          <w:rFonts w:ascii="宋体" w:hAnsi="宋体" w:hint="eastAsia"/>
          <w:color w:val="000000"/>
          <w:sz w:val="24"/>
          <w:szCs w:val="24"/>
        </w:rPr>
        <w:t>位高程；</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12"/>
          <w:sz w:val="24"/>
          <w:szCs w:val="24"/>
        </w:rPr>
        <w:object w:dxaOrig="253" w:dyaOrig="346">
          <v:shape id="_x0000_i1150" type="#_x0000_t75" style="width:12.75pt;height:17.25pt" o:ole="">
            <v:imagedata r:id="rId234" o:title=""/>
          </v:shape>
          <o:OLEObject Type="Embed" ProgID="Equation.DSMT4" ShapeID="_x0000_i1150" DrawAspect="Content" ObjectID="_1655564051" r:id="rId235"/>
        </w:object>
      </w:r>
      <w:r>
        <w:rPr>
          <w:rFonts w:ascii="宋体" w:hAnsi="宋体" w:hint="eastAsia"/>
          <w:color w:val="000000"/>
          <w:sz w:val="24"/>
          <w:szCs w:val="24"/>
        </w:rPr>
        <w:t>——廊道底板以上透水土层的渗透系数；</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12"/>
          <w:sz w:val="24"/>
          <w:szCs w:val="24"/>
        </w:rPr>
        <w:object w:dxaOrig="265" w:dyaOrig="346">
          <v:shape id="_x0000_i1151" type="#_x0000_t75" style="width:13.5pt;height:17.25pt" o:ole="">
            <v:imagedata r:id="rId236" o:title=""/>
          </v:shape>
          <o:OLEObject Type="Embed" ProgID="Equation.DSMT4" ShapeID="_x0000_i1151" DrawAspect="Content" ObjectID="_1655564052" r:id="rId237"/>
        </w:object>
      </w:r>
      <w:r>
        <w:rPr>
          <w:rFonts w:ascii="宋体" w:hAnsi="宋体" w:hint="eastAsia"/>
          <w:color w:val="000000"/>
          <w:sz w:val="24"/>
          <w:szCs w:val="24"/>
        </w:rPr>
        <w:t>——廊道底板以下透水土层的渗透系数；</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4"/>
          <w:sz w:val="24"/>
          <w:szCs w:val="24"/>
        </w:rPr>
        <w:object w:dxaOrig="230" w:dyaOrig="265">
          <v:shape id="_x0000_i1152" type="#_x0000_t75" style="width:11.25pt;height:13.5pt" o:ole="">
            <v:imagedata r:id="rId238" o:title=""/>
          </v:shape>
          <o:OLEObject Type="Embed" ProgID="Equation.DSMT4" ShapeID="_x0000_i1152" DrawAspect="Content" ObjectID="_1655564053" r:id="rId239"/>
        </w:object>
      </w:r>
      <w:r>
        <w:rPr>
          <w:rFonts w:ascii="宋体" w:hAnsi="宋体" w:hint="eastAsia"/>
          <w:color w:val="000000"/>
          <w:sz w:val="24"/>
          <w:szCs w:val="24"/>
        </w:rPr>
        <w:t>——补给边界到</w:t>
      </w:r>
      <w:proofErr w:type="gramStart"/>
      <w:r>
        <w:rPr>
          <w:rFonts w:ascii="宋体" w:hAnsi="宋体"/>
          <w:color w:val="000000"/>
          <w:sz w:val="24"/>
          <w:szCs w:val="24"/>
        </w:rPr>
        <w:t>廊道</w:t>
      </w:r>
      <w:r>
        <w:rPr>
          <w:rFonts w:ascii="宋体" w:hAnsi="宋体" w:hint="eastAsia"/>
          <w:color w:val="000000"/>
          <w:sz w:val="24"/>
          <w:szCs w:val="24"/>
        </w:rPr>
        <w:t>边</w:t>
      </w:r>
      <w:proofErr w:type="gramEnd"/>
      <w:r>
        <w:rPr>
          <w:rFonts w:ascii="宋体" w:hAnsi="宋体"/>
          <w:color w:val="000000"/>
          <w:sz w:val="24"/>
          <w:szCs w:val="24"/>
        </w:rPr>
        <w:t>的距离</w:t>
      </w:r>
      <w:r>
        <w:rPr>
          <w:rFonts w:ascii="宋体" w:hAnsi="宋体" w:hint="eastAsia"/>
          <w:color w:val="000000"/>
          <w:sz w:val="24"/>
          <w:szCs w:val="24"/>
        </w:rPr>
        <w:t>；</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6"/>
          <w:sz w:val="24"/>
          <w:szCs w:val="24"/>
        </w:rPr>
        <w:object w:dxaOrig="184" w:dyaOrig="265">
          <v:shape id="_x0000_i1153" type="#_x0000_t75" style="width:9pt;height:13.5pt" o:ole="">
            <v:imagedata r:id="rId240" o:title=""/>
          </v:shape>
          <o:OLEObject Type="Embed" ProgID="Equation.DSMT4" ShapeID="_x0000_i1153" DrawAspect="Content" ObjectID="_1655564054" r:id="rId241"/>
        </w:object>
      </w:r>
      <w:r>
        <w:rPr>
          <w:rFonts w:ascii="宋体" w:hAnsi="宋体" w:hint="eastAsia"/>
          <w:color w:val="000000"/>
          <w:sz w:val="24"/>
          <w:szCs w:val="24"/>
        </w:rPr>
        <w:t>——廊道</w:t>
      </w:r>
      <w:r>
        <w:rPr>
          <w:rFonts w:ascii="宋体" w:hAnsi="宋体"/>
          <w:color w:val="000000"/>
          <w:sz w:val="24"/>
          <w:szCs w:val="24"/>
        </w:rPr>
        <w:t>宽度；</w:t>
      </w:r>
    </w:p>
    <w:p w:rsidR="00790563" w:rsidRDefault="009F4569">
      <w:pPr>
        <w:widowControl/>
        <w:spacing w:line="360" w:lineRule="auto"/>
        <w:ind w:firstLineChars="250" w:firstLine="600"/>
        <w:jc w:val="left"/>
        <w:rPr>
          <w:rFonts w:ascii="宋体" w:hAnsi="宋体"/>
          <w:color w:val="000000"/>
          <w:sz w:val="24"/>
          <w:szCs w:val="24"/>
        </w:rPr>
      </w:pPr>
      <w:r>
        <w:rPr>
          <w:rFonts w:ascii="宋体" w:hAnsi="宋体"/>
          <w:color w:val="000000"/>
          <w:position w:val="-4"/>
          <w:sz w:val="24"/>
          <w:szCs w:val="24"/>
        </w:rPr>
        <w:object w:dxaOrig="346" w:dyaOrig="265">
          <v:shape id="_x0000_i1154" type="#_x0000_t75" style="width:17.25pt;height:13.5pt" o:ole="">
            <v:imagedata r:id="rId242" o:title=""/>
          </v:shape>
          <o:OLEObject Type="Embed" ProgID="Equation.DSMT4" ShapeID="_x0000_i1154" DrawAspect="Content" ObjectID="_1655564055" r:id="rId243"/>
        </w:object>
      </w:r>
      <w:r>
        <w:rPr>
          <w:rFonts w:ascii="宋体" w:hAnsi="宋体" w:hint="eastAsia"/>
          <w:color w:val="000000"/>
          <w:sz w:val="24"/>
          <w:szCs w:val="24"/>
        </w:rPr>
        <w:t>——廊道底板底部透水土层</w:t>
      </w:r>
      <w:r>
        <w:rPr>
          <w:rFonts w:ascii="宋体" w:hAnsi="宋体"/>
          <w:color w:val="000000"/>
          <w:sz w:val="24"/>
          <w:szCs w:val="24"/>
        </w:rPr>
        <w:t>的厚度</w:t>
      </w:r>
      <w:r>
        <w:rPr>
          <w:rFonts w:ascii="宋体" w:hAnsi="宋体" w:hint="eastAsia"/>
          <w:color w:val="000000"/>
          <w:sz w:val="24"/>
          <w:szCs w:val="24"/>
        </w:rPr>
        <w:t>。</w:t>
      </w:r>
    </w:p>
    <w:p w:rsidR="00790563" w:rsidRDefault="00501E53">
      <w:pPr>
        <w:widowControl/>
        <w:spacing w:line="360" w:lineRule="auto"/>
        <w:ind w:firstLineChars="350" w:firstLine="840"/>
        <w:jc w:val="center"/>
        <w:rPr>
          <w:color w:val="000000"/>
          <w:sz w:val="24"/>
          <w:szCs w:val="24"/>
        </w:rPr>
      </w:pPr>
      <w:r>
        <w:rPr>
          <w:rFonts w:ascii="Times New Roman" w:hAnsi="Times New Roman"/>
          <w:color w:val="000000"/>
          <w:sz w:val="24"/>
          <w:szCs w:val="24"/>
        </w:rPr>
        <w:pict>
          <v:group id="_x0000_s1108" style="position:absolute;left:0;text-align:left;margin-left:98.5pt;margin-top:23.05pt;width:234.1pt;height:120.1pt;z-index:251659264" coordorigin="3770,8765" coordsize="4682,2402">
            <v:shapetype id="_x0000_t202" coordsize="21600,21600" o:spt="202" path="m,l,21600r21600,l21600,xe">
              <v:stroke joinstyle="miter"/>
              <v:path gradientshapeok="t" o:connecttype="rect"/>
            </v:shapetype>
            <v:shape id="_x0000_s1109" type="#_x0000_t202" style="position:absolute;left:7303;top:9811;width:1149;height:513" filled="f" stroked="f" strokeweight=".65pt">
              <v:textbox>
                <w:txbxContent>
                  <w:p w:rsidR="009C3DDF" w:rsidRDefault="009C3DDF">
                    <w:pPr>
                      <w:rPr>
                        <w:rFonts w:ascii="Times New Roman" w:hAnsi="Times New Roman"/>
                      </w:rPr>
                    </w:pPr>
                    <w:r>
                      <w:rPr>
                        <w:rFonts w:ascii="Times New Roman" w:hAnsi="Times New Roman"/>
                      </w:rPr>
                      <w:t>地下室</w:t>
                    </w:r>
                    <w:r>
                      <w:rPr>
                        <w:rFonts w:ascii="Times New Roman" w:hAnsi="Times New Roman"/>
                        <w:vertAlign w:val="subscript"/>
                      </w:rPr>
                      <w:t xml:space="preserve"> </w:t>
                    </w:r>
                  </w:p>
                </w:txbxContent>
              </v:textbox>
            </v:shape>
            <v:shape id="_x0000_s1110" type="#_x0000_t202" style="position:absolute;left:3770;top:8765;width:510;height:513" filled="f" stroked="f" strokeweight=".65pt">
              <v:textbox>
                <w:txbxContent>
                  <w:p w:rsidR="009C3DDF" w:rsidRDefault="009C3DDF">
                    <w:pPr>
                      <w:rPr>
                        <w:rFonts w:ascii="Times New Roman" w:hAnsi="Times New Roman"/>
                        <w:i/>
                        <w:vertAlign w:val="subscript"/>
                      </w:rPr>
                    </w:pPr>
                    <w:r>
                      <w:rPr>
                        <w:rFonts w:ascii="Times New Roman" w:hAnsi="Times New Roman"/>
                        <w:i/>
                      </w:rPr>
                      <w:t>H</w:t>
                    </w:r>
                    <w:r>
                      <w:rPr>
                        <w:rFonts w:ascii="Times New Roman" w:hAnsi="Times New Roman"/>
                        <w:i/>
                        <w:vertAlign w:val="subscript"/>
                      </w:rPr>
                      <w:t xml:space="preserve">1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11" type="#_x0000_t202" style="position:absolute;left:6343;top:8963;width:510;height:513" filled="f" stroked="f" strokeweight=".65pt">
              <v:textbox>
                <w:txbxContent>
                  <w:p w:rsidR="009C3DDF" w:rsidRDefault="009C3DDF">
                    <w:pPr>
                      <w:rPr>
                        <w:rFonts w:ascii="Times New Roman" w:hAnsi="Times New Roman"/>
                        <w:i/>
                        <w:vertAlign w:val="subscript"/>
                      </w:rPr>
                    </w:pPr>
                    <w:r>
                      <w:rPr>
                        <w:rFonts w:ascii="Times New Roman" w:hAnsi="Times New Roman"/>
                        <w:i/>
                      </w:rPr>
                      <w:t>H</w:t>
                    </w:r>
                    <w:r>
                      <w:rPr>
                        <w:rFonts w:ascii="Times New Roman" w:hAnsi="Times New Roman"/>
                        <w:i/>
                        <w:vertAlign w:val="subscript"/>
                      </w:rPr>
                      <w:t xml:space="preserve">2                                </w:t>
                    </w:r>
                  </w:p>
                  <w:p w:rsidR="009C3DDF" w:rsidRDefault="009C3DDF">
                    <w:pPr>
                      <w:rPr>
                        <w:rFonts w:ascii="Times New Roman" w:hAnsi="Times New Roman"/>
                        <w:i/>
                      </w:rPr>
                    </w:pPr>
                    <w:r>
                      <w:rPr>
                        <w:rFonts w:ascii="Times New Roman" w:hAnsi="Times New Roman"/>
                        <w:i/>
                        <w:vertAlign w:val="subscript"/>
                      </w:rPr>
                      <w:t xml:space="preserve">                                     </w:t>
                    </w:r>
                  </w:p>
                </w:txbxContent>
              </v:textbox>
            </v:shape>
            <v:shape id="_x0000_s1112" type="#_x0000_t202" style="position:absolute;left:4304;top:9716;width:649;height:513" filled="f" stroked="f" strokeweight=".65pt">
              <v:textbox>
                <w:txbxContent>
                  <w:p w:rsidR="009C3DDF" w:rsidRDefault="009C3DDF">
                    <w:pPr>
                      <w:rPr>
                        <w:rFonts w:ascii="Times New Roman" w:hAnsi="Times New Roman"/>
                        <w:vertAlign w:val="subscript"/>
                      </w:rPr>
                    </w:pPr>
                    <w:r>
                      <w:rPr>
                        <w:rFonts w:ascii="Times New Roman" w:hAnsi="Times New Roman"/>
                        <w:i/>
                      </w:rPr>
                      <w:t>k</w:t>
                    </w:r>
                    <w:r>
                      <w:rPr>
                        <w:rFonts w:ascii="Times New Roman" w:hAnsi="Times New Roman"/>
                        <w:i/>
                        <w:vertAlign w:val="subscript"/>
                      </w:rPr>
                      <w:t>1</w:t>
                    </w:r>
                    <w:r>
                      <w:rPr>
                        <w:rFonts w:ascii="Times New Roman" w:hAnsi="Times New Roman"/>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13" type="#_x0000_t202" style="position:absolute;left:5969;top:10248;width:686;height:513" filled="f" stroked="f" strokeweight=".65pt">
              <v:textbox>
                <w:txbxContent>
                  <w:p w:rsidR="009C3DDF" w:rsidRDefault="009C3DDF">
                    <w:pPr>
                      <w:rPr>
                        <w:rFonts w:ascii="Times New Roman" w:hAnsi="Times New Roman"/>
                        <w:i/>
                        <w:vertAlign w:val="subscript"/>
                      </w:rPr>
                    </w:pPr>
                    <w:proofErr w:type="gramStart"/>
                    <w:r>
                      <w:rPr>
                        <w:rFonts w:ascii="Times New Roman" w:hAnsi="Times New Roman"/>
                        <w:i/>
                      </w:rPr>
                      <w:t>H</w:t>
                    </w:r>
                    <w:r>
                      <w:rPr>
                        <w:rFonts w:ascii="Times New Roman" w:hAnsi="Times New Roman" w:hint="eastAsia"/>
                        <w:i/>
                        <w:vertAlign w:val="subscript"/>
                      </w:rPr>
                      <w:t>w</w:t>
                    </w:r>
                    <w:proofErr w:type="gramEnd"/>
                    <w:r>
                      <w:rPr>
                        <w:rFonts w:ascii="Times New Roman" w:hAnsi="Times New Roman"/>
                        <w:i/>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14" type="#_x0000_t202" style="position:absolute;left:4771;top:10791;width:2464;height:376" filled="f" stroked="f" strokeweight=".65pt">
              <v:textbox>
                <w:txbxContent>
                  <w:p w:rsidR="009C3DDF" w:rsidRDefault="009C3DDF">
                    <w:pPr>
                      <w:rPr>
                        <w:rFonts w:ascii="Times New Roman" w:hAnsi="Times New Roman"/>
                        <w:i/>
                        <w:vertAlign w:val="subscript"/>
                      </w:rPr>
                    </w:pPr>
                    <w:r>
                      <w:rPr>
                        <w:rFonts w:ascii="Times New Roman" w:hAnsi="Times New Roman"/>
                        <w:i/>
                      </w:rPr>
                      <w:t>L</w:t>
                    </w:r>
                    <w:r>
                      <w:rPr>
                        <w:rFonts w:ascii="Times New Roman" w:hAnsi="Times New Roman"/>
                        <w:i/>
                        <w:vertAlign w:val="subscript"/>
                      </w:rPr>
                      <w:t xml:space="preserve">                     </w:t>
                    </w:r>
                    <w:r>
                      <w:rPr>
                        <w:rFonts w:ascii="Times New Roman" w:hAnsi="Times New Roman"/>
                        <w:i/>
                      </w:rPr>
                      <w:t>b</w:t>
                    </w:r>
                    <w:r>
                      <w:rPr>
                        <w:rFonts w:ascii="Times New Roman" w:hAnsi="Times New Roman"/>
                        <w:i/>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group>
        </w:pict>
      </w:r>
      <w:r w:rsidR="009F4569">
        <w:rPr>
          <w:noProof/>
          <w:color w:val="000000"/>
          <w:sz w:val="24"/>
          <w:szCs w:val="24"/>
        </w:rPr>
        <w:drawing>
          <wp:inline distT="0" distB="0" distL="0" distR="0">
            <wp:extent cx="3526155" cy="19532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3526155" cy="1953260"/>
                    </a:xfrm>
                    <a:prstGeom prst="rect">
                      <a:avLst/>
                    </a:prstGeom>
                    <a:noFill/>
                    <a:ln>
                      <a:noFill/>
                    </a:ln>
                  </pic:spPr>
                </pic:pic>
              </a:graphicData>
            </a:graphic>
          </wp:inline>
        </w:drawing>
      </w:r>
    </w:p>
    <w:p w:rsidR="00790563" w:rsidRDefault="009F4569">
      <w:pPr>
        <w:widowControl/>
        <w:spacing w:line="360" w:lineRule="auto"/>
        <w:ind w:firstLineChars="350" w:firstLine="840"/>
        <w:jc w:val="center"/>
        <w:rPr>
          <w:rFonts w:ascii="Times New Roman" w:hAnsi="Times New Roman"/>
          <w:color w:val="000000"/>
          <w:sz w:val="24"/>
          <w:szCs w:val="24"/>
        </w:rPr>
      </w:pPr>
      <w:r>
        <w:rPr>
          <w:rFonts w:ascii="Times New Roman" w:hAnsi="Times New Roman"/>
          <w:color w:val="000000"/>
          <w:sz w:val="24"/>
          <w:szCs w:val="24"/>
        </w:rPr>
        <w:t>图</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 xml:space="preserve">.7  </w:t>
      </w:r>
      <w:r>
        <w:rPr>
          <w:rFonts w:ascii="Times New Roman" w:hAnsi="Times New Roman"/>
          <w:color w:val="000000"/>
          <w:sz w:val="24"/>
          <w:szCs w:val="24"/>
        </w:rPr>
        <w:t>排水廊道示意图</w:t>
      </w:r>
    </w:p>
    <w:p w:rsidR="00790563" w:rsidRDefault="009F4569">
      <w:pPr>
        <w:widowControl/>
        <w:spacing w:line="360" w:lineRule="auto"/>
        <w:jc w:val="left"/>
        <w:rPr>
          <w:color w:val="000000"/>
          <w:sz w:val="24"/>
          <w:szCs w:val="24"/>
        </w:rPr>
      </w:pPr>
      <w:r>
        <w:rPr>
          <w:rStyle w:val="Charfd"/>
          <w:rFonts w:hint="eastAsia"/>
          <w:sz w:val="24"/>
          <w:szCs w:val="24"/>
        </w:rPr>
        <w:t xml:space="preserve">7.4.8 </w:t>
      </w:r>
      <w:r>
        <w:rPr>
          <w:rFonts w:ascii="宋体" w:hAnsi="宋体" w:hint="eastAsia"/>
          <w:color w:val="000000"/>
          <w:sz w:val="24"/>
          <w:szCs w:val="24"/>
        </w:rPr>
        <w:t xml:space="preserve"> 地下室周边</w:t>
      </w:r>
      <w:r>
        <w:rPr>
          <w:rFonts w:ascii="宋体" w:hAnsi="宋体"/>
          <w:color w:val="000000"/>
          <w:sz w:val="24"/>
          <w:szCs w:val="24"/>
        </w:rPr>
        <w:t>设置</w:t>
      </w:r>
      <w:r>
        <w:rPr>
          <w:rFonts w:ascii="宋体" w:hAnsi="宋体" w:hint="eastAsia"/>
          <w:color w:val="000000"/>
          <w:sz w:val="24"/>
          <w:szCs w:val="24"/>
        </w:rPr>
        <w:t>开敞式</w:t>
      </w:r>
      <w:proofErr w:type="gramStart"/>
      <w:r>
        <w:rPr>
          <w:rFonts w:ascii="宋体" w:hAnsi="宋体"/>
          <w:color w:val="000000"/>
          <w:sz w:val="24"/>
          <w:szCs w:val="24"/>
        </w:rPr>
        <w:t>截</w:t>
      </w:r>
      <w:proofErr w:type="gramEnd"/>
      <w:r>
        <w:rPr>
          <w:rFonts w:ascii="宋体" w:hAnsi="宋体" w:hint="eastAsia"/>
          <w:color w:val="000000"/>
          <w:sz w:val="24"/>
          <w:szCs w:val="24"/>
        </w:rPr>
        <w:t>排沟，如图7.4.8</w:t>
      </w:r>
      <w:r>
        <w:rPr>
          <w:rFonts w:ascii="宋体" w:hAnsi="宋体"/>
          <w:color w:val="000000"/>
          <w:sz w:val="24"/>
          <w:szCs w:val="24"/>
        </w:rPr>
        <w:t>所示</w:t>
      </w:r>
      <w:r>
        <w:rPr>
          <w:rFonts w:ascii="宋体" w:hAnsi="宋体" w:hint="eastAsia"/>
          <w:color w:val="000000"/>
          <w:sz w:val="24"/>
          <w:szCs w:val="24"/>
        </w:rPr>
        <w:t>，其</w:t>
      </w:r>
      <w:r>
        <w:rPr>
          <w:rFonts w:ascii="宋体" w:hAnsi="宋体"/>
          <w:color w:val="000000"/>
          <w:sz w:val="24"/>
          <w:szCs w:val="24"/>
        </w:rPr>
        <w:t>沟流</w:t>
      </w:r>
      <w:proofErr w:type="gramStart"/>
      <w:r>
        <w:rPr>
          <w:rFonts w:ascii="宋体" w:hAnsi="宋体"/>
          <w:color w:val="000000"/>
          <w:sz w:val="24"/>
          <w:szCs w:val="24"/>
        </w:rPr>
        <w:t>量按照式</w:t>
      </w:r>
      <w:proofErr w:type="gramEnd"/>
      <w:r>
        <w:rPr>
          <w:rFonts w:ascii="宋体" w:hAnsi="宋体"/>
          <w:color w:val="000000"/>
          <w:sz w:val="24"/>
          <w:szCs w:val="24"/>
        </w:rPr>
        <w:t>（</w:t>
      </w:r>
      <w:r>
        <w:rPr>
          <w:rFonts w:ascii="宋体" w:hAnsi="宋体" w:hint="eastAsia"/>
          <w:color w:val="000000"/>
          <w:sz w:val="24"/>
          <w:szCs w:val="24"/>
        </w:rPr>
        <w:t>7.4.7</w:t>
      </w:r>
      <w:r>
        <w:rPr>
          <w:rFonts w:ascii="宋体" w:hAnsi="宋体"/>
          <w:color w:val="000000"/>
          <w:sz w:val="24"/>
          <w:szCs w:val="24"/>
        </w:rPr>
        <w:t>-1）</w:t>
      </w:r>
      <w:r>
        <w:rPr>
          <w:rFonts w:ascii="宋体" w:hAnsi="宋体" w:hint="eastAsia"/>
          <w:color w:val="000000"/>
          <w:sz w:val="24"/>
          <w:szCs w:val="24"/>
        </w:rPr>
        <w:t>、</w:t>
      </w:r>
      <w:r>
        <w:rPr>
          <w:rFonts w:ascii="宋体" w:hAnsi="宋体"/>
          <w:color w:val="000000"/>
          <w:sz w:val="24"/>
          <w:szCs w:val="24"/>
        </w:rPr>
        <w:t>（</w:t>
      </w:r>
      <w:r>
        <w:rPr>
          <w:rFonts w:ascii="宋体" w:hAnsi="宋体" w:hint="eastAsia"/>
          <w:color w:val="000000"/>
          <w:sz w:val="24"/>
          <w:szCs w:val="24"/>
        </w:rPr>
        <w:t>7.4.7</w:t>
      </w:r>
      <w:r>
        <w:rPr>
          <w:rFonts w:ascii="宋体" w:hAnsi="宋体"/>
          <w:color w:val="000000"/>
          <w:sz w:val="24"/>
          <w:szCs w:val="24"/>
        </w:rPr>
        <w:t>-</w:t>
      </w:r>
      <w:r>
        <w:rPr>
          <w:rFonts w:ascii="宋体" w:hAnsi="宋体" w:hint="eastAsia"/>
          <w:color w:val="000000"/>
          <w:sz w:val="24"/>
          <w:szCs w:val="24"/>
        </w:rPr>
        <w:t>2</w:t>
      </w:r>
      <w:r>
        <w:rPr>
          <w:rFonts w:ascii="宋体" w:hAnsi="宋体"/>
          <w:color w:val="000000"/>
          <w:sz w:val="24"/>
          <w:szCs w:val="24"/>
        </w:rPr>
        <w:t>）计算。</w:t>
      </w:r>
      <w:r>
        <w:rPr>
          <w:color w:val="000000"/>
          <w:sz w:val="24"/>
          <w:szCs w:val="24"/>
        </w:rPr>
        <w:t xml:space="preserve"> </w:t>
      </w:r>
    </w:p>
    <w:p w:rsidR="00790563" w:rsidRDefault="00501E53">
      <w:pPr>
        <w:widowControl/>
        <w:spacing w:line="360" w:lineRule="auto"/>
        <w:ind w:firstLineChars="350" w:firstLine="840"/>
        <w:jc w:val="center"/>
        <w:rPr>
          <w:color w:val="000000"/>
          <w:sz w:val="24"/>
          <w:szCs w:val="24"/>
        </w:rPr>
      </w:pPr>
      <w:r>
        <w:rPr>
          <w:color w:val="000000"/>
          <w:sz w:val="24"/>
          <w:szCs w:val="24"/>
        </w:rPr>
        <w:lastRenderedPageBreak/>
        <w:pict>
          <v:group id="_x0000_s1115" style="position:absolute;left:0;text-align:left;margin-left:84.85pt;margin-top:6.4pt;width:261.6pt;height:168.4pt;z-index:251660288" coordorigin="3497,4688" coordsize="5232,3368">
            <v:shape id="_x0000_s1116" type="#_x0000_t202" style="position:absolute;left:7580;top:6399;width:1149;height:513" filled="f" stroked="f" strokeweight=".65pt">
              <v:textbox>
                <w:txbxContent>
                  <w:p w:rsidR="009C3DDF" w:rsidRDefault="009C3DDF">
                    <w:pPr>
                      <w:rPr>
                        <w:rFonts w:ascii="Times New Roman" w:hAnsi="Times New Roman"/>
                      </w:rPr>
                    </w:pPr>
                    <w:r>
                      <w:rPr>
                        <w:rFonts w:ascii="Times New Roman" w:hAnsi="Times New Roman"/>
                      </w:rPr>
                      <w:t>地下室</w:t>
                    </w:r>
                    <w:r>
                      <w:rPr>
                        <w:rFonts w:ascii="Times New Roman" w:hAnsi="Times New Roman"/>
                        <w:vertAlign w:val="subscript"/>
                      </w:rPr>
                      <w:t xml:space="preserve"> </w:t>
                    </w:r>
                  </w:p>
                </w:txbxContent>
              </v:textbox>
            </v:shape>
            <v:shape id="_x0000_s1117" type="#_x0000_t202" style="position:absolute;left:3497;top:5044;width:510;height:513" filled="f" stroked="f" strokeweight=".65pt">
              <v:textbox>
                <w:txbxContent>
                  <w:p w:rsidR="009C3DDF" w:rsidRDefault="009C3DDF">
                    <w:pPr>
                      <w:rPr>
                        <w:rFonts w:ascii="Times New Roman" w:hAnsi="Times New Roman"/>
                        <w:i/>
                        <w:vertAlign w:val="subscript"/>
                      </w:rPr>
                    </w:pPr>
                    <w:r>
                      <w:rPr>
                        <w:rFonts w:ascii="Times New Roman" w:hAnsi="Times New Roman"/>
                        <w:i/>
                      </w:rPr>
                      <w:t>H</w:t>
                    </w:r>
                    <w:r>
                      <w:rPr>
                        <w:rFonts w:ascii="Times New Roman" w:hAnsi="Times New Roman"/>
                        <w:i/>
                        <w:vertAlign w:val="subscript"/>
                      </w:rPr>
                      <w:t xml:space="preserve">1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18" type="#_x0000_t202" style="position:absolute;left:6280;top:5305;width:510;height:513" filled="f" stroked="f" strokeweight=".65pt">
              <v:textbox>
                <w:txbxContent>
                  <w:p w:rsidR="009C3DDF" w:rsidRDefault="009C3DDF">
                    <w:pPr>
                      <w:rPr>
                        <w:rFonts w:ascii="Times New Roman" w:hAnsi="Times New Roman"/>
                        <w:i/>
                        <w:vertAlign w:val="subscript"/>
                      </w:rPr>
                    </w:pPr>
                    <w:r>
                      <w:rPr>
                        <w:rFonts w:ascii="Times New Roman" w:hAnsi="Times New Roman"/>
                        <w:i/>
                      </w:rPr>
                      <w:t>H</w:t>
                    </w:r>
                    <w:r>
                      <w:rPr>
                        <w:rFonts w:ascii="Times New Roman" w:hAnsi="Times New Roman"/>
                        <w:i/>
                        <w:vertAlign w:val="subscript"/>
                      </w:rPr>
                      <w:t xml:space="preserve">2                                </w:t>
                    </w:r>
                  </w:p>
                  <w:p w:rsidR="009C3DDF" w:rsidRDefault="009C3DDF">
                    <w:pPr>
                      <w:rPr>
                        <w:rFonts w:ascii="Times New Roman" w:hAnsi="Times New Roman"/>
                        <w:i/>
                      </w:rPr>
                    </w:pPr>
                    <w:r>
                      <w:rPr>
                        <w:rFonts w:ascii="Times New Roman" w:hAnsi="Times New Roman"/>
                        <w:i/>
                        <w:vertAlign w:val="subscript"/>
                      </w:rPr>
                      <w:t xml:space="preserve">                                     </w:t>
                    </w:r>
                  </w:p>
                </w:txbxContent>
              </v:textbox>
            </v:shape>
            <v:shape id="_x0000_s1119" type="#_x0000_t202" style="position:absolute;left:4166;top:6329;width:649;height:513" filled="f" stroked="f" strokeweight=".65pt">
              <v:textbox>
                <w:txbxContent>
                  <w:p w:rsidR="009C3DDF" w:rsidRDefault="009C3DDF">
                    <w:pPr>
                      <w:rPr>
                        <w:rFonts w:ascii="Times New Roman" w:hAnsi="Times New Roman"/>
                        <w:vertAlign w:val="subscript"/>
                      </w:rPr>
                    </w:pPr>
                    <w:r>
                      <w:rPr>
                        <w:rFonts w:ascii="Times New Roman" w:hAnsi="Times New Roman"/>
                        <w:i/>
                      </w:rPr>
                      <w:t>k</w:t>
                    </w:r>
                    <w:r>
                      <w:rPr>
                        <w:rFonts w:ascii="Times New Roman" w:hAnsi="Times New Roman"/>
                        <w:i/>
                        <w:vertAlign w:val="subscript"/>
                      </w:rPr>
                      <w:t>1</w:t>
                    </w:r>
                    <w:r>
                      <w:rPr>
                        <w:rFonts w:ascii="Times New Roman" w:hAnsi="Times New Roman"/>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20" type="#_x0000_t202" style="position:absolute;left:6486;top:6689;width:686;height:513" filled="f" stroked="f" strokeweight=".65pt">
              <v:textbox>
                <w:txbxContent>
                  <w:p w:rsidR="009C3DDF" w:rsidRDefault="009C3DDF">
                    <w:pPr>
                      <w:rPr>
                        <w:rFonts w:ascii="Times New Roman" w:hAnsi="Times New Roman"/>
                        <w:i/>
                        <w:vertAlign w:val="subscript"/>
                      </w:rPr>
                    </w:pPr>
                    <w:proofErr w:type="gramStart"/>
                    <w:r>
                      <w:rPr>
                        <w:rFonts w:ascii="Times New Roman" w:hAnsi="Times New Roman"/>
                        <w:i/>
                      </w:rPr>
                      <w:t>H</w:t>
                    </w:r>
                    <w:r>
                      <w:rPr>
                        <w:rFonts w:ascii="Times New Roman" w:hAnsi="Times New Roman" w:hint="eastAsia"/>
                        <w:i/>
                        <w:vertAlign w:val="subscript"/>
                      </w:rPr>
                      <w:t>w</w:t>
                    </w:r>
                    <w:proofErr w:type="gramEnd"/>
                    <w:r>
                      <w:rPr>
                        <w:rFonts w:ascii="Times New Roman" w:hAnsi="Times New Roman"/>
                        <w:i/>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21" type="#_x0000_t202" style="position:absolute;left:4898;top:7680;width:2464;height:376" filled="f" stroked="f" strokeweight=".65pt">
              <v:textbox>
                <w:txbxContent>
                  <w:p w:rsidR="009C3DDF" w:rsidRDefault="009C3DDF">
                    <w:pPr>
                      <w:rPr>
                        <w:rFonts w:ascii="Times New Roman" w:hAnsi="Times New Roman"/>
                        <w:i/>
                        <w:vertAlign w:val="subscript"/>
                      </w:rPr>
                    </w:pPr>
                    <w:r>
                      <w:rPr>
                        <w:rFonts w:ascii="Times New Roman" w:hAnsi="Times New Roman"/>
                        <w:i/>
                      </w:rPr>
                      <w:t>L</w:t>
                    </w:r>
                    <w:r>
                      <w:rPr>
                        <w:rFonts w:ascii="Times New Roman" w:hAnsi="Times New Roman"/>
                        <w:i/>
                        <w:vertAlign w:val="subscript"/>
                      </w:rPr>
                      <w:t xml:space="preserve">                     </w:t>
                    </w:r>
                    <w:r>
                      <w:rPr>
                        <w:rFonts w:ascii="Times New Roman" w:hAnsi="Times New Roman"/>
                        <w:i/>
                      </w:rPr>
                      <w:t>b</w:t>
                    </w:r>
                    <w:r>
                      <w:rPr>
                        <w:rFonts w:ascii="Times New Roman" w:hAnsi="Times New Roman"/>
                        <w:i/>
                        <w:vertAlign w:val="subscript"/>
                      </w:rPr>
                      <w:t xml:space="preserve">                               </w:t>
                    </w:r>
                  </w:p>
                  <w:p w:rsidR="009C3DDF" w:rsidRDefault="009C3DDF">
                    <w:pPr>
                      <w:rPr>
                        <w:rFonts w:ascii="Times New Roman" w:hAnsi="Times New Roman"/>
                      </w:rPr>
                    </w:pPr>
                    <w:r>
                      <w:rPr>
                        <w:rFonts w:ascii="Times New Roman" w:hAnsi="Times New Roman"/>
                        <w:vertAlign w:val="subscript"/>
                      </w:rPr>
                      <w:t xml:space="preserve">                                     </w:t>
                    </w:r>
                  </w:p>
                </w:txbxContent>
              </v:textbox>
            </v:shape>
            <v:shape id="_x0000_s1122" type="#_x0000_t202" style="position:absolute;left:5578;top:4688;width:1149;height:513" filled="f" stroked="f" strokeweight=".65pt">
              <v:textbox>
                <w:txbxContent>
                  <w:p w:rsidR="009C3DDF" w:rsidRDefault="009C3DDF">
                    <w:pPr>
                      <w:rPr>
                        <w:rFonts w:ascii="Times New Roman" w:hAnsi="Times New Roman"/>
                      </w:rPr>
                    </w:pPr>
                    <w:r>
                      <w:rPr>
                        <w:rFonts w:ascii="Times New Roman" w:hAnsi="Times New Roman" w:hint="eastAsia"/>
                      </w:rPr>
                      <w:t>挡土墙</w:t>
                    </w:r>
                    <w:r>
                      <w:rPr>
                        <w:rFonts w:ascii="Times New Roman" w:hAnsi="Times New Roman"/>
                        <w:vertAlign w:val="subscript"/>
                      </w:rPr>
                      <w:t xml:space="preserve"> </w:t>
                    </w:r>
                  </w:p>
                </w:txbxContent>
              </v:textbox>
            </v:shape>
          </v:group>
        </w:pict>
      </w:r>
      <w:r w:rsidR="009F4569">
        <w:rPr>
          <w:noProof/>
          <w:color w:val="000000"/>
          <w:sz w:val="24"/>
          <w:szCs w:val="24"/>
        </w:rPr>
        <w:drawing>
          <wp:inline distT="0" distB="0" distL="0" distR="0">
            <wp:extent cx="3979545" cy="21139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3979545" cy="2113915"/>
                    </a:xfrm>
                    <a:prstGeom prst="rect">
                      <a:avLst/>
                    </a:prstGeom>
                    <a:noFill/>
                    <a:ln>
                      <a:noFill/>
                    </a:ln>
                  </pic:spPr>
                </pic:pic>
              </a:graphicData>
            </a:graphic>
          </wp:inline>
        </w:drawing>
      </w:r>
    </w:p>
    <w:p w:rsidR="00790563" w:rsidRDefault="009F4569">
      <w:pPr>
        <w:widowControl/>
        <w:spacing w:line="360" w:lineRule="auto"/>
        <w:ind w:firstLineChars="350" w:firstLine="840"/>
        <w:jc w:val="center"/>
        <w:rPr>
          <w:color w:val="000000"/>
          <w:sz w:val="24"/>
          <w:szCs w:val="24"/>
        </w:rPr>
      </w:pPr>
      <w:r>
        <w:rPr>
          <w:rFonts w:ascii="Times New Roman" w:hAnsi="Times New Roman"/>
          <w:color w:val="000000"/>
          <w:sz w:val="24"/>
          <w:szCs w:val="24"/>
        </w:rPr>
        <w:t>图</w:t>
      </w:r>
      <w:r>
        <w:rPr>
          <w:rFonts w:ascii="Times New Roman" w:hAnsi="Times New Roman" w:hint="eastAsia"/>
          <w:color w:val="000000"/>
          <w:sz w:val="24"/>
          <w:szCs w:val="24"/>
        </w:rPr>
        <w:t>7</w:t>
      </w: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 xml:space="preserve">.8  </w:t>
      </w:r>
      <w:r>
        <w:rPr>
          <w:rFonts w:ascii="Times New Roman" w:hAnsi="Times New Roman"/>
          <w:color w:val="000000"/>
          <w:sz w:val="24"/>
          <w:szCs w:val="24"/>
        </w:rPr>
        <w:t>开敞式</w:t>
      </w:r>
      <w:proofErr w:type="gramStart"/>
      <w:r>
        <w:rPr>
          <w:rFonts w:ascii="Times New Roman" w:hAnsi="Times New Roman"/>
          <w:color w:val="000000"/>
          <w:sz w:val="24"/>
          <w:szCs w:val="24"/>
        </w:rPr>
        <w:t>截</w:t>
      </w:r>
      <w:proofErr w:type="gramEnd"/>
      <w:r>
        <w:rPr>
          <w:rFonts w:hint="eastAsia"/>
          <w:color w:val="000000"/>
          <w:sz w:val="24"/>
          <w:szCs w:val="24"/>
        </w:rPr>
        <w:t>排沟示意</w:t>
      </w:r>
      <w:r>
        <w:rPr>
          <w:color w:val="000000"/>
          <w:sz w:val="24"/>
          <w:szCs w:val="24"/>
        </w:rPr>
        <w:t>图</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7.4.9 </w:t>
      </w:r>
      <w:r>
        <w:rPr>
          <w:rFonts w:ascii="宋体" w:hAnsi="宋体" w:hint="eastAsia"/>
          <w:color w:val="000000"/>
          <w:sz w:val="24"/>
          <w:szCs w:val="24"/>
        </w:rPr>
        <w:t xml:space="preserve"> 地下室周边</w:t>
      </w:r>
      <w:r>
        <w:rPr>
          <w:rFonts w:ascii="宋体" w:hAnsi="宋体"/>
          <w:color w:val="000000"/>
          <w:sz w:val="24"/>
          <w:szCs w:val="24"/>
        </w:rPr>
        <w:t>设置</w:t>
      </w:r>
      <w:r>
        <w:rPr>
          <w:rFonts w:ascii="宋体" w:hAnsi="宋体" w:hint="eastAsia"/>
          <w:color w:val="000000"/>
          <w:sz w:val="24"/>
          <w:szCs w:val="24"/>
        </w:rPr>
        <w:t>排水</w:t>
      </w:r>
      <w:r>
        <w:rPr>
          <w:rFonts w:ascii="宋体" w:hAnsi="宋体"/>
          <w:color w:val="000000"/>
          <w:sz w:val="24"/>
          <w:szCs w:val="24"/>
        </w:rPr>
        <w:t>廊道或</w:t>
      </w:r>
      <w:r>
        <w:rPr>
          <w:rFonts w:ascii="宋体" w:hAnsi="宋体" w:hint="eastAsia"/>
          <w:color w:val="000000"/>
          <w:sz w:val="24"/>
          <w:szCs w:val="24"/>
        </w:rPr>
        <w:t>开敞式</w:t>
      </w:r>
      <w:proofErr w:type="gramStart"/>
      <w:r>
        <w:rPr>
          <w:rFonts w:ascii="宋体" w:hAnsi="宋体"/>
          <w:color w:val="000000"/>
          <w:sz w:val="24"/>
          <w:szCs w:val="24"/>
        </w:rPr>
        <w:t>截</w:t>
      </w:r>
      <w:proofErr w:type="gramEnd"/>
      <w:r>
        <w:rPr>
          <w:rFonts w:ascii="宋体" w:hAnsi="宋体" w:hint="eastAsia"/>
          <w:color w:val="000000"/>
          <w:sz w:val="24"/>
          <w:szCs w:val="24"/>
        </w:rPr>
        <w:t>排沟，其</w:t>
      </w:r>
      <w:r>
        <w:rPr>
          <w:rFonts w:ascii="宋体" w:hAnsi="宋体"/>
          <w:color w:val="000000"/>
          <w:sz w:val="24"/>
          <w:szCs w:val="24"/>
        </w:rPr>
        <w:t>底板水浮力应按渗流分析计算确定。</w:t>
      </w:r>
    </w:p>
    <w:p w:rsidR="00790563" w:rsidRDefault="009F4569">
      <w:pPr>
        <w:pStyle w:val="afffffd"/>
        <w:spacing w:before="312" w:after="312"/>
        <w:rPr>
          <w:b/>
          <w:sz w:val="24"/>
          <w:szCs w:val="24"/>
        </w:rPr>
      </w:pPr>
      <w:bookmarkStart w:id="60" w:name="_Toc480202844"/>
      <w:bookmarkStart w:id="61" w:name="_Toc479254369"/>
      <w:bookmarkStart w:id="62" w:name="_Toc480202788"/>
      <w:r>
        <w:rPr>
          <w:b/>
          <w:sz w:val="24"/>
          <w:szCs w:val="24"/>
        </w:rPr>
        <w:t xml:space="preserve">7.5  </w:t>
      </w:r>
      <w:r>
        <w:rPr>
          <w:rFonts w:hint="eastAsia"/>
          <w:b/>
          <w:sz w:val="24"/>
          <w:szCs w:val="24"/>
        </w:rPr>
        <w:t>反滤层</w:t>
      </w:r>
      <w:bookmarkEnd w:id="60"/>
      <w:bookmarkEnd w:id="61"/>
      <w:bookmarkEnd w:id="62"/>
      <w:r>
        <w:rPr>
          <w:rFonts w:hint="eastAsia"/>
          <w:b/>
          <w:sz w:val="24"/>
          <w:szCs w:val="24"/>
        </w:rPr>
        <w:t>及疏水层</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 xml:space="preserve">7.5.1 </w:t>
      </w:r>
      <w:r>
        <w:rPr>
          <w:rFonts w:ascii="宋体" w:hAnsi="宋体" w:hint="eastAsia"/>
          <w:color w:val="000000"/>
          <w:sz w:val="24"/>
          <w:szCs w:val="24"/>
        </w:rPr>
        <w:t xml:space="preserve"> 在</w:t>
      </w:r>
      <w:r>
        <w:rPr>
          <w:rFonts w:ascii="宋体" w:hAnsi="宋体"/>
          <w:color w:val="000000"/>
          <w:sz w:val="24"/>
          <w:szCs w:val="24"/>
        </w:rPr>
        <w:t>被保护土体与排</w:t>
      </w:r>
      <w:r>
        <w:rPr>
          <w:rFonts w:ascii="宋体" w:hAnsi="宋体" w:hint="eastAsia"/>
          <w:color w:val="000000"/>
          <w:sz w:val="24"/>
          <w:szCs w:val="24"/>
        </w:rPr>
        <w:t>水体之间</w:t>
      </w:r>
      <w:r>
        <w:rPr>
          <w:rFonts w:ascii="宋体" w:hAnsi="宋体"/>
          <w:color w:val="000000"/>
          <w:sz w:val="24"/>
          <w:szCs w:val="24"/>
        </w:rPr>
        <w:t>应设置反滤层，</w:t>
      </w:r>
      <w:r>
        <w:rPr>
          <w:rFonts w:ascii="宋体" w:hAnsi="宋体" w:hint="eastAsia"/>
          <w:color w:val="000000"/>
          <w:sz w:val="24"/>
          <w:szCs w:val="24"/>
        </w:rPr>
        <w:t>底板</w:t>
      </w:r>
      <w:r>
        <w:rPr>
          <w:rFonts w:ascii="宋体" w:hAnsi="宋体"/>
          <w:color w:val="000000"/>
          <w:sz w:val="24"/>
          <w:szCs w:val="24"/>
        </w:rPr>
        <w:t>下水平反滤层厚度</w:t>
      </w:r>
      <w:r>
        <w:rPr>
          <w:rFonts w:ascii="宋体" w:hAnsi="宋体" w:hint="eastAsia"/>
          <w:color w:val="000000"/>
          <w:sz w:val="24"/>
          <w:szCs w:val="24"/>
        </w:rPr>
        <w:t>不得小于100mm；</w:t>
      </w:r>
      <w:r>
        <w:rPr>
          <w:rFonts w:ascii="宋体" w:hAnsi="宋体"/>
          <w:color w:val="000000"/>
          <w:sz w:val="24"/>
          <w:szCs w:val="24"/>
        </w:rPr>
        <w:t>减压井、排水廊道外围反滤</w:t>
      </w:r>
      <w:r>
        <w:rPr>
          <w:rFonts w:ascii="宋体" w:hAnsi="宋体" w:hint="eastAsia"/>
          <w:color w:val="000000"/>
          <w:sz w:val="24"/>
          <w:szCs w:val="24"/>
        </w:rPr>
        <w:t>层</w:t>
      </w:r>
      <w:r>
        <w:rPr>
          <w:rFonts w:ascii="宋体" w:hAnsi="宋体"/>
          <w:color w:val="000000"/>
          <w:sz w:val="24"/>
          <w:szCs w:val="24"/>
        </w:rPr>
        <w:t>厚度不</w:t>
      </w:r>
      <w:r>
        <w:rPr>
          <w:rFonts w:ascii="宋体" w:hAnsi="宋体" w:hint="eastAsia"/>
          <w:color w:val="000000"/>
          <w:sz w:val="24"/>
          <w:szCs w:val="24"/>
        </w:rPr>
        <w:t>得</w:t>
      </w:r>
      <w:r>
        <w:rPr>
          <w:rFonts w:ascii="宋体" w:hAnsi="宋体"/>
          <w:color w:val="000000"/>
          <w:sz w:val="24"/>
          <w:szCs w:val="24"/>
        </w:rPr>
        <w:t>小于</w:t>
      </w:r>
      <w:r>
        <w:rPr>
          <w:rFonts w:ascii="宋体" w:hAnsi="宋体" w:hint="eastAsia"/>
          <w:color w:val="000000"/>
          <w:sz w:val="24"/>
          <w:szCs w:val="24"/>
        </w:rPr>
        <w:t>300 mm；</w:t>
      </w:r>
      <w:r>
        <w:rPr>
          <w:rFonts w:ascii="宋体" w:hAnsi="宋体"/>
          <w:color w:val="000000"/>
          <w:sz w:val="24"/>
          <w:szCs w:val="24"/>
        </w:rPr>
        <w:t>被保护土体</w:t>
      </w:r>
      <w:r>
        <w:rPr>
          <w:rFonts w:ascii="宋体" w:hAnsi="宋体" w:hint="eastAsia"/>
          <w:color w:val="000000"/>
          <w:sz w:val="24"/>
          <w:szCs w:val="24"/>
        </w:rPr>
        <w:t>渗透性</w:t>
      </w:r>
      <w:r>
        <w:rPr>
          <w:rFonts w:ascii="宋体" w:hAnsi="宋体"/>
          <w:color w:val="000000"/>
          <w:sz w:val="24"/>
          <w:szCs w:val="24"/>
        </w:rPr>
        <w:t>越差，反滤</w:t>
      </w:r>
      <w:r>
        <w:rPr>
          <w:rFonts w:ascii="宋体" w:hAnsi="宋体" w:hint="eastAsia"/>
          <w:color w:val="000000"/>
          <w:sz w:val="24"/>
          <w:szCs w:val="24"/>
        </w:rPr>
        <w:t>层</w:t>
      </w:r>
      <w:r>
        <w:rPr>
          <w:rFonts w:ascii="宋体" w:hAnsi="宋体"/>
          <w:color w:val="000000"/>
          <w:sz w:val="24"/>
          <w:szCs w:val="24"/>
        </w:rPr>
        <w:t>厚度</w:t>
      </w:r>
      <w:r>
        <w:rPr>
          <w:rFonts w:ascii="宋体" w:hAnsi="宋体" w:hint="eastAsia"/>
          <w:color w:val="000000"/>
          <w:sz w:val="24"/>
          <w:szCs w:val="24"/>
        </w:rPr>
        <w:t>应</w:t>
      </w:r>
      <w:r>
        <w:rPr>
          <w:rFonts w:ascii="宋体" w:hAnsi="宋体"/>
          <w:color w:val="000000"/>
          <w:sz w:val="24"/>
          <w:szCs w:val="24"/>
        </w:rPr>
        <w:t>越厚</w:t>
      </w:r>
      <w:r>
        <w:rPr>
          <w:rFonts w:ascii="宋体" w:hAnsi="宋体" w:hint="eastAsia"/>
          <w:color w:val="000000"/>
          <w:sz w:val="24"/>
          <w:szCs w:val="24"/>
        </w:rPr>
        <w:t>。反滤层与被保护土体之间不得设置土工布。</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7.5.2</w:t>
      </w:r>
      <w:r>
        <w:rPr>
          <w:rFonts w:ascii="宋体" w:hAnsi="宋体" w:hint="eastAsia"/>
          <w:color w:val="000000"/>
          <w:sz w:val="24"/>
          <w:szCs w:val="24"/>
        </w:rPr>
        <w:t xml:space="preserve"> 疏水层及反滤层的总厚度不宜小于400mm。疏水层与底板垫层之间应设置土工膜隔离。</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 xml:space="preserve">    当采用复合地基时，疏水层可与褥垫层结合使用。</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t>7.5.3</w:t>
      </w:r>
      <w:r>
        <w:rPr>
          <w:rFonts w:ascii="宋体" w:hAnsi="宋体" w:hint="eastAsia"/>
          <w:color w:val="000000"/>
          <w:sz w:val="24"/>
          <w:szCs w:val="24"/>
        </w:rPr>
        <w:t xml:space="preserve">  反滤层设计</w:t>
      </w:r>
      <w:r>
        <w:rPr>
          <w:rFonts w:ascii="宋体" w:hAnsi="宋体"/>
          <w:color w:val="000000"/>
          <w:sz w:val="24"/>
          <w:szCs w:val="24"/>
        </w:rPr>
        <w:t>应</w:t>
      </w:r>
      <w:r>
        <w:rPr>
          <w:rFonts w:ascii="宋体" w:hAnsi="宋体" w:hint="eastAsia"/>
          <w:color w:val="000000"/>
          <w:sz w:val="24"/>
          <w:szCs w:val="24"/>
        </w:rPr>
        <w:t>符合</w:t>
      </w:r>
      <w:r>
        <w:rPr>
          <w:rFonts w:ascii="宋体" w:hAnsi="宋体"/>
          <w:color w:val="000000"/>
          <w:sz w:val="24"/>
          <w:szCs w:val="24"/>
        </w:rPr>
        <w:t>下列要求</w:t>
      </w:r>
      <w:r>
        <w:rPr>
          <w:rFonts w:ascii="宋体" w:hAnsi="宋体" w:hint="eastAsia"/>
          <w:color w:val="000000"/>
          <w:sz w:val="24"/>
          <w:szCs w:val="24"/>
        </w:rPr>
        <w:t>：</w:t>
      </w:r>
    </w:p>
    <w:p w:rsidR="00790563" w:rsidRDefault="009F4569">
      <w:pPr>
        <w:widowControl/>
        <w:spacing w:line="360" w:lineRule="auto"/>
        <w:ind w:firstLineChars="196" w:firstLine="472"/>
        <w:jc w:val="left"/>
        <w:rPr>
          <w:rFonts w:ascii="宋体" w:hAnsi="宋体"/>
          <w:color w:val="000000"/>
          <w:sz w:val="24"/>
          <w:szCs w:val="24"/>
        </w:rPr>
      </w:pPr>
      <w:r>
        <w:rPr>
          <w:rStyle w:val="Charfd"/>
          <w:rFonts w:hint="eastAsia"/>
          <w:sz w:val="24"/>
          <w:szCs w:val="24"/>
        </w:rPr>
        <w:t>1</w:t>
      </w:r>
      <w:r>
        <w:rPr>
          <w:rFonts w:ascii="宋体" w:hAnsi="宋体" w:hint="eastAsia"/>
          <w:color w:val="000000"/>
          <w:sz w:val="24"/>
          <w:szCs w:val="24"/>
        </w:rPr>
        <w:t xml:space="preserve">  使被</w:t>
      </w:r>
      <w:r>
        <w:rPr>
          <w:rFonts w:ascii="宋体" w:hAnsi="宋体"/>
          <w:color w:val="000000"/>
          <w:sz w:val="24"/>
          <w:szCs w:val="24"/>
        </w:rPr>
        <w:t>保护土体不发生渗透变形；</w:t>
      </w:r>
    </w:p>
    <w:p w:rsidR="00790563" w:rsidRDefault="009F4569">
      <w:pPr>
        <w:widowControl/>
        <w:spacing w:line="360" w:lineRule="auto"/>
        <w:ind w:firstLineChars="196" w:firstLine="472"/>
        <w:jc w:val="left"/>
        <w:rPr>
          <w:rFonts w:ascii="宋体" w:hAnsi="宋体"/>
          <w:color w:val="000000"/>
          <w:sz w:val="24"/>
          <w:szCs w:val="24"/>
        </w:rPr>
      </w:pPr>
      <w:r>
        <w:rPr>
          <w:rStyle w:val="Charfd"/>
          <w:rFonts w:hint="eastAsia"/>
          <w:sz w:val="24"/>
          <w:szCs w:val="24"/>
        </w:rPr>
        <w:t>2</w:t>
      </w:r>
      <w:r>
        <w:rPr>
          <w:rFonts w:ascii="宋体" w:hAnsi="宋体" w:hint="eastAsia"/>
          <w:color w:val="000000"/>
          <w:sz w:val="24"/>
          <w:szCs w:val="24"/>
        </w:rPr>
        <w:t xml:space="preserve">  反滤层渗透性</w:t>
      </w:r>
      <w:r>
        <w:rPr>
          <w:rFonts w:ascii="宋体" w:hAnsi="宋体"/>
          <w:color w:val="000000"/>
          <w:sz w:val="24"/>
          <w:szCs w:val="24"/>
        </w:rPr>
        <w:t>大于被保护土体，能</w:t>
      </w:r>
      <w:r>
        <w:rPr>
          <w:rFonts w:ascii="宋体" w:hAnsi="宋体" w:hint="eastAsia"/>
          <w:color w:val="000000"/>
          <w:sz w:val="24"/>
          <w:szCs w:val="24"/>
        </w:rPr>
        <w:t>通畅</w:t>
      </w:r>
      <w:r>
        <w:rPr>
          <w:rFonts w:ascii="宋体" w:hAnsi="宋体"/>
          <w:color w:val="000000"/>
          <w:sz w:val="24"/>
          <w:szCs w:val="24"/>
        </w:rPr>
        <w:t>地排</w:t>
      </w:r>
      <w:r>
        <w:rPr>
          <w:rFonts w:ascii="宋体" w:hAnsi="宋体" w:hint="eastAsia"/>
          <w:color w:val="000000"/>
          <w:sz w:val="24"/>
          <w:szCs w:val="24"/>
        </w:rPr>
        <w:t>出</w:t>
      </w:r>
      <w:r>
        <w:rPr>
          <w:rFonts w:ascii="宋体" w:hAnsi="宋体"/>
          <w:color w:val="000000"/>
          <w:sz w:val="24"/>
          <w:szCs w:val="24"/>
        </w:rPr>
        <w:t>渗透水流；</w:t>
      </w:r>
    </w:p>
    <w:p w:rsidR="00790563" w:rsidRDefault="009F4569">
      <w:pPr>
        <w:widowControl/>
        <w:spacing w:line="360" w:lineRule="auto"/>
        <w:ind w:firstLineChars="196" w:firstLine="472"/>
        <w:jc w:val="left"/>
        <w:rPr>
          <w:rFonts w:ascii="宋体" w:hAnsi="宋体"/>
          <w:color w:val="000000"/>
          <w:sz w:val="24"/>
          <w:szCs w:val="24"/>
        </w:rPr>
      </w:pPr>
      <w:r>
        <w:rPr>
          <w:rStyle w:val="Charfd"/>
          <w:rFonts w:hint="eastAsia"/>
          <w:sz w:val="24"/>
          <w:szCs w:val="24"/>
        </w:rPr>
        <w:t>3</w:t>
      </w:r>
      <w:r>
        <w:rPr>
          <w:rFonts w:ascii="宋体" w:hAnsi="宋体" w:hint="eastAsia"/>
          <w:color w:val="000000"/>
          <w:sz w:val="24"/>
          <w:szCs w:val="24"/>
        </w:rPr>
        <w:t xml:space="preserve">  反滤层不</w:t>
      </w:r>
      <w:r>
        <w:rPr>
          <w:rFonts w:ascii="宋体" w:hAnsi="宋体"/>
          <w:color w:val="000000"/>
          <w:sz w:val="24"/>
          <w:szCs w:val="24"/>
        </w:rPr>
        <w:t>被细颗粒土体淤堵失效。</w:t>
      </w:r>
    </w:p>
    <w:p w:rsidR="00790563" w:rsidRPr="002E1DCB" w:rsidRDefault="009F4569">
      <w:pPr>
        <w:widowControl/>
        <w:spacing w:line="360" w:lineRule="auto"/>
        <w:jc w:val="left"/>
        <w:rPr>
          <w:rStyle w:val="Charfd"/>
          <w:rFonts w:eastAsiaTheme="minorEastAsia"/>
          <w:color w:val="auto"/>
          <w:sz w:val="24"/>
          <w:szCs w:val="24"/>
        </w:rPr>
      </w:pPr>
      <w:r>
        <w:rPr>
          <w:rStyle w:val="Charfd"/>
          <w:rFonts w:hint="eastAsia"/>
          <w:sz w:val="24"/>
          <w:szCs w:val="24"/>
        </w:rPr>
        <w:t>7.5.4</w:t>
      </w:r>
      <w:r>
        <w:rPr>
          <w:rFonts w:ascii="宋体" w:hAnsi="宋体" w:hint="eastAsia"/>
          <w:color w:val="000000"/>
          <w:sz w:val="24"/>
          <w:szCs w:val="24"/>
        </w:rPr>
        <w:t xml:space="preserve">  </w:t>
      </w:r>
      <w:r w:rsidRPr="002E1DCB">
        <w:rPr>
          <w:rFonts w:ascii="宋体" w:hAnsi="宋体" w:hint="eastAsia"/>
          <w:sz w:val="24"/>
          <w:szCs w:val="24"/>
        </w:rPr>
        <w:t>疏水层采用的材料可用混凝土骨料碎石，碎石粒径宜为15mm</w:t>
      </w:r>
      <w:r w:rsidRPr="002E1DCB">
        <w:rPr>
          <w:rFonts w:ascii="Times New Roman" w:hAnsi="Times New Roman" w:cs="Times New Roman"/>
          <w:sz w:val="24"/>
          <w:szCs w:val="24"/>
        </w:rPr>
        <w:t>~</w:t>
      </w:r>
      <w:r w:rsidRPr="002E1DCB">
        <w:rPr>
          <w:rFonts w:ascii="宋体" w:hAnsi="宋体" w:hint="eastAsia"/>
          <w:sz w:val="24"/>
          <w:szCs w:val="24"/>
        </w:rPr>
        <w:t>40mm，含泥量不得大于2%。</w:t>
      </w:r>
    </w:p>
    <w:p w:rsidR="00790563" w:rsidRDefault="009F4569">
      <w:pPr>
        <w:widowControl/>
        <w:spacing w:line="360" w:lineRule="auto"/>
        <w:jc w:val="left"/>
        <w:rPr>
          <w:rFonts w:ascii="Times New Roman" w:hAnsi="Times New Roman"/>
          <w:color w:val="000000"/>
          <w:sz w:val="24"/>
          <w:szCs w:val="24"/>
        </w:rPr>
      </w:pPr>
      <w:r>
        <w:rPr>
          <w:rStyle w:val="Charfd"/>
          <w:rFonts w:hint="eastAsia"/>
          <w:sz w:val="24"/>
          <w:szCs w:val="24"/>
        </w:rPr>
        <w:t>7.5.5</w:t>
      </w:r>
      <w:r>
        <w:rPr>
          <w:rFonts w:ascii="宋体" w:hAnsi="宋体" w:hint="eastAsia"/>
          <w:color w:val="000000"/>
          <w:sz w:val="24"/>
          <w:szCs w:val="24"/>
        </w:rPr>
        <w:t xml:space="preserve">  </w:t>
      </w:r>
      <w:r>
        <w:rPr>
          <w:rFonts w:ascii="Times New Roman" w:hAnsi="Times New Roman"/>
          <w:color w:val="000000"/>
          <w:sz w:val="24"/>
          <w:szCs w:val="24"/>
        </w:rPr>
        <w:t>反滤层的级配和层数可按</w:t>
      </w:r>
      <w:r>
        <w:rPr>
          <w:rFonts w:ascii="Times New Roman" w:hAnsi="Times New Roman" w:hint="eastAsia"/>
          <w:color w:val="000000"/>
          <w:sz w:val="24"/>
          <w:szCs w:val="24"/>
        </w:rPr>
        <w:t>附录</w:t>
      </w:r>
      <w:r>
        <w:rPr>
          <w:rFonts w:ascii="Times New Roman" w:hAnsi="Times New Roman" w:hint="eastAsia"/>
          <w:color w:val="000000"/>
          <w:sz w:val="24"/>
          <w:szCs w:val="24"/>
        </w:rPr>
        <w:t>E</w:t>
      </w:r>
      <w:r>
        <w:rPr>
          <w:rFonts w:ascii="Times New Roman" w:hAnsi="Times New Roman"/>
          <w:color w:val="000000"/>
          <w:sz w:val="24"/>
          <w:szCs w:val="24"/>
        </w:rPr>
        <w:t>的要求</w:t>
      </w:r>
      <w:r>
        <w:rPr>
          <w:rFonts w:ascii="Times New Roman" w:hAnsi="Times New Roman" w:hint="eastAsia"/>
          <w:color w:val="000000"/>
          <w:sz w:val="24"/>
          <w:szCs w:val="24"/>
        </w:rPr>
        <w:t>确定</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rFonts w:hint="eastAsia"/>
          <w:sz w:val="24"/>
          <w:szCs w:val="24"/>
        </w:rPr>
        <w:t>7.5.6</w:t>
      </w:r>
      <w:r>
        <w:rPr>
          <w:rFonts w:ascii="Times New Roman" w:hAnsi="Times New Roman"/>
          <w:color w:val="000000"/>
          <w:sz w:val="24"/>
          <w:szCs w:val="24"/>
        </w:rPr>
        <w:t xml:space="preserve">  </w:t>
      </w:r>
      <w:r>
        <w:rPr>
          <w:rFonts w:ascii="Times New Roman" w:hAnsi="Times New Roman"/>
          <w:color w:val="000000"/>
          <w:sz w:val="24"/>
          <w:szCs w:val="24"/>
        </w:rPr>
        <w:t>反滤层每层的厚度应根据材料的级配、料源、用途、施工方法等综合确定，施工前应根据现场材料试</w:t>
      </w:r>
      <w:proofErr w:type="gramStart"/>
      <w:r>
        <w:rPr>
          <w:rFonts w:ascii="Times New Roman" w:hAnsi="Times New Roman"/>
          <w:color w:val="000000"/>
          <w:sz w:val="24"/>
          <w:szCs w:val="24"/>
        </w:rPr>
        <w:t>拌确定</w:t>
      </w:r>
      <w:proofErr w:type="gramEnd"/>
      <w:r>
        <w:rPr>
          <w:rFonts w:ascii="Times New Roman" w:hAnsi="Times New Roman"/>
          <w:color w:val="000000"/>
          <w:sz w:val="24"/>
          <w:szCs w:val="24"/>
        </w:rPr>
        <w:t>其级配；施工时应分层填筑，不得高处抛填，粒料不应有明显的颗粒分离和压碎现象。</w:t>
      </w:r>
    </w:p>
    <w:p w:rsidR="00790563" w:rsidRDefault="009F4569">
      <w:pPr>
        <w:widowControl/>
        <w:spacing w:line="360" w:lineRule="auto"/>
        <w:jc w:val="left"/>
        <w:rPr>
          <w:rFonts w:ascii="宋体" w:hAnsi="宋体"/>
          <w:color w:val="000000"/>
          <w:sz w:val="24"/>
          <w:szCs w:val="24"/>
        </w:rPr>
      </w:pPr>
      <w:r>
        <w:rPr>
          <w:rStyle w:val="Charfd"/>
          <w:rFonts w:hint="eastAsia"/>
          <w:sz w:val="24"/>
          <w:szCs w:val="24"/>
        </w:rPr>
        <w:lastRenderedPageBreak/>
        <w:t>7.5.7</w:t>
      </w:r>
      <w:r>
        <w:rPr>
          <w:rStyle w:val="Charfd"/>
          <w:rFonts w:ascii="Times New Roman" w:hAnsi="Times New Roman"/>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反滤层应采用连续级配，其最大粒径不宜超过每层厚度的</w:t>
      </w:r>
      <w:r>
        <w:rPr>
          <w:rFonts w:ascii="Times New Roman" w:hAnsi="Times New Roman"/>
          <w:color w:val="000000"/>
          <w:sz w:val="24"/>
          <w:szCs w:val="24"/>
        </w:rPr>
        <w:t>1/3</w:t>
      </w:r>
      <w:r>
        <w:rPr>
          <w:rFonts w:ascii="Times New Roman" w:hAnsi="Times New Roman"/>
          <w:color w:val="000000"/>
          <w:sz w:val="24"/>
          <w:szCs w:val="24"/>
        </w:rPr>
        <w:t>，不宜采用土工织物作反滤</w:t>
      </w:r>
      <w:r>
        <w:rPr>
          <w:rFonts w:ascii="宋体" w:hAnsi="宋体"/>
          <w:color w:val="000000"/>
          <w:sz w:val="24"/>
          <w:szCs w:val="24"/>
        </w:rPr>
        <w:t>层。</w:t>
      </w:r>
    </w:p>
    <w:p w:rsidR="00790563" w:rsidRDefault="009F4569">
      <w:pPr>
        <w:pStyle w:val="20"/>
        <w:jc w:val="center"/>
        <w:rPr>
          <w:sz w:val="24"/>
          <w:szCs w:val="24"/>
        </w:rPr>
      </w:pPr>
      <w:bookmarkStart w:id="63" w:name="_Toc19803118"/>
      <w:bookmarkStart w:id="64" w:name="_Toc238896496"/>
      <w:bookmarkStart w:id="65" w:name="_Toc19804128"/>
      <w:r>
        <w:rPr>
          <w:sz w:val="24"/>
          <w:szCs w:val="24"/>
        </w:rPr>
        <w:t xml:space="preserve">7.6  </w:t>
      </w:r>
      <w:r>
        <w:rPr>
          <w:rFonts w:hint="eastAsia"/>
          <w:sz w:val="24"/>
          <w:szCs w:val="24"/>
        </w:rPr>
        <w:t>回灌</w:t>
      </w:r>
      <w:bookmarkEnd w:id="63"/>
      <w:bookmarkEnd w:id="64"/>
      <w:bookmarkEnd w:id="65"/>
      <w:r>
        <w:rPr>
          <w:rFonts w:hint="eastAsia"/>
          <w:sz w:val="24"/>
          <w:szCs w:val="24"/>
        </w:rPr>
        <w:t>井</w:t>
      </w:r>
    </w:p>
    <w:p w:rsidR="00790563" w:rsidRDefault="009F4569">
      <w:pPr>
        <w:pStyle w:val="affffff5"/>
      </w:pPr>
      <w:r>
        <w:rPr>
          <w:b/>
        </w:rPr>
        <w:t xml:space="preserve">7.6.1  </w:t>
      </w:r>
      <w:r>
        <w:rPr>
          <w:rFonts w:hint="eastAsia"/>
        </w:rPr>
        <w:t>当地</w:t>
      </w:r>
      <w:r>
        <w:t>下结构截水帷幕外围</w:t>
      </w:r>
      <w:r>
        <w:rPr>
          <w:rFonts w:hint="eastAsia"/>
        </w:rPr>
        <w:t>临</w:t>
      </w:r>
      <w:r>
        <w:t>近</w:t>
      </w:r>
      <w:r>
        <w:rPr>
          <w:rFonts w:hint="eastAsia"/>
        </w:rPr>
        <w:t>建筑物受</w:t>
      </w:r>
      <w:r>
        <w:t>排水沉降影响时，</w:t>
      </w:r>
      <w:r>
        <w:rPr>
          <w:rFonts w:hint="eastAsia"/>
        </w:rPr>
        <w:t>可</w:t>
      </w:r>
      <w:proofErr w:type="gramStart"/>
      <w:r>
        <w:rPr>
          <w:rFonts w:hint="eastAsia"/>
        </w:rPr>
        <w:t>采用井点回灌</w:t>
      </w:r>
      <w:proofErr w:type="gramEnd"/>
      <w:r>
        <w:rPr>
          <w:rFonts w:hint="eastAsia"/>
        </w:rPr>
        <w:t>，确保临</w:t>
      </w:r>
      <w:r>
        <w:t>近建筑物场地</w:t>
      </w:r>
      <w:r>
        <w:rPr>
          <w:rFonts w:hint="eastAsia"/>
        </w:rPr>
        <w:t>地</w:t>
      </w:r>
      <w:r>
        <w:t>下水位长期稳定</w:t>
      </w:r>
      <w:r>
        <w:rPr>
          <w:rFonts w:hint="eastAsia"/>
        </w:rPr>
        <w:t>。</w:t>
      </w:r>
    </w:p>
    <w:p w:rsidR="00790563" w:rsidRDefault="009F4569">
      <w:pPr>
        <w:pStyle w:val="affffff5"/>
      </w:pPr>
      <w:r>
        <w:rPr>
          <w:b/>
        </w:rPr>
        <w:t xml:space="preserve">7.6.2  </w:t>
      </w:r>
      <w:r>
        <w:t>回灌井点应符合下列规定：</w:t>
      </w:r>
    </w:p>
    <w:p w:rsidR="00790563" w:rsidRDefault="009F4569">
      <w:pPr>
        <w:pStyle w:val="affffff7"/>
      </w:pPr>
      <w:r>
        <w:rPr>
          <w:b/>
        </w:rPr>
        <w:t>1</w:t>
      </w:r>
      <w:r>
        <w:t xml:space="preserve">  </w:t>
      </w:r>
      <w:r>
        <w:t>回灌井平面位置应</w:t>
      </w:r>
      <w:r>
        <w:rPr>
          <w:rFonts w:hint="eastAsia"/>
        </w:rPr>
        <w:t>在</w:t>
      </w:r>
      <w:r>
        <w:t>截水帷幕外侧靠近被保护建（构）筑物</w:t>
      </w:r>
      <w:r>
        <w:rPr>
          <w:rFonts w:hint="eastAsia"/>
        </w:rPr>
        <w:t>范围</w:t>
      </w:r>
      <w:r>
        <w:t>内；</w:t>
      </w:r>
      <w:r>
        <w:t xml:space="preserve"> </w:t>
      </w:r>
    </w:p>
    <w:p w:rsidR="00790563" w:rsidRDefault="009F4569">
      <w:pPr>
        <w:pStyle w:val="affffff7"/>
      </w:pPr>
      <w:r>
        <w:rPr>
          <w:b/>
        </w:rPr>
        <w:t>2</w:t>
      </w:r>
      <w:r>
        <w:t xml:space="preserve">  </w:t>
      </w:r>
      <w:proofErr w:type="gramStart"/>
      <w:r>
        <w:t>回灌井</w:t>
      </w:r>
      <w:r>
        <w:rPr>
          <w:rFonts w:hint="eastAsia"/>
        </w:rPr>
        <w:t>宜打</w:t>
      </w:r>
      <w:r>
        <w:t>入渗</w:t>
      </w:r>
      <w:proofErr w:type="gramEnd"/>
      <w:r>
        <w:t>透性较好的砂土层中</w:t>
      </w:r>
      <w:r>
        <w:rPr>
          <w:rFonts w:hint="eastAsia"/>
        </w:rPr>
        <w:t>，且</w:t>
      </w:r>
      <w:r>
        <w:t>进入稳定水面以下</w:t>
      </w:r>
      <w:r>
        <w:t>3.0m</w:t>
      </w:r>
      <w:r>
        <w:rPr>
          <w:rFonts w:hint="eastAsia"/>
        </w:rPr>
        <w:t>；</w:t>
      </w:r>
    </w:p>
    <w:p w:rsidR="00790563" w:rsidRDefault="009F4569">
      <w:pPr>
        <w:pStyle w:val="affffff7"/>
      </w:pPr>
      <w:r>
        <w:rPr>
          <w:b/>
        </w:rPr>
        <w:t>3</w:t>
      </w:r>
      <w:r>
        <w:t xml:space="preserve">  </w:t>
      </w:r>
      <w:r>
        <w:t>回灌</w:t>
      </w:r>
      <w:r>
        <w:rPr>
          <w:rFonts w:hint="eastAsia"/>
        </w:rPr>
        <w:t>井</w:t>
      </w:r>
      <w:r>
        <w:t>应保持地下水位不宜超过原水位标高。</w:t>
      </w:r>
    </w:p>
    <w:p w:rsidR="00790563" w:rsidRDefault="009F4569">
      <w:pPr>
        <w:pStyle w:val="affffff5"/>
      </w:pPr>
      <w:r>
        <w:rPr>
          <w:b/>
        </w:rPr>
        <w:t xml:space="preserve">7.6.3  </w:t>
      </w:r>
      <w:r>
        <w:t>回灌系统管理应符合下列规定：</w:t>
      </w:r>
    </w:p>
    <w:p w:rsidR="00790563" w:rsidRDefault="009F4569">
      <w:pPr>
        <w:pStyle w:val="affffff7"/>
      </w:pPr>
      <w:r>
        <w:rPr>
          <w:b/>
        </w:rPr>
        <w:t>1</w:t>
      </w:r>
      <w:r>
        <w:t xml:space="preserve">  </w:t>
      </w:r>
      <w:r>
        <w:rPr>
          <w:rFonts w:hint="eastAsia"/>
        </w:rPr>
        <w:t>地下水位观测孔应布置在回灌保护区内，定时观测，指导回灌用水量；</w:t>
      </w:r>
    </w:p>
    <w:p w:rsidR="00790563" w:rsidRDefault="009F4569">
      <w:pPr>
        <w:pStyle w:val="affffff7"/>
      </w:pPr>
      <w:r>
        <w:rPr>
          <w:b/>
        </w:rPr>
        <w:t xml:space="preserve">2 </w:t>
      </w:r>
      <w:r>
        <w:t xml:space="preserve"> </w:t>
      </w:r>
      <w:r>
        <w:t>回灌水宜采用清水</w:t>
      </w:r>
      <w:r>
        <w:rPr>
          <w:rFonts w:hint="eastAsia"/>
        </w:rPr>
        <w:t>，</w:t>
      </w:r>
      <w:r>
        <w:t>可采用</w:t>
      </w:r>
      <w:r>
        <w:rPr>
          <w:rFonts w:hint="eastAsia"/>
        </w:rPr>
        <w:t>减压</w:t>
      </w:r>
      <w:r>
        <w:t>井内抽排的地下水。</w:t>
      </w:r>
      <w:r>
        <w:t xml:space="preserve"> </w:t>
      </w:r>
    </w:p>
    <w:p w:rsidR="00790563" w:rsidRDefault="00790563">
      <w:pPr>
        <w:widowControl/>
        <w:jc w:val="left"/>
        <w:rPr>
          <w:rFonts w:ascii="宋体" w:hAnsi="宋体"/>
          <w:color w:val="000000"/>
          <w:sz w:val="24"/>
          <w:szCs w:val="24"/>
        </w:rPr>
      </w:pPr>
    </w:p>
    <w:p w:rsidR="00790563" w:rsidRDefault="009F4569">
      <w:pPr>
        <w:widowControl/>
        <w:jc w:val="left"/>
        <w:rPr>
          <w:rFonts w:ascii="宋体" w:hAnsi="宋体"/>
          <w:color w:val="000000"/>
          <w:sz w:val="24"/>
          <w:szCs w:val="24"/>
        </w:rPr>
      </w:pPr>
      <w:r>
        <w:rPr>
          <w:rFonts w:ascii="宋体" w:hAnsi="宋体"/>
          <w:color w:val="000000"/>
          <w:sz w:val="24"/>
          <w:szCs w:val="24"/>
        </w:rPr>
        <w:br w:type="page"/>
      </w:r>
    </w:p>
    <w:p w:rsidR="00790563" w:rsidRDefault="00790563">
      <w:pPr>
        <w:widowControl/>
        <w:spacing w:line="360" w:lineRule="auto"/>
        <w:jc w:val="left"/>
        <w:rPr>
          <w:rFonts w:ascii="宋体" w:hAnsi="宋体"/>
          <w:color w:val="000000"/>
          <w:sz w:val="24"/>
          <w:szCs w:val="24"/>
        </w:rPr>
      </w:pPr>
    </w:p>
    <w:p w:rsidR="00790563" w:rsidRDefault="009F4569">
      <w:pPr>
        <w:pStyle w:val="afffffd"/>
        <w:spacing w:before="312" w:after="312"/>
        <w:rPr>
          <w:b/>
          <w:sz w:val="32"/>
          <w:szCs w:val="32"/>
        </w:rPr>
      </w:pPr>
      <w:bookmarkStart w:id="66" w:name="_Toc479254368"/>
      <w:bookmarkStart w:id="67" w:name="_Toc480202843"/>
      <w:bookmarkStart w:id="68" w:name="_Toc480202787"/>
      <w:r>
        <w:rPr>
          <w:rFonts w:hint="eastAsia"/>
          <w:b/>
          <w:sz w:val="32"/>
          <w:szCs w:val="32"/>
        </w:rPr>
        <w:t>8</w:t>
      </w:r>
      <w:r>
        <w:rPr>
          <w:b/>
          <w:sz w:val="32"/>
          <w:szCs w:val="32"/>
        </w:rPr>
        <w:t xml:space="preserve">  </w:t>
      </w:r>
      <w:r>
        <w:rPr>
          <w:rFonts w:hint="eastAsia"/>
          <w:b/>
          <w:sz w:val="32"/>
          <w:szCs w:val="32"/>
        </w:rPr>
        <w:t>邻近</w:t>
      </w:r>
      <w:r>
        <w:rPr>
          <w:b/>
          <w:sz w:val="32"/>
          <w:szCs w:val="32"/>
        </w:rPr>
        <w:t>建筑物</w:t>
      </w:r>
      <w:r>
        <w:rPr>
          <w:rFonts w:hint="eastAsia"/>
          <w:b/>
          <w:sz w:val="32"/>
          <w:szCs w:val="32"/>
        </w:rPr>
        <w:t>沉降</w:t>
      </w:r>
      <w:bookmarkEnd w:id="66"/>
      <w:bookmarkEnd w:id="67"/>
      <w:bookmarkEnd w:id="68"/>
    </w:p>
    <w:p w:rsidR="00790563" w:rsidRDefault="009F4569">
      <w:pPr>
        <w:widowControl/>
        <w:spacing w:line="360" w:lineRule="auto"/>
        <w:jc w:val="center"/>
        <w:rPr>
          <w:rStyle w:val="Charfd"/>
          <w:rFonts w:cs="宋体"/>
          <w:sz w:val="24"/>
          <w:szCs w:val="24"/>
        </w:rPr>
      </w:pPr>
      <w:r>
        <w:rPr>
          <w:rStyle w:val="Charfd"/>
          <w:rFonts w:hint="eastAsia"/>
          <w:sz w:val="24"/>
          <w:szCs w:val="24"/>
        </w:rPr>
        <w:t>8.1  排水减压</w:t>
      </w:r>
      <w:r>
        <w:rPr>
          <w:rStyle w:val="Charfd"/>
          <w:sz w:val="24"/>
          <w:szCs w:val="24"/>
        </w:rPr>
        <w:t>沉降</w:t>
      </w:r>
    </w:p>
    <w:p w:rsidR="00790563" w:rsidRDefault="009F4569">
      <w:pPr>
        <w:widowControl/>
        <w:spacing w:line="360" w:lineRule="auto"/>
        <w:jc w:val="left"/>
        <w:rPr>
          <w:rFonts w:ascii="Times New Roman" w:hAnsi="Times New Roman"/>
          <w:color w:val="000000"/>
          <w:sz w:val="24"/>
          <w:szCs w:val="24"/>
        </w:rPr>
      </w:pPr>
      <w:r>
        <w:rPr>
          <w:rStyle w:val="Charfd"/>
          <w:rFonts w:hint="eastAsia"/>
          <w:sz w:val="24"/>
          <w:szCs w:val="24"/>
        </w:rPr>
        <w:t>8</w:t>
      </w:r>
      <w:r>
        <w:rPr>
          <w:rStyle w:val="Charfd"/>
          <w:sz w:val="24"/>
          <w:szCs w:val="24"/>
        </w:rPr>
        <w:t>.1</w:t>
      </w:r>
      <w:r>
        <w:rPr>
          <w:rStyle w:val="Charfd"/>
          <w:rFonts w:hint="eastAsia"/>
          <w:sz w:val="24"/>
          <w:szCs w:val="24"/>
        </w:rPr>
        <w:t xml:space="preserve">.1 </w:t>
      </w:r>
      <w:r>
        <w:rPr>
          <w:rStyle w:val="Charfd"/>
          <w:rFonts w:ascii="Times New Roman" w:hAnsi="Times New Roman"/>
          <w:sz w:val="24"/>
          <w:szCs w:val="24"/>
        </w:rPr>
        <w:t xml:space="preserve"> </w:t>
      </w:r>
      <w:r>
        <w:rPr>
          <w:rFonts w:ascii="Times New Roman" w:hAnsi="Times New Roman"/>
          <w:color w:val="000000"/>
          <w:sz w:val="24"/>
          <w:szCs w:val="24"/>
        </w:rPr>
        <w:t>排水减压引起的地面沉降</w:t>
      </w:r>
      <w:r>
        <w:rPr>
          <w:rFonts w:ascii="Times New Roman" w:hAnsi="Times New Roman" w:hint="eastAsia"/>
          <w:color w:val="000000"/>
          <w:sz w:val="24"/>
          <w:szCs w:val="24"/>
        </w:rPr>
        <w:t>可</w:t>
      </w:r>
      <w:r>
        <w:rPr>
          <w:rFonts w:ascii="Times New Roman" w:hAnsi="Times New Roman"/>
          <w:color w:val="000000"/>
          <w:sz w:val="24"/>
          <w:szCs w:val="24"/>
        </w:rPr>
        <w:t>按下式估算</w:t>
      </w:r>
      <w:r>
        <w:rPr>
          <w:rFonts w:ascii="Times New Roman" w:hAnsi="Times New Roman" w:hint="eastAsia"/>
          <w:color w:val="000000"/>
          <w:sz w:val="24"/>
          <w:szCs w:val="24"/>
        </w:rPr>
        <w:t>：</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position w:val="-12"/>
          <w:sz w:val="24"/>
          <w:szCs w:val="24"/>
        </w:rPr>
        <w:object w:dxaOrig="1878" w:dyaOrig="415">
          <v:shape id="_x0000_i1155" type="#_x0000_t75" style="width:93.75pt;height:21pt" o:ole="">
            <v:imagedata r:id="rId246" o:title=""/>
          </v:shape>
          <o:OLEObject Type="Embed" ProgID="Equation.3" ShapeID="_x0000_i1155" DrawAspect="Content" ObjectID="_1655564056" r:id="rId247"/>
        </w:object>
      </w:r>
      <w:r>
        <w:rPr>
          <w:rFonts w:ascii="Times New Roman" w:hAnsi="Times New Roman"/>
          <w:color w:val="000000"/>
          <w:sz w:val="24"/>
          <w:szCs w:val="24"/>
        </w:rPr>
        <w:t xml:space="preserve">                   </w:t>
      </w:r>
      <w:r>
        <w:rPr>
          <w:rFonts w:ascii="宋体" w:hAnsi="宋体"/>
          <w:color w:val="000000"/>
          <w:sz w:val="24"/>
          <w:szCs w:val="24"/>
        </w:rPr>
        <w:t xml:space="preserve"> (8.1.1)</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position w:val="-12"/>
          <w:sz w:val="24"/>
          <w:szCs w:val="24"/>
        </w:rPr>
        <w:object w:dxaOrig="300" w:dyaOrig="415">
          <v:shape id="_x0000_i1156" type="#_x0000_t75" style="width:15pt;height:21pt" o:ole="">
            <v:imagedata r:id="rId87" o:title=""/>
          </v:shape>
          <o:OLEObject Type="Embed" ProgID="Equation.3" ShapeID="_x0000_i1156" DrawAspect="Content" ObjectID="_1655564057" r:id="rId248"/>
        </w:object>
      </w:r>
      <w:r>
        <w:rPr>
          <w:rFonts w:ascii="Times New Roman" w:hAnsi="Times New Roman"/>
          <w:color w:val="000000"/>
          <w:sz w:val="24"/>
          <w:szCs w:val="24"/>
        </w:rPr>
        <w:t>——</w:t>
      </w:r>
      <w:r>
        <w:rPr>
          <w:rFonts w:ascii="Times New Roman" w:hAnsi="Times New Roman"/>
          <w:color w:val="000000"/>
          <w:sz w:val="24"/>
          <w:szCs w:val="24"/>
        </w:rPr>
        <w:t>排水引起的总沉降；</w:t>
      </w:r>
    </w:p>
    <w:p w:rsidR="00790563" w:rsidRDefault="009F4569">
      <w:pPr>
        <w:widowControl/>
        <w:spacing w:line="360" w:lineRule="auto"/>
        <w:ind w:leftChars="334" w:left="1541" w:hangingChars="350" w:hanging="840"/>
        <w:jc w:val="left"/>
        <w:rPr>
          <w:rFonts w:ascii="Times New Roman" w:hAnsi="Times New Roman"/>
          <w:color w:val="000000"/>
          <w:sz w:val="24"/>
          <w:szCs w:val="24"/>
        </w:rPr>
      </w:pPr>
      <w:r>
        <w:rPr>
          <w:rFonts w:ascii="Times New Roman" w:hAnsi="Times New Roman"/>
          <w:color w:val="000000"/>
          <w:position w:val="-12"/>
          <w:sz w:val="24"/>
          <w:szCs w:val="24"/>
        </w:rPr>
        <w:object w:dxaOrig="346" w:dyaOrig="346">
          <v:shape id="_x0000_i1157" type="#_x0000_t75" style="width:17.25pt;height:17.25pt" o:ole="">
            <v:imagedata r:id="rId249" o:title=""/>
          </v:shape>
          <o:OLEObject Type="Embed" ProgID="Equation.DSMT4" ShapeID="_x0000_i1157" DrawAspect="Content" ObjectID="_1655564058" r:id="rId250"/>
        </w:object>
      </w:r>
      <w:r>
        <w:rPr>
          <w:rFonts w:ascii="Times New Roman" w:hAnsi="Times New Roman"/>
          <w:color w:val="000000"/>
          <w:sz w:val="24"/>
          <w:szCs w:val="24"/>
        </w:rPr>
        <w:t>——</w:t>
      </w:r>
      <w:r>
        <w:rPr>
          <w:rFonts w:ascii="Times New Roman" w:hAnsi="Times New Roman"/>
          <w:color w:val="000000"/>
          <w:sz w:val="24"/>
          <w:szCs w:val="24"/>
        </w:rPr>
        <w:t>沉降计算经验系数，按</w:t>
      </w:r>
      <w:r>
        <w:rPr>
          <w:rFonts w:ascii="Times New Roman" w:hAnsi="Times New Roman" w:hint="eastAsia"/>
          <w:color w:val="000000"/>
          <w:sz w:val="24"/>
          <w:szCs w:val="24"/>
        </w:rPr>
        <w:t>现行国家标准</w:t>
      </w:r>
      <w:r>
        <w:rPr>
          <w:rFonts w:ascii="Times New Roman" w:hAnsi="Times New Roman"/>
          <w:color w:val="000000"/>
          <w:sz w:val="24"/>
          <w:szCs w:val="24"/>
        </w:rPr>
        <w:t>《建筑地基基础设计规范》</w:t>
      </w:r>
      <w:r>
        <w:rPr>
          <w:rFonts w:ascii="Times New Roman" w:hAnsi="Times New Roman"/>
          <w:color w:val="000000"/>
          <w:sz w:val="24"/>
          <w:szCs w:val="24"/>
        </w:rPr>
        <w:t>GB 500</w:t>
      </w:r>
      <w:r>
        <w:rPr>
          <w:rFonts w:ascii="Times New Roman" w:hAnsi="Times New Roman" w:hint="eastAsia"/>
          <w:color w:val="000000"/>
          <w:sz w:val="24"/>
          <w:szCs w:val="24"/>
        </w:rPr>
        <w:t>0</w:t>
      </w:r>
      <w:r>
        <w:rPr>
          <w:rFonts w:ascii="Times New Roman" w:hAnsi="Times New Roman"/>
          <w:color w:val="000000"/>
          <w:sz w:val="24"/>
          <w:szCs w:val="24"/>
        </w:rPr>
        <w:t>7</w:t>
      </w:r>
      <w:r>
        <w:rPr>
          <w:rFonts w:ascii="Times New Roman" w:hAnsi="Times New Roman"/>
          <w:color w:val="000000"/>
          <w:sz w:val="24"/>
          <w:szCs w:val="24"/>
        </w:rPr>
        <w:t>取值；</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230" w:dyaOrig="346">
          <v:shape id="_x0000_i1158" type="#_x0000_t75" style="width:11.25pt;height:17.25pt" o:ole="">
            <v:imagedata r:id="rId83" o:title=""/>
          </v:shape>
          <o:OLEObject Type="Embed" ProgID="Equation.DSMT4" ShapeID="_x0000_i1158" DrawAspect="Content" ObjectID="_1655564059" r:id="rId251"/>
        </w:object>
      </w:r>
      <w:r>
        <w:rPr>
          <w:rFonts w:ascii="Times New Roman" w:hAnsi="Times New Roman"/>
          <w:color w:val="000000"/>
          <w:sz w:val="24"/>
          <w:szCs w:val="24"/>
        </w:rPr>
        <w:t>——</w:t>
      </w:r>
      <w:r>
        <w:rPr>
          <w:rFonts w:ascii="Times New Roman" w:hAnsi="Times New Roman" w:hint="eastAsia"/>
          <w:sz w:val="24"/>
          <w:szCs w:val="24"/>
        </w:rPr>
        <w:t>工程建设前场地稳定</w:t>
      </w:r>
      <w:r>
        <w:rPr>
          <w:rFonts w:ascii="Times New Roman" w:hAnsi="Times New Roman"/>
          <w:color w:val="000000"/>
          <w:sz w:val="24"/>
          <w:szCs w:val="24"/>
        </w:rPr>
        <w:t>水面和降水漏斗面之间土体的沉降；</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265" w:dyaOrig="346">
          <v:shape id="_x0000_i1159" type="#_x0000_t75" style="width:13.5pt;height:17.25pt" o:ole="">
            <v:imagedata r:id="rId85" o:title=""/>
          </v:shape>
          <o:OLEObject Type="Embed" ProgID="Equation.DSMT4" ShapeID="_x0000_i1159" DrawAspect="Content" ObjectID="_1655564060" r:id="rId252"/>
        </w:object>
      </w:r>
      <w:r>
        <w:rPr>
          <w:rFonts w:ascii="Times New Roman" w:hAnsi="Times New Roman"/>
          <w:color w:val="000000"/>
          <w:sz w:val="24"/>
          <w:szCs w:val="24"/>
        </w:rPr>
        <w:t>——</w:t>
      </w:r>
      <w:r>
        <w:rPr>
          <w:rFonts w:ascii="Times New Roman" w:hAnsi="Times New Roman"/>
          <w:color w:val="000000"/>
          <w:sz w:val="24"/>
          <w:szCs w:val="24"/>
        </w:rPr>
        <w:t>降水漏斗面以下土体的沉降。</w:t>
      </w:r>
    </w:p>
    <w:p w:rsidR="00790563" w:rsidRDefault="009F4569">
      <w:pPr>
        <w:widowControl/>
        <w:spacing w:line="360" w:lineRule="auto"/>
        <w:jc w:val="left"/>
        <w:rPr>
          <w:rFonts w:ascii="Times New Roman" w:hAnsi="Times New Roman"/>
          <w:color w:val="000000"/>
          <w:sz w:val="24"/>
          <w:szCs w:val="24"/>
        </w:rPr>
      </w:pPr>
      <w:r>
        <w:rPr>
          <w:rStyle w:val="Charfd"/>
          <w:sz w:val="24"/>
          <w:szCs w:val="24"/>
        </w:rPr>
        <w:t xml:space="preserve">8.1.2 </w:t>
      </w:r>
      <w:r>
        <w:rPr>
          <w:rFonts w:ascii="Times New Roman" w:hAnsi="Times New Roman"/>
          <w:color w:val="000000"/>
          <w:sz w:val="24"/>
          <w:szCs w:val="24"/>
        </w:rPr>
        <w:t xml:space="preserve"> </w:t>
      </w:r>
      <w:r>
        <w:rPr>
          <w:rFonts w:ascii="Times New Roman" w:hAnsi="Times New Roman" w:hint="eastAsia"/>
          <w:sz w:val="24"/>
          <w:szCs w:val="24"/>
        </w:rPr>
        <w:t>工程建设前场地稳定</w:t>
      </w:r>
      <w:r>
        <w:rPr>
          <w:rFonts w:ascii="Times New Roman" w:hAnsi="Times New Roman"/>
          <w:color w:val="000000"/>
          <w:sz w:val="24"/>
          <w:szCs w:val="24"/>
        </w:rPr>
        <w:t>水面和降水漏斗面之间土体的沉降应按下式计算</w:t>
      </w:r>
      <w:r>
        <w:rPr>
          <w:rFonts w:ascii="Times New Roman" w:hAnsi="Times New Roman" w:hint="eastAsia"/>
          <w:color w:val="000000"/>
          <w:sz w:val="24"/>
          <w:szCs w:val="24"/>
        </w:rPr>
        <w:t>：</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sz w:val="24"/>
          <w:szCs w:val="24"/>
        </w:rPr>
        <w:object w:dxaOrig="2868" w:dyaOrig="726">
          <v:shape id="_x0000_i1160" type="#_x0000_t75" style="width:143.25pt;height:36pt" o:ole="">
            <v:imagedata r:id="rId253" o:title=""/>
          </v:shape>
          <o:OLEObject Type="Embed" ProgID="Equation.3" ShapeID="_x0000_i1160" DrawAspect="Content" ObjectID="_1655564061" r:id="rId254"/>
        </w:object>
      </w:r>
      <w:r>
        <w:rPr>
          <w:rFonts w:ascii="Times New Roman" w:hAnsi="Times New Roman"/>
          <w:color w:val="000000"/>
          <w:sz w:val="24"/>
          <w:szCs w:val="24"/>
        </w:rPr>
        <w:t xml:space="preserve">               </w:t>
      </w:r>
      <w:r>
        <w:rPr>
          <w:rFonts w:ascii="宋体" w:hAnsi="宋体"/>
          <w:color w:val="000000"/>
          <w:sz w:val="24"/>
          <w:szCs w:val="24"/>
        </w:rPr>
        <w:t xml:space="preserve"> (8.1.2)</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sz w:val="24"/>
          <w:szCs w:val="24"/>
        </w:rPr>
        <w:t xml:space="preserve"> </w:t>
      </w:r>
      <w:r>
        <w:rPr>
          <w:rFonts w:ascii="Times New Roman" w:hAnsi="Times New Roman"/>
          <w:color w:val="000000"/>
          <w:position w:val="-6"/>
          <w:sz w:val="24"/>
          <w:szCs w:val="24"/>
        </w:rPr>
        <w:object w:dxaOrig="184" w:dyaOrig="230">
          <v:shape id="_x0000_i1161" type="#_x0000_t75" style="width:9pt;height:11.25pt" o:ole="">
            <v:imagedata r:id="rId255" o:title=""/>
          </v:shape>
          <o:OLEObject Type="Embed" ProgID="Equation.DSMT4" ShapeID="_x0000_i1161" DrawAspect="Content" ObjectID="_1655564062" r:id="rId256"/>
        </w:object>
      </w:r>
      <w:r>
        <w:rPr>
          <w:rFonts w:ascii="Times New Roman" w:hAnsi="Times New Roman"/>
          <w:color w:val="000000"/>
          <w:sz w:val="24"/>
          <w:szCs w:val="24"/>
        </w:rPr>
        <w:t>——</w:t>
      </w:r>
      <w:r>
        <w:rPr>
          <w:rFonts w:ascii="Times New Roman" w:hAnsi="Times New Roman" w:hint="eastAsia"/>
          <w:sz w:val="24"/>
          <w:szCs w:val="24"/>
        </w:rPr>
        <w:t>工程建设前场地稳定</w:t>
      </w:r>
      <w:r>
        <w:rPr>
          <w:rFonts w:ascii="Times New Roman" w:hAnsi="Times New Roman"/>
          <w:color w:val="000000"/>
          <w:sz w:val="24"/>
          <w:szCs w:val="24"/>
        </w:rPr>
        <w:t>水面和降水漏斗面之间的土层数；</w:t>
      </w:r>
    </w:p>
    <w:p w:rsidR="00790563" w:rsidRDefault="009F4569">
      <w:pPr>
        <w:widowControl/>
        <w:spacing w:line="360" w:lineRule="auto"/>
        <w:ind w:firstLineChars="250" w:firstLine="600"/>
        <w:jc w:val="left"/>
        <w:rPr>
          <w:rFonts w:ascii="Times New Roman" w:hAnsi="Times New Roman"/>
          <w:color w:val="000000"/>
          <w:sz w:val="24"/>
          <w:szCs w:val="24"/>
        </w:rPr>
      </w:pPr>
      <w:r>
        <w:rPr>
          <w:rFonts w:ascii="Times New Roman" w:hAnsi="Times New Roman"/>
          <w:color w:val="000000"/>
          <w:position w:val="-12"/>
          <w:sz w:val="24"/>
          <w:szCs w:val="24"/>
        </w:rPr>
        <w:object w:dxaOrig="495" w:dyaOrig="346">
          <v:shape id="_x0000_i1162" type="#_x0000_t75" style="width:24.75pt;height:17.25pt" o:ole="">
            <v:imagedata r:id="rId65" o:title=""/>
          </v:shape>
          <o:OLEObject Type="Embed" ProgID="Equation.DSMT4" ShapeID="_x0000_i1162" DrawAspect="Content" ObjectID="_1655564063" r:id="rId257"/>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i</w:t>
      </w:r>
      <w:proofErr w:type="gramStart"/>
      <w:r>
        <w:rPr>
          <w:rFonts w:ascii="Times New Roman" w:hAnsi="Times New Roman"/>
          <w:color w:val="000000"/>
          <w:sz w:val="24"/>
          <w:szCs w:val="24"/>
        </w:rPr>
        <w:t>层土底面</w:t>
      </w:r>
      <w:proofErr w:type="gramEnd"/>
      <w:r>
        <w:rPr>
          <w:rFonts w:ascii="Times New Roman" w:hAnsi="Times New Roman"/>
          <w:color w:val="000000"/>
          <w:sz w:val="24"/>
          <w:szCs w:val="24"/>
        </w:rPr>
        <w:t>水位降深，以天然地面算起，其中</w:t>
      </w:r>
      <w:r>
        <w:rPr>
          <w:rFonts w:ascii="Times New Roman" w:hAnsi="Times New Roman"/>
          <w:i/>
          <w:color w:val="000000"/>
          <w:sz w:val="24"/>
          <w:szCs w:val="24"/>
        </w:rPr>
        <w:t>ΔH</w:t>
      </w:r>
      <w:r>
        <w:rPr>
          <w:rFonts w:ascii="Times New Roman" w:hAnsi="Times New Roman"/>
          <w:color w:val="000000"/>
          <w:sz w:val="24"/>
          <w:szCs w:val="24"/>
          <w:vertAlign w:val="subscript"/>
        </w:rPr>
        <w:t>0</w:t>
      </w:r>
      <w:r>
        <w:rPr>
          <w:rFonts w:ascii="Times New Roman" w:hAnsi="Times New Roman"/>
          <w:color w:val="000000"/>
          <w:sz w:val="24"/>
          <w:szCs w:val="24"/>
        </w:rPr>
        <w:t>=0</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2"/>
          <w:sz w:val="24"/>
          <w:szCs w:val="24"/>
        </w:rPr>
        <w:object w:dxaOrig="346" w:dyaOrig="346">
          <v:shape id="_x0000_i1163" type="#_x0000_t75" style="width:17.25pt;height:17.25pt" o:ole="">
            <v:imagedata r:id="rId59" o:title=""/>
          </v:shape>
          <o:OLEObject Type="Embed" ProgID="Equation.DSMT4" ShapeID="_x0000_i1163" DrawAspect="Content" ObjectID="_1655564064" r:id="rId258"/>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i</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压缩模量。</w:t>
      </w:r>
    </w:p>
    <w:p w:rsidR="00790563" w:rsidRDefault="009F4569">
      <w:pPr>
        <w:widowControl/>
        <w:spacing w:line="360" w:lineRule="auto"/>
        <w:jc w:val="left"/>
        <w:rPr>
          <w:rFonts w:ascii="Times New Roman" w:hAnsi="Times New Roman"/>
          <w:color w:val="000000"/>
          <w:sz w:val="24"/>
          <w:szCs w:val="24"/>
        </w:rPr>
      </w:pPr>
      <w:r>
        <w:rPr>
          <w:rStyle w:val="Charfd"/>
          <w:sz w:val="24"/>
          <w:szCs w:val="24"/>
        </w:rPr>
        <w:t xml:space="preserve">8.1.3 </w:t>
      </w:r>
      <w:r>
        <w:rPr>
          <w:rFonts w:ascii="Times New Roman" w:hAnsi="Times New Roman"/>
          <w:color w:val="000000"/>
          <w:sz w:val="24"/>
          <w:szCs w:val="24"/>
        </w:rPr>
        <w:t xml:space="preserve"> </w:t>
      </w:r>
      <w:r>
        <w:rPr>
          <w:rFonts w:ascii="Times New Roman" w:hAnsi="Times New Roman"/>
          <w:color w:val="000000"/>
          <w:sz w:val="24"/>
          <w:szCs w:val="24"/>
        </w:rPr>
        <w:t>降水漏斗面以下土体的沉降应按下式计算</w:t>
      </w:r>
      <w:r>
        <w:rPr>
          <w:rFonts w:ascii="Times New Roman" w:hAnsi="Times New Roman" w:hint="eastAsia"/>
          <w:color w:val="000000"/>
          <w:sz w:val="24"/>
          <w:szCs w:val="24"/>
        </w:rPr>
        <w:t>：</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sz w:val="24"/>
          <w:szCs w:val="24"/>
        </w:rPr>
        <w:object w:dxaOrig="1809" w:dyaOrig="726">
          <v:shape id="_x0000_i1164" type="#_x0000_t75" style="width:90.75pt;height:36pt" o:ole="">
            <v:imagedata r:id="rId259" o:title=""/>
          </v:shape>
          <o:OLEObject Type="Embed" ProgID="Equation.3" ShapeID="_x0000_i1164" DrawAspect="Content" ObjectID="_1655564065" r:id="rId260"/>
        </w:object>
      </w:r>
      <w:r>
        <w:rPr>
          <w:rFonts w:ascii="Times New Roman" w:hAnsi="Times New Roman"/>
          <w:color w:val="000000"/>
          <w:sz w:val="24"/>
          <w:szCs w:val="24"/>
        </w:rPr>
        <w:t xml:space="preserve">                 </w:t>
      </w:r>
      <w:r>
        <w:rPr>
          <w:rFonts w:ascii="宋体" w:hAnsi="宋体"/>
          <w:color w:val="000000"/>
          <w:sz w:val="24"/>
          <w:szCs w:val="24"/>
        </w:rPr>
        <w:t xml:space="preserve">    (8.1.3)</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position w:val="-6"/>
          <w:sz w:val="24"/>
          <w:szCs w:val="24"/>
        </w:rPr>
        <w:object w:dxaOrig="265" w:dyaOrig="230">
          <v:shape id="_x0000_i1165" type="#_x0000_t75" style="width:13.5pt;height:11.25pt" o:ole="">
            <v:imagedata r:id="rId261" o:title=""/>
          </v:shape>
          <o:OLEObject Type="Embed" ProgID="Equation.DSMT4" ShapeID="_x0000_i1165" DrawAspect="Content" ObjectID="_1655564066" r:id="rId262"/>
        </w:object>
      </w:r>
      <w:r>
        <w:rPr>
          <w:rFonts w:ascii="Times New Roman" w:hAnsi="Times New Roman"/>
          <w:color w:val="000000"/>
          <w:sz w:val="24"/>
          <w:szCs w:val="24"/>
        </w:rPr>
        <w:t>——</w:t>
      </w:r>
      <w:r>
        <w:rPr>
          <w:rFonts w:ascii="Times New Roman" w:hAnsi="Times New Roman"/>
          <w:color w:val="000000"/>
          <w:sz w:val="24"/>
          <w:szCs w:val="24"/>
        </w:rPr>
        <w:t>降水漏斗面以下的土层数；</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position w:val="-14"/>
          <w:sz w:val="24"/>
          <w:szCs w:val="24"/>
        </w:rPr>
        <w:object w:dxaOrig="265" w:dyaOrig="369">
          <v:shape id="_x0000_i1166" type="#_x0000_t75" style="width:13.5pt;height:18.75pt" o:ole="">
            <v:imagedata r:id="rId75" o:title=""/>
          </v:shape>
          <o:OLEObject Type="Embed" ProgID="Equation.DSMT4" ShapeID="_x0000_i1166" DrawAspect="Content" ObjectID="_1655564067" r:id="rId263"/>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厚度；</w:t>
      </w:r>
    </w:p>
    <w:p w:rsidR="00790563" w:rsidRDefault="009F4569">
      <w:pPr>
        <w:widowControl/>
        <w:spacing w:line="360" w:lineRule="auto"/>
        <w:ind w:firstLineChars="250" w:firstLine="600"/>
        <w:jc w:val="left"/>
        <w:rPr>
          <w:rFonts w:ascii="Times New Roman" w:hAnsi="Times New Roman"/>
          <w:color w:val="000000"/>
          <w:sz w:val="24"/>
          <w:szCs w:val="24"/>
        </w:rPr>
      </w:pPr>
      <w:r>
        <w:rPr>
          <w:rFonts w:ascii="Times New Roman" w:hAnsi="Times New Roman"/>
          <w:color w:val="000000"/>
          <w:position w:val="-14"/>
          <w:sz w:val="24"/>
          <w:szCs w:val="24"/>
        </w:rPr>
        <w:object w:dxaOrig="346" w:dyaOrig="369">
          <v:shape id="_x0000_i1167" type="#_x0000_t75" style="width:17.25pt;height:18.75pt" o:ole="">
            <v:imagedata r:id="rId264" o:title=""/>
          </v:shape>
          <o:OLEObject Type="Embed" ProgID="Equation.DSMT4" ShapeID="_x0000_i1167" DrawAspect="Content" ObjectID="_1655564068" r:id="rId265"/>
        </w:object>
      </w:r>
      <w:r>
        <w:rPr>
          <w:rFonts w:ascii="Times New Roman" w:hAnsi="Times New Roman"/>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压缩模量。</w:t>
      </w:r>
    </w:p>
    <w:p w:rsidR="00790563" w:rsidRDefault="009F4569">
      <w:pPr>
        <w:pStyle w:val="3"/>
        <w:jc w:val="center"/>
        <w:rPr>
          <w:rStyle w:val="Charfd"/>
          <w:b/>
          <w:sz w:val="24"/>
          <w:szCs w:val="24"/>
        </w:rPr>
      </w:pPr>
      <w:r>
        <w:rPr>
          <w:rStyle w:val="Charfd"/>
          <w:rFonts w:hint="eastAsia"/>
          <w:b/>
          <w:sz w:val="24"/>
          <w:szCs w:val="24"/>
        </w:rPr>
        <w:t>8.</w:t>
      </w:r>
      <w:r>
        <w:rPr>
          <w:rStyle w:val="Charfd"/>
          <w:b/>
          <w:sz w:val="24"/>
          <w:szCs w:val="24"/>
        </w:rPr>
        <w:t>2</w:t>
      </w:r>
      <w:r>
        <w:rPr>
          <w:rStyle w:val="Charfd"/>
          <w:rFonts w:hint="eastAsia"/>
          <w:b/>
          <w:sz w:val="24"/>
          <w:szCs w:val="24"/>
        </w:rPr>
        <w:t xml:space="preserve">  总</w:t>
      </w:r>
      <w:r>
        <w:rPr>
          <w:rStyle w:val="Charfd"/>
          <w:b/>
          <w:sz w:val="24"/>
          <w:szCs w:val="24"/>
        </w:rPr>
        <w:t>沉降</w:t>
      </w:r>
    </w:p>
    <w:p w:rsidR="00790563" w:rsidRDefault="009F4569">
      <w:pPr>
        <w:pStyle w:val="46"/>
        <w:spacing w:line="360" w:lineRule="atLeast"/>
        <w:rPr>
          <w:rFonts w:ascii="黑体" w:eastAsia="黑体"/>
          <w:b/>
          <w:sz w:val="24"/>
          <w:szCs w:val="24"/>
        </w:rPr>
      </w:pPr>
      <w:r>
        <w:rPr>
          <w:rStyle w:val="Charfd"/>
          <w:szCs w:val="24"/>
        </w:rPr>
        <w:t>8.2.1</w:t>
      </w:r>
      <w:r>
        <w:rPr>
          <w:rFonts w:ascii="黑体" w:eastAsia="黑体"/>
          <w:b/>
          <w:color w:val="FF0000"/>
          <w:sz w:val="24"/>
          <w:szCs w:val="24"/>
        </w:rPr>
        <w:t xml:space="preserve"> </w:t>
      </w:r>
      <w:r>
        <w:rPr>
          <w:rFonts w:ascii="黑体" w:eastAsia="黑体"/>
          <w:b/>
          <w:sz w:val="24"/>
          <w:szCs w:val="24"/>
        </w:rPr>
        <w:t xml:space="preserve"> </w:t>
      </w:r>
      <w:r>
        <w:rPr>
          <w:rFonts w:asciiTheme="minorHAnsi" w:eastAsiaTheme="minorEastAsia" w:hAnsiTheme="minorHAnsi" w:cstheme="minorBidi" w:hint="eastAsia"/>
          <w:sz w:val="24"/>
          <w:szCs w:val="24"/>
        </w:rPr>
        <w:t>建筑物的地基变形计算值，不应大于地基变形允许值。</w:t>
      </w:r>
    </w:p>
    <w:p w:rsidR="00790563" w:rsidRDefault="009F4569">
      <w:pPr>
        <w:widowControl/>
        <w:spacing w:line="360" w:lineRule="auto"/>
        <w:jc w:val="left"/>
        <w:rPr>
          <w:sz w:val="24"/>
          <w:szCs w:val="24"/>
        </w:rPr>
      </w:pPr>
      <w:r>
        <w:rPr>
          <w:rStyle w:val="Charfd"/>
          <w:rFonts w:cs="Times New Roman"/>
          <w:szCs w:val="24"/>
        </w:rPr>
        <w:lastRenderedPageBreak/>
        <w:t>8.2.2</w:t>
      </w:r>
      <w:r>
        <w:rPr>
          <w:b/>
          <w:sz w:val="24"/>
          <w:szCs w:val="24"/>
        </w:rPr>
        <w:t xml:space="preserve"> </w:t>
      </w:r>
      <w:r>
        <w:rPr>
          <w:rFonts w:hint="eastAsia"/>
          <w:b/>
          <w:sz w:val="24"/>
          <w:szCs w:val="24"/>
        </w:rPr>
        <w:t xml:space="preserve"> </w:t>
      </w:r>
      <w:r>
        <w:rPr>
          <w:rFonts w:hint="eastAsia"/>
          <w:sz w:val="24"/>
          <w:szCs w:val="24"/>
        </w:rPr>
        <w:t>建筑物的地基变形允许值应符合现行国家标准《建筑地基基础设计规范》</w:t>
      </w:r>
      <w:r>
        <w:rPr>
          <w:sz w:val="24"/>
          <w:szCs w:val="24"/>
        </w:rPr>
        <w:t>GB 50007</w:t>
      </w:r>
      <w:r>
        <w:rPr>
          <w:rFonts w:hint="eastAsia"/>
          <w:sz w:val="24"/>
          <w:szCs w:val="24"/>
        </w:rPr>
        <w:t>的规定。</w:t>
      </w:r>
    </w:p>
    <w:p w:rsidR="00790563" w:rsidRDefault="009F4569">
      <w:pPr>
        <w:widowControl/>
        <w:spacing w:line="360" w:lineRule="auto"/>
        <w:jc w:val="left"/>
        <w:rPr>
          <w:rFonts w:ascii="宋体" w:hAnsi="宋体"/>
          <w:color w:val="000000"/>
          <w:sz w:val="24"/>
          <w:szCs w:val="24"/>
        </w:rPr>
      </w:pPr>
      <w:r>
        <w:rPr>
          <w:rStyle w:val="Charfd"/>
          <w:rFonts w:cs="Times New Roman"/>
          <w:szCs w:val="24"/>
        </w:rPr>
        <w:t>8.2.3</w:t>
      </w:r>
      <w:r>
        <w:rPr>
          <w:sz w:val="24"/>
          <w:szCs w:val="24"/>
        </w:rPr>
        <w:t xml:space="preserve">  </w:t>
      </w:r>
      <w:r>
        <w:rPr>
          <w:rFonts w:hint="eastAsia"/>
          <w:sz w:val="24"/>
          <w:szCs w:val="24"/>
        </w:rPr>
        <w:t>计算地基变形时，上部结构荷载引起地基内的附加应力分布，可采用各向同性均质线性变形体理论。上部结构荷载引起的沉降量</w:t>
      </w:r>
      <w:r>
        <w:rPr>
          <w:rFonts w:ascii="Times New Roman" w:hAnsi="Times New Roman"/>
          <w:color w:val="000000"/>
          <w:position w:val="-10"/>
          <w:sz w:val="24"/>
          <w:szCs w:val="24"/>
        </w:rPr>
        <w:object w:dxaOrig="300" w:dyaOrig="369">
          <v:shape id="_x0000_i1168" type="#_x0000_t75" style="width:15pt;height:18.75pt" o:ole="">
            <v:imagedata r:id="rId266" o:title=""/>
          </v:shape>
          <o:OLEObject Type="Embed" ProgID="Equation.3" ShapeID="_x0000_i1168" DrawAspect="Content" ObjectID="_1655564069" r:id="rId267"/>
        </w:object>
      </w:r>
      <w:r>
        <w:rPr>
          <w:rFonts w:hint="eastAsia"/>
          <w:sz w:val="24"/>
          <w:szCs w:val="24"/>
        </w:rPr>
        <w:t>可按现行国家标准《建筑地基基础设计规范》</w:t>
      </w:r>
      <w:r>
        <w:rPr>
          <w:sz w:val="24"/>
          <w:szCs w:val="24"/>
        </w:rPr>
        <w:t>GB 50007</w:t>
      </w:r>
      <w:r>
        <w:rPr>
          <w:rFonts w:hint="eastAsia"/>
          <w:sz w:val="24"/>
          <w:szCs w:val="24"/>
        </w:rPr>
        <w:t>的规定计算。</w:t>
      </w:r>
    </w:p>
    <w:p w:rsidR="00790563" w:rsidRDefault="009F4569">
      <w:pPr>
        <w:widowControl/>
        <w:jc w:val="left"/>
        <w:rPr>
          <w:rFonts w:ascii="Times New Roman" w:hAnsi="Times New Roman"/>
          <w:color w:val="000000"/>
          <w:sz w:val="24"/>
          <w:szCs w:val="24"/>
        </w:rPr>
      </w:pPr>
      <w:r>
        <w:rPr>
          <w:rStyle w:val="Charfd"/>
          <w:rFonts w:cs="Times New Roman"/>
          <w:szCs w:val="24"/>
        </w:rPr>
        <w:t>8.2.4</w:t>
      </w:r>
      <w:r>
        <w:rPr>
          <w:rFonts w:ascii="宋体" w:hAnsi="宋体"/>
          <w:color w:val="000000"/>
          <w:sz w:val="24"/>
          <w:szCs w:val="24"/>
        </w:rPr>
        <w:t xml:space="preserve"> </w:t>
      </w:r>
      <w:r>
        <w:rPr>
          <w:rFonts w:ascii="宋体" w:hAnsi="宋体" w:hint="eastAsia"/>
          <w:color w:val="000000"/>
          <w:sz w:val="24"/>
          <w:szCs w:val="24"/>
        </w:rPr>
        <w:t xml:space="preserve"> 最终</w:t>
      </w:r>
      <w:r>
        <w:rPr>
          <w:rFonts w:ascii="宋体" w:hAnsi="宋体"/>
          <w:color w:val="000000"/>
          <w:sz w:val="24"/>
          <w:szCs w:val="24"/>
        </w:rPr>
        <w:t>沉降量为</w:t>
      </w:r>
      <w:r>
        <w:rPr>
          <w:rFonts w:ascii="宋体" w:hAnsi="宋体" w:hint="eastAsia"/>
          <w:color w:val="000000"/>
          <w:sz w:val="24"/>
          <w:szCs w:val="24"/>
        </w:rPr>
        <w:t>降</w:t>
      </w:r>
      <w:r>
        <w:rPr>
          <w:rFonts w:ascii="宋体" w:hAnsi="宋体"/>
          <w:color w:val="000000"/>
          <w:sz w:val="24"/>
          <w:szCs w:val="24"/>
        </w:rPr>
        <w:t>排水引起的沉降量</w:t>
      </w:r>
      <w:r>
        <w:rPr>
          <w:rFonts w:ascii="Times New Roman" w:hAnsi="Times New Roman"/>
          <w:color w:val="000000"/>
          <w:position w:val="-12"/>
          <w:sz w:val="24"/>
          <w:szCs w:val="24"/>
        </w:rPr>
        <w:object w:dxaOrig="300" w:dyaOrig="415">
          <v:shape id="_x0000_i1169" type="#_x0000_t75" style="width:15pt;height:21pt" o:ole="">
            <v:imagedata r:id="rId268" o:title=""/>
          </v:shape>
          <o:OLEObject Type="Embed" ProgID="Equation.3" ShapeID="_x0000_i1169" DrawAspect="Content" ObjectID="_1655564070" r:id="rId269"/>
        </w:object>
      </w:r>
      <w:r>
        <w:rPr>
          <w:rFonts w:ascii="Times New Roman" w:hAnsi="Times New Roman" w:hint="eastAsia"/>
          <w:color w:val="000000"/>
          <w:sz w:val="24"/>
          <w:szCs w:val="24"/>
        </w:rPr>
        <w:t>和</w:t>
      </w:r>
      <w:r>
        <w:rPr>
          <w:rFonts w:hint="eastAsia"/>
          <w:sz w:val="24"/>
          <w:szCs w:val="24"/>
        </w:rPr>
        <w:t>上部结构荷载引起的沉降量</w:t>
      </w:r>
      <w:r>
        <w:rPr>
          <w:rFonts w:ascii="Times New Roman" w:hAnsi="Times New Roman"/>
          <w:color w:val="000000"/>
          <w:position w:val="-10"/>
          <w:sz w:val="24"/>
          <w:szCs w:val="24"/>
        </w:rPr>
        <w:object w:dxaOrig="300" w:dyaOrig="369">
          <v:shape id="_x0000_i1170" type="#_x0000_t75" style="width:15pt;height:18.75pt" o:ole="">
            <v:imagedata r:id="rId270" o:title=""/>
          </v:shape>
          <o:OLEObject Type="Embed" ProgID="Equation.3" ShapeID="_x0000_i1170" DrawAspect="Content" ObjectID="_1655564071" r:id="rId271"/>
        </w:object>
      </w:r>
      <w:r>
        <w:rPr>
          <w:rFonts w:ascii="Times New Roman" w:hAnsi="Times New Roman" w:hint="eastAsia"/>
          <w:color w:val="000000"/>
          <w:sz w:val="24"/>
          <w:szCs w:val="24"/>
        </w:rPr>
        <w:t>之</w:t>
      </w:r>
      <w:proofErr w:type="gramStart"/>
      <w:r>
        <w:rPr>
          <w:rFonts w:ascii="Times New Roman" w:hAnsi="Times New Roman" w:hint="eastAsia"/>
          <w:color w:val="000000"/>
          <w:sz w:val="24"/>
          <w:szCs w:val="24"/>
        </w:rPr>
        <w:t>和</w:t>
      </w:r>
      <w:proofErr w:type="gramEnd"/>
      <w:r>
        <w:rPr>
          <w:rFonts w:ascii="Times New Roman" w:hAnsi="Times New Roman" w:hint="eastAsia"/>
          <w:color w:val="000000"/>
          <w:sz w:val="24"/>
          <w:szCs w:val="24"/>
        </w:rPr>
        <w:t>。</w:t>
      </w:r>
    </w:p>
    <w:p w:rsidR="00790563" w:rsidRDefault="009F4569">
      <w:pPr>
        <w:widowControl/>
        <w:ind w:firstLineChars="650" w:firstLine="1560"/>
        <w:jc w:val="left"/>
        <w:rPr>
          <w:rFonts w:ascii="宋体" w:hAnsi="宋体"/>
          <w:color w:val="000000"/>
          <w:sz w:val="24"/>
          <w:szCs w:val="24"/>
        </w:rPr>
      </w:pPr>
      <w:r>
        <w:rPr>
          <w:rFonts w:ascii="Times New Roman" w:hAnsi="Times New Roman"/>
          <w:color w:val="000000"/>
          <w:position w:val="-12"/>
          <w:sz w:val="24"/>
          <w:szCs w:val="24"/>
        </w:rPr>
        <w:object w:dxaOrig="1486" w:dyaOrig="415">
          <v:shape id="_x0000_i1171" type="#_x0000_t75" style="width:74.25pt;height:21pt" o:ole="">
            <v:imagedata r:id="rId272" o:title=""/>
          </v:shape>
          <o:OLEObject Type="Embed" ProgID="Equation.3" ShapeID="_x0000_i1171" DrawAspect="Content" ObjectID="_1655564072" r:id="rId273"/>
        </w:object>
      </w:r>
      <w:r>
        <w:rPr>
          <w:rFonts w:ascii="Times New Roman" w:hAnsi="Times New Roman"/>
          <w:color w:val="000000"/>
          <w:sz w:val="24"/>
          <w:szCs w:val="24"/>
        </w:rPr>
        <w:t xml:space="preserve">                                  </w:t>
      </w:r>
      <w:r>
        <w:rPr>
          <w:rFonts w:ascii="Times New Roman" w:hAnsi="Times New Roman" w:hint="eastAsia"/>
          <w:color w:val="000000"/>
          <w:sz w:val="24"/>
          <w:szCs w:val="24"/>
        </w:rPr>
        <w:t>（</w:t>
      </w:r>
      <w:r>
        <w:rPr>
          <w:rFonts w:ascii="Times New Roman" w:hAnsi="Times New Roman"/>
          <w:color w:val="000000"/>
          <w:sz w:val="24"/>
          <w:szCs w:val="24"/>
        </w:rPr>
        <w:t>8.2.4</w:t>
      </w:r>
      <w:r>
        <w:rPr>
          <w:rFonts w:ascii="Times New Roman" w:hAnsi="Times New Roman" w:hint="eastAsia"/>
          <w:color w:val="000000"/>
          <w:sz w:val="24"/>
          <w:szCs w:val="24"/>
        </w:rPr>
        <w:t>）</w:t>
      </w:r>
    </w:p>
    <w:p w:rsidR="00790563" w:rsidRDefault="009F4569">
      <w:pPr>
        <w:widowControl/>
        <w:spacing w:line="360" w:lineRule="auto"/>
        <w:jc w:val="left"/>
        <w:rPr>
          <w:rFonts w:ascii="宋体" w:hAnsi="宋体"/>
          <w:color w:val="000000"/>
          <w:sz w:val="24"/>
          <w:szCs w:val="24"/>
        </w:rPr>
      </w:pPr>
      <w:r>
        <w:rPr>
          <w:rFonts w:ascii="宋体" w:hAnsi="宋体" w:hint="eastAsia"/>
          <w:color w:val="000000"/>
          <w:sz w:val="24"/>
          <w:szCs w:val="24"/>
        </w:rPr>
        <w:t>式</w:t>
      </w:r>
      <w:r>
        <w:rPr>
          <w:rFonts w:ascii="宋体" w:hAnsi="宋体"/>
          <w:color w:val="000000"/>
          <w:sz w:val="24"/>
          <w:szCs w:val="24"/>
        </w:rPr>
        <w:t>中：s——最终沉降量；</w:t>
      </w:r>
    </w:p>
    <w:p w:rsidR="00790563" w:rsidRDefault="009F4569">
      <w:pPr>
        <w:widowControl/>
        <w:spacing w:line="360" w:lineRule="auto"/>
        <w:jc w:val="left"/>
        <w:rPr>
          <w:rFonts w:ascii="宋体" w:hAnsi="宋体"/>
          <w:color w:val="000000"/>
          <w:sz w:val="24"/>
          <w:szCs w:val="24"/>
        </w:rPr>
      </w:pPr>
      <w:r>
        <w:rPr>
          <w:rFonts w:ascii="宋体" w:hAnsi="宋体"/>
          <w:color w:val="000000"/>
          <w:sz w:val="24"/>
          <w:szCs w:val="24"/>
        </w:rPr>
        <w:t xml:space="preserve">      </w:t>
      </w:r>
      <w:r>
        <w:rPr>
          <w:rFonts w:ascii="Times New Roman" w:hAnsi="Times New Roman"/>
          <w:color w:val="000000"/>
          <w:position w:val="-12"/>
          <w:sz w:val="24"/>
          <w:szCs w:val="24"/>
        </w:rPr>
        <w:object w:dxaOrig="300" w:dyaOrig="415">
          <v:shape id="_x0000_i1172" type="#_x0000_t75" style="width:15pt;height:21pt" o:ole="">
            <v:imagedata r:id="rId268" o:title=""/>
          </v:shape>
          <o:OLEObject Type="Embed" ProgID="Equation.3" ShapeID="_x0000_i1172" DrawAspect="Content" ObjectID="_1655564073" r:id="rId274"/>
        </w:object>
      </w:r>
      <w:r>
        <w:rPr>
          <w:rFonts w:ascii="Times New Roman" w:hAnsi="Times New Roman"/>
          <w:color w:val="000000"/>
          <w:sz w:val="24"/>
          <w:szCs w:val="24"/>
        </w:rPr>
        <w:t>——</w:t>
      </w:r>
      <w:r>
        <w:rPr>
          <w:rFonts w:ascii="宋体" w:hAnsi="宋体" w:hint="eastAsia"/>
          <w:color w:val="000000"/>
          <w:sz w:val="24"/>
          <w:szCs w:val="24"/>
        </w:rPr>
        <w:t>降</w:t>
      </w:r>
      <w:r>
        <w:rPr>
          <w:rFonts w:ascii="宋体" w:hAnsi="宋体"/>
          <w:color w:val="000000"/>
          <w:sz w:val="24"/>
          <w:szCs w:val="24"/>
        </w:rPr>
        <w:t>排水引起的沉降量</w:t>
      </w:r>
      <w:r>
        <w:rPr>
          <w:rFonts w:ascii="宋体" w:hAnsi="宋体" w:hint="eastAsia"/>
          <w:color w:val="000000"/>
          <w:sz w:val="24"/>
          <w:szCs w:val="24"/>
        </w:rPr>
        <w:t>；</w:t>
      </w:r>
    </w:p>
    <w:p w:rsidR="00790563" w:rsidRDefault="009F4569">
      <w:pPr>
        <w:widowControl/>
        <w:spacing w:line="360" w:lineRule="auto"/>
        <w:ind w:firstLineChars="300" w:firstLine="720"/>
        <w:jc w:val="left"/>
        <w:rPr>
          <w:rFonts w:ascii="宋体" w:hAnsi="宋体"/>
          <w:color w:val="000000"/>
          <w:sz w:val="24"/>
          <w:szCs w:val="24"/>
        </w:rPr>
      </w:pPr>
      <w:r>
        <w:rPr>
          <w:rFonts w:ascii="Times New Roman" w:hAnsi="Times New Roman"/>
          <w:color w:val="000000"/>
          <w:position w:val="-10"/>
          <w:sz w:val="24"/>
          <w:szCs w:val="24"/>
        </w:rPr>
        <w:object w:dxaOrig="300" w:dyaOrig="369">
          <v:shape id="_x0000_i1173" type="#_x0000_t75" style="width:15pt;height:18.75pt" o:ole="">
            <v:imagedata r:id="rId270" o:title=""/>
          </v:shape>
          <o:OLEObject Type="Embed" ProgID="Equation.3" ShapeID="_x0000_i1173" DrawAspect="Content" ObjectID="_1655564074" r:id="rId275"/>
        </w:object>
      </w:r>
      <w:r>
        <w:rPr>
          <w:rFonts w:ascii="Times New Roman" w:hAnsi="Times New Roman"/>
          <w:color w:val="000000"/>
          <w:sz w:val="24"/>
          <w:szCs w:val="24"/>
        </w:rPr>
        <w:t>——</w:t>
      </w:r>
      <w:r>
        <w:rPr>
          <w:rFonts w:hint="eastAsia"/>
          <w:sz w:val="24"/>
          <w:szCs w:val="24"/>
        </w:rPr>
        <w:t>上部结构荷载引起的沉降量。</w:t>
      </w:r>
    </w:p>
    <w:p w:rsidR="00790563" w:rsidRDefault="009F4569">
      <w:pPr>
        <w:widowControl/>
        <w:jc w:val="left"/>
        <w:rPr>
          <w:rFonts w:ascii="宋体" w:hAnsi="宋体"/>
          <w:color w:val="000000"/>
          <w:sz w:val="24"/>
          <w:szCs w:val="24"/>
        </w:rPr>
      </w:pPr>
      <w:r>
        <w:rPr>
          <w:rFonts w:ascii="宋体" w:hAnsi="宋体"/>
          <w:color w:val="000000"/>
          <w:sz w:val="24"/>
          <w:szCs w:val="24"/>
        </w:rPr>
        <w:br w:type="page"/>
      </w:r>
    </w:p>
    <w:p w:rsidR="00790563" w:rsidRDefault="00790563">
      <w:pPr>
        <w:widowControl/>
        <w:spacing w:line="360" w:lineRule="auto"/>
        <w:jc w:val="left"/>
        <w:rPr>
          <w:rFonts w:ascii="宋体" w:hAnsi="宋体"/>
          <w:color w:val="000000"/>
          <w:sz w:val="24"/>
          <w:szCs w:val="24"/>
        </w:rPr>
      </w:pPr>
    </w:p>
    <w:p w:rsidR="00790563" w:rsidRDefault="009F4569">
      <w:pPr>
        <w:pStyle w:val="111"/>
        <w:spacing w:before="312" w:after="312"/>
        <w:ind w:firstLine="880"/>
        <w:rPr>
          <w:color w:val="000000"/>
          <w:sz w:val="32"/>
          <w:szCs w:val="32"/>
        </w:rPr>
      </w:pPr>
      <w:bookmarkStart w:id="69" w:name="_Toc480202845"/>
      <w:bookmarkStart w:id="70" w:name="_Toc480202789"/>
      <w:r>
        <w:rPr>
          <w:rFonts w:hint="eastAsia"/>
          <w:color w:val="000000"/>
          <w:sz w:val="32"/>
          <w:szCs w:val="32"/>
        </w:rPr>
        <w:t>9  联合抗浮</w:t>
      </w:r>
      <w:bookmarkEnd w:id="69"/>
      <w:bookmarkEnd w:id="70"/>
    </w:p>
    <w:p w:rsidR="00790563" w:rsidRDefault="009F4569">
      <w:pPr>
        <w:spacing w:line="360" w:lineRule="auto"/>
        <w:jc w:val="center"/>
        <w:rPr>
          <w:rStyle w:val="Charfd"/>
          <w:sz w:val="24"/>
          <w:szCs w:val="24"/>
        </w:rPr>
      </w:pPr>
      <w:r>
        <w:rPr>
          <w:rStyle w:val="Charfd"/>
          <w:rFonts w:hint="eastAsia"/>
          <w:sz w:val="24"/>
          <w:szCs w:val="24"/>
        </w:rPr>
        <w:t>9.1  一</w:t>
      </w:r>
      <w:r>
        <w:rPr>
          <w:rStyle w:val="Charfd"/>
          <w:sz w:val="24"/>
          <w:szCs w:val="24"/>
        </w:rPr>
        <w:t>般规定</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9.1.1  </w:t>
      </w:r>
      <w:r>
        <w:rPr>
          <w:rFonts w:ascii="Times New Roman" w:hAnsi="Times New Roman" w:hint="eastAsia"/>
          <w:sz w:val="24"/>
          <w:szCs w:val="24"/>
        </w:rPr>
        <w:t>当出现下列情况时，可采用联合抗浮措施。</w:t>
      </w:r>
    </w:p>
    <w:p w:rsidR="00790563" w:rsidRDefault="009F4569">
      <w:pPr>
        <w:spacing w:line="360" w:lineRule="auto"/>
        <w:ind w:firstLine="480"/>
        <w:rPr>
          <w:rFonts w:ascii="Times New Roman" w:hAnsi="Times New Roman"/>
          <w:sz w:val="24"/>
          <w:szCs w:val="24"/>
        </w:rPr>
      </w:pPr>
      <w:r>
        <w:rPr>
          <w:rFonts w:ascii="Times New Roman" w:hAnsi="Times New Roman" w:hint="eastAsia"/>
          <w:sz w:val="24"/>
          <w:szCs w:val="24"/>
        </w:rPr>
        <w:t xml:space="preserve">1 </w:t>
      </w:r>
      <w:r>
        <w:rPr>
          <w:rFonts w:ascii="Times New Roman" w:hAnsi="Times New Roman" w:hint="eastAsia"/>
          <w:sz w:val="24"/>
          <w:szCs w:val="24"/>
        </w:rPr>
        <w:t>强</w:t>
      </w:r>
      <w:r>
        <w:rPr>
          <w:rFonts w:ascii="Times New Roman" w:hAnsi="Times New Roman"/>
          <w:sz w:val="24"/>
          <w:szCs w:val="24"/>
        </w:rPr>
        <w:t>透水层厚度大且</w:t>
      </w:r>
      <w:r>
        <w:rPr>
          <w:rFonts w:ascii="Times New Roman" w:hAnsi="Times New Roman" w:hint="eastAsia"/>
          <w:sz w:val="24"/>
          <w:szCs w:val="24"/>
        </w:rPr>
        <w:t>有多</w:t>
      </w:r>
      <w:r>
        <w:rPr>
          <w:rFonts w:ascii="Times New Roman" w:hAnsi="Times New Roman"/>
          <w:sz w:val="24"/>
          <w:szCs w:val="24"/>
        </w:rPr>
        <w:t>个强透水层，</w:t>
      </w:r>
      <w:r>
        <w:rPr>
          <w:rFonts w:ascii="Times New Roman" w:hAnsi="Times New Roman" w:hint="eastAsia"/>
          <w:sz w:val="24"/>
          <w:szCs w:val="24"/>
        </w:rPr>
        <w:t>单独</w:t>
      </w:r>
      <w:r>
        <w:rPr>
          <w:rFonts w:ascii="Times New Roman" w:hAnsi="Times New Roman"/>
          <w:sz w:val="24"/>
          <w:szCs w:val="24"/>
        </w:rPr>
        <w:t>采用</w:t>
      </w:r>
      <w:r>
        <w:rPr>
          <w:rFonts w:ascii="Times New Roman" w:hAnsi="Times New Roman" w:hint="eastAsia"/>
          <w:sz w:val="24"/>
          <w:szCs w:val="24"/>
        </w:rPr>
        <w:t>排水</w:t>
      </w:r>
      <w:r>
        <w:rPr>
          <w:rFonts w:ascii="Times New Roman" w:hAnsi="Times New Roman"/>
          <w:sz w:val="24"/>
          <w:szCs w:val="24"/>
        </w:rPr>
        <w:t>减压措施不经</w:t>
      </w:r>
      <w:r>
        <w:rPr>
          <w:rFonts w:ascii="Times New Roman" w:hAnsi="Times New Roman" w:hint="eastAsia"/>
          <w:sz w:val="24"/>
          <w:szCs w:val="24"/>
        </w:rPr>
        <w:t>济时</w:t>
      </w:r>
      <w:r>
        <w:rPr>
          <w:rFonts w:ascii="Times New Roman" w:hAnsi="Times New Roman"/>
          <w:sz w:val="24"/>
          <w:szCs w:val="24"/>
        </w:rPr>
        <w:t>；</w:t>
      </w:r>
    </w:p>
    <w:p w:rsidR="00790563" w:rsidRDefault="009F4569">
      <w:pPr>
        <w:spacing w:line="360" w:lineRule="auto"/>
        <w:ind w:firstLine="480"/>
        <w:rPr>
          <w:rFonts w:ascii="Times New Roman" w:hAnsi="Times New Roman"/>
          <w:sz w:val="24"/>
          <w:szCs w:val="24"/>
        </w:rPr>
      </w:pPr>
      <w:r>
        <w:rPr>
          <w:rFonts w:ascii="Times New Roman" w:hAnsi="Times New Roman"/>
          <w:sz w:val="24"/>
          <w:szCs w:val="24"/>
        </w:rPr>
        <w:t xml:space="preserve">2 </w:t>
      </w:r>
      <w:r>
        <w:rPr>
          <w:rFonts w:ascii="Times New Roman" w:hAnsi="Times New Roman" w:hint="eastAsia"/>
          <w:sz w:val="24"/>
          <w:szCs w:val="24"/>
        </w:rPr>
        <w:t>地</w:t>
      </w:r>
      <w:r>
        <w:rPr>
          <w:rFonts w:ascii="Times New Roman" w:hAnsi="Times New Roman"/>
          <w:sz w:val="24"/>
          <w:szCs w:val="24"/>
        </w:rPr>
        <w:t>基承载力不满足要求需要使用抗压</w:t>
      </w:r>
      <w:r>
        <w:rPr>
          <w:rFonts w:ascii="Times New Roman" w:hAnsi="Times New Roman" w:hint="eastAsia"/>
          <w:sz w:val="24"/>
          <w:szCs w:val="24"/>
        </w:rPr>
        <w:t>桩</w:t>
      </w:r>
      <w:r>
        <w:rPr>
          <w:rFonts w:ascii="Times New Roman" w:hAnsi="Times New Roman"/>
          <w:sz w:val="24"/>
          <w:szCs w:val="24"/>
        </w:rPr>
        <w:t>时，可</w:t>
      </w:r>
      <w:r>
        <w:rPr>
          <w:rFonts w:ascii="Times New Roman" w:hAnsi="Times New Roman" w:hint="eastAsia"/>
          <w:sz w:val="24"/>
          <w:szCs w:val="24"/>
        </w:rPr>
        <w:t>部分</w:t>
      </w:r>
      <w:r>
        <w:rPr>
          <w:rFonts w:ascii="Times New Roman" w:hAnsi="Times New Roman"/>
          <w:sz w:val="24"/>
          <w:szCs w:val="24"/>
        </w:rPr>
        <w:t>利用抗压桩兼</w:t>
      </w:r>
      <w:r>
        <w:rPr>
          <w:rFonts w:ascii="Times New Roman" w:hAnsi="Times New Roman" w:hint="eastAsia"/>
          <w:sz w:val="24"/>
          <w:szCs w:val="24"/>
        </w:rPr>
        <w:t>做</w:t>
      </w:r>
      <w:r>
        <w:rPr>
          <w:rFonts w:ascii="Times New Roman" w:hAnsi="Times New Roman"/>
          <w:sz w:val="24"/>
          <w:szCs w:val="24"/>
        </w:rPr>
        <w:t>抗浮桩</w:t>
      </w:r>
      <w:r>
        <w:rPr>
          <w:rFonts w:ascii="Times New Roman" w:hAnsi="Times New Roman" w:hint="eastAsia"/>
          <w:sz w:val="24"/>
          <w:szCs w:val="24"/>
        </w:rPr>
        <w:t>；</w:t>
      </w:r>
    </w:p>
    <w:p w:rsidR="00790563" w:rsidRDefault="009F4569">
      <w:pPr>
        <w:spacing w:line="360" w:lineRule="auto"/>
        <w:ind w:firstLine="480"/>
        <w:rPr>
          <w:rFonts w:ascii="Times New Roman" w:hAnsi="Times New Roman"/>
          <w:sz w:val="24"/>
          <w:szCs w:val="24"/>
        </w:rPr>
      </w:pPr>
      <w:r>
        <w:rPr>
          <w:rFonts w:ascii="Times New Roman" w:hAnsi="Times New Roman"/>
          <w:sz w:val="24"/>
          <w:szCs w:val="24"/>
        </w:rPr>
        <w:t xml:space="preserve">3 </w:t>
      </w:r>
      <w:r>
        <w:rPr>
          <w:rFonts w:ascii="Times New Roman" w:hAnsi="Times New Roman" w:hint="eastAsia"/>
          <w:sz w:val="24"/>
          <w:szCs w:val="24"/>
        </w:rPr>
        <w:t>局部</w:t>
      </w:r>
      <w:r>
        <w:rPr>
          <w:rFonts w:ascii="Times New Roman" w:hAnsi="Times New Roman"/>
          <w:sz w:val="24"/>
          <w:szCs w:val="24"/>
        </w:rPr>
        <w:t>需要</w:t>
      </w:r>
      <w:r>
        <w:rPr>
          <w:rFonts w:ascii="Times New Roman" w:hAnsi="Times New Roman" w:hint="eastAsia"/>
          <w:sz w:val="24"/>
          <w:szCs w:val="24"/>
        </w:rPr>
        <w:t>使用</w:t>
      </w:r>
      <w:r>
        <w:rPr>
          <w:rFonts w:ascii="Times New Roman" w:hAnsi="Times New Roman"/>
          <w:sz w:val="24"/>
          <w:szCs w:val="24"/>
        </w:rPr>
        <w:t>抗浮桩或抗浮锚杆时</w:t>
      </w:r>
      <w:r>
        <w:rPr>
          <w:rFonts w:ascii="Times New Roman" w:hAnsi="Times New Roman" w:hint="eastAsia"/>
          <w:sz w:val="24"/>
          <w:szCs w:val="24"/>
        </w:rPr>
        <w:t>；</w:t>
      </w:r>
    </w:p>
    <w:p w:rsidR="00790563" w:rsidRDefault="009F4569">
      <w:pPr>
        <w:spacing w:line="360" w:lineRule="auto"/>
        <w:ind w:firstLine="480"/>
        <w:rPr>
          <w:rFonts w:ascii="Times New Roman" w:hAnsi="Times New Roman"/>
          <w:b/>
          <w:sz w:val="24"/>
          <w:szCs w:val="24"/>
        </w:rPr>
      </w:pPr>
      <w:r>
        <w:rPr>
          <w:rFonts w:ascii="Times New Roman" w:hAnsi="Times New Roman" w:hint="eastAsia"/>
          <w:sz w:val="24"/>
          <w:szCs w:val="24"/>
        </w:rPr>
        <w:t xml:space="preserve">4 </w:t>
      </w:r>
      <w:r>
        <w:rPr>
          <w:rFonts w:ascii="Times New Roman" w:hAnsi="Times New Roman" w:hint="eastAsia"/>
          <w:sz w:val="24"/>
          <w:szCs w:val="24"/>
        </w:rPr>
        <w:t>基</w:t>
      </w:r>
      <w:r>
        <w:rPr>
          <w:rFonts w:ascii="Times New Roman" w:hAnsi="Times New Roman"/>
          <w:sz w:val="24"/>
          <w:szCs w:val="24"/>
        </w:rPr>
        <w:t>坑采用地下连续墙或</w:t>
      </w:r>
      <w:r>
        <w:rPr>
          <w:rFonts w:ascii="Times New Roman" w:hAnsi="Times New Roman" w:hint="eastAsia"/>
          <w:sz w:val="24"/>
          <w:szCs w:val="24"/>
        </w:rPr>
        <w:t>咬</w:t>
      </w:r>
      <w:r>
        <w:rPr>
          <w:rFonts w:ascii="Times New Roman" w:hAnsi="Times New Roman"/>
          <w:sz w:val="24"/>
          <w:szCs w:val="24"/>
        </w:rPr>
        <w:t>合密排桩</w:t>
      </w:r>
      <w:r>
        <w:rPr>
          <w:rFonts w:ascii="Times New Roman" w:hAnsi="Times New Roman" w:hint="eastAsia"/>
          <w:sz w:val="24"/>
          <w:szCs w:val="24"/>
        </w:rPr>
        <w:t>支</w:t>
      </w:r>
      <w:r>
        <w:rPr>
          <w:rFonts w:ascii="Times New Roman" w:hAnsi="Times New Roman"/>
          <w:sz w:val="24"/>
          <w:szCs w:val="24"/>
        </w:rPr>
        <w:t>护，</w:t>
      </w:r>
      <w:r>
        <w:rPr>
          <w:rFonts w:ascii="Times New Roman" w:hAnsi="Times New Roman" w:hint="eastAsia"/>
          <w:sz w:val="24"/>
          <w:szCs w:val="24"/>
        </w:rPr>
        <w:t>可</w:t>
      </w:r>
      <w:r>
        <w:rPr>
          <w:rFonts w:ascii="Times New Roman" w:hAnsi="Times New Roman"/>
          <w:sz w:val="24"/>
          <w:szCs w:val="24"/>
        </w:rPr>
        <w:t>利用地下连续墙或</w:t>
      </w:r>
      <w:r>
        <w:rPr>
          <w:rFonts w:ascii="Times New Roman" w:hAnsi="Times New Roman" w:hint="eastAsia"/>
          <w:sz w:val="24"/>
          <w:szCs w:val="24"/>
        </w:rPr>
        <w:t>咬</w:t>
      </w:r>
      <w:r>
        <w:rPr>
          <w:rFonts w:ascii="Times New Roman" w:hAnsi="Times New Roman"/>
          <w:sz w:val="24"/>
          <w:szCs w:val="24"/>
        </w:rPr>
        <w:t>合密排</w:t>
      </w:r>
      <w:proofErr w:type="gramStart"/>
      <w:r>
        <w:rPr>
          <w:rFonts w:ascii="Times New Roman" w:hAnsi="Times New Roman"/>
          <w:sz w:val="24"/>
          <w:szCs w:val="24"/>
        </w:rPr>
        <w:t>桩</w:t>
      </w:r>
      <w:r>
        <w:rPr>
          <w:rFonts w:ascii="Times New Roman" w:hAnsi="Times New Roman" w:hint="eastAsia"/>
          <w:sz w:val="24"/>
          <w:szCs w:val="24"/>
        </w:rPr>
        <w:t>作</w:t>
      </w:r>
      <w:r>
        <w:rPr>
          <w:rFonts w:ascii="Times New Roman" w:hAnsi="Times New Roman"/>
          <w:sz w:val="24"/>
          <w:szCs w:val="24"/>
        </w:rPr>
        <w:t>为</w:t>
      </w:r>
      <w:proofErr w:type="gramEnd"/>
      <w:r>
        <w:rPr>
          <w:rFonts w:ascii="Times New Roman" w:hAnsi="Times New Roman"/>
          <w:sz w:val="24"/>
          <w:szCs w:val="24"/>
        </w:rPr>
        <w:t>抗浮结构一部分。</w:t>
      </w:r>
    </w:p>
    <w:p w:rsidR="00790563" w:rsidRDefault="009F4569">
      <w:pPr>
        <w:spacing w:line="360" w:lineRule="auto"/>
        <w:rPr>
          <w:rFonts w:ascii="Times New Roman" w:hAnsi="Times New Roman"/>
          <w:sz w:val="24"/>
          <w:szCs w:val="24"/>
        </w:rPr>
      </w:pPr>
      <w:r>
        <w:rPr>
          <w:rFonts w:ascii="Times New Roman" w:hAnsi="Times New Roman" w:hint="eastAsia"/>
          <w:b/>
          <w:sz w:val="24"/>
          <w:szCs w:val="24"/>
        </w:rPr>
        <w:t xml:space="preserve">9.1.2 </w:t>
      </w:r>
      <w:r>
        <w:rPr>
          <w:rFonts w:ascii="Times New Roman" w:hAnsi="Times New Roman" w:hint="eastAsia"/>
          <w:sz w:val="24"/>
          <w:szCs w:val="24"/>
        </w:rPr>
        <w:t>地下工程抗浮设计应包括下列内容：</w:t>
      </w:r>
    </w:p>
    <w:p w:rsidR="00790563" w:rsidRDefault="009F4569">
      <w:pPr>
        <w:spacing w:line="360" w:lineRule="auto"/>
        <w:ind w:firstLineChars="150" w:firstLine="361"/>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抗浮设计等级和抗浮设防水位确定；</w:t>
      </w:r>
    </w:p>
    <w:p w:rsidR="00790563" w:rsidRDefault="009F4569">
      <w:pPr>
        <w:spacing w:line="360" w:lineRule="auto"/>
        <w:ind w:firstLineChars="150" w:firstLine="361"/>
        <w:rPr>
          <w:rFonts w:ascii="Times New Roman" w:hAnsi="Times New Roman"/>
          <w:b/>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hint="eastAsia"/>
          <w:sz w:val="24"/>
          <w:szCs w:val="24"/>
        </w:rPr>
        <w:t>抗浮方案的综合分析和比选；</w:t>
      </w:r>
    </w:p>
    <w:p w:rsidR="00790563" w:rsidRDefault="009F4569">
      <w:pPr>
        <w:spacing w:line="360" w:lineRule="auto"/>
        <w:ind w:firstLineChars="150" w:firstLine="361"/>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抗浮结构及构件布置、承载力和变形计算；</w:t>
      </w:r>
    </w:p>
    <w:p w:rsidR="00790563" w:rsidRDefault="009F4569">
      <w:pPr>
        <w:spacing w:line="360" w:lineRule="auto"/>
        <w:ind w:firstLineChars="150" w:firstLine="361"/>
        <w:rPr>
          <w:rFonts w:ascii="Times New Roman" w:hAnsi="Times New Roman"/>
          <w:sz w:val="24"/>
          <w:szCs w:val="24"/>
        </w:rPr>
      </w:pPr>
      <w:r>
        <w:rPr>
          <w:rFonts w:ascii="Times New Roman" w:hAnsi="Times New Roman"/>
          <w:b/>
          <w:sz w:val="24"/>
          <w:szCs w:val="24"/>
        </w:rPr>
        <w:t xml:space="preserve">4  </w:t>
      </w:r>
      <w:r>
        <w:rPr>
          <w:rFonts w:ascii="Times New Roman" w:hAnsi="Times New Roman" w:hint="eastAsia"/>
          <w:sz w:val="24"/>
          <w:szCs w:val="24"/>
        </w:rPr>
        <w:t>施工期和使用期抗浮稳定性验算；整体抗浮和局部抗浮的稳定性验算；</w:t>
      </w:r>
    </w:p>
    <w:p w:rsidR="00790563" w:rsidRDefault="009F4569">
      <w:pPr>
        <w:pStyle w:val="ac"/>
        <w:spacing w:line="360" w:lineRule="auto"/>
        <w:ind w:firstLineChars="134" w:firstLine="323"/>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  </w:t>
      </w:r>
      <w:r>
        <w:rPr>
          <w:rFonts w:ascii="Times New Roman" w:hAnsi="Times New Roman" w:hint="eastAsia"/>
          <w:sz w:val="24"/>
          <w:szCs w:val="24"/>
        </w:rPr>
        <w:t>最不利工况下抗浮构件受力和变形验算；</w:t>
      </w:r>
    </w:p>
    <w:p w:rsidR="00790563" w:rsidRDefault="009F4569">
      <w:pPr>
        <w:pStyle w:val="ac"/>
        <w:spacing w:line="360" w:lineRule="auto"/>
        <w:ind w:firstLineChars="134" w:firstLine="323"/>
        <w:rPr>
          <w:rFonts w:ascii="Times New Roman" w:hAnsi="Times New Roman"/>
          <w:sz w:val="24"/>
          <w:szCs w:val="24"/>
        </w:rPr>
      </w:pPr>
      <w:r>
        <w:rPr>
          <w:rFonts w:ascii="Times New Roman" w:hAnsi="Times New Roman"/>
          <w:b/>
          <w:sz w:val="24"/>
          <w:szCs w:val="24"/>
        </w:rPr>
        <w:t xml:space="preserve">6  </w:t>
      </w:r>
      <w:r>
        <w:rPr>
          <w:rFonts w:ascii="Times New Roman" w:hAnsi="Times New Roman" w:hint="eastAsia"/>
          <w:sz w:val="24"/>
          <w:szCs w:val="24"/>
        </w:rPr>
        <w:t>抗浮构件、压重、基坑回填等材料技术指标、质量控制要求；</w:t>
      </w:r>
    </w:p>
    <w:p w:rsidR="00790563" w:rsidRDefault="009F4569">
      <w:pPr>
        <w:pStyle w:val="ac"/>
        <w:spacing w:line="360" w:lineRule="auto"/>
        <w:ind w:firstLineChars="134" w:firstLine="322"/>
        <w:rPr>
          <w:rFonts w:ascii="Times New Roman" w:hAnsi="Times New Roman"/>
          <w:sz w:val="24"/>
          <w:szCs w:val="24"/>
        </w:rPr>
      </w:pPr>
      <w:r>
        <w:rPr>
          <w:rFonts w:ascii="Times New Roman" w:hAnsi="Times New Roman"/>
          <w:sz w:val="24"/>
          <w:szCs w:val="24"/>
        </w:rPr>
        <w:t xml:space="preserve">7  </w:t>
      </w:r>
      <w:r>
        <w:rPr>
          <w:rFonts w:ascii="Times New Roman" w:hAnsi="Times New Roman" w:hint="eastAsia"/>
          <w:sz w:val="24"/>
          <w:szCs w:val="24"/>
        </w:rPr>
        <w:t>沉降计算及采用排水廊道、截排减压抗浮方案时环境影响分析；</w:t>
      </w:r>
    </w:p>
    <w:p w:rsidR="00790563" w:rsidRDefault="009F4569">
      <w:pPr>
        <w:pStyle w:val="ac"/>
        <w:spacing w:line="360" w:lineRule="auto"/>
        <w:ind w:firstLineChars="134" w:firstLine="323"/>
        <w:rPr>
          <w:rFonts w:ascii="Times New Roman" w:hAnsi="Times New Roman"/>
          <w:b/>
          <w:sz w:val="24"/>
          <w:szCs w:val="24"/>
        </w:rPr>
      </w:pPr>
      <w:r>
        <w:rPr>
          <w:rFonts w:ascii="Times New Roman" w:hAnsi="Times New Roman"/>
          <w:b/>
          <w:sz w:val="24"/>
          <w:szCs w:val="24"/>
        </w:rPr>
        <w:t>8</w:t>
      </w:r>
      <w:r>
        <w:rPr>
          <w:rFonts w:ascii="Times New Roman" w:hAnsi="Times New Roman"/>
          <w:sz w:val="24"/>
          <w:szCs w:val="24"/>
        </w:rPr>
        <w:t xml:space="preserve">  </w:t>
      </w:r>
      <w:r>
        <w:rPr>
          <w:rFonts w:ascii="Times New Roman" w:hAnsi="Times New Roman" w:hint="eastAsia"/>
          <w:sz w:val="24"/>
          <w:szCs w:val="24"/>
        </w:rPr>
        <w:t>检测、监测及运营维护要求等</w:t>
      </w:r>
      <w:r>
        <w:rPr>
          <w:rFonts w:ascii="Times New Roman" w:hAnsi="Times New Roman" w:hint="eastAsia"/>
          <w:b/>
          <w:sz w:val="24"/>
          <w:szCs w:val="24"/>
        </w:rPr>
        <w:t>。</w:t>
      </w:r>
    </w:p>
    <w:p w:rsidR="00790563" w:rsidRDefault="009F4569">
      <w:pPr>
        <w:spacing w:line="360" w:lineRule="auto"/>
        <w:rPr>
          <w:rFonts w:ascii="Times New Roman" w:hAnsi="Times New Roman"/>
          <w:sz w:val="24"/>
          <w:szCs w:val="24"/>
          <w:u w:val="single"/>
        </w:rPr>
      </w:pPr>
      <w:r>
        <w:rPr>
          <w:rFonts w:ascii="Times New Roman" w:hAnsi="Times New Roman"/>
          <w:b/>
          <w:sz w:val="24"/>
          <w:szCs w:val="24"/>
        </w:rPr>
        <w:t>9.1.</w:t>
      </w:r>
      <w:r>
        <w:rPr>
          <w:rFonts w:ascii="Times New Roman" w:hAnsi="Times New Roman" w:hint="eastAsia"/>
          <w:b/>
          <w:sz w:val="24"/>
          <w:szCs w:val="24"/>
        </w:rPr>
        <w:t>3</w:t>
      </w:r>
      <w:r>
        <w:rPr>
          <w:rFonts w:ascii="Times New Roman" w:hAnsi="Times New Roman"/>
          <w:b/>
          <w:sz w:val="24"/>
          <w:szCs w:val="24"/>
        </w:rPr>
        <w:t xml:space="preserve">  </w:t>
      </w:r>
      <w:r>
        <w:rPr>
          <w:rFonts w:ascii="Times New Roman" w:hAnsi="Times New Roman" w:hint="eastAsia"/>
          <w:sz w:val="24"/>
          <w:szCs w:val="24"/>
        </w:rPr>
        <w:t>抗浮设计等级为甲级及乙级工程，抗浮锚杆、抗浮</w:t>
      </w:r>
      <w:proofErr w:type="gramStart"/>
      <w:r>
        <w:rPr>
          <w:rFonts w:ascii="Times New Roman" w:hAnsi="Times New Roman" w:hint="eastAsia"/>
          <w:sz w:val="24"/>
          <w:szCs w:val="24"/>
        </w:rPr>
        <w:t>桩设计</w:t>
      </w:r>
      <w:proofErr w:type="gramEnd"/>
      <w:r>
        <w:rPr>
          <w:rFonts w:ascii="Times New Roman" w:hAnsi="Times New Roman" w:hint="eastAsia"/>
          <w:sz w:val="24"/>
          <w:szCs w:val="24"/>
        </w:rPr>
        <w:t>前应按</w:t>
      </w:r>
      <w:r>
        <w:rPr>
          <w:rFonts w:hint="eastAsia"/>
          <w:sz w:val="24"/>
          <w:szCs w:val="24"/>
        </w:rPr>
        <w:t>现行国家标准《建筑地基基础设计规范》</w:t>
      </w:r>
      <w:r>
        <w:rPr>
          <w:sz w:val="24"/>
          <w:szCs w:val="24"/>
        </w:rPr>
        <w:t>GB 50007</w:t>
      </w:r>
      <w:r>
        <w:rPr>
          <w:rFonts w:hint="eastAsia"/>
          <w:sz w:val="24"/>
          <w:szCs w:val="24"/>
        </w:rPr>
        <w:t>的规定</w:t>
      </w:r>
      <w:r>
        <w:rPr>
          <w:rFonts w:ascii="Times New Roman" w:hAnsi="Times New Roman" w:hint="eastAsia"/>
          <w:sz w:val="24"/>
          <w:szCs w:val="24"/>
        </w:rPr>
        <w:t>进行抗</w:t>
      </w:r>
      <w:proofErr w:type="gramStart"/>
      <w:r>
        <w:rPr>
          <w:rFonts w:ascii="Times New Roman" w:hAnsi="Times New Roman" w:hint="eastAsia"/>
          <w:sz w:val="24"/>
          <w:szCs w:val="24"/>
        </w:rPr>
        <w:t>拔试验</w:t>
      </w:r>
      <w:proofErr w:type="gramEnd"/>
      <w:r>
        <w:rPr>
          <w:rFonts w:ascii="Times New Roman" w:hAnsi="Times New Roman" w:hint="eastAsia"/>
          <w:sz w:val="24"/>
          <w:szCs w:val="24"/>
        </w:rPr>
        <w:t>确定承载力特征值。</w:t>
      </w:r>
    </w:p>
    <w:p w:rsidR="00790563" w:rsidRDefault="009F4569">
      <w:pPr>
        <w:tabs>
          <w:tab w:val="left" w:pos="0"/>
          <w:tab w:val="left" w:pos="1260"/>
        </w:tabs>
        <w:spacing w:line="360" w:lineRule="auto"/>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4</w:t>
      </w:r>
      <w:r>
        <w:rPr>
          <w:rFonts w:ascii="Times New Roman" w:hAnsi="Times New Roman"/>
          <w:b/>
          <w:sz w:val="24"/>
          <w:szCs w:val="24"/>
        </w:rPr>
        <w:t xml:space="preserve">  </w:t>
      </w:r>
      <w:r>
        <w:rPr>
          <w:rFonts w:ascii="Times New Roman" w:hAnsi="Times New Roman" w:hint="eastAsia"/>
          <w:sz w:val="24"/>
          <w:szCs w:val="24"/>
        </w:rPr>
        <w:t>抗浮锚杆、抗浮桩的承载力特征值确定应符合下列规定：</w:t>
      </w:r>
    </w:p>
    <w:p w:rsidR="00790563" w:rsidRDefault="009F4569">
      <w:pPr>
        <w:tabs>
          <w:tab w:val="left" w:pos="0"/>
          <w:tab w:val="left" w:pos="1260"/>
        </w:tabs>
        <w:spacing w:line="360" w:lineRule="auto"/>
        <w:ind w:firstLineChars="171" w:firstLine="412"/>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抗浮设计等级为甲级及乙级工程应由抗拔静载荷试验确定，相同地层条件试验数量不应少于</w:t>
      </w:r>
      <w:r>
        <w:rPr>
          <w:rFonts w:ascii="Times New Roman" w:hAnsi="Times New Roman"/>
          <w:sz w:val="24"/>
          <w:szCs w:val="24"/>
        </w:rPr>
        <w:t>3</w:t>
      </w:r>
      <w:r>
        <w:rPr>
          <w:rFonts w:ascii="Times New Roman" w:hAnsi="Times New Roman" w:hint="eastAsia"/>
          <w:sz w:val="24"/>
          <w:szCs w:val="24"/>
        </w:rPr>
        <w:t>根；</w:t>
      </w:r>
    </w:p>
    <w:p w:rsidR="00790563" w:rsidRDefault="009F4569">
      <w:pPr>
        <w:tabs>
          <w:tab w:val="left" w:pos="0"/>
          <w:tab w:val="left" w:pos="1260"/>
        </w:tabs>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水文地质条件简单抗浮设计等级为乙级的工程，可根据地质条件相近场地的试验资料结合当地经验综合确定；</w:t>
      </w:r>
    </w:p>
    <w:p w:rsidR="00790563" w:rsidRDefault="009F4569">
      <w:pPr>
        <w:tabs>
          <w:tab w:val="left" w:pos="0"/>
          <w:tab w:val="left" w:pos="1260"/>
        </w:tabs>
        <w:spacing w:line="360" w:lineRule="auto"/>
        <w:ind w:firstLineChars="171" w:firstLine="412"/>
        <w:rPr>
          <w:rFonts w:ascii="Times New Roman" w:hAnsi="Times New Roman"/>
          <w:sz w:val="24"/>
          <w:szCs w:val="24"/>
        </w:rPr>
      </w:pPr>
      <w:r>
        <w:rPr>
          <w:rFonts w:ascii="Times New Roman" w:hAnsi="Times New Roman"/>
          <w:b/>
          <w:sz w:val="24"/>
          <w:szCs w:val="24"/>
        </w:rPr>
        <w:t xml:space="preserve">3  </w:t>
      </w:r>
      <w:r>
        <w:rPr>
          <w:rFonts w:ascii="Times New Roman" w:hAnsi="Times New Roman" w:hint="eastAsia"/>
          <w:sz w:val="24"/>
          <w:szCs w:val="24"/>
        </w:rPr>
        <w:t>抗浮设计等级为丙级的工程，可按地区经验确定；</w:t>
      </w:r>
    </w:p>
    <w:p w:rsidR="00790563" w:rsidRDefault="009F4569">
      <w:pPr>
        <w:tabs>
          <w:tab w:val="left" w:pos="0"/>
          <w:tab w:val="left" w:pos="1260"/>
        </w:tabs>
        <w:spacing w:line="360" w:lineRule="auto"/>
        <w:ind w:firstLineChars="171" w:firstLine="412"/>
        <w:rPr>
          <w:rFonts w:ascii="Times New Roman" w:hAnsi="Times New Roman"/>
          <w:sz w:val="24"/>
          <w:szCs w:val="24"/>
        </w:rPr>
      </w:pPr>
      <w:r>
        <w:rPr>
          <w:rFonts w:ascii="Times New Roman" w:hAnsi="Times New Roman"/>
          <w:b/>
          <w:sz w:val="24"/>
          <w:szCs w:val="24"/>
        </w:rPr>
        <w:t xml:space="preserve">4  </w:t>
      </w:r>
      <w:r>
        <w:rPr>
          <w:rFonts w:ascii="Times New Roman" w:hAnsi="Times New Roman" w:hint="eastAsia"/>
          <w:sz w:val="24"/>
          <w:szCs w:val="24"/>
        </w:rPr>
        <w:t>当采用群锚或群桩布置时，抗拔锚杆或抗拔桩之间应有足够的距离，防</w:t>
      </w:r>
      <w:r>
        <w:rPr>
          <w:rFonts w:ascii="Times New Roman" w:hAnsi="Times New Roman" w:hint="eastAsia"/>
          <w:sz w:val="24"/>
          <w:szCs w:val="24"/>
        </w:rPr>
        <w:lastRenderedPageBreak/>
        <w:t>止产生群桩、群锚效应。</w:t>
      </w:r>
    </w:p>
    <w:p w:rsidR="00790563" w:rsidRDefault="009F4569">
      <w:pPr>
        <w:spacing w:line="360" w:lineRule="auto"/>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5</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hint="eastAsia"/>
          <w:sz w:val="24"/>
          <w:szCs w:val="24"/>
        </w:rPr>
        <w:t>抗浮锚杆、抗浮</w:t>
      </w:r>
      <w:proofErr w:type="gramStart"/>
      <w:r>
        <w:rPr>
          <w:rFonts w:ascii="Times New Roman" w:hAnsi="Times New Roman" w:hint="eastAsia"/>
          <w:sz w:val="24"/>
          <w:szCs w:val="24"/>
        </w:rPr>
        <w:t>桩进行抗拔试验</w:t>
      </w:r>
      <w:proofErr w:type="gramEnd"/>
      <w:r>
        <w:rPr>
          <w:rFonts w:ascii="Times New Roman" w:hAnsi="Times New Roman" w:hint="eastAsia"/>
          <w:sz w:val="24"/>
          <w:szCs w:val="24"/>
        </w:rPr>
        <w:t>时，宜在桩身和锚杆杆体中埋设传感器获取承载力分布及与变形的关系。</w:t>
      </w:r>
    </w:p>
    <w:p w:rsidR="00790563" w:rsidRDefault="009F4569">
      <w:pPr>
        <w:spacing w:line="360" w:lineRule="auto"/>
        <w:rPr>
          <w:rFonts w:ascii="Times New Roman" w:hAnsi="Times New Roman"/>
          <w:b/>
          <w:sz w:val="24"/>
          <w:szCs w:val="24"/>
        </w:rPr>
      </w:pPr>
      <w:r>
        <w:rPr>
          <w:rFonts w:ascii="Times New Roman" w:hAnsi="Times New Roman"/>
          <w:b/>
          <w:sz w:val="24"/>
          <w:szCs w:val="24"/>
        </w:rPr>
        <w:t>9.1.</w:t>
      </w:r>
      <w:r>
        <w:rPr>
          <w:rFonts w:ascii="Times New Roman" w:hAnsi="Times New Roman" w:hint="eastAsia"/>
          <w:b/>
          <w:sz w:val="24"/>
          <w:szCs w:val="24"/>
        </w:rPr>
        <w:t>6</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hint="eastAsia"/>
          <w:sz w:val="24"/>
          <w:szCs w:val="24"/>
        </w:rPr>
        <w:t>抗浮锚杆、抗浮桩的布置方式应结合地下结构的设计，采用集中布置或均匀布置。</w:t>
      </w:r>
    </w:p>
    <w:p w:rsidR="00790563" w:rsidRDefault="009F4569">
      <w:pPr>
        <w:pStyle w:val="ac"/>
        <w:spacing w:line="360" w:lineRule="auto"/>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7</w:t>
      </w:r>
      <w:r>
        <w:rPr>
          <w:rFonts w:ascii="Times New Roman" w:hAnsi="Times New Roman"/>
          <w:b/>
          <w:sz w:val="24"/>
          <w:szCs w:val="24"/>
        </w:rPr>
        <w:t xml:space="preserve">  </w:t>
      </w:r>
      <w:r>
        <w:rPr>
          <w:rFonts w:ascii="Times New Roman" w:hAnsi="Times New Roman" w:hint="eastAsia"/>
          <w:sz w:val="24"/>
          <w:szCs w:val="24"/>
        </w:rPr>
        <w:t>抗浮结构及构件结构设计时，重要性系数（</w:t>
      </w:r>
      <w:r>
        <w:rPr>
          <w:rFonts w:ascii="宋体" w:hAnsi="宋体"/>
          <w:i/>
          <w:spacing w:val="-20"/>
          <w:sz w:val="24"/>
          <w:szCs w:val="24"/>
        </w:rPr>
        <w:t>γ</w:t>
      </w:r>
      <w:r>
        <w:rPr>
          <w:rFonts w:ascii="Times New Roman" w:hAnsi="Times New Roman"/>
          <w:sz w:val="24"/>
          <w:szCs w:val="24"/>
          <w:vertAlign w:val="subscript"/>
        </w:rPr>
        <w:t>0</w:t>
      </w:r>
      <w:r>
        <w:rPr>
          <w:rFonts w:ascii="Times New Roman" w:hAnsi="Times New Roman" w:hint="eastAsia"/>
          <w:sz w:val="24"/>
          <w:szCs w:val="24"/>
        </w:rPr>
        <w:t>）应按抗浮设计等级为甲级、乙级和丙级分别取</w:t>
      </w:r>
      <w:r>
        <w:rPr>
          <w:rFonts w:ascii="Times New Roman" w:hAnsi="Times New Roman"/>
          <w:sz w:val="24"/>
          <w:szCs w:val="24"/>
        </w:rPr>
        <w:t>1.10</w:t>
      </w:r>
      <w:r>
        <w:rPr>
          <w:rFonts w:ascii="Times New Roman" w:hAnsi="Times New Roman" w:hint="eastAsia"/>
          <w:sz w:val="24"/>
          <w:szCs w:val="24"/>
        </w:rPr>
        <w:t>、</w:t>
      </w:r>
      <w:r>
        <w:rPr>
          <w:rFonts w:ascii="Times New Roman" w:hAnsi="Times New Roman"/>
          <w:sz w:val="24"/>
          <w:szCs w:val="24"/>
        </w:rPr>
        <w:t>1.05</w:t>
      </w:r>
      <w:r>
        <w:rPr>
          <w:rFonts w:ascii="Times New Roman" w:hAnsi="Times New Roman" w:hint="eastAsia"/>
          <w:sz w:val="24"/>
          <w:szCs w:val="24"/>
        </w:rPr>
        <w:t>和</w:t>
      </w:r>
      <w:r>
        <w:rPr>
          <w:rFonts w:ascii="Times New Roman" w:hAnsi="Times New Roman"/>
          <w:sz w:val="24"/>
          <w:szCs w:val="24"/>
        </w:rPr>
        <w:t>1.00</w:t>
      </w:r>
      <w:r>
        <w:rPr>
          <w:rFonts w:ascii="Times New Roman" w:hAnsi="Times New Roman" w:hint="eastAsia"/>
          <w:sz w:val="24"/>
          <w:szCs w:val="24"/>
        </w:rPr>
        <w:t>。</w:t>
      </w:r>
    </w:p>
    <w:p w:rsidR="00790563" w:rsidRDefault="009F4569">
      <w:pPr>
        <w:pStyle w:val="ac"/>
        <w:spacing w:line="360" w:lineRule="auto"/>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8</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hint="eastAsia"/>
          <w:sz w:val="24"/>
          <w:szCs w:val="24"/>
        </w:rPr>
        <w:t>整体设计的地下结构底板应按现行国家标准《建筑地基基础设计规范》</w:t>
      </w:r>
      <w:r>
        <w:rPr>
          <w:rFonts w:ascii="Times New Roman" w:hAnsi="Times New Roman"/>
          <w:sz w:val="24"/>
          <w:szCs w:val="24"/>
        </w:rPr>
        <w:t>GB50007</w:t>
      </w:r>
      <w:r>
        <w:rPr>
          <w:rFonts w:ascii="Times New Roman" w:hAnsi="Times New Roman" w:hint="eastAsia"/>
          <w:sz w:val="24"/>
          <w:szCs w:val="24"/>
        </w:rPr>
        <w:t>考虑浮力作用的最不利工况荷载组合。</w:t>
      </w:r>
    </w:p>
    <w:p w:rsidR="00790563" w:rsidRDefault="009F4569">
      <w:pPr>
        <w:pStyle w:val="ac"/>
        <w:spacing w:line="360" w:lineRule="auto"/>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9</w:t>
      </w:r>
      <w:r>
        <w:rPr>
          <w:rFonts w:ascii="Times New Roman" w:hAnsi="Times New Roman"/>
          <w:b/>
          <w:sz w:val="24"/>
          <w:szCs w:val="24"/>
        </w:rPr>
        <w:t xml:space="preserve">  </w:t>
      </w:r>
      <w:r>
        <w:rPr>
          <w:rFonts w:ascii="Times New Roman" w:hAnsi="Times New Roman" w:hint="eastAsia"/>
          <w:sz w:val="24"/>
          <w:szCs w:val="24"/>
        </w:rPr>
        <w:t>采取截排减压法或联合抗浮时，抗浮设计等级为甲级及乙级工程应进行监测和维护设计。</w:t>
      </w:r>
    </w:p>
    <w:p w:rsidR="00790563" w:rsidRDefault="009F4569">
      <w:pPr>
        <w:spacing w:line="360" w:lineRule="auto"/>
        <w:contextualSpacing/>
        <w:rPr>
          <w:rFonts w:ascii="Times New Roman" w:hAnsi="Times New Roman"/>
          <w:sz w:val="24"/>
          <w:szCs w:val="24"/>
        </w:rPr>
      </w:pPr>
      <w:r>
        <w:rPr>
          <w:rFonts w:ascii="Times New Roman" w:hAnsi="Times New Roman"/>
          <w:b/>
          <w:sz w:val="24"/>
          <w:szCs w:val="24"/>
        </w:rPr>
        <w:t>9.1.</w:t>
      </w:r>
      <w:r>
        <w:rPr>
          <w:rFonts w:ascii="Times New Roman" w:hAnsi="Times New Roman" w:hint="eastAsia"/>
          <w:b/>
          <w:sz w:val="24"/>
          <w:szCs w:val="24"/>
        </w:rPr>
        <w:t>10</w:t>
      </w:r>
      <w:r>
        <w:rPr>
          <w:rFonts w:ascii="Times New Roman" w:hAnsi="Times New Roman"/>
          <w:b/>
          <w:sz w:val="24"/>
          <w:szCs w:val="24"/>
        </w:rPr>
        <w:t xml:space="preserve">  </w:t>
      </w:r>
      <w:r>
        <w:rPr>
          <w:rFonts w:ascii="Times New Roman" w:hAnsi="Times New Roman" w:hint="eastAsia"/>
          <w:sz w:val="24"/>
          <w:szCs w:val="24"/>
        </w:rPr>
        <w:t>抗浮构件截面的裂缝控制要求应符合表</w:t>
      </w:r>
      <w:r>
        <w:rPr>
          <w:rFonts w:ascii="Times New Roman" w:hAnsi="Times New Roman"/>
          <w:sz w:val="24"/>
          <w:szCs w:val="24"/>
        </w:rPr>
        <w:t>9.1.10</w:t>
      </w:r>
      <w:r>
        <w:rPr>
          <w:rFonts w:ascii="Times New Roman" w:hAnsi="Times New Roman" w:hint="eastAsia"/>
          <w:sz w:val="24"/>
          <w:szCs w:val="24"/>
        </w:rPr>
        <w:t>的规定。</w:t>
      </w:r>
    </w:p>
    <w:p w:rsidR="00790563" w:rsidRDefault="009F4569">
      <w:pPr>
        <w:spacing w:line="360" w:lineRule="auto"/>
        <w:contextualSpacing/>
        <w:jc w:val="center"/>
        <w:rPr>
          <w:rFonts w:ascii="Times New Roman" w:eastAsia="黑体" w:hAnsi="Times New Roman"/>
          <w:szCs w:val="21"/>
        </w:rPr>
      </w:pPr>
      <w:r>
        <w:rPr>
          <w:rFonts w:ascii="Times New Roman" w:eastAsia="黑体" w:hAnsi="Times New Roman" w:hint="eastAsia"/>
          <w:szCs w:val="21"/>
        </w:rPr>
        <w:t>表</w:t>
      </w:r>
      <w:r>
        <w:rPr>
          <w:rFonts w:ascii="Times New Roman" w:eastAsia="黑体" w:hAnsi="Times New Roman"/>
          <w:szCs w:val="21"/>
        </w:rPr>
        <w:t>9.1.</w:t>
      </w:r>
      <w:r>
        <w:rPr>
          <w:rFonts w:ascii="Times New Roman" w:eastAsia="黑体" w:hAnsi="Times New Roman" w:hint="eastAsia"/>
          <w:szCs w:val="21"/>
        </w:rPr>
        <w:t>10</w:t>
      </w:r>
      <w:r>
        <w:rPr>
          <w:rFonts w:ascii="Times New Roman" w:eastAsia="黑体" w:hAnsi="Times New Roman"/>
          <w:szCs w:val="21"/>
        </w:rPr>
        <w:t xml:space="preserve">        </w:t>
      </w:r>
      <w:r>
        <w:rPr>
          <w:rFonts w:ascii="Times New Roman" w:eastAsia="黑体" w:hAnsi="Times New Roman" w:hint="eastAsia"/>
          <w:szCs w:val="21"/>
        </w:rPr>
        <w:t>抗浮构件最大裂缝宽度的限值</w:t>
      </w:r>
      <w:r>
        <w:rPr>
          <w:rFonts w:ascii="Times New Roman" w:hAnsi="Times New Roman"/>
          <w:i/>
          <w:szCs w:val="21"/>
        </w:rPr>
        <w:t>w</w:t>
      </w:r>
      <w:r>
        <w:rPr>
          <w:rFonts w:ascii="Times New Roman" w:hAnsi="Times New Roman"/>
          <w:szCs w:val="21"/>
          <w:vertAlign w:val="subscript"/>
        </w:rPr>
        <w:t>l</w:t>
      </w:r>
      <w:r>
        <w:rPr>
          <w:rFonts w:ascii="Times New Roman" w:hAnsi="Times New Roman"/>
          <w:i/>
          <w:szCs w:val="21"/>
          <w:vertAlign w:val="subscript"/>
        </w:rPr>
        <w:t>i</w:t>
      </w:r>
      <w:r>
        <w:rPr>
          <w:rFonts w:ascii="Times New Roman" w:hAnsi="Times New Roman"/>
          <w:szCs w:val="21"/>
          <w:vertAlign w:val="subscript"/>
        </w:rPr>
        <w:t>m</w:t>
      </w:r>
      <w:r>
        <w:rPr>
          <w:rFonts w:ascii="Times New Roman" w:eastAsia="黑体" w:hAnsi="Times New Roman"/>
          <w:szCs w:val="21"/>
        </w:rPr>
        <w:t xml:space="preserve"> (mm)</w:t>
      </w:r>
    </w:p>
    <w:tbl>
      <w:tblPr>
        <w:tblW w:w="4305"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03"/>
        <w:gridCol w:w="2800"/>
        <w:gridCol w:w="2834"/>
      </w:tblGrid>
      <w:tr w:rsidR="00790563" w:rsidTr="000C2786">
        <w:trPr>
          <w:jc w:val="center"/>
        </w:trPr>
        <w:tc>
          <w:tcPr>
            <w:tcW w:w="1161" w:type="pct"/>
            <w:vMerge w:val="restar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环境类别</w:t>
            </w:r>
          </w:p>
        </w:tc>
        <w:tc>
          <w:tcPr>
            <w:tcW w:w="1908"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普通构件</w:t>
            </w: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预应力构件正截面</w:t>
            </w:r>
          </w:p>
        </w:tc>
      </w:tr>
      <w:tr w:rsidR="00790563" w:rsidTr="000C2786">
        <w:trPr>
          <w:jc w:val="center"/>
        </w:trPr>
        <w:tc>
          <w:tcPr>
            <w:tcW w:w="1161" w:type="pct"/>
            <w:vMerge/>
            <w:vAlign w:val="center"/>
          </w:tcPr>
          <w:p w:rsidR="00790563" w:rsidRDefault="00790563">
            <w:pPr>
              <w:contextualSpacing/>
              <w:jc w:val="center"/>
              <w:rPr>
                <w:rFonts w:ascii="Times New Roman" w:hAnsi="Times New Roman" w:cs="Times New Roman"/>
                <w:szCs w:val="21"/>
              </w:rPr>
            </w:pPr>
          </w:p>
        </w:tc>
        <w:tc>
          <w:tcPr>
            <w:tcW w:w="1908"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i/>
                <w:szCs w:val="21"/>
              </w:rPr>
              <w:t>w</w:t>
            </w:r>
            <w:r>
              <w:rPr>
                <w:rFonts w:ascii="Times New Roman" w:hAnsi="Times New Roman" w:cs="Times New Roman"/>
                <w:szCs w:val="21"/>
                <w:vertAlign w:val="subscript"/>
              </w:rPr>
              <w:t>lim</w:t>
            </w: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i/>
                <w:szCs w:val="21"/>
              </w:rPr>
              <w:t>w</w:t>
            </w:r>
            <w:r>
              <w:rPr>
                <w:rFonts w:ascii="Times New Roman" w:hAnsi="Times New Roman" w:cs="Times New Roman"/>
                <w:szCs w:val="21"/>
                <w:vertAlign w:val="subscript"/>
              </w:rPr>
              <w:t>lim</w:t>
            </w:r>
          </w:p>
        </w:tc>
      </w:tr>
      <w:tr w:rsidR="00790563" w:rsidTr="000C2786">
        <w:trPr>
          <w:jc w:val="center"/>
        </w:trPr>
        <w:tc>
          <w:tcPr>
            <w:tcW w:w="1161" w:type="pct"/>
            <w:vAlign w:val="center"/>
          </w:tcPr>
          <w:p w:rsidR="00790563" w:rsidRDefault="009F4569">
            <w:pPr>
              <w:contextualSpacing/>
              <w:jc w:val="center"/>
              <w:rPr>
                <w:rFonts w:ascii="Times New Roman" w:hAnsi="Times New Roman" w:cs="Times New Roman"/>
                <w:szCs w:val="21"/>
              </w:rPr>
            </w:pPr>
            <w:proofErr w:type="gramStart"/>
            <w:r>
              <w:rPr>
                <w:rFonts w:ascii="Times New Roman" w:hAnsi="Times New Roman" w:cs="Times New Roman" w:hint="eastAsia"/>
                <w:szCs w:val="21"/>
              </w:rPr>
              <w:t>一</w:t>
            </w:r>
            <w:proofErr w:type="gramEnd"/>
          </w:p>
        </w:tc>
        <w:tc>
          <w:tcPr>
            <w:tcW w:w="1908"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0.30</w:t>
            </w: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0.20</w:t>
            </w:r>
          </w:p>
        </w:tc>
      </w:tr>
      <w:tr w:rsidR="00790563" w:rsidTr="000C2786">
        <w:trPr>
          <w:jc w:val="center"/>
        </w:trPr>
        <w:tc>
          <w:tcPr>
            <w:tcW w:w="116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二</w:t>
            </w:r>
            <w:r>
              <w:rPr>
                <w:rFonts w:ascii="Times New Roman" w:hAnsi="Times New Roman" w:cs="Times New Roman"/>
                <w:szCs w:val="21"/>
              </w:rPr>
              <w:t>a</w:t>
            </w:r>
          </w:p>
        </w:tc>
        <w:tc>
          <w:tcPr>
            <w:tcW w:w="1908" w:type="pct"/>
            <w:vMerge w:val="restar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0.20</w:t>
            </w: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0.10</w:t>
            </w:r>
          </w:p>
        </w:tc>
      </w:tr>
      <w:tr w:rsidR="00790563" w:rsidTr="000C2786">
        <w:trPr>
          <w:jc w:val="center"/>
        </w:trPr>
        <w:tc>
          <w:tcPr>
            <w:tcW w:w="116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二</w:t>
            </w:r>
            <w:r>
              <w:rPr>
                <w:rFonts w:ascii="Times New Roman" w:hAnsi="Times New Roman" w:cs="Times New Roman"/>
                <w:szCs w:val="21"/>
              </w:rPr>
              <w:t>b</w:t>
            </w:r>
          </w:p>
        </w:tc>
        <w:tc>
          <w:tcPr>
            <w:tcW w:w="1908" w:type="pct"/>
            <w:vMerge/>
            <w:vAlign w:val="center"/>
          </w:tcPr>
          <w:p w:rsidR="00790563" w:rsidRDefault="00790563">
            <w:pPr>
              <w:contextualSpacing/>
              <w:jc w:val="center"/>
              <w:rPr>
                <w:rFonts w:ascii="Times New Roman" w:hAnsi="Times New Roman" w:cs="Times New Roman"/>
                <w:szCs w:val="21"/>
              </w:rPr>
            </w:pP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w:t>
            </w:r>
          </w:p>
        </w:tc>
      </w:tr>
      <w:tr w:rsidR="00790563" w:rsidTr="000C2786">
        <w:trPr>
          <w:jc w:val="center"/>
        </w:trPr>
        <w:tc>
          <w:tcPr>
            <w:tcW w:w="116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hint="eastAsia"/>
                <w:szCs w:val="21"/>
              </w:rPr>
              <w:t>三</w:t>
            </w:r>
            <w:r>
              <w:rPr>
                <w:rFonts w:ascii="Times New Roman" w:hAnsi="Times New Roman" w:cs="Times New Roman"/>
                <w:szCs w:val="21"/>
              </w:rPr>
              <w:t>a</w:t>
            </w:r>
            <w:r>
              <w:rPr>
                <w:rFonts w:ascii="Times New Roman" w:hAnsi="Times New Roman" w:cs="Times New Roman" w:hint="eastAsia"/>
                <w:szCs w:val="21"/>
              </w:rPr>
              <w:t>、三</w:t>
            </w:r>
            <w:r>
              <w:rPr>
                <w:rFonts w:ascii="Times New Roman" w:hAnsi="Times New Roman" w:cs="Times New Roman"/>
                <w:szCs w:val="21"/>
              </w:rPr>
              <w:t>b</w:t>
            </w:r>
          </w:p>
        </w:tc>
        <w:tc>
          <w:tcPr>
            <w:tcW w:w="1908" w:type="pct"/>
            <w:vMerge/>
            <w:vAlign w:val="center"/>
          </w:tcPr>
          <w:p w:rsidR="00790563" w:rsidRDefault="00790563">
            <w:pPr>
              <w:contextualSpacing/>
              <w:jc w:val="center"/>
              <w:rPr>
                <w:rFonts w:ascii="Times New Roman" w:hAnsi="Times New Roman" w:cs="Times New Roman"/>
                <w:szCs w:val="21"/>
              </w:rPr>
            </w:pPr>
          </w:p>
        </w:tc>
        <w:tc>
          <w:tcPr>
            <w:tcW w:w="1931" w:type="pct"/>
            <w:vAlign w:val="center"/>
          </w:tcPr>
          <w:p w:rsidR="00790563" w:rsidRDefault="009F4569">
            <w:pPr>
              <w:contextualSpacing/>
              <w:jc w:val="center"/>
              <w:rPr>
                <w:rFonts w:ascii="Times New Roman" w:hAnsi="Times New Roman" w:cs="Times New Roman"/>
                <w:szCs w:val="21"/>
              </w:rPr>
            </w:pPr>
            <w:r>
              <w:rPr>
                <w:rFonts w:ascii="Times New Roman" w:hAnsi="Times New Roman" w:cs="Times New Roman"/>
                <w:szCs w:val="21"/>
              </w:rPr>
              <w:t>—</w:t>
            </w:r>
          </w:p>
        </w:tc>
      </w:tr>
    </w:tbl>
    <w:p w:rsidR="00790563" w:rsidRDefault="009F4569">
      <w:pPr>
        <w:pStyle w:val="20"/>
        <w:jc w:val="center"/>
        <w:rPr>
          <w:rStyle w:val="Charfd"/>
          <w:sz w:val="24"/>
          <w:szCs w:val="24"/>
        </w:rPr>
      </w:pPr>
      <w:r>
        <w:rPr>
          <w:rStyle w:val="Charfd"/>
          <w:b/>
          <w:sz w:val="24"/>
          <w:szCs w:val="24"/>
        </w:rPr>
        <w:t xml:space="preserve">9.2  </w:t>
      </w:r>
      <w:r>
        <w:rPr>
          <w:rStyle w:val="Charfd"/>
          <w:rFonts w:hint="eastAsia"/>
          <w:b/>
          <w:sz w:val="24"/>
          <w:szCs w:val="24"/>
        </w:rPr>
        <w:t>抗浮桩</w:t>
      </w:r>
    </w:p>
    <w:p w:rsidR="00790563" w:rsidRDefault="009F4569">
      <w:pPr>
        <w:spacing w:line="360" w:lineRule="auto"/>
        <w:rPr>
          <w:rFonts w:ascii="Times New Roman" w:hAnsi="Times New Roman"/>
          <w:sz w:val="24"/>
          <w:szCs w:val="24"/>
        </w:rPr>
      </w:pPr>
      <w:r>
        <w:rPr>
          <w:rFonts w:ascii="Times New Roman" w:hAnsi="Times New Roman"/>
          <w:b/>
          <w:bCs/>
          <w:sz w:val="24"/>
          <w:szCs w:val="24"/>
        </w:rPr>
        <w:t>9.2.1</w:t>
      </w:r>
      <w:r>
        <w:rPr>
          <w:rFonts w:ascii="Times New Roman" w:hAnsi="Times New Roman"/>
          <w:sz w:val="24"/>
          <w:szCs w:val="24"/>
        </w:rPr>
        <w:t xml:space="preserve">  </w:t>
      </w:r>
      <w:proofErr w:type="gramStart"/>
      <w:r>
        <w:rPr>
          <w:rFonts w:ascii="Times New Roman" w:hAnsi="Times New Roman" w:hint="eastAsia"/>
          <w:sz w:val="24"/>
          <w:szCs w:val="24"/>
        </w:rPr>
        <w:t>抗浮桩应根据</w:t>
      </w:r>
      <w:proofErr w:type="gramEnd"/>
      <w:r>
        <w:rPr>
          <w:rFonts w:ascii="Times New Roman" w:hAnsi="Times New Roman" w:hint="eastAsia"/>
          <w:sz w:val="24"/>
          <w:szCs w:val="24"/>
        </w:rPr>
        <w:t>地质条件、水文条件、环境条件、抗浮荷载大小和耐久性要求选用灌注桩或预制桩。灌注桩宜采用扩底灌注桩和后注浆灌注桩等，预制桩宜采用预应力混凝土管桩或混合配筋混凝土管桩。</w:t>
      </w:r>
      <w:r>
        <w:rPr>
          <w:rFonts w:ascii="Times New Roman" w:hAnsi="Times New Roman"/>
          <w:sz w:val="24"/>
          <w:szCs w:val="24"/>
        </w:rPr>
        <w:t xml:space="preserve"> </w:t>
      </w:r>
    </w:p>
    <w:p w:rsidR="00790563" w:rsidRDefault="009F4569">
      <w:pPr>
        <w:pStyle w:val="ad"/>
        <w:kinsoku w:val="0"/>
        <w:overflowPunct w:val="0"/>
        <w:spacing w:before="25" w:line="360" w:lineRule="auto"/>
        <w:ind w:leftChars="48" w:left="219" w:right="118" w:hangingChars="49" w:hanging="118"/>
        <w:rPr>
          <w:b/>
          <w:bCs/>
          <w:spacing w:val="-1"/>
          <w:sz w:val="24"/>
          <w:szCs w:val="24"/>
        </w:rPr>
      </w:pPr>
      <w:r>
        <w:rPr>
          <w:rStyle w:val="Charfd"/>
          <w:sz w:val="24"/>
          <w:szCs w:val="24"/>
        </w:rPr>
        <w:t xml:space="preserve">9.2.2 </w:t>
      </w:r>
      <w:r>
        <w:rPr>
          <w:b/>
          <w:bCs/>
          <w:spacing w:val="-1"/>
          <w:sz w:val="24"/>
          <w:szCs w:val="24"/>
        </w:rPr>
        <w:t xml:space="preserve"> </w:t>
      </w:r>
      <w:r>
        <w:rPr>
          <w:rFonts w:hint="eastAsia"/>
          <w:spacing w:val="2"/>
          <w:sz w:val="24"/>
          <w:szCs w:val="24"/>
        </w:rPr>
        <w:t>抗拔桩的承载力特征值按下列规定确定：</w:t>
      </w:r>
    </w:p>
    <w:p w:rsidR="00790563" w:rsidRDefault="009F4569">
      <w:pPr>
        <w:pStyle w:val="ad"/>
        <w:tabs>
          <w:tab w:val="left" w:pos="0"/>
        </w:tabs>
        <w:kinsoku w:val="0"/>
        <w:overflowPunct w:val="0"/>
        <w:spacing w:before="25" w:line="360" w:lineRule="auto"/>
        <w:ind w:right="118" w:firstLineChars="245" w:firstLine="590"/>
        <w:rPr>
          <w:spacing w:val="2"/>
          <w:sz w:val="24"/>
          <w:szCs w:val="24"/>
        </w:rPr>
      </w:pPr>
      <w:r>
        <w:rPr>
          <w:rStyle w:val="Charfd"/>
          <w:sz w:val="24"/>
          <w:szCs w:val="24"/>
        </w:rPr>
        <w:t>1</w:t>
      </w:r>
      <w:r>
        <w:rPr>
          <w:rFonts w:hint="eastAsia"/>
          <w:spacing w:val="-1"/>
          <w:sz w:val="24"/>
          <w:szCs w:val="24"/>
        </w:rPr>
        <w:t>单桩的抗拔极限承载力标准值宜通过现场单桩抗拔静载试验确定。</w:t>
      </w:r>
      <w:r>
        <w:rPr>
          <w:rFonts w:hint="eastAsia"/>
          <w:spacing w:val="-1"/>
          <w:position w:val="1"/>
          <w:sz w:val="24"/>
          <w:szCs w:val="24"/>
        </w:rPr>
        <w:t>单桩抗拔承载力特征值</w:t>
      </w:r>
      <w:r>
        <w:rPr>
          <w:rFonts w:hint="eastAsia"/>
          <w:position w:val="1"/>
          <w:sz w:val="24"/>
          <w:szCs w:val="24"/>
        </w:rPr>
        <w:t>按下式确定：</w:t>
      </w:r>
      <w:r>
        <w:rPr>
          <w:spacing w:val="2"/>
          <w:sz w:val="24"/>
          <w:szCs w:val="24"/>
        </w:rPr>
        <w:t xml:space="preserve"> </w:t>
      </w:r>
    </w:p>
    <w:p w:rsidR="00790563" w:rsidRDefault="009F4569">
      <w:pPr>
        <w:pStyle w:val="ad"/>
        <w:tabs>
          <w:tab w:val="left" w:pos="1062"/>
          <w:tab w:val="left" w:pos="8306"/>
        </w:tabs>
        <w:kinsoku w:val="0"/>
        <w:overflowPunct w:val="0"/>
        <w:spacing w:before="7" w:line="360" w:lineRule="auto"/>
        <w:ind w:left="221" w:right="-58" w:firstLine="525"/>
        <w:jc w:val="right"/>
        <w:rPr>
          <w:rStyle w:val="Charf7"/>
          <w:sz w:val="24"/>
          <w:szCs w:val="24"/>
        </w:rPr>
      </w:pPr>
      <w:r>
        <w:rPr>
          <w:position w:val="-24"/>
          <w:sz w:val="24"/>
          <w:szCs w:val="24"/>
        </w:rPr>
        <w:object w:dxaOrig="829" w:dyaOrig="611">
          <v:shape id="_x0000_i1174" type="#_x0000_t75" style="width:41.25pt;height:30.75pt" o:ole="">
            <v:imagedata r:id="rId276" o:title=""/>
          </v:shape>
          <o:OLEObject Type="Embed" ProgID="Equation.DSMT4" ShapeID="_x0000_i1174" DrawAspect="Content" ObjectID="_1655564075" r:id="rId277"/>
        </w:object>
      </w:r>
      <w:r>
        <w:rPr>
          <w:position w:val="-24"/>
          <w:sz w:val="24"/>
          <w:szCs w:val="24"/>
        </w:rPr>
        <w:t xml:space="preserve">                       </w:t>
      </w:r>
      <w:r>
        <w:rPr>
          <w:rStyle w:val="Charf7"/>
          <w:rFonts w:hint="eastAsia"/>
          <w:sz w:val="24"/>
          <w:szCs w:val="24"/>
        </w:rPr>
        <w:t>（</w:t>
      </w:r>
      <w:r>
        <w:rPr>
          <w:rStyle w:val="Charf7"/>
          <w:sz w:val="24"/>
          <w:szCs w:val="24"/>
        </w:rPr>
        <w:t>9.2.2-1）</w:t>
      </w:r>
    </w:p>
    <w:p w:rsidR="00790563" w:rsidRDefault="009F4569">
      <w:pPr>
        <w:spacing w:line="360" w:lineRule="auto"/>
        <w:ind w:left="1440" w:hangingChars="600" w:hanging="1440"/>
        <w:jc w:val="left"/>
        <w:rPr>
          <w:rFonts w:ascii="宋体" w:hAnsi="宋体" w:cs="宋体"/>
          <w:bCs/>
          <w:color w:val="000000"/>
          <w:sz w:val="24"/>
          <w:szCs w:val="24"/>
        </w:rPr>
      </w:pPr>
      <w:r>
        <w:rPr>
          <w:rFonts w:ascii="宋体" w:hAnsi="宋体" w:cs="宋体" w:hint="eastAsia"/>
          <w:bCs/>
          <w:color w:val="000000"/>
          <w:sz w:val="24"/>
          <w:szCs w:val="24"/>
        </w:rPr>
        <w:t>式中：</w:t>
      </w:r>
      <w:r>
        <w:rPr>
          <w:rFonts w:ascii="宋体" w:hAnsi="宋体" w:cs="宋体" w:hint="eastAsia"/>
          <w:bCs/>
          <w:color w:val="000000"/>
          <w:position w:val="-12"/>
          <w:sz w:val="24"/>
          <w:szCs w:val="24"/>
        </w:rPr>
        <w:object w:dxaOrig="346" w:dyaOrig="346">
          <v:shape id="_x0000_i1175" type="#_x0000_t75" style="width:17.25pt;height:17.25pt" o:ole="">
            <v:imagedata r:id="rId43" o:title=""/>
          </v:shape>
          <o:OLEObject Type="Embed" ProgID="Equation.DSMT4" ShapeID="_x0000_i1175" DrawAspect="Content" ObjectID="_1655564076" r:id="rId278"/>
        </w:object>
      </w:r>
      <w:r>
        <w:rPr>
          <w:rFonts w:ascii="宋体" w:hAnsi="宋体" w:cs="宋体" w:hint="eastAsia"/>
          <w:bCs/>
          <w:color w:val="000000"/>
          <w:sz w:val="24"/>
          <w:szCs w:val="24"/>
        </w:rPr>
        <w:t>——单桩抗拔承载力特征值</w:t>
      </w:r>
      <w:r>
        <w:rPr>
          <w:rFonts w:ascii="宋体" w:hAnsi="宋体" w:cs="宋体"/>
          <w:bCs/>
          <w:color w:val="000000"/>
          <w:sz w:val="24"/>
          <w:szCs w:val="24"/>
        </w:rPr>
        <w:t>(kN)</w:t>
      </w:r>
      <w:r>
        <w:rPr>
          <w:rFonts w:ascii="宋体" w:hAnsi="宋体" w:cs="宋体" w:hint="eastAsia"/>
          <w:bCs/>
          <w:color w:val="000000"/>
          <w:sz w:val="24"/>
          <w:szCs w:val="24"/>
        </w:rPr>
        <w:t>；</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hint="eastAsia"/>
          <w:bCs/>
          <w:color w:val="000000"/>
          <w:position w:val="-12"/>
          <w:sz w:val="24"/>
          <w:szCs w:val="24"/>
        </w:rPr>
        <w:object w:dxaOrig="346" w:dyaOrig="346">
          <v:shape id="_x0000_i1176" type="#_x0000_t75" style="width:17.25pt;height:17.25pt" o:ole="">
            <v:imagedata r:id="rId45" o:title=""/>
          </v:shape>
          <o:OLEObject Type="Embed" ProgID="Equation.DSMT4" ShapeID="_x0000_i1176" DrawAspect="Content" ObjectID="_1655564077" r:id="rId279"/>
        </w:object>
      </w:r>
      <w:r>
        <w:rPr>
          <w:rFonts w:ascii="宋体" w:hAnsi="宋体" w:cs="宋体" w:hint="eastAsia"/>
          <w:bCs/>
          <w:color w:val="000000"/>
          <w:sz w:val="24"/>
          <w:szCs w:val="24"/>
        </w:rPr>
        <w:t>——单桩抗拔极限承载力标准值</w:t>
      </w:r>
      <w:r>
        <w:rPr>
          <w:rFonts w:ascii="宋体" w:hAnsi="宋体" w:cs="宋体"/>
          <w:bCs/>
          <w:color w:val="000000"/>
          <w:sz w:val="24"/>
          <w:szCs w:val="24"/>
        </w:rPr>
        <w:t>(kN)</w:t>
      </w:r>
      <w:r>
        <w:rPr>
          <w:rFonts w:ascii="宋体" w:hAnsi="宋体" w:cs="宋体" w:hint="eastAsia"/>
          <w:bCs/>
          <w:color w:val="000000"/>
          <w:sz w:val="24"/>
          <w:szCs w:val="24"/>
        </w:rPr>
        <w:t>；</w:t>
      </w:r>
    </w:p>
    <w:p w:rsidR="00790563" w:rsidRDefault="009F4569">
      <w:pPr>
        <w:spacing w:line="360" w:lineRule="auto"/>
        <w:ind w:firstLineChars="300" w:firstLine="720"/>
        <w:jc w:val="left"/>
        <w:rPr>
          <w:rFonts w:ascii="宋体" w:hAnsi="宋体" w:cs="宋体"/>
          <w:bCs/>
          <w:color w:val="000000"/>
          <w:sz w:val="24"/>
          <w:szCs w:val="24"/>
        </w:rPr>
      </w:pPr>
      <w:r>
        <w:rPr>
          <w:rFonts w:ascii="宋体" w:hAnsi="宋体" w:cs="宋体" w:hint="eastAsia"/>
          <w:bCs/>
          <w:color w:val="000000"/>
          <w:position w:val="-4"/>
          <w:sz w:val="24"/>
          <w:szCs w:val="24"/>
        </w:rPr>
        <w:object w:dxaOrig="265" w:dyaOrig="265">
          <v:shape id="_x0000_i1177" type="#_x0000_t75" style="width:13.5pt;height:13.5pt" o:ole="">
            <v:imagedata r:id="rId127" o:title=""/>
          </v:shape>
          <o:OLEObject Type="Embed" ProgID="Equation.DSMT4" ShapeID="_x0000_i1177" DrawAspect="Content" ObjectID="_1655564078" r:id="rId280"/>
        </w:object>
      </w:r>
      <w:r>
        <w:rPr>
          <w:rFonts w:ascii="宋体" w:hAnsi="宋体" w:cs="宋体" w:hint="eastAsia"/>
          <w:bCs/>
          <w:color w:val="000000"/>
          <w:sz w:val="24"/>
          <w:szCs w:val="24"/>
        </w:rPr>
        <w:t>——抗拔桩安全系数，取</w:t>
      </w:r>
      <w:r>
        <w:rPr>
          <w:rFonts w:ascii="宋体" w:hAnsi="宋体" w:cs="宋体"/>
          <w:bCs/>
          <w:color w:val="000000"/>
          <w:sz w:val="24"/>
          <w:szCs w:val="24"/>
        </w:rPr>
        <w:t>2.0。</w:t>
      </w:r>
    </w:p>
    <w:p w:rsidR="00790563" w:rsidRDefault="009F4569">
      <w:pPr>
        <w:pStyle w:val="ad"/>
        <w:tabs>
          <w:tab w:val="left" w:pos="0"/>
        </w:tabs>
        <w:kinsoku w:val="0"/>
        <w:overflowPunct w:val="0"/>
        <w:spacing w:before="25" w:line="360" w:lineRule="auto"/>
        <w:ind w:right="118" w:firstLineChars="245" w:firstLine="590"/>
        <w:rPr>
          <w:spacing w:val="-1"/>
          <w:sz w:val="24"/>
          <w:szCs w:val="24"/>
        </w:rPr>
      </w:pPr>
      <w:r>
        <w:rPr>
          <w:rStyle w:val="Charfd"/>
          <w:sz w:val="24"/>
          <w:szCs w:val="24"/>
        </w:rPr>
        <w:t>2</w:t>
      </w:r>
      <w:r>
        <w:rPr>
          <w:rFonts w:hint="eastAsia"/>
          <w:spacing w:val="-1"/>
          <w:sz w:val="24"/>
          <w:szCs w:val="24"/>
        </w:rPr>
        <w:t>初步设计时，单桩抗拔承载力特征值可按下式估算：</w:t>
      </w:r>
    </w:p>
    <w:p w:rsidR="00790563" w:rsidRDefault="009F4569">
      <w:pPr>
        <w:pStyle w:val="ad"/>
        <w:kinsoku w:val="0"/>
        <w:wordWrap w:val="0"/>
        <w:overflowPunct w:val="0"/>
        <w:spacing w:line="360" w:lineRule="auto"/>
        <w:jc w:val="right"/>
        <w:rPr>
          <w:sz w:val="24"/>
          <w:szCs w:val="24"/>
        </w:rPr>
      </w:pPr>
      <w:r>
        <w:rPr>
          <w:spacing w:val="-1"/>
          <w:sz w:val="24"/>
          <w:szCs w:val="24"/>
        </w:rPr>
        <w:t xml:space="preserve">   </w:t>
      </w:r>
      <w:r>
        <w:rPr>
          <w:sz w:val="24"/>
          <w:szCs w:val="24"/>
        </w:rPr>
        <w:t xml:space="preserve">       </w:t>
      </w:r>
      <w:r>
        <w:rPr>
          <w:position w:val="-14"/>
          <w:sz w:val="24"/>
          <w:szCs w:val="24"/>
        </w:rPr>
        <w:t xml:space="preserve"> </w:t>
      </w:r>
      <w:r>
        <w:rPr>
          <w:position w:val="-12"/>
          <w:sz w:val="24"/>
          <w:szCs w:val="24"/>
        </w:rPr>
        <w:object w:dxaOrig="2166" w:dyaOrig="461">
          <v:shape id="_x0000_i1178" type="#_x0000_t75" style="width:108pt;height:23.25pt" o:ole="">
            <v:imagedata r:id="rId281" o:title=""/>
          </v:shape>
          <o:OLEObject Type="Embed" ProgID="Equation.3" ShapeID="_x0000_i1178" DrawAspect="Content" ObjectID="_1655564079" r:id="rId282"/>
        </w:object>
      </w:r>
      <w:r>
        <w:rPr>
          <w:position w:val="-14"/>
          <w:sz w:val="24"/>
          <w:szCs w:val="24"/>
        </w:rPr>
        <w:t xml:space="preserve">                  </w:t>
      </w:r>
      <w:r>
        <w:rPr>
          <w:rStyle w:val="Charf7"/>
          <w:rFonts w:hint="eastAsia"/>
          <w:sz w:val="24"/>
          <w:szCs w:val="24"/>
        </w:rPr>
        <w:t>（</w:t>
      </w:r>
      <w:r>
        <w:rPr>
          <w:rStyle w:val="Charf7"/>
          <w:sz w:val="24"/>
          <w:szCs w:val="24"/>
        </w:rPr>
        <w:t>9.2.2-2）</w:t>
      </w:r>
    </w:p>
    <w:p w:rsidR="00790563" w:rsidRDefault="009F4569">
      <w:pPr>
        <w:spacing w:line="360" w:lineRule="auto"/>
        <w:ind w:left="1440" w:hangingChars="600" w:hanging="1440"/>
        <w:jc w:val="left"/>
        <w:rPr>
          <w:rFonts w:ascii="宋体" w:hAnsi="宋体" w:cs="宋体"/>
          <w:bCs/>
          <w:color w:val="000000"/>
          <w:sz w:val="24"/>
          <w:szCs w:val="24"/>
        </w:rPr>
      </w:pPr>
      <w:r>
        <w:rPr>
          <w:rFonts w:ascii="宋体" w:hAnsi="宋体" w:cs="宋体" w:hint="eastAsia"/>
          <w:bCs/>
          <w:color w:val="000000"/>
          <w:sz w:val="24"/>
          <w:szCs w:val="24"/>
        </w:rPr>
        <w:t>式中：</w:t>
      </w:r>
      <w:r>
        <w:rPr>
          <w:rFonts w:ascii="宋体" w:hAnsi="宋体" w:cs="宋体" w:hint="eastAsia"/>
          <w:bCs/>
          <w:color w:val="000000"/>
          <w:position w:val="-12"/>
          <w:sz w:val="24"/>
          <w:szCs w:val="24"/>
        </w:rPr>
        <w:object w:dxaOrig="300" w:dyaOrig="346">
          <v:shape id="_x0000_i1179" type="#_x0000_t75" style="width:15pt;height:17.25pt" o:ole="">
            <v:imagedata r:id="rId10" o:title=""/>
          </v:shape>
          <o:OLEObject Type="Embed" ProgID="Equation.DSMT4" ShapeID="_x0000_i1179" DrawAspect="Content" ObjectID="_1655564080" r:id="rId283"/>
        </w:object>
      </w:r>
      <w:r>
        <w:rPr>
          <w:rFonts w:ascii="宋体" w:hAnsi="宋体" w:cs="宋体" w:hint="eastAsia"/>
          <w:bCs/>
          <w:color w:val="000000"/>
          <w:sz w:val="24"/>
          <w:szCs w:val="24"/>
        </w:rPr>
        <w:t>——桩自重标准值</w:t>
      </w:r>
      <w:r>
        <w:rPr>
          <w:rFonts w:ascii="宋体" w:hAnsi="宋体" w:cs="宋体"/>
          <w:bCs/>
          <w:color w:val="000000"/>
          <w:sz w:val="24"/>
          <w:szCs w:val="24"/>
        </w:rPr>
        <w:t>(kN)</w:t>
      </w:r>
      <w:r>
        <w:rPr>
          <w:rFonts w:ascii="宋体" w:hAnsi="宋体" w:cs="宋体" w:hint="eastAsia"/>
          <w:bCs/>
          <w:color w:val="000000"/>
          <w:sz w:val="24"/>
          <w:szCs w:val="24"/>
        </w:rPr>
        <w:t>，抗</w:t>
      </w:r>
      <w:proofErr w:type="gramStart"/>
      <w:r>
        <w:rPr>
          <w:rFonts w:ascii="宋体" w:hAnsi="宋体" w:cs="宋体" w:hint="eastAsia"/>
          <w:bCs/>
          <w:color w:val="000000"/>
          <w:sz w:val="24"/>
          <w:szCs w:val="24"/>
        </w:rPr>
        <w:t>浮水位以下取有效</w:t>
      </w:r>
      <w:proofErr w:type="gramEnd"/>
      <w:r>
        <w:rPr>
          <w:rFonts w:ascii="宋体" w:hAnsi="宋体" w:cs="宋体" w:hint="eastAsia"/>
          <w:bCs/>
          <w:color w:val="000000"/>
          <w:sz w:val="24"/>
          <w:szCs w:val="24"/>
        </w:rPr>
        <w:t>重度计算；</w:t>
      </w:r>
      <w:r>
        <w:rPr>
          <w:rFonts w:ascii="宋体" w:hAnsi="宋体" w:cs="宋体"/>
          <w:bCs/>
          <w:color w:val="000000"/>
          <w:sz w:val="24"/>
          <w:szCs w:val="24"/>
        </w:rPr>
        <w:t xml:space="preserve"> </w:t>
      </w:r>
    </w:p>
    <w:p w:rsidR="00790563" w:rsidRDefault="009F4569">
      <w:pPr>
        <w:spacing w:line="360" w:lineRule="auto"/>
        <w:ind w:leftChars="400" w:left="1680" w:hangingChars="350" w:hanging="840"/>
        <w:jc w:val="left"/>
        <w:rPr>
          <w:rFonts w:ascii="宋体" w:hAnsi="宋体" w:cs="宋体"/>
          <w:color w:val="000000"/>
          <w:sz w:val="24"/>
          <w:szCs w:val="24"/>
        </w:rPr>
      </w:pPr>
      <w:r>
        <w:rPr>
          <w:rFonts w:ascii="宋体" w:hAnsi="宋体" w:cs="宋体" w:hint="eastAsia"/>
          <w:bCs/>
          <w:color w:val="000000"/>
          <w:position w:val="-12"/>
          <w:sz w:val="24"/>
          <w:szCs w:val="24"/>
        </w:rPr>
        <w:object w:dxaOrig="346" w:dyaOrig="346">
          <v:shape id="_x0000_i1180" type="#_x0000_t75" style="width:17.25pt;height:17.25pt" o:ole="">
            <v:imagedata r:id="rId41" o:title=""/>
          </v:shape>
          <o:OLEObject Type="Embed" ProgID="Equation.DSMT4" ShapeID="_x0000_i1180" DrawAspect="Content" ObjectID="_1655564081" r:id="rId284"/>
        </w:object>
      </w:r>
      <w:r>
        <w:rPr>
          <w:rFonts w:ascii="宋体" w:hAnsi="宋体" w:cs="宋体" w:hint="eastAsia"/>
          <w:bCs/>
          <w:color w:val="000000"/>
          <w:sz w:val="24"/>
          <w:szCs w:val="24"/>
        </w:rPr>
        <w:t>——</w:t>
      </w:r>
      <w:proofErr w:type="gramStart"/>
      <w:r>
        <w:rPr>
          <w:rFonts w:ascii="宋体" w:hAnsi="宋体" w:cs="宋体" w:hint="eastAsia"/>
          <w:bCs/>
          <w:color w:val="000000"/>
          <w:sz w:val="24"/>
          <w:szCs w:val="24"/>
        </w:rPr>
        <w:t>桩侧土摩阻力</w:t>
      </w:r>
      <w:proofErr w:type="gramEnd"/>
      <w:r>
        <w:rPr>
          <w:rFonts w:ascii="宋体" w:hAnsi="宋体" w:cs="宋体" w:hint="eastAsia"/>
          <w:bCs/>
          <w:color w:val="000000"/>
          <w:sz w:val="24"/>
          <w:szCs w:val="24"/>
        </w:rPr>
        <w:t>特征值</w:t>
      </w:r>
      <w:r>
        <w:rPr>
          <w:rFonts w:ascii="Times New Roman" w:hAnsi="Times New Roman" w:hint="eastAsia"/>
          <w:sz w:val="24"/>
          <w:szCs w:val="24"/>
        </w:rPr>
        <w:t>（</w:t>
      </w:r>
      <w:r>
        <w:rPr>
          <w:rFonts w:ascii="Times New Roman" w:hAnsi="Times New Roman"/>
          <w:sz w:val="24"/>
          <w:szCs w:val="24"/>
        </w:rPr>
        <w:t>kPa</w:t>
      </w:r>
      <w:r>
        <w:rPr>
          <w:rFonts w:ascii="Times New Roman" w:hAnsi="Times New Roman" w:hint="eastAsia"/>
          <w:sz w:val="24"/>
          <w:szCs w:val="24"/>
        </w:rPr>
        <w:t>）</w:t>
      </w:r>
      <w:r>
        <w:rPr>
          <w:rFonts w:ascii="宋体" w:hAnsi="宋体" w:cs="宋体" w:hint="eastAsia"/>
          <w:bCs/>
          <w:color w:val="000000"/>
          <w:sz w:val="24"/>
          <w:szCs w:val="24"/>
        </w:rPr>
        <w:t>，</w:t>
      </w:r>
      <w:r>
        <w:rPr>
          <w:rFonts w:ascii="宋体" w:hAnsi="宋体" w:cs="宋体" w:hint="eastAsia"/>
          <w:color w:val="000000"/>
          <w:sz w:val="24"/>
          <w:szCs w:val="24"/>
        </w:rPr>
        <w:t>可按</w:t>
      </w:r>
      <w:proofErr w:type="gramStart"/>
      <w:r>
        <w:rPr>
          <w:rFonts w:ascii="宋体" w:hAnsi="宋体" w:cs="宋体" w:hint="eastAsia"/>
          <w:color w:val="000000"/>
          <w:sz w:val="24"/>
          <w:szCs w:val="24"/>
        </w:rPr>
        <w:t>现行</w:t>
      </w:r>
      <w:r>
        <w:rPr>
          <w:rFonts w:ascii="宋体" w:hAnsi="宋体" w:cs="宋体"/>
          <w:color w:val="000000"/>
          <w:sz w:val="24"/>
          <w:szCs w:val="24"/>
        </w:rPr>
        <w:t>行业</w:t>
      </w:r>
      <w:proofErr w:type="gramEnd"/>
      <w:r>
        <w:rPr>
          <w:rFonts w:ascii="宋体" w:hAnsi="宋体" w:cs="宋体" w:hint="eastAsia"/>
          <w:color w:val="000000"/>
          <w:sz w:val="24"/>
          <w:szCs w:val="24"/>
        </w:rPr>
        <w:t>标准《建筑</w:t>
      </w:r>
      <w:r>
        <w:rPr>
          <w:rFonts w:ascii="宋体" w:hAnsi="宋体" w:cs="宋体"/>
          <w:color w:val="000000"/>
          <w:sz w:val="24"/>
          <w:szCs w:val="24"/>
        </w:rPr>
        <w:t>桩基</w:t>
      </w:r>
      <w:r>
        <w:rPr>
          <w:rFonts w:ascii="宋体" w:hAnsi="宋体" w:cs="宋体" w:hint="eastAsia"/>
          <w:color w:val="000000"/>
          <w:sz w:val="24"/>
          <w:szCs w:val="24"/>
        </w:rPr>
        <w:t>技术规范》</w:t>
      </w:r>
      <w:r>
        <w:rPr>
          <w:rFonts w:ascii="宋体" w:hAnsi="宋体" w:cs="宋体"/>
          <w:color w:val="000000"/>
          <w:sz w:val="24"/>
          <w:szCs w:val="24"/>
        </w:rPr>
        <w:t>JGJ 94桩的极限侧阻力</w:t>
      </w:r>
      <w:r>
        <w:rPr>
          <w:rFonts w:ascii="宋体" w:hAnsi="宋体" w:cs="宋体" w:hint="eastAsia"/>
          <w:color w:val="000000"/>
          <w:sz w:val="24"/>
          <w:szCs w:val="24"/>
        </w:rPr>
        <w:t>标准</w:t>
      </w:r>
      <w:r>
        <w:rPr>
          <w:rFonts w:ascii="宋体" w:hAnsi="宋体" w:cs="宋体"/>
          <w:color w:val="000000"/>
          <w:sz w:val="24"/>
          <w:szCs w:val="24"/>
        </w:rPr>
        <w:t>值的一半</w:t>
      </w:r>
      <w:r>
        <w:rPr>
          <w:rFonts w:ascii="宋体" w:hAnsi="宋体" w:cs="宋体" w:hint="eastAsia"/>
          <w:color w:val="000000"/>
          <w:sz w:val="24"/>
          <w:szCs w:val="24"/>
        </w:rPr>
        <w:t>取值；</w:t>
      </w:r>
    </w:p>
    <w:p w:rsidR="00790563" w:rsidRDefault="009F4569">
      <w:pPr>
        <w:spacing w:line="360" w:lineRule="auto"/>
        <w:ind w:leftChars="400" w:left="1680" w:hangingChars="350" w:hanging="840"/>
        <w:jc w:val="left"/>
        <w:rPr>
          <w:rFonts w:ascii="宋体" w:hAnsi="宋体" w:cs="宋体"/>
          <w:color w:val="000000"/>
          <w:sz w:val="24"/>
          <w:szCs w:val="24"/>
        </w:rPr>
      </w:pPr>
      <w:r>
        <w:rPr>
          <w:rFonts w:ascii="宋体" w:hAnsi="宋体" w:cs="宋体" w:hint="eastAsia"/>
          <w:bCs/>
          <w:color w:val="000000"/>
          <w:position w:val="-14"/>
          <w:sz w:val="24"/>
          <w:szCs w:val="24"/>
        </w:rPr>
        <w:object w:dxaOrig="265" w:dyaOrig="346">
          <v:shape id="_x0000_i1181" type="#_x0000_t75" style="width:13.5pt;height:17.25pt" o:ole="">
            <v:imagedata r:id="rId67" o:title=""/>
          </v:shape>
          <o:OLEObject Type="Embed" ProgID="Equation.DSMT4" ShapeID="_x0000_i1181" DrawAspect="Content" ObjectID="_1655564082" r:id="rId285"/>
        </w:object>
      </w:r>
      <w:r>
        <w:rPr>
          <w:rFonts w:ascii="宋体" w:hAnsi="宋体" w:cs="宋体" w:hint="eastAsia"/>
          <w:bCs/>
          <w:color w:val="000000"/>
          <w:sz w:val="24"/>
          <w:szCs w:val="24"/>
        </w:rPr>
        <w:t>——桩身周长</w:t>
      </w:r>
      <w:r>
        <w:rPr>
          <w:rFonts w:ascii="宋体" w:hAnsi="宋体" w:cs="宋体"/>
          <w:bCs/>
          <w:color w:val="000000"/>
          <w:sz w:val="24"/>
          <w:szCs w:val="24"/>
        </w:rPr>
        <w:t>(m)</w:t>
      </w:r>
      <w:r>
        <w:rPr>
          <w:rFonts w:ascii="宋体" w:hAnsi="宋体" w:cs="宋体" w:hint="eastAsia"/>
          <w:bCs/>
          <w:color w:val="000000"/>
          <w:sz w:val="24"/>
          <w:szCs w:val="24"/>
        </w:rPr>
        <w:t>，对于等直径桩</w:t>
      </w:r>
      <w:r>
        <w:rPr>
          <w:rFonts w:ascii="宋体" w:hAnsi="宋体" w:cs="宋体" w:hint="eastAsia"/>
          <w:bCs/>
          <w:color w:val="000000"/>
          <w:position w:val="-14"/>
          <w:sz w:val="24"/>
          <w:szCs w:val="24"/>
        </w:rPr>
        <w:object w:dxaOrig="841" w:dyaOrig="346">
          <v:shape id="_x0000_i1182" type="#_x0000_t75" style="width:42pt;height:17.25pt" o:ole="">
            <v:imagedata r:id="rId286" o:title=""/>
          </v:shape>
          <o:OLEObject Type="Embed" ProgID="Equation.DSMT4" ShapeID="_x0000_i1182" DrawAspect="Content" ObjectID="_1655564083" r:id="rId287"/>
        </w:object>
      </w:r>
      <w:r>
        <w:rPr>
          <w:rFonts w:ascii="宋体" w:hAnsi="宋体" w:cs="宋体" w:hint="eastAsia"/>
          <w:bCs/>
          <w:color w:val="000000"/>
          <w:sz w:val="24"/>
          <w:szCs w:val="24"/>
        </w:rPr>
        <w:t>；对于扩底桩按</w:t>
      </w:r>
      <w:proofErr w:type="gramStart"/>
      <w:r>
        <w:rPr>
          <w:rFonts w:ascii="宋体" w:hAnsi="宋体" w:cs="宋体" w:hint="eastAsia"/>
          <w:color w:val="000000"/>
          <w:sz w:val="24"/>
          <w:szCs w:val="24"/>
        </w:rPr>
        <w:t>现行</w:t>
      </w:r>
      <w:r>
        <w:rPr>
          <w:rFonts w:ascii="宋体" w:hAnsi="宋体" w:cs="宋体"/>
          <w:color w:val="000000"/>
          <w:sz w:val="24"/>
          <w:szCs w:val="24"/>
        </w:rPr>
        <w:t>行业</w:t>
      </w:r>
      <w:proofErr w:type="gramEnd"/>
      <w:r>
        <w:rPr>
          <w:rFonts w:ascii="宋体" w:hAnsi="宋体" w:cs="宋体" w:hint="eastAsia"/>
          <w:color w:val="000000"/>
          <w:sz w:val="24"/>
          <w:szCs w:val="24"/>
        </w:rPr>
        <w:t>标准《建筑</w:t>
      </w:r>
      <w:r>
        <w:rPr>
          <w:rFonts w:ascii="宋体" w:hAnsi="宋体" w:cs="宋体"/>
          <w:color w:val="000000"/>
          <w:sz w:val="24"/>
          <w:szCs w:val="24"/>
        </w:rPr>
        <w:t>桩基</w:t>
      </w:r>
      <w:r>
        <w:rPr>
          <w:rFonts w:ascii="宋体" w:hAnsi="宋体" w:cs="宋体" w:hint="eastAsia"/>
          <w:color w:val="000000"/>
          <w:sz w:val="24"/>
          <w:szCs w:val="24"/>
        </w:rPr>
        <w:t>技术规范》</w:t>
      </w:r>
      <w:r>
        <w:rPr>
          <w:rFonts w:ascii="宋体" w:hAnsi="宋体" w:cs="宋体"/>
          <w:color w:val="000000"/>
          <w:sz w:val="24"/>
          <w:szCs w:val="24"/>
        </w:rPr>
        <w:t>JGJ 94</w:t>
      </w:r>
      <w:r>
        <w:rPr>
          <w:rFonts w:ascii="宋体" w:hAnsi="宋体" w:cs="宋体" w:hint="eastAsia"/>
          <w:color w:val="000000"/>
          <w:sz w:val="24"/>
          <w:szCs w:val="24"/>
        </w:rPr>
        <w:t>的</w:t>
      </w:r>
      <w:r>
        <w:rPr>
          <w:rFonts w:ascii="宋体" w:hAnsi="宋体" w:cs="宋体"/>
          <w:color w:val="000000"/>
          <w:sz w:val="24"/>
          <w:szCs w:val="24"/>
        </w:rPr>
        <w:t>规定</w:t>
      </w:r>
      <w:r>
        <w:rPr>
          <w:rFonts w:ascii="宋体" w:hAnsi="宋体" w:cs="宋体" w:hint="eastAsia"/>
          <w:color w:val="000000"/>
          <w:sz w:val="24"/>
          <w:szCs w:val="24"/>
        </w:rPr>
        <w:t>计算；</w:t>
      </w:r>
    </w:p>
    <w:p w:rsidR="00790563" w:rsidRDefault="009F4569">
      <w:pPr>
        <w:spacing w:line="360" w:lineRule="auto"/>
        <w:ind w:leftChars="350" w:left="1455" w:hangingChars="300" w:hanging="720"/>
        <w:jc w:val="left"/>
        <w:rPr>
          <w:rFonts w:ascii="宋体" w:hAnsi="宋体" w:cs="宋体"/>
          <w:color w:val="000000"/>
          <w:sz w:val="24"/>
          <w:szCs w:val="24"/>
        </w:rPr>
      </w:pPr>
      <w:r>
        <w:rPr>
          <w:rFonts w:ascii="宋体" w:hAnsi="宋体" w:cs="宋体" w:hint="eastAsia"/>
          <w:bCs/>
          <w:color w:val="000000"/>
          <w:position w:val="-12"/>
          <w:sz w:val="24"/>
          <w:szCs w:val="24"/>
        </w:rPr>
        <w:object w:dxaOrig="253" w:dyaOrig="346">
          <v:shape id="_x0000_i1183" type="#_x0000_t75" style="width:12.75pt;height:17.25pt" o:ole="">
            <v:imagedata r:id="rId135" o:title=""/>
          </v:shape>
          <o:OLEObject Type="Embed" ProgID="Equation.DSMT4" ShapeID="_x0000_i1183" DrawAspect="Content" ObjectID="_1655564084" r:id="rId288"/>
        </w:object>
      </w:r>
      <w:r>
        <w:rPr>
          <w:rFonts w:ascii="宋体" w:hAnsi="宋体" w:cs="宋体" w:hint="eastAsia"/>
          <w:bCs/>
          <w:color w:val="000000"/>
          <w:sz w:val="24"/>
          <w:szCs w:val="24"/>
        </w:rPr>
        <w:t>——抗</w:t>
      </w:r>
      <w:proofErr w:type="gramStart"/>
      <w:r>
        <w:rPr>
          <w:rFonts w:ascii="宋体" w:hAnsi="宋体" w:cs="宋体" w:hint="eastAsia"/>
          <w:bCs/>
          <w:color w:val="000000"/>
          <w:sz w:val="24"/>
          <w:szCs w:val="24"/>
        </w:rPr>
        <w:t>拔摩阻力折减</w:t>
      </w:r>
      <w:proofErr w:type="gramEnd"/>
      <w:r>
        <w:rPr>
          <w:rFonts w:ascii="宋体" w:hAnsi="宋体" w:cs="宋体" w:hint="eastAsia"/>
          <w:bCs/>
          <w:color w:val="000000"/>
          <w:sz w:val="24"/>
          <w:szCs w:val="24"/>
        </w:rPr>
        <w:t>系数，可按</w:t>
      </w:r>
      <w:proofErr w:type="gramStart"/>
      <w:r>
        <w:rPr>
          <w:rFonts w:ascii="宋体" w:hAnsi="宋体" w:cs="宋体" w:hint="eastAsia"/>
          <w:color w:val="000000"/>
          <w:sz w:val="24"/>
          <w:szCs w:val="24"/>
        </w:rPr>
        <w:t>现行</w:t>
      </w:r>
      <w:r>
        <w:rPr>
          <w:rFonts w:ascii="宋体" w:hAnsi="宋体" w:cs="宋体"/>
          <w:color w:val="000000"/>
          <w:sz w:val="24"/>
          <w:szCs w:val="24"/>
        </w:rPr>
        <w:t>行业</w:t>
      </w:r>
      <w:proofErr w:type="gramEnd"/>
      <w:r>
        <w:rPr>
          <w:rFonts w:ascii="宋体" w:hAnsi="宋体" w:cs="宋体" w:hint="eastAsia"/>
          <w:color w:val="000000"/>
          <w:sz w:val="24"/>
          <w:szCs w:val="24"/>
        </w:rPr>
        <w:t>标准《建筑</w:t>
      </w:r>
      <w:r>
        <w:rPr>
          <w:rFonts w:ascii="宋体" w:hAnsi="宋体" w:cs="宋体"/>
          <w:color w:val="000000"/>
          <w:sz w:val="24"/>
          <w:szCs w:val="24"/>
        </w:rPr>
        <w:t>桩基</w:t>
      </w:r>
      <w:r>
        <w:rPr>
          <w:rFonts w:ascii="宋体" w:hAnsi="宋体" w:cs="宋体" w:hint="eastAsia"/>
          <w:color w:val="000000"/>
          <w:sz w:val="24"/>
          <w:szCs w:val="24"/>
        </w:rPr>
        <w:t>技术规范》</w:t>
      </w:r>
      <w:r>
        <w:rPr>
          <w:rFonts w:ascii="宋体" w:hAnsi="宋体" w:cs="宋体"/>
          <w:color w:val="000000"/>
          <w:sz w:val="24"/>
          <w:szCs w:val="24"/>
        </w:rPr>
        <w:t>JGJ 94</w:t>
      </w:r>
      <w:r>
        <w:rPr>
          <w:rFonts w:ascii="宋体" w:hAnsi="宋体" w:cs="宋体" w:hint="eastAsia"/>
          <w:color w:val="000000"/>
          <w:sz w:val="24"/>
          <w:szCs w:val="24"/>
        </w:rPr>
        <w:t>取值。</w:t>
      </w:r>
    </w:p>
    <w:p w:rsidR="00790563" w:rsidRDefault="009F4569">
      <w:pPr>
        <w:pStyle w:val="ad"/>
        <w:kinsoku w:val="0"/>
        <w:overflowPunct w:val="0"/>
        <w:spacing w:before="2" w:line="360" w:lineRule="auto"/>
        <w:ind w:right="73" w:firstLineChars="245" w:firstLine="590"/>
        <w:rPr>
          <w:sz w:val="24"/>
          <w:szCs w:val="24"/>
        </w:rPr>
      </w:pPr>
      <w:r>
        <w:rPr>
          <w:rStyle w:val="Charfd"/>
          <w:sz w:val="24"/>
          <w:szCs w:val="24"/>
        </w:rPr>
        <w:t>3</w:t>
      </w:r>
      <w:r>
        <w:rPr>
          <w:b/>
          <w:bCs/>
          <w:sz w:val="24"/>
          <w:szCs w:val="24"/>
        </w:rPr>
        <w:t xml:space="preserve"> </w:t>
      </w:r>
      <w:r>
        <w:rPr>
          <w:b/>
          <w:bCs/>
          <w:spacing w:val="3"/>
          <w:sz w:val="24"/>
          <w:szCs w:val="24"/>
        </w:rPr>
        <w:t xml:space="preserve"> </w:t>
      </w:r>
      <w:r>
        <w:rPr>
          <w:rFonts w:hint="eastAsia"/>
          <w:sz w:val="24"/>
          <w:szCs w:val="24"/>
        </w:rPr>
        <w:t>桩身配筋应满足下</w:t>
      </w:r>
      <w:proofErr w:type="gramStart"/>
      <w:r>
        <w:rPr>
          <w:rFonts w:hint="eastAsia"/>
          <w:sz w:val="24"/>
          <w:szCs w:val="24"/>
        </w:rPr>
        <w:t>式要求</w:t>
      </w:r>
      <w:proofErr w:type="gramEnd"/>
      <w:r>
        <w:rPr>
          <w:sz w:val="24"/>
          <w:szCs w:val="24"/>
        </w:rPr>
        <w:t>:</w:t>
      </w:r>
    </w:p>
    <w:p w:rsidR="00790563" w:rsidRDefault="009F4569">
      <w:pPr>
        <w:pStyle w:val="ad"/>
        <w:kinsoku w:val="0"/>
        <w:wordWrap w:val="0"/>
        <w:overflowPunct w:val="0"/>
        <w:spacing w:before="2" w:line="360" w:lineRule="auto"/>
        <w:ind w:leftChars="48" w:left="101" w:right="-58" w:firstLineChars="912" w:firstLine="2189"/>
        <w:jc w:val="right"/>
        <w:rPr>
          <w:position w:val="-14"/>
          <w:sz w:val="24"/>
          <w:szCs w:val="24"/>
        </w:rPr>
      </w:pPr>
      <w:r>
        <w:rPr>
          <w:position w:val="-14"/>
          <w:sz w:val="24"/>
          <w:szCs w:val="24"/>
        </w:rPr>
        <w:t xml:space="preserve">   </w:t>
      </w:r>
      <w:r>
        <w:rPr>
          <w:position w:val="-18"/>
          <w:sz w:val="24"/>
          <w:szCs w:val="24"/>
        </w:rPr>
        <w:object w:dxaOrig="2085" w:dyaOrig="691">
          <v:shape id="_x0000_i1184" type="#_x0000_t75" style="width:104.25pt;height:34.5pt" o:ole="">
            <v:imagedata r:id="rId289" o:title=""/>
          </v:shape>
          <o:OLEObject Type="Embed" ProgID="Equation.3" ShapeID="_x0000_i1184" DrawAspect="Content" ObjectID="_1655564085" r:id="rId290"/>
        </w:object>
      </w:r>
      <w:r>
        <w:rPr>
          <w:position w:val="-14"/>
          <w:sz w:val="24"/>
          <w:szCs w:val="24"/>
        </w:rPr>
        <w:t xml:space="preserve">           （9.2.2-3）</w:t>
      </w:r>
    </w:p>
    <w:p w:rsidR="00790563" w:rsidRDefault="009F4569">
      <w:pPr>
        <w:pStyle w:val="affa"/>
        <w:spacing w:line="360" w:lineRule="auto"/>
        <w:textAlignment w:val="center"/>
        <w:rPr>
          <w:sz w:val="24"/>
          <w:szCs w:val="24"/>
        </w:rPr>
      </w:pPr>
      <w:r>
        <w:rPr>
          <w:rFonts w:hint="eastAsia"/>
          <w:sz w:val="24"/>
          <w:szCs w:val="24"/>
        </w:rPr>
        <w:t>式中：</w:t>
      </w:r>
      <w:r>
        <w:rPr>
          <w:rFonts w:hint="eastAsia"/>
          <w:sz w:val="24"/>
          <w:szCs w:val="24"/>
        </w:rPr>
        <w:object w:dxaOrig="288" w:dyaOrig="369">
          <v:shape id="_x0000_i1185" type="#_x0000_t75" style="width:14.25pt;height:18.75pt" o:ole="">
            <v:imagedata r:id="rId291" o:title=""/>
          </v:shape>
          <o:OLEObject Type="Embed" ProgID="Equation.3" ShapeID="_x0000_i1185" DrawAspect="Content" ObjectID="_1655564086" r:id="rId292"/>
        </w:object>
      </w:r>
      <w:r>
        <w:rPr>
          <w:rFonts w:hint="eastAsia"/>
          <w:sz w:val="24"/>
          <w:szCs w:val="24"/>
        </w:rPr>
        <w:t>、</w:t>
      </w:r>
      <w:r>
        <w:rPr>
          <w:rFonts w:hint="eastAsia"/>
          <w:sz w:val="24"/>
          <w:szCs w:val="24"/>
        </w:rPr>
        <w:object w:dxaOrig="369" w:dyaOrig="369">
          <v:shape id="_x0000_i1186" type="#_x0000_t75" style="width:18.75pt;height:18.75pt" o:ole="">
            <v:imagedata r:id="rId63" o:title=""/>
          </v:shape>
          <o:OLEObject Type="Embed" ProgID="Equation.3" ShapeID="_x0000_i1186" DrawAspect="Content" ObjectID="_1655564087" r:id="rId293"/>
        </w:object>
      </w:r>
      <w:r>
        <w:rPr>
          <w:sz w:val="24"/>
          <w:szCs w:val="24"/>
        </w:rPr>
        <w:t>——</w:t>
      </w:r>
      <w:r>
        <w:rPr>
          <w:rFonts w:hint="eastAsia"/>
          <w:sz w:val="24"/>
          <w:szCs w:val="24"/>
        </w:rPr>
        <w:t>普通钢筋、预应力钢筋的截面面积</w:t>
      </w:r>
      <w:r>
        <w:rPr>
          <w:sz w:val="24"/>
          <w:szCs w:val="24"/>
        </w:rPr>
        <w:t>(mm</w:t>
      </w:r>
      <w:r>
        <w:rPr>
          <w:sz w:val="24"/>
          <w:szCs w:val="24"/>
          <w:vertAlign w:val="superscript"/>
        </w:rPr>
        <w:t>2</w:t>
      </w:r>
      <w:r>
        <w:rPr>
          <w:sz w:val="24"/>
          <w:szCs w:val="24"/>
        </w:rPr>
        <w:t>)</w:t>
      </w:r>
      <w:r>
        <w:rPr>
          <w:rFonts w:hint="eastAsia"/>
          <w:sz w:val="24"/>
          <w:szCs w:val="24"/>
        </w:rPr>
        <w:t>；</w:t>
      </w:r>
    </w:p>
    <w:p w:rsidR="00790563" w:rsidRDefault="009F4569">
      <w:pPr>
        <w:pStyle w:val="affa"/>
        <w:spacing w:line="360" w:lineRule="auto"/>
        <w:ind w:leftChars="335" w:left="2503" w:hangingChars="750" w:hanging="1800"/>
        <w:textAlignment w:val="center"/>
        <w:rPr>
          <w:sz w:val="24"/>
          <w:szCs w:val="24"/>
        </w:rPr>
      </w:pPr>
      <w:r>
        <w:rPr>
          <w:rFonts w:hint="eastAsia"/>
          <w:sz w:val="24"/>
          <w:szCs w:val="24"/>
        </w:rPr>
        <w:object w:dxaOrig="346" w:dyaOrig="369">
          <v:shape id="_x0000_i1187" type="#_x0000_t75" style="width:17.25pt;height:18.75pt" o:ole="">
            <v:imagedata r:id="rId34" o:title=""/>
          </v:shape>
          <o:OLEObject Type="Embed" ProgID="Equation.3" ShapeID="_x0000_i1187" DrawAspect="Content" ObjectID="_1655564088" r:id="rId294"/>
        </w:object>
      </w:r>
      <w:r>
        <w:rPr>
          <w:rFonts w:hint="eastAsia"/>
          <w:sz w:val="24"/>
          <w:szCs w:val="24"/>
        </w:rPr>
        <w:t>、</w:t>
      </w:r>
      <w:r>
        <w:rPr>
          <w:rFonts w:hint="eastAsia"/>
          <w:sz w:val="24"/>
          <w:szCs w:val="24"/>
        </w:rPr>
        <w:object w:dxaOrig="415" w:dyaOrig="369">
          <v:shape id="_x0000_i1188" type="#_x0000_t75" style="width:21pt;height:18.75pt" o:ole="">
            <v:imagedata r:id="rId36" o:title=""/>
          </v:shape>
          <o:OLEObject Type="Embed" ProgID="Equation.3" ShapeID="_x0000_i1188" DrawAspect="Content" ObjectID="_1655564089" r:id="rId295"/>
        </w:object>
      </w:r>
      <w:r>
        <w:rPr>
          <w:sz w:val="24"/>
          <w:szCs w:val="24"/>
        </w:rPr>
        <w:t>——</w:t>
      </w:r>
      <w:r>
        <w:rPr>
          <w:rFonts w:hint="eastAsia"/>
          <w:sz w:val="24"/>
          <w:szCs w:val="24"/>
        </w:rPr>
        <w:t>普通钢筋、预应力螺纹钢筋的屈服强度标准值</w:t>
      </w:r>
      <w:r>
        <w:rPr>
          <w:sz w:val="24"/>
          <w:szCs w:val="24"/>
        </w:rPr>
        <w:t>(N/mm</w:t>
      </w:r>
      <w:r>
        <w:rPr>
          <w:sz w:val="24"/>
          <w:szCs w:val="24"/>
          <w:vertAlign w:val="superscript"/>
        </w:rPr>
        <w:t>2</w:t>
      </w:r>
      <w:r>
        <w:rPr>
          <w:sz w:val="24"/>
          <w:szCs w:val="24"/>
        </w:rPr>
        <w:t>)</w:t>
      </w:r>
      <w:r>
        <w:rPr>
          <w:rFonts w:hint="eastAsia"/>
          <w:sz w:val="24"/>
          <w:szCs w:val="24"/>
        </w:rPr>
        <w:t>。</w:t>
      </w:r>
    </w:p>
    <w:p w:rsidR="00790563" w:rsidRDefault="009F4569">
      <w:pPr>
        <w:pStyle w:val="ad"/>
        <w:kinsoku w:val="0"/>
        <w:overflowPunct w:val="0"/>
        <w:spacing w:before="2" w:line="360" w:lineRule="auto"/>
        <w:rPr>
          <w:sz w:val="24"/>
          <w:szCs w:val="24"/>
        </w:rPr>
      </w:pPr>
      <w:bookmarkStart w:id="71" w:name="抗拔桩构造设计"/>
      <w:r>
        <w:rPr>
          <w:rStyle w:val="Charfd"/>
          <w:sz w:val="24"/>
          <w:szCs w:val="24"/>
        </w:rPr>
        <w:t xml:space="preserve">9.2.3 </w:t>
      </w:r>
      <w:r>
        <w:rPr>
          <w:sz w:val="24"/>
          <w:szCs w:val="24"/>
        </w:rPr>
        <w:t xml:space="preserve"> </w:t>
      </w:r>
      <w:r>
        <w:rPr>
          <w:rFonts w:hint="eastAsia"/>
          <w:sz w:val="24"/>
          <w:szCs w:val="24"/>
        </w:rPr>
        <w:t>抗拔桩应按下列规定进行受拉边缘应力或正截面裂缝宽度验算：</w:t>
      </w:r>
      <w:r>
        <w:rPr>
          <w:sz w:val="24"/>
          <w:szCs w:val="24"/>
        </w:rPr>
        <w:t xml:space="preserve"> </w:t>
      </w:r>
    </w:p>
    <w:p w:rsidR="00790563" w:rsidRDefault="009F4569">
      <w:pPr>
        <w:pStyle w:val="ad"/>
        <w:kinsoku w:val="0"/>
        <w:overflowPunct w:val="0"/>
        <w:spacing w:before="2" w:line="360" w:lineRule="auto"/>
        <w:ind w:firstLineChars="196" w:firstLine="472"/>
        <w:rPr>
          <w:sz w:val="24"/>
          <w:szCs w:val="24"/>
        </w:rPr>
      </w:pPr>
      <w:r>
        <w:rPr>
          <w:rStyle w:val="Charfd"/>
          <w:sz w:val="24"/>
          <w:szCs w:val="24"/>
        </w:rPr>
        <w:t>1</w:t>
      </w:r>
      <w:r>
        <w:rPr>
          <w:b/>
          <w:sz w:val="24"/>
          <w:szCs w:val="24"/>
        </w:rPr>
        <w:t xml:space="preserve"> </w:t>
      </w:r>
      <w:r>
        <w:rPr>
          <w:sz w:val="24"/>
          <w:szCs w:val="24"/>
        </w:rPr>
        <w:t xml:space="preserve"> 中、强腐蚀环境下，抗拔桩不允许出现裂缝。在荷载标准组合下，</w:t>
      </w:r>
      <w:proofErr w:type="gramStart"/>
      <w:r>
        <w:rPr>
          <w:sz w:val="24"/>
          <w:szCs w:val="24"/>
        </w:rPr>
        <w:t>桩受拉</w:t>
      </w:r>
      <w:proofErr w:type="gramEnd"/>
      <w:r>
        <w:rPr>
          <w:sz w:val="24"/>
          <w:szCs w:val="24"/>
        </w:rPr>
        <w:t>边缘混凝土应力应符合下列规定：</w:t>
      </w:r>
    </w:p>
    <w:p w:rsidR="00790563" w:rsidRDefault="009F4569">
      <w:pPr>
        <w:pStyle w:val="ad"/>
        <w:kinsoku w:val="0"/>
        <w:overflowPunct w:val="0"/>
        <w:spacing w:before="2" w:line="360" w:lineRule="auto"/>
        <w:ind w:right="-58"/>
        <w:jc w:val="right"/>
        <w:rPr>
          <w:rFonts w:cs="宋体"/>
          <w:position w:val="-12"/>
          <w:sz w:val="24"/>
          <w:szCs w:val="24"/>
        </w:rPr>
      </w:pPr>
      <w:r>
        <w:rPr>
          <w:rFonts w:cs="宋体" w:hint="eastAsia"/>
          <w:position w:val="-12"/>
          <w:sz w:val="24"/>
          <w:szCs w:val="24"/>
        </w:rPr>
        <w:object w:dxaOrig="1394" w:dyaOrig="369">
          <v:shape id="_x0000_i1189" type="#_x0000_t75" style="width:69.75pt;height:18.75pt" o:ole="">
            <v:imagedata r:id="rId296" o:title=""/>
          </v:shape>
          <o:OLEObject Type="Embed" ProgID="Equation.3" ShapeID="_x0000_i1189" DrawAspect="Content" ObjectID="_1655564090" r:id="rId297"/>
        </w:object>
      </w:r>
      <w:r>
        <w:rPr>
          <w:rFonts w:cs="宋体"/>
          <w:position w:val="-12"/>
          <w:sz w:val="24"/>
          <w:szCs w:val="24"/>
        </w:rPr>
        <w:t xml:space="preserve">              （9.2.3-1）</w:t>
      </w:r>
    </w:p>
    <w:p w:rsidR="00790563" w:rsidRDefault="009F4569">
      <w:pPr>
        <w:pStyle w:val="ad"/>
        <w:kinsoku w:val="0"/>
        <w:overflowPunct w:val="0"/>
        <w:spacing w:before="2" w:line="360" w:lineRule="auto"/>
        <w:ind w:firstLineChars="196" w:firstLine="472"/>
        <w:rPr>
          <w:spacing w:val="-1"/>
          <w:sz w:val="24"/>
          <w:szCs w:val="24"/>
        </w:rPr>
      </w:pPr>
      <w:r>
        <w:rPr>
          <w:rStyle w:val="Charfd"/>
          <w:sz w:val="24"/>
          <w:szCs w:val="24"/>
        </w:rPr>
        <w:t xml:space="preserve">2 </w:t>
      </w:r>
      <w:r>
        <w:rPr>
          <w:spacing w:val="-1"/>
          <w:sz w:val="24"/>
          <w:szCs w:val="24"/>
        </w:rPr>
        <w:t xml:space="preserve"> 微、弱腐蚀环境下，当抗拔桩允许出现裂缝时，最大裂缝宽度可按荷载标准组合并考虑长期作用影响的效应计算。最大裂缝宽度应符合下列规定：</w:t>
      </w:r>
    </w:p>
    <w:p w:rsidR="00790563" w:rsidRDefault="009F4569">
      <w:pPr>
        <w:pStyle w:val="ad"/>
        <w:kinsoku w:val="0"/>
        <w:overflowPunct w:val="0"/>
        <w:spacing w:before="2" w:line="360" w:lineRule="auto"/>
        <w:ind w:right="84"/>
        <w:jc w:val="right"/>
        <w:rPr>
          <w:spacing w:val="-1"/>
          <w:sz w:val="24"/>
          <w:szCs w:val="24"/>
        </w:rPr>
      </w:pPr>
      <w:r>
        <w:rPr>
          <w:spacing w:val="-1"/>
          <w:sz w:val="24"/>
          <w:szCs w:val="24"/>
        </w:rPr>
        <w:t xml:space="preserve">              </w:t>
      </w:r>
      <w:r>
        <w:rPr>
          <w:rFonts w:hint="eastAsia"/>
          <w:spacing w:val="-1"/>
          <w:sz w:val="24"/>
          <w:szCs w:val="24"/>
        </w:rPr>
        <w:object w:dxaOrig="1025" w:dyaOrig="346">
          <v:shape id="_x0000_i1190" type="#_x0000_t75" style="width:51pt;height:17.25pt" o:ole="">
            <v:imagedata r:id="rId298" o:title=""/>
          </v:shape>
          <o:OLEObject Type="Embed" ProgID="Equation.3" ShapeID="_x0000_i1190" DrawAspect="Content" ObjectID="_1655564091" r:id="rId299"/>
        </w:object>
      </w:r>
      <w:r>
        <w:rPr>
          <w:spacing w:val="-1"/>
          <w:sz w:val="24"/>
          <w:szCs w:val="24"/>
        </w:rPr>
        <w:t xml:space="preserve">                    （9.2.3-2）</w:t>
      </w:r>
    </w:p>
    <w:p w:rsidR="00790563" w:rsidRDefault="009F4569">
      <w:pPr>
        <w:pStyle w:val="affa"/>
        <w:rPr>
          <w:sz w:val="24"/>
          <w:szCs w:val="24"/>
        </w:rPr>
      </w:pPr>
      <w:r>
        <w:rPr>
          <w:rFonts w:hint="eastAsia"/>
          <w:sz w:val="24"/>
          <w:szCs w:val="24"/>
        </w:rPr>
        <w:t>式中：</w:t>
      </w:r>
      <w:r>
        <w:rPr>
          <w:rFonts w:cs="宋体" w:hint="eastAsia"/>
          <w:position w:val="-12"/>
          <w:sz w:val="24"/>
          <w:szCs w:val="24"/>
        </w:rPr>
        <w:object w:dxaOrig="346" w:dyaOrig="346">
          <v:shape id="_x0000_i1191" type="#_x0000_t75" style="width:17.25pt;height:17.25pt" o:ole="">
            <v:imagedata r:id="rId28" o:title=""/>
          </v:shape>
          <o:OLEObject Type="Embed" ProgID="Equation.3" ShapeID="_x0000_i1191" DrawAspect="Content" ObjectID="_1655564092" r:id="rId300"/>
        </w:object>
      </w:r>
      <w:r>
        <w:rPr>
          <w:rFonts w:hint="eastAsia"/>
          <w:sz w:val="24"/>
          <w:szCs w:val="24"/>
        </w:rPr>
        <w:t>——荷载标准组合下抗裂验算边缘的混凝土法向应力</w:t>
      </w:r>
      <w:r>
        <w:rPr>
          <w:sz w:val="24"/>
          <w:szCs w:val="24"/>
        </w:rPr>
        <w:t>(kN/mm</w:t>
      </w:r>
      <w:r>
        <w:rPr>
          <w:sz w:val="24"/>
          <w:szCs w:val="24"/>
          <w:vertAlign w:val="superscript"/>
        </w:rPr>
        <w:t>2</w:t>
      </w:r>
      <w:r>
        <w:rPr>
          <w:sz w:val="24"/>
          <w:szCs w:val="24"/>
        </w:rPr>
        <w:t>)</w:t>
      </w:r>
      <w:r>
        <w:rPr>
          <w:rFonts w:hint="eastAsia"/>
          <w:sz w:val="24"/>
          <w:szCs w:val="24"/>
        </w:rPr>
        <w:t>；</w:t>
      </w:r>
    </w:p>
    <w:p w:rsidR="00790563" w:rsidRDefault="009F4569">
      <w:pPr>
        <w:pStyle w:val="affa"/>
        <w:ind w:leftChars="400" w:left="1920" w:hangingChars="450" w:hanging="1080"/>
        <w:rPr>
          <w:sz w:val="24"/>
          <w:szCs w:val="24"/>
        </w:rPr>
      </w:pPr>
      <w:r>
        <w:rPr>
          <w:position w:val="-14"/>
          <w:sz w:val="24"/>
          <w:szCs w:val="24"/>
        </w:rPr>
        <w:object w:dxaOrig="369" w:dyaOrig="369">
          <v:shape id="_x0000_i1192" type="#_x0000_t75" style="width:18.75pt;height:18.75pt" o:ole="">
            <v:imagedata r:id="rId30" o:title=""/>
          </v:shape>
          <o:OLEObject Type="Embed" ProgID="Equation.3" ShapeID="_x0000_i1192" DrawAspect="Content" ObjectID="_1655564093" r:id="rId301"/>
        </w:object>
      </w:r>
      <w:r>
        <w:rPr>
          <w:rFonts w:hint="eastAsia"/>
          <w:sz w:val="24"/>
          <w:szCs w:val="24"/>
        </w:rPr>
        <w:t>——扣除全部预应力损失后，锚固构件混凝土有效压应力</w:t>
      </w:r>
      <w:r>
        <w:rPr>
          <w:sz w:val="24"/>
          <w:szCs w:val="24"/>
        </w:rPr>
        <w:t>(kN/mm</w:t>
      </w:r>
      <w:r>
        <w:rPr>
          <w:sz w:val="24"/>
          <w:szCs w:val="24"/>
          <w:vertAlign w:val="superscript"/>
        </w:rPr>
        <w:t>2</w:t>
      </w:r>
      <w:r>
        <w:rPr>
          <w:sz w:val="24"/>
          <w:szCs w:val="24"/>
        </w:rPr>
        <w:t>)</w:t>
      </w:r>
      <w:r>
        <w:rPr>
          <w:rFonts w:hint="eastAsia"/>
          <w:sz w:val="24"/>
          <w:szCs w:val="24"/>
        </w:rPr>
        <w:t>；</w:t>
      </w:r>
    </w:p>
    <w:p w:rsidR="00790563" w:rsidRDefault="009F4569">
      <w:pPr>
        <w:pStyle w:val="ad"/>
        <w:kinsoku w:val="0"/>
        <w:overflowPunct w:val="0"/>
        <w:spacing w:before="2" w:line="360" w:lineRule="auto"/>
        <w:ind w:leftChars="400" w:left="1560" w:hangingChars="300" w:hanging="720"/>
        <w:jc w:val="left"/>
        <w:rPr>
          <w:rFonts w:cs="宋体"/>
          <w:position w:val="-12"/>
          <w:sz w:val="24"/>
          <w:szCs w:val="24"/>
        </w:rPr>
      </w:pPr>
      <w:r>
        <w:rPr>
          <w:rFonts w:cs="宋体" w:hint="eastAsia"/>
          <w:position w:val="-12"/>
          <w:sz w:val="24"/>
          <w:szCs w:val="24"/>
        </w:rPr>
        <w:object w:dxaOrig="300" w:dyaOrig="346">
          <v:shape id="_x0000_i1193" type="#_x0000_t75" style="width:15pt;height:17.25pt" o:ole="">
            <v:imagedata r:id="rId53" o:title=""/>
          </v:shape>
          <o:OLEObject Type="Embed" ProgID="Equation.3" ShapeID="_x0000_i1193" DrawAspect="Content" ObjectID="_1655564094" r:id="rId302"/>
        </w:object>
      </w:r>
      <w:r>
        <w:rPr>
          <w:rFonts w:hint="eastAsia"/>
          <w:sz w:val="24"/>
          <w:szCs w:val="24"/>
        </w:rPr>
        <w:t>——混凝土轴心抗拉强度标准值</w:t>
      </w:r>
      <w:r>
        <w:rPr>
          <w:sz w:val="24"/>
          <w:szCs w:val="24"/>
        </w:rPr>
        <w:t>(kN/mm</w:t>
      </w:r>
      <w:r>
        <w:rPr>
          <w:sz w:val="24"/>
          <w:szCs w:val="24"/>
          <w:vertAlign w:val="superscript"/>
        </w:rPr>
        <w:t>2</w:t>
      </w:r>
      <w:r>
        <w:rPr>
          <w:sz w:val="24"/>
          <w:szCs w:val="24"/>
        </w:rPr>
        <w:t>)</w:t>
      </w:r>
      <w:r>
        <w:rPr>
          <w:rFonts w:hint="eastAsia"/>
          <w:sz w:val="24"/>
          <w:szCs w:val="24"/>
        </w:rPr>
        <w:t>；</w:t>
      </w:r>
    </w:p>
    <w:p w:rsidR="00790563" w:rsidRDefault="009F4569">
      <w:pPr>
        <w:pStyle w:val="ad"/>
        <w:kinsoku w:val="0"/>
        <w:overflowPunct w:val="0"/>
        <w:spacing w:before="2" w:line="360" w:lineRule="auto"/>
        <w:ind w:leftChars="400" w:left="1680" w:hangingChars="350" w:hanging="840"/>
        <w:jc w:val="left"/>
        <w:rPr>
          <w:rFonts w:cs="宋体"/>
          <w:position w:val="-12"/>
          <w:sz w:val="24"/>
          <w:szCs w:val="24"/>
        </w:rPr>
      </w:pPr>
      <w:r>
        <w:rPr>
          <w:rFonts w:cs="宋体" w:hint="eastAsia"/>
          <w:position w:val="-12"/>
          <w:sz w:val="24"/>
          <w:szCs w:val="24"/>
        </w:rPr>
        <w:object w:dxaOrig="449" w:dyaOrig="346">
          <v:shape id="_x0000_i1194" type="#_x0000_t75" style="width:22.5pt;height:17.25pt" o:ole="">
            <v:imagedata r:id="rId89" o:title=""/>
          </v:shape>
          <o:OLEObject Type="Embed" ProgID="Equation.3" ShapeID="_x0000_i1194" DrawAspect="Content" ObjectID="_1655564095" r:id="rId303"/>
        </w:object>
      </w:r>
      <w:r>
        <w:rPr>
          <w:rFonts w:hint="eastAsia"/>
          <w:sz w:val="24"/>
          <w:szCs w:val="24"/>
        </w:rPr>
        <w:t>——按现行国家标准《混凝土结构设计规范》</w:t>
      </w:r>
      <w:r>
        <w:rPr>
          <w:sz w:val="24"/>
          <w:szCs w:val="24"/>
        </w:rPr>
        <w:t>GB 50010计算得到的最大裂缝宽度(mm)</w:t>
      </w:r>
      <w:r>
        <w:rPr>
          <w:rFonts w:hint="eastAsia"/>
          <w:sz w:val="24"/>
          <w:szCs w:val="24"/>
        </w:rPr>
        <w:t>；</w:t>
      </w:r>
    </w:p>
    <w:p w:rsidR="00790563" w:rsidRDefault="009F4569">
      <w:pPr>
        <w:pStyle w:val="affa"/>
        <w:ind w:firstLineChars="400" w:firstLine="960"/>
        <w:rPr>
          <w:sz w:val="24"/>
          <w:szCs w:val="24"/>
        </w:rPr>
      </w:pPr>
      <w:r>
        <w:rPr>
          <w:rFonts w:cs="宋体" w:hint="eastAsia"/>
          <w:position w:val="-12"/>
          <w:sz w:val="24"/>
          <w:szCs w:val="24"/>
        </w:rPr>
        <w:object w:dxaOrig="392" w:dyaOrig="346">
          <v:shape id="_x0000_i1195" type="#_x0000_t75" style="width:19.5pt;height:17.25pt" o:ole="">
            <v:imagedata r:id="rId91" o:title=""/>
          </v:shape>
          <o:OLEObject Type="Embed" ProgID="Equation.3" ShapeID="_x0000_i1195" DrawAspect="Content" ObjectID="_1655564096" r:id="rId304"/>
        </w:object>
      </w:r>
      <w:r>
        <w:rPr>
          <w:rFonts w:hint="eastAsia"/>
          <w:sz w:val="24"/>
          <w:szCs w:val="24"/>
        </w:rPr>
        <w:t>——最大裂缝宽度限值</w:t>
      </w:r>
      <w:r>
        <w:rPr>
          <w:sz w:val="24"/>
          <w:szCs w:val="24"/>
        </w:rPr>
        <w:t>(mm)</w:t>
      </w:r>
      <w:r>
        <w:rPr>
          <w:rFonts w:hint="eastAsia"/>
          <w:sz w:val="24"/>
          <w:szCs w:val="24"/>
        </w:rPr>
        <w:t>，按本标准</w:t>
      </w:r>
      <w:r>
        <w:rPr>
          <w:sz w:val="24"/>
          <w:szCs w:val="24"/>
        </w:rPr>
        <w:t>第9.1.7</w:t>
      </w:r>
      <w:r>
        <w:rPr>
          <w:rFonts w:hint="eastAsia"/>
          <w:sz w:val="24"/>
          <w:szCs w:val="24"/>
        </w:rPr>
        <w:t>条的要求取值。</w:t>
      </w:r>
    </w:p>
    <w:p w:rsidR="00790563" w:rsidRDefault="009F4569">
      <w:pPr>
        <w:pStyle w:val="ae"/>
        <w:spacing w:line="360" w:lineRule="auto"/>
        <w:rPr>
          <w:rFonts w:hAnsi="宋体"/>
          <w:color w:val="000000"/>
          <w:spacing w:val="-6"/>
          <w:sz w:val="24"/>
          <w:szCs w:val="24"/>
        </w:rPr>
      </w:pPr>
      <w:r>
        <w:rPr>
          <w:rStyle w:val="Charfd"/>
          <w:sz w:val="24"/>
          <w:szCs w:val="24"/>
        </w:rPr>
        <w:t xml:space="preserve">9.2.4 </w:t>
      </w:r>
      <w:r>
        <w:rPr>
          <w:rFonts w:hAnsi="宋体"/>
          <w:b/>
          <w:color w:val="000000"/>
          <w:sz w:val="24"/>
          <w:szCs w:val="24"/>
        </w:rPr>
        <w:t xml:space="preserve"> </w:t>
      </w:r>
      <w:r>
        <w:rPr>
          <w:rFonts w:hAnsi="宋体" w:hint="eastAsia"/>
          <w:color w:val="000000"/>
          <w:spacing w:val="-6"/>
          <w:sz w:val="24"/>
          <w:szCs w:val="24"/>
        </w:rPr>
        <w:t>群桩呈整体破坏时，群桩中单桩抗拔承载力特征值应按下式计算：</w:t>
      </w:r>
    </w:p>
    <w:p w:rsidR="00790563" w:rsidRDefault="009F4569">
      <w:pPr>
        <w:pStyle w:val="ae"/>
        <w:spacing w:line="360" w:lineRule="auto"/>
        <w:jc w:val="right"/>
        <w:rPr>
          <w:rFonts w:hAnsi="宋体" w:cs="宋体"/>
          <w:color w:val="000000"/>
          <w:position w:val="-12"/>
          <w:sz w:val="24"/>
          <w:szCs w:val="24"/>
        </w:rPr>
      </w:pPr>
      <w:r>
        <w:rPr>
          <w:rFonts w:hAnsi="宋体" w:cs="宋体" w:hint="eastAsia"/>
          <w:color w:val="000000"/>
          <w:position w:val="-12"/>
          <w:sz w:val="24"/>
          <w:szCs w:val="24"/>
        </w:rPr>
        <w:object w:dxaOrig="2039" w:dyaOrig="668">
          <v:shape id="_x0000_i1196" type="#_x0000_t75" style="width:102pt;height:33.75pt" o:ole="">
            <v:imagedata r:id="rId305" o:title=""/>
          </v:shape>
          <o:OLEObject Type="Embed" ProgID="Equation.DSMT4" ShapeID="_x0000_i1196" DrawAspect="Content" ObjectID="_1655564097" r:id="rId306"/>
        </w:object>
      </w:r>
      <w:r>
        <w:rPr>
          <w:rFonts w:hAnsi="宋体" w:cs="宋体"/>
          <w:color w:val="000000"/>
          <w:position w:val="-12"/>
          <w:sz w:val="24"/>
          <w:szCs w:val="24"/>
        </w:rPr>
        <w:t xml:space="preserve">                      （9.2.4</w:t>
      </w:r>
      <w:r>
        <w:rPr>
          <w:rFonts w:hAnsi="宋体" w:cs="宋体" w:hint="eastAsia"/>
          <w:color w:val="000000"/>
          <w:position w:val="-12"/>
          <w:sz w:val="24"/>
          <w:szCs w:val="24"/>
        </w:rPr>
        <w:t>）</w:t>
      </w:r>
    </w:p>
    <w:p w:rsidR="00790563" w:rsidRDefault="009F4569">
      <w:pPr>
        <w:pStyle w:val="ae"/>
        <w:spacing w:line="360" w:lineRule="auto"/>
        <w:ind w:left="1440" w:hangingChars="600" w:hanging="1440"/>
        <w:jc w:val="left"/>
        <w:rPr>
          <w:rFonts w:hAnsi="宋体"/>
          <w:color w:val="000000"/>
          <w:sz w:val="24"/>
          <w:szCs w:val="24"/>
        </w:rPr>
      </w:pPr>
      <w:r>
        <w:rPr>
          <w:rFonts w:hAnsi="宋体" w:hint="eastAsia"/>
          <w:color w:val="000000"/>
          <w:position w:val="-12"/>
          <w:sz w:val="24"/>
          <w:szCs w:val="24"/>
        </w:rPr>
        <w:t>式中：</w:t>
      </w:r>
      <w:r>
        <w:rPr>
          <w:rFonts w:hAnsi="宋体"/>
          <w:color w:val="000000"/>
          <w:position w:val="-12"/>
          <w:sz w:val="24"/>
          <w:szCs w:val="24"/>
        </w:rPr>
        <w:object w:dxaOrig="288" w:dyaOrig="346">
          <v:shape id="_x0000_i1197" type="#_x0000_t75" style="width:14.25pt;height:17.25pt" o:ole="" fillcolor="#6d6d6d">
            <v:imagedata r:id="rId307" o:title=""/>
          </v:shape>
          <o:OLEObject Type="Embed" ProgID="Equation.DSMT4" ShapeID="_x0000_i1197" DrawAspect="Content" ObjectID="_1655564098" r:id="rId308"/>
        </w:object>
      </w:r>
      <w:r>
        <w:rPr>
          <w:rFonts w:hAnsi="宋体"/>
          <w:color w:val="000000"/>
          <w:sz w:val="24"/>
          <w:szCs w:val="24"/>
        </w:rPr>
        <w:t>——</w:t>
      </w:r>
      <w:r>
        <w:rPr>
          <w:rFonts w:hAnsi="宋体" w:hint="eastAsia"/>
          <w:color w:val="000000"/>
          <w:sz w:val="24"/>
          <w:szCs w:val="24"/>
        </w:rPr>
        <w:t>群桩基础所包围体积的</w:t>
      </w:r>
      <w:proofErr w:type="gramStart"/>
      <w:r>
        <w:rPr>
          <w:rFonts w:hAnsi="宋体" w:hint="eastAsia"/>
          <w:color w:val="000000"/>
          <w:sz w:val="24"/>
          <w:szCs w:val="24"/>
        </w:rPr>
        <w:t>桩土总</w:t>
      </w:r>
      <w:proofErr w:type="gramEnd"/>
      <w:r>
        <w:rPr>
          <w:rFonts w:hAnsi="宋体" w:hint="eastAsia"/>
          <w:color w:val="000000"/>
          <w:sz w:val="24"/>
          <w:szCs w:val="24"/>
        </w:rPr>
        <w:t>自重</w:t>
      </w:r>
      <w:r>
        <w:rPr>
          <w:rFonts w:hAnsi="宋体"/>
          <w:color w:val="000000"/>
          <w:sz w:val="24"/>
          <w:szCs w:val="24"/>
        </w:rPr>
        <w:t>(kN)</w:t>
      </w:r>
      <w:r>
        <w:rPr>
          <w:rFonts w:hAnsi="宋体" w:hint="eastAsia"/>
          <w:color w:val="000000"/>
          <w:sz w:val="24"/>
          <w:szCs w:val="24"/>
        </w:rPr>
        <w:t>，地下水位以下取浮重度；</w:t>
      </w:r>
    </w:p>
    <w:p w:rsidR="00790563" w:rsidRDefault="009F4569">
      <w:pPr>
        <w:pStyle w:val="ae"/>
        <w:spacing w:line="360" w:lineRule="auto"/>
        <w:ind w:left="1440" w:hangingChars="600" w:hanging="1440"/>
        <w:jc w:val="left"/>
        <w:rPr>
          <w:rFonts w:hAnsi="宋体"/>
          <w:color w:val="000000"/>
          <w:sz w:val="24"/>
          <w:szCs w:val="24"/>
        </w:rPr>
      </w:pPr>
      <w:r>
        <w:rPr>
          <w:rFonts w:hAnsi="宋体"/>
          <w:color w:val="000000"/>
          <w:sz w:val="24"/>
          <w:szCs w:val="24"/>
        </w:rPr>
        <w:t xml:space="preserve">      </w:t>
      </w:r>
      <w:r>
        <w:rPr>
          <w:rFonts w:hAnsi="宋体"/>
          <w:color w:val="000000"/>
          <w:position w:val="-12"/>
          <w:sz w:val="24"/>
          <w:szCs w:val="24"/>
        </w:rPr>
        <w:object w:dxaOrig="253" w:dyaOrig="346">
          <v:shape id="_x0000_i1198" type="#_x0000_t75" style="width:12.75pt;height:17.25pt" o:ole="">
            <v:imagedata r:id="rId69" o:title=""/>
          </v:shape>
          <o:OLEObject Type="Embed" ProgID="Equation.DSMT4" ShapeID="_x0000_i1198" DrawAspect="Content" ObjectID="_1655564099" r:id="rId309"/>
        </w:object>
      </w:r>
      <w:r>
        <w:rPr>
          <w:rFonts w:hAnsi="宋体"/>
          <w:color w:val="000000"/>
          <w:sz w:val="24"/>
          <w:szCs w:val="24"/>
        </w:rPr>
        <w:t>——</w:t>
      </w:r>
      <w:r>
        <w:rPr>
          <w:rFonts w:hAnsi="宋体" w:hint="eastAsia"/>
          <w:color w:val="000000"/>
          <w:sz w:val="24"/>
          <w:szCs w:val="24"/>
        </w:rPr>
        <w:t>桩群外围周长（</w:t>
      </w:r>
      <w:r>
        <w:rPr>
          <w:rFonts w:hAnsi="宋体"/>
          <w:color w:val="000000"/>
          <w:sz w:val="24"/>
          <w:szCs w:val="24"/>
        </w:rPr>
        <w:t>m</w:t>
      </w:r>
      <w:r>
        <w:rPr>
          <w:rFonts w:hAnsi="宋体" w:hint="eastAsia"/>
          <w:color w:val="000000"/>
          <w:sz w:val="24"/>
          <w:szCs w:val="24"/>
        </w:rPr>
        <w:t>）；</w:t>
      </w:r>
    </w:p>
    <w:p w:rsidR="00790563" w:rsidRDefault="009F4569">
      <w:pPr>
        <w:pStyle w:val="ae"/>
        <w:spacing w:line="360" w:lineRule="auto"/>
        <w:ind w:left="1440" w:hangingChars="600" w:hanging="1440"/>
        <w:jc w:val="left"/>
        <w:rPr>
          <w:rFonts w:hAnsi="宋体"/>
          <w:color w:val="000000"/>
          <w:sz w:val="24"/>
          <w:szCs w:val="24"/>
        </w:rPr>
      </w:pPr>
      <w:r>
        <w:rPr>
          <w:rFonts w:hAnsi="宋体"/>
          <w:color w:val="000000"/>
          <w:sz w:val="24"/>
          <w:szCs w:val="24"/>
        </w:rPr>
        <w:t xml:space="preserve">      </w:t>
      </w:r>
      <w:r>
        <w:rPr>
          <w:rFonts w:hAnsi="宋体"/>
          <w:color w:val="000000"/>
          <w:position w:val="-6"/>
          <w:sz w:val="24"/>
          <w:szCs w:val="24"/>
        </w:rPr>
        <w:object w:dxaOrig="184" w:dyaOrig="230">
          <v:shape id="_x0000_i1199" type="#_x0000_t75" style="width:9pt;height:11.25pt" o:ole="">
            <v:imagedata r:id="rId310" o:title=""/>
          </v:shape>
          <o:OLEObject Type="Embed" ProgID="Equation.DSMT4" ShapeID="_x0000_i1199" DrawAspect="Content" ObjectID="_1655564100" r:id="rId311"/>
        </w:object>
      </w:r>
      <w:r>
        <w:rPr>
          <w:rFonts w:hAnsi="宋体"/>
          <w:color w:val="000000"/>
          <w:sz w:val="24"/>
          <w:szCs w:val="24"/>
        </w:rPr>
        <w:t>——</w:t>
      </w:r>
      <w:r>
        <w:rPr>
          <w:rFonts w:hAnsi="宋体" w:hint="eastAsia"/>
          <w:color w:val="000000"/>
          <w:sz w:val="24"/>
          <w:szCs w:val="24"/>
        </w:rPr>
        <w:t>群桩范围内抗拔桩根数。</w:t>
      </w:r>
    </w:p>
    <w:p w:rsidR="00790563" w:rsidRDefault="009F4569">
      <w:pPr>
        <w:spacing w:line="360" w:lineRule="auto"/>
        <w:ind w:left="1"/>
        <w:jc w:val="left"/>
        <w:rPr>
          <w:rFonts w:ascii="Times New Roman" w:hAnsi="Times New Roman"/>
          <w:b/>
          <w:sz w:val="24"/>
          <w:szCs w:val="24"/>
        </w:rPr>
      </w:pPr>
      <w:r>
        <w:rPr>
          <w:rFonts w:ascii="Times New Roman" w:hAnsi="Times New Roman"/>
          <w:b/>
          <w:bCs/>
          <w:sz w:val="24"/>
          <w:szCs w:val="24"/>
        </w:rPr>
        <w:t xml:space="preserve">9.2.5  </w:t>
      </w:r>
      <w:r>
        <w:rPr>
          <w:rFonts w:ascii="Times New Roman" w:hAnsi="Times New Roman"/>
          <w:sz w:val="24"/>
          <w:szCs w:val="24"/>
        </w:rPr>
        <w:t>抗浮桩布置应符合下列规定：</w:t>
      </w:r>
    </w:p>
    <w:p w:rsidR="00790563" w:rsidRDefault="009F4569">
      <w:pPr>
        <w:spacing w:line="360" w:lineRule="auto"/>
        <w:ind w:firstLineChars="170" w:firstLine="410"/>
        <w:jc w:val="left"/>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应根据</w:t>
      </w:r>
      <w:r>
        <w:rPr>
          <w:rFonts w:ascii="Times New Roman" w:hAnsi="Times New Roman" w:hint="eastAsia"/>
          <w:sz w:val="24"/>
          <w:szCs w:val="24"/>
        </w:rPr>
        <w:t>地下结构</w:t>
      </w:r>
      <w:r>
        <w:rPr>
          <w:rFonts w:ascii="Times New Roman" w:hAnsi="Times New Roman"/>
          <w:sz w:val="24"/>
          <w:szCs w:val="24"/>
        </w:rPr>
        <w:t>底板形式、结构荷载分布等条件</w:t>
      </w:r>
      <w:r>
        <w:rPr>
          <w:rFonts w:ascii="Times New Roman" w:hAnsi="Times New Roman" w:hint="eastAsia"/>
          <w:sz w:val="24"/>
          <w:szCs w:val="24"/>
        </w:rPr>
        <w:t>布置</w:t>
      </w:r>
      <w:r>
        <w:rPr>
          <w:rFonts w:ascii="Times New Roman" w:hAnsi="Times New Roman"/>
          <w:sz w:val="24"/>
          <w:szCs w:val="24"/>
        </w:rPr>
        <w:t>，</w:t>
      </w:r>
      <w:proofErr w:type="gramStart"/>
      <w:r>
        <w:rPr>
          <w:rFonts w:ascii="Times New Roman" w:hAnsi="Times New Roman"/>
          <w:sz w:val="24"/>
          <w:szCs w:val="24"/>
        </w:rPr>
        <w:t>非挤土桩桩</w:t>
      </w:r>
      <w:proofErr w:type="gramEnd"/>
      <w:r>
        <w:rPr>
          <w:rFonts w:ascii="Times New Roman" w:hAnsi="Times New Roman"/>
          <w:sz w:val="24"/>
          <w:szCs w:val="24"/>
        </w:rPr>
        <w:t>间距不应小于</w:t>
      </w:r>
      <w:r>
        <w:rPr>
          <w:rFonts w:ascii="Times New Roman" w:hAnsi="Times New Roman"/>
          <w:sz w:val="24"/>
          <w:szCs w:val="24"/>
        </w:rPr>
        <w:t>3d</w:t>
      </w:r>
      <w:r>
        <w:rPr>
          <w:rFonts w:ascii="Times New Roman" w:hAnsi="Times New Roman"/>
          <w:sz w:val="24"/>
          <w:szCs w:val="24"/>
        </w:rPr>
        <w:t>，</w:t>
      </w:r>
      <w:proofErr w:type="gramStart"/>
      <w:r>
        <w:rPr>
          <w:rFonts w:ascii="Times New Roman" w:hAnsi="Times New Roman"/>
          <w:sz w:val="24"/>
          <w:szCs w:val="24"/>
        </w:rPr>
        <w:t>挤土桩桩</w:t>
      </w:r>
      <w:proofErr w:type="gramEnd"/>
      <w:r>
        <w:rPr>
          <w:rFonts w:ascii="Times New Roman" w:hAnsi="Times New Roman"/>
          <w:sz w:val="24"/>
          <w:szCs w:val="24"/>
        </w:rPr>
        <w:t>间距不应小于</w:t>
      </w:r>
      <w:r>
        <w:rPr>
          <w:rFonts w:ascii="Times New Roman" w:hAnsi="Times New Roman"/>
          <w:sz w:val="24"/>
          <w:szCs w:val="24"/>
        </w:rPr>
        <w:t>4</w:t>
      </w:r>
      <w:r>
        <w:rPr>
          <w:rFonts w:ascii="Times New Roman" w:hAnsi="Times New Roman" w:hint="eastAsia"/>
          <w:sz w:val="24"/>
          <w:szCs w:val="24"/>
        </w:rPr>
        <w:t>d</w:t>
      </w:r>
      <w:r>
        <w:rPr>
          <w:rFonts w:ascii="Times New Roman" w:hAnsi="Times New Roman"/>
          <w:sz w:val="24"/>
          <w:szCs w:val="24"/>
        </w:rPr>
        <w:t>；</w:t>
      </w:r>
    </w:p>
    <w:p w:rsidR="00790563" w:rsidRDefault="009F4569">
      <w:pPr>
        <w:spacing w:line="360" w:lineRule="auto"/>
        <w:ind w:firstLineChars="170" w:firstLine="410"/>
        <w:jc w:val="left"/>
        <w:rPr>
          <w:rFonts w:ascii="Times New Roman" w:hAnsi="Times New Roman"/>
          <w:sz w:val="24"/>
          <w:szCs w:val="24"/>
        </w:rPr>
      </w:pPr>
      <w:r>
        <w:rPr>
          <w:rFonts w:ascii="Times New Roman" w:hAnsi="Times New Roman"/>
          <w:b/>
          <w:sz w:val="24"/>
          <w:szCs w:val="24"/>
        </w:rPr>
        <w:t xml:space="preserve">2  </w:t>
      </w:r>
      <w:r>
        <w:rPr>
          <w:rFonts w:ascii="Times New Roman" w:hAnsi="Times New Roman"/>
          <w:sz w:val="24"/>
          <w:szCs w:val="24"/>
        </w:rPr>
        <w:t>灌注桩混凝土强度等级不应小于</w:t>
      </w:r>
      <w:r>
        <w:rPr>
          <w:rFonts w:ascii="Times New Roman" w:hAnsi="Times New Roman"/>
          <w:sz w:val="24"/>
          <w:szCs w:val="24"/>
        </w:rPr>
        <w:t>C30</w:t>
      </w:r>
      <w:r>
        <w:rPr>
          <w:rFonts w:ascii="Times New Roman" w:hAnsi="Times New Roman"/>
          <w:sz w:val="24"/>
          <w:szCs w:val="24"/>
        </w:rPr>
        <w:t>，预</w:t>
      </w:r>
      <w:r>
        <w:rPr>
          <w:rFonts w:ascii="Times New Roman" w:hAnsi="Times New Roman" w:hint="eastAsia"/>
          <w:sz w:val="24"/>
          <w:szCs w:val="24"/>
        </w:rPr>
        <w:t>应力</w:t>
      </w:r>
      <w:r>
        <w:rPr>
          <w:rFonts w:ascii="Times New Roman" w:hAnsi="Times New Roman"/>
          <w:sz w:val="24"/>
          <w:szCs w:val="24"/>
        </w:rPr>
        <w:t>管桩混凝土强度等级不应小于</w:t>
      </w:r>
      <w:r>
        <w:rPr>
          <w:rFonts w:ascii="Times New Roman" w:hAnsi="Times New Roman"/>
          <w:sz w:val="24"/>
          <w:szCs w:val="24"/>
        </w:rPr>
        <w:t>C80</w:t>
      </w:r>
      <w:r>
        <w:rPr>
          <w:rFonts w:ascii="Times New Roman" w:hAnsi="Times New Roman" w:hint="eastAsia"/>
          <w:sz w:val="24"/>
          <w:szCs w:val="24"/>
        </w:rPr>
        <w:t>；</w:t>
      </w:r>
      <w:r>
        <w:rPr>
          <w:rFonts w:ascii="Times New Roman" w:hAnsi="Times New Roman"/>
          <w:sz w:val="24"/>
          <w:szCs w:val="24"/>
        </w:rPr>
        <w:t>混合配筋预制</w:t>
      </w:r>
      <w:r>
        <w:rPr>
          <w:rFonts w:ascii="Times New Roman" w:hAnsi="Times New Roman" w:hint="eastAsia"/>
          <w:sz w:val="24"/>
          <w:szCs w:val="24"/>
        </w:rPr>
        <w:t>管</w:t>
      </w:r>
      <w:r>
        <w:rPr>
          <w:rFonts w:ascii="Times New Roman" w:hAnsi="Times New Roman"/>
          <w:sz w:val="24"/>
          <w:szCs w:val="24"/>
        </w:rPr>
        <w:t>桩混凝土强度等级不应小于</w:t>
      </w:r>
      <w:r>
        <w:rPr>
          <w:rFonts w:ascii="Times New Roman" w:hAnsi="Times New Roman"/>
          <w:sz w:val="24"/>
          <w:szCs w:val="24"/>
        </w:rPr>
        <w:t>C60</w:t>
      </w:r>
      <w:r>
        <w:rPr>
          <w:rFonts w:ascii="Times New Roman" w:hAnsi="Times New Roman"/>
          <w:sz w:val="24"/>
          <w:szCs w:val="24"/>
        </w:rPr>
        <w:t>；</w:t>
      </w:r>
      <w:r>
        <w:rPr>
          <w:rFonts w:ascii="Times New Roman" w:hAnsi="Times New Roman"/>
          <w:sz w:val="24"/>
          <w:szCs w:val="24"/>
        </w:rPr>
        <w:t xml:space="preserve"> </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3  </w:t>
      </w:r>
      <w:r>
        <w:rPr>
          <w:rFonts w:ascii="Times New Roman" w:hAnsi="Times New Roman"/>
          <w:sz w:val="24"/>
          <w:szCs w:val="24"/>
        </w:rPr>
        <w:t>灌注桩的主筋混凝土保护层厚度不应小于</w:t>
      </w:r>
      <w:r>
        <w:rPr>
          <w:rFonts w:ascii="Times New Roman" w:hAnsi="Times New Roman"/>
          <w:sz w:val="24"/>
          <w:szCs w:val="24"/>
        </w:rPr>
        <w:t>50mm</w:t>
      </w:r>
      <w:r>
        <w:rPr>
          <w:rFonts w:ascii="Times New Roman" w:hAnsi="Times New Roman"/>
          <w:sz w:val="24"/>
          <w:szCs w:val="24"/>
        </w:rPr>
        <w:t>，预制</w:t>
      </w:r>
      <w:r>
        <w:rPr>
          <w:rFonts w:ascii="Times New Roman" w:hAnsi="Times New Roman" w:hint="eastAsia"/>
          <w:sz w:val="24"/>
          <w:szCs w:val="24"/>
        </w:rPr>
        <w:t>管</w:t>
      </w:r>
      <w:r>
        <w:rPr>
          <w:rFonts w:ascii="Times New Roman" w:hAnsi="Times New Roman"/>
          <w:sz w:val="24"/>
          <w:szCs w:val="24"/>
        </w:rPr>
        <w:t>桩主筋的混凝土保护层厚度不应小于</w:t>
      </w:r>
      <w:r>
        <w:rPr>
          <w:rFonts w:ascii="Times New Roman" w:hAnsi="Times New Roman"/>
          <w:sz w:val="24"/>
          <w:szCs w:val="24"/>
        </w:rPr>
        <w:t>35mm</w:t>
      </w:r>
      <w:r>
        <w:rPr>
          <w:rFonts w:ascii="Times New Roman" w:hAnsi="Times New Roman"/>
          <w:sz w:val="24"/>
          <w:szCs w:val="24"/>
        </w:rPr>
        <w:t>；</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4  </w:t>
      </w:r>
      <w:proofErr w:type="gramStart"/>
      <w:r>
        <w:rPr>
          <w:rFonts w:ascii="宋体" w:cs="宋体" w:hint="eastAsia"/>
          <w:color w:val="000000"/>
          <w:spacing w:val="-1"/>
          <w:sz w:val="24"/>
          <w:szCs w:val="24"/>
        </w:rPr>
        <w:t>抗浮桩应保证</w:t>
      </w:r>
      <w:proofErr w:type="gramEnd"/>
      <w:r>
        <w:rPr>
          <w:rFonts w:ascii="宋体" w:cs="宋体" w:hint="eastAsia"/>
          <w:color w:val="000000"/>
          <w:spacing w:val="-1"/>
          <w:sz w:val="24"/>
          <w:szCs w:val="24"/>
        </w:rPr>
        <w:t>与底板及承台有可靠的连接。</w:t>
      </w:r>
      <w:r>
        <w:rPr>
          <w:rFonts w:ascii="Times New Roman" w:hAnsi="Times New Roman"/>
          <w:sz w:val="24"/>
          <w:szCs w:val="24"/>
        </w:rPr>
        <w:t>桩身主筋锚入承台内的长度不应小于最大钢筋直径的</w:t>
      </w:r>
      <w:r>
        <w:rPr>
          <w:rFonts w:ascii="Times New Roman" w:hAnsi="Times New Roman"/>
          <w:sz w:val="24"/>
          <w:szCs w:val="24"/>
        </w:rPr>
        <w:t>35</w:t>
      </w:r>
      <w:r>
        <w:rPr>
          <w:rFonts w:ascii="Times New Roman" w:hAnsi="Times New Roman"/>
          <w:sz w:val="24"/>
          <w:szCs w:val="24"/>
        </w:rPr>
        <w:t>倍；</w:t>
      </w:r>
    </w:p>
    <w:p w:rsidR="00790563" w:rsidRDefault="009F4569">
      <w:pPr>
        <w:spacing w:line="360" w:lineRule="auto"/>
        <w:ind w:firstLineChars="150" w:firstLine="361"/>
        <w:rPr>
          <w:rFonts w:ascii="宋体" w:cs="宋体"/>
          <w:color w:val="000000"/>
          <w:spacing w:val="-1"/>
          <w:sz w:val="24"/>
          <w:szCs w:val="24"/>
        </w:rPr>
      </w:pPr>
      <w:r>
        <w:rPr>
          <w:rFonts w:ascii="Times New Roman" w:hAnsi="Times New Roman"/>
          <w:b/>
          <w:sz w:val="24"/>
          <w:szCs w:val="24"/>
        </w:rPr>
        <w:t xml:space="preserve"> 5 </w:t>
      </w:r>
      <w:proofErr w:type="gramStart"/>
      <w:r>
        <w:rPr>
          <w:rFonts w:ascii="宋体" w:cs="宋体" w:hint="eastAsia"/>
          <w:color w:val="000000"/>
          <w:spacing w:val="-1"/>
          <w:sz w:val="24"/>
          <w:szCs w:val="24"/>
        </w:rPr>
        <w:t>抗浮桩应通</w:t>
      </w:r>
      <w:proofErr w:type="gramEnd"/>
      <w:r>
        <w:rPr>
          <w:rFonts w:ascii="宋体" w:cs="宋体" w:hint="eastAsia"/>
          <w:color w:val="000000"/>
          <w:spacing w:val="-1"/>
          <w:sz w:val="24"/>
          <w:szCs w:val="24"/>
        </w:rPr>
        <w:t>长配筋；</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6  </w:t>
      </w:r>
      <w:bookmarkStart w:id="72" w:name="_Toc328945452"/>
      <w:bookmarkStart w:id="73" w:name="_Toc337413823"/>
      <w:bookmarkStart w:id="74" w:name="_Toc298510816"/>
      <w:r>
        <w:rPr>
          <w:rFonts w:ascii="Times New Roman" w:hAnsi="Times New Roman"/>
          <w:sz w:val="24"/>
          <w:szCs w:val="24"/>
        </w:rPr>
        <w:t>桩头防渗材料应具有良好的粘结性、固化性，并应与地下结构底板防水层连为一体。</w:t>
      </w:r>
      <w:bookmarkEnd w:id="72"/>
      <w:bookmarkEnd w:id="73"/>
      <w:bookmarkEnd w:id="74"/>
    </w:p>
    <w:p w:rsidR="00790563" w:rsidRDefault="009F4569">
      <w:pPr>
        <w:tabs>
          <w:tab w:val="left" w:pos="1620"/>
        </w:tabs>
        <w:spacing w:line="360" w:lineRule="auto"/>
        <w:rPr>
          <w:rFonts w:ascii="Times New Roman" w:hAnsi="Times New Roman"/>
          <w:sz w:val="24"/>
          <w:szCs w:val="24"/>
        </w:rPr>
      </w:pPr>
      <w:r>
        <w:rPr>
          <w:rFonts w:ascii="Times New Roman" w:hAnsi="Times New Roman"/>
          <w:b/>
          <w:bCs/>
          <w:sz w:val="24"/>
          <w:szCs w:val="24"/>
        </w:rPr>
        <w:t>9.2.6</w:t>
      </w:r>
      <w:r>
        <w:rPr>
          <w:rFonts w:ascii="Times New Roman" w:hAnsi="Times New Roman" w:hint="eastAsia"/>
          <w:b/>
          <w:bCs/>
          <w:sz w:val="24"/>
          <w:szCs w:val="24"/>
        </w:rPr>
        <w:t xml:space="preserve"> </w:t>
      </w:r>
      <w:r>
        <w:rPr>
          <w:rFonts w:ascii="Times New Roman" w:hAnsi="Times New Roman"/>
          <w:b/>
          <w:bCs/>
          <w:sz w:val="24"/>
          <w:szCs w:val="24"/>
        </w:rPr>
        <w:t xml:space="preserve"> </w:t>
      </w:r>
      <w:r>
        <w:rPr>
          <w:rFonts w:ascii="Times New Roman" w:hAnsi="Times New Roman"/>
          <w:sz w:val="24"/>
          <w:szCs w:val="24"/>
        </w:rPr>
        <w:t>抗浮</w:t>
      </w:r>
      <w:proofErr w:type="gramStart"/>
      <w:r>
        <w:rPr>
          <w:rFonts w:ascii="Times New Roman" w:hAnsi="Times New Roman"/>
          <w:sz w:val="24"/>
          <w:szCs w:val="24"/>
        </w:rPr>
        <w:t>桩采用</w:t>
      </w:r>
      <w:proofErr w:type="gramEnd"/>
      <w:r>
        <w:rPr>
          <w:rFonts w:ascii="Times New Roman" w:hAnsi="Times New Roman"/>
          <w:sz w:val="24"/>
          <w:szCs w:val="24"/>
        </w:rPr>
        <w:t>混合配筋预制混凝土</w:t>
      </w:r>
      <w:r>
        <w:rPr>
          <w:rFonts w:ascii="Times New Roman" w:hAnsi="Times New Roman" w:hint="eastAsia"/>
          <w:sz w:val="24"/>
          <w:szCs w:val="24"/>
        </w:rPr>
        <w:t>管</w:t>
      </w:r>
      <w:r>
        <w:rPr>
          <w:rFonts w:ascii="Times New Roman" w:hAnsi="Times New Roman"/>
          <w:sz w:val="24"/>
          <w:szCs w:val="24"/>
        </w:rPr>
        <w:t>桩应符合下列规定：</w:t>
      </w:r>
    </w:p>
    <w:p w:rsidR="00790563" w:rsidRDefault="009F4569">
      <w:pPr>
        <w:tabs>
          <w:tab w:val="left" w:pos="1620"/>
        </w:tabs>
        <w:spacing w:line="360" w:lineRule="auto"/>
        <w:ind w:firstLineChars="170" w:firstLine="410"/>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产品质量应符合国家现行标准《先张法预应力混凝土管桩》</w:t>
      </w:r>
      <w:r>
        <w:rPr>
          <w:rFonts w:ascii="Times New Roman" w:hAnsi="Times New Roman"/>
          <w:sz w:val="24"/>
          <w:szCs w:val="24"/>
        </w:rPr>
        <w:t>GB/T 13476</w:t>
      </w:r>
      <w:r>
        <w:rPr>
          <w:rFonts w:ascii="Times New Roman" w:hAnsi="Times New Roman"/>
          <w:sz w:val="24"/>
          <w:szCs w:val="24"/>
        </w:rPr>
        <w:t>的规定；</w:t>
      </w:r>
    </w:p>
    <w:p w:rsidR="00790563" w:rsidRDefault="009F4569">
      <w:pPr>
        <w:tabs>
          <w:tab w:val="left" w:pos="1620"/>
        </w:tabs>
        <w:spacing w:line="360" w:lineRule="auto"/>
        <w:ind w:firstLineChars="170" w:firstLine="410"/>
        <w:rPr>
          <w:rFonts w:ascii="Times New Roman" w:hAnsi="Times New Roman"/>
          <w:sz w:val="24"/>
          <w:szCs w:val="24"/>
        </w:rPr>
      </w:pPr>
      <w:r>
        <w:rPr>
          <w:rFonts w:ascii="Times New Roman" w:hAnsi="Times New Roman"/>
          <w:b/>
          <w:sz w:val="24"/>
          <w:szCs w:val="24"/>
        </w:rPr>
        <w:t xml:space="preserve">2  </w:t>
      </w:r>
      <w:proofErr w:type="gramStart"/>
      <w:r>
        <w:rPr>
          <w:rFonts w:ascii="Times New Roman" w:hAnsi="Times New Roman"/>
          <w:sz w:val="24"/>
          <w:szCs w:val="24"/>
        </w:rPr>
        <w:t>桩尖宜为</w:t>
      </w:r>
      <w:proofErr w:type="gramEnd"/>
      <w:r>
        <w:rPr>
          <w:rFonts w:ascii="Times New Roman" w:hAnsi="Times New Roman"/>
          <w:sz w:val="24"/>
          <w:szCs w:val="24"/>
        </w:rPr>
        <w:t>闭口型</w:t>
      </w:r>
      <w:r>
        <w:rPr>
          <w:rFonts w:ascii="Times New Roman" w:hAnsi="Times New Roman" w:hint="eastAsia"/>
          <w:sz w:val="24"/>
          <w:szCs w:val="24"/>
        </w:rPr>
        <w:t>，开口</w:t>
      </w:r>
      <w:r>
        <w:rPr>
          <w:rFonts w:ascii="Times New Roman" w:hAnsi="Times New Roman"/>
          <w:sz w:val="24"/>
          <w:szCs w:val="24"/>
        </w:rPr>
        <w:t>型</w:t>
      </w:r>
      <w:proofErr w:type="gramStart"/>
      <w:r>
        <w:rPr>
          <w:rFonts w:ascii="Times New Roman" w:hAnsi="Times New Roman"/>
          <w:sz w:val="24"/>
          <w:szCs w:val="24"/>
        </w:rPr>
        <w:t>桩尖应清理</w:t>
      </w:r>
      <w:proofErr w:type="gramEnd"/>
      <w:r>
        <w:rPr>
          <w:rFonts w:ascii="Times New Roman" w:hAnsi="Times New Roman"/>
          <w:sz w:val="24"/>
          <w:szCs w:val="24"/>
        </w:rPr>
        <w:t>桩芯内土</w:t>
      </w:r>
      <w:r>
        <w:rPr>
          <w:rFonts w:ascii="Times New Roman" w:hAnsi="Times New Roman" w:hint="eastAsia"/>
          <w:sz w:val="24"/>
          <w:szCs w:val="24"/>
        </w:rPr>
        <w:t>塞</w:t>
      </w:r>
      <w:r>
        <w:rPr>
          <w:rFonts w:ascii="Times New Roman" w:hAnsi="Times New Roman"/>
          <w:sz w:val="24"/>
          <w:szCs w:val="24"/>
        </w:rPr>
        <w:t>后封底处理；</w:t>
      </w:r>
    </w:p>
    <w:p w:rsidR="00790563" w:rsidRDefault="009F4569">
      <w:pPr>
        <w:tabs>
          <w:tab w:val="left" w:pos="1620"/>
        </w:tabs>
        <w:spacing w:line="360" w:lineRule="auto"/>
        <w:ind w:firstLineChars="170" w:firstLine="410"/>
        <w:rPr>
          <w:rFonts w:ascii="Times New Roman" w:hAnsi="Times New Roman"/>
          <w:sz w:val="24"/>
          <w:szCs w:val="24"/>
        </w:rPr>
      </w:pPr>
      <w:r>
        <w:rPr>
          <w:rFonts w:ascii="Times New Roman" w:hAnsi="Times New Roman"/>
          <w:b/>
          <w:sz w:val="24"/>
          <w:szCs w:val="24"/>
        </w:rPr>
        <w:lastRenderedPageBreak/>
        <w:t xml:space="preserve">3  </w:t>
      </w:r>
      <w:r>
        <w:rPr>
          <w:rFonts w:ascii="Times New Roman" w:hAnsi="Times New Roman"/>
          <w:sz w:val="24"/>
          <w:szCs w:val="24"/>
        </w:rPr>
        <w:t>宜采用法兰、机械咬合、端板焊接等</w:t>
      </w:r>
      <w:r>
        <w:rPr>
          <w:rFonts w:ascii="Times New Roman" w:hAnsi="Times New Roman" w:hint="eastAsia"/>
          <w:sz w:val="24"/>
          <w:szCs w:val="24"/>
        </w:rPr>
        <w:t>方式</w:t>
      </w:r>
      <w:r>
        <w:rPr>
          <w:rFonts w:ascii="Times New Roman" w:hAnsi="Times New Roman"/>
          <w:sz w:val="24"/>
          <w:szCs w:val="24"/>
        </w:rPr>
        <w:t>接桩，采用端板焊接</w:t>
      </w:r>
      <w:proofErr w:type="gramStart"/>
      <w:r>
        <w:rPr>
          <w:rFonts w:ascii="Times New Roman" w:hAnsi="Times New Roman"/>
          <w:sz w:val="24"/>
          <w:szCs w:val="24"/>
        </w:rPr>
        <w:t>接</w:t>
      </w:r>
      <w:proofErr w:type="gramEnd"/>
      <w:r>
        <w:rPr>
          <w:rFonts w:ascii="Times New Roman" w:hAnsi="Times New Roman"/>
          <w:sz w:val="24"/>
          <w:szCs w:val="24"/>
        </w:rPr>
        <w:t>桩</w:t>
      </w:r>
      <w:r>
        <w:rPr>
          <w:rFonts w:ascii="Times New Roman" w:hAnsi="Times New Roman" w:hint="eastAsia"/>
          <w:sz w:val="24"/>
          <w:szCs w:val="24"/>
        </w:rPr>
        <w:t>时</w:t>
      </w:r>
      <w:r>
        <w:rPr>
          <w:rFonts w:ascii="Times New Roman" w:hAnsi="Times New Roman"/>
          <w:sz w:val="24"/>
          <w:szCs w:val="24"/>
        </w:rPr>
        <w:t>，焊接</w:t>
      </w:r>
      <w:r>
        <w:rPr>
          <w:rFonts w:ascii="Times New Roman" w:hAnsi="Times New Roman" w:hint="eastAsia"/>
          <w:sz w:val="24"/>
          <w:szCs w:val="24"/>
        </w:rPr>
        <w:t>接头</w:t>
      </w:r>
      <w:r>
        <w:rPr>
          <w:rFonts w:ascii="Times New Roman" w:hAnsi="Times New Roman"/>
          <w:sz w:val="24"/>
          <w:szCs w:val="24"/>
        </w:rPr>
        <w:t>强度不得低于桩身强度，每根桩的接头数量不宜超过</w:t>
      </w:r>
      <w:r>
        <w:rPr>
          <w:rFonts w:ascii="Times New Roman" w:hAnsi="Times New Roman" w:hint="eastAsia"/>
          <w:sz w:val="24"/>
          <w:szCs w:val="24"/>
        </w:rPr>
        <w:t>3</w:t>
      </w:r>
      <w:r>
        <w:rPr>
          <w:rFonts w:ascii="Times New Roman" w:hAnsi="Times New Roman"/>
          <w:sz w:val="24"/>
          <w:szCs w:val="24"/>
        </w:rPr>
        <w:t>个；</w:t>
      </w:r>
    </w:p>
    <w:p w:rsidR="00790563" w:rsidRDefault="009F4569">
      <w:pPr>
        <w:spacing w:line="360" w:lineRule="auto"/>
        <w:ind w:firstLineChars="170" w:firstLine="410"/>
        <w:jc w:val="left"/>
        <w:rPr>
          <w:rFonts w:ascii="Times New Roman" w:hAnsi="Times New Roman"/>
          <w:sz w:val="24"/>
          <w:szCs w:val="24"/>
        </w:rPr>
      </w:pPr>
      <w:r>
        <w:rPr>
          <w:rFonts w:ascii="Times New Roman" w:hAnsi="Times New Roman"/>
          <w:b/>
          <w:sz w:val="24"/>
          <w:szCs w:val="24"/>
        </w:rPr>
        <w:t xml:space="preserve">4  </w:t>
      </w:r>
      <w:proofErr w:type="gramStart"/>
      <w:r>
        <w:rPr>
          <w:rFonts w:ascii="Times New Roman" w:hAnsi="Times New Roman" w:hint="eastAsia"/>
          <w:sz w:val="24"/>
          <w:szCs w:val="24"/>
        </w:rPr>
        <w:t>桩顶锚固区</w:t>
      </w:r>
      <w:r>
        <w:rPr>
          <w:rFonts w:ascii="Times New Roman" w:hAnsi="Times New Roman"/>
          <w:sz w:val="24"/>
          <w:szCs w:val="24"/>
        </w:rPr>
        <w:t>填芯</w:t>
      </w:r>
      <w:proofErr w:type="gramEnd"/>
      <w:r>
        <w:rPr>
          <w:rFonts w:ascii="Times New Roman" w:hAnsi="Times New Roman"/>
          <w:sz w:val="24"/>
          <w:szCs w:val="24"/>
        </w:rPr>
        <w:t>混凝土</w:t>
      </w:r>
      <w:r>
        <w:rPr>
          <w:rFonts w:ascii="Times New Roman" w:hAnsi="Times New Roman" w:hint="eastAsia"/>
          <w:sz w:val="24"/>
          <w:szCs w:val="24"/>
        </w:rPr>
        <w:t>高</w:t>
      </w:r>
      <w:r>
        <w:rPr>
          <w:rFonts w:ascii="Times New Roman" w:hAnsi="Times New Roman"/>
          <w:sz w:val="24"/>
          <w:szCs w:val="24"/>
        </w:rPr>
        <w:t>度应按下式计算，且不应小于</w:t>
      </w:r>
      <w:r>
        <w:rPr>
          <w:rFonts w:ascii="Times New Roman" w:hAnsi="Times New Roman"/>
          <w:sz w:val="24"/>
          <w:szCs w:val="24"/>
        </w:rPr>
        <w:t>3m</w:t>
      </w:r>
      <w:r>
        <w:rPr>
          <w:rFonts w:ascii="Times New Roman" w:hAnsi="Times New Roman"/>
          <w:sz w:val="24"/>
          <w:szCs w:val="24"/>
        </w:rPr>
        <w:t>：</w:t>
      </w:r>
    </w:p>
    <w:p w:rsidR="00790563" w:rsidRDefault="009F4569">
      <w:pPr>
        <w:pStyle w:val="1f1"/>
        <w:adjustRightInd/>
        <w:spacing w:line="0" w:lineRule="atLeast"/>
        <w:ind w:left="1259" w:firstLine="420"/>
        <w:jc w:val="center"/>
        <w:rPr>
          <w:rFonts w:ascii="Times New Roman" w:hAnsi="Times New Roman"/>
          <w:i/>
          <w:sz w:val="24"/>
          <w:szCs w:val="24"/>
        </w:rPr>
      </w:pPr>
      <w:r>
        <w:rPr>
          <w:rFonts w:ascii="Times New Roman" w:hAnsi="Times New Roman"/>
          <w:position w:val="-30"/>
          <w:sz w:val="24"/>
          <w:szCs w:val="24"/>
        </w:rPr>
        <w:object w:dxaOrig="979" w:dyaOrig="645">
          <v:shape id="_x0000_i1200" type="#_x0000_t75" style="width:48.75pt;height:32.25pt" o:ole="">
            <v:imagedata r:id="rId312" o:title=""/>
          </v:shape>
          <o:OLEObject Type="Embed" ProgID="Equation.3" ShapeID="_x0000_i1200" DrawAspect="Content" ObjectID="_1655564101" r:id="rId313"/>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w:t>
      </w:r>
      <w:r>
        <w:rPr>
          <w:rFonts w:ascii="Times New Roman" w:hAnsi="Times New Roman"/>
          <w:sz w:val="24"/>
          <w:szCs w:val="24"/>
        </w:rPr>
        <w:t>9.2.6</w:t>
      </w:r>
      <w:r>
        <w:rPr>
          <w:rFonts w:ascii="Times New Roman" w:hAnsi="Times New Roman"/>
          <w:sz w:val="24"/>
          <w:szCs w:val="24"/>
        </w:rPr>
        <w:t>）</w:t>
      </w:r>
    </w:p>
    <w:p w:rsidR="00790563" w:rsidRDefault="009F4569">
      <w:pPr>
        <w:tabs>
          <w:tab w:val="left" w:pos="709"/>
          <w:tab w:val="left" w:pos="6946"/>
        </w:tabs>
        <w:spacing w:line="360" w:lineRule="auto"/>
        <w:jc w:val="left"/>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H</w:t>
      </w:r>
      <w:r>
        <w:rPr>
          <w:rFonts w:ascii="Times New Roman" w:hAnsi="Times New Roman"/>
          <w:sz w:val="24"/>
          <w:szCs w:val="24"/>
        </w:rPr>
        <w:t>——</w:t>
      </w:r>
      <w:r>
        <w:rPr>
          <w:rFonts w:ascii="Times New Roman" w:hAnsi="Times New Roman"/>
          <w:sz w:val="24"/>
          <w:szCs w:val="24"/>
        </w:rPr>
        <w:t>管桩</w:t>
      </w:r>
      <w:proofErr w:type="gramStart"/>
      <w:r>
        <w:rPr>
          <w:rFonts w:ascii="Times New Roman" w:hAnsi="Times New Roman"/>
          <w:sz w:val="24"/>
          <w:szCs w:val="24"/>
        </w:rPr>
        <w:t>顶</w:t>
      </w:r>
      <w:r>
        <w:rPr>
          <w:rFonts w:ascii="Times New Roman" w:hAnsi="Times New Roman" w:hint="eastAsia"/>
          <w:sz w:val="24"/>
          <w:szCs w:val="24"/>
        </w:rPr>
        <w:t>部</w:t>
      </w:r>
      <w:r>
        <w:rPr>
          <w:rFonts w:ascii="Times New Roman" w:hAnsi="Times New Roman"/>
          <w:sz w:val="24"/>
          <w:szCs w:val="24"/>
        </w:rPr>
        <w:t>填芯混凝土</w:t>
      </w:r>
      <w:proofErr w:type="gramEnd"/>
      <w:r>
        <w:rPr>
          <w:rFonts w:ascii="Times New Roman" w:hAnsi="Times New Roman"/>
          <w:sz w:val="24"/>
          <w:szCs w:val="24"/>
        </w:rPr>
        <w:t>高度（</w:t>
      </w:r>
      <w:r>
        <w:rPr>
          <w:rFonts w:ascii="Times New Roman" w:hAnsi="Times New Roman"/>
          <w:sz w:val="24"/>
          <w:szCs w:val="24"/>
        </w:rPr>
        <w:t>m</w:t>
      </w:r>
      <w:r>
        <w:rPr>
          <w:rFonts w:ascii="Times New Roman" w:hAnsi="Times New Roman"/>
          <w:sz w:val="24"/>
          <w:szCs w:val="24"/>
        </w:rPr>
        <w:t>）；</w:t>
      </w:r>
    </w:p>
    <w:p w:rsidR="00790563" w:rsidRDefault="009F4569">
      <w:pPr>
        <w:tabs>
          <w:tab w:val="left" w:pos="709"/>
          <w:tab w:val="left" w:pos="6946"/>
        </w:tabs>
        <w:spacing w:line="360" w:lineRule="auto"/>
        <w:ind w:firstLineChars="250" w:firstLine="600"/>
        <w:jc w:val="left"/>
        <w:rPr>
          <w:rFonts w:ascii="Times New Roman" w:hAnsi="Times New Roman"/>
          <w:sz w:val="24"/>
          <w:szCs w:val="24"/>
        </w:rPr>
      </w:pPr>
      <w:r>
        <w:rPr>
          <w:rFonts w:ascii="Times New Roman" w:hAnsi="Times New Roman"/>
          <w:i/>
          <w:sz w:val="24"/>
          <w:szCs w:val="24"/>
        </w:rPr>
        <w:t xml:space="preserve"> Q</w:t>
      </w:r>
      <w:r>
        <w:rPr>
          <w:rFonts w:ascii="Times New Roman" w:hAnsi="Times New Roman"/>
          <w:sz w:val="24"/>
          <w:szCs w:val="24"/>
          <w:vertAlign w:val="subscript"/>
        </w:rPr>
        <w:t>ct</w:t>
      </w:r>
      <w:r>
        <w:rPr>
          <w:rFonts w:ascii="Times New Roman" w:hAnsi="Times New Roman"/>
          <w:sz w:val="24"/>
          <w:szCs w:val="24"/>
        </w:rPr>
        <w:t>——</w:t>
      </w:r>
      <w:r>
        <w:rPr>
          <w:rFonts w:ascii="Times New Roman" w:hAnsi="Times New Roman"/>
          <w:sz w:val="24"/>
          <w:szCs w:val="24"/>
        </w:rPr>
        <w:t>单桩竖向抗拔承载力设计值（</w:t>
      </w:r>
      <w:r>
        <w:rPr>
          <w:rFonts w:ascii="Times New Roman" w:hAnsi="Times New Roman"/>
          <w:sz w:val="24"/>
          <w:szCs w:val="24"/>
        </w:rPr>
        <w:t>kN</w:t>
      </w:r>
      <w:r>
        <w:rPr>
          <w:rFonts w:ascii="Times New Roman" w:hAnsi="Times New Roman"/>
          <w:sz w:val="24"/>
          <w:szCs w:val="24"/>
        </w:rPr>
        <w:t>）；</w:t>
      </w:r>
    </w:p>
    <w:p w:rsidR="00790563" w:rsidRDefault="009F4569">
      <w:pPr>
        <w:tabs>
          <w:tab w:val="left" w:pos="709"/>
          <w:tab w:val="left" w:pos="6946"/>
        </w:tabs>
        <w:spacing w:line="360" w:lineRule="auto"/>
        <w:jc w:val="left"/>
        <w:rPr>
          <w:rFonts w:ascii="Times New Roman" w:hAnsi="Times New Roman"/>
          <w:sz w:val="24"/>
          <w:szCs w:val="24"/>
        </w:rPr>
      </w:pPr>
      <w:r>
        <w:rPr>
          <w:rFonts w:ascii="Times New Roman" w:hAnsi="Times New Roman"/>
          <w:i/>
          <w:sz w:val="24"/>
          <w:szCs w:val="24"/>
        </w:rPr>
        <w:t xml:space="preserve">      U</w:t>
      </w:r>
      <w:r>
        <w:rPr>
          <w:rFonts w:ascii="Times New Roman" w:hAnsi="Times New Roman"/>
          <w:sz w:val="24"/>
          <w:szCs w:val="24"/>
          <w:vertAlign w:val="subscript"/>
        </w:rPr>
        <w:t>m</w:t>
      </w:r>
      <w:r>
        <w:rPr>
          <w:rFonts w:ascii="Times New Roman" w:hAnsi="Times New Roman"/>
          <w:sz w:val="24"/>
          <w:szCs w:val="24"/>
        </w:rPr>
        <w:t>——</w:t>
      </w:r>
      <w:r>
        <w:rPr>
          <w:rFonts w:ascii="Times New Roman" w:hAnsi="Times New Roman"/>
          <w:sz w:val="24"/>
          <w:szCs w:val="24"/>
        </w:rPr>
        <w:t>管桩内孔圆周长（</w:t>
      </w:r>
      <w:r>
        <w:rPr>
          <w:rFonts w:ascii="Times New Roman" w:hAnsi="Times New Roman"/>
          <w:sz w:val="24"/>
          <w:szCs w:val="24"/>
        </w:rPr>
        <w:t>m</w:t>
      </w:r>
      <w:r>
        <w:rPr>
          <w:rFonts w:ascii="Times New Roman" w:hAnsi="Times New Roman"/>
          <w:sz w:val="24"/>
          <w:szCs w:val="24"/>
        </w:rPr>
        <w:t>）；</w:t>
      </w:r>
    </w:p>
    <w:p w:rsidR="00790563" w:rsidRDefault="009F4569">
      <w:pPr>
        <w:spacing w:line="360" w:lineRule="auto"/>
        <w:ind w:leftChars="300" w:left="1350" w:hangingChars="300" w:hanging="72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n</w:t>
      </w:r>
      <w:r>
        <w:rPr>
          <w:rFonts w:ascii="Times New Roman" w:hAnsi="Times New Roman"/>
          <w:sz w:val="24"/>
          <w:szCs w:val="24"/>
        </w:rPr>
        <w:t>——</w:t>
      </w:r>
      <w:proofErr w:type="gramStart"/>
      <w:r>
        <w:rPr>
          <w:rFonts w:ascii="Times New Roman" w:hAnsi="Times New Roman"/>
          <w:sz w:val="24"/>
          <w:szCs w:val="24"/>
        </w:rPr>
        <w:t>填芯混凝土</w:t>
      </w:r>
      <w:proofErr w:type="gramEnd"/>
      <w:r>
        <w:rPr>
          <w:rFonts w:ascii="Times New Roman" w:hAnsi="Times New Roman"/>
          <w:sz w:val="24"/>
          <w:szCs w:val="24"/>
        </w:rPr>
        <w:t>与管桩内壁的粘结强度设计值（</w:t>
      </w:r>
      <w:r>
        <w:rPr>
          <w:rFonts w:ascii="Times New Roman" w:hAnsi="Times New Roman"/>
          <w:sz w:val="24"/>
          <w:szCs w:val="24"/>
        </w:rPr>
        <w:t>kPa</w:t>
      </w:r>
      <w:r>
        <w:rPr>
          <w:rFonts w:ascii="Times New Roman" w:hAnsi="Times New Roman"/>
          <w:sz w:val="24"/>
          <w:szCs w:val="24"/>
        </w:rPr>
        <w:t>），宜由现场试验确定</w:t>
      </w:r>
      <w:r>
        <w:rPr>
          <w:rFonts w:ascii="Times New Roman" w:hAnsi="Times New Roman" w:hint="eastAsia"/>
          <w:sz w:val="24"/>
          <w:szCs w:val="24"/>
        </w:rPr>
        <w:t>；</w:t>
      </w:r>
      <w:proofErr w:type="gramStart"/>
      <w:r>
        <w:rPr>
          <w:rFonts w:ascii="Times New Roman" w:hAnsi="Times New Roman"/>
          <w:sz w:val="24"/>
          <w:szCs w:val="24"/>
        </w:rPr>
        <w:t>无试验</w:t>
      </w:r>
      <w:proofErr w:type="gramEnd"/>
      <w:r>
        <w:rPr>
          <w:rFonts w:ascii="Times New Roman" w:hAnsi="Times New Roman" w:hint="eastAsia"/>
          <w:sz w:val="24"/>
          <w:szCs w:val="24"/>
        </w:rPr>
        <w:t>条件</w:t>
      </w:r>
      <w:r>
        <w:rPr>
          <w:rFonts w:ascii="Times New Roman" w:hAnsi="Times New Roman"/>
          <w:sz w:val="24"/>
          <w:szCs w:val="24"/>
        </w:rPr>
        <w:t>时，</w:t>
      </w:r>
      <w:proofErr w:type="gramStart"/>
      <w:r>
        <w:rPr>
          <w:rFonts w:ascii="Times New Roman" w:hAnsi="Times New Roman"/>
          <w:sz w:val="24"/>
          <w:szCs w:val="24"/>
        </w:rPr>
        <w:t>填芯混凝土</w:t>
      </w:r>
      <w:proofErr w:type="gramEnd"/>
      <w:r>
        <w:rPr>
          <w:rFonts w:ascii="Times New Roman" w:hAnsi="Times New Roman" w:hint="eastAsia"/>
          <w:sz w:val="24"/>
          <w:szCs w:val="24"/>
        </w:rPr>
        <w:t>强度</w:t>
      </w:r>
      <w:r>
        <w:rPr>
          <w:rFonts w:ascii="Times New Roman" w:hAnsi="Times New Roman"/>
          <w:sz w:val="24"/>
          <w:szCs w:val="24"/>
        </w:rPr>
        <w:t>等级大于</w:t>
      </w:r>
      <w:r>
        <w:rPr>
          <w:rFonts w:ascii="Times New Roman" w:hAnsi="Times New Roman"/>
          <w:sz w:val="24"/>
          <w:szCs w:val="24"/>
        </w:rPr>
        <w:t>C30</w:t>
      </w:r>
      <w:r>
        <w:rPr>
          <w:rFonts w:ascii="Times New Roman" w:hAnsi="Times New Roman"/>
          <w:sz w:val="24"/>
          <w:szCs w:val="24"/>
        </w:rPr>
        <w:t>可取</w:t>
      </w:r>
      <w:r>
        <w:rPr>
          <w:rFonts w:ascii="Times New Roman" w:hAnsi="Times New Roman"/>
          <w:sz w:val="24"/>
          <w:szCs w:val="24"/>
        </w:rPr>
        <w:t>300kPa</w:t>
      </w:r>
      <w:r>
        <w:rPr>
          <w:rFonts w:ascii="Times New Roman" w:hAnsi="Times New Roman"/>
          <w:sz w:val="24"/>
          <w:szCs w:val="24"/>
        </w:rPr>
        <w:t>；</w:t>
      </w:r>
    </w:p>
    <w:p w:rsidR="00790563" w:rsidRDefault="009F4569">
      <w:pPr>
        <w:spacing w:line="360" w:lineRule="auto"/>
        <w:ind w:firstLineChars="196" w:firstLine="472"/>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  </w:t>
      </w:r>
      <w:proofErr w:type="gramStart"/>
      <w:r>
        <w:rPr>
          <w:rFonts w:ascii="Times New Roman" w:hAnsi="Times New Roman"/>
          <w:sz w:val="24"/>
          <w:szCs w:val="24"/>
        </w:rPr>
        <w:t>填芯混凝土</w:t>
      </w:r>
      <w:proofErr w:type="gramEnd"/>
      <w:r>
        <w:rPr>
          <w:rFonts w:ascii="Times New Roman" w:hAnsi="Times New Roman"/>
          <w:sz w:val="24"/>
          <w:szCs w:val="24"/>
        </w:rPr>
        <w:t>的受拉</w:t>
      </w:r>
      <w:r>
        <w:rPr>
          <w:rFonts w:ascii="Times New Roman" w:hAnsi="Times New Roman" w:hint="eastAsia"/>
          <w:sz w:val="24"/>
          <w:szCs w:val="24"/>
        </w:rPr>
        <w:t>钢</w:t>
      </w:r>
      <w:r>
        <w:rPr>
          <w:rFonts w:ascii="Times New Roman" w:hAnsi="Times New Roman"/>
          <w:sz w:val="24"/>
          <w:szCs w:val="24"/>
        </w:rPr>
        <w:t>筋应通过计算确定；</w:t>
      </w:r>
    </w:p>
    <w:p w:rsidR="00790563" w:rsidRDefault="009F4569">
      <w:pPr>
        <w:spacing w:line="360" w:lineRule="auto"/>
        <w:ind w:firstLineChars="196" w:firstLine="472"/>
        <w:rPr>
          <w:rFonts w:ascii="Times New Roman" w:hAnsi="Times New Roman"/>
          <w:sz w:val="24"/>
          <w:szCs w:val="24"/>
        </w:rPr>
      </w:pPr>
      <w:r>
        <w:rPr>
          <w:rFonts w:ascii="Times New Roman" w:hAnsi="Times New Roman"/>
          <w:b/>
          <w:sz w:val="24"/>
          <w:szCs w:val="24"/>
        </w:rPr>
        <w:t xml:space="preserve">6  </w:t>
      </w:r>
      <w:r>
        <w:rPr>
          <w:rFonts w:ascii="Times New Roman" w:hAnsi="Times New Roman" w:hint="eastAsia"/>
          <w:sz w:val="24"/>
          <w:szCs w:val="24"/>
        </w:rPr>
        <w:t>不允许产生</w:t>
      </w:r>
      <w:r>
        <w:rPr>
          <w:rFonts w:ascii="Times New Roman" w:hAnsi="Times New Roman"/>
          <w:sz w:val="24"/>
          <w:szCs w:val="24"/>
        </w:rPr>
        <w:t>裂缝时宜通</w:t>
      </w:r>
      <w:proofErr w:type="gramStart"/>
      <w:r>
        <w:rPr>
          <w:rFonts w:ascii="Times New Roman" w:hAnsi="Times New Roman"/>
          <w:sz w:val="24"/>
          <w:szCs w:val="24"/>
        </w:rPr>
        <w:t>长填芯</w:t>
      </w:r>
      <w:proofErr w:type="gramEnd"/>
      <w:r>
        <w:rPr>
          <w:rFonts w:ascii="Times New Roman" w:hAnsi="Times New Roman"/>
          <w:sz w:val="24"/>
          <w:szCs w:val="24"/>
        </w:rPr>
        <w:t>配筋。</w:t>
      </w:r>
    </w:p>
    <w:bookmarkEnd w:id="71"/>
    <w:p w:rsidR="00790563" w:rsidRDefault="009F4569">
      <w:pPr>
        <w:spacing w:line="360" w:lineRule="auto"/>
        <w:rPr>
          <w:rFonts w:ascii="Times New Roman" w:hAnsi="Times New Roman"/>
          <w:sz w:val="24"/>
          <w:szCs w:val="24"/>
        </w:rPr>
      </w:pPr>
      <w:r>
        <w:rPr>
          <w:rStyle w:val="Charfd"/>
          <w:sz w:val="24"/>
          <w:szCs w:val="24"/>
        </w:rPr>
        <w:t>9.2.7</w:t>
      </w:r>
      <w:r>
        <w:rPr>
          <w:rFonts w:ascii="Times New Roman" w:hAnsi="Times New Roman"/>
          <w:b/>
          <w:bCs/>
          <w:sz w:val="24"/>
          <w:szCs w:val="24"/>
        </w:rPr>
        <w:t xml:space="preserve">  </w:t>
      </w:r>
      <w:r>
        <w:rPr>
          <w:rFonts w:ascii="Times New Roman" w:hAnsi="Times New Roman" w:hint="eastAsia"/>
          <w:bCs/>
          <w:sz w:val="24"/>
          <w:szCs w:val="24"/>
        </w:rPr>
        <w:t>抗浮</w:t>
      </w:r>
      <w:r>
        <w:rPr>
          <w:rFonts w:ascii="Times New Roman" w:hAnsi="Times New Roman" w:hint="eastAsia"/>
          <w:sz w:val="24"/>
          <w:szCs w:val="24"/>
        </w:rPr>
        <w:t>桩耐久性应根据设计使用年限、现行国家标准《混凝土结构设计规范》</w:t>
      </w:r>
      <w:r>
        <w:rPr>
          <w:rFonts w:ascii="Times New Roman" w:hAnsi="Times New Roman"/>
          <w:sz w:val="24"/>
          <w:szCs w:val="24"/>
        </w:rPr>
        <w:t>GB 50010</w:t>
      </w:r>
      <w:r>
        <w:rPr>
          <w:rFonts w:ascii="Times New Roman" w:hAnsi="Times New Roman" w:hint="eastAsia"/>
          <w:sz w:val="24"/>
          <w:szCs w:val="24"/>
        </w:rPr>
        <w:t>的环境类别规定，以及水、土对钢、混凝土腐蚀性的评价进行设计，并应符合下列规定：</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1</w:t>
      </w:r>
      <w:r>
        <w:rPr>
          <w:rFonts w:ascii="Times New Roman" w:hAnsi="Times New Roman"/>
          <w:b/>
          <w:bCs/>
          <w:sz w:val="24"/>
          <w:szCs w:val="24"/>
        </w:rPr>
        <w:t xml:space="preserve">  </w:t>
      </w:r>
      <w:r>
        <w:rPr>
          <w:rFonts w:ascii="Times New Roman" w:hAnsi="Times New Roman" w:hint="eastAsia"/>
          <w:sz w:val="24"/>
          <w:szCs w:val="24"/>
        </w:rPr>
        <w:t>二类和三类环境中，设计使用年限为</w:t>
      </w:r>
      <w:r>
        <w:rPr>
          <w:rFonts w:ascii="Times New Roman" w:hAnsi="Times New Roman"/>
          <w:sz w:val="24"/>
          <w:szCs w:val="24"/>
        </w:rPr>
        <w:t>50</w:t>
      </w:r>
      <w:r>
        <w:rPr>
          <w:rFonts w:ascii="Times New Roman" w:hAnsi="Times New Roman" w:hint="eastAsia"/>
          <w:sz w:val="24"/>
          <w:szCs w:val="24"/>
        </w:rPr>
        <w:t>年的抗浮桩混凝土应符合表</w:t>
      </w:r>
      <w:r>
        <w:rPr>
          <w:rFonts w:ascii="Times New Roman" w:hAnsi="Times New Roman"/>
          <w:sz w:val="24"/>
          <w:szCs w:val="24"/>
        </w:rPr>
        <w:t>9.2.7</w:t>
      </w:r>
      <w:r>
        <w:rPr>
          <w:rFonts w:ascii="Times New Roman" w:hAnsi="Times New Roman" w:hint="eastAsia"/>
          <w:sz w:val="24"/>
          <w:szCs w:val="24"/>
        </w:rPr>
        <w:t>的规定；</w:t>
      </w:r>
    </w:p>
    <w:p w:rsidR="00790563" w:rsidRDefault="009F4569">
      <w:pPr>
        <w:spacing w:line="360" w:lineRule="auto"/>
        <w:jc w:val="center"/>
        <w:rPr>
          <w:rFonts w:ascii="Times New Roman" w:eastAsia="黑体" w:hAnsi="Times New Roman"/>
          <w:bCs/>
          <w:sz w:val="18"/>
        </w:rPr>
      </w:pPr>
      <w:r>
        <w:rPr>
          <w:rFonts w:ascii="Times New Roman" w:eastAsia="黑体" w:hAnsi="Times New Roman"/>
          <w:bCs/>
          <w:sz w:val="18"/>
        </w:rPr>
        <w:t>表</w:t>
      </w:r>
      <w:r>
        <w:rPr>
          <w:rFonts w:ascii="Times New Roman" w:eastAsia="黑体" w:hAnsi="Times New Roman"/>
          <w:bCs/>
          <w:sz w:val="18"/>
        </w:rPr>
        <w:t xml:space="preserve">9.2.7          </w:t>
      </w:r>
      <w:r>
        <w:rPr>
          <w:rFonts w:ascii="Times New Roman" w:eastAsia="黑体" w:hAnsi="Times New Roman"/>
          <w:bCs/>
          <w:sz w:val="18"/>
        </w:rPr>
        <w:t>二类和三类环境抗浮桩混凝土耐久性要求</w:t>
      </w:r>
    </w:p>
    <w:tbl>
      <w:tblPr>
        <w:tblW w:w="0" w:type="auto"/>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397"/>
        <w:gridCol w:w="670"/>
        <w:gridCol w:w="1201"/>
        <w:gridCol w:w="1429"/>
        <w:gridCol w:w="1883"/>
        <w:gridCol w:w="1620"/>
        <w:gridCol w:w="1214"/>
      </w:tblGrid>
      <w:tr w:rsidR="00790563">
        <w:trPr>
          <w:cantSplit/>
          <w:trHeight w:val="435"/>
        </w:trPr>
        <w:tc>
          <w:tcPr>
            <w:tcW w:w="1067" w:type="dxa"/>
            <w:gridSpan w:val="2"/>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环境类别</w:t>
            </w:r>
          </w:p>
        </w:tc>
        <w:tc>
          <w:tcPr>
            <w:tcW w:w="1201"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最大水灰比</w:t>
            </w:r>
          </w:p>
        </w:tc>
        <w:tc>
          <w:tcPr>
            <w:tcW w:w="142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最小水泥用量（</w:t>
            </w:r>
            <w:r>
              <w:rPr>
                <w:rFonts w:ascii="Times New Roman" w:hAnsi="Times New Roman" w:cs="Times New Roman"/>
                <w:sz w:val="18"/>
                <w:szCs w:val="18"/>
              </w:rPr>
              <w:t>kg/m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883"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最低混凝土</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强度等级</w:t>
            </w:r>
          </w:p>
        </w:tc>
        <w:tc>
          <w:tcPr>
            <w:tcW w:w="1620" w:type="dxa"/>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最大氯离子含量</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p>
        </w:tc>
        <w:tc>
          <w:tcPr>
            <w:tcW w:w="121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最大碱含量（</w:t>
            </w:r>
            <w:r>
              <w:rPr>
                <w:rFonts w:ascii="Times New Roman" w:hAnsi="Times New Roman" w:cs="Times New Roman"/>
                <w:sz w:val="18"/>
                <w:szCs w:val="18"/>
              </w:rPr>
              <w:t>kg/m</w:t>
            </w:r>
            <w:r>
              <w:rPr>
                <w:rFonts w:ascii="Times New Roman" w:hAnsi="Times New Roman" w:cs="Times New Roman"/>
                <w:sz w:val="18"/>
                <w:szCs w:val="18"/>
                <w:vertAlign w:val="superscript"/>
              </w:rPr>
              <w:t>3</w:t>
            </w:r>
            <w:r>
              <w:rPr>
                <w:rFonts w:ascii="Times New Roman" w:hAnsi="Times New Roman" w:cs="Times New Roman"/>
                <w:sz w:val="18"/>
                <w:szCs w:val="18"/>
              </w:rPr>
              <w:t>）</w:t>
            </w:r>
          </w:p>
        </w:tc>
      </w:tr>
      <w:tr w:rsidR="00790563">
        <w:trPr>
          <w:cantSplit/>
          <w:trHeight w:val="295"/>
        </w:trPr>
        <w:tc>
          <w:tcPr>
            <w:tcW w:w="397" w:type="dxa"/>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二</w:t>
            </w:r>
          </w:p>
        </w:tc>
        <w:tc>
          <w:tcPr>
            <w:tcW w:w="67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a</w:t>
            </w:r>
          </w:p>
        </w:tc>
        <w:tc>
          <w:tcPr>
            <w:tcW w:w="1201"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0.60</w:t>
            </w:r>
          </w:p>
        </w:tc>
        <w:tc>
          <w:tcPr>
            <w:tcW w:w="142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250</w:t>
            </w:r>
          </w:p>
        </w:tc>
        <w:tc>
          <w:tcPr>
            <w:tcW w:w="1883"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C30</w:t>
            </w:r>
          </w:p>
        </w:tc>
        <w:tc>
          <w:tcPr>
            <w:tcW w:w="162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0.3</w:t>
            </w:r>
          </w:p>
        </w:tc>
        <w:tc>
          <w:tcPr>
            <w:tcW w:w="121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3.0</w:t>
            </w:r>
          </w:p>
        </w:tc>
      </w:tr>
      <w:tr w:rsidR="00790563">
        <w:trPr>
          <w:cantSplit/>
          <w:trHeight w:val="299"/>
        </w:trPr>
        <w:tc>
          <w:tcPr>
            <w:tcW w:w="397" w:type="dxa"/>
            <w:vMerge/>
            <w:vAlign w:val="center"/>
          </w:tcPr>
          <w:p w:rsidR="00790563" w:rsidRDefault="00790563">
            <w:pPr>
              <w:jc w:val="center"/>
              <w:rPr>
                <w:rFonts w:ascii="Times New Roman" w:hAnsi="Times New Roman" w:cs="Times New Roman"/>
                <w:sz w:val="18"/>
                <w:szCs w:val="18"/>
              </w:rPr>
            </w:pPr>
          </w:p>
        </w:tc>
        <w:tc>
          <w:tcPr>
            <w:tcW w:w="67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b</w:t>
            </w:r>
          </w:p>
        </w:tc>
        <w:tc>
          <w:tcPr>
            <w:tcW w:w="1201"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0.55</w:t>
            </w:r>
          </w:p>
        </w:tc>
        <w:tc>
          <w:tcPr>
            <w:tcW w:w="142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275</w:t>
            </w:r>
          </w:p>
        </w:tc>
        <w:tc>
          <w:tcPr>
            <w:tcW w:w="1883"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C30</w:t>
            </w:r>
          </w:p>
        </w:tc>
        <w:tc>
          <w:tcPr>
            <w:tcW w:w="162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0.2</w:t>
            </w:r>
          </w:p>
        </w:tc>
        <w:tc>
          <w:tcPr>
            <w:tcW w:w="121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3.0</w:t>
            </w:r>
          </w:p>
        </w:tc>
      </w:tr>
      <w:tr w:rsidR="00790563">
        <w:trPr>
          <w:cantSplit/>
          <w:trHeight w:val="147"/>
        </w:trPr>
        <w:tc>
          <w:tcPr>
            <w:tcW w:w="1067" w:type="dxa"/>
            <w:gridSpan w:val="2"/>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三</w:t>
            </w:r>
          </w:p>
        </w:tc>
        <w:tc>
          <w:tcPr>
            <w:tcW w:w="1201"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0.50</w:t>
            </w:r>
          </w:p>
        </w:tc>
        <w:tc>
          <w:tcPr>
            <w:tcW w:w="142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300</w:t>
            </w:r>
          </w:p>
        </w:tc>
        <w:tc>
          <w:tcPr>
            <w:tcW w:w="1883"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C30</w:t>
            </w:r>
          </w:p>
        </w:tc>
        <w:tc>
          <w:tcPr>
            <w:tcW w:w="162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0.1</w:t>
            </w:r>
          </w:p>
        </w:tc>
        <w:tc>
          <w:tcPr>
            <w:tcW w:w="121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3.0</w:t>
            </w:r>
          </w:p>
        </w:tc>
      </w:tr>
    </w:tbl>
    <w:p w:rsidR="00790563" w:rsidRDefault="009F4569">
      <w:pPr>
        <w:rPr>
          <w:rFonts w:ascii="Times New Roman" w:hAnsi="Times New Roman"/>
          <w:sz w:val="18"/>
        </w:rPr>
      </w:pPr>
      <w:r>
        <w:rPr>
          <w:rFonts w:ascii="Times New Roman" w:hAnsi="Times New Roman"/>
          <w:sz w:val="18"/>
        </w:rPr>
        <w:t>注：</w:t>
      </w:r>
      <w:r>
        <w:rPr>
          <w:rFonts w:ascii="Times New Roman" w:hAnsi="Times New Roman"/>
          <w:sz w:val="18"/>
        </w:rPr>
        <w:t xml:space="preserve">1  </w:t>
      </w:r>
      <w:r>
        <w:rPr>
          <w:rFonts w:ascii="Times New Roman" w:hAnsi="Times New Roman"/>
          <w:sz w:val="18"/>
        </w:rPr>
        <w:t>氯离子含量系指其与水泥用量的百分率；</w:t>
      </w:r>
    </w:p>
    <w:p w:rsidR="00790563" w:rsidRDefault="009F4569">
      <w:pPr>
        <w:ind w:firstLine="360"/>
        <w:rPr>
          <w:rFonts w:ascii="Times New Roman" w:hAnsi="Times New Roman"/>
          <w:sz w:val="18"/>
        </w:rPr>
      </w:pPr>
      <w:r>
        <w:rPr>
          <w:rFonts w:ascii="Times New Roman" w:hAnsi="Times New Roman"/>
          <w:sz w:val="18"/>
        </w:rPr>
        <w:t xml:space="preserve">2  </w:t>
      </w:r>
      <w:r>
        <w:rPr>
          <w:rFonts w:ascii="Times New Roman" w:hAnsi="Times New Roman"/>
          <w:sz w:val="18"/>
        </w:rPr>
        <w:t>预应力构件混凝土中最大氯离子含量为</w:t>
      </w:r>
      <w:r>
        <w:rPr>
          <w:rFonts w:ascii="Times New Roman" w:hAnsi="Times New Roman"/>
          <w:sz w:val="18"/>
        </w:rPr>
        <w:t>0.06%</w:t>
      </w:r>
      <w:r>
        <w:rPr>
          <w:rFonts w:ascii="Times New Roman" w:hAnsi="Times New Roman"/>
          <w:sz w:val="18"/>
        </w:rPr>
        <w:t>，最小水泥用量为</w:t>
      </w:r>
      <w:r>
        <w:rPr>
          <w:rFonts w:ascii="Times New Roman" w:hAnsi="Times New Roman"/>
          <w:sz w:val="18"/>
        </w:rPr>
        <w:t>300kg/m</w:t>
      </w:r>
      <w:r>
        <w:rPr>
          <w:rFonts w:ascii="Times New Roman" w:hAnsi="Times New Roman"/>
          <w:sz w:val="18"/>
          <w:vertAlign w:val="superscript"/>
        </w:rPr>
        <w:t>3</w:t>
      </w:r>
      <w:r>
        <w:rPr>
          <w:rFonts w:ascii="Times New Roman" w:hAnsi="Times New Roman"/>
          <w:sz w:val="18"/>
        </w:rPr>
        <w:t>；</w:t>
      </w:r>
      <w:r>
        <w:rPr>
          <w:rFonts w:ascii="Times New Roman" w:hAnsi="Times New Roman"/>
          <w:sz w:val="18"/>
        </w:rPr>
        <w:t xml:space="preserve"> </w:t>
      </w:r>
    </w:p>
    <w:p w:rsidR="00790563" w:rsidRDefault="009F4569">
      <w:pPr>
        <w:ind w:firstLine="360"/>
        <w:rPr>
          <w:rFonts w:ascii="Times New Roman" w:hAnsi="Times New Roman"/>
          <w:sz w:val="18"/>
        </w:rPr>
      </w:pPr>
      <w:r>
        <w:rPr>
          <w:rFonts w:ascii="Times New Roman" w:hAnsi="Times New Roman"/>
          <w:sz w:val="18"/>
        </w:rPr>
        <w:t xml:space="preserve">3  </w:t>
      </w:r>
      <w:r>
        <w:rPr>
          <w:rFonts w:ascii="Times New Roman" w:hAnsi="Times New Roman"/>
          <w:sz w:val="18"/>
        </w:rPr>
        <w:t>当混凝土中加入活性掺合料或能提高耐久性的外加剂时，可适当降低最小水泥用量。</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2</w:t>
      </w:r>
      <w:r>
        <w:rPr>
          <w:rFonts w:ascii="Times New Roman" w:hAnsi="Times New Roman"/>
          <w:b/>
          <w:bCs/>
          <w:sz w:val="24"/>
          <w:szCs w:val="24"/>
        </w:rPr>
        <w:t xml:space="preserve">  </w:t>
      </w:r>
      <w:r>
        <w:rPr>
          <w:rFonts w:ascii="Times New Roman" w:hAnsi="Times New Roman" w:hint="eastAsia"/>
          <w:sz w:val="24"/>
          <w:szCs w:val="24"/>
        </w:rPr>
        <w:t>四类、五类环境抗浮桩可按国家现行标准《港口工程混凝土结构设计规范》</w:t>
      </w:r>
      <w:r>
        <w:rPr>
          <w:rFonts w:ascii="Times New Roman" w:hAnsi="Times New Roman"/>
          <w:sz w:val="24"/>
          <w:szCs w:val="24"/>
        </w:rPr>
        <w:t>JTJ 267</w:t>
      </w:r>
      <w:r>
        <w:rPr>
          <w:rFonts w:ascii="Times New Roman" w:hAnsi="Times New Roman" w:hint="eastAsia"/>
          <w:sz w:val="24"/>
          <w:szCs w:val="24"/>
        </w:rPr>
        <w:t>和《工业建筑防腐蚀设计标准》</w:t>
      </w:r>
      <w:r>
        <w:rPr>
          <w:rFonts w:ascii="Times New Roman" w:hAnsi="Times New Roman"/>
          <w:sz w:val="24"/>
          <w:szCs w:val="24"/>
        </w:rPr>
        <w:t>GB 50046</w:t>
      </w:r>
      <w:r>
        <w:rPr>
          <w:rFonts w:ascii="Times New Roman" w:hAnsi="Times New Roman" w:hint="eastAsia"/>
          <w:sz w:val="24"/>
          <w:szCs w:val="24"/>
        </w:rPr>
        <w:t>等执行；</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3  </w:t>
      </w:r>
      <w:r>
        <w:rPr>
          <w:rFonts w:ascii="Times New Roman" w:hAnsi="Times New Roman" w:hint="eastAsia"/>
          <w:sz w:val="24"/>
          <w:szCs w:val="24"/>
        </w:rPr>
        <w:t>三类、四类、五类环境抗浮桩，受力钢筋宜采用环氧树脂涂层的带肋钢筋。</w:t>
      </w:r>
    </w:p>
    <w:p w:rsidR="00790563" w:rsidRDefault="009F4569">
      <w:pPr>
        <w:spacing w:line="360" w:lineRule="auto"/>
        <w:rPr>
          <w:rFonts w:ascii="Times New Roman" w:hAnsi="Times New Roman"/>
          <w:bCs/>
          <w:sz w:val="24"/>
          <w:szCs w:val="24"/>
        </w:rPr>
      </w:pPr>
      <w:r>
        <w:rPr>
          <w:rStyle w:val="Charfd"/>
          <w:sz w:val="24"/>
          <w:szCs w:val="24"/>
        </w:rPr>
        <w:t>9.2.7</w:t>
      </w:r>
      <w:r>
        <w:rPr>
          <w:rFonts w:ascii="Times New Roman" w:hAnsi="Times New Roman"/>
          <w:b/>
          <w:bCs/>
          <w:sz w:val="24"/>
          <w:szCs w:val="24"/>
        </w:rPr>
        <w:t xml:space="preserve">  </w:t>
      </w:r>
      <w:r>
        <w:rPr>
          <w:rFonts w:ascii="Times New Roman" w:hAnsi="Times New Roman" w:hint="eastAsia"/>
          <w:bCs/>
          <w:sz w:val="24"/>
          <w:szCs w:val="24"/>
        </w:rPr>
        <w:t>抗浮</w:t>
      </w:r>
      <w:r>
        <w:rPr>
          <w:rFonts w:ascii="Times New Roman" w:hAnsi="Times New Roman" w:hint="eastAsia"/>
          <w:sz w:val="24"/>
          <w:szCs w:val="24"/>
        </w:rPr>
        <w:t>桩施工</w:t>
      </w:r>
      <w:r>
        <w:rPr>
          <w:rFonts w:ascii="Times New Roman" w:hAnsi="Times New Roman"/>
          <w:sz w:val="24"/>
          <w:szCs w:val="24"/>
        </w:rPr>
        <w:t>宜优先使用干成</w:t>
      </w:r>
      <w:r>
        <w:rPr>
          <w:rFonts w:ascii="Times New Roman" w:hAnsi="Times New Roman" w:hint="eastAsia"/>
          <w:sz w:val="24"/>
          <w:szCs w:val="24"/>
        </w:rPr>
        <w:t>孔</w:t>
      </w:r>
      <w:r>
        <w:rPr>
          <w:rFonts w:ascii="Times New Roman" w:hAnsi="Times New Roman"/>
          <w:sz w:val="24"/>
          <w:szCs w:val="24"/>
        </w:rPr>
        <w:t>工艺</w:t>
      </w:r>
      <w:r>
        <w:rPr>
          <w:rFonts w:ascii="Times New Roman" w:hAnsi="Times New Roman" w:hint="eastAsia"/>
          <w:sz w:val="24"/>
          <w:szCs w:val="24"/>
        </w:rPr>
        <w:t>，如</w:t>
      </w:r>
      <w:proofErr w:type="gramStart"/>
      <w:r>
        <w:rPr>
          <w:rFonts w:ascii="Times New Roman" w:hAnsi="Times New Roman"/>
          <w:sz w:val="24"/>
          <w:szCs w:val="24"/>
        </w:rPr>
        <w:t>随钻跟管桩</w:t>
      </w:r>
      <w:proofErr w:type="gramEnd"/>
      <w:r>
        <w:rPr>
          <w:rFonts w:ascii="Times New Roman" w:hAnsi="Times New Roman"/>
          <w:sz w:val="24"/>
          <w:szCs w:val="24"/>
        </w:rPr>
        <w:t>、岩石中潜孔锤</w:t>
      </w:r>
      <w:r>
        <w:rPr>
          <w:rFonts w:ascii="Times New Roman" w:hAnsi="Times New Roman" w:hint="eastAsia"/>
          <w:sz w:val="24"/>
          <w:szCs w:val="24"/>
        </w:rPr>
        <w:t>，</w:t>
      </w:r>
      <w:r>
        <w:rPr>
          <w:rFonts w:ascii="Times New Roman" w:hAnsi="Times New Roman"/>
          <w:sz w:val="24"/>
          <w:szCs w:val="24"/>
        </w:rPr>
        <w:t>桩长</w:t>
      </w:r>
      <w:r>
        <w:rPr>
          <w:rFonts w:ascii="Times New Roman" w:hAnsi="Times New Roman" w:hint="eastAsia"/>
          <w:sz w:val="24"/>
          <w:szCs w:val="24"/>
        </w:rPr>
        <w:t>较</w:t>
      </w:r>
      <w:r>
        <w:rPr>
          <w:rFonts w:ascii="Times New Roman" w:hAnsi="Times New Roman"/>
          <w:sz w:val="24"/>
          <w:szCs w:val="24"/>
        </w:rPr>
        <w:t>短时可采用人工挖孔</w:t>
      </w:r>
      <w:r>
        <w:rPr>
          <w:rFonts w:ascii="Times New Roman" w:hAnsi="Times New Roman" w:hint="eastAsia"/>
          <w:sz w:val="24"/>
          <w:szCs w:val="24"/>
        </w:rPr>
        <w:t>桩</w:t>
      </w:r>
      <w:r>
        <w:rPr>
          <w:rFonts w:ascii="Times New Roman" w:hAnsi="Times New Roman"/>
          <w:sz w:val="24"/>
          <w:szCs w:val="24"/>
        </w:rPr>
        <w:t>，</w:t>
      </w:r>
      <w:r>
        <w:rPr>
          <w:rFonts w:ascii="Times New Roman" w:hAnsi="Times New Roman" w:hint="eastAsia"/>
          <w:sz w:val="24"/>
          <w:szCs w:val="24"/>
        </w:rPr>
        <w:t>花岗岩</w:t>
      </w:r>
      <w:r>
        <w:rPr>
          <w:rFonts w:ascii="Times New Roman" w:hAnsi="Times New Roman"/>
          <w:sz w:val="24"/>
          <w:szCs w:val="24"/>
        </w:rPr>
        <w:t>强风化岩层不宜使用泥浆护壁的钻冲</w:t>
      </w:r>
      <w:r>
        <w:rPr>
          <w:rFonts w:ascii="Times New Roman" w:hAnsi="Times New Roman" w:hint="eastAsia"/>
          <w:sz w:val="24"/>
          <w:szCs w:val="24"/>
        </w:rPr>
        <w:t>孔</w:t>
      </w:r>
      <w:r>
        <w:rPr>
          <w:rFonts w:ascii="Times New Roman" w:hAnsi="Times New Roman"/>
          <w:sz w:val="24"/>
          <w:szCs w:val="24"/>
        </w:rPr>
        <w:t>桩成桩工艺。</w:t>
      </w:r>
    </w:p>
    <w:p w:rsidR="00790563" w:rsidRDefault="009F4569">
      <w:pPr>
        <w:pStyle w:val="20"/>
        <w:jc w:val="center"/>
        <w:rPr>
          <w:rStyle w:val="Charfd"/>
          <w:sz w:val="24"/>
          <w:szCs w:val="24"/>
        </w:rPr>
      </w:pPr>
      <w:r>
        <w:rPr>
          <w:rStyle w:val="Charfd"/>
          <w:b/>
          <w:sz w:val="24"/>
          <w:szCs w:val="24"/>
        </w:rPr>
        <w:lastRenderedPageBreak/>
        <w:t xml:space="preserve">9.3  </w:t>
      </w:r>
      <w:r>
        <w:rPr>
          <w:rStyle w:val="Charfd"/>
          <w:rFonts w:hint="eastAsia"/>
          <w:b/>
          <w:sz w:val="24"/>
          <w:szCs w:val="24"/>
        </w:rPr>
        <w:t>抗浮</w:t>
      </w:r>
      <w:r>
        <w:rPr>
          <w:rStyle w:val="Charfd"/>
          <w:b/>
          <w:sz w:val="24"/>
          <w:szCs w:val="24"/>
        </w:rPr>
        <w:t>锚杆</w:t>
      </w:r>
    </w:p>
    <w:p w:rsidR="00790563" w:rsidRDefault="009F4569">
      <w:pPr>
        <w:spacing w:line="360" w:lineRule="auto"/>
        <w:rPr>
          <w:rFonts w:ascii="宋体" w:hAnsi="宋体"/>
          <w:color w:val="000000"/>
          <w:sz w:val="24"/>
          <w:szCs w:val="24"/>
        </w:rPr>
      </w:pPr>
      <w:bookmarkStart w:id="75" w:name="抗拔锚杆构造设计"/>
      <w:r>
        <w:rPr>
          <w:rStyle w:val="Charfd"/>
          <w:sz w:val="24"/>
          <w:szCs w:val="24"/>
        </w:rPr>
        <w:t>9.3.1</w:t>
      </w:r>
      <w:r>
        <w:rPr>
          <w:rStyle w:val="Charfd"/>
          <w:rFonts w:hint="eastAsia"/>
          <w:sz w:val="24"/>
          <w:szCs w:val="24"/>
        </w:rPr>
        <w:t xml:space="preserve"> </w:t>
      </w:r>
      <w:r>
        <w:rPr>
          <w:rFonts w:hint="eastAsia"/>
          <w:b/>
          <w:color w:val="000000"/>
          <w:sz w:val="24"/>
          <w:szCs w:val="24"/>
        </w:rPr>
        <w:t xml:space="preserve"> </w:t>
      </w:r>
      <w:r>
        <w:rPr>
          <w:rFonts w:ascii="宋体" w:hAnsi="宋体" w:hint="eastAsia"/>
          <w:color w:val="000000"/>
          <w:sz w:val="24"/>
          <w:szCs w:val="24"/>
        </w:rPr>
        <w:t>锚杆类型应根据锚固地层性质、承载力大小、锚固长度、施工方法等综合选定。</w:t>
      </w:r>
    </w:p>
    <w:p w:rsidR="00790563" w:rsidRDefault="009F4569">
      <w:pPr>
        <w:spacing w:line="360" w:lineRule="auto"/>
        <w:rPr>
          <w:rStyle w:val="Charfd"/>
          <w:rFonts w:ascii="宋体" w:eastAsia="宋体"/>
          <w:strike/>
          <w:sz w:val="24"/>
          <w:szCs w:val="24"/>
        </w:rPr>
      </w:pPr>
      <w:r>
        <w:rPr>
          <w:rStyle w:val="Charfd"/>
          <w:sz w:val="24"/>
          <w:szCs w:val="24"/>
        </w:rPr>
        <w:t>9.3.2</w:t>
      </w:r>
      <w:r>
        <w:rPr>
          <w:rStyle w:val="Charfd"/>
          <w:rFonts w:ascii="宋体" w:eastAsia="宋体" w:hint="eastAsia"/>
          <w:b w:val="0"/>
          <w:sz w:val="24"/>
          <w:szCs w:val="24"/>
        </w:rPr>
        <w:t xml:space="preserve">  抗</w:t>
      </w:r>
      <w:r>
        <w:rPr>
          <w:rStyle w:val="Charfd"/>
          <w:rFonts w:ascii="宋体" w:eastAsia="宋体"/>
          <w:b w:val="0"/>
          <w:sz w:val="24"/>
          <w:szCs w:val="24"/>
        </w:rPr>
        <w:t>浮锚杆宜</w:t>
      </w:r>
      <w:r>
        <w:rPr>
          <w:rStyle w:val="Charfd"/>
          <w:rFonts w:ascii="宋体" w:eastAsia="宋体" w:hint="eastAsia"/>
          <w:b w:val="0"/>
          <w:sz w:val="24"/>
          <w:szCs w:val="24"/>
        </w:rPr>
        <w:t>锚固</w:t>
      </w:r>
      <w:r>
        <w:rPr>
          <w:rStyle w:val="Charfd"/>
          <w:rFonts w:ascii="宋体" w:eastAsia="宋体"/>
          <w:b w:val="0"/>
          <w:sz w:val="24"/>
          <w:szCs w:val="24"/>
        </w:rPr>
        <w:t>在岩层中。</w:t>
      </w:r>
      <w:r>
        <w:rPr>
          <w:rStyle w:val="Charfd"/>
          <w:rFonts w:ascii="宋体" w:eastAsia="宋体" w:hint="eastAsia"/>
          <w:b w:val="0"/>
          <w:sz w:val="24"/>
          <w:szCs w:val="24"/>
        </w:rPr>
        <w:t>当采用土层抗浮锚杆时，锚固</w:t>
      </w:r>
      <w:r>
        <w:rPr>
          <w:rStyle w:val="Charfd"/>
          <w:rFonts w:ascii="宋体" w:eastAsia="宋体"/>
          <w:b w:val="0"/>
          <w:sz w:val="24"/>
          <w:szCs w:val="24"/>
        </w:rPr>
        <w:t>段</w:t>
      </w:r>
      <w:r>
        <w:rPr>
          <w:rStyle w:val="Charfd"/>
          <w:rFonts w:ascii="宋体" w:eastAsia="宋体" w:hint="eastAsia"/>
          <w:b w:val="0"/>
          <w:sz w:val="24"/>
          <w:szCs w:val="24"/>
        </w:rPr>
        <w:t>应锚入坚硬土层或密实砂层。</w:t>
      </w:r>
    </w:p>
    <w:p w:rsidR="00790563" w:rsidRDefault="009F4569">
      <w:pPr>
        <w:pStyle w:val="ad"/>
        <w:tabs>
          <w:tab w:val="left" w:pos="1981"/>
        </w:tabs>
        <w:kinsoku w:val="0"/>
        <w:overflowPunct w:val="0"/>
        <w:spacing w:before="1" w:line="360" w:lineRule="auto"/>
        <w:rPr>
          <w:spacing w:val="2"/>
          <w:sz w:val="24"/>
          <w:szCs w:val="24"/>
        </w:rPr>
      </w:pPr>
      <w:r>
        <w:rPr>
          <w:rStyle w:val="Charfd"/>
          <w:sz w:val="24"/>
          <w:szCs w:val="24"/>
        </w:rPr>
        <w:t>9.3.3</w:t>
      </w:r>
      <w:r>
        <w:rPr>
          <w:rStyle w:val="Charfd"/>
          <w:rFonts w:hint="eastAsia"/>
          <w:sz w:val="24"/>
          <w:szCs w:val="24"/>
        </w:rPr>
        <w:t xml:space="preserve"> </w:t>
      </w:r>
      <w:r>
        <w:rPr>
          <w:rStyle w:val="Charfd"/>
          <w:rFonts w:eastAsia="宋体" w:hint="eastAsia"/>
          <w:sz w:val="24"/>
          <w:szCs w:val="24"/>
        </w:rPr>
        <w:t xml:space="preserve"> </w:t>
      </w:r>
      <w:r>
        <w:rPr>
          <w:rFonts w:hint="eastAsia"/>
          <w:spacing w:val="2"/>
          <w:sz w:val="24"/>
          <w:szCs w:val="24"/>
        </w:rPr>
        <w:t>锚杆的抗拔承载力特征值可按下列规定确定：</w:t>
      </w:r>
    </w:p>
    <w:p w:rsidR="00790563" w:rsidRDefault="009F4569">
      <w:pPr>
        <w:pStyle w:val="ad"/>
        <w:tabs>
          <w:tab w:val="left" w:pos="1981"/>
        </w:tabs>
        <w:kinsoku w:val="0"/>
        <w:overflowPunct w:val="0"/>
        <w:spacing w:before="1" w:line="360" w:lineRule="auto"/>
        <w:ind w:firstLineChars="245" w:firstLine="590"/>
        <w:rPr>
          <w:spacing w:val="2"/>
          <w:sz w:val="24"/>
          <w:szCs w:val="24"/>
        </w:rPr>
      </w:pPr>
      <w:r>
        <w:rPr>
          <w:rStyle w:val="Charfd"/>
          <w:sz w:val="24"/>
          <w:szCs w:val="24"/>
        </w:rPr>
        <w:t>1</w:t>
      </w:r>
      <w:r>
        <w:rPr>
          <w:rStyle w:val="Charfd"/>
          <w:rFonts w:eastAsia="宋体" w:hint="eastAsia"/>
          <w:sz w:val="24"/>
          <w:szCs w:val="24"/>
        </w:rPr>
        <w:t xml:space="preserve">  </w:t>
      </w:r>
      <w:r>
        <w:rPr>
          <w:rFonts w:hint="eastAsia"/>
          <w:spacing w:val="-1"/>
          <w:sz w:val="24"/>
          <w:szCs w:val="24"/>
        </w:rPr>
        <w:t>锚杆抗拔极限承载力</w:t>
      </w:r>
      <w:r>
        <w:rPr>
          <w:rFonts w:cs="宋体" w:hint="eastAsia"/>
          <w:position w:val="-12"/>
          <w:sz w:val="24"/>
          <w:szCs w:val="24"/>
        </w:rPr>
        <w:object w:dxaOrig="346" w:dyaOrig="346">
          <v:shape id="_x0000_i1201" type="#_x0000_t75" style="width:17.25pt;height:17.25pt" o:ole="">
            <v:imagedata r:id="rId314" o:title=""/>
          </v:shape>
          <o:OLEObject Type="Embed" ProgID="Equation.3" ShapeID="_x0000_i1201" DrawAspect="Content" ObjectID="_1655564102" r:id="rId315"/>
        </w:object>
      </w:r>
      <w:r>
        <w:rPr>
          <w:rFonts w:hint="eastAsia"/>
          <w:spacing w:val="-1"/>
          <w:sz w:val="24"/>
          <w:szCs w:val="24"/>
        </w:rPr>
        <w:t>宜通过现场抗</w:t>
      </w:r>
      <w:proofErr w:type="gramStart"/>
      <w:r>
        <w:rPr>
          <w:rFonts w:hint="eastAsia"/>
          <w:spacing w:val="-1"/>
          <w:sz w:val="24"/>
          <w:szCs w:val="24"/>
        </w:rPr>
        <w:t>拔试验</w:t>
      </w:r>
      <w:proofErr w:type="gramEnd"/>
      <w:r>
        <w:rPr>
          <w:rFonts w:hint="eastAsia"/>
          <w:spacing w:val="-1"/>
          <w:sz w:val="24"/>
          <w:szCs w:val="24"/>
        </w:rPr>
        <w:t>确定。</w:t>
      </w:r>
      <w:r>
        <w:rPr>
          <w:rFonts w:hint="eastAsia"/>
          <w:spacing w:val="-1"/>
          <w:position w:val="1"/>
          <w:sz w:val="24"/>
          <w:szCs w:val="24"/>
        </w:rPr>
        <w:t>锚杆抗拔承载力特征值</w:t>
      </w:r>
      <w:r>
        <w:rPr>
          <w:rFonts w:hint="eastAsia"/>
          <w:position w:val="1"/>
          <w:sz w:val="24"/>
          <w:szCs w:val="24"/>
        </w:rPr>
        <w:t>按下式确定：</w:t>
      </w:r>
    </w:p>
    <w:p w:rsidR="00790563" w:rsidRDefault="009F4569">
      <w:pPr>
        <w:pStyle w:val="ad"/>
        <w:tabs>
          <w:tab w:val="left" w:pos="1062"/>
        </w:tabs>
        <w:kinsoku w:val="0"/>
        <w:wordWrap w:val="0"/>
        <w:overflowPunct w:val="0"/>
        <w:spacing w:before="7" w:line="360" w:lineRule="auto"/>
        <w:ind w:left="221" w:firstLine="527"/>
        <w:jc w:val="right"/>
        <w:rPr>
          <w:rStyle w:val="Charf7"/>
          <w:sz w:val="24"/>
          <w:szCs w:val="24"/>
        </w:rPr>
      </w:pPr>
      <w:r>
        <w:rPr>
          <w:position w:val="-32"/>
          <w:sz w:val="24"/>
          <w:szCs w:val="24"/>
        </w:rPr>
        <w:object w:dxaOrig="795" w:dyaOrig="714">
          <v:shape id="_x0000_i1202" type="#_x0000_t75" style="width:39.75pt;height:36pt" o:ole="">
            <v:imagedata r:id="rId316" o:title=""/>
          </v:shape>
          <o:OLEObject Type="Embed" ProgID="Equation.DSMT4" ShapeID="_x0000_i1202" DrawAspect="Content" ObjectID="_1655564103" r:id="rId317"/>
        </w:object>
      </w:r>
      <w:r>
        <w:rPr>
          <w:rFonts w:hint="eastAsia"/>
          <w:position w:val="-32"/>
          <w:sz w:val="24"/>
          <w:szCs w:val="24"/>
        </w:rPr>
        <w:t xml:space="preserve">                      </w:t>
      </w:r>
      <w:r>
        <w:rPr>
          <w:rStyle w:val="Charf7"/>
          <w:rFonts w:hint="eastAsia"/>
          <w:sz w:val="24"/>
          <w:szCs w:val="24"/>
        </w:rPr>
        <w:t>（</w:t>
      </w:r>
      <w:r>
        <w:rPr>
          <w:rStyle w:val="Charf7"/>
          <w:sz w:val="24"/>
          <w:szCs w:val="24"/>
        </w:rPr>
        <w:t>9.3.3-1</w:t>
      </w:r>
      <w:r>
        <w:rPr>
          <w:rStyle w:val="Charf7"/>
          <w:rFonts w:hint="eastAsia"/>
          <w:sz w:val="24"/>
          <w:szCs w:val="24"/>
        </w:rPr>
        <w:t>）</w:t>
      </w:r>
    </w:p>
    <w:p w:rsidR="00790563" w:rsidRDefault="009F4569">
      <w:pPr>
        <w:pStyle w:val="ad"/>
        <w:tabs>
          <w:tab w:val="left" w:pos="1062"/>
        </w:tabs>
        <w:kinsoku w:val="0"/>
        <w:overflowPunct w:val="0"/>
        <w:spacing w:before="7" w:line="360" w:lineRule="auto"/>
        <w:ind w:right="222"/>
        <w:jc w:val="left"/>
        <w:rPr>
          <w:sz w:val="24"/>
          <w:szCs w:val="24"/>
        </w:rPr>
      </w:pPr>
      <w:r>
        <w:rPr>
          <w:rFonts w:hint="eastAsia"/>
          <w:iCs/>
          <w:spacing w:val="1"/>
          <w:sz w:val="24"/>
          <w:szCs w:val="24"/>
        </w:rPr>
        <w:t>式中：</w:t>
      </w:r>
      <w:r>
        <w:rPr>
          <w:rFonts w:hint="eastAsia"/>
          <w:sz w:val="24"/>
          <w:szCs w:val="24"/>
        </w:rPr>
        <w:object w:dxaOrig="265" w:dyaOrig="346">
          <v:shape id="_x0000_i1203" type="#_x0000_t75" style="width:13.5pt;height:17.25pt" o:ole="">
            <v:imagedata r:id="rId47" o:title=""/>
          </v:shape>
          <o:OLEObject Type="Embed" ProgID="Equation.DSMT4" ShapeID="_x0000_i1203" DrawAspect="Content" ObjectID="_1655564104" r:id="rId318"/>
        </w:object>
      </w:r>
      <w:r>
        <w:rPr>
          <w:i/>
          <w:iCs/>
          <w:sz w:val="24"/>
          <w:szCs w:val="24"/>
        </w:rPr>
        <w:t>——</w:t>
      </w:r>
      <w:r>
        <w:rPr>
          <w:rFonts w:hint="eastAsia"/>
          <w:sz w:val="24"/>
          <w:szCs w:val="24"/>
        </w:rPr>
        <w:t>锚杆</w:t>
      </w:r>
      <w:r>
        <w:rPr>
          <w:rFonts w:hint="eastAsia"/>
          <w:spacing w:val="-1"/>
          <w:position w:val="1"/>
          <w:sz w:val="24"/>
          <w:szCs w:val="24"/>
        </w:rPr>
        <w:t>抗拔承载力特征值(kN)</w:t>
      </w:r>
      <w:r>
        <w:rPr>
          <w:rFonts w:hint="eastAsia"/>
          <w:sz w:val="24"/>
          <w:szCs w:val="24"/>
        </w:rPr>
        <w:t>；</w:t>
      </w:r>
    </w:p>
    <w:p w:rsidR="00790563" w:rsidRDefault="009F4569">
      <w:pPr>
        <w:pStyle w:val="ad"/>
        <w:kinsoku w:val="0"/>
        <w:overflowPunct w:val="0"/>
        <w:spacing w:before="2" w:line="360" w:lineRule="auto"/>
        <w:ind w:right="73" w:firstLineChars="300" w:firstLine="720"/>
        <w:rPr>
          <w:spacing w:val="-1"/>
          <w:position w:val="1"/>
          <w:sz w:val="24"/>
          <w:szCs w:val="24"/>
        </w:rPr>
      </w:pPr>
      <w:r>
        <w:rPr>
          <w:position w:val="-14"/>
          <w:sz w:val="24"/>
          <w:szCs w:val="24"/>
        </w:rPr>
        <w:object w:dxaOrig="346" w:dyaOrig="369">
          <v:shape id="_x0000_i1204" type="#_x0000_t75" style="width:17.25pt;height:18.75pt" o:ole="">
            <v:imagedata r:id="rId49" o:title=""/>
          </v:shape>
          <o:OLEObject Type="Embed" ProgID="Equation.DSMT4" ShapeID="_x0000_i1204" DrawAspect="Content" ObjectID="_1655564105" r:id="rId319"/>
        </w:object>
      </w:r>
      <w:r>
        <w:rPr>
          <w:rFonts w:hint="eastAsia"/>
          <w:sz w:val="24"/>
          <w:szCs w:val="24"/>
        </w:rPr>
        <w:t>——锚杆</w:t>
      </w:r>
      <w:r>
        <w:rPr>
          <w:rFonts w:hint="eastAsia"/>
          <w:spacing w:val="-1"/>
          <w:position w:val="1"/>
          <w:sz w:val="24"/>
          <w:szCs w:val="24"/>
        </w:rPr>
        <w:t>抗拔极限承载力标准值(kN)；</w:t>
      </w:r>
    </w:p>
    <w:p w:rsidR="00790563" w:rsidRDefault="009F4569">
      <w:pPr>
        <w:pStyle w:val="ad"/>
        <w:tabs>
          <w:tab w:val="left" w:pos="1062"/>
        </w:tabs>
        <w:kinsoku w:val="0"/>
        <w:overflowPunct w:val="0"/>
        <w:spacing w:before="7" w:line="360" w:lineRule="auto"/>
        <w:ind w:right="222" w:firstLineChars="300" w:firstLine="720"/>
        <w:jc w:val="left"/>
        <w:rPr>
          <w:rStyle w:val="Charf7"/>
          <w:sz w:val="24"/>
          <w:szCs w:val="24"/>
        </w:rPr>
      </w:pPr>
      <w:r>
        <w:rPr>
          <w:position w:val="-12"/>
          <w:sz w:val="24"/>
          <w:szCs w:val="24"/>
        </w:rPr>
        <w:object w:dxaOrig="346" w:dyaOrig="346">
          <v:shape id="_x0000_i1205" type="#_x0000_t75" style="width:17.25pt;height:17.25pt" o:ole="">
            <v:imagedata r:id="rId320" o:title=""/>
          </v:shape>
          <o:OLEObject Type="Embed" ProgID="Equation.DSMT4" ShapeID="_x0000_i1205" DrawAspect="Content" ObjectID="_1655564106" r:id="rId321"/>
        </w:object>
      </w:r>
      <w:r>
        <w:rPr>
          <w:rFonts w:hint="eastAsia"/>
          <w:sz w:val="24"/>
          <w:szCs w:val="24"/>
        </w:rPr>
        <w:t>——锚杆抗拔安全系数，取2.0。</w:t>
      </w:r>
    </w:p>
    <w:p w:rsidR="00790563" w:rsidRDefault="009F4569">
      <w:pPr>
        <w:pStyle w:val="ad"/>
        <w:tabs>
          <w:tab w:val="left" w:pos="1981"/>
        </w:tabs>
        <w:overflowPunct w:val="0"/>
        <w:spacing w:before="1" w:line="360" w:lineRule="auto"/>
        <w:ind w:firstLineChars="245" w:firstLine="590"/>
        <w:jc w:val="left"/>
        <w:rPr>
          <w:spacing w:val="-1"/>
          <w:sz w:val="24"/>
          <w:szCs w:val="24"/>
        </w:rPr>
      </w:pPr>
      <w:r>
        <w:rPr>
          <w:rStyle w:val="Charfd"/>
          <w:sz w:val="24"/>
          <w:szCs w:val="24"/>
        </w:rPr>
        <w:t>2</w:t>
      </w:r>
      <w:r>
        <w:rPr>
          <w:rStyle w:val="Charfd"/>
          <w:rFonts w:eastAsia="宋体" w:hint="eastAsia"/>
          <w:sz w:val="24"/>
          <w:szCs w:val="24"/>
        </w:rPr>
        <w:t xml:space="preserve">  </w:t>
      </w:r>
      <w:r>
        <w:rPr>
          <w:rFonts w:hint="eastAsia"/>
          <w:spacing w:val="-8"/>
          <w:sz w:val="24"/>
          <w:szCs w:val="24"/>
        </w:rPr>
        <w:t>初步设计时，岩层锚杆的抗拔承载力特征值可按下式估算：</w:t>
      </w:r>
    </w:p>
    <w:p w:rsidR="00790563" w:rsidRDefault="009F4569">
      <w:pPr>
        <w:spacing w:line="360" w:lineRule="auto"/>
        <w:ind w:leftChars="337" w:left="708"/>
        <w:jc w:val="right"/>
        <w:textAlignment w:val="center"/>
        <w:rPr>
          <w:rFonts w:ascii="宋体" w:hAnsi="宋体" w:cs="宋体"/>
          <w:color w:val="000000"/>
          <w:position w:val="-12"/>
          <w:sz w:val="24"/>
          <w:szCs w:val="24"/>
        </w:rPr>
      </w:pPr>
      <w:r>
        <w:rPr>
          <w:rFonts w:ascii="宋体" w:hAnsi="宋体" w:cs="宋体" w:hint="eastAsia"/>
          <w:color w:val="000000"/>
          <w:position w:val="-12"/>
          <w:sz w:val="24"/>
          <w:szCs w:val="24"/>
        </w:rPr>
        <w:object w:dxaOrig="1855" w:dyaOrig="415">
          <v:shape id="_x0000_i1206" type="#_x0000_t75" style="width:93pt;height:21pt" o:ole="">
            <v:imagedata r:id="rId322" o:title=""/>
          </v:shape>
          <o:OLEObject Type="Embed" ProgID="Equation.DSMT4" ShapeID="_x0000_i1206" DrawAspect="Content" ObjectID="_1655564107" r:id="rId323"/>
        </w:object>
      </w:r>
      <w:r>
        <w:rPr>
          <w:rFonts w:ascii="宋体" w:hAnsi="宋体" w:cs="宋体"/>
          <w:color w:val="000000"/>
          <w:position w:val="-12"/>
          <w:sz w:val="24"/>
          <w:szCs w:val="24"/>
        </w:rPr>
        <w:t xml:space="preserve">                 </w:t>
      </w:r>
      <w:r>
        <w:rPr>
          <w:rFonts w:ascii="宋体" w:hAnsi="宋体" w:cs="宋体" w:hint="eastAsia"/>
          <w:color w:val="000000"/>
          <w:position w:val="-12"/>
          <w:sz w:val="24"/>
          <w:szCs w:val="24"/>
        </w:rPr>
        <w:t>（</w:t>
      </w:r>
      <w:r>
        <w:rPr>
          <w:rFonts w:ascii="宋体" w:hAnsi="宋体" w:cs="宋体"/>
          <w:color w:val="000000"/>
          <w:position w:val="-12"/>
          <w:sz w:val="24"/>
          <w:szCs w:val="24"/>
        </w:rPr>
        <w:t>9.3.3-</w:t>
      </w:r>
      <w:r>
        <w:rPr>
          <w:rFonts w:ascii="宋体" w:hAnsi="宋体" w:cs="宋体" w:hint="eastAsia"/>
          <w:color w:val="000000"/>
          <w:position w:val="-12"/>
          <w:sz w:val="24"/>
          <w:szCs w:val="24"/>
        </w:rPr>
        <w:t>2）</w:t>
      </w:r>
    </w:p>
    <w:p w:rsidR="00790563" w:rsidRDefault="009F4569">
      <w:pPr>
        <w:spacing w:line="360" w:lineRule="auto"/>
        <w:ind w:leftChars="337" w:left="708"/>
        <w:jc w:val="right"/>
        <w:textAlignment w:val="center"/>
        <w:rPr>
          <w:rFonts w:ascii="宋体" w:hAnsi="宋体" w:cs="宋体"/>
          <w:color w:val="000000"/>
          <w:sz w:val="24"/>
          <w:szCs w:val="24"/>
        </w:rPr>
      </w:pPr>
      <w:r>
        <w:rPr>
          <w:rFonts w:ascii="宋体" w:hAnsi="宋体" w:cs="宋体" w:hint="eastAsia"/>
          <w:color w:val="000000"/>
          <w:position w:val="-12"/>
          <w:sz w:val="24"/>
          <w:szCs w:val="24"/>
        </w:rPr>
        <w:object w:dxaOrig="1290" w:dyaOrig="346">
          <v:shape id="_x0000_i1207" type="#_x0000_t75" style="width:64.5pt;height:17.25pt" o:ole="">
            <v:imagedata r:id="rId324" o:title=""/>
          </v:shape>
          <o:OLEObject Type="Embed" ProgID="Equation.DSMT4" ShapeID="_x0000_i1207" DrawAspect="Content" ObjectID="_1655564108" r:id="rId325"/>
        </w:object>
      </w:r>
      <w:r>
        <w:rPr>
          <w:rFonts w:ascii="宋体" w:hAnsi="宋体" w:cs="宋体" w:hint="eastAsia"/>
          <w:color w:val="000000"/>
          <w:position w:val="-12"/>
          <w:sz w:val="24"/>
          <w:szCs w:val="24"/>
        </w:rPr>
        <w:t xml:space="preserve">                    （</w:t>
      </w:r>
      <w:r>
        <w:rPr>
          <w:rFonts w:ascii="宋体" w:hAnsi="宋体" w:cs="宋体"/>
          <w:color w:val="000000"/>
          <w:position w:val="-12"/>
          <w:sz w:val="24"/>
          <w:szCs w:val="24"/>
        </w:rPr>
        <w:t>9.3.3</w:t>
      </w:r>
      <w:r>
        <w:rPr>
          <w:rFonts w:ascii="宋体" w:hAnsi="宋体" w:cs="宋体" w:hint="eastAsia"/>
          <w:color w:val="000000"/>
          <w:position w:val="-12"/>
          <w:sz w:val="24"/>
          <w:szCs w:val="24"/>
        </w:rPr>
        <w:t>-3）</w:t>
      </w:r>
    </w:p>
    <w:p w:rsidR="00790563" w:rsidRDefault="009F4569">
      <w:pPr>
        <w:pStyle w:val="ad"/>
        <w:tabs>
          <w:tab w:val="left" w:pos="1062"/>
        </w:tabs>
        <w:kinsoku w:val="0"/>
        <w:overflowPunct w:val="0"/>
        <w:spacing w:before="7" w:line="360" w:lineRule="auto"/>
        <w:ind w:right="222"/>
        <w:jc w:val="left"/>
        <w:rPr>
          <w:rFonts w:cs="宋体"/>
          <w:sz w:val="24"/>
          <w:szCs w:val="24"/>
        </w:rPr>
      </w:pPr>
      <w:r>
        <w:rPr>
          <w:rStyle w:val="Charf7"/>
          <w:rFonts w:hint="eastAsia"/>
          <w:sz w:val="24"/>
          <w:szCs w:val="24"/>
        </w:rPr>
        <w:t>式中：</w:t>
      </w:r>
      <w:r>
        <w:rPr>
          <w:rFonts w:cs="宋体" w:hint="eastAsia"/>
          <w:position w:val="-12"/>
          <w:sz w:val="24"/>
          <w:szCs w:val="24"/>
        </w:rPr>
        <w:object w:dxaOrig="265" w:dyaOrig="346">
          <v:shape id="_x0000_i1208" type="#_x0000_t75" style="width:13.5pt;height:17.25pt" o:ole="">
            <v:imagedata r:id="rId71" o:title=""/>
          </v:shape>
          <o:OLEObject Type="Embed" ProgID="Equation.DSMT4" ShapeID="_x0000_i1208" DrawAspect="Content" ObjectID="_1655564109" r:id="rId326"/>
        </w:object>
      </w:r>
      <w:r>
        <w:rPr>
          <w:rFonts w:cs="宋体"/>
          <w:sz w:val="24"/>
          <w:szCs w:val="24"/>
        </w:rPr>
        <w:t>——</w:t>
      </w:r>
      <w:r>
        <w:rPr>
          <w:rFonts w:cs="宋体" w:hint="eastAsia"/>
          <w:sz w:val="24"/>
          <w:szCs w:val="24"/>
        </w:rPr>
        <w:t>锚杆锚固段钻孔直径(m)；</w:t>
      </w:r>
    </w:p>
    <w:p w:rsidR="00790563" w:rsidRDefault="009F4569">
      <w:pPr>
        <w:spacing w:line="360" w:lineRule="auto"/>
        <w:ind w:firstLineChars="300" w:firstLine="720"/>
        <w:rPr>
          <w:rFonts w:ascii="宋体" w:hAnsi="宋体" w:cs="宋体"/>
          <w:color w:val="000000"/>
          <w:sz w:val="24"/>
          <w:szCs w:val="24"/>
        </w:rPr>
      </w:pPr>
      <w:r>
        <w:rPr>
          <w:rFonts w:ascii="宋体" w:hAnsi="宋体" w:cs="宋体" w:hint="eastAsia"/>
          <w:color w:val="000000"/>
          <w:position w:val="-12"/>
          <w:sz w:val="24"/>
          <w:szCs w:val="24"/>
        </w:rPr>
        <w:object w:dxaOrig="196" w:dyaOrig="346">
          <v:shape id="_x0000_i1209" type="#_x0000_t75" style="width:9.75pt;height:17.25pt" o:ole="">
            <v:imagedata r:id="rId79" o:title=""/>
          </v:shape>
          <o:OLEObject Type="Embed" ProgID="Equation.3" ShapeID="_x0000_i1209" DrawAspect="Content" ObjectID="_1655564110" r:id="rId327"/>
        </w:object>
      </w:r>
      <w:r>
        <w:rPr>
          <w:rFonts w:ascii="宋体" w:hAnsi="宋体" w:cs="宋体"/>
          <w:color w:val="000000"/>
          <w:sz w:val="24"/>
          <w:szCs w:val="24"/>
        </w:rPr>
        <w:t>——</w:t>
      </w:r>
      <w:r>
        <w:rPr>
          <w:rFonts w:ascii="宋体" w:hAnsi="宋体" w:cs="宋体" w:hint="eastAsia"/>
          <w:color w:val="000000"/>
          <w:sz w:val="24"/>
          <w:szCs w:val="24"/>
        </w:rPr>
        <w:t>第</w:t>
      </w:r>
      <w:r>
        <w:rPr>
          <w:rFonts w:ascii="宋体" w:hAnsi="宋体" w:cs="宋体"/>
          <w:i/>
          <w:color w:val="000000"/>
          <w:sz w:val="24"/>
          <w:szCs w:val="24"/>
        </w:rPr>
        <w:t>i</w:t>
      </w:r>
      <w:r>
        <w:rPr>
          <w:rFonts w:ascii="宋体" w:hAnsi="宋体" w:cs="宋体" w:hint="eastAsia"/>
          <w:color w:val="000000"/>
          <w:sz w:val="24"/>
          <w:szCs w:val="24"/>
        </w:rPr>
        <w:t>层岩体中锚固段长度(m)；</w:t>
      </w:r>
    </w:p>
    <w:p w:rsidR="00790563" w:rsidRDefault="009F4569">
      <w:pPr>
        <w:spacing w:line="360" w:lineRule="auto"/>
        <w:ind w:leftChars="400" w:left="1560" w:hangingChars="300" w:hanging="720"/>
        <w:rPr>
          <w:rFonts w:ascii="宋体" w:hAnsi="宋体" w:cs="宋体"/>
          <w:color w:val="000000"/>
          <w:sz w:val="24"/>
          <w:szCs w:val="24"/>
        </w:rPr>
      </w:pPr>
      <w:r>
        <w:rPr>
          <w:rFonts w:ascii="宋体" w:hAnsi="宋体" w:cs="宋体" w:hint="eastAsia"/>
          <w:color w:val="000000"/>
          <w:position w:val="-12"/>
          <w:sz w:val="24"/>
          <w:szCs w:val="24"/>
        </w:rPr>
        <w:object w:dxaOrig="415" w:dyaOrig="346">
          <v:shape id="_x0000_i1210" type="#_x0000_t75" style="width:21pt;height:17.25pt" o:ole="">
            <v:imagedata r:id="rId51" o:title=""/>
          </v:shape>
          <o:OLEObject Type="Embed" ProgID="Equation.DSMT4" ShapeID="_x0000_i1210" DrawAspect="Content" ObjectID="_1655564111" r:id="rId328"/>
        </w:object>
      </w:r>
      <w:r>
        <w:rPr>
          <w:rFonts w:ascii="宋体" w:hAnsi="宋体" w:cs="宋体"/>
          <w:color w:val="000000"/>
          <w:sz w:val="24"/>
          <w:szCs w:val="24"/>
        </w:rPr>
        <w:t>——</w:t>
      </w:r>
      <w:r>
        <w:rPr>
          <w:rFonts w:ascii="宋体" w:hAnsi="宋体" w:cs="宋体" w:hint="eastAsia"/>
          <w:color w:val="000000"/>
          <w:sz w:val="24"/>
          <w:szCs w:val="24"/>
        </w:rPr>
        <w:t>砂浆与第</w:t>
      </w:r>
      <w:r>
        <w:rPr>
          <w:rFonts w:ascii="宋体" w:hAnsi="宋体" w:cs="宋体"/>
          <w:i/>
          <w:color w:val="000000"/>
          <w:sz w:val="24"/>
          <w:szCs w:val="24"/>
        </w:rPr>
        <w:t>i</w:t>
      </w:r>
      <w:r>
        <w:rPr>
          <w:rFonts w:ascii="宋体" w:hAnsi="宋体" w:cs="宋体" w:hint="eastAsia"/>
          <w:color w:val="000000"/>
          <w:sz w:val="24"/>
          <w:szCs w:val="24"/>
        </w:rPr>
        <w:t>层岩石间的粘结强度特征值（kPa）</w:t>
      </w:r>
      <w:r>
        <w:rPr>
          <w:rFonts w:ascii="宋体" w:hAnsi="宋体" w:cs="宋体"/>
          <w:color w:val="000000"/>
          <w:sz w:val="24"/>
          <w:szCs w:val="24"/>
        </w:rPr>
        <w:t>，</w:t>
      </w:r>
      <w:proofErr w:type="gramStart"/>
      <w:r>
        <w:rPr>
          <w:rFonts w:ascii="宋体" w:hAnsi="宋体" w:cs="宋体"/>
          <w:color w:val="000000"/>
          <w:sz w:val="24"/>
          <w:szCs w:val="24"/>
        </w:rPr>
        <w:t>无试验</w:t>
      </w:r>
      <w:proofErr w:type="gramEnd"/>
      <w:r>
        <w:rPr>
          <w:rFonts w:ascii="宋体" w:hAnsi="宋体" w:cs="宋体"/>
          <w:color w:val="000000"/>
          <w:sz w:val="24"/>
          <w:szCs w:val="24"/>
        </w:rPr>
        <w:t>资料时按表9.3.3</w:t>
      </w:r>
      <w:r>
        <w:rPr>
          <w:rFonts w:ascii="宋体" w:hAnsi="宋体" w:cs="宋体" w:hint="eastAsia"/>
          <w:color w:val="000000"/>
          <w:sz w:val="24"/>
          <w:szCs w:val="24"/>
        </w:rPr>
        <w:t>-1取值</w:t>
      </w:r>
      <w:r>
        <w:rPr>
          <w:rFonts w:ascii="宋体" w:hAnsi="宋体" w:hint="eastAsia"/>
          <w:color w:val="000000"/>
          <w:sz w:val="24"/>
          <w:szCs w:val="24"/>
        </w:rPr>
        <w:t>；</w:t>
      </w:r>
    </w:p>
    <w:p w:rsidR="00790563" w:rsidRDefault="009F4569">
      <w:pPr>
        <w:spacing w:line="360" w:lineRule="auto"/>
        <w:ind w:firstLineChars="300" w:firstLine="720"/>
        <w:rPr>
          <w:rFonts w:ascii="宋体" w:hAnsi="宋体"/>
          <w:color w:val="000000"/>
          <w:sz w:val="24"/>
          <w:szCs w:val="24"/>
        </w:rPr>
      </w:pPr>
      <w:r>
        <w:rPr>
          <w:rFonts w:ascii="宋体" w:hAnsi="宋体"/>
          <w:color w:val="000000"/>
          <w:position w:val="-6"/>
          <w:sz w:val="24"/>
          <w:szCs w:val="24"/>
        </w:rPr>
        <w:object w:dxaOrig="184" w:dyaOrig="230">
          <v:shape id="_x0000_i1211" type="#_x0000_t75" style="width:9pt;height:11.25pt" o:ole="">
            <v:imagedata r:id="rId329" o:title=""/>
          </v:shape>
          <o:OLEObject Type="Embed" ProgID="Equation.DSMT4" ShapeID="_x0000_i1211" DrawAspect="Content" ObjectID="_1655564112" r:id="rId330"/>
        </w:object>
      </w:r>
      <w:r>
        <w:rPr>
          <w:rFonts w:ascii="宋体" w:hAnsi="宋体"/>
          <w:color w:val="000000"/>
          <w:sz w:val="24"/>
          <w:szCs w:val="24"/>
        </w:rPr>
        <w:t>——</w:t>
      </w:r>
      <w:r>
        <w:rPr>
          <w:rFonts w:ascii="宋体" w:hAnsi="宋体" w:hint="eastAsia"/>
          <w:color w:val="000000"/>
          <w:sz w:val="24"/>
          <w:szCs w:val="24"/>
        </w:rPr>
        <w:t>锚筋根数；</w:t>
      </w:r>
    </w:p>
    <w:p w:rsidR="00790563" w:rsidRDefault="009F4569">
      <w:pPr>
        <w:spacing w:line="360" w:lineRule="auto"/>
        <w:ind w:firstLineChars="300" w:firstLine="720"/>
        <w:rPr>
          <w:rFonts w:ascii="宋体" w:hAnsi="宋体" w:cs="宋体"/>
          <w:color w:val="000000"/>
          <w:sz w:val="24"/>
          <w:szCs w:val="24"/>
        </w:rPr>
      </w:pPr>
      <w:r>
        <w:rPr>
          <w:rFonts w:ascii="宋体" w:hAnsi="宋体" w:cs="宋体" w:hint="eastAsia"/>
          <w:color w:val="000000"/>
          <w:position w:val="-6"/>
          <w:sz w:val="24"/>
          <w:szCs w:val="24"/>
        </w:rPr>
        <w:object w:dxaOrig="288" w:dyaOrig="346">
          <v:shape id="_x0000_i1212" type="#_x0000_t75" style="width:14.25pt;height:17.25pt" o:ole="">
            <v:imagedata r:id="rId73" o:title=""/>
          </v:shape>
          <o:OLEObject Type="Embed" ProgID="Equation.DSMT4" ShapeID="_x0000_i1212" DrawAspect="Content" ObjectID="_1655564113" r:id="rId331"/>
        </w:object>
      </w:r>
      <w:r>
        <w:rPr>
          <w:rFonts w:ascii="宋体" w:hAnsi="宋体" w:cs="宋体"/>
          <w:color w:val="000000"/>
          <w:sz w:val="24"/>
          <w:szCs w:val="24"/>
        </w:rPr>
        <w:t>——</w:t>
      </w:r>
      <w:r>
        <w:rPr>
          <w:rFonts w:ascii="宋体" w:hAnsi="宋体" w:cs="宋体" w:hint="eastAsia"/>
          <w:color w:val="000000"/>
          <w:sz w:val="24"/>
          <w:szCs w:val="24"/>
        </w:rPr>
        <w:t>锚筋直径(mm)</w:t>
      </w:r>
      <w:r>
        <w:rPr>
          <w:rFonts w:ascii="宋体" w:hAnsi="宋体" w:hint="eastAsia"/>
          <w:color w:val="000000"/>
          <w:sz w:val="24"/>
          <w:szCs w:val="24"/>
        </w:rPr>
        <w:t>；</w:t>
      </w:r>
    </w:p>
    <w:p w:rsidR="00790563" w:rsidRDefault="009F4569">
      <w:pPr>
        <w:spacing w:line="360" w:lineRule="auto"/>
        <w:ind w:firstLineChars="300" w:firstLine="720"/>
        <w:rPr>
          <w:rFonts w:ascii="宋体" w:hAnsi="宋体" w:cs="宋体"/>
          <w:color w:val="000000"/>
          <w:sz w:val="24"/>
          <w:szCs w:val="24"/>
        </w:rPr>
      </w:pPr>
      <w:r>
        <w:rPr>
          <w:rFonts w:ascii="宋体" w:hAnsi="宋体" w:cs="宋体" w:hint="eastAsia"/>
          <w:color w:val="000000"/>
          <w:position w:val="-6"/>
          <w:sz w:val="24"/>
          <w:szCs w:val="24"/>
        </w:rPr>
        <w:object w:dxaOrig="184" w:dyaOrig="346">
          <v:shape id="_x0000_i1213" type="#_x0000_t75" style="width:9pt;height:17.25pt" o:ole="">
            <v:imagedata r:id="rId77" o:title=""/>
          </v:shape>
          <o:OLEObject Type="Embed" ProgID="Equation.3" ShapeID="_x0000_i1213" DrawAspect="Content" ObjectID="_1655564114" r:id="rId332"/>
        </w:object>
      </w:r>
      <w:r>
        <w:rPr>
          <w:rFonts w:ascii="宋体" w:hAnsi="宋体" w:cs="宋体"/>
          <w:color w:val="000000"/>
          <w:sz w:val="24"/>
          <w:szCs w:val="24"/>
        </w:rPr>
        <w:t>——</w:t>
      </w:r>
      <w:r>
        <w:rPr>
          <w:rFonts w:ascii="宋体" w:hAnsi="宋体" w:cs="宋体" w:hint="eastAsia"/>
          <w:color w:val="000000"/>
          <w:sz w:val="24"/>
          <w:szCs w:val="24"/>
        </w:rPr>
        <w:t>锚筋与砂浆间的锚固长度(m)；</w:t>
      </w:r>
    </w:p>
    <w:p w:rsidR="00790563" w:rsidRDefault="009F4569">
      <w:pPr>
        <w:spacing w:line="360" w:lineRule="auto"/>
        <w:ind w:firstLineChars="300" w:firstLine="720"/>
        <w:rPr>
          <w:rFonts w:ascii="宋体" w:hAnsi="宋体"/>
          <w:color w:val="000000"/>
          <w:sz w:val="24"/>
          <w:szCs w:val="24"/>
        </w:rPr>
      </w:pPr>
      <w:r>
        <w:rPr>
          <w:rFonts w:ascii="宋体" w:hAnsi="宋体" w:hint="eastAsia"/>
          <w:color w:val="000000"/>
          <w:position w:val="-12"/>
          <w:sz w:val="24"/>
          <w:szCs w:val="24"/>
        </w:rPr>
        <w:object w:dxaOrig="265" w:dyaOrig="346">
          <v:shape id="_x0000_i1214" type="#_x0000_t75" style="width:13.5pt;height:17.25pt" o:ole="">
            <v:imagedata r:id="rId55" o:title=""/>
          </v:shape>
          <o:OLEObject Type="Embed" ProgID="Equation.3" ShapeID="_x0000_i1214" DrawAspect="Content" ObjectID="_1655564115" r:id="rId333"/>
        </w:object>
      </w:r>
      <w:r>
        <w:rPr>
          <w:rFonts w:ascii="宋体" w:hAnsi="宋体"/>
          <w:color w:val="000000"/>
          <w:sz w:val="24"/>
          <w:szCs w:val="24"/>
        </w:rPr>
        <w:t>——</w:t>
      </w:r>
      <w:r>
        <w:rPr>
          <w:rFonts w:ascii="宋体" w:hAnsi="宋体" w:hint="eastAsia"/>
          <w:color w:val="000000"/>
          <w:sz w:val="24"/>
          <w:szCs w:val="24"/>
        </w:rPr>
        <w:t>钢筋与锚固砂浆间的粘结强度特征值(kPa)，应由试验确定；当缺乏试验资料时可按</w:t>
      </w:r>
      <w:r>
        <w:rPr>
          <w:rFonts w:ascii="宋体" w:hAnsi="宋体" w:cs="宋体" w:hint="eastAsia"/>
          <w:color w:val="000000"/>
          <w:sz w:val="24"/>
          <w:szCs w:val="24"/>
        </w:rPr>
        <w:t>本标准表</w:t>
      </w:r>
      <w:r>
        <w:rPr>
          <w:rFonts w:ascii="宋体" w:hAnsi="宋体" w:cs="宋体"/>
          <w:color w:val="000000"/>
          <w:sz w:val="24"/>
          <w:szCs w:val="24"/>
        </w:rPr>
        <w:t>9.3.3-2</w:t>
      </w:r>
      <w:r>
        <w:rPr>
          <w:rFonts w:ascii="宋体" w:hAnsi="宋体" w:hint="eastAsia"/>
          <w:color w:val="000000"/>
          <w:sz w:val="24"/>
          <w:szCs w:val="24"/>
        </w:rPr>
        <w:t>取值。</w:t>
      </w:r>
    </w:p>
    <w:p w:rsidR="00790563" w:rsidRDefault="009F4569">
      <w:pPr>
        <w:tabs>
          <w:tab w:val="left" w:pos="709"/>
          <w:tab w:val="left" w:pos="6946"/>
        </w:tabs>
        <w:spacing w:line="360" w:lineRule="auto"/>
        <w:jc w:val="center"/>
        <w:rPr>
          <w:rFonts w:ascii="Times New Roman" w:eastAsia="黑体" w:hAnsi="Times New Roman"/>
          <w:sz w:val="24"/>
        </w:rPr>
      </w:pPr>
      <w:r>
        <w:rPr>
          <w:rFonts w:ascii="Times New Roman" w:eastAsia="黑体" w:hAnsi="Times New Roman"/>
          <w:sz w:val="18"/>
        </w:rPr>
        <w:t>表</w:t>
      </w:r>
      <w:r>
        <w:rPr>
          <w:rFonts w:ascii="Times New Roman" w:eastAsia="黑体" w:hAnsi="Times New Roman"/>
          <w:sz w:val="18"/>
        </w:rPr>
        <w:t xml:space="preserve">9.3.3-1   </w:t>
      </w:r>
      <w:r>
        <w:rPr>
          <w:rFonts w:ascii="Times New Roman" w:eastAsia="黑体" w:hAnsi="Times New Roman"/>
          <w:sz w:val="18"/>
        </w:rPr>
        <w:t>锚固体与岩石间粘结强度标准值</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78"/>
        <w:gridCol w:w="3901"/>
        <w:gridCol w:w="3543"/>
      </w:tblGrid>
      <w:tr w:rsidR="00790563">
        <w:trPr>
          <w:trHeight w:hRule="exact" w:val="397"/>
          <w:jc w:val="center"/>
        </w:trPr>
        <w:tc>
          <w:tcPr>
            <w:tcW w:w="632" w:type="pct"/>
            <w:tcBorders>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岩石类别</w:t>
            </w:r>
          </w:p>
        </w:tc>
        <w:tc>
          <w:tcPr>
            <w:tcW w:w="2289" w:type="pct"/>
            <w:tcBorders>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岩石天然单轴抗压强度标准值</w:t>
            </w:r>
            <w:r>
              <w:rPr>
                <w:rFonts w:ascii="Times New Roman" w:hAnsi="Times New Roman" w:cs="Times New Roman"/>
                <w:i/>
                <w:sz w:val="18"/>
                <w:szCs w:val="21"/>
              </w:rPr>
              <w:t>f</w:t>
            </w:r>
            <w:r>
              <w:rPr>
                <w:rFonts w:ascii="Times New Roman" w:hAnsi="Times New Roman" w:cs="Times New Roman"/>
                <w:sz w:val="18"/>
                <w:szCs w:val="21"/>
                <w:vertAlign w:val="subscript"/>
              </w:rPr>
              <w:t>r</w:t>
            </w:r>
            <w:r>
              <w:rPr>
                <w:rFonts w:ascii="Times New Roman" w:hAnsi="Times New Roman" w:cs="Times New Roman"/>
                <w:sz w:val="18"/>
                <w:szCs w:val="21"/>
              </w:rPr>
              <w:t>（</w:t>
            </w:r>
            <w:r>
              <w:rPr>
                <w:rFonts w:ascii="Times New Roman" w:hAnsi="Times New Roman" w:cs="Times New Roman"/>
                <w:sz w:val="18"/>
                <w:szCs w:val="21"/>
              </w:rPr>
              <w:t>MPa</w:t>
            </w:r>
            <w:r>
              <w:rPr>
                <w:rFonts w:ascii="Times New Roman" w:hAnsi="Times New Roman" w:cs="Times New Roman"/>
                <w:sz w:val="18"/>
                <w:szCs w:val="21"/>
              </w:rPr>
              <w:t>）</w:t>
            </w:r>
          </w:p>
        </w:tc>
        <w:tc>
          <w:tcPr>
            <w:tcW w:w="2079" w:type="pct"/>
            <w:tcBorders>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锚固体与岩石间粘结强度标准值</w:t>
            </w:r>
            <w:r>
              <w:rPr>
                <w:rFonts w:ascii="Times New Roman" w:hAnsi="Times New Roman" w:cs="Times New Roman"/>
                <w:i/>
                <w:sz w:val="18"/>
                <w:szCs w:val="18"/>
              </w:rPr>
              <w:t>f</w:t>
            </w:r>
            <w:r>
              <w:rPr>
                <w:rFonts w:ascii="Times New Roman" w:hAnsi="Times New Roman" w:cs="Times New Roman"/>
                <w:sz w:val="18"/>
                <w:szCs w:val="18"/>
                <w:vertAlign w:val="subscript"/>
              </w:rPr>
              <w:t>rbk</w:t>
            </w:r>
            <w:r>
              <w:rPr>
                <w:rFonts w:ascii="Times New Roman" w:hAnsi="Times New Roman" w:cs="Times New Roman"/>
                <w:sz w:val="18"/>
                <w:szCs w:val="21"/>
              </w:rPr>
              <w:t>（</w:t>
            </w:r>
            <w:r>
              <w:rPr>
                <w:rFonts w:ascii="Times New Roman" w:hAnsi="Times New Roman" w:cs="Times New Roman"/>
                <w:sz w:val="18"/>
                <w:szCs w:val="21"/>
              </w:rPr>
              <w:t>kPa</w:t>
            </w:r>
            <w:r>
              <w:rPr>
                <w:rFonts w:ascii="Times New Roman" w:hAnsi="Times New Roman" w:cs="Times New Roman"/>
                <w:sz w:val="18"/>
                <w:szCs w:val="21"/>
              </w:rPr>
              <w:t>）</w:t>
            </w:r>
          </w:p>
        </w:tc>
      </w:tr>
      <w:tr w:rsidR="00790563">
        <w:trPr>
          <w:trHeight w:hRule="exact" w:val="369"/>
          <w:jc w:val="center"/>
        </w:trPr>
        <w:tc>
          <w:tcPr>
            <w:tcW w:w="632"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软岩石</w:t>
            </w:r>
          </w:p>
        </w:tc>
        <w:tc>
          <w:tcPr>
            <w:tcW w:w="228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i/>
                <w:sz w:val="18"/>
                <w:szCs w:val="21"/>
              </w:rPr>
              <w:t>f</w:t>
            </w:r>
            <w:r>
              <w:rPr>
                <w:rFonts w:ascii="Times New Roman" w:hAnsi="Times New Roman" w:cs="Times New Roman"/>
                <w:sz w:val="18"/>
                <w:szCs w:val="21"/>
                <w:vertAlign w:val="subscript"/>
              </w:rPr>
              <w:t>r</w:t>
            </w:r>
            <w:r>
              <w:rPr>
                <w:rFonts w:ascii="Times New Roman" w:hAnsi="Times New Roman" w:cs="Times New Roman"/>
                <w:sz w:val="18"/>
                <w:szCs w:val="21"/>
              </w:rPr>
              <w:t>＜</w:t>
            </w:r>
            <w:r>
              <w:rPr>
                <w:rFonts w:ascii="Times New Roman" w:hAnsi="Times New Roman" w:cs="Times New Roman"/>
                <w:sz w:val="18"/>
                <w:szCs w:val="21"/>
              </w:rPr>
              <w:t>5</w:t>
            </w:r>
          </w:p>
        </w:tc>
        <w:tc>
          <w:tcPr>
            <w:tcW w:w="207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270</w:t>
            </w:r>
            <w:r>
              <w:rPr>
                <w:rFonts w:ascii="Times New Roman" w:hAnsi="Times New Roman" w:cs="Times New Roman"/>
                <w:sz w:val="18"/>
                <w:szCs w:val="21"/>
              </w:rPr>
              <w:t>～</w:t>
            </w:r>
            <w:r>
              <w:rPr>
                <w:rFonts w:ascii="Times New Roman" w:hAnsi="Times New Roman" w:cs="Times New Roman"/>
                <w:sz w:val="18"/>
                <w:szCs w:val="21"/>
              </w:rPr>
              <w:t>360</w:t>
            </w:r>
          </w:p>
        </w:tc>
      </w:tr>
      <w:tr w:rsidR="00790563">
        <w:trPr>
          <w:trHeight w:hRule="exact" w:val="369"/>
          <w:jc w:val="center"/>
        </w:trPr>
        <w:tc>
          <w:tcPr>
            <w:tcW w:w="632"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软</w:t>
            </w:r>
            <w:r>
              <w:rPr>
                <w:rFonts w:ascii="Times New Roman" w:hAnsi="Times New Roman" w:cs="Times New Roman"/>
                <w:sz w:val="18"/>
                <w:szCs w:val="21"/>
              </w:rPr>
              <w:t xml:space="preserve">  </w:t>
            </w:r>
            <w:r>
              <w:rPr>
                <w:rFonts w:ascii="Times New Roman" w:hAnsi="Times New Roman" w:cs="Times New Roman"/>
                <w:sz w:val="18"/>
                <w:szCs w:val="21"/>
              </w:rPr>
              <w:t>岩</w:t>
            </w:r>
          </w:p>
        </w:tc>
        <w:tc>
          <w:tcPr>
            <w:tcW w:w="228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 xml:space="preserve">5≤ </w:t>
            </w:r>
            <w:r>
              <w:rPr>
                <w:rFonts w:ascii="Times New Roman" w:hAnsi="Times New Roman" w:cs="Times New Roman"/>
                <w:i/>
                <w:sz w:val="18"/>
                <w:szCs w:val="21"/>
              </w:rPr>
              <w:t>f</w:t>
            </w:r>
            <w:r>
              <w:rPr>
                <w:rFonts w:ascii="Times New Roman" w:hAnsi="Times New Roman" w:cs="Times New Roman"/>
                <w:sz w:val="18"/>
                <w:szCs w:val="21"/>
                <w:vertAlign w:val="subscript"/>
              </w:rPr>
              <w:t>r</w:t>
            </w:r>
            <w:r>
              <w:rPr>
                <w:rFonts w:ascii="Times New Roman" w:hAnsi="Times New Roman" w:cs="Times New Roman"/>
                <w:sz w:val="18"/>
                <w:szCs w:val="21"/>
              </w:rPr>
              <w:t>＜</w:t>
            </w:r>
            <w:r>
              <w:rPr>
                <w:rFonts w:ascii="Times New Roman" w:hAnsi="Times New Roman" w:cs="Times New Roman"/>
                <w:sz w:val="18"/>
                <w:szCs w:val="21"/>
              </w:rPr>
              <w:t>15</w:t>
            </w:r>
          </w:p>
        </w:tc>
        <w:tc>
          <w:tcPr>
            <w:tcW w:w="207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360</w:t>
            </w:r>
            <w:r>
              <w:rPr>
                <w:rFonts w:ascii="Times New Roman" w:hAnsi="Times New Roman" w:cs="Times New Roman"/>
                <w:sz w:val="18"/>
                <w:szCs w:val="21"/>
              </w:rPr>
              <w:t>～</w:t>
            </w:r>
            <w:r>
              <w:rPr>
                <w:rFonts w:ascii="Times New Roman" w:hAnsi="Times New Roman" w:cs="Times New Roman"/>
                <w:sz w:val="18"/>
                <w:szCs w:val="21"/>
              </w:rPr>
              <w:t>760</w:t>
            </w:r>
          </w:p>
        </w:tc>
      </w:tr>
      <w:tr w:rsidR="00790563">
        <w:trPr>
          <w:trHeight w:hRule="exact" w:val="369"/>
          <w:jc w:val="center"/>
        </w:trPr>
        <w:tc>
          <w:tcPr>
            <w:tcW w:w="632"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较软岩</w:t>
            </w:r>
          </w:p>
        </w:tc>
        <w:tc>
          <w:tcPr>
            <w:tcW w:w="228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 xml:space="preserve">15≤ </w:t>
            </w:r>
            <w:r>
              <w:rPr>
                <w:rFonts w:ascii="Times New Roman" w:hAnsi="Times New Roman" w:cs="Times New Roman"/>
                <w:i/>
                <w:sz w:val="18"/>
                <w:szCs w:val="21"/>
              </w:rPr>
              <w:t>f</w:t>
            </w:r>
            <w:r>
              <w:rPr>
                <w:rFonts w:ascii="Times New Roman" w:hAnsi="Times New Roman" w:cs="Times New Roman"/>
                <w:sz w:val="18"/>
                <w:szCs w:val="21"/>
                <w:vertAlign w:val="subscript"/>
              </w:rPr>
              <w:t>r</w:t>
            </w:r>
            <w:r>
              <w:rPr>
                <w:rFonts w:ascii="Times New Roman" w:hAnsi="Times New Roman" w:cs="Times New Roman"/>
                <w:sz w:val="18"/>
                <w:szCs w:val="21"/>
              </w:rPr>
              <w:t>＜</w:t>
            </w:r>
            <w:r>
              <w:rPr>
                <w:rFonts w:ascii="Times New Roman" w:hAnsi="Times New Roman" w:cs="Times New Roman"/>
                <w:sz w:val="18"/>
                <w:szCs w:val="21"/>
              </w:rPr>
              <w:t>30</w:t>
            </w:r>
          </w:p>
        </w:tc>
        <w:tc>
          <w:tcPr>
            <w:tcW w:w="207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760</w:t>
            </w:r>
            <w:r>
              <w:rPr>
                <w:rFonts w:ascii="Times New Roman" w:hAnsi="Times New Roman" w:cs="Times New Roman"/>
                <w:sz w:val="18"/>
                <w:szCs w:val="21"/>
              </w:rPr>
              <w:t>～</w:t>
            </w:r>
            <w:r>
              <w:rPr>
                <w:rFonts w:ascii="Times New Roman" w:hAnsi="Times New Roman" w:cs="Times New Roman"/>
                <w:sz w:val="18"/>
                <w:szCs w:val="21"/>
              </w:rPr>
              <w:t>1200</w:t>
            </w:r>
          </w:p>
        </w:tc>
      </w:tr>
      <w:tr w:rsidR="00790563">
        <w:trPr>
          <w:trHeight w:hRule="exact" w:val="369"/>
          <w:jc w:val="center"/>
        </w:trPr>
        <w:tc>
          <w:tcPr>
            <w:tcW w:w="632"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较硬岩</w:t>
            </w:r>
          </w:p>
        </w:tc>
        <w:tc>
          <w:tcPr>
            <w:tcW w:w="228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 xml:space="preserve">30≤ </w:t>
            </w:r>
            <w:r>
              <w:rPr>
                <w:rFonts w:ascii="Times New Roman" w:hAnsi="Times New Roman" w:cs="Times New Roman"/>
                <w:i/>
                <w:sz w:val="18"/>
                <w:szCs w:val="21"/>
              </w:rPr>
              <w:t>f</w:t>
            </w:r>
            <w:r>
              <w:rPr>
                <w:rFonts w:ascii="Times New Roman" w:hAnsi="Times New Roman" w:cs="Times New Roman"/>
                <w:sz w:val="18"/>
                <w:szCs w:val="21"/>
                <w:vertAlign w:val="subscript"/>
              </w:rPr>
              <w:t>r</w:t>
            </w:r>
            <w:r>
              <w:rPr>
                <w:rFonts w:ascii="Times New Roman" w:hAnsi="Times New Roman" w:cs="Times New Roman"/>
                <w:sz w:val="18"/>
                <w:szCs w:val="21"/>
              </w:rPr>
              <w:t>＜</w:t>
            </w:r>
            <w:r>
              <w:rPr>
                <w:rFonts w:ascii="Times New Roman" w:hAnsi="Times New Roman" w:cs="Times New Roman"/>
                <w:sz w:val="18"/>
                <w:szCs w:val="21"/>
              </w:rPr>
              <w:t>60</w:t>
            </w:r>
          </w:p>
        </w:tc>
        <w:tc>
          <w:tcPr>
            <w:tcW w:w="2079" w:type="pct"/>
            <w:tcBorders>
              <w:top w:val="single" w:sz="4" w:space="0" w:color="auto"/>
              <w:bottom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1200</w:t>
            </w:r>
            <w:r>
              <w:rPr>
                <w:rFonts w:ascii="Times New Roman" w:hAnsi="Times New Roman" w:cs="Times New Roman"/>
                <w:sz w:val="18"/>
                <w:szCs w:val="21"/>
              </w:rPr>
              <w:t>～</w:t>
            </w:r>
            <w:r>
              <w:rPr>
                <w:rFonts w:ascii="Times New Roman" w:hAnsi="Times New Roman" w:cs="Times New Roman"/>
                <w:sz w:val="18"/>
                <w:szCs w:val="21"/>
              </w:rPr>
              <w:t>1800</w:t>
            </w:r>
          </w:p>
        </w:tc>
      </w:tr>
      <w:tr w:rsidR="00790563">
        <w:trPr>
          <w:trHeight w:hRule="exact" w:val="369"/>
          <w:jc w:val="center"/>
        </w:trPr>
        <w:tc>
          <w:tcPr>
            <w:tcW w:w="632" w:type="pct"/>
            <w:tcBorders>
              <w:top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坚硬岩</w:t>
            </w:r>
          </w:p>
        </w:tc>
        <w:tc>
          <w:tcPr>
            <w:tcW w:w="2289" w:type="pct"/>
            <w:tcBorders>
              <w:top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i/>
                <w:sz w:val="18"/>
                <w:szCs w:val="21"/>
              </w:rPr>
              <w:t>f</w:t>
            </w:r>
            <w:r>
              <w:rPr>
                <w:rFonts w:ascii="Times New Roman" w:hAnsi="Times New Roman" w:cs="Times New Roman"/>
                <w:sz w:val="18"/>
                <w:szCs w:val="21"/>
                <w:vertAlign w:val="subscript"/>
              </w:rPr>
              <w:t xml:space="preserve">r </w:t>
            </w:r>
            <w:r>
              <w:rPr>
                <w:rFonts w:ascii="Times New Roman" w:hAnsi="Times New Roman" w:cs="Times New Roman"/>
                <w:sz w:val="18"/>
                <w:szCs w:val="21"/>
              </w:rPr>
              <w:t>≥60</w:t>
            </w:r>
          </w:p>
        </w:tc>
        <w:tc>
          <w:tcPr>
            <w:tcW w:w="2079" w:type="pct"/>
            <w:tcBorders>
              <w:top w:val="single" w:sz="4" w:space="0" w:color="auto"/>
            </w:tcBorders>
            <w:vAlign w:val="center"/>
          </w:tcPr>
          <w:p w:rsidR="00790563" w:rsidRDefault="009F4569">
            <w:pPr>
              <w:tabs>
                <w:tab w:val="left" w:pos="709"/>
                <w:tab w:val="left" w:pos="6946"/>
              </w:tabs>
              <w:jc w:val="center"/>
              <w:rPr>
                <w:rFonts w:ascii="Times New Roman" w:hAnsi="Times New Roman" w:cs="Times New Roman"/>
                <w:sz w:val="18"/>
                <w:szCs w:val="21"/>
              </w:rPr>
            </w:pPr>
            <w:r>
              <w:rPr>
                <w:rFonts w:ascii="Times New Roman" w:hAnsi="Times New Roman" w:cs="Times New Roman"/>
                <w:sz w:val="18"/>
                <w:szCs w:val="21"/>
              </w:rPr>
              <w:t>1800</w:t>
            </w:r>
            <w:r>
              <w:rPr>
                <w:rFonts w:ascii="Times New Roman" w:hAnsi="Times New Roman" w:cs="Times New Roman"/>
                <w:sz w:val="18"/>
                <w:szCs w:val="21"/>
              </w:rPr>
              <w:t>～</w:t>
            </w:r>
            <w:r>
              <w:rPr>
                <w:rFonts w:ascii="Times New Roman" w:hAnsi="Times New Roman" w:cs="Times New Roman"/>
                <w:sz w:val="18"/>
                <w:szCs w:val="21"/>
              </w:rPr>
              <w:t>2600</w:t>
            </w:r>
          </w:p>
        </w:tc>
      </w:tr>
    </w:tbl>
    <w:p w:rsidR="00790563" w:rsidRDefault="009F4569">
      <w:pPr>
        <w:tabs>
          <w:tab w:val="left" w:pos="709"/>
          <w:tab w:val="left" w:pos="6946"/>
        </w:tabs>
        <w:jc w:val="left"/>
        <w:rPr>
          <w:rFonts w:ascii="Times New Roman" w:hAnsi="Times New Roman"/>
          <w:sz w:val="18"/>
          <w:szCs w:val="18"/>
        </w:rPr>
      </w:pPr>
      <w:r>
        <w:rPr>
          <w:rFonts w:ascii="Times New Roman" w:hAnsi="Times New Roman"/>
          <w:sz w:val="18"/>
          <w:szCs w:val="18"/>
        </w:rPr>
        <w:t>注：</w:t>
      </w:r>
      <w:r>
        <w:rPr>
          <w:rFonts w:ascii="Times New Roman" w:hAnsi="Times New Roman"/>
          <w:sz w:val="18"/>
          <w:szCs w:val="18"/>
        </w:rPr>
        <w:t xml:space="preserve"> </w:t>
      </w:r>
      <w:r>
        <w:rPr>
          <w:rFonts w:ascii="Times New Roman" w:hAnsi="Times New Roman"/>
          <w:sz w:val="18"/>
          <w:szCs w:val="18"/>
        </w:rPr>
        <w:t>水泥浆粘结、岩体结构面发育时取</w:t>
      </w:r>
      <w:r>
        <w:rPr>
          <w:rFonts w:ascii="Times New Roman" w:hAnsi="Times New Roman" w:hint="eastAsia"/>
          <w:sz w:val="18"/>
          <w:szCs w:val="18"/>
        </w:rPr>
        <w:t>低</w:t>
      </w:r>
      <w:r>
        <w:rPr>
          <w:rFonts w:ascii="Times New Roman" w:hAnsi="Times New Roman"/>
          <w:sz w:val="18"/>
          <w:szCs w:val="18"/>
        </w:rPr>
        <w:t>值。</w:t>
      </w:r>
    </w:p>
    <w:p w:rsidR="00790563" w:rsidRDefault="009F4569">
      <w:pPr>
        <w:spacing w:line="360" w:lineRule="auto"/>
        <w:ind w:firstLineChars="300" w:firstLine="632"/>
        <w:jc w:val="center"/>
        <w:rPr>
          <w:rFonts w:ascii="宋体" w:hAnsi="宋体"/>
          <w:b/>
          <w:color w:val="000000"/>
          <w:szCs w:val="21"/>
        </w:rPr>
      </w:pPr>
      <w:r>
        <w:rPr>
          <w:rFonts w:ascii="宋体" w:hAnsi="宋体" w:hint="eastAsia"/>
          <w:b/>
          <w:color w:val="000000"/>
          <w:szCs w:val="21"/>
        </w:rPr>
        <w:t>表</w:t>
      </w:r>
      <w:r>
        <w:rPr>
          <w:rFonts w:ascii="宋体" w:hAnsi="宋体"/>
          <w:b/>
          <w:color w:val="000000"/>
          <w:szCs w:val="21"/>
        </w:rPr>
        <w:t xml:space="preserve">9.3.3-2 </w:t>
      </w:r>
      <w:r>
        <w:rPr>
          <w:rFonts w:ascii="宋体" w:hAnsi="宋体" w:hint="eastAsia"/>
          <w:b/>
          <w:color w:val="000000"/>
          <w:szCs w:val="21"/>
        </w:rPr>
        <w:t xml:space="preserve">       钢筋与砂浆之间的粘结强度特征值</w:t>
      </w:r>
      <w:r>
        <w:rPr>
          <w:rFonts w:ascii="宋体" w:hAnsi="宋体" w:cs="宋体" w:hint="eastAsia"/>
          <w:b/>
          <w:color w:val="000000"/>
          <w:position w:val="-10"/>
          <w:szCs w:val="21"/>
        </w:rPr>
        <w:object w:dxaOrig="265" w:dyaOrig="346">
          <v:shape id="_x0000_i1215" type="#_x0000_t75" style="width:13.5pt;height:17.25pt" o:ole="">
            <v:imagedata r:id="rId334" o:title=""/>
          </v:shape>
          <o:OLEObject Type="Embed" ProgID="Equation.3" ShapeID="_x0000_i1215" DrawAspect="Content" ObjectID="_1655564116" r:id="rId335"/>
        </w:object>
      </w:r>
      <w:r>
        <w:rPr>
          <w:rFonts w:ascii="宋体" w:hAnsi="宋体" w:hint="eastAsia"/>
          <w:b/>
          <w:color w:val="000000"/>
          <w:szCs w:val="21"/>
        </w:rPr>
        <w:t>（kPa）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6"/>
        <w:gridCol w:w="1260"/>
        <w:gridCol w:w="1580"/>
      </w:tblGrid>
      <w:tr w:rsidR="00790563">
        <w:trPr>
          <w:trHeight w:val="496"/>
          <w:jc w:val="center"/>
        </w:trPr>
        <w:tc>
          <w:tcPr>
            <w:tcW w:w="5096" w:type="dxa"/>
            <w:vMerge w:val="restart"/>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锚杆类型</w:t>
            </w:r>
          </w:p>
        </w:tc>
        <w:tc>
          <w:tcPr>
            <w:tcW w:w="2840" w:type="dxa"/>
            <w:gridSpan w:val="2"/>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水泥浆或水泥砂浆强度等级</w:t>
            </w:r>
          </w:p>
        </w:tc>
      </w:tr>
      <w:tr w:rsidR="00790563">
        <w:trPr>
          <w:trHeight w:val="462"/>
          <w:jc w:val="center"/>
        </w:trPr>
        <w:tc>
          <w:tcPr>
            <w:tcW w:w="5096" w:type="dxa"/>
            <w:vMerge/>
            <w:tcBorders>
              <w:top w:val="single" w:sz="4" w:space="0" w:color="auto"/>
              <w:left w:val="single" w:sz="4" w:space="0" w:color="auto"/>
              <w:bottom w:val="single" w:sz="4" w:space="0" w:color="auto"/>
              <w:right w:val="single" w:sz="4" w:space="0" w:color="auto"/>
            </w:tcBorders>
            <w:vAlign w:val="center"/>
          </w:tcPr>
          <w:p w:rsidR="00790563" w:rsidRDefault="00790563">
            <w:pPr>
              <w:spacing w:line="360" w:lineRule="auto"/>
              <w:jc w:val="center"/>
              <w:rPr>
                <w:rFonts w:ascii="宋体" w:hAnsi="宋体"/>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M30</w:t>
            </w:r>
          </w:p>
        </w:tc>
        <w:tc>
          <w:tcPr>
            <w:tcW w:w="1580" w:type="dxa"/>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M35</w:t>
            </w:r>
          </w:p>
        </w:tc>
      </w:tr>
      <w:tr w:rsidR="00790563">
        <w:trPr>
          <w:trHeight w:val="604"/>
          <w:jc w:val="center"/>
        </w:trPr>
        <w:tc>
          <w:tcPr>
            <w:tcW w:w="5096" w:type="dxa"/>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水泥砂浆与螺纹钢筋间的粘结强度特征值</w:t>
            </w:r>
            <w:r>
              <w:rPr>
                <w:rFonts w:hint="eastAsia"/>
                <w:color w:val="000000"/>
                <w:position w:val="-10"/>
                <w:sz w:val="21"/>
                <w:szCs w:val="21"/>
              </w:rPr>
              <w:object w:dxaOrig="265" w:dyaOrig="346">
                <v:shape id="_x0000_i1216" type="#_x0000_t75" style="width:13.5pt;height:17.25pt" o:ole="">
                  <v:imagedata r:id="rId334" o:title=""/>
                </v:shape>
                <o:OLEObject Type="Embed" ProgID="Equation.3" ShapeID="_x0000_i1216" DrawAspect="Content" ObjectID="_1655564117" r:id="rId336"/>
              </w:object>
            </w:r>
          </w:p>
        </w:tc>
        <w:tc>
          <w:tcPr>
            <w:tcW w:w="1260" w:type="dxa"/>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1000</w:t>
            </w:r>
          </w:p>
        </w:tc>
        <w:tc>
          <w:tcPr>
            <w:tcW w:w="1580" w:type="dxa"/>
            <w:tcBorders>
              <w:top w:val="single" w:sz="4" w:space="0" w:color="auto"/>
              <w:left w:val="single" w:sz="4" w:space="0" w:color="auto"/>
              <w:bottom w:val="single" w:sz="4" w:space="0" w:color="auto"/>
              <w:right w:val="single" w:sz="4" w:space="0" w:color="auto"/>
            </w:tcBorders>
            <w:vAlign w:val="center"/>
          </w:tcPr>
          <w:p w:rsidR="00790563" w:rsidRDefault="009F4569">
            <w:pPr>
              <w:pStyle w:val="af5"/>
              <w:widowControl w:val="0"/>
              <w:autoSpaceDE w:val="0"/>
              <w:autoSpaceDN w:val="0"/>
              <w:adjustRightInd w:val="0"/>
              <w:spacing w:before="0" w:beforeAutospacing="0" w:after="0" w:afterAutospacing="0" w:line="360" w:lineRule="auto"/>
              <w:jc w:val="center"/>
              <w:rPr>
                <w:color w:val="000000"/>
                <w:sz w:val="21"/>
                <w:szCs w:val="21"/>
              </w:rPr>
            </w:pPr>
            <w:r>
              <w:rPr>
                <w:rFonts w:hint="eastAsia"/>
                <w:color w:val="000000"/>
                <w:sz w:val="21"/>
                <w:szCs w:val="21"/>
              </w:rPr>
              <w:t>1100</w:t>
            </w:r>
          </w:p>
        </w:tc>
      </w:tr>
    </w:tbl>
    <w:p w:rsidR="00790563" w:rsidRDefault="009F4569">
      <w:pPr>
        <w:pStyle w:val="afffff2"/>
        <w:spacing w:line="360" w:lineRule="auto"/>
        <w:ind w:firstLineChars="200" w:firstLine="420"/>
        <w:jc w:val="both"/>
        <w:rPr>
          <w:rFonts w:ascii="Calibri" w:eastAsia="宋体" w:hAnsi="Calibri"/>
          <w:color w:val="000000"/>
          <w:sz w:val="21"/>
          <w:szCs w:val="21"/>
        </w:rPr>
      </w:pPr>
      <w:r>
        <w:rPr>
          <w:rFonts w:ascii="Calibri" w:eastAsia="宋体" w:hAnsi="Calibri" w:hint="eastAsia"/>
          <w:color w:val="000000"/>
          <w:sz w:val="21"/>
          <w:szCs w:val="21"/>
        </w:rPr>
        <w:t>注：</w:t>
      </w:r>
      <w:r>
        <w:rPr>
          <w:rFonts w:ascii="Calibri" w:eastAsia="宋体" w:hAnsi="Calibri"/>
          <w:color w:val="000000"/>
          <w:sz w:val="21"/>
          <w:szCs w:val="21"/>
        </w:rPr>
        <w:t xml:space="preserve">1  </w:t>
      </w:r>
      <w:r>
        <w:rPr>
          <w:rFonts w:ascii="Calibri" w:eastAsia="宋体" w:hAnsi="Calibri" w:hint="eastAsia"/>
          <w:color w:val="000000"/>
          <w:sz w:val="21"/>
          <w:szCs w:val="21"/>
        </w:rPr>
        <w:t>当采用两根钢筋点焊成束的做法时，粘结强度应乘</w:t>
      </w:r>
      <w:r>
        <w:rPr>
          <w:rFonts w:ascii="Calibri" w:eastAsia="宋体" w:hAnsi="Calibri"/>
          <w:color w:val="000000"/>
          <w:sz w:val="21"/>
          <w:szCs w:val="21"/>
        </w:rPr>
        <w:t>0.85</w:t>
      </w:r>
      <w:proofErr w:type="gramStart"/>
      <w:r>
        <w:rPr>
          <w:rFonts w:ascii="Calibri" w:eastAsia="宋体" w:hAnsi="Calibri" w:hint="eastAsia"/>
          <w:color w:val="000000"/>
          <w:sz w:val="21"/>
          <w:szCs w:val="21"/>
        </w:rPr>
        <w:t>折减系数</w:t>
      </w:r>
      <w:proofErr w:type="gramEnd"/>
      <w:r>
        <w:rPr>
          <w:rFonts w:ascii="Calibri" w:eastAsia="宋体" w:hAnsi="Calibri" w:hint="eastAsia"/>
          <w:color w:val="000000"/>
          <w:sz w:val="21"/>
          <w:szCs w:val="21"/>
        </w:rPr>
        <w:t>；</w:t>
      </w:r>
    </w:p>
    <w:p w:rsidR="00790563" w:rsidRDefault="009F4569">
      <w:pPr>
        <w:pStyle w:val="afffff2"/>
        <w:spacing w:line="360" w:lineRule="auto"/>
        <w:ind w:firstLineChars="200" w:firstLine="420"/>
        <w:jc w:val="both"/>
        <w:rPr>
          <w:rFonts w:ascii="Calibri" w:eastAsia="宋体" w:hAnsi="Calibri"/>
          <w:color w:val="000000"/>
          <w:sz w:val="21"/>
          <w:szCs w:val="21"/>
        </w:rPr>
      </w:pPr>
      <w:r>
        <w:rPr>
          <w:rFonts w:ascii="Calibri" w:eastAsia="宋体" w:hAnsi="Calibri"/>
          <w:color w:val="000000"/>
          <w:sz w:val="21"/>
          <w:szCs w:val="21"/>
        </w:rPr>
        <w:t xml:space="preserve">    2  </w:t>
      </w:r>
      <w:r>
        <w:rPr>
          <w:rFonts w:ascii="Calibri" w:eastAsia="宋体" w:hAnsi="Calibri" w:hint="eastAsia"/>
          <w:color w:val="000000"/>
          <w:sz w:val="21"/>
          <w:szCs w:val="21"/>
        </w:rPr>
        <w:t>当采用三根钢筋点焊成束的做法时，粘结强度应乘</w:t>
      </w:r>
      <w:r>
        <w:rPr>
          <w:rFonts w:ascii="Calibri" w:eastAsia="宋体" w:hAnsi="Calibri"/>
          <w:color w:val="000000"/>
          <w:sz w:val="21"/>
          <w:szCs w:val="21"/>
        </w:rPr>
        <w:t>0.7</w:t>
      </w:r>
      <w:proofErr w:type="gramStart"/>
      <w:r>
        <w:rPr>
          <w:rFonts w:ascii="Calibri" w:eastAsia="宋体" w:hAnsi="Calibri" w:hint="eastAsia"/>
          <w:color w:val="000000"/>
          <w:sz w:val="21"/>
          <w:szCs w:val="21"/>
        </w:rPr>
        <w:t>折减系数</w:t>
      </w:r>
      <w:proofErr w:type="gramEnd"/>
      <w:r>
        <w:rPr>
          <w:rFonts w:ascii="Calibri" w:eastAsia="宋体" w:hAnsi="Calibri" w:hint="eastAsia"/>
          <w:color w:val="000000"/>
          <w:sz w:val="21"/>
          <w:szCs w:val="21"/>
        </w:rPr>
        <w:t>；</w:t>
      </w:r>
    </w:p>
    <w:p w:rsidR="00790563" w:rsidRDefault="009F4569">
      <w:pPr>
        <w:pStyle w:val="afffff2"/>
        <w:spacing w:line="360" w:lineRule="auto"/>
        <w:ind w:leftChars="200" w:left="1155" w:hangingChars="350" w:hanging="735"/>
        <w:jc w:val="both"/>
        <w:rPr>
          <w:rFonts w:ascii="Calibri" w:eastAsia="宋体" w:hAnsi="Calibri"/>
          <w:color w:val="000000"/>
          <w:sz w:val="21"/>
          <w:szCs w:val="21"/>
        </w:rPr>
      </w:pPr>
      <w:r>
        <w:rPr>
          <w:rFonts w:ascii="Calibri" w:eastAsia="宋体" w:hAnsi="Calibri"/>
          <w:color w:val="000000"/>
          <w:sz w:val="21"/>
          <w:szCs w:val="21"/>
        </w:rPr>
        <w:t xml:space="preserve">    3  </w:t>
      </w:r>
      <w:r>
        <w:rPr>
          <w:rFonts w:ascii="Calibri" w:eastAsia="宋体" w:hAnsi="Calibri" w:hint="eastAsia"/>
          <w:color w:val="000000"/>
          <w:sz w:val="21"/>
          <w:szCs w:val="21"/>
        </w:rPr>
        <w:t>成束钢筋的根数不应超过三根，钢筋截面总面积不应超过</w:t>
      </w:r>
      <w:proofErr w:type="gramStart"/>
      <w:r>
        <w:rPr>
          <w:rFonts w:ascii="Calibri" w:eastAsia="宋体" w:hAnsi="Calibri" w:hint="eastAsia"/>
          <w:color w:val="000000"/>
          <w:sz w:val="21"/>
          <w:szCs w:val="21"/>
        </w:rPr>
        <w:t>锚孔面积</w:t>
      </w:r>
      <w:proofErr w:type="gramEnd"/>
      <w:r>
        <w:rPr>
          <w:rFonts w:ascii="Calibri" w:eastAsia="宋体" w:hAnsi="Calibri" w:hint="eastAsia"/>
          <w:color w:val="000000"/>
          <w:sz w:val="21"/>
          <w:szCs w:val="21"/>
        </w:rPr>
        <w:t>的</w:t>
      </w:r>
      <w:r>
        <w:rPr>
          <w:rFonts w:ascii="Calibri" w:eastAsia="宋体" w:hAnsi="Calibri"/>
          <w:color w:val="000000"/>
          <w:sz w:val="21"/>
          <w:szCs w:val="21"/>
        </w:rPr>
        <w:t>20%</w:t>
      </w:r>
      <w:r>
        <w:rPr>
          <w:rFonts w:ascii="Calibri" w:eastAsia="宋体" w:hAnsi="Calibri" w:hint="eastAsia"/>
          <w:color w:val="000000"/>
          <w:sz w:val="21"/>
          <w:szCs w:val="21"/>
        </w:rPr>
        <w:t>。当锚固段钢筋和注浆材料采用新工艺设计，并经试验验证锚固效果良好时，可适当增加锚筋用量。</w:t>
      </w:r>
    </w:p>
    <w:p w:rsidR="00790563" w:rsidRDefault="009F4569">
      <w:pPr>
        <w:autoSpaceDE w:val="0"/>
        <w:autoSpaceDN w:val="0"/>
        <w:adjustRightInd w:val="0"/>
        <w:spacing w:line="360" w:lineRule="auto"/>
        <w:ind w:firstLineChars="196" w:firstLine="472"/>
        <w:rPr>
          <w:rFonts w:ascii="宋体" w:hAnsi="宋体"/>
          <w:color w:val="000000"/>
          <w:sz w:val="24"/>
          <w:szCs w:val="24"/>
        </w:rPr>
      </w:pPr>
      <w:r>
        <w:rPr>
          <w:rStyle w:val="Charfd"/>
          <w:sz w:val="24"/>
          <w:szCs w:val="24"/>
        </w:rPr>
        <w:t>3</w:t>
      </w:r>
      <w:r>
        <w:rPr>
          <w:rFonts w:ascii="宋体" w:hAnsi="宋体" w:hint="eastAsia"/>
          <w:color w:val="000000"/>
          <w:sz w:val="24"/>
          <w:szCs w:val="24"/>
        </w:rPr>
        <w:t xml:space="preserve">  高压喷射扩大头锚杆的承载力计算可按《高压喷射扩大头锚杆技术规程》JGJT 282进行设计。</w:t>
      </w:r>
    </w:p>
    <w:p w:rsidR="00790563" w:rsidRDefault="009F4569">
      <w:pPr>
        <w:pStyle w:val="ad"/>
        <w:kinsoku w:val="0"/>
        <w:overflowPunct w:val="0"/>
        <w:spacing w:line="360" w:lineRule="auto"/>
        <w:rPr>
          <w:sz w:val="24"/>
          <w:szCs w:val="24"/>
        </w:rPr>
      </w:pPr>
      <w:r>
        <w:rPr>
          <w:rFonts w:asciiTheme="minorHAnsi" w:hAnsiTheme="minorHAnsi"/>
          <w:b/>
          <w:color w:val="auto"/>
          <w:sz w:val="24"/>
          <w:szCs w:val="24"/>
        </w:rPr>
        <w:t>9.3.4</w:t>
      </w:r>
      <w:r>
        <w:rPr>
          <w:rStyle w:val="Charfd"/>
          <w:rFonts w:eastAsia="宋体" w:hint="eastAsia"/>
          <w:sz w:val="24"/>
          <w:szCs w:val="24"/>
        </w:rPr>
        <w:t xml:space="preserve">  </w:t>
      </w:r>
      <w:r>
        <w:rPr>
          <w:rFonts w:hint="eastAsia"/>
          <w:sz w:val="24"/>
          <w:szCs w:val="24"/>
        </w:rPr>
        <w:t>锚杆钢筋截面面积应满足下式要求：</w:t>
      </w:r>
    </w:p>
    <w:p w:rsidR="00790563" w:rsidRDefault="00501E53">
      <w:pPr>
        <w:spacing w:line="360" w:lineRule="auto"/>
        <w:jc w:val="right"/>
        <w:textAlignment w:val="center"/>
        <w:rPr>
          <w:rFonts w:ascii="宋体" w:hAnsi="宋体" w:cs="宋体"/>
          <w:color w:val="000000"/>
          <w:position w:val="-32"/>
          <w:sz w:val="24"/>
          <w:szCs w:val="24"/>
        </w:rPr>
      </w:pPr>
      <m:oMath>
        <m:sSub>
          <m:sSubPr>
            <m:ctrlPr>
              <w:rPr>
                <w:rFonts w:ascii="Cambria Math" w:hAnsi="Cambria Math" w:cs="宋体"/>
                <w:color w:val="000000"/>
                <w:sz w:val="24"/>
                <w:szCs w:val="24"/>
              </w:rPr>
            </m:ctrlPr>
          </m:sSubPr>
          <m:e>
            <m:r>
              <w:rPr>
                <w:rFonts w:ascii="Cambria Math" w:hAnsi="Cambria Math" w:cs="宋体"/>
                <w:color w:val="000000"/>
                <w:sz w:val="24"/>
                <w:szCs w:val="24"/>
              </w:rPr>
              <m:t>A</m:t>
            </m:r>
          </m:e>
          <m:sub>
            <m:r>
              <w:rPr>
                <w:rFonts w:ascii="Cambria Math" w:hAnsi="Cambria Math" w:cs="宋体"/>
                <w:color w:val="000000"/>
                <w:sz w:val="24"/>
                <w:szCs w:val="24"/>
              </w:rPr>
              <m:t>s</m:t>
            </m:r>
          </m:sub>
        </m:sSub>
        <m:r>
          <w:rPr>
            <w:rFonts w:ascii="Cambria Math" w:hAnsi="Cambria Math" w:cs="宋体"/>
            <w:color w:val="000000"/>
            <w:sz w:val="24"/>
            <w:szCs w:val="24"/>
          </w:rPr>
          <m:t>≥</m:t>
        </m:r>
        <m:f>
          <m:fPr>
            <m:ctrlPr>
              <w:rPr>
                <w:rFonts w:ascii="Cambria Math" w:hAnsi="Cambria Math" w:cs="宋体"/>
                <w:i/>
                <w:color w:val="000000"/>
                <w:sz w:val="24"/>
                <w:szCs w:val="24"/>
              </w:rPr>
            </m:ctrlPr>
          </m:fPr>
          <m:num>
            <m:sSub>
              <m:sSubPr>
                <m:ctrlPr>
                  <w:rPr>
                    <w:rFonts w:ascii="Cambria Math" w:hAnsi="Cambria Math" w:cs="宋体"/>
                    <w:i/>
                    <w:color w:val="000000"/>
                    <w:sz w:val="24"/>
                    <w:szCs w:val="24"/>
                  </w:rPr>
                </m:ctrlPr>
              </m:sSubPr>
              <m:e>
                <m:r>
                  <w:rPr>
                    <w:rFonts w:ascii="Cambria Math" w:hAnsi="Cambria Math" w:cs="宋体"/>
                    <w:color w:val="000000"/>
                    <w:sz w:val="24"/>
                    <w:szCs w:val="24"/>
                  </w:rPr>
                  <m:t>K</m:t>
                </m:r>
              </m:e>
              <m:sub>
                <m:r>
                  <w:rPr>
                    <w:rFonts w:ascii="Cambria Math" w:hAnsi="Cambria Math" w:cs="宋体"/>
                    <w:color w:val="000000"/>
                    <w:sz w:val="24"/>
                    <w:szCs w:val="24"/>
                  </w:rPr>
                  <m:t>b</m:t>
                </m:r>
              </m:sub>
            </m:sSub>
            <m:sSub>
              <m:sSubPr>
                <m:ctrlPr>
                  <w:rPr>
                    <w:rFonts w:ascii="Cambria Math" w:hAnsi="Cambria Math" w:cs="宋体"/>
                    <w:i/>
                    <w:color w:val="000000"/>
                    <w:sz w:val="24"/>
                    <w:szCs w:val="24"/>
                  </w:rPr>
                </m:ctrlPr>
              </m:sSubPr>
              <m:e>
                <m:r>
                  <w:rPr>
                    <w:rFonts w:ascii="Cambria Math" w:hAnsi="Cambria Math" w:cs="宋体"/>
                    <w:color w:val="000000"/>
                    <w:sz w:val="24"/>
                    <w:szCs w:val="24"/>
                  </w:rPr>
                  <m:t>N</m:t>
                </m:r>
              </m:e>
              <m:sub>
                <m:r>
                  <w:rPr>
                    <w:rFonts w:ascii="Cambria Math" w:hAnsi="Cambria Math" w:cs="宋体"/>
                    <w:color w:val="000000"/>
                    <w:sz w:val="24"/>
                    <w:szCs w:val="24"/>
                  </w:rPr>
                  <m:t>t</m:t>
                </m:r>
              </m:sub>
            </m:sSub>
          </m:num>
          <m:den>
            <m:sSub>
              <m:sSubPr>
                <m:ctrlPr>
                  <w:rPr>
                    <w:rFonts w:ascii="Cambria Math" w:hAnsi="Cambria Math" w:cs="宋体"/>
                    <w:i/>
                    <w:color w:val="000000"/>
                    <w:sz w:val="24"/>
                    <w:szCs w:val="24"/>
                  </w:rPr>
                </m:ctrlPr>
              </m:sSubPr>
              <m:e>
                <m:r>
                  <w:rPr>
                    <w:rFonts w:ascii="Cambria Math" w:hAnsi="Cambria Math" w:cs="宋体"/>
                    <w:color w:val="000000"/>
                    <w:sz w:val="24"/>
                    <w:szCs w:val="24"/>
                  </w:rPr>
                  <m:t>f</m:t>
                </m:r>
              </m:e>
              <m:sub>
                <m:r>
                  <w:rPr>
                    <w:rFonts w:ascii="Cambria Math" w:hAnsi="Cambria Math" w:cs="宋体"/>
                    <w:color w:val="000000"/>
                    <w:sz w:val="24"/>
                    <w:szCs w:val="24"/>
                  </w:rPr>
                  <m:t>yk</m:t>
                </m:r>
              </m:sub>
            </m:sSub>
          </m:den>
        </m:f>
      </m:oMath>
      <w:r w:rsidR="009F4569">
        <w:rPr>
          <w:rFonts w:ascii="宋体" w:hAnsi="宋体" w:cs="宋体" w:hint="eastAsia"/>
          <w:color w:val="000000"/>
          <w:position w:val="-32"/>
          <w:sz w:val="24"/>
          <w:szCs w:val="24"/>
        </w:rPr>
        <w:t xml:space="preserve"> </w:t>
      </w:r>
      <w:r w:rsidR="009F4569">
        <w:rPr>
          <w:rFonts w:ascii="宋体" w:hAnsi="宋体" w:cs="宋体"/>
          <w:color w:val="000000"/>
          <w:position w:val="-32"/>
          <w:sz w:val="24"/>
          <w:szCs w:val="24"/>
        </w:rPr>
        <w:t xml:space="preserve">         </w:t>
      </w:r>
      <w:r w:rsidR="009F4569">
        <w:rPr>
          <w:rFonts w:ascii="宋体" w:hAnsi="宋体" w:cs="宋体" w:hint="eastAsia"/>
          <w:color w:val="000000"/>
          <w:position w:val="-32"/>
          <w:sz w:val="24"/>
          <w:szCs w:val="24"/>
        </w:rPr>
        <w:t xml:space="preserve">  </w:t>
      </w:r>
      <w:r w:rsidR="009F4569">
        <w:rPr>
          <w:rFonts w:ascii="宋体" w:hAnsi="宋体" w:cs="宋体"/>
          <w:color w:val="000000"/>
          <w:position w:val="-32"/>
          <w:sz w:val="24"/>
          <w:szCs w:val="24"/>
        </w:rPr>
        <w:t xml:space="preserve">          </w:t>
      </w:r>
      <w:r w:rsidR="009F4569">
        <w:rPr>
          <w:rFonts w:ascii="宋体" w:hAnsi="宋体" w:cs="宋体" w:hint="eastAsia"/>
          <w:color w:val="000000"/>
          <w:position w:val="-32"/>
          <w:sz w:val="24"/>
          <w:szCs w:val="24"/>
        </w:rPr>
        <w:t>（</w:t>
      </w:r>
      <w:r w:rsidR="009F4569">
        <w:rPr>
          <w:rFonts w:ascii="宋体" w:hAnsi="宋体" w:cs="宋体"/>
          <w:color w:val="000000"/>
          <w:position w:val="-32"/>
          <w:sz w:val="24"/>
          <w:szCs w:val="24"/>
        </w:rPr>
        <w:t>9.3.</w:t>
      </w:r>
      <w:r w:rsidR="009F4569">
        <w:rPr>
          <w:rFonts w:ascii="宋体" w:hAnsi="宋体" w:cs="宋体" w:hint="eastAsia"/>
          <w:color w:val="000000"/>
          <w:position w:val="-32"/>
          <w:sz w:val="24"/>
          <w:szCs w:val="24"/>
        </w:rPr>
        <w:t>4）</w:t>
      </w:r>
    </w:p>
    <w:p w:rsidR="00790563" w:rsidRDefault="009F4569">
      <w:pPr>
        <w:pStyle w:val="affa"/>
        <w:spacing w:line="360" w:lineRule="auto"/>
        <w:textAlignment w:val="center"/>
        <w:rPr>
          <w:sz w:val="24"/>
          <w:szCs w:val="24"/>
        </w:rPr>
      </w:pPr>
      <w:r>
        <w:rPr>
          <w:rFonts w:hint="eastAsia"/>
          <w:sz w:val="24"/>
          <w:szCs w:val="24"/>
        </w:rPr>
        <w:t>式中：</w:t>
      </w:r>
      <w:r>
        <w:rPr>
          <w:rFonts w:hint="eastAsia"/>
          <w:sz w:val="24"/>
          <w:szCs w:val="24"/>
        </w:rPr>
        <w:object w:dxaOrig="288" w:dyaOrig="369">
          <v:shape id="_x0000_i1217" type="#_x0000_t75" style="width:14.25pt;height:18.75pt" o:ole="">
            <v:imagedata r:id="rId291" o:title=""/>
          </v:shape>
          <o:OLEObject Type="Embed" ProgID="Equation.3" ShapeID="_x0000_i1217" DrawAspect="Content" ObjectID="_1655564118" r:id="rId337"/>
        </w:object>
      </w:r>
      <w:r>
        <w:rPr>
          <w:sz w:val="24"/>
          <w:szCs w:val="24"/>
        </w:rPr>
        <w:t>——</w:t>
      </w:r>
      <w:r>
        <w:rPr>
          <w:rFonts w:hint="eastAsia"/>
          <w:sz w:val="24"/>
          <w:szCs w:val="24"/>
        </w:rPr>
        <w:t>锚杆钢筋截面面积(mm</w:t>
      </w:r>
      <w:r>
        <w:rPr>
          <w:sz w:val="24"/>
          <w:szCs w:val="24"/>
          <w:vertAlign w:val="superscript"/>
        </w:rPr>
        <w:t>2</w:t>
      </w:r>
      <w:r>
        <w:rPr>
          <w:rFonts w:hint="eastAsia"/>
          <w:sz w:val="24"/>
          <w:szCs w:val="24"/>
        </w:rPr>
        <w:t>)；</w:t>
      </w:r>
    </w:p>
    <w:p w:rsidR="00790563" w:rsidRDefault="009F4569">
      <w:pPr>
        <w:pStyle w:val="affa"/>
        <w:spacing w:line="360" w:lineRule="auto"/>
        <w:ind w:leftChars="367" w:left="2331" w:hangingChars="650" w:hanging="1560"/>
        <w:textAlignment w:val="center"/>
        <w:rPr>
          <w:sz w:val="24"/>
          <w:szCs w:val="24"/>
        </w:rPr>
      </w:pPr>
      <w:r>
        <w:rPr>
          <w:rFonts w:hint="eastAsia"/>
          <w:sz w:val="24"/>
          <w:szCs w:val="24"/>
        </w:rPr>
        <w:object w:dxaOrig="323" w:dyaOrig="369">
          <v:shape id="_x0000_i1218" type="#_x0000_t75" style="width:16.5pt;height:18.75pt" o:ole="">
            <v:imagedata r:id="rId131" o:title=""/>
          </v:shape>
          <o:OLEObject Type="Embed" ProgID="Equation.3" ShapeID="_x0000_i1218" DrawAspect="Content" ObjectID="_1655564119" r:id="rId338"/>
        </w:object>
      </w:r>
      <w:r>
        <w:rPr>
          <w:sz w:val="24"/>
          <w:szCs w:val="24"/>
        </w:rPr>
        <w:t>——</w:t>
      </w:r>
      <w:r>
        <w:rPr>
          <w:rFonts w:hint="eastAsia"/>
          <w:sz w:val="24"/>
          <w:szCs w:val="24"/>
        </w:rPr>
        <w:t>锚杆钢筋抗拉安全系数，取2.0；</w:t>
      </w:r>
    </w:p>
    <w:p w:rsidR="00790563" w:rsidRDefault="009F4569">
      <w:pPr>
        <w:spacing w:line="360" w:lineRule="auto"/>
        <w:ind w:firstLineChars="350" w:firstLine="840"/>
        <w:rPr>
          <w:rFonts w:ascii="Times New Roman" w:hAnsi="Times New Roman"/>
          <w:sz w:val="24"/>
          <w:szCs w:val="24"/>
        </w:rPr>
      </w:pPr>
      <w:r>
        <w:rPr>
          <w:rFonts w:ascii="Times New Roman" w:hAnsi="Times New Roman"/>
          <w:i/>
          <w:sz w:val="24"/>
          <w:szCs w:val="24"/>
        </w:rPr>
        <w:t>N</w:t>
      </w:r>
      <w:r>
        <w:rPr>
          <w:rFonts w:ascii="Times New Roman" w:hAnsi="Times New Roman"/>
          <w:sz w:val="24"/>
          <w:szCs w:val="24"/>
          <w:vertAlign w:val="subscript"/>
        </w:rPr>
        <w:t>t</w:t>
      </w:r>
      <w:r>
        <w:rPr>
          <w:rFonts w:ascii="Times New Roman" w:hAnsi="Times New Roman"/>
          <w:sz w:val="24"/>
          <w:szCs w:val="24"/>
        </w:rPr>
        <w:t>——</w:t>
      </w:r>
      <w:r>
        <w:rPr>
          <w:rFonts w:ascii="Times New Roman" w:hAnsi="Times New Roman" w:hint="eastAsia"/>
          <w:sz w:val="24"/>
          <w:szCs w:val="24"/>
        </w:rPr>
        <w:t>荷载效应的基本组合下锚杆承担荷载标准值（</w:t>
      </w:r>
      <w:r>
        <w:rPr>
          <w:rFonts w:ascii="Times New Roman" w:hAnsi="Times New Roman"/>
          <w:sz w:val="24"/>
          <w:szCs w:val="24"/>
        </w:rPr>
        <w:t>kN</w:t>
      </w:r>
      <w:r>
        <w:rPr>
          <w:rFonts w:ascii="Times New Roman" w:hAnsi="Times New Roman" w:hint="eastAsia"/>
          <w:sz w:val="24"/>
          <w:szCs w:val="24"/>
        </w:rPr>
        <w:t>）；</w:t>
      </w:r>
    </w:p>
    <w:p w:rsidR="00790563" w:rsidRDefault="009F4569">
      <w:pPr>
        <w:pStyle w:val="affa"/>
        <w:spacing w:line="360" w:lineRule="auto"/>
        <w:ind w:leftChars="401" w:left="2282" w:hangingChars="600" w:hanging="1440"/>
        <w:textAlignment w:val="center"/>
        <w:rPr>
          <w:sz w:val="24"/>
          <w:szCs w:val="24"/>
        </w:rPr>
      </w:pPr>
      <w:r>
        <w:rPr>
          <w:rFonts w:hint="eastAsia"/>
          <w:sz w:val="24"/>
          <w:szCs w:val="24"/>
        </w:rPr>
        <w:object w:dxaOrig="346" w:dyaOrig="369">
          <v:shape id="_x0000_i1219" type="#_x0000_t75" style="width:17.25pt;height:18.75pt" o:ole="">
            <v:imagedata r:id="rId34" o:title=""/>
          </v:shape>
          <o:OLEObject Type="Embed" ProgID="Equation.3" ShapeID="_x0000_i1219" DrawAspect="Content" ObjectID="_1655564120" r:id="rId339"/>
        </w:object>
      </w:r>
      <w:r>
        <w:rPr>
          <w:sz w:val="24"/>
          <w:szCs w:val="24"/>
        </w:rPr>
        <w:t>——</w:t>
      </w:r>
      <w:r>
        <w:rPr>
          <w:rFonts w:hint="eastAsia"/>
          <w:sz w:val="24"/>
          <w:szCs w:val="24"/>
        </w:rPr>
        <w:t>普通钢筋的屈服强度标准值(N/mm</w:t>
      </w:r>
      <w:r>
        <w:rPr>
          <w:sz w:val="24"/>
          <w:szCs w:val="24"/>
          <w:vertAlign w:val="superscript"/>
        </w:rPr>
        <w:t>2</w:t>
      </w:r>
      <w:r>
        <w:rPr>
          <w:rFonts w:hint="eastAsia"/>
          <w:sz w:val="24"/>
          <w:szCs w:val="24"/>
        </w:rPr>
        <w:t>)</w:t>
      </w:r>
      <w:r>
        <w:rPr>
          <w:sz w:val="24"/>
          <w:szCs w:val="24"/>
        </w:rPr>
        <w:t>,</w:t>
      </w:r>
      <w:r>
        <w:rPr>
          <w:rFonts w:hint="eastAsia"/>
          <w:sz w:val="24"/>
          <w:szCs w:val="24"/>
        </w:rPr>
        <w:t>当</w:t>
      </w:r>
      <w:r>
        <w:rPr>
          <w:sz w:val="24"/>
          <w:szCs w:val="24"/>
        </w:rPr>
        <w:t>为</w:t>
      </w:r>
      <w:r>
        <w:rPr>
          <w:rFonts w:hint="eastAsia"/>
          <w:sz w:val="24"/>
          <w:szCs w:val="24"/>
        </w:rPr>
        <w:t>预应力螺纹钢筋时</w:t>
      </w:r>
      <w:r>
        <w:rPr>
          <w:sz w:val="24"/>
          <w:szCs w:val="24"/>
        </w:rPr>
        <w:t>用</w:t>
      </w:r>
      <w:r>
        <w:rPr>
          <w:rFonts w:hint="eastAsia"/>
          <w:sz w:val="24"/>
          <w:szCs w:val="24"/>
        </w:rPr>
        <w:object w:dxaOrig="415" w:dyaOrig="369">
          <v:shape id="_x0000_i1220" type="#_x0000_t75" style="width:21pt;height:18.75pt" o:ole="">
            <v:imagedata r:id="rId36" o:title=""/>
          </v:shape>
          <o:OLEObject Type="Embed" ProgID="Equation.3" ShapeID="_x0000_i1220" DrawAspect="Content" ObjectID="_1655564121" r:id="rId340"/>
        </w:object>
      </w:r>
      <w:r>
        <w:rPr>
          <w:rFonts w:hint="eastAsia"/>
          <w:sz w:val="24"/>
          <w:szCs w:val="24"/>
        </w:rPr>
        <w:t>代替式</w:t>
      </w:r>
      <w:r>
        <w:rPr>
          <w:sz w:val="24"/>
          <w:szCs w:val="24"/>
        </w:rPr>
        <w:t>中</w:t>
      </w:r>
      <w:r>
        <w:rPr>
          <w:rFonts w:hint="eastAsia"/>
          <w:sz w:val="24"/>
          <w:szCs w:val="24"/>
        </w:rPr>
        <w:object w:dxaOrig="346" w:dyaOrig="369">
          <v:shape id="_x0000_i1221" type="#_x0000_t75" style="width:17.25pt;height:18.75pt" o:ole="">
            <v:imagedata r:id="rId34" o:title=""/>
          </v:shape>
          <o:OLEObject Type="Embed" ProgID="Equation.3" ShapeID="_x0000_i1221" DrawAspect="Content" ObjectID="_1655564122" r:id="rId341"/>
        </w:object>
      </w:r>
      <w:r>
        <w:rPr>
          <w:rFonts w:hint="eastAsia"/>
          <w:sz w:val="24"/>
          <w:szCs w:val="24"/>
        </w:rPr>
        <w:t>。</w:t>
      </w:r>
    </w:p>
    <w:p w:rsidR="00790563" w:rsidRDefault="009F4569">
      <w:pPr>
        <w:rPr>
          <w:b/>
          <w:color w:val="000000"/>
          <w:sz w:val="24"/>
          <w:szCs w:val="24"/>
        </w:rPr>
      </w:pPr>
      <w:r>
        <w:rPr>
          <w:rFonts w:ascii="Calibri" w:eastAsia="宋体" w:hAnsi="Calibri"/>
          <w:b/>
          <w:color w:val="000000"/>
          <w:sz w:val="24"/>
          <w:szCs w:val="24"/>
        </w:rPr>
        <w:t>9.3.5</w:t>
      </w:r>
      <w:r>
        <w:rPr>
          <w:b/>
          <w:color w:val="000000"/>
          <w:sz w:val="24"/>
          <w:szCs w:val="24"/>
        </w:rPr>
        <w:t xml:space="preserve">  </w:t>
      </w:r>
      <w:r>
        <w:rPr>
          <w:rFonts w:hint="eastAsia"/>
          <w:color w:val="000000"/>
          <w:sz w:val="24"/>
          <w:szCs w:val="24"/>
        </w:rPr>
        <w:t>锚杆的设置应符合下列规定：</w:t>
      </w:r>
    </w:p>
    <w:p w:rsidR="00790563" w:rsidRDefault="009F4569">
      <w:pPr>
        <w:spacing w:line="360" w:lineRule="auto"/>
        <w:ind w:firstLineChars="200" w:firstLine="482"/>
        <w:rPr>
          <w:color w:val="000000"/>
          <w:sz w:val="24"/>
          <w:szCs w:val="24"/>
        </w:rPr>
      </w:pPr>
      <w:r>
        <w:rPr>
          <w:rStyle w:val="Charfd"/>
          <w:rFonts w:hint="eastAsia"/>
          <w:sz w:val="24"/>
          <w:szCs w:val="24"/>
        </w:rPr>
        <w:t xml:space="preserve">1 </w:t>
      </w:r>
      <w:r>
        <w:rPr>
          <w:rFonts w:hint="eastAsia"/>
          <w:color w:val="000000"/>
          <w:sz w:val="24"/>
          <w:szCs w:val="24"/>
        </w:rPr>
        <w:t xml:space="preserve"> </w:t>
      </w:r>
      <w:r>
        <w:rPr>
          <w:rFonts w:hint="eastAsia"/>
          <w:color w:val="000000"/>
          <w:sz w:val="24"/>
          <w:szCs w:val="24"/>
        </w:rPr>
        <w:t>锚杆的间距除满足锚杆的受力要求外，不宜小于</w:t>
      </w:r>
      <w:r>
        <w:rPr>
          <w:color w:val="000000"/>
          <w:sz w:val="24"/>
          <w:szCs w:val="24"/>
        </w:rPr>
        <w:t>8</w:t>
      </w:r>
      <w:r>
        <w:rPr>
          <w:rFonts w:cs="宋体" w:hint="eastAsia"/>
          <w:color w:val="000000"/>
          <w:position w:val="-12"/>
          <w:sz w:val="24"/>
          <w:szCs w:val="24"/>
        </w:rPr>
        <w:object w:dxaOrig="265" w:dyaOrig="346">
          <v:shape id="_x0000_i1222" type="#_x0000_t75" style="width:13.5pt;height:17.25pt" o:ole="">
            <v:imagedata r:id="rId71" o:title=""/>
          </v:shape>
          <o:OLEObject Type="Embed" ProgID="Equation.DSMT4" ShapeID="_x0000_i1222" DrawAspect="Content" ObjectID="_1655564123" r:id="rId342"/>
        </w:object>
      </w:r>
      <w:r>
        <w:rPr>
          <w:rFonts w:cs="宋体" w:hint="eastAsia"/>
          <w:color w:val="000000"/>
          <w:sz w:val="24"/>
          <w:szCs w:val="24"/>
        </w:rPr>
        <w:t>，</w:t>
      </w:r>
      <w:r>
        <w:rPr>
          <w:rFonts w:cs="宋体"/>
          <w:color w:val="000000"/>
          <w:sz w:val="24"/>
          <w:szCs w:val="24"/>
        </w:rPr>
        <w:t>且不宜</w:t>
      </w:r>
      <w:r>
        <w:rPr>
          <w:rFonts w:cs="宋体" w:hint="eastAsia"/>
          <w:color w:val="000000"/>
          <w:sz w:val="24"/>
          <w:szCs w:val="24"/>
        </w:rPr>
        <w:t>小于</w:t>
      </w:r>
      <w:r>
        <w:rPr>
          <w:color w:val="000000"/>
          <w:sz w:val="24"/>
          <w:szCs w:val="24"/>
        </w:rPr>
        <w:t>2</w:t>
      </w:r>
      <w:r>
        <w:rPr>
          <w:rFonts w:hint="eastAsia"/>
          <w:color w:val="000000"/>
          <w:sz w:val="24"/>
          <w:szCs w:val="24"/>
        </w:rPr>
        <w:t>.</w:t>
      </w:r>
      <w:r>
        <w:rPr>
          <w:color w:val="000000"/>
          <w:sz w:val="24"/>
          <w:szCs w:val="24"/>
        </w:rPr>
        <w:t>0</w:t>
      </w:r>
      <w:r>
        <w:rPr>
          <w:rFonts w:hint="eastAsia"/>
          <w:color w:val="000000"/>
          <w:sz w:val="24"/>
          <w:szCs w:val="24"/>
        </w:rPr>
        <w:t>m</w:t>
      </w:r>
      <w:r>
        <w:rPr>
          <w:rFonts w:hint="eastAsia"/>
          <w:color w:val="000000"/>
          <w:sz w:val="24"/>
          <w:szCs w:val="24"/>
        </w:rPr>
        <w:t>；</w:t>
      </w:r>
    </w:p>
    <w:p w:rsidR="00790563" w:rsidRDefault="009F4569">
      <w:pPr>
        <w:pStyle w:val="ae"/>
        <w:spacing w:line="360" w:lineRule="auto"/>
        <w:ind w:firstLineChars="196" w:firstLine="472"/>
        <w:rPr>
          <w:rFonts w:hAnsi="宋体"/>
          <w:color w:val="000000"/>
          <w:sz w:val="24"/>
          <w:szCs w:val="24"/>
        </w:rPr>
      </w:pPr>
      <w:r>
        <w:rPr>
          <w:rStyle w:val="Charfd"/>
          <w:rFonts w:hint="eastAsia"/>
          <w:sz w:val="24"/>
          <w:szCs w:val="24"/>
        </w:rPr>
        <w:t>2</w:t>
      </w:r>
      <w:r>
        <w:rPr>
          <w:rFonts w:hAnsi="宋体" w:hint="eastAsia"/>
          <w:color w:val="000000"/>
          <w:sz w:val="24"/>
          <w:szCs w:val="24"/>
        </w:rPr>
        <w:t xml:space="preserve">  锚杆的布置方式，根据受力及防水要求，可采用集中布置、</w:t>
      </w:r>
      <w:r>
        <w:rPr>
          <w:rFonts w:ascii="Times New Roman" w:hAnsi="Times New Roman"/>
          <w:sz w:val="24"/>
          <w:szCs w:val="24"/>
        </w:rPr>
        <w:t>网状布置和均匀布置</w:t>
      </w:r>
      <w:r>
        <w:rPr>
          <w:rFonts w:hAnsi="宋体" w:hint="eastAsia"/>
          <w:color w:val="000000"/>
          <w:sz w:val="24"/>
          <w:szCs w:val="24"/>
        </w:rPr>
        <w:t>；</w:t>
      </w:r>
    </w:p>
    <w:p w:rsidR="00790563" w:rsidRDefault="009F4569">
      <w:pPr>
        <w:spacing w:line="360" w:lineRule="auto"/>
        <w:ind w:firstLineChars="200" w:firstLine="482"/>
        <w:rPr>
          <w:rFonts w:ascii="宋体" w:hAnsi="宋体"/>
          <w:strike/>
          <w:color w:val="000000"/>
          <w:sz w:val="24"/>
          <w:szCs w:val="24"/>
        </w:rPr>
      </w:pPr>
      <w:r>
        <w:rPr>
          <w:rStyle w:val="Charfd"/>
          <w:sz w:val="24"/>
          <w:szCs w:val="24"/>
        </w:rPr>
        <w:t>3</w:t>
      </w:r>
      <w:r>
        <w:rPr>
          <w:rStyle w:val="Charfd"/>
          <w:rFonts w:hint="eastAsia"/>
          <w:sz w:val="24"/>
          <w:szCs w:val="24"/>
        </w:rPr>
        <w:t xml:space="preserve"> </w:t>
      </w:r>
      <w:r>
        <w:rPr>
          <w:rFonts w:ascii="宋体" w:hAnsi="宋体" w:hint="eastAsia"/>
          <w:color w:val="000000"/>
          <w:sz w:val="24"/>
          <w:szCs w:val="24"/>
        </w:rPr>
        <w:t xml:space="preserve"> 锚杆锚固长度应由计算确定，岩石锚杆的锚固段长度不应小于3.0m，且不宜大于45</w:t>
      </w:r>
      <w:r>
        <w:rPr>
          <w:rFonts w:cs="宋体" w:hint="eastAsia"/>
          <w:color w:val="000000"/>
          <w:position w:val="-12"/>
          <w:sz w:val="24"/>
          <w:szCs w:val="24"/>
        </w:rPr>
        <w:object w:dxaOrig="265" w:dyaOrig="346">
          <v:shape id="_x0000_i1223" type="#_x0000_t75" style="width:13.5pt;height:17.25pt" o:ole="">
            <v:imagedata r:id="rId71" o:title=""/>
          </v:shape>
          <o:OLEObject Type="Embed" ProgID="Equation.DSMT4" ShapeID="_x0000_i1223" DrawAspect="Content" ObjectID="_1655564124" r:id="rId343"/>
        </w:object>
      </w:r>
      <w:r>
        <w:rPr>
          <w:rFonts w:ascii="宋体" w:hAnsi="宋体" w:hint="eastAsia"/>
          <w:color w:val="000000"/>
          <w:sz w:val="24"/>
          <w:szCs w:val="24"/>
        </w:rPr>
        <w:t>；</w:t>
      </w:r>
    </w:p>
    <w:p w:rsidR="00790563" w:rsidRDefault="009F4569">
      <w:pPr>
        <w:spacing w:line="360" w:lineRule="auto"/>
        <w:ind w:firstLineChars="200" w:firstLine="482"/>
        <w:rPr>
          <w:rFonts w:ascii="宋体" w:hAnsi="宋体"/>
          <w:color w:val="000000"/>
          <w:sz w:val="24"/>
          <w:szCs w:val="24"/>
        </w:rPr>
      </w:pPr>
      <w:r>
        <w:rPr>
          <w:rStyle w:val="Charfd"/>
          <w:sz w:val="24"/>
          <w:szCs w:val="24"/>
        </w:rPr>
        <w:t>4</w:t>
      </w:r>
      <w:r>
        <w:rPr>
          <w:rFonts w:ascii="宋体" w:hAnsi="宋体" w:hint="eastAsia"/>
          <w:color w:val="000000"/>
          <w:sz w:val="24"/>
          <w:szCs w:val="24"/>
        </w:rPr>
        <w:t xml:space="preserve">  非预应力锚杆可不设置自由段；</w:t>
      </w:r>
    </w:p>
    <w:p w:rsidR="00790563" w:rsidRDefault="009F4569">
      <w:pPr>
        <w:spacing w:line="360" w:lineRule="auto"/>
        <w:ind w:firstLineChars="200" w:firstLine="482"/>
        <w:rPr>
          <w:rFonts w:ascii="宋体"/>
          <w:color w:val="000000"/>
          <w:sz w:val="24"/>
          <w:szCs w:val="24"/>
        </w:rPr>
      </w:pPr>
      <w:r>
        <w:rPr>
          <w:rFonts w:ascii="宋体" w:hAnsi="宋体"/>
          <w:b/>
          <w:color w:val="000000"/>
          <w:sz w:val="24"/>
          <w:szCs w:val="24"/>
        </w:rPr>
        <w:t>5</w:t>
      </w:r>
      <w:r>
        <w:rPr>
          <w:rFonts w:ascii="宋体" w:hAnsi="宋体"/>
          <w:color w:val="000000"/>
          <w:sz w:val="24"/>
          <w:szCs w:val="24"/>
        </w:rPr>
        <w:t xml:space="preserve"> </w:t>
      </w:r>
      <w:r>
        <w:rPr>
          <w:rFonts w:ascii="宋体" w:hint="eastAsia"/>
          <w:color w:val="000000"/>
          <w:sz w:val="24"/>
          <w:szCs w:val="24"/>
        </w:rPr>
        <w:t>锚杆对中支架应沿锚杆轴线方向每隔1m～3m设置一个，对土层取小值，对岩层可取大值。</w:t>
      </w:r>
    </w:p>
    <w:p w:rsidR="00790563" w:rsidRDefault="009F4569">
      <w:pPr>
        <w:spacing w:line="360" w:lineRule="auto"/>
        <w:rPr>
          <w:rStyle w:val="Charfd"/>
          <w:sz w:val="24"/>
          <w:szCs w:val="24"/>
        </w:rPr>
      </w:pPr>
      <w:r>
        <w:rPr>
          <w:rStyle w:val="Charfd"/>
          <w:sz w:val="24"/>
          <w:szCs w:val="24"/>
        </w:rPr>
        <w:t>9.3.6</w:t>
      </w:r>
      <w:r>
        <w:rPr>
          <w:rStyle w:val="Charfd"/>
          <w:rFonts w:hint="eastAsia"/>
          <w:sz w:val="24"/>
          <w:szCs w:val="24"/>
        </w:rPr>
        <w:t xml:space="preserve">  </w:t>
      </w:r>
      <w:r>
        <w:rPr>
          <w:rFonts w:ascii="宋体" w:hAnsi="宋体" w:hint="eastAsia"/>
          <w:color w:val="000000"/>
          <w:sz w:val="24"/>
          <w:szCs w:val="24"/>
        </w:rPr>
        <w:t>抗浮锚杆采用的钢筋应符合下列规定：</w:t>
      </w:r>
    </w:p>
    <w:p w:rsidR="00790563" w:rsidRDefault="009F4569">
      <w:pPr>
        <w:spacing w:line="360" w:lineRule="auto"/>
        <w:ind w:firstLineChars="196" w:firstLine="472"/>
        <w:rPr>
          <w:rFonts w:ascii="宋体" w:hAnsi="宋体"/>
          <w:color w:val="000000"/>
          <w:sz w:val="24"/>
          <w:szCs w:val="24"/>
        </w:rPr>
      </w:pPr>
      <w:r>
        <w:rPr>
          <w:rStyle w:val="Charfd"/>
          <w:rFonts w:hint="eastAsia"/>
          <w:sz w:val="24"/>
          <w:szCs w:val="24"/>
        </w:rPr>
        <w:t>1</w:t>
      </w:r>
      <w:r>
        <w:rPr>
          <w:rFonts w:ascii="宋体" w:hint="eastAsia"/>
          <w:b/>
          <w:color w:val="000000"/>
          <w:sz w:val="24"/>
          <w:szCs w:val="24"/>
        </w:rPr>
        <w:t xml:space="preserve">  </w:t>
      </w:r>
      <w:r>
        <w:rPr>
          <w:rFonts w:ascii="宋体" w:hAnsi="宋体" w:hint="eastAsia"/>
          <w:color w:val="000000"/>
          <w:sz w:val="24"/>
          <w:szCs w:val="24"/>
        </w:rPr>
        <w:t>预应力抗浮锚杆宜采用预应力螺纹钢筋，对预应力值较小和长度小于20m的锚杆，预应力筋也可采用HRB400级以上钢筋；</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2</w:t>
      </w:r>
      <w:r>
        <w:rPr>
          <w:rFonts w:ascii="宋体" w:hAnsi="宋体" w:hint="eastAsia"/>
          <w:color w:val="000000"/>
          <w:sz w:val="24"/>
          <w:szCs w:val="24"/>
        </w:rPr>
        <w:t xml:space="preserve">  非预应力锚杆可采用HRB400、HRB500级钢筋。</w:t>
      </w:r>
    </w:p>
    <w:p w:rsidR="00790563" w:rsidRDefault="009F4569">
      <w:pPr>
        <w:rPr>
          <w:rFonts w:ascii="宋体" w:hAnsi="宋体"/>
          <w:color w:val="000000"/>
          <w:sz w:val="24"/>
          <w:szCs w:val="24"/>
        </w:rPr>
      </w:pPr>
      <w:r>
        <w:rPr>
          <w:rStyle w:val="Charfd"/>
          <w:sz w:val="24"/>
          <w:szCs w:val="24"/>
        </w:rPr>
        <w:t>9.3.7</w:t>
      </w:r>
      <w:r>
        <w:rPr>
          <w:rStyle w:val="Charfd"/>
          <w:rFonts w:hint="eastAsia"/>
          <w:sz w:val="24"/>
          <w:szCs w:val="24"/>
        </w:rPr>
        <w:t xml:space="preserve"> </w:t>
      </w:r>
      <w:r>
        <w:rPr>
          <w:rFonts w:ascii="宋体" w:hAnsi="宋体" w:hint="eastAsia"/>
          <w:color w:val="000000"/>
          <w:sz w:val="24"/>
          <w:szCs w:val="24"/>
        </w:rPr>
        <w:t xml:space="preserve"> 预应力锚杆锚固段注浆体的抗压强度，应满足表</w:t>
      </w:r>
      <w:r>
        <w:rPr>
          <w:rFonts w:ascii="宋体" w:hAnsi="宋体"/>
          <w:color w:val="000000"/>
          <w:sz w:val="24"/>
          <w:szCs w:val="24"/>
        </w:rPr>
        <w:t>9.3.7</w:t>
      </w:r>
      <w:r>
        <w:rPr>
          <w:rFonts w:ascii="宋体" w:hAnsi="宋体" w:hint="eastAsia"/>
          <w:color w:val="000000"/>
          <w:sz w:val="24"/>
          <w:szCs w:val="24"/>
        </w:rPr>
        <w:t>的要求。</w:t>
      </w:r>
    </w:p>
    <w:p w:rsidR="00790563" w:rsidRDefault="009F4569">
      <w:pPr>
        <w:pStyle w:val="afffff2"/>
        <w:ind w:firstLineChars="0" w:firstLine="0"/>
        <w:rPr>
          <w:color w:val="000000"/>
          <w:sz w:val="21"/>
          <w:szCs w:val="21"/>
        </w:rPr>
      </w:pPr>
      <w:r>
        <w:rPr>
          <w:rFonts w:hint="eastAsia"/>
          <w:color w:val="000000"/>
          <w:sz w:val="21"/>
          <w:szCs w:val="21"/>
        </w:rPr>
        <w:t>表</w:t>
      </w:r>
      <w:r>
        <w:rPr>
          <w:color w:val="000000"/>
          <w:sz w:val="21"/>
          <w:szCs w:val="21"/>
        </w:rPr>
        <w:t>9.3.7          预应力锚杆锚固段注浆体的抗压强度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790563">
        <w:trPr>
          <w:jc w:val="center"/>
        </w:trPr>
        <w:tc>
          <w:tcPr>
            <w:tcW w:w="2840" w:type="dxa"/>
            <w:vAlign w:val="center"/>
          </w:tcPr>
          <w:p w:rsidR="00790563" w:rsidRDefault="009F4569">
            <w:pPr>
              <w:pStyle w:val="affff3"/>
              <w:rPr>
                <w:sz w:val="21"/>
                <w:szCs w:val="21"/>
              </w:rPr>
            </w:pPr>
            <w:r>
              <w:rPr>
                <w:rFonts w:hint="eastAsia"/>
                <w:sz w:val="21"/>
                <w:szCs w:val="21"/>
              </w:rPr>
              <w:t>锚固地层</w:t>
            </w:r>
          </w:p>
        </w:tc>
        <w:tc>
          <w:tcPr>
            <w:tcW w:w="2841" w:type="dxa"/>
            <w:vAlign w:val="center"/>
          </w:tcPr>
          <w:p w:rsidR="00790563" w:rsidRDefault="009F4569">
            <w:pPr>
              <w:pStyle w:val="affff3"/>
              <w:rPr>
                <w:sz w:val="21"/>
                <w:szCs w:val="21"/>
              </w:rPr>
            </w:pPr>
            <w:r>
              <w:rPr>
                <w:rFonts w:hint="eastAsia"/>
                <w:sz w:val="21"/>
                <w:szCs w:val="21"/>
              </w:rPr>
              <w:t>锚杆类型</w:t>
            </w:r>
          </w:p>
        </w:tc>
        <w:tc>
          <w:tcPr>
            <w:tcW w:w="2841" w:type="dxa"/>
            <w:vAlign w:val="center"/>
          </w:tcPr>
          <w:p w:rsidR="00790563" w:rsidRDefault="009F4569">
            <w:pPr>
              <w:pStyle w:val="affff3"/>
              <w:rPr>
                <w:sz w:val="21"/>
                <w:szCs w:val="21"/>
              </w:rPr>
            </w:pPr>
            <w:r>
              <w:rPr>
                <w:rFonts w:hint="eastAsia"/>
                <w:sz w:val="21"/>
                <w:szCs w:val="21"/>
              </w:rPr>
              <w:t>抗压强度标准值（</w:t>
            </w:r>
            <w:r>
              <w:rPr>
                <w:sz w:val="21"/>
                <w:szCs w:val="21"/>
              </w:rPr>
              <w:t>MPa）</w:t>
            </w:r>
          </w:p>
        </w:tc>
      </w:tr>
      <w:tr w:rsidR="00790563">
        <w:trPr>
          <w:jc w:val="center"/>
        </w:trPr>
        <w:tc>
          <w:tcPr>
            <w:tcW w:w="2840" w:type="dxa"/>
            <w:vMerge w:val="restart"/>
            <w:vAlign w:val="center"/>
          </w:tcPr>
          <w:p w:rsidR="00790563" w:rsidRDefault="009F4569">
            <w:pPr>
              <w:pStyle w:val="affff3"/>
              <w:rPr>
                <w:sz w:val="21"/>
                <w:szCs w:val="21"/>
              </w:rPr>
            </w:pPr>
            <w:r>
              <w:rPr>
                <w:rFonts w:hint="eastAsia"/>
                <w:sz w:val="21"/>
                <w:szCs w:val="21"/>
              </w:rPr>
              <w:t>岩石</w:t>
            </w:r>
          </w:p>
        </w:tc>
        <w:tc>
          <w:tcPr>
            <w:tcW w:w="2841" w:type="dxa"/>
            <w:vAlign w:val="center"/>
          </w:tcPr>
          <w:p w:rsidR="00790563" w:rsidRDefault="009F4569">
            <w:pPr>
              <w:pStyle w:val="affff3"/>
              <w:rPr>
                <w:sz w:val="21"/>
                <w:szCs w:val="21"/>
              </w:rPr>
            </w:pPr>
            <w:r>
              <w:rPr>
                <w:rFonts w:hint="eastAsia"/>
                <w:sz w:val="21"/>
                <w:szCs w:val="21"/>
              </w:rPr>
              <w:t>拉力型和拉力分散型</w:t>
            </w:r>
          </w:p>
        </w:tc>
        <w:tc>
          <w:tcPr>
            <w:tcW w:w="2841" w:type="dxa"/>
            <w:vAlign w:val="center"/>
          </w:tcPr>
          <w:p w:rsidR="00790563" w:rsidRDefault="009F4569">
            <w:pPr>
              <w:pStyle w:val="affff3"/>
              <w:rPr>
                <w:sz w:val="21"/>
                <w:szCs w:val="21"/>
              </w:rPr>
            </w:pPr>
            <w:r>
              <w:rPr>
                <w:rFonts w:hint="eastAsia"/>
                <w:sz w:val="21"/>
                <w:szCs w:val="21"/>
              </w:rPr>
              <w:t>≥</w:t>
            </w:r>
            <w:r>
              <w:rPr>
                <w:sz w:val="21"/>
                <w:szCs w:val="21"/>
              </w:rPr>
              <w:t>30</w:t>
            </w:r>
          </w:p>
        </w:tc>
      </w:tr>
      <w:tr w:rsidR="00790563">
        <w:trPr>
          <w:jc w:val="center"/>
        </w:trPr>
        <w:tc>
          <w:tcPr>
            <w:tcW w:w="2840" w:type="dxa"/>
            <w:vMerge/>
            <w:vAlign w:val="center"/>
          </w:tcPr>
          <w:p w:rsidR="00790563" w:rsidRDefault="00790563">
            <w:pPr>
              <w:pStyle w:val="affff3"/>
              <w:rPr>
                <w:sz w:val="21"/>
                <w:szCs w:val="21"/>
              </w:rPr>
            </w:pPr>
          </w:p>
        </w:tc>
        <w:tc>
          <w:tcPr>
            <w:tcW w:w="2841" w:type="dxa"/>
            <w:vAlign w:val="center"/>
          </w:tcPr>
          <w:p w:rsidR="00790563" w:rsidRDefault="009F4569">
            <w:pPr>
              <w:pStyle w:val="affff3"/>
              <w:rPr>
                <w:sz w:val="21"/>
                <w:szCs w:val="21"/>
              </w:rPr>
            </w:pPr>
            <w:r>
              <w:rPr>
                <w:rFonts w:hint="eastAsia"/>
                <w:sz w:val="21"/>
                <w:szCs w:val="21"/>
              </w:rPr>
              <w:t>压力型和压力分散型</w:t>
            </w:r>
          </w:p>
        </w:tc>
        <w:tc>
          <w:tcPr>
            <w:tcW w:w="2841" w:type="dxa"/>
            <w:vAlign w:val="center"/>
          </w:tcPr>
          <w:p w:rsidR="00790563" w:rsidRDefault="009F4569">
            <w:pPr>
              <w:pStyle w:val="affff3"/>
              <w:rPr>
                <w:sz w:val="21"/>
                <w:szCs w:val="21"/>
              </w:rPr>
            </w:pPr>
            <w:r>
              <w:rPr>
                <w:rFonts w:hint="eastAsia"/>
                <w:sz w:val="21"/>
                <w:szCs w:val="21"/>
              </w:rPr>
              <w:t>≥</w:t>
            </w:r>
            <w:r>
              <w:rPr>
                <w:sz w:val="21"/>
                <w:szCs w:val="21"/>
              </w:rPr>
              <w:t>35</w:t>
            </w:r>
          </w:p>
        </w:tc>
      </w:tr>
    </w:tbl>
    <w:p w:rsidR="00790563" w:rsidRDefault="009F4569">
      <w:pPr>
        <w:pStyle w:val="ae"/>
        <w:spacing w:line="360" w:lineRule="auto"/>
        <w:rPr>
          <w:rFonts w:hAnsi="宋体"/>
          <w:color w:val="000000"/>
          <w:spacing w:val="-1"/>
          <w:sz w:val="24"/>
          <w:szCs w:val="24"/>
        </w:rPr>
      </w:pPr>
      <w:r>
        <w:rPr>
          <w:rStyle w:val="Charfd"/>
          <w:sz w:val="24"/>
          <w:szCs w:val="24"/>
        </w:rPr>
        <w:t>9.3.8</w:t>
      </w:r>
      <w:r>
        <w:rPr>
          <w:rFonts w:hAnsi="宋体" w:hint="eastAsia"/>
          <w:b/>
          <w:color w:val="000000"/>
          <w:sz w:val="24"/>
          <w:szCs w:val="24"/>
        </w:rPr>
        <w:t xml:space="preserve">  </w:t>
      </w:r>
      <w:r>
        <w:rPr>
          <w:rFonts w:hAnsi="宋体" w:hint="eastAsia"/>
          <w:color w:val="000000"/>
          <w:spacing w:val="-6"/>
          <w:sz w:val="24"/>
          <w:szCs w:val="24"/>
        </w:rPr>
        <w:t>地下室局部区域锚固体还应满足锚固体整体稳定性要求，可按</w:t>
      </w:r>
      <w:r>
        <w:rPr>
          <w:rFonts w:hAnsi="宋体" w:hint="eastAsia"/>
          <w:color w:val="000000"/>
          <w:spacing w:val="-1"/>
          <w:sz w:val="24"/>
          <w:szCs w:val="24"/>
        </w:rPr>
        <w:t>下式验算：</w:t>
      </w:r>
    </w:p>
    <w:p w:rsidR="00790563" w:rsidRDefault="00501E53">
      <w:pPr>
        <w:pStyle w:val="ae"/>
        <w:spacing w:line="360" w:lineRule="auto"/>
        <w:jc w:val="right"/>
        <w:rPr>
          <w:rFonts w:hAnsi="宋体" w:cs="宋体"/>
          <w:color w:val="000000"/>
          <w:position w:val="-12"/>
          <w:sz w:val="24"/>
          <w:szCs w:val="24"/>
        </w:rPr>
      </w:pPr>
      <m:oMath>
        <m:f>
          <m:fPr>
            <m:ctrlPr>
              <w:rPr>
                <w:rFonts w:ascii="Cambria Math" w:hAnsi="Cambria Math"/>
                <w:color w:val="000000"/>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W</m:t>
                </m:r>
              </m:e>
              <m:sup>
                <m:r>
                  <w:rPr>
                    <w:rFonts w:ascii="Cambria Math" w:hAnsi="Cambria Math"/>
                    <w:color w:val="000000"/>
                    <w:sz w:val="24"/>
                    <w:szCs w:val="24"/>
                  </w:rPr>
                  <m:t>'</m:t>
                </m:r>
              </m:sup>
            </m:sSup>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W</m:t>
                </m:r>
              </m:e>
              <m:sub>
                <m:r>
                  <w:rPr>
                    <w:rFonts w:ascii="Cambria Math" w:hAnsi="Cambria Math"/>
                    <w:color w:val="000000"/>
                    <w:sz w:val="24"/>
                    <w:szCs w:val="24"/>
                  </w:rPr>
                  <m:t>2</m:t>
                </m:r>
              </m:sub>
            </m:sSub>
          </m:num>
          <m:den>
            <m:sSub>
              <m:sSubPr>
                <m:ctrlPr>
                  <w:rPr>
                    <w:rFonts w:ascii="Cambria Math" w:hAnsi="Cambria Math"/>
                    <w:i/>
                    <w:color w:val="000000"/>
                    <w:sz w:val="24"/>
                    <w:szCs w:val="24"/>
                  </w:rPr>
                </m:ctrlPr>
              </m:sSubPr>
              <m:e>
                <m:r>
                  <w:rPr>
                    <w:rFonts w:ascii="Cambria Math" w:hAnsi="Cambria Math"/>
                    <w:color w:val="000000"/>
                    <w:sz w:val="24"/>
                    <w:szCs w:val="24"/>
                  </w:rPr>
                  <m:t>F</m:t>
                </m:r>
              </m:e>
              <m:sub>
                <m:r>
                  <w:rPr>
                    <w:rFonts w:ascii="Cambria Math" w:hAnsi="Cambria Math"/>
                    <w:color w:val="000000"/>
                    <w:sz w:val="24"/>
                    <w:szCs w:val="24"/>
                  </w:rPr>
                  <m:t>W</m:t>
                </m:r>
              </m:sub>
            </m:sSub>
          </m:den>
        </m:f>
        <m:r>
          <m:rPr>
            <m:sty m:val="p"/>
          </m:rPr>
          <w:rPr>
            <w:rFonts w:ascii="Cambria Math" w:hAnsi="Cambria Math" w:cs="宋体"/>
            <w:color w:val="000000"/>
            <w:sz w:val="24"/>
            <w:szCs w:val="24"/>
          </w:rPr>
          <m:t>≥</m:t>
        </m:r>
        <m:sSub>
          <m:sSubPr>
            <m:ctrlPr>
              <w:rPr>
                <w:rFonts w:ascii="Cambria Math" w:hAnsi="Cambria Math" w:cs="宋体"/>
                <w:color w:val="000000"/>
                <w:sz w:val="24"/>
                <w:szCs w:val="24"/>
              </w:rPr>
            </m:ctrlPr>
          </m:sSubPr>
          <m:e>
            <m:r>
              <w:rPr>
                <w:rFonts w:ascii="Cambria Math" w:hAnsi="Cambria Math" w:cs="宋体"/>
                <w:color w:val="000000"/>
                <w:sz w:val="24"/>
                <w:szCs w:val="24"/>
              </w:rPr>
              <m:t>K</m:t>
            </m:r>
          </m:e>
          <m:sub>
            <m:r>
              <w:rPr>
                <w:rFonts w:ascii="Cambria Math" w:hAnsi="Cambria Math" w:cs="宋体"/>
                <w:color w:val="000000"/>
                <w:sz w:val="24"/>
                <w:szCs w:val="24"/>
              </w:rPr>
              <m:t>F</m:t>
            </m:r>
          </m:sub>
        </m:sSub>
      </m:oMath>
      <w:r w:rsidR="009F4569">
        <w:rPr>
          <w:rFonts w:hAnsi="宋体" w:cs="宋体" w:hint="eastAsia"/>
          <w:color w:val="000000"/>
          <w:position w:val="-12"/>
          <w:sz w:val="24"/>
          <w:szCs w:val="24"/>
        </w:rPr>
        <w:t xml:space="preserve">                      （</w:t>
      </w:r>
      <w:r w:rsidR="009F4569">
        <w:rPr>
          <w:rFonts w:hAnsi="宋体" w:cs="宋体"/>
          <w:color w:val="000000"/>
          <w:position w:val="-12"/>
          <w:sz w:val="24"/>
          <w:szCs w:val="24"/>
        </w:rPr>
        <w:t>9.3.8</w:t>
      </w:r>
      <w:r w:rsidR="009F4569">
        <w:rPr>
          <w:rFonts w:hAnsi="宋体" w:cs="宋体" w:hint="eastAsia"/>
          <w:color w:val="000000"/>
          <w:position w:val="-12"/>
          <w:sz w:val="24"/>
          <w:szCs w:val="24"/>
        </w:rPr>
        <w:t>）</w:t>
      </w:r>
    </w:p>
    <w:p w:rsidR="00790563" w:rsidRDefault="009F4569">
      <w:pPr>
        <w:pStyle w:val="ae"/>
        <w:spacing w:line="360" w:lineRule="auto"/>
        <w:rPr>
          <w:rFonts w:hAnsi="宋体"/>
          <w:color w:val="000000"/>
          <w:sz w:val="24"/>
          <w:szCs w:val="24"/>
        </w:rPr>
      </w:pPr>
      <w:r>
        <w:rPr>
          <w:rFonts w:hAnsi="宋体" w:hint="eastAsia"/>
          <w:color w:val="000000"/>
          <w:sz w:val="24"/>
          <w:szCs w:val="24"/>
        </w:rPr>
        <w:t>式中：</w:t>
      </w:r>
      <w:r>
        <w:rPr>
          <w:rFonts w:hAnsi="宋体"/>
          <w:color w:val="000000"/>
          <w:position w:val="-10"/>
          <w:sz w:val="24"/>
          <w:szCs w:val="24"/>
        </w:rPr>
        <w:object w:dxaOrig="369" w:dyaOrig="346">
          <v:shape id="_x0000_i1224" type="#_x0000_t75" style="width:18.75pt;height:17.25pt" o:ole="" fillcolor="#6d6d6d">
            <v:imagedata r:id="rId344" o:title=""/>
          </v:shape>
          <o:OLEObject Type="Embed" ProgID="Equation.3" ShapeID="_x0000_i1224" DrawAspect="Content" ObjectID="_1655564125" r:id="rId345"/>
        </w:object>
      </w:r>
      <w:r>
        <w:rPr>
          <w:rFonts w:hAnsi="宋体"/>
          <w:color w:val="000000"/>
          <w:sz w:val="24"/>
          <w:szCs w:val="24"/>
        </w:rPr>
        <w:t>——</w:t>
      </w:r>
      <w:r>
        <w:rPr>
          <w:rFonts w:hAnsi="宋体" w:hint="eastAsia"/>
          <w:color w:val="000000"/>
          <w:sz w:val="24"/>
          <w:szCs w:val="24"/>
        </w:rPr>
        <w:t>抗浮稳定安全系数，取1.05；</w:t>
      </w:r>
    </w:p>
    <w:p w:rsidR="00790563" w:rsidRDefault="009F4569">
      <w:pPr>
        <w:spacing w:line="360" w:lineRule="auto"/>
        <w:ind w:firstLineChars="196" w:firstLine="470"/>
        <w:rPr>
          <w:rFonts w:hAnsi="宋体"/>
          <w:color w:val="000000"/>
          <w:sz w:val="24"/>
          <w:szCs w:val="24"/>
        </w:rPr>
      </w:pPr>
      <w:r>
        <w:rPr>
          <w:rFonts w:hAnsi="宋体"/>
          <w:color w:val="000000"/>
          <w:position w:val="-6"/>
          <w:sz w:val="24"/>
          <w:szCs w:val="24"/>
        </w:rPr>
        <w:object w:dxaOrig="300" w:dyaOrig="265">
          <v:shape id="_x0000_i1225" type="#_x0000_t75" style="width:15pt;height:13.5pt" o:ole="" fillcolor="#6d6d6d">
            <v:imagedata r:id="rId346" o:title=""/>
          </v:shape>
          <o:OLEObject Type="Embed" ProgID="Equation.3" ShapeID="_x0000_i1225" DrawAspect="Content" ObjectID="_1655564126" r:id="rId347"/>
        </w:object>
      </w:r>
      <w:r>
        <w:rPr>
          <w:rFonts w:hAnsi="宋体"/>
          <w:color w:val="000000"/>
          <w:sz w:val="24"/>
          <w:szCs w:val="24"/>
        </w:rPr>
        <w:t>——</w:t>
      </w:r>
      <w:r>
        <w:rPr>
          <w:rFonts w:hAnsi="宋体" w:cs="宋体" w:hint="eastAsia"/>
          <w:color w:val="000000"/>
          <w:sz w:val="24"/>
          <w:szCs w:val="24"/>
        </w:rPr>
        <w:t>地下室某一局部区域内锚固范围土体的有效重量</w:t>
      </w:r>
      <w:r>
        <w:rPr>
          <w:rFonts w:hAnsi="宋体" w:cs="宋体" w:hint="eastAsia"/>
          <w:color w:val="000000"/>
          <w:sz w:val="24"/>
          <w:szCs w:val="24"/>
        </w:rPr>
        <w:t>(kN)</w:t>
      </w:r>
      <w:r>
        <w:rPr>
          <w:rFonts w:hAnsi="宋体" w:cs="宋体" w:hint="eastAsia"/>
          <w:color w:val="000000"/>
          <w:sz w:val="24"/>
          <w:szCs w:val="24"/>
        </w:rPr>
        <w:t>。锚固范围的深度可按锚杆底部破裂面以上范围计算，破裂角可取</w:t>
      </w:r>
      <w:r>
        <w:rPr>
          <w:rFonts w:hAnsi="宋体" w:cs="宋体" w:hint="eastAsia"/>
          <w:color w:val="000000"/>
          <w:sz w:val="24"/>
          <w:szCs w:val="24"/>
        </w:rPr>
        <w:t>30</w:t>
      </w:r>
      <w:r>
        <w:rPr>
          <w:rFonts w:hAnsi="宋体" w:cs="宋体" w:hint="eastAsia"/>
          <w:color w:val="000000"/>
          <w:sz w:val="24"/>
          <w:szCs w:val="24"/>
        </w:rPr>
        <w:t>°</w:t>
      </w:r>
      <w:r>
        <w:rPr>
          <w:rFonts w:hAnsi="宋体" w:hint="eastAsia"/>
          <w:color w:val="000000"/>
          <w:sz w:val="24"/>
          <w:szCs w:val="24"/>
        </w:rPr>
        <w:t>；平面范围可按地下室周边锚杆的包络面积计算，或取该局部区域</w:t>
      </w:r>
      <w:r>
        <w:rPr>
          <w:rFonts w:hint="eastAsia"/>
          <w:sz w:val="24"/>
        </w:rPr>
        <w:t>周边</w:t>
      </w:r>
      <w:r>
        <w:rPr>
          <w:rFonts w:hAnsi="宋体" w:hint="eastAsia"/>
          <w:color w:val="000000"/>
          <w:sz w:val="24"/>
          <w:szCs w:val="24"/>
        </w:rPr>
        <w:t>锚杆与相邻锚杆的中分线（图</w:t>
      </w:r>
      <w:r>
        <w:rPr>
          <w:rFonts w:hAnsi="宋体"/>
          <w:color w:val="000000"/>
          <w:sz w:val="24"/>
          <w:szCs w:val="24"/>
        </w:rPr>
        <w:t>9.3.</w:t>
      </w:r>
      <w:r>
        <w:rPr>
          <w:rFonts w:hAnsi="宋体" w:hint="eastAsia"/>
          <w:color w:val="000000"/>
          <w:sz w:val="24"/>
          <w:szCs w:val="24"/>
        </w:rPr>
        <w:t>8</w:t>
      </w:r>
      <w:r>
        <w:rPr>
          <w:rFonts w:hAnsi="宋体" w:hint="eastAsia"/>
          <w:color w:val="000000"/>
          <w:sz w:val="24"/>
          <w:szCs w:val="24"/>
        </w:rPr>
        <w:t>）；</w:t>
      </w:r>
    </w:p>
    <w:p w:rsidR="00790563" w:rsidRDefault="009F4569">
      <w:pPr>
        <w:pStyle w:val="ae"/>
        <w:spacing w:line="360" w:lineRule="auto"/>
        <w:ind w:leftChars="373" w:left="1570" w:hangingChars="328" w:hanging="787"/>
        <w:rPr>
          <w:rFonts w:hAnsi="宋体"/>
          <w:color w:val="000000"/>
          <w:sz w:val="24"/>
          <w:szCs w:val="24"/>
        </w:rPr>
      </w:pPr>
      <w:r>
        <w:rPr>
          <w:rFonts w:hAnsi="宋体"/>
          <w:color w:val="000000"/>
          <w:position w:val="-12"/>
          <w:sz w:val="24"/>
          <w:szCs w:val="24"/>
        </w:rPr>
        <w:object w:dxaOrig="300" w:dyaOrig="346">
          <v:shape id="_x0000_i1226" type="#_x0000_t75" style="width:15pt;height:17.25pt" o:ole="" fillcolor="#6d6d6d">
            <v:imagedata r:id="rId348" o:title=""/>
          </v:shape>
          <o:OLEObject Type="Embed" ProgID="Equation.DSMT4" ShapeID="_x0000_i1226" DrawAspect="Content" ObjectID="_1655564127" r:id="rId349"/>
        </w:object>
      </w:r>
      <w:r>
        <w:rPr>
          <w:rFonts w:hAnsi="宋体"/>
          <w:color w:val="000000"/>
          <w:sz w:val="24"/>
          <w:szCs w:val="24"/>
        </w:rPr>
        <w:t>——</w:t>
      </w:r>
      <w:r>
        <w:rPr>
          <w:rFonts w:hAnsi="宋体" w:cs="宋体" w:hint="eastAsia"/>
          <w:color w:val="000000"/>
          <w:sz w:val="24"/>
          <w:szCs w:val="24"/>
        </w:rPr>
        <w:t>地下室某一局部区域内抵抗浮力的建筑物总重量（不包括活荷载）(kN)</w:t>
      </w:r>
      <w:r>
        <w:rPr>
          <w:rFonts w:hAnsi="宋体" w:hint="eastAsia"/>
          <w:color w:val="000000"/>
          <w:sz w:val="24"/>
          <w:szCs w:val="24"/>
        </w:rPr>
        <w:t>；</w:t>
      </w:r>
    </w:p>
    <w:p w:rsidR="00790563" w:rsidRDefault="009F4569">
      <w:pPr>
        <w:pStyle w:val="ae"/>
        <w:spacing w:line="360" w:lineRule="auto"/>
        <w:ind w:firstLineChars="306" w:firstLine="734"/>
        <w:rPr>
          <w:rFonts w:hAnsi="宋体"/>
          <w:color w:val="000000"/>
          <w:sz w:val="24"/>
          <w:szCs w:val="24"/>
        </w:rPr>
      </w:pPr>
      <w:r>
        <w:rPr>
          <w:rFonts w:hAnsi="宋体"/>
          <w:color w:val="000000"/>
          <w:position w:val="-12"/>
          <w:sz w:val="24"/>
          <w:szCs w:val="24"/>
        </w:rPr>
        <w:object w:dxaOrig="346" w:dyaOrig="369">
          <v:shape id="_x0000_i1227" type="#_x0000_t75" style="width:17.25pt;height:18.75pt" o:ole="" fillcolor="#6d6d6d">
            <v:imagedata r:id="rId350" o:title=""/>
          </v:shape>
          <o:OLEObject Type="Embed" ProgID="Equation.3" ShapeID="_x0000_i1227" DrawAspect="Content" ObjectID="_1655564128" r:id="rId351"/>
        </w:object>
      </w:r>
      <w:r>
        <w:rPr>
          <w:rFonts w:hAnsi="宋体"/>
          <w:color w:val="000000"/>
          <w:sz w:val="24"/>
          <w:szCs w:val="24"/>
        </w:rPr>
        <w:t>——</w:t>
      </w:r>
      <w:r>
        <w:rPr>
          <w:rFonts w:hAnsi="宋体" w:cs="宋体" w:hint="eastAsia"/>
          <w:color w:val="000000"/>
          <w:sz w:val="24"/>
          <w:szCs w:val="24"/>
        </w:rPr>
        <w:t>作用于地下室底板某一局部区域的浮力(kN)。</w:t>
      </w:r>
    </w:p>
    <w:p w:rsidR="00790563" w:rsidRDefault="00501E53">
      <w:pPr>
        <w:widowControl/>
        <w:spacing w:line="360" w:lineRule="auto"/>
        <w:ind w:firstLineChars="400" w:firstLine="964"/>
        <w:rPr>
          <w:rFonts w:ascii="宋体" w:hAnsi="宋体" w:cs="宋体"/>
          <w:color w:val="000000"/>
          <w:kern w:val="0"/>
          <w:sz w:val="24"/>
          <w:szCs w:val="24"/>
        </w:rPr>
      </w:pPr>
      <w:r>
        <w:rPr>
          <w:rFonts w:hAnsi="宋体"/>
          <w:b/>
          <w:color w:val="000000"/>
          <w:sz w:val="24"/>
          <w:szCs w:val="24"/>
        </w:rPr>
        <w:lastRenderedPageBreak/>
        <w:pict>
          <v:rect id="矩形 94" o:spid="_x0000_s1276" style="position:absolute;left:0;text-align:left;margin-left:191.5pt;margin-top:27pt;width:13pt;height:27pt;z-index:251663360;mso-width-relative:page;mso-height-relative:page" filled="f" stroked="f">
            <v:textbox inset="0,0,0,0">
              <w:txbxContent>
                <w:p w:rsidR="009C3DDF" w:rsidRDefault="009C3DDF">
                  <w:pPr>
                    <w:rPr>
                      <w:szCs w:val="21"/>
                    </w:rPr>
                  </w:pPr>
                  <w:r>
                    <w:rPr>
                      <w:rFonts w:ascii="Times New Roman" w:hAnsi="Times New Roman" w:hint="eastAsia"/>
                      <w:i/>
                      <w:iCs/>
                      <w:color w:val="000000"/>
                      <w:kern w:val="0"/>
                      <w:szCs w:val="21"/>
                    </w:rPr>
                    <w:t>2</w:t>
                  </w:r>
                </w:p>
              </w:txbxContent>
            </v:textbox>
          </v:rect>
        </w:pict>
      </w:r>
      <w:r w:rsidR="009F4569">
        <w:rPr>
          <w:rFonts w:ascii="宋体" w:hAnsi="宋体" w:cs="宋体"/>
          <w:noProof/>
          <w:color w:val="000000"/>
          <w:kern w:val="0"/>
          <w:sz w:val="24"/>
          <w:szCs w:val="24"/>
        </w:rPr>
        <w:drawing>
          <wp:inline distT="0" distB="0" distL="0" distR="0">
            <wp:extent cx="3606165" cy="2069465"/>
            <wp:effectExtent l="19050" t="0" r="0" b="0"/>
            <wp:docPr id="17" name="图片 17" descr="8T8F`1ZNZ0O`TKHQ){7J5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T8F`1ZNZ0O`TKHQ){7J5TY"/>
                    <pic:cNvPicPr>
                      <a:picLocks noChangeAspect="1" noChangeArrowheads="1"/>
                    </pic:cNvPicPr>
                  </pic:nvPicPr>
                  <pic:blipFill>
                    <a:blip r:embed="rId352" cstate="print">
                      <a:extLst>
                        <a:ext uri="{28A0092B-C50C-407E-A947-70E740481C1C}">
                          <a14:useLocalDpi xmlns:a14="http://schemas.microsoft.com/office/drawing/2010/main" val="0"/>
                        </a:ext>
                      </a:extLst>
                    </a:blip>
                    <a:srcRect l="13816" t="3062" r="7744"/>
                    <a:stretch>
                      <a:fillRect/>
                    </a:stretch>
                  </pic:blipFill>
                  <pic:spPr>
                    <a:xfrm>
                      <a:off x="0" y="0"/>
                      <a:ext cx="3619107" cy="2077261"/>
                    </a:xfrm>
                    <a:prstGeom prst="rect">
                      <a:avLst/>
                    </a:prstGeom>
                    <a:noFill/>
                    <a:ln>
                      <a:noFill/>
                    </a:ln>
                  </pic:spPr>
                </pic:pic>
              </a:graphicData>
            </a:graphic>
          </wp:inline>
        </w:drawing>
      </w:r>
    </w:p>
    <w:p w:rsidR="00790563" w:rsidRDefault="009F4569">
      <w:pPr>
        <w:pStyle w:val="ae"/>
        <w:spacing w:line="360" w:lineRule="auto"/>
        <w:ind w:firstLineChars="656" w:firstLine="1378"/>
        <w:rPr>
          <w:rFonts w:hAnsi="宋体"/>
          <w:color w:val="000000"/>
        </w:rPr>
      </w:pPr>
      <w:r>
        <w:rPr>
          <w:rFonts w:hAnsi="宋体" w:hint="eastAsia"/>
          <w:color w:val="000000"/>
        </w:rPr>
        <w:t>图</w:t>
      </w:r>
      <w:r>
        <w:rPr>
          <w:rFonts w:hAnsi="宋体"/>
          <w:color w:val="000000"/>
        </w:rPr>
        <w:t>9.3.8  抗拔锚杆锚固体整体稳定计算示意图</w:t>
      </w:r>
    </w:p>
    <w:bookmarkEnd w:id="75"/>
    <w:p w:rsidR="00790563" w:rsidRDefault="009F4569">
      <w:pPr>
        <w:rPr>
          <w:rFonts w:ascii="宋体" w:hAnsi="宋体"/>
          <w:color w:val="000000"/>
          <w:sz w:val="24"/>
          <w:szCs w:val="24"/>
        </w:rPr>
      </w:pPr>
      <w:r>
        <w:rPr>
          <w:rStyle w:val="Charfd"/>
          <w:sz w:val="24"/>
          <w:szCs w:val="24"/>
        </w:rPr>
        <w:t>9.3.9</w:t>
      </w:r>
      <w:r>
        <w:rPr>
          <w:rStyle w:val="Charfd"/>
          <w:rFonts w:hint="eastAsia"/>
          <w:sz w:val="24"/>
          <w:szCs w:val="24"/>
        </w:rPr>
        <w:t xml:space="preserve"> </w:t>
      </w:r>
      <w:r>
        <w:rPr>
          <w:rFonts w:ascii="宋体" w:hAnsi="宋体" w:hint="eastAsia"/>
          <w:b/>
          <w:color w:val="000000"/>
          <w:sz w:val="24"/>
          <w:szCs w:val="24"/>
        </w:rPr>
        <w:t xml:space="preserve"> </w:t>
      </w:r>
      <w:r>
        <w:rPr>
          <w:rFonts w:ascii="宋体" w:hAnsi="宋体" w:hint="eastAsia"/>
          <w:color w:val="000000"/>
          <w:sz w:val="24"/>
          <w:szCs w:val="24"/>
        </w:rPr>
        <w:t>抗浮锚杆防腐等级根据长期浸水和干湿交替按表9.3.9确定。</w:t>
      </w:r>
    </w:p>
    <w:p w:rsidR="00790563" w:rsidRDefault="009F4569">
      <w:pPr>
        <w:pStyle w:val="afffff2"/>
        <w:ind w:firstLine="240"/>
        <w:rPr>
          <w:color w:val="000000"/>
          <w:sz w:val="24"/>
          <w:szCs w:val="24"/>
        </w:rPr>
      </w:pPr>
      <w:r>
        <w:rPr>
          <w:rFonts w:hint="eastAsia"/>
          <w:color w:val="000000"/>
          <w:sz w:val="24"/>
          <w:szCs w:val="24"/>
        </w:rPr>
        <w:t>表</w:t>
      </w:r>
      <w:r>
        <w:rPr>
          <w:color w:val="000000"/>
          <w:sz w:val="24"/>
          <w:szCs w:val="24"/>
        </w:rPr>
        <w:t xml:space="preserve">9.3.9                   </w:t>
      </w:r>
      <w:r>
        <w:rPr>
          <w:rFonts w:hint="eastAsia"/>
          <w:color w:val="000000"/>
          <w:sz w:val="24"/>
          <w:szCs w:val="24"/>
        </w:rPr>
        <w:t xml:space="preserve">  防腐等级表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176"/>
        <w:gridCol w:w="1705"/>
        <w:gridCol w:w="1705"/>
      </w:tblGrid>
      <w:tr w:rsidR="00790563">
        <w:trPr>
          <w:trHeight w:val="756"/>
        </w:trPr>
        <w:tc>
          <w:tcPr>
            <w:tcW w:w="2660" w:type="dxa"/>
          </w:tcPr>
          <w:p w:rsidR="00790563" w:rsidRDefault="00501E53">
            <w:pPr>
              <w:pStyle w:val="affff3"/>
              <w:rPr>
                <w:sz w:val="24"/>
                <w:szCs w:val="24"/>
              </w:rPr>
            </w:pPr>
            <w:r>
              <w:rPr>
                <w:sz w:val="24"/>
                <w:szCs w:val="24"/>
              </w:rPr>
              <w:pict>
                <v:group id="Group 33" o:spid="_x0000_s1273" style="position:absolute;left:0;text-align:left;margin-left:-4.8pt;margin-top:.35pt;width:133.65pt;height:37.15pt;z-index:251662336" coordsize="2673,957">
                  <v:shapetype id="_x0000_t32" coordsize="21600,21600" o:spt="32" o:oned="t" path="m,l21600,21600e" filled="f">
                    <v:path arrowok="t" fillok="f" o:connecttype="none"/>
                    <o:lock v:ext="edit" shapetype="t"/>
                  </v:shapetype>
                  <v:shape id="AutoShape 24" o:spid="_x0000_s1274" type="#_x0000_t32" style="position:absolute;width:1245;height:957" o:connectortype="straight" strokeweight="1.25pt">
                    <v:stroke endarrow="block"/>
                  </v:shape>
                  <v:shape id="AutoShape 25" o:spid="_x0000_s1275" type="#_x0000_t32" style="position:absolute;width:2673;height:680" o:connectortype="straight" strokeweight="1.25pt">
                    <v:stroke endarrow="block"/>
                  </v:shape>
                </v:group>
              </w:pict>
            </w:r>
            <w:r w:rsidR="009F4569">
              <w:rPr>
                <w:rFonts w:hint="eastAsia"/>
                <w:sz w:val="24"/>
                <w:szCs w:val="24"/>
              </w:rPr>
              <w:t xml:space="preserve"> </w:t>
            </w:r>
            <w:r w:rsidR="009F4569">
              <w:rPr>
                <w:sz w:val="24"/>
                <w:szCs w:val="24"/>
              </w:rPr>
              <w:tab/>
            </w:r>
            <w:r w:rsidR="009F4569">
              <w:rPr>
                <w:rFonts w:hint="eastAsia"/>
                <w:sz w:val="24"/>
                <w:szCs w:val="24"/>
              </w:rPr>
              <w:t xml:space="preserve">       腐蚀等级</w:t>
            </w:r>
          </w:p>
          <w:p w:rsidR="00790563" w:rsidRDefault="009F4569">
            <w:pPr>
              <w:pStyle w:val="affff3"/>
              <w:rPr>
                <w:sz w:val="24"/>
                <w:szCs w:val="24"/>
              </w:rPr>
            </w:pPr>
            <w:r>
              <w:rPr>
                <w:rFonts w:hint="eastAsia"/>
                <w:sz w:val="24"/>
                <w:szCs w:val="24"/>
              </w:rPr>
              <w:t>环境类别防腐构造等级</w:t>
            </w:r>
          </w:p>
        </w:tc>
        <w:tc>
          <w:tcPr>
            <w:tcW w:w="1276" w:type="dxa"/>
            <w:vAlign w:val="center"/>
          </w:tcPr>
          <w:p w:rsidR="00790563" w:rsidRDefault="009F4569">
            <w:pPr>
              <w:pStyle w:val="affff3"/>
              <w:rPr>
                <w:sz w:val="24"/>
                <w:szCs w:val="24"/>
              </w:rPr>
            </w:pPr>
            <w:r>
              <w:rPr>
                <w:rFonts w:hint="eastAsia"/>
                <w:sz w:val="24"/>
                <w:szCs w:val="24"/>
              </w:rPr>
              <w:t>强</w:t>
            </w:r>
          </w:p>
        </w:tc>
        <w:tc>
          <w:tcPr>
            <w:tcW w:w="1176" w:type="dxa"/>
            <w:vAlign w:val="center"/>
          </w:tcPr>
          <w:p w:rsidR="00790563" w:rsidRDefault="009F4569">
            <w:pPr>
              <w:pStyle w:val="affff3"/>
              <w:rPr>
                <w:sz w:val="24"/>
                <w:szCs w:val="24"/>
              </w:rPr>
            </w:pPr>
            <w:r>
              <w:rPr>
                <w:rFonts w:hint="eastAsia"/>
                <w:sz w:val="24"/>
                <w:szCs w:val="24"/>
              </w:rPr>
              <w:t>中</w:t>
            </w:r>
          </w:p>
        </w:tc>
        <w:tc>
          <w:tcPr>
            <w:tcW w:w="1705" w:type="dxa"/>
            <w:vAlign w:val="center"/>
          </w:tcPr>
          <w:p w:rsidR="00790563" w:rsidRDefault="009F4569">
            <w:pPr>
              <w:pStyle w:val="affff3"/>
              <w:rPr>
                <w:sz w:val="24"/>
                <w:szCs w:val="24"/>
              </w:rPr>
            </w:pPr>
            <w:r>
              <w:rPr>
                <w:rFonts w:hint="eastAsia"/>
                <w:sz w:val="24"/>
                <w:szCs w:val="24"/>
              </w:rPr>
              <w:t>弱</w:t>
            </w:r>
          </w:p>
        </w:tc>
        <w:tc>
          <w:tcPr>
            <w:tcW w:w="1705" w:type="dxa"/>
            <w:vAlign w:val="center"/>
          </w:tcPr>
          <w:p w:rsidR="00790563" w:rsidRDefault="009F4569">
            <w:pPr>
              <w:pStyle w:val="affff3"/>
              <w:rPr>
                <w:sz w:val="24"/>
                <w:szCs w:val="24"/>
              </w:rPr>
            </w:pPr>
            <w:r>
              <w:rPr>
                <w:rFonts w:hint="eastAsia"/>
                <w:sz w:val="24"/>
                <w:szCs w:val="24"/>
              </w:rPr>
              <w:t>微</w:t>
            </w:r>
          </w:p>
        </w:tc>
      </w:tr>
      <w:tr w:rsidR="00790563">
        <w:trPr>
          <w:trHeight w:val="450"/>
        </w:trPr>
        <w:tc>
          <w:tcPr>
            <w:tcW w:w="2660"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干湿交替</w:t>
            </w:r>
          </w:p>
        </w:tc>
        <w:tc>
          <w:tcPr>
            <w:tcW w:w="1276"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Ⅰ</w:t>
            </w:r>
          </w:p>
        </w:tc>
        <w:tc>
          <w:tcPr>
            <w:tcW w:w="1176"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Ⅰ</w:t>
            </w:r>
          </w:p>
        </w:tc>
        <w:tc>
          <w:tcPr>
            <w:tcW w:w="1705"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Ⅱ</w:t>
            </w:r>
          </w:p>
        </w:tc>
        <w:tc>
          <w:tcPr>
            <w:tcW w:w="1705"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Ⅲ</w:t>
            </w:r>
          </w:p>
        </w:tc>
      </w:tr>
      <w:tr w:rsidR="00790563">
        <w:trPr>
          <w:trHeight w:val="450"/>
        </w:trPr>
        <w:tc>
          <w:tcPr>
            <w:tcW w:w="2660"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长期浸水</w:t>
            </w:r>
          </w:p>
        </w:tc>
        <w:tc>
          <w:tcPr>
            <w:tcW w:w="1276"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Ⅰ</w:t>
            </w:r>
          </w:p>
        </w:tc>
        <w:tc>
          <w:tcPr>
            <w:tcW w:w="1176"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Ⅱ</w:t>
            </w:r>
          </w:p>
        </w:tc>
        <w:tc>
          <w:tcPr>
            <w:tcW w:w="1705"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Ⅲ</w:t>
            </w:r>
          </w:p>
        </w:tc>
        <w:tc>
          <w:tcPr>
            <w:tcW w:w="1705" w:type="dxa"/>
            <w:vAlign w:val="center"/>
          </w:tcPr>
          <w:p w:rsidR="00790563" w:rsidRDefault="009F4569">
            <w:pPr>
              <w:jc w:val="center"/>
              <w:rPr>
                <w:rFonts w:ascii="宋体" w:hAnsi="宋体"/>
                <w:color w:val="000000"/>
                <w:sz w:val="24"/>
                <w:szCs w:val="24"/>
              </w:rPr>
            </w:pPr>
            <w:r>
              <w:rPr>
                <w:rFonts w:ascii="宋体" w:hAnsi="宋体" w:hint="eastAsia"/>
                <w:color w:val="000000"/>
                <w:sz w:val="24"/>
                <w:szCs w:val="24"/>
              </w:rPr>
              <w:t>Ⅲ</w:t>
            </w:r>
          </w:p>
        </w:tc>
      </w:tr>
    </w:tbl>
    <w:p w:rsidR="00790563" w:rsidRDefault="009F4569">
      <w:pPr>
        <w:spacing w:line="360" w:lineRule="auto"/>
        <w:rPr>
          <w:rFonts w:ascii="宋体" w:hAnsi="宋体"/>
          <w:color w:val="000000"/>
          <w:sz w:val="24"/>
          <w:szCs w:val="24"/>
        </w:rPr>
      </w:pPr>
      <w:r>
        <w:rPr>
          <w:rStyle w:val="Charfd"/>
          <w:sz w:val="24"/>
          <w:szCs w:val="24"/>
        </w:rPr>
        <w:t xml:space="preserve">9.3.10 </w:t>
      </w:r>
      <w:r>
        <w:rPr>
          <w:rStyle w:val="Charfd"/>
          <w:rFonts w:asciiTheme="minorEastAsia" w:eastAsiaTheme="minorEastAsia" w:hAnsiTheme="minorEastAsia" w:hint="eastAsia"/>
          <w:b w:val="0"/>
          <w:sz w:val="24"/>
          <w:szCs w:val="24"/>
        </w:rPr>
        <w:t>不</w:t>
      </w:r>
      <w:r>
        <w:rPr>
          <w:rStyle w:val="Charfd"/>
          <w:rFonts w:asciiTheme="minorEastAsia" w:eastAsiaTheme="minorEastAsia" w:hAnsiTheme="minorEastAsia"/>
          <w:b w:val="0"/>
          <w:sz w:val="24"/>
          <w:szCs w:val="24"/>
        </w:rPr>
        <w:t>同防腐保护等级的</w:t>
      </w:r>
      <w:r>
        <w:rPr>
          <w:rFonts w:ascii="宋体" w:hint="eastAsia"/>
          <w:sz w:val="24"/>
          <w:szCs w:val="24"/>
        </w:rPr>
        <w:t>抗浮</w:t>
      </w:r>
      <w:r>
        <w:rPr>
          <w:rFonts w:ascii="宋体" w:hAnsi="宋体"/>
          <w:color w:val="000000"/>
          <w:sz w:val="24"/>
          <w:szCs w:val="24"/>
        </w:rPr>
        <w:t>锚杆构造应符合表9.3.10的要求</w:t>
      </w:r>
      <w:r>
        <w:rPr>
          <w:rFonts w:ascii="宋体" w:hAnsi="宋体" w:hint="eastAsia"/>
          <w:color w:val="000000"/>
          <w:sz w:val="24"/>
          <w:szCs w:val="24"/>
        </w:rPr>
        <w:t>，且应符合下列规定：</w:t>
      </w:r>
    </w:p>
    <w:p w:rsidR="00790563" w:rsidRDefault="009F4569">
      <w:pPr>
        <w:spacing w:line="360" w:lineRule="auto"/>
        <w:ind w:firstLineChars="200" w:firstLine="482"/>
        <w:rPr>
          <w:rFonts w:ascii="宋体" w:hAnsi="宋体"/>
          <w:color w:val="000000"/>
          <w:sz w:val="24"/>
          <w:szCs w:val="24"/>
        </w:rPr>
      </w:pPr>
      <w:r>
        <w:rPr>
          <w:rStyle w:val="Charfd"/>
          <w:sz w:val="24"/>
          <w:szCs w:val="24"/>
        </w:rPr>
        <w:t>1</w:t>
      </w:r>
      <w:r>
        <w:rPr>
          <w:rFonts w:ascii="宋体" w:hAnsi="宋体"/>
          <w:color w:val="000000"/>
          <w:sz w:val="24"/>
          <w:szCs w:val="24"/>
        </w:rPr>
        <w:t xml:space="preserve">  锚杆杆体水泥浆保护层厚度不</w:t>
      </w:r>
      <w:r>
        <w:rPr>
          <w:rFonts w:ascii="宋体" w:hAnsi="宋体" w:hint="eastAsia"/>
          <w:color w:val="000000"/>
          <w:sz w:val="24"/>
          <w:szCs w:val="24"/>
        </w:rPr>
        <w:t>得</w:t>
      </w:r>
      <w:r>
        <w:rPr>
          <w:rFonts w:ascii="宋体" w:hAnsi="宋体"/>
          <w:color w:val="000000"/>
          <w:sz w:val="24"/>
          <w:szCs w:val="24"/>
        </w:rPr>
        <w:t>小于2</w:t>
      </w:r>
      <w:r>
        <w:rPr>
          <w:rFonts w:ascii="宋体" w:hAnsi="宋体" w:hint="eastAsia"/>
          <w:color w:val="000000"/>
          <w:sz w:val="24"/>
          <w:szCs w:val="24"/>
        </w:rPr>
        <w:t>0</w:t>
      </w:r>
      <w:r>
        <w:rPr>
          <w:rFonts w:ascii="宋体" w:hAnsi="宋体"/>
          <w:color w:val="000000"/>
          <w:sz w:val="24"/>
          <w:szCs w:val="24"/>
        </w:rPr>
        <w:t>mm；</w:t>
      </w:r>
      <w:r>
        <w:rPr>
          <w:rFonts w:ascii="宋体" w:hAnsi="宋体" w:hint="eastAsia"/>
          <w:color w:val="000000"/>
          <w:sz w:val="24"/>
          <w:szCs w:val="24"/>
        </w:rPr>
        <w:t>有套管保护时，套管外水泥浆保护层厚度应不小于20mm；</w:t>
      </w:r>
    </w:p>
    <w:p w:rsidR="00790563" w:rsidRDefault="009F4569">
      <w:pPr>
        <w:spacing w:line="360" w:lineRule="auto"/>
        <w:ind w:firstLineChars="200" w:firstLine="482"/>
        <w:rPr>
          <w:rFonts w:ascii="宋体" w:hAnsi="宋体"/>
          <w:color w:val="000000"/>
          <w:sz w:val="24"/>
          <w:szCs w:val="24"/>
        </w:rPr>
      </w:pPr>
      <w:r>
        <w:rPr>
          <w:rStyle w:val="Charfd"/>
          <w:sz w:val="24"/>
          <w:szCs w:val="24"/>
        </w:rPr>
        <w:t>2</w:t>
      </w:r>
      <w:r>
        <w:rPr>
          <w:rFonts w:ascii="宋体" w:hAnsi="宋体"/>
          <w:color w:val="000000"/>
          <w:sz w:val="24"/>
          <w:szCs w:val="24"/>
        </w:rPr>
        <w:t xml:space="preserve">  </w:t>
      </w:r>
      <w:r>
        <w:rPr>
          <w:rFonts w:ascii="宋体" w:hAnsi="宋体" w:hint="eastAsia"/>
          <w:color w:val="000000"/>
          <w:sz w:val="24"/>
          <w:szCs w:val="24"/>
        </w:rPr>
        <w:t>钢筋与套管间或双层套管间填充防腐油脂或水泥浆应均匀完整；</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3</w:t>
      </w:r>
      <w:r>
        <w:rPr>
          <w:rFonts w:ascii="宋体" w:hAnsi="宋体" w:hint="eastAsia"/>
          <w:color w:val="000000"/>
          <w:sz w:val="24"/>
          <w:szCs w:val="24"/>
        </w:rPr>
        <w:t xml:space="preserve">  预应力锚杆</w:t>
      </w:r>
      <w:proofErr w:type="gramStart"/>
      <w:r>
        <w:rPr>
          <w:rFonts w:ascii="宋体" w:hAnsi="宋体" w:hint="eastAsia"/>
          <w:color w:val="000000"/>
          <w:sz w:val="24"/>
          <w:szCs w:val="24"/>
        </w:rPr>
        <w:t>自由段</w:t>
      </w:r>
      <w:proofErr w:type="gramEnd"/>
      <w:r>
        <w:rPr>
          <w:rFonts w:ascii="宋体" w:hAnsi="宋体" w:hint="eastAsia"/>
          <w:color w:val="000000"/>
          <w:sz w:val="24"/>
          <w:szCs w:val="24"/>
        </w:rPr>
        <w:t>套管应延伸进入过渡管或承载构件100mm并应采用密封处理；非预应力锚杆</w:t>
      </w:r>
      <w:proofErr w:type="gramStart"/>
      <w:r>
        <w:rPr>
          <w:rFonts w:ascii="宋体" w:hAnsi="宋体" w:hint="eastAsia"/>
          <w:color w:val="000000"/>
          <w:sz w:val="24"/>
          <w:szCs w:val="24"/>
        </w:rPr>
        <w:t>自由段</w:t>
      </w:r>
      <w:proofErr w:type="gramEnd"/>
      <w:r>
        <w:rPr>
          <w:rFonts w:ascii="宋体" w:hAnsi="宋体" w:hint="eastAsia"/>
          <w:color w:val="000000"/>
          <w:sz w:val="24"/>
          <w:szCs w:val="24"/>
        </w:rPr>
        <w:t>或锚固段套管与底板相接时应进入底板100mm并应采用密封处理；</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 xml:space="preserve">4 </w:t>
      </w:r>
      <w:r>
        <w:rPr>
          <w:rFonts w:ascii="宋体" w:hAnsi="宋体" w:hint="eastAsia"/>
          <w:color w:val="000000"/>
          <w:sz w:val="24"/>
          <w:szCs w:val="24"/>
        </w:rPr>
        <w:t xml:space="preserve"> </w:t>
      </w:r>
      <w:proofErr w:type="gramStart"/>
      <w:r>
        <w:rPr>
          <w:rFonts w:ascii="宋体" w:hAnsi="宋体" w:hint="eastAsia"/>
          <w:color w:val="000000"/>
          <w:sz w:val="24"/>
          <w:szCs w:val="24"/>
        </w:rPr>
        <w:t>自由段</w:t>
      </w:r>
      <w:proofErr w:type="gramEnd"/>
      <w:r>
        <w:rPr>
          <w:rFonts w:ascii="宋体" w:hAnsi="宋体" w:hint="eastAsia"/>
          <w:color w:val="000000"/>
          <w:sz w:val="24"/>
          <w:szCs w:val="24"/>
        </w:rPr>
        <w:t>套管与锚固段波纹套管之间应有300mm的搭接长度。无锚固段波纹管时，</w:t>
      </w:r>
      <w:proofErr w:type="gramStart"/>
      <w:r>
        <w:rPr>
          <w:rFonts w:ascii="宋体" w:hAnsi="宋体" w:hint="eastAsia"/>
          <w:color w:val="000000"/>
          <w:sz w:val="24"/>
          <w:szCs w:val="24"/>
        </w:rPr>
        <w:t>自由段</w:t>
      </w:r>
      <w:proofErr w:type="gramEnd"/>
      <w:r>
        <w:rPr>
          <w:rFonts w:ascii="宋体" w:hAnsi="宋体" w:hint="eastAsia"/>
          <w:color w:val="000000"/>
          <w:sz w:val="24"/>
          <w:szCs w:val="24"/>
        </w:rPr>
        <w:t>套管应进入锚固段300mm；</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 xml:space="preserve">5 </w:t>
      </w:r>
      <w:r>
        <w:rPr>
          <w:rFonts w:ascii="宋体" w:hAnsi="宋体" w:hint="eastAsia"/>
          <w:color w:val="000000"/>
          <w:sz w:val="24"/>
          <w:szCs w:val="24"/>
        </w:rPr>
        <w:t xml:space="preserve"> 预应力锚杆过渡管内应注入防腐油脂；</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6</w:t>
      </w:r>
      <w:r>
        <w:rPr>
          <w:rFonts w:ascii="宋体" w:hAnsi="宋体"/>
          <w:color w:val="000000"/>
          <w:sz w:val="24"/>
          <w:szCs w:val="24"/>
        </w:rPr>
        <w:t xml:space="preserve">  锚杆在预应力筋的张拉作业完成后，应及时对锚具和</w:t>
      </w:r>
      <w:proofErr w:type="gramStart"/>
      <w:r>
        <w:rPr>
          <w:rFonts w:ascii="宋体" w:hAnsi="宋体"/>
          <w:color w:val="000000"/>
          <w:sz w:val="24"/>
          <w:szCs w:val="24"/>
        </w:rPr>
        <w:t>承压板</w:t>
      </w:r>
      <w:proofErr w:type="gramEnd"/>
      <w:r>
        <w:rPr>
          <w:rFonts w:ascii="宋体" w:hAnsi="宋体"/>
          <w:color w:val="000000"/>
          <w:sz w:val="24"/>
          <w:szCs w:val="24"/>
        </w:rPr>
        <w:t>进行防腐保护</w:t>
      </w:r>
      <w:r>
        <w:rPr>
          <w:rFonts w:ascii="宋体" w:hAnsi="宋体" w:hint="eastAsia"/>
          <w:color w:val="000000"/>
          <w:sz w:val="24"/>
          <w:szCs w:val="24"/>
        </w:rPr>
        <w:t>。</w:t>
      </w:r>
    </w:p>
    <w:p w:rsidR="00790563" w:rsidRDefault="009F4569">
      <w:pPr>
        <w:spacing w:line="360" w:lineRule="auto"/>
        <w:jc w:val="center"/>
        <w:rPr>
          <w:rStyle w:val="Charfd"/>
          <w:b w:val="0"/>
          <w:sz w:val="24"/>
          <w:szCs w:val="24"/>
        </w:rPr>
      </w:pPr>
      <w:r>
        <w:rPr>
          <w:rFonts w:eastAsia="黑体"/>
          <w:color w:val="000000"/>
          <w:sz w:val="24"/>
          <w:szCs w:val="24"/>
        </w:rPr>
        <w:t>表</w:t>
      </w:r>
      <w:r>
        <w:rPr>
          <w:rFonts w:eastAsia="黑体"/>
          <w:color w:val="000000"/>
          <w:sz w:val="24"/>
          <w:szCs w:val="24"/>
        </w:rPr>
        <w:t xml:space="preserve">9.3.10          </w:t>
      </w:r>
      <w:r>
        <w:rPr>
          <w:rFonts w:eastAsia="黑体"/>
          <w:color w:val="000000"/>
          <w:sz w:val="24"/>
          <w:szCs w:val="24"/>
        </w:rPr>
        <w:t>锚杆防腐保护要求</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9"/>
        <w:gridCol w:w="1219"/>
        <w:gridCol w:w="3216"/>
        <w:gridCol w:w="3218"/>
      </w:tblGrid>
      <w:tr w:rsidR="00790563">
        <w:trPr>
          <w:trHeight w:val="315"/>
        </w:trPr>
        <w:tc>
          <w:tcPr>
            <w:tcW w:w="869" w:type="dxa"/>
            <w:vMerge w:val="restart"/>
            <w:vAlign w:val="center"/>
          </w:tcPr>
          <w:p w:rsidR="00790563" w:rsidRDefault="009F4569">
            <w:pPr>
              <w:pStyle w:val="affff3"/>
              <w:rPr>
                <w:sz w:val="21"/>
                <w:szCs w:val="21"/>
              </w:rPr>
            </w:pPr>
            <w:r>
              <w:rPr>
                <w:sz w:val="21"/>
                <w:szCs w:val="21"/>
              </w:rPr>
              <w:t>防腐保护等级</w:t>
            </w:r>
          </w:p>
        </w:tc>
        <w:tc>
          <w:tcPr>
            <w:tcW w:w="1219" w:type="dxa"/>
            <w:vMerge w:val="restart"/>
            <w:vAlign w:val="center"/>
          </w:tcPr>
          <w:p w:rsidR="00790563" w:rsidRDefault="009F4569">
            <w:pPr>
              <w:jc w:val="center"/>
              <w:rPr>
                <w:color w:val="000000"/>
                <w:szCs w:val="21"/>
              </w:rPr>
            </w:pPr>
            <w:r>
              <w:rPr>
                <w:color w:val="000000"/>
                <w:szCs w:val="21"/>
              </w:rPr>
              <w:t>锚杆类型</w:t>
            </w:r>
          </w:p>
        </w:tc>
        <w:tc>
          <w:tcPr>
            <w:tcW w:w="6434" w:type="dxa"/>
            <w:gridSpan w:val="2"/>
            <w:vAlign w:val="center"/>
          </w:tcPr>
          <w:p w:rsidR="00790563" w:rsidRDefault="009F4569">
            <w:pPr>
              <w:jc w:val="center"/>
              <w:rPr>
                <w:color w:val="000000"/>
                <w:szCs w:val="21"/>
              </w:rPr>
            </w:pPr>
            <w:r>
              <w:rPr>
                <w:color w:val="000000"/>
                <w:szCs w:val="21"/>
              </w:rPr>
              <w:t>锚杆及锚具防护要求</w:t>
            </w:r>
          </w:p>
        </w:tc>
      </w:tr>
      <w:tr w:rsidR="00790563">
        <w:trPr>
          <w:trHeight w:val="315"/>
        </w:trPr>
        <w:tc>
          <w:tcPr>
            <w:tcW w:w="869" w:type="dxa"/>
            <w:vMerge/>
            <w:vAlign w:val="center"/>
          </w:tcPr>
          <w:p w:rsidR="00790563" w:rsidRDefault="00790563">
            <w:pPr>
              <w:rPr>
                <w:color w:val="000000"/>
                <w:szCs w:val="21"/>
              </w:rPr>
            </w:pPr>
          </w:p>
        </w:tc>
        <w:tc>
          <w:tcPr>
            <w:tcW w:w="1219" w:type="dxa"/>
            <w:vMerge/>
            <w:vAlign w:val="center"/>
          </w:tcPr>
          <w:p w:rsidR="00790563" w:rsidRDefault="00790563">
            <w:pPr>
              <w:rPr>
                <w:color w:val="000000"/>
                <w:szCs w:val="21"/>
              </w:rPr>
            </w:pPr>
          </w:p>
        </w:tc>
        <w:tc>
          <w:tcPr>
            <w:tcW w:w="3216" w:type="dxa"/>
            <w:vAlign w:val="center"/>
          </w:tcPr>
          <w:p w:rsidR="00790563" w:rsidRDefault="009F4569">
            <w:pPr>
              <w:jc w:val="center"/>
              <w:rPr>
                <w:color w:val="000000"/>
                <w:szCs w:val="21"/>
              </w:rPr>
            </w:pPr>
            <w:proofErr w:type="gramStart"/>
            <w:r>
              <w:rPr>
                <w:color w:val="000000"/>
                <w:szCs w:val="21"/>
              </w:rPr>
              <w:t>自由段</w:t>
            </w:r>
            <w:proofErr w:type="gramEnd"/>
          </w:p>
        </w:tc>
        <w:tc>
          <w:tcPr>
            <w:tcW w:w="3218" w:type="dxa"/>
            <w:vAlign w:val="center"/>
          </w:tcPr>
          <w:p w:rsidR="00790563" w:rsidRDefault="009F4569">
            <w:pPr>
              <w:jc w:val="center"/>
              <w:rPr>
                <w:color w:val="000000"/>
                <w:szCs w:val="21"/>
              </w:rPr>
            </w:pPr>
            <w:r>
              <w:rPr>
                <w:rFonts w:hint="eastAsia"/>
                <w:color w:val="000000"/>
                <w:szCs w:val="21"/>
              </w:rPr>
              <w:t>锚固</w:t>
            </w:r>
            <w:r>
              <w:rPr>
                <w:color w:val="000000"/>
                <w:szCs w:val="21"/>
              </w:rPr>
              <w:t>段</w:t>
            </w:r>
          </w:p>
        </w:tc>
      </w:tr>
      <w:tr w:rsidR="00790563">
        <w:trPr>
          <w:trHeight w:val="936"/>
        </w:trPr>
        <w:tc>
          <w:tcPr>
            <w:tcW w:w="869" w:type="dxa"/>
            <w:vAlign w:val="center"/>
          </w:tcPr>
          <w:p w:rsidR="00790563" w:rsidRDefault="009F4569">
            <w:pPr>
              <w:jc w:val="center"/>
              <w:rPr>
                <w:color w:val="000000"/>
                <w:szCs w:val="21"/>
              </w:rPr>
            </w:pPr>
            <w:r>
              <w:rPr>
                <w:color w:val="000000"/>
                <w:szCs w:val="21"/>
              </w:rPr>
              <w:lastRenderedPageBreak/>
              <w:t>Ⅰ</w:t>
            </w:r>
            <w:r>
              <w:rPr>
                <w:color w:val="000000"/>
                <w:szCs w:val="21"/>
              </w:rPr>
              <w:t>级</w:t>
            </w:r>
          </w:p>
        </w:tc>
        <w:tc>
          <w:tcPr>
            <w:tcW w:w="1219" w:type="dxa"/>
            <w:vAlign w:val="center"/>
          </w:tcPr>
          <w:p w:rsidR="00790563" w:rsidRDefault="009F4569">
            <w:pPr>
              <w:rPr>
                <w:color w:val="000000"/>
                <w:szCs w:val="21"/>
              </w:rPr>
            </w:pPr>
            <w:r>
              <w:rPr>
                <w:rFonts w:hint="eastAsia"/>
                <w:color w:val="000000"/>
                <w:szCs w:val="21"/>
              </w:rPr>
              <w:t>钢筋锚杆</w:t>
            </w:r>
            <w:r>
              <w:rPr>
                <w:color w:val="000000"/>
                <w:szCs w:val="21"/>
              </w:rPr>
              <w:t xml:space="preserve">       </w:t>
            </w:r>
          </w:p>
        </w:tc>
        <w:tc>
          <w:tcPr>
            <w:tcW w:w="3216" w:type="dxa"/>
            <w:vAlign w:val="center"/>
          </w:tcPr>
          <w:p w:rsidR="00790563" w:rsidRDefault="009F4569">
            <w:pPr>
              <w:rPr>
                <w:color w:val="000000"/>
                <w:szCs w:val="21"/>
              </w:rPr>
            </w:pPr>
            <w:r>
              <w:rPr>
                <w:rFonts w:hint="eastAsia"/>
                <w:color w:val="000000"/>
                <w:szCs w:val="21"/>
              </w:rPr>
              <w:t>采用双层套管保护。套管内及双层套管间应注入防腐油脂</w:t>
            </w:r>
          </w:p>
        </w:tc>
        <w:tc>
          <w:tcPr>
            <w:tcW w:w="3218" w:type="dxa"/>
            <w:vAlign w:val="center"/>
          </w:tcPr>
          <w:p w:rsidR="00790563" w:rsidRDefault="009F4569">
            <w:pPr>
              <w:rPr>
                <w:color w:val="000000"/>
                <w:szCs w:val="21"/>
              </w:rPr>
            </w:pPr>
            <w:r>
              <w:rPr>
                <w:color w:val="000000"/>
                <w:szCs w:val="21"/>
              </w:rPr>
              <w:t>采用注入水泥浆</w:t>
            </w:r>
            <w:r>
              <w:rPr>
                <w:rFonts w:hint="eastAsia"/>
                <w:color w:val="000000"/>
                <w:szCs w:val="21"/>
              </w:rPr>
              <w:t>或环氧树脂</w:t>
            </w:r>
            <w:r>
              <w:rPr>
                <w:color w:val="000000"/>
                <w:szCs w:val="21"/>
              </w:rPr>
              <w:t>的</w:t>
            </w:r>
            <w:r>
              <w:rPr>
                <w:rFonts w:hint="eastAsia"/>
                <w:color w:val="000000"/>
                <w:szCs w:val="21"/>
              </w:rPr>
              <w:t>双层</w:t>
            </w:r>
            <w:r>
              <w:rPr>
                <w:color w:val="000000"/>
                <w:szCs w:val="21"/>
              </w:rPr>
              <w:t>波形管</w:t>
            </w:r>
            <w:r>
              <w:rPr>
                <w:rFonts w:hint="eastAsia"/>
                <w:color w:val="000000"/>
                <w:szCs w:val="21"/>
              </w:rPr>
              <w:t>保护</w:t>
            </w:r>
          </w:p>
        </w:tc>
      </w:tr>
      <w:tr w:rsidR="00790563">
        <w:trPr>
          <w:trHeight w:val="944"/>
        </w:trPr>
        <w:tc>
          <w:tcPr>
            <w:tcW w:w="869" w:type="dxa"/>
            <w:vAlign w:val="center"/>
          </w:tcPr>
          <w:p w:rsidR="00790563" w:rsidRDefault="009F4569">
            <w:pPr>
              <w:jc w:val="center"/>
              <w:rPr>
                <w:color w:val="000000"/>
                <w:szCs w:val="21"/>
              </w:rPr>
            </w:pPr>
            <w:r>
              <w:rPr>
                <w:color w:val="000000"/>
                <w:szCs w:val="21"/>
              </w:rPr>
              <w:t>Ⅱ</w:t>
            </w:r>
            <w:r>
              <w:rPr>
                <w:color w:val="000000"/>
                <w:szCs w:val="21"/>
              </w:rPr>
              <w:t>级</w:t>
            </w:r>
          </w:p>
        </w:tc>
        <w:tc>
          <w:tcPr>
            <w:tcW w:w="1219" w:type="dxa"/>
            <w:vAlign w:val="center"/>
          </w:tcPr>
          <w:p w:rsidR="00790563" w:rsidRDefault="009F4569">
            <w:pPr>
              <w:rPr>
                <w:color w:val="000000"/>
                <w:szCs w:val="21"/>
              </w:rPr>
            </w:pPr>
            <w:r>
              <w:rPr>
                <w:rFonts w:hint="eastAsia"/>
                <w:color w:val="000000"/>
                <w:szCs w:val="21"/>
              </w:rPr>
              <w:t>钢筋锚杆</w:t>
            </w:r>
          </w:p>
        </w:tc>
        <w:tc>
          <w:tcPr>
            <w:tcW w:w="3216" w:type="dxa"/>
            <w:vAlign w:val="center"/>
          </w:tcPr>
          <w:p w:rsidR="00790563" w:rsidRDefault="009F4569">
            <w:pPr>
              <w:rPr>
                <w:color w:val="000000"/>
                <w:szCs w:val="21"/>
              </w:rPr>
            </w:pPr>
            <w:r>
              <w:rPr>
                <w:rFonts w:hint="eastAsia"/>
                <w:color w:val="000000"/>
                <w:szCs w:val="21"/>
              </w:rPr>
              <w:t>采用双层防腐保护。套管内注入防腐油脂</w:t>
            </w:r>
          </w:p>
        </w:tc>
        <w:tc>
          <w:tcPr>
            <w:tcW w:w="3218" w:type="dxa"/>
            <w:vAlign w:val="center"/>
          </w:tcPr>
          <w:p w:rsidR="00790563" w:rsidRDefault="009F4569">
            <w:pPr>
              <w:rPr>
                <w:color w:val="000000"/>
                <w:szCs w:val="21"/>
              </w:rPr>
            </w:pPr>
            <w:r>
              <w:rPr>
                <w:color w:val="000000"/>
                <w:szCs w:val="21"/>
              </w:rPr>
              <w:t>采用注入水泥浆</w:t>
            </w:r>
            <w:r>
              <w:rPr>
                <w:rFonts w:hint="eastAsia"/>
                <w:color w:val="000000"/>
                <w:szCs w:val="21"/>
              </w:rPr>
              <w:t>或环氧树脂</w:t>
            </w:r>
            <w:r>
              <w:rPr>
                <w:color w:val="000000"/>
                <w:szCs w:val="21"/>
              </w:rPr>
              <w:t>的波形管</w:t>
            </w:r>
          </w:p>
        </w:tc>
      </w:tr>
      <w:tr w:rsidR="00790563">
        <w:tc>
          <w:tcPr>
            <w:tcW w:w="869" w:type="dxa"/>
            <w:vAlign w:val="center"/>
          </w:tcPr>
          <w:p w:rsidR="00790563" w:rsidRDefault="009F4569">
            <w:pPr>
              <w:jc w:val="center"/>
              <w:rPr>
                <w:color w:val="000000"/>
                <w:szCs w:val="21"/>
              </w:rPr>
            </w:pPr>
            <w:r>
              <w:rPr>
                <w:color w:val="000000"/>
                <w:szCs w:val="21"/>
              </w:rPr>
              <w:t>Ⅲ</w:t>
            </w:r>
            <w:r>
              <w:rPr>
                <w:color w:val="000000"/>
                <w:szCs w:val="21"/>
              </w:rPr>
              <w:t>级</w:t>
            </w:r>
          </w:p>
        </w:tc>
        <w:tc>
          <w:tcPr>
            <w:tcW w:w="1219" w:type="dxa"/>
            <w:vAlign w:val="center"/>
          </w:tcPr>
          <w:p w:rsidR="00790563" w:rsidRDefault="009F4569">
            <w:pPr>
              <w:rPr>
                <w:color w:val="000000"/>
                <w:szCs w:val="21"/>
              </w:rPr>
            </w:pPr>
            <w:r>
              <w:rPr>
                <w:rFonts w:hint="eastAsia"/>
                <w:color w:val="000000"/>
                <w:szCs w:val="21"/>
              </w:rPr>
              <w:t>钢筋锚杆</w:t>
            </w:r>
            <w:r>
              <w:rPr>
                <w:color w:val="000000"/>
                <w:szCs w:val="21"/>
              </w:rPr>
              <w:t xml:space="preserve">       </w:t>
            </w:r>
          </w:p>
        </w:tc>
        <w:tc>
          <w:tcPr>
            <w:tcW w:w="3216" w:type="dxa"/>
            <w:vAlign w:val="center"/>
          </w:tcPr>
          <w:p w:rsidR="00790563" w:rsidRDefault="009F4569">
            <w:pPr>
              <w:rPr>
                <w:color w:val="000000"/>
                <w:szCs w:val="21"/>
              </w:rPr>
            </w:pPr>
            <w:r>
              <w:rPr>
                <w:rFonts w:hint="eastAsia"/>
                <w:color w:val="000000"/>
                <w:szCs w:val="21"/>
              </w:rPr>
              <w:t>采用防腐涂层，外加套管或塑料布</w:t>
            </w:r>
          </w:p>
        </w:tc>
        <w:tc>
          <w:tcPr>
            <w:tcW w:w="3218" w:type="dxa"/>
            <w:vAlign w:val="center"/>
          </w:tcPr>
          <w:p w:rsidR="00790563" w:rsidRDefault="009F4569">
            <w:pPr>
              <w:rPr>
                <w:color w:val="000000"/>
                <w:szCs w:val="21"/>
              </w:rPr>
            </w:pPr>
            <w:r>
              <w:rPr>
                <w:color w:val="000000"/>
                <w:szCs w:val="21"/>
              </w:rPr>
              <w:t>注浆</w:t>
            </w:r>
            <w:r>
              <w:rPr>
                <w:rFonts w:hint="eastAsia"/>
                <w:color w:val="000000"/>
                <w:szCs w:val="21"/>
              </w:rPr>
              <w:t>保护。无</w:t>
            </w:r>
            <w:proofErr w:type="gramStart"/>
            <w:r>
              <w:rPr>
                <w:rFonts w:hint="eastAsia"/>
                <w:color w:val="000000"/>
                <w:szCs w:val="21"/>
              </w:rPr>
              <w:t>自由段</w:t>
            </w:r>
            <w:proofErr w:type="gramEnd"/>
            <w:r>
              <w:rPr>
                <w:rFonts w:hint="eastAsia"/>
                <w:color w:val="000000"/>
                <w:szCs w:val="21"/>
              </w:rPr>
              <w:t>的锚杆在底板下干湿交替段应涂环氧树脂，环氧树脂伸入非干湿交替段</w:t>
            </w:r>
            <w:r>
              <w:rPr>
                <w:color w:val="000000"/>
                <w:szCs w:val="21"/>
              </w:rPr>
              <w:t>300mm</w:t>
            </w:r>
          </w:p>
        </w:tc>
      </w:tr>
    </w:tbl>
    <w:p w:rsidR="00790563" w:rsidRDefault="009F4569">
      <w:pPr>
        <w:spacing w:line="360" w:lineRule="auto"/>
        <w:rPr>
          <w:rFonts w:ascii="宋体" w:hAnsi="宋体"/>
          <w:color w:val="000000"/>
          <w:sz w:val="24"/>
          <w:szCs w:val="24"/>
        </w:rPr>
      </w:pPr>
      <w:r>
        <w:rPr>
          <w:rStyle w:val="Charfd"/>
          <w:rFonts w:ascii="宋体" w:eastAsia="宋体"/>
          <w:bCs/>
          <w:sz w:val="24"/>
          <w:szCs w:val="24"/>
        </w:rPr>
        <w:t>9.3.11</w:t>
      </w:r>
      <w:r>
        <w:rPr>
          <w:rStyle w:val="Charfd"/>
          <w:sz w:val="24"/>
          <w:szCs w:val="24"/>
        </w:rPr>
        <w:t xml:space="preserve"> </w:t>
      </w:r>
      <w:r>
        <w:rPr>
          <w:rFonts w:ascii="宋体" w:hint="eastAsia"/>
          <w:sz w:val="24"/>
          <w:szCs w:val="24"/>
        </w:rPr>
        <w:t>抗浮</w:t>
      </w:r>
      <w:r>
        <w:rPr>
          <w:rFonts w:ascii="宋体" w:hAnsi="宋体" w:hint="eastAsia"/>
          <w:color w:val="000000"/>
          <w:sz w:val="24"/>
          <w:szCs w:val="24"/>
        </w:rPr>
        <w:t>锚杆锚头防腐保护应符合下列规定：</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 xml:space="preserve">1 </w:t>
      </w:r>
      <w:r>
        <w:rPr>
          <w:rFonts w:ascii="宋体" w:hAnsi="宋体" w:hint="eastAsia"/>
          <w:color w:val="000000"/>
          <w:sz w:val="24"/>
          <w:szCs w:val="24"/>
        </w:rPr>
        <w:t xml:space="preserve"> 预应力锚杆在预应力张拉锁定后，应及时进行保护；</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2</w:t>
      </w:r>
      <w:r>
        <w:rPr>
          <w:rFonts w:ascii="宋体" w:hAnsi="宋体" w:hint="eastAsia"/>
          <w:color w:val="000000"/>
          <w:sz w:val="24"/>
          <w:szCs w:val="24"/>
        </w:rPr>
        <w:t xml:space="preserve">  需调整拉力的锚杆，应采用可调节拉力的锚具，锚具和</w:t>
      </w:r>
      <w:proofErr w:type="gramStart"/>
      <w:r>
        <w:rPr>
          <w:rFonts w:ascii="宋体" w:hAnsi="宋体" w:hint="eastAsia"/>
          <w:color w:val="000000"/>
          <w:sz w:val="24"/>
          <w:szCs w:val="24"/>
        </w:rPr>
        <w:t>承压板</w:t>
      </w:r>
      <w:proofErr w:type="gramEnd"/>
      <w:r>
        <w:rPr>
          <w:rFonts w:ascii="宋体" w:hAnsi="宋体" w:hint="eastAsia"/>
          <w:color w:val="000000"/>
          <w:sz w:val="24"/>
          <w:szCs w:val="24"/>
        </w:rPr>
        <w:t>应采用锚具罩封闭，锚具罩内应填充防腐油脂；</w:t>
      </w:r>
    </w:p>
    <w:p w:rsidR="00790563" w:rsidRDefault="009F4569">
      <w:pPr>
        <w:spacing w:line="360" w:lineRule="auto"/>
        <w:ind w:firstLineChars="200" w:firstLine="482"/>
        <w:rPr>
          <w:rFonts w:ascii="宋体" w:hAnsi="宋体"/>
          <w:color w:val="000000"/>
          <w:sz w:val="24"/>
          <w:szCs w:val="24"/>
        </w:rPr>
      </w:pPr>
      <w:r>
        <w:rPr>
          <w:rStyle w:val="Charfd"/>
          <w:rFonts w:hint="eastAsia"/>
          <w:sz w:val="24"/>
          <w:szCs w:val="24"/>
        </w:rPr>
        <w:t>3</w:t>
      </w:r>
      <w:r>
        <w:rPr>
          <w:rFonts w:ascii="宋体" w:hAnsi="宋体" w:hint="eastAsia"/>
          <w:color w:val="000000"/>
          <w:sz w:val="24"/>
          <w:szCs w:val="24"/>
        </w:rPr>
        <w:t xml:space="preserve">  不需调整拉力的锚杆，锚具和</w:t>
      </w:r>
      <w:proofErr w:type="gramStart"/>
      <w:r>
        <w:rPr>
          <w:rFonts w:ascii="宋体" w:hAnsi="宋体" w:hint="eastAsia"/>
          <w:color w:val="000000"/>
          <w:sz w:val="24"/>
          <w:szCs w:val="24"/>
        </w:rPr>
        <w:t>承压板</w:t>
      </w:r>
      <w:proofErr w:type="gramEnd"/>
      <w:r>
        <w:rPr>
          <w:rFonts w:ascii="宋体" w:hAnsi="宋体" w:hint="eastAsia"/>
          <w:color w:val="000000"/>
          <w:sz w:val="24"/>
          <w:szCs w:val="24"/>
        </w:rPr>
        <w:t>可采用混凝土封闭，封锚混凝土保护层最小厚度不应小于50mm，封锚混凝土与承载构件之间应设置锚筋或钢丝网；</w:t>
      </w:r>
    </w:p>
    <w:p w:rsidR="00790563" w:rsidRDefault="009F4569">
      <w:pPr>
        <w:spacing w:line="360" w:lineRule="auto"/>
        <w:ind w:firstLineChars="200" w:firstLine="482"/>
        <w:rPr>
          <w:rFonts w:ascii="黑体" w:eastAsia="黑体" w:hAnsi="宋体"/>
          <w:b/>
          <w:color w:val="000000"/>
          <w:sz w:val="24"/>
          <w:szCs w:val="24"/>
        </w:rPr>
      </w:pPr>
      <w:r>
        <w:rPr>
          <w:rStyle w:val="Charfd"/>
          <w:sz w:val="24"/>
          <w:szCs w:val="24"/>
        </w:rPr>
        <w:t xml:space="preserve">4 </w:t>
      </w:r>
      <w:r>
        <w:rPr>
          <w:rFonts w:ascii="宋体" w:hAnsi="宋体" w:hint="eastAsia"/>
          <w:color w:val="000000"/>
          <w:sz w:val="24"/>
          <w:szCs w:val="24"/>
        </w:rPr>
        <w:t>锚杆与底板的连接应密封处理。</w:t>
      </w:r>
    </w:p>
    <w:p w:rsidR="00790563" w:rsidRDefault="009F4569">
      <w:pPr>
        <w:spacing w:line="360" w:lineRule="auto"/>
        <w:rPr>
          <w:rFonts w:ascii="Times New Roman" w:hAnsi="Times New Roman" w:cs="Times New Roman"/>
          <w:sz w:val="24"/>
          <w:szCs w:val="24"/>
        </w:rPr>
      </w:pPr>
      <w:r>
        <w:rPr>
          <w:rFonts w:ascii="Times New Roman" w:hAnsi="Times New Roman"/>
          <w:b/>
          <w:sz w:val="24"/>
          <w:szCs w:val="24"/>
        </w:rPr>
        <w:t xml:space="preserve">9.3.12  </w:t>
      </w:r>
      <w:r>
        <w:rPr>
          <w:rFonts w:ascii="Times New Roman" w:hAnsi="Times New Roman" w:cs="Times New Roman" w:hint="eastAsia"/>
          <w:sz w:val="24"/>
          <w:szCs w:val="24"/>
        </w:rPr>
        <w:t>全长粘结型锚杆</w:t>
      </w:r>
      <w:r>
        <w:rPr>
          <w:rFonts w:ascii="Times New Roman" w:hAnsi="Times New Roman" w:hint="eastAsia"/>
          <w:sz w:val="24"/>
          <w:szCs w:val="24"/>
        </w:rPr>
        <w:t>与地下结构底板连接部位</w:t>
      </w:r>
      <w:r>
        <w:rPr>
          <w:rFonts w:ascii="Times New Roman" w:hAnsi="Times New Roman" w:cs="Times New Roman" w:hint="eastAsia"/>
          <w:sz w:val="24"/>
          <w:szCs w:val="24"/>
        </w:rPr>
        <w:t>可采用以下防水措施：</w:t>
      </w:r>
    </w:p>
    <w:p w:rsidR="00790563" w:rsidRDefault="009F4569">
      <w:pPr>
        <w:ind w:firstLineChars="300" w:firstLine="7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hint="eastAsia"/>
          <w:sz w:val="24"/>
          <w:szCs w:val="24"/>
        </w:rPr>
        <w:t>遇水膨胀止水条或金属防水板；</w:t>
      </w:r>
    </w:p>
    <w:p w:rsidR="00790563" w:rsidRDefault="009F4569">
      <w:pPr>
        <w:spacing w:line="360" w:lineRule="auto"/>
        <w:ind w:firstLineChars="300" w:firstLine="72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hint="eastAsia"/>
          <w:sz w:val="24"/>
          <w:szCs w:val="24"/>
        </w:rPr>
        <w:t>水泥基渗透结晶型防水涂料。</w:t>
      </w:r>
    </w:p>
    <w:p w:rsidR="00790563" w:rsidRDefault="009F4569">
      <w:pPr>
        <w:spacing w:line="360" w:lineRule="auto"/>
        <w:rPr>
          <w:rFonts w:ascii="Times New Roman" w:hAnsi="Times New Roman" w:cs="Times New Roman"/>
          <w:sz w:val="24"/>
          <w:szCs w:val="24"/>
        </w:rPr>
      </w:pPr>
      <w:r>
        <w:rPr>
          <w:rFonts w:ascii="Times New Roman" w:hAnsi="Times New Roman"/>
          <w:b/>
          <w:sz w:val="24"/>
          <w:szCs w:val="24"/>
        </w:rPr>
        <w:t xml:space="preserve">9.3.13  </w:t>
      </w:r>
      <w:r>
        <w:rPr>
          <w:rFonts w:ascii="Times New Roman" w:hAnsi="Times New Roman" w:cs="Times New Roman" w:hint="eastAsia"/>
          <w:sz w:val="24"/>
          <w:szCs w:val="24"/>
        </w:rPr>
        <w:t>预应力锚杆</w:t>
      </w:r>
      <w:r>
        <w:rPr>
          <w:rFonts w:ascii="Times New Roman" w:hAnsi="Times New Roman" w:hint="eastAsia"/>
          <w:sz w:val="24"/>
          <w:szCs w:val="24"/>
        </w:rPr>
        <w:t>与地下结构底板连接部位</w:t>
      </w:r>
      <w:r>
        <w:rPr>
          <w:rFonts w:ascii="Times New Roman" w:hAnsi="Times New Roman" w:cs="Times New Roman" w:hint="eastAsia"/>
          <w:sz w:val="24"/>
          <w:szCs w:val="24"/>
        </w:rPr>
        <w:t>可采用以下防水措施：</w:t>
      </w:r>
    </w:p>
    <w:p w:rsidR="00790563" w:rsidRDefault="009F4569">
      <w:pPr>
        <w:ind w:firstLineChars="250" w:firstLine="60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hint="eastAsia"/>
          <w:sz w:val="24"/>
          <w:szCs w:val="24"/>
        </w:rPr>
        <w:t>外保护套管并填充油脂或注浆；</w:t>
      </w:r>
    </w:p>
    <w:p w:rsidR="00790563" w:rsidRDefault="009F4569">
      <w:pPr>
        <w:ind w:firstLineChars="250" w:firstLine="60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hint="eastAsia"/>
          <w:sz w:val="24"/>
          <w:szCs w:val="24"/>
        </w:rPr>
        <w:t>遇水膨胀止水条；</w:t>
      </w:r>
    </w:p>
    <w:p w:rsidR="00790563" w:rsidRDefault="009F4569">
      <w:pPr>
        <w:spacing w:line="360" w:lineRule="auto"/>
        <w:ind w:firstLineChars="250" w:firstLine="600"/>
        <w:rPr>
          <w:rFonts w:ascii="Times New Roman" w:hAnsi="Times New Roman"/>
          <w:b/>
          <w:sz w:val="24"/>
          <w:szCs w:val="24"/>
        </w:rPr>
      </w:pPr>
      <w:r>
        <w:rPr>
          <w:rFonts w:ascii="Times New Roman" w:hAnsi="Times New Roman" w:cs="Times New Roman"/>
          <w:sz w:val="24"/>
          <w:szCs w:val="24"/>
        </w:rPr>
        <w:t xml:space="preserve">3 </w:t>
      </w:r>
      <w:r>
        <w:rPr>
          <w:rFonts w:ascii="Times New Roman" w:hAnsi="Times New Roman" w:cs="Times New Roman" w:hint="eastAsia"/>
          <w:sz w:val="24"/>
          <w:szCs w:val="24"/>
        </w:rPr>
        <w:t>底板顶补充防水或防渗措施。</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9.3.14  </w:t>
      </w:r>
      <w:r>
        <w:rPr>
          <w:rFonts w:ascii="Times New Roman" w:hAnsi="Times New Roman" w:hint="eastAsia"/>
          <w:sz w:val="24"/>
          <w:szCs w:val="24"/>
        </w:rPr>
        <w:t>抗浮锚杆与地下结构底板连接部位的防水等级不应低于地下结构防水等级。防水材料应与地下结构防水层可靠搭接，防水</w:t>
      </w:r>
      <w:r>
        <w:rPr>
          <w:rFonts w:ascii="Times New Roman" w:hAnsi="Times New Roman"/>
          <w:sz w:val="24"/>
          <w:szCs w:val="24"/>
        </w:rPr>
        <w:t>措施</w:t>
      </w:r>
      <w:r>
        <w:rPr>
          <w:rFonts w:ascii="Times New Roman" w:hAnsi="Times New Roman" w:hint="eastAsia"/>
          <w:sz w:val="24"/>
          <w:szCs w:val="24"/>
        </w:rPr>
        <w:t>应符合表</w:t>
      </w:r>
      <w:r>
        <w:rPr>
          <w:rFonts w:ascii="Times New Roman" w:hAnsi="Times New Roman"/>
          <w:sz w:val="24"/>
          <w:szCs w:val="24"/>
        </w:rPr>
        <w:t>9.3.12</w:t>
      </w:r>
      <w:r>
        <w:rPr>
          <w:rFonts w:ascii="Times New Roman" w:hAnsi="Times New Roman" w:hint="eastAsia"/>
          <w:sz w:val="24"/>
          <w:szCs w:val="24"/>
        </w:rPr>
        <w:t>规定。</w:t>
      </w:r>
    </w:p>
    <w:p w:rsidR="00790563" w:rsidRDefault="009F4569">
      <w:pPr>
        <w:spacing w:line="360" w:lineRule="auto"/>
        <w:jc w:val="center"/>
        <w:rPr>
          <w:rFonts w:ascii="Times New Roman" w:eastAsia="黑体" w:hAnsi="Times New Roman"/>
          <w:sz w:val="18"/>
          <w:szCs w:val="18"/>
        </w:rPr>
      </w:pPr>
      <w:r>
        <w:rPr>
          <w:rFonts w:ascii="Times New Roman" w:eastAsia="黑体" w:hAnsi="Times New Roman"/>
          <w:sz w:val="18"/>
          <w:szCs w:val="18"/>
        </w:rPr>
        <w:t>表</w:t>
      </w:r>
      <w:r>
        <w:rPr>
          <w:rFonts w:ascii="Times New Roman" w:eastAsia="黑体" w:hAnsi="Times New Roman"/>
          <w:sz w:val="18"/>
          <w:szCs w:val="18"/>
        </w:rPr>
        <w:t xml:space="preserve">9.3.12          </w:t>
      </w:r>
      <w:r>
        <w:rPr>
          <w:rFonts w:ascii="Times New Roman" w:eastAsia="黑体" w:hAnsi="Times New Roman"/>
          <w:sz w:val="18"/>
          <w:szCs w:val="18"/>
        </w:rPr>
        <w:t>抗浮锚杆与地下结构底板连接部位防水要求</w:t>
      </w:r>
    </w:p>
    <w:tbl>
      <w:tblPr>
        <w:tblW w:w="733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3119"/>
      </w:tblGrid>
      <w:tr w:rsidR="00790563">
        <w:tc>
          <w:tcPr>
            <w:tcW w:w="124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防水等级</w:t>
            </w:r>
          </w:p>
        </w:tc>
        <w:tc>
          <w:tcPr>
            <w:tcW w:w="2977"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全长粘结型锚杆</w:t>
            </w:r>
          </w:p>
        </w:tc>
        <w:tc>
          <w:tcPr>
            <w:tcW w:w="311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预应力锚杆</w:t>
            </w:r>
          </w:p>
        </w:tc>
      </w:tr>
      <w:tr w:rsidR="00790563">
        <w:tc>
          <w:tcPr>
            <w:tcW w:w="124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一级</w:t>
            </w:r>
          </w:p>
        </w:tc>
        <w:tc>
          <w:tcPr>
            <w:tcW w:w="2977"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应选</w:t>
            </w:r>
            <w:r>
              <w:rPr>
                <w:rFonts w:ascii="Times New Roman" w:hAnsi="Times New Roman" w:cs="Times New Roman"/>
                <w:sz w:val="18"/>
                <w:szCs w:val="18"/>
              </w:rPr>
              <w:t>2</w:t>
            </w:r>
            <w:r>
              <w:rPr>
                <w:rFonts w:ascii="Times New Roman" w:hAnsi="Times New Roman" w:cs="Times New Roman"/>
                <w:sz w:val="18"/>
                <w:szCs w:val="18"/>
              </w:rPr>
              <w:t>道防水措施</w:t>
            </w:r>
          </w:p>
        </w:tc>
        <w:tc>
          <w:tcPr>
            <w:tcW w:w="311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应选</w:t>
            </w:r>
            <w:r>
              <w:rPr>
                <w:rFonts w:ascii="Times New Roman" w:hAnsi="Times New Roman" w:cs="Times New Roman"/>
                <w:sz w:val="18"/>
                <w:szCs w:val="18"/>
              </w:rPr>
              <w:t>2</w:t>
            </w:r>
            <w:r>
              <w:rPr>
                <w:rFonts w:ascii="Times New Roman" w:hAnsi="Times New Roman" w:cs="Times New Roman"/>
                <w:sz w:val="18"/>
                <w:szCs w:val="18"/>
              </w:rPr>
              <w:t>道～</w:t>
            </w:r>
            <w:r>
              <w:rPr>
                <w:rFonts w:ascii="Times New Roman" w:hAnsi="Times New Roman" w:cs="Times New Roman"/>
                <w:sz w:val="18"/>
                <w:szCs w:val="18"/>
              </w:rPr>
              <w:t>3</w:t>
            </w:r>
            <w:r>
              <w:rPr>
                <w:rFonts w:ascii="Times New Roman" w:hAnsi="Times New Roman" w:cs="Times New Roman"/>
                <w:sz w:val="18"/>
                <w:szCs w:val="18"/>
              </w:rPr>
              <w:t>道防水措施</w:t>
            </w:r>
          </w:p>
        </w:tc>
      </w:tr>
      <w:tr w:rsidR="00790563">
        <w:tc>
          <w:tcPr>
            <w:tcW w:w="124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二级</w:t>
            </w:r>
          </w:p>
        </w:tc>
        <w:tc>
          <w:tcPr>
            <w:tcW w:w="2977"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应选</w:t>
            </w:r>
            <w:r>
              <w:rPr>
                <w:rFonts w:ascii="Times New Roman" w:hAnsi="Times New Roman" w:cs="Times New Roman"/>
                <w:sz w:val="18"/>
                <w:szCs w:val="18"/>
              </w:rPr>
              <w:t>1</w:t>
            </w:r>
            <w:r>
              <w:rPr>
                <w:rFonts w:ascii="Times New Roman" w:hAnsi="Times New Roman" w:cs="Times New Roman"/>
                <w:sz w:val="18"/>
                <w:szCs w:val="18"/>
              </w:rPr>
              <w:t>道～</w:t>
            </w:r>
            <w:r>
              <w:rPr>
                <w:rFonts w:ascii="Times New Roman" w:hAnsi="Times New Roman" w:cs="Times New Roman"/>
                <w:sz w:val="18"/>
                <w:szCs w:val="18"/>
              </w:rPr>
              <w:t>2</w:t>
            </w:r>
            <w:r>
              <w:rPr>
                <w:rFonts w:ascii="Times New Roman" w:hAnsi="Times New Roman" w:cs="Times New Roman"/>
                <w:sz w:val="18"/>
                <w:szCs w:val="18"/>
              </w:rPr>
              <w:t>道防水措施</w:t>
            </w:r>
          </w:p>
        </w:tc>
        <w:tc>
          <w:tcPr>
            <w:tcW w:w="311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应选</w:t>
            </w:r>
            <w:r>
              <w:rPr>
                <w:rFonts w:ascii="Times New Roman" w:hAnsi="Times New Roman" w:cs="Times New Roman"/>
                <w:sz w:val="18"/>
                <w:szCs w:val="18"/>
              </w:rPr>
              <w:t>2</w:t>
            </w:r>
            <w:r>
              <w:rPr>
                <w:rFonts w:ascii="Times New Roman" w:hAnsi="Times New Roman" w:cs="Times New Roman"/>
                <w:sz w:val="18"/>
                <w:szCs w:val="18"/>
              </w:rPr>
              <w:t>道防水措施</w:t>
            </w:r>
          </w:p>
        </w:tc>
      </w:tr>
      <w:tr w:rsidR="00790563">
        <w:tc>
          <w:tcPr>
            <w:tcW w:w="124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三级</w:t>
            </w:r>
          </w:p>
        </w:tc>
        <w:tc>
          <w:tcPr>
            <w:tcW w:w="2977"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宜选</w:t>
            </w:r>
            <w:r>
              <w:rPr>
                <w:rFonts w:ascii="Times New Roman" w:hAnsi="Times New Roman" w:cs="Times New Roman"/>
                <w:sz w:val="18"/>
                <w:szCs w:val="18"/>
              </w:rPr>
              <w:t>1</w:t>
            </w:r>
            <w:r>
              <w:rPr>
                <w:rFonts w:ascii="Times New Roman" w:hAnsi="Times New Roman" w:cs="Times New Roman"/>
                <w:sz w:val="18"/>
                <w:szCs w:val="18"/>
              </w:rPr>
              <w:t>道～</w:t>
            </w:r>
            <w:r>
              <w:rPr>
                <w:rFonts w:ascii="Times New Roman" w:hAnsi="Times New Roman" w:cs="Times New Roman"/>
                <w:sz w:val="18"/>
                <w:szCs w:val="18"/>
              </w:rPr>
              <w:t>2</w:t>
            </w:r>
            <w:r>
              <w:rPr>
                <w:rFonts w:ascii="Times New Roman" w:hAnsi="Times New Roman" w:cs="Times New Roman"/>
                <w:sz w:val="18"/>
                <w:szCs w:val="18"/>
              </w:rPr>
              <w:t>道防水措施</w:t>
            </w:r>
          </w:p>
        </w:tc>
        <w:tc>
          <w:tcPr>
            <w:tcW w:w="3119"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应选</w:t>
            </w:r>
            <w:r>
              <w:rPr>
                <w:rFonts w:ascii="Times New Roman" w:hAnsi="Times New Roman" w:cs="Times New Roman"/>
                <w:sz w:val="18"/>
                <w:szCs w:val="18"/>
              </w:rPr>
              <w:t>1</w:t>
            </w:r>
            <w:r>
              <w:rPr>
                <w:rFonts w:ascii="Times New Roman" w:hAnsi="Times New Roman" w:cs="Times New Roman"/>
                <w:sz w:val="18"/>
                <w:szCs w:val="18"/>
              </w:rPr>
              <w:t>道～</w:t>
            </w:r>
            <w:r>
              <w:rPr>
                <w:rFonts w:ascii="Times New Roman" w:hAnsi="Times New Roman" w:cs="Times New Roman"/>
                <w:sz w:val="18"/>
                <w:szCs w:val="18"/>
              </w:rPr>
              <w:t>2</w:t>
            </w:r>
            <w:r>
              <w:rPr>
                <w:rFonts w:ascii="Times New Roman" w:hAnsi="Times New Roman" w:cs="Times New Roman"/>
                <w:sz w:val="18"/>
                <w:szCs w:val="18"/>
              </w:rPr>
              <w:t>道防水措施</w:t>
            </w:r>
          </w:p>
        </w:tc>
      </w:tr>
    </w:tbl>
    <w:p w:rsidR="00790563" w:rsidRDefault="009F4569">
      <w:pPr>
        <w:spacing w:line="360" w:lineRule="auto"/>
      </w:pPr>
      <w:r>
        <w:rPr>
          <w:rStyle w:val="Charfd"/>
          <w:sz w:val="24"/>
          <w:szCs w:val="24"/>
        </w:rPr>
        <w:t>9.3.15</w:t>
      </w:r>
      <w:r>
        <w:rPr>
          <w:rFonts w:ascii="Times New Roman" w:hAnsi="Times New Roman"/>
          <w:b/>
          <w:bCs/>
          <w:sz w:val="24"/>
          <w:szCs w:val="24"/>
        </w:rPr>
        <w:t xml:space="preserve">  </w:t>
      </w:r>
      <w:r>
        <w:rPr>
          <w:rFonts w:ascii="Times New Roman" w:hAnsi="Times New Roman" w:hint="eastAsia"/>
          <w:bCs/>
          <w:sz w:val="24"/>
          <w:szCs w:val="24"/>
        </w:rPr>
        <w:t>抗浮</w:t>
      </w:r>
      <w:r>
        <w:rPr>
          <w:rFonts w:ascii="Times New Roman" w:hAnsi="Times New Roman" w:hint="eastAsia"/>
          <w:sz w:val="24"/>
          <w:szCs w:val="24"/>
        </w:rPr>
        <w:t>锚杆施工在</w:t>
      </w:r>
      <w:r>
        <w:rPr>
          <w:rFonts w:ascii="Times New Roman" w:hAnsi="Times New Roman"/>
          <w:sz w:val="24"/>
          <w:szCs w:val="24"/>
        </w:rPr>
        <w:t>岩层</w:t>
      </w:r>
      <w:r>
        <w:rPr>
          <w:rFonts w:ascii="Times New Roman" w:hAnsi="Times New Roman" w:hint="eastAsia"/>
          <w:sz w:val="24"/>
          <w:szCs w:val="24"/>
        </w:rPr>
        <w:t>和</w:t>
      </w:r>
      <w:r>
        <w:rPr>
          <w:rFonts w:ascii="Times New Roman" w:hAnsi="Times New Roman"/>
          <w:sz w:val="24"/>
          <w:szCs w:val="24"/>
        </w:rPr>
        <w:t>自</w:t>
      </w:r>
      <w:r>
        <w:rPr>
          <w:rFonts w:ascii="Times New Roman" w:hAnsi="Times New Roman" w:hint="eastAsia"/>
          <w:sz w:val="24"/>
          <w:szCs w:val="24"/>
        </w:rPr>
        <w:t>稳</w:t>
      </w:r>
      <w:r>
        <w:rPr>
          <w:rFonts w:ascii="Times New Roman" w:hAnsi="Times New Roman"/>
          <w:sz w:val="24"/>
          <w:szCs w:val="24"/>
        </w:rPr>
        <w:t>能力好的坚硬土层中宜优先使用干成</w:t>
      </w:r>
      <w:r>
        <w:rPr>
          <w:rFonts w:ascii="Times New Roman" w:hAnsi="Times New Roman" w:hint="eastAsia"/>
          <w:sz w:val="24"/>
          <w:szCs w:val="24"/>
        </w:rPr>
        <w:t>孔</w:t>
      </w:r>
      <w:r>
        <w:rPr>
          <w:rFonts w:ascii="Times New Roman" w:hAnsi="Times New Roman"/>
          <w:sz w:val="24"/>
          <w:szCs w:val="24"/>
        </w:rPr>
        <w:t>工艺</w:t>
      </w:r>
      <w:r>
        <w:rPr>
          <w:rFonts w:ascii="Times New Roman" w:hAnsi="Times New Roman" w:hint="eastAsia"/>
          <w:sz w:val="24"/>
          <w:szCs w:val="24"/>
        </w:rPr>
        <w:t>，如冲击钻</w:t>
      </w:r>
      <w:r>
        <w:rPr>
          <w:rFonts w:ascii="Times New Roman" w:hAnsi="Times New Roman"/>
          <w:sz w:val="24"/>
          <w:szCs w:val="24"/>
        </w:rPr>
        <w:t>、岩石中潜孔锤等，</w:t>
      </w:r>
      <w:r>
        <w:rPr>
          <w:rFonts w:ascii="Times New Roman" w:hAnsi="Times New Roman" w:hint="eastAsia"/>
          <w:sz w:val="24"/>
          <w:szCs w:val="24"/>
        </w:rPr>
        <w:t>必要</w:t>
      </w:r>
      <w:r>
        <w:rPr>
          <w:rFonts w:ascii="Times New Roman" w:hAnsi="Times New Roman"/>
          <w:sz w:val="24"/>
          <w:szCs w:val="24"/>
        </w:rPr>
        <w:t>时采用套管跟进工艺成孔。</w:t>
      </w:r>
    </w:p>
    <w:p w:rsidR="00790563" w:rsidRDefault="009F4569">
      <w:pPr>
        <w:pStyle w:val="20"/>
        <w:jc w:val="center"/>
        <w:rPr>
          <w:rStyle w:val="Charfd"/>
          <w:sz w:val="24"/>
          <w:szCs w:val="24"/>
        </w:rPr>
      </w:pPr>
      <w:r>
        <w:rPr>
          <w:rStyle w:val="Charfd"/>
          <w:b/>
          <w:sz w:val="24"/>
          <w:szCs w:val="24"/>
        </w:rPr>
        <w:lastRenderedPageBreak/>
        <w:t xml:space="preserve">9.4  </w:t>
      </w:r>
      <w:r>
        <w:rPr>
          <w:rStyle w:val="Charfd"/>
          <w:rFonts w:hint="eastAsia"/>
          <w:b/>
          <w:sz w:val="24"/>
          <w:szCs w:val="24"/>
        </w:rPr>
        <w:t>地</w:t>
      </w:r>
      <w:r>
        <w:rPr>
          <w:rStyle w:val="Charfd"/>
          <w:b/>
          <w:sz w:val="24"/>
          <w:szCs w:val="24"/>
        </w:rPr>
        <w:t>下室底板</w:t>
      </w:r>
    </w:p>
    <w:p w:rsidR="00790563" w:rsidRDefault="009F4569">
      <w:pPr>
        <w:spacing w:line="360" w:lineRule="auto"/>
        <w:rPr>
          <w:rFonts w:ascii="宋体" w:hAnsi="宋体"/>
          <w:color w:val="000000"/>
          <w:sz w:val="24"/>
          <w:szCs w:val="24"/>
        </w:rPr>
      </w:pPr>
      <w:r>
        <w:rPr>
          <w:rStyle w:val="Charfd"/>
          <w:sz w:val="24"/>
          <w:szCs w:val="24"/>
        </w:rPr>
        <w:t>9.4.1</w:t>
      </w:r>
      <w:r>
        <w:rPr>
          <w:rStyle w:val="Charfd"/>
          <w:rFonts w:hint="eastAsia"/>
          <w:sz w:val="24"/>
          <w:szCs w:val="24"/>
        </w:rPr>
        <w:t xml:space="preserve"> </w:t>
      </w:r>
      <w:r>
        <w:rPr>
          <w:rStyle w:val="Charfd"/>
          <w:sz w:val="24"/>
          <w:szCs w:val="24"/>
        </w:rPr>
        <w:t xml:space="preserve"> </w:t>
      </w:r>
      <w:r>
        <w:rPr>
          <w:rFonts w:ascii="宋体" w:hAnsi="宋体" w:hint="eastAsia"/>
          <w:color w:val="000000"/>
          <w:sz w:val="24"/>
          <w:szCs w:val="24"/>
        </w:rPr>
        <w:t>抗浮设计地下室</w:t>
      </w:r>
      <w:r>
        <w:rPr>
          <w:rFonts w:ascii="宋体" w:hAnsi="宋体"/>
          <w:color w:val="000000"/>
          <w:sz w:val="24"/>
          <w:szCs w:val="24"/>
        </w:rPr>
        <w:t>底板宜采用平板式</w:t>
      </w:r>
      <w:r>
        <w:rPr>
          <w:rFonts w:ascii="宋体" w:hAnsi="宋体" w:hint="eastAsia"/>
          <w:color w:val="000000"/>
          <w:sz w:val="24"/>
          <w:szCs w:val="24"/>
        </w:rPr>
        <w:t>或</w:t>
      </w:r>
      <w:r>
        <w:rPr>
          <w:rFonts w:ascii="宋体" w:hAnsi="宋体"/>
          <w:color w:val="000000"/>
          <w:sz w:val="24"/>
          <w:szCs w:val="24"/>
        </w:rPr>
        <w:t>采用梁板式布置</w:t>
      </w:r>
      <w:r>
        <w:rPr>
          <w:rFonts w:ascii="宋体" w:hAnsi="宋体" w:hint="eastAsia"/>
          <w:color w:val="000000"/>
          <w:sz w:val="24"/>
          <w:szCs w:val="24"/>
        </w:rPr>
        <w:t>。</w:t>
      </w:r>
    </w:p>
    <w:p w:rsidR="00790563" w:rsidRDefault="009F4569">
      <w:pPr>
        <w:spacing w:line="360" w:lineRule="auto"/>
        <w:rPr>
          <w:rFonts w:ascii="宋体" w:hAnsi="宋体"/>
          <w:strike/>
          <w:color w:val="000000"/>
          <w:sz w:val="24"/>
          <w:szCs w:val="24"/>
        </w:rPr>
      </w:pPr>
      <w:r>
        <w:rPr>
          <w:rStyle w:val="Charfd"/>
          <w:sz w:val="24"/>
          <w:szCs w:val="24"/>
        </w:rPr>
        <w:t>9.4.2</w:t>
      </w:r>
      <w:r>
        <w:rPr>
          <w:rStyle w:val="Charfd"/>
          <w:rFonts w:hint="eastAsia"/>
          <w:sz w:val="24"/>
          <w:szCs w:val="24"/>
        </w:rPr>
        <w:t xml:space="preserve"> </w:t>
      </w:r>
      <w:r>
        <w:rPr>
          <w:rFonts w:ascii="宋体" w:hAnsi="宋体" w:hint="eastAsia"/>
          <w:color w:val="000000"/>
          <w:sz w:val="24"/>
          <w:szCs w:val="24"/>
        </w:rPr>
        <w:t xml:space="preserve"> 地下室底板计算宜考虑筏板、地基土、锚杆和</w:t>
      </w:r>
      <w:proofErr w:type="gramStart"/>
      <w:r>
        <w:rPr>
          <w:rFonts w:ascii="宋体" w:hAnsi="宋体" w:hint="eastAsia"/>
          <w:color w:val="000000"/>
          <w:sz w:val="24"/>
          <w:szCs w:val="24"/>
        </w:rPr>
        <w:t>基桩</w:t>
      </w:r>
      <w:proofErr w:type="gramEnd"/>
      <w:r>
        <w:rPr>
          <w:rFonts w:ascii="宋体" w:hAnsi="宋体" w:hint="eastAsia"/>
          <w:color w:val="000000"/>
          <w:sz w:val="24"/>
          <w:szCs w:val="24"/>
        </w:rPr>
        <w:t>的共同作用。</w:t>
      </w:r>
    </w:p>
    <w:p w:rsidR="00790563" w:rsidRDefault="009F4569">
      <w:pPr>
        <w:spacing w:line="360" w:lineRule="auto"/>
        <w:rPr>
          <w:rFonts w:ascii="宋体" w:hAnsi="宋体"/>
          <w:color w:val="000000"/>
          <w:sz w:val="24"/>
          <w:szCs w:val="24"/>
        </w:rPr>
      </w:pPr>
      <w:r>
        <w:rPr>
          <w:rStyle w:val="Charfd"/>
          <w:sz w:val="24"/>
          <w:szCs w:val="24"/>
        </w:rPr>
        <w:t>9.4.3</w:t>
      </w:r>
      <w:r>
        <w:rPr>
          <w:rStyle w:val="Charfd"/>
          <w:rFonts w:hint="eastAsia"/>
          <w:sz w:val="24"/>
          <w:szCs w:val="24"/>
        </w:rPr>
        <w:t xml:space="preserve">  </w:t>
      </w:r>
      <w:r>
        <w:rPr>
          <w:rFonts w:ascii="宋体" w:hAnsi="宋体" w:hint="eastAsia"/>
          <w:color w:val="000000"/>
          <w:sz w:val="24"/>
          <w:szCs w:val="24"/>
        </w:rPr>
        <w:t>地下室底板验算应考虑有地下水和无地下水的最不利组合工况。地下室底板</w:t>
      </w:r>
      <w:r>
        <w:rPr>
          <w:rFonts w:ascii="宋体" w:hAnsi="宋体"/>
          <w:color w:val="000000"/>
          <w:sz w:val="24"/>
          <w:szCs w:val="24"/>
        </w:rPr>
        <w:t>计算应包括在水浮力</w:t>
      </w:r>
      <w:r>
        <w:rPr>
          <w:rFonts w:ascii="宋体" w:hAnsi="宋体" w:hint="eastAsia"/>
          <w:color w:val="000000"/>
          <w:sz w:val="24"/>
          <w:szCs w:val="24"/>
        </w:rPr>
        <w:t>作用下</w:t>
      </w:r>
      <w:r>
        <w:rPr>
          <w:rFonts w:ascii="宋体" w:hAnsi="宋体"/>
          <w:color w:val="000000"/>
          <w:sz w:val="24"/>
          <w:szCs w:val="24"/>
        </w:rPr>
        <w:t>的</w:t>
      </w:r>
      <w:r>
        <w:rPr>
          <w:rFonts w:ascii="宋体" w:hAnsi="宋体" w:hint="eastAsia"/>
          <w:color w:val="000000"/>
          <w:sz w:val="24"/>
          <w:szCs w:val="24"/>
        </w:rPr>
        <w:t>承载力、挠度、</w:t>
      </w:r>
      <w:r>
        <w:rPr>
          <w:rFonts w:ascii="宋体" w:hAnsi="宋体"/>
          <w:color w:val="000000"/>
          <w:sz w:val="24"/>
          <w:szCs w:val="24"/>
        </w:rPr>
        <w:t>裂缝宽度</w:t>
      </w:r>
      <w:r>
        <w:rPr>
          <w:rFonts w:ascii="宋体" w:hAnsi="宋体" w:hint="eastAsia"/>
          <w:color w:val="000000"/>
          <w:sz w:val="24"/>
          <w:szCs w:val="24"/>
        </w:rPr>
        <w:t>及抗</w:t>
      </w:r>
      <w:r>
        <w:rPr>
          <w:rFonts w:ascii="宋体" w:hAnsi="宋体"/>
          <w:color w:val="000000"/>
          <w:sz w:val="24"/>
          <w:szCs w:val="24"/>
        </w:rPr>
        <w:t>冲切</w:t>
      </w:r>
      <w:r>
        <w:rPr>
          <w:rFonts w:ascii="宋体" w:hAnsi="宋体" w:hint="eastAsia"/>
          <w:color w:val="000000"/>
          <w:sz w:val="24"/>
          <w:szCs w:val="24"/>
        </w:rPr>
        <w:t>验算。</w:t>
      </w:r>
    </w:p>
    <w:p w:rsidR="00790563" w:rsidRDefault="009F4569">
      <w:pPr>
        <w:spacing w:line="360" w:lineRule="auto"/>
        <w:rPr>
          <w:rFonts w:ascii="宋体" w:hAnsi="宋体"/>
          <w:color w:val="000000"/>
          <w:sz w:val="24"/>
          <w:szCs w:val="24"/>
        </w:rPr>
      </w:pPr>
      <w:r>
        <w:rPr>
          <w:rFonts w:ascii="黑体" w:eastAsia="黑体" w:hAnsi="黑体"/>
          <w:b/>
          <w:color w:val="000000"/>
          <w:sz w:val="24"/>
          <w:szCs w:val="24"/>
        </w:rPr>
        <w:t>9.4.4</w:t>
      </w:r>
      <w:r>
        <w:rPr>
          <w:rFonts w:ascii="宋体" w:hAnsi="宋体" w:hint="eastAsia"/>
          <w:color w:val="000000"/>
          <w:sz w:val="24"/>
          <w:szCs w:val="24"/>
        </w:rPr>
        <w:t xml:space="preserve">  防水结构底板的厚度不宜小于250mm，应采用双层双向配筋。梁板式防水结构板主梁纵向钢筋应贯通柱底。</w:t>
      </w:r>
    </w:p>
    <w:p w:rsidR="00790563" w:rsidRDefault="009F4569">
      <w:pPr>
        <w:spacing w:line="360" w:lineRule="auto"/>
        <w:rPr>
          <w:color w:val="000000"/>
          <w:sz w:val="24"/>
          <w:szCs w:val="24"/>
        </w:rPr>
      </w:pPr>
      <w:r>
        <w:rPr>
          <w:rStyle w:val="Charfd"/>
          <w:sz w:val="24"/>
          <w:szCs w:val="24"/>
        </w:rPr>
        <w:t>9.4.5</w:t>
      </w:r>
      <w:r>
        <w:rPr>
          <w:rFonts w:ascii="宋体" w:hAnsi="宋体" w:hint="eastAsia"/>
          <w:color w:val="000000"/>
          <w:sz w:val="24"/>
          <w:szCs w:val="24"/>
        </w:rPr>
        <w:t xml:space="preserve"> </w:t>
      </w:r>
      <w:r>
        <w:rPr>
          <w:rStyle w:val="Charfd"/>
          <w:rFonts w:ascii="宋体" w:eastAsia="宋体" w:hint="eastAsia"/>
          <w:sz w:val="24"/>
          <w:szCs w:val="24"/>
        </w:rPr>
        <w:t xml:space="preserve"> </w:t>
      </w:r>
      <w:r>
        <w:rPr>
          <w:rFonts w:hint="eastAsia"/>
          <w:color w:val="000000"/>
          <w:sz w:val="24"/>
          <w:szCs w:val="24"/>
        </w:rPr>
        <w:t>独立基础加防水板设计时，防水板下</w:t>
      </w:r>
      <w:proofErr w:type="gramStart"/>
      <w:r>
        <w:rPr>
          <w:rFonts w:hint="eastAsia"/>
          <w:color w:val="000000"/>
          <w:sz w:val="24"/>
          <w:szCs w:val="24"/>
        </w:rPr>
        <w:t>宜设置</w:t>
      </w:r>
      <w:proofErr w:type="gramEnd"/>
      <w:r>
        <w:rPr>
          <w:rFonts w:hint="eastAsia"/>
          <w:color w:val="000000"/>
          <w:sz w:val="24"/>
          <w:szCs w:val="24"/>
        </w:rPr>
        <w:t>反滤层。反滤层的压缩变形量不宜小于独立地基沉降量。</w:t>
      </w:r>
    </w:p>
    <w:p w:rsidR="00790563" w:rsidRDefault="009F4569">
      <w:pPr>
        <w:spacing w:line="360" w:lineRule="auto"/>
        <w:rPr>
          <w:rFonts w:ascii="宋体" w:hAnsi="宋体"/>
          <w:color w:val="000000"/>
          <w:sz w:val="24"/>
          <w:szCs w:val="24"/>
        </w:rPr>
      </w:pPr>
      <w:r>
        <w:rPr>
          <w:rStyle w:val="Charfd"/>
          <w:sz w:val="24"/>
          <w:szCs w:val="24"/>
        </w:rPr>
        <w:t>9.4.6</w:t>
      </w:r>
      <w:r>
        <w:rPr>
          <w:rStyle w:val="Charfd"/>
          <w:rFonts w:hint="eastAsia"/>
          <w:sz w:val="24"/>
          <w:szCs w:val="24"/>
        </w:rPr>
        <w:t xml:space="preserve">  </w:t>
      </w:r>
      <w:r>
        <w:rPr>
          <w:rFonts w:ascii="宋体" w:hAnsi="宋体" w:hint="eastAsia"/>
          <w:color w:val="000000"/>
          <w:sz w:val="24"/>
          <w:szCs w:val="24"/>
        </w:rPr>
        <w:t>独立基础加防水板基础抗浮计算可采用下列方法：</w:t>
      </w:r>
    </w:p>
    <w:p w:rsidR="00790563" w:rsidRDefault="009F4569">
      <w:pPr>
        <w:spacing w:line="360" w:lineRule="auto"/>
        <w:ind w:firstLineChars="196" w:firstLine="472"/>
        <w:rPr>
          <w:rStyle w:val="Charfd"/>
          <w:rFonts w:ascii="宋体" w:eastAsia="宋体"/>
          <w:b w:val="0"/>
          <w:sz w:val="24"/>
          <w:szCs w:val="24"/>
        </w:rPr>
      </w:pPr>
      <w:r>
        <w:rPr>
          <w:rStyle w:val="Charfd"/>
          <w:rFonts w:hint="eastAsia"/>
          <w:sz w:val="24"/>
          <w:szCs w:val="24"/>
        </w:rPr>
        <w:t>1</w:t>
      </w:r>
      <w:r>
        <w:rPr>
          <w:rStyle w:val="Charfd"/>
          <w:rFonts w:ascii="宋体" w:eastAsia="宋体" w:hint="eastAsia"/>
          <w:b w:val="0"/>
          <w:sz w:val="24"/>
          <w:szCs w:val="24"/>
        </w:rPr>
        <w:t xml:space="preserve">  宜采用有限元法计算；</w:t>
      </w:r>
    </w:p>
    <w:p w:rsidR="00790563" w:rsidRDefault="009F4569">
      <w:pPr>
        <w:spacing w:line="360" w:lineRule="auto"/>
        <w:ind w:firstLineChars="196" w:firstLine="472"/>
        <w:rPr>
          <w:rStyle w:val="Charfd"/>
          <w:rFonts w:ascii="宋体" w:eastAsia="宋体"/>
          <w:b w:val="0"/>
          <w:sz w:val="24"/>
          <w:szCs w:val="24"/>
        </w:rPr>
      </w:pPr>
      <w:r>
        <w:rPr>
          <w:rStyle w:val="Charfd"/>
          <w:rFonts w:hint="eastAsia"/>
          <w:sz w:val="24"/>
          <w:szCs w:val="24"/>
        </w:rPr>
        <w:t>2</w:t>
      </w:r>
      <w:r>
        <w:rPr>
          <w:rStyle w:val="Charfd"/>
          <w:rFonts w:ascii="宋体" w:eastAsia="宋体" w:hint="eastAsia"/>
          <w:b w:val="0"/>
          <w:sz w:val="24"/>
          <w:szCs w:val="24"/>
        </w:rPr>
        <w:t xml:space="preserve">  对于梁板式防水板，也可简化为倒楼盖法计算；</w:t>
      </w:r>
    </w:p>
    <w:p w:rsidR="00790563" w:rsidRDefault="009F4569">
      <w:pPr>
        <w:spacing w:line="360" w:lineRule="auto"/>
        <w:ind w:firstLineChars="196" w:firstLine="472"/>
        <w:rPr>
          <w:rStyle w:val="Charfd"/>
          <w:rFonts w:ascii="宋体" w:eastAsia="宋体"/>
          <w:b w:val="0"/>
          <w:sz w:val="24"/>
          <w:szCs w:val="24"/>
        </w:rPr>
      </w:pPr>
      <w:r>
        <w:rPr>
          <w:rStyle w:val="Charfd"/>
          <w:rFonts w:hint="eastAsia"/>
          <w:sz w:val="24"/>
          <w:szCs w:val="24"/>
        </w:rPr>
        <w:t xml:space="preserve">3 </w:t>
      </w:r>
      <w:r>
        <w:rPr>
          <w:rStyle w:val="Charfd"/>
          <w:rFonts w:ascii="宋体" w:eastAsia="宋体" w:hint="eastAsia"/>
          <w:b w:val="0"/>
          <w:sz w:val="24"/>
          <w:szCs w:val="24"/>
        </w:rPr>
        <w:t xml:space="preserve"> 对于平板式防水板，可采用无梁楼盖和独立基础分别计算。</w:t>
      </w:r>
    </w:p>
    <w:p w:rsidR="00790563" w:rsidRDefault="009F4569">
      <w:pPr>
        <w:spacing w:line="360" w:lineRule="auto"/>
        <w:rPr>
          <w:rFonts w:hAnsi="宋体"/>
          <w:color w:val="000000"/>
          <w:spacing w:val="-6"/>
          <w:sz w:val="24"/>
          <w:szCs w:val="24"/>
        </w:rPr>
      </w:pPr>
      <w:r>
        <w:rPr>
          <w:rStyle w:val="Charfd"/>
          <w:sz w:val="24"/>
          <w:szCs w:val="24"/>
        </w:rPr>
        <w:t>9.4.7</w:t>
      </w:r>
      <w:r>
        <w:rPr>
          <w:rStyle w:val="Charfd"/>
          <w:rFonts w:hint="eastAsia"/>
          <w:sz w:val="24"/>
          <w:szCs w:val="24"/>
        </w:rPr>
        <w:t xml:space="preserve">  </w:t>
      </w:r>
      <w:r>
        <w:rPr>
          <w:rFonts w:hAnsi="宋体" w:hint="eastAsia"/>
          <w:color w:val="000000"/>
          <w:spacing w:val="-6"/>
          <w:sz w:val="24"/>
          <w:szCs w:val="24"/>
        </w:rPr>
        <w:t>每一个抗浮单元，</w:t>
      </w:r>
      <w:r>
        <w:rPr>
          <w:rFonts w:ascii="宋体" w:hAnsi="宋体" w:hint="eastAsia"/>
          <w:color w:val="000000"/>
          <w:sz w:val="24"/>
          <w:szCs w:val="24"/>
        </w:rPr>
        <w:t>抗浮桩</w:t>
      </w:r>
      <w:r>
        <w:rPr>
          <w:rFonts w:hAnsi="宋体" w:hint="eastAsia"/>
          <w:color w:val="000000"/>
          <w:spacing w:val="-6"/>
          <w:sz w:val="24"/>
          <w:szCs w:val="24"/>
        </w:rPr>
        <w:t>总数满足抗浮稳定的情况下，受力最大</w:t>
      </w:r>
      <w:r>
        <w:rPr>
          <w:rFonts w:ascii="宋体" w:hAnsi="宋体" w:hint="eastAsia"/>
          <w:color w:val="000000"/>
          <w:sz w:val="24"/>
          <w:szCs w:val="24"/>
        </w:rPr>
        <w:t>抗浮桩</w:t>
      </w:r>
      <w:r>
        <w:rPr>
          <w:rFonts w:hAnsi="宋体" w:hint="eastAsia"/>
          <w:color w:val="000000"/>
          <w:spacing w:val="-6"/>
          <w:sz w:val="24"/>
          <w:szCs w:val="24"/>
        </w:rPr>
        <w:t>的单桩</w:t>
      </w:r>
      <w:proofErr w:type="gramStart"/>
      <w:r>
        <w:rPr>
          <w:rFonts w:hAnsi="宋体" w:hint="eastAsia"/>
          <w:color w:val="000000"/>
          <w:spacing w:val="-6"/>
          <w:sz w:val="24"/>
          <w:szCs w:val="24"/>
        </w:rPr>
        <w:t>抗拔力标准</w:t>
      </w:r>
      <w:proofErr w:type="gramEnd"/>
      <w:r>
        <w:rPr>
          <w:rFonts w:hAnsi="宋体" w:hint="eastAsia"/>
          <w:color w:val="000000"/>
          <w:spacing w:val="-6"/>
          <w:sz w:val="24"/>
          <w:szCs w:val="24"/>
        </w:rPr>
        <w:t>值不宜大于</w:t>
      </w:r>
      <w:r>
        <w:rPr>
          <w:rFonts w:ascii="宋体" w:hAnsi="宋体" w:hint="eastAsia"/>
          <w:color w:val="000000"/>
          <w:sz w:val="24"/>
          <w:szCs w:val="24"/>
        </w:rPr>
        <w:t>抗拔桩</w:t>
      </w:r>
      <w:r>
        <w:rPr>
          <w:rFonts w:hAnsi="宋体" w:hint="eastAsia"/>
          <w:color w:val="000000"/>
          <w:spacing w:val="-6"/>
          <w:sz w:val="24"/>
          <w:szCs w:val="24"/>
        </w:rPr>
        <w:t>承载力特征值</w:t>
      </w:r>
      <w:r>
        <w:rPr>
          <w:rFonts w:hAnsi="宋体" w:hint="eastAsia"/>
          <w:color w:val="000000"/>
          <w:spacing w:val="-6"/>
          <w:sz w:val="24"/>
          <w:szCs w:val="24"/>
        </w:rPr>
        <w:t>1.2</w:t>
      </w:r>
      <w:r>
        <w:rPr>
          <w:rFonts w:hAnsi="宋体" w:hint="eastAsia"/>
          <w:color w:val="000000"/>
          <w:spacing w:val="-6"/>
          <w:sz w:val="24"/>
          <w:szCs w:val="24"/>
        </w:rPr>
        <w:t>倍。</w:t>
      </w:r>
    </w:p>
    <w:p w:rsidR="00790563" w:rsidRDefault="009F4569">
      <w:pPr>
        <w:spacing w:line="360" w:lineRule="auto"/>
        <w:rPr>
          <w:rFonts w:hAnsi="宋体"/>
          <w:color w:val="000000"/>
          <w:spacing w:val="-6"/>
          <w:sz w:val="24"/>
          <w:szCs w:val="24"/>
        </w:rPr>
      </w:pPr>
      <w:r>
        <w:rPr>
          <w:rStyle w:val="Charfd"/>
          <w:sz w:val="24"/>
          <w:szCs w:val="24"/>
        </w:rPr>
        <w:t>9.4.8</w:t>
      </w:r>
      <w:r>
        <w:rPr>
          <w:rStyle w:val="Charfd"/>
          <w:rFonts w:hint="eastAsia"/>
          <w:sz w:val="24"/>
          <w:szCs w:val="24"/>
        </w:rPr>
        <w:t xml:space="preserve">  </w:t>
      </w:r>
      <w:r>
        <w:rPr>
          <w:rFonts w:hAnsi="宋体" w:hint="eastAsia"/>
          <w:color w:val="000000"/>
          <w:spacing w:val="-6"/>
          <w:sz w:val="24"/>
          <w:szCs w:val="24"/>
        </w:rPr>
        <w:t>当</w:t>
      </w:r>
      <w:r>
        <w:rPr>
          <w:rFonts w:ascii="宋体" w:hAnsi="宋体" w:hint="eastAsia"/>
          <w:color w:val="000000"/>
          <w:sz w:val="24"/>
          <w:szCs w:val="24"/>
        </w:rPr>
        <w:t>抗浮</w:t>
      </w:r>
      <w:proofErr w:type="gramStart"/>
      <w:r>
        <w:rPr>
          <w:rFonts w:ascii="宋体" w:hAnsi="宋体" w:hint="eastAsia"/>
          <w:color w:val="000000"/>
          <w:sz w:val="24"/>
          <w:szCs w:val="24"/>
        </w:rPr>
        <w:t>桩</w:t>
      </w:r>
      <w:r>
        <w:rPr>
          <w:rFonts w:hAnsi="宋体" w:hint="eastAsia"/>
          <w:color w:val="000000"/>
          <w:spacing w:val="-6"/>
          <w:sz w:val="24"/>
          <w:szCs w:val="24"/>
        </w:rPr>
        <w:t>集中</w:t>
      </w:r>
      <w:proofErr w:type="gramEnd"/>
      <w:r>
        <w:rPr>
          <w:rFonts w:hAnsi="宋体" w:hint="eastAsia"/>
          <w:color w:val="000000"/>
          <w:spacing w:val="-6"/>
          <w:sz w:val="24"/>
          <w:szCs w:val="24"/>
        </w:rPr>
        <w:t>布置在墙</w:t>
      </w:r>
      <w:r>
        <w:rPr>
          <w:rFonts w:ascii="宋体" w:hAnsi="宋体" w:hint="eastAsia"/>
          <w:color w:val="000000"/>
          <w:sz w:val="24"/>
          <w:szCs w:val="24"/>
        </w:rPr>
        <w:t>、</w:t>
      </w:r>
      <w:r>
        <w:rPr>
          <w:rFonts w:hAnsi="宋体" w:hint="eastAsia"/>
          <w:color w:val="000000"/>
          <w:spacing w:val="-6"/>
          <w:sz w:val="24"/>
          <w:szCs w:val="24"/>
        </w:rPr>
        <w:t>柱下，且每根柱、每片墙抗浮单元的稳定性均能满足要求时，底板可简化为以墙柱为支点的倒楼盖模型进行计算。</w:t>
      </w:r>
    </w:p>
    <w:p w:rsidR="00790563" w:rsidRDefault="009F4569">
      <w:pPr>
        <w:spacing w:line="360" w:lineRule="auto"/>
        <w:rPr>
          <w:rFonts w:hAnsi="宋体"/>
          <w:color w:val="000000"/>
          <w:spacing w:val="-6"/>
          <w:sz w:val="24"/>
          <w:szCs w:val="24"/>
        </w:rPr>
      </w:pPr>
      <w:r>
        <w:rPr>
          <w:rStyle w:val="Charfd"/>
          <w:sz w:val="24"/>
          <w:szCs w:val="24"/>
        </w:rPr>
        <w:t>9.4.9</w:t>
      </w:r>
      <w:r>
        <w:rPr>
          <w:rStyle w:val="Charfd"/>
          <w:rFonts w:hint="eastAsia"/>
          <w:sz w:val="24"/>
          <w:szCs w:val="24"/>
        </w:rPr>
        <w:t xml:space="preserve">  </w:t>
      </w:r>
      <w:r>
        <w:rPr>
          <w:rFonts w:hAnsi="宋体" w:hint="eastAsia"/>
          <w:color w:val="000000"/>
          <w:spacing w:val="-6"/>
          <w:sz w:val="24"/>
          <w:szCs w:val="24"/>
        </w:rPr>
        <w:t>当</w:t>
      </w:r>
      <w:r>
        <w:rPr>
          <w:rFonts w:ascii="宋体" w:hAnsi="宋体" w:hint="eastAsia"/>
          <w:color w:val="000000"/>
          <w:sz w:val="24"/>
          <w:szCs w:val="24"/>
        </w:rPr>
        <w:t>抗浮桩</w:t>
      </w:r>
      <w:r>
        <w:rPr>
          <w:rFonts w:hAnsi="宋体" w:hint="eastAsia"/>
          <w:color w:val="000000"/>
          <w:spacing w:val="-6"/>
          <w:sz w:val="24"/>
          <w:szCs w:val="24"/>
        </w:rPr>
        <w:t>分散布置在底板</w:t>
      </w:r>
      <w:proofErr w:type="gramStart"/>
      <w:r>
        <w:rPr>
          <w:rFonts w:hAnsi="宋体" w:hint="eastAsia"/>
          <w:color w:val="000000"/>
          <w:spacing w:val="-6"/>
          <w:sz w:val="24"/>
          <w:szCs w:val="24"/>
        </w:rPr>
        <w:t>跨中或</w:t>
      </w:r>
      <w:r>
        <w:rPr>
          <w:rFonts w:ascii="宋体" w:hAnsi="宋体" w:hint="eastAsia"/>
          <w:color w:val="000000"/>
          <w:sz w:val="24"/>
          <w:szCs w:val="24"/>
        </w:rPr>
        <w:t>柱</w:t>
      </w:r>
      <w:proofErr w:type="gramEnd"/>
      <w:r>
        <w:rPr>
          <w:rFonts w:ascii="宋体" w:hAnsi="宋体" w:hint="eastAsia"/>
          <w:color w:val="000000"/>
          <w:sz w:val="24"/>
          <w:szCs w:val="24"/>
        </w:rPr>
        <w:t>下板带（梁）</w:t>
      </w:r>
      <w:r>
        <w:rPr>
          <w:rFonts w:hAnsi="宋体" w:hint="eastAsia"/>
          <w:color w:val="000000"/>
          <w:spacing w:val="-6"/>
          <w:sz w:val="24"/>
          <w:szCs w:val="24"/>
        </w:rPr>
        <w:t>下，可适当考虑桩对底板的有利作用。</w:t>
      </w:r>
    </w:p>
    <w:p w:rsidR="00790563" w:rsidRDefault="009F4569">
      <w:pPr>
        <w:pStyle w:val="ae"/>
        <w:spacing w:line="360" w:lineRule="auto"/>
        <w:rPr>
          <w:rFonts w:hAnsi="宋体"/>
          <w:color w:val="000000"/>
          <w:sz w:val="24"/>
          <w:szCs w:val="24"/>
        </w:rPr>
      </w:pPr>
      <w:r>
        <w:rPr>
          <w:rStyle w:val="Charfd"/>
          <w:sz w:val="24"/>
          <w:szCs w:val="24"/>
        </w:rPr>
        <w:t>9.4.10</w:t>
      </w:r>
      <w:r>
        <w:rPr>
          <w:rStyle w:val="Charfd"/>
          <w:rFonts w:hint="eastAsia"/>
          <w:sz w:val="24"/>
          <w:szCs w:val="24"/>
        </w:rPr>
        <w:t xml:space="preserve"> </w:t>
      </w:r>
      <w:r>
        <w:rPr>
          <w:rStyle w:val="Charfd"/>
          <w:rFonts w:asciiTheme="minorEastAsia" w:eastAsiaTheme="minorEastAsia" w:hAnsiTheme="minorEastAsia"/>
          <w:b w:val="0"/>
          <w:sz w:val="24"/>
          <w:szCs w:val="24"/>
        </w:rPr>
        <w:t xml:space="preserve"> </w:t>
      </w:r>
      <w:r>
        <w:rPr>
          <w:rStyle w:val="Charfd"/>
          <w:rFonts w:asciiTheme="minorEastAsia" w:eastAsiaTheme="minorEastAsia" w:hAnsiTheme="minorEastAsia" w:hint="eastAsia"/>
          <w:b w:val="0"/>
          <w:sz w:val="24"/>
          <w:szCs w:val="24"/>
        </w:rPr>
        <w:t>抗浮</w:t>
      </w:r>
      <w:r>
        <w:rPr>
          <w:rFonts w:hAnsi="宋体" w:hint="eastAsia"/>
          <w:color w:val="000000"/>
          <w:spacing w:val="-6"/>
          <w:sz w:val="24"/>
          <w:szCs w:val="24"/>
        </w:rPr>
        <w:t>锚杆的轴向刚度系数应由试验确定。当无试验资料时，</w:t>
      </w:r>
      <w:r>
        <w:rPr>
          <w:rFonts w:hAnsi="宋体" w:hint="eastAsia"/>
          <w:bCs/>
          <w:color w:val="000000"/>
          <w:spacing w:val="-6"/>
          <w:sz w:val="24"/>
          <w:szCs w:val="24"/>
        </w:rPr>
        <w:t>有</w:t>
      </w:r>
      <w:proofErr w:type="gramStart"/>
      <w:r>
        <w:rPr>
          <w:rFonts w:hAnsi="宋体" w:hint="eastAsia"/>
          <w:bCs/>
          <w:color w:val="000000"/>
          <w:spacing w:val="-6"/>
          <w:sz w:val="24"/>
          <w:szCs w:val="24"/>
        </w:rPr>
        <w:t>自由段</w:t>
      </w:r>
      <w:proofErr w:type="gramEnd"/>
      <w:r>
        <w:rPr>
          <w:rFonts w:hAnsi="宋体" w:hint="eastAsia"/>
          <w:bCs/>
          <w:color w:val="000000"/>
          <w:spacing w:val="-6"/>
          <w:sz w:val="24"/>
          <w:szCs w:val="24"/>
        </w:rPr>
        <w:t>的岩石</w:t>
      </w:r>
      <w:r>
        <w:rPr>
          <w:rFonts w:hAnsi="宋体" w:hint="eastAsia"/>
          <w:color w:val="000000"/>
          <w:spacing w:val="-6"/>
          <w:sz w:val="24"/>
          <w:szCs w:val="24"/>
        </w:rPr>
        <w:t>锚杆</w:t>
      </w:r>
      <w:r>
        <w:rPr>
          <w:rFonts w:hAnsi="宋体" w:hint="eastAsia"/>
          <w:color w:val="000000"/>
          <w:sz w:val="24"/>
          <w:szCs w:val="24"/>
        </w:rPr>
        <w:t>轴向刚度系数</w:t>
      </w:r>
      <w:r>
        <w:rPr>
          <w:rFonts w:hAnsi="宋体"/>
          <w:color w:val="000000"/>
          <w:position w:val="-12"/>
          <w:sz w:val="24"/>
          <w:szCs w:val="24"/>
        </w:rPr>
        <w:object w:dxaOrig="300" w:dyaOrig="346">
          <v:shape id="_x0000_i1228" type="#_x0000_t75" style="width:15pt;height:17.25pt" o:ole="">
            <v:imagedata r:id="rId353" o:title=""/>
          </v:shape>
          <o:OLEObject Type="Embed" ProgID="Equation.3" ShapeID="_x0000_i1228" DrawAspect="Content" ObjectID="_1655564129" r:id="rId354"/>
        </w:object>
      </w:r>
      <w:r>
        <w:rPr>
          <w:rFonts w:hAnsi="宋体" w:hint="eastAsia"/>
          <w:color w:val="000000"/>
          <w:sz w:val="24"/>
          <w:szCs w:val="24"/>
        </w:rPr>
        <w:t>可按式（9</w:t>
      </w:r>
      <w:r>
        <w:rPr>
          <w:rFonts w:hAnsi="宋体"/>
          <w:color w:val="000000"/>
          <w:sz w:val="24"/>
          <w:szCs w:val="24"/>
        </w:rPr>
        <w:t>.4.</w:t>
      </w:r>
      <w:r>
        <w:rPr>
          <w:rFonts w:hAnsi="宋体" w:hint="eastAsia"/>
          <w:color w:val="000000"/>
          <w:sz w:val="24"/>
          <w:szCs w:val="24"/>
        </w:rPr>
        <w:t>10）进行估算：</w:t>
      </w:r>
    </w:p>
    <w:p w:rsidR="00790563" w:rsidRDefault="009F4569">
      <w:pPr>
        <w:spacing w:line="360" w:lineRule="auto"/>
        <w:rPr>
          <w:rFonts w:ascii="宋体" w:hAnsi="宋体" w:cs="宋体"/>
          <w:color w:val="000000"/>
          <w:sz w:val="24"/>
          <w:szCs w:val="24"/>
        </w:rPr>
      </w:pPr>
      <w:r>
        <w:rPr>
          <w:rFonts w:ascii="宋体" w:hAnsi="宋体" w:cs="宋体"/>
          <w:color w:val="000000"/>
          <w:sz w:val="24"/>
          <w:szCs w:val="24"/>
        </w:rPr>
        <w:t xml:space="preserve">                  </w:t>
      </w:r>
      <w:r>
        <w:rPr>
          <w:rFonts w:ascii="宋体" w:hAnsi="宋体" w:cs="宋体" w:hint="eastAsia"/>
          <w:color w:val="000000"/>
          <w:position w:val="-24"/>
          <w:sz w:val="24"/>
          <w:szCs w:val="24"/>
        </w:rPr>
        <w:object w:dxaOrig="1025" w:dyaOrig="645">
          <v:shape id="_x0000_i1229" type="#_x0000_t75" style="width:51pt;height:32.25pt" o:ole="">
            <v:imagedata r:id="rId355" o:title=""/>
          </v:shape>
          <o:OLEObject Type="Embed" ProgID="Equation.3" ShapeID="_x0000_i1229" DrawAspect="Content" ObjectID="_1655564130" r:id="rId356"/>
        </w:object>
      </w:r>
      <w:r>
        <w:rPr>
          <w:rFonts w:ascii="宋体" w:hAnsi="宋体" w:cs="宋体"/>
          <w:color w:val="000000"/>
          <w:sz w:val="24"/>
          <w:szCs w:val="24"/>
        </w:rPr>
        <w:t xml:space="preserve">                            </w:t>
      </w:r>
      <w:r>
        <w:rPr>
          <w:rFonts w:ascii="宋体" w:hAnsi="宋体" w:cs="宋体" w:hint="eastAsia"/>
          <w:color w:val="000000"/>
          <w:sz w:val="24"/>
          <w:szCs w:val="24"/>
        </w:rPr>
        <w:t>（9</w:t>
      </w:r>
      <w:r>
        <w:rPr>
          <w:rFonts w:ascii="宋体" w:hAnsi="宋体" w:cs="宋体"/>
          <w:color w:val="000000"/>
          <w:sz w:val="24"/>
          <w:szCs w:val="24"/>
        </w:rPr>
        <w:t>.4.</w:t>
      </w:r>
      <w:r>
        <w:rPr>
          <w:rFonts w:ascii="宋体" w:hAnsi="宋体" w:cs="宋体" w:hint="eastAsia"/>
          <w:color w:val="000000"/>
          <w:sz w:val="24"/>
          <w:szCs w:val="24"/>
        </w:rPr>
        <w:t>10）</w:t>
      </w:r>
      <w:r>
        <w:rPr>
          <w:rFonts w:ascii="宋体" w:hAnsi="宋体" w:cs="宋体"/>
          <w:color w:val="000000"/>
          <w:sz w:val="24"/>
          <w:szCs w:val="24"/>
        </w:rPr>
        <w:t xml:space="preserve"> </w:t>
      </w:r>
    </w:p>
    <w:p w:rsidR="00790563" w:rsidRDefault="009F4569">
      <w:pPr>
        <w:pStyle w:val="ae"/>
        <w:spacing w:line="360" w:lineRule="auto"/>
        <w:rPr>
          <w:rFonts w:hAnsi="宋体"/>
          <w:color w:val="000000"/>
          <w:sz w:val="24"/>
          <w:szCs w:val="24"/>
        </w:rPr>
      </w:pPr>
      <w:r>
        <w:rPr>
          <w:rFonts w:hAnsi="宋体" w:hint="eastAsia"/>
          <w:color w:val="000000"/>
          <w:sz w:val="24"/>
          <w:szCs w:val="24"/>
        </w:rPr>
        <w:t>式中：</w:t>
      </w:r>
      <w:r>
        <w:rPr>
          <w:rFonts w:hAnsi="宋体"/>
          <w:color w:val="000000"/>
          <w:position w:val="-12"/>
          <w:sz w:val="24"/>
          <w:szCs w:val="24"/>
        </w:rPr>
        <w:object w:dxaOrig="300" w:dyaOrig="346">
          <v:shape id="_x0000_i1230" type="#_x0000_t75" style="width:15pt;height:17.25pt" o:ole="" fillcolor="#6d6d6d">
            <v:imagedata r:id="rId133" o:title=""/>
          </v:shape>
          <o:OLEObject Type="Embed" ProgID="Equation.3" ShapeID="_x0000_i1230" DrawAspect="Content" ObjectID="_1655564131" r:id="rId357"/>
        </w:object>
      </w:r>
      <w:r>
        <w:rPr>
          <w:rFonts w:hAnsi="宋体"/>
          <w:color w:val="000000"/>
          <w:sz w:val="24"/>
          <w:szCs w:val="24"/>
        </w:rPr>
        <w:t>——</w:t>
      </w:r>
      <w:r>
        <w:rPr>
          <w:rFonts w:hAnsi="宋体" w:hint="eastAsia"/>
          <w:color w:val="000000"/>
          <w:sz w:val="24"/>
          <w:szCs w:val="24"/>
        </w:rPr>
        <w:t>锚杆轴向刚度系数；</w:t>
      </w:r>
    </w:p>
    <w:p w:rsidR="00790563" w:rsidRDefault="009F4569">
      <w:pPr>
        <w:pStyle w:val="ae"/>
        <w:spacing w:line="360" w:lineRule="auto"/>
        <w:ind w:firstLineChars="306" w:firstLine="734"/>
        <w:rPr>
          <w:rFonts w:hAnsi="宋体"/>
          <w:color w:val="000000"/>
          <w:sz w:val="24"/>
          <w:szCs w:val="24"/>
        </w:rPr>
      </w:pPr>
      <w:r>
        <w:rPr>
          <w:rFonts w:hAnsi="宋体"/>
          <w:color w:val="000000"/>
          <w:position w:val="-12"/>
          <w:sz w:val="24"/>
          <w:szCs w:val="24"/>
        </w:rPr>
        <w:object w:dxaOrig="265" w:dyaOrig="369">
          <v:shape id="_x0000_i1231" type="#_x0000_t75" style="width:13.5pt;height:18.75pt" o:ole="" fillcolor="#6d6d6d">
            <v:imagedata r:id="rId61" o:title=""/>
          </v:shape>
          <o:OLEObject Type="Embed" ProgID="Equation.3" ShapeID="_x0000_i1231" DrawAspect="Content" ObjectID="_1655564132" r:id="rId358"/>
        </w:object>
      </w:r>
      <w:r>
        <w:rPr>
          <w:rFonts w:hAnsi="宋体"/>
          <w:color w:val="000000"/>
          <w:sz w:val="24"/>
          <w:szCs w:val="24"/>
        </w:rPr>
        <w:t>——</w:t>
      </w:r>
      <w:r>
        <w:rPr>
          <w:rFonts w:hAnsi="宋体" w:cs="宋体" w:hint="eastAsia"/>
          <w:color w:val="000000"/>
          <w:sz w:val="24"/>
          <w:szCs w:val="24"/>
        </w:rPr>
        <w:t>锚杆杆体的截面面积(mm</w:t>
      </w:r>
      <w:r>
        <w:rPr>
          <w:rFonts w:hAnsi="宋体" w:cs="宋体"/>
          <w:color w:val="000000"/>
          <w:sz w:val="24"/>
          <w:szCs w:val="24"/>
          <w:vertAlign w:val="superscript"/>
        </w:rPr>
        <w:t>2</w:t>
      </w:r>
      <w:r>
        <w:rPr>
          <w:rFonts w:hAnsi="宋体" w:cs="宋体" w:hint="eastAsia"/>
          <w:color w:val="000000"/>
          <w:sz w:val="24"/>
          <w:szCs w:val="24"/>
        </w:rPr>
        <w:t>)</w:t>
      </w:r>
      <w:r>
        <w:rPr>
          <w:rFonts w:hAnsi="宋体" w:hint="eastAsia"/>
          <w:color w:val="000000"/>
          <w:sz w:val="24"/>
          <w:szCs w:val="24"/>
        </w:rPr>
        <w:t>；</w:t>
      </w:r>
    </w:p>
    <w:p w:rsidR="00790563" w:rsidRDefault="009F4569">
      <w:pPr>
        <w:pStyle w:val="ae"/>
        <w:spacing w:line="360" w:lineRule="auto"/>
        <w:ind w:firstLineChars="306" w:firstLine="734"/>
        <w:rPr>
          <w:rFonts w:hAnsi="宋体"/>
          <w:color w:val="000000"/>
          <w:sz w:val="24"/>
          <w:szCs w:val="24"/>
        </w:rPr>
      </w:pPr>
      <w:r>
        <w:rPr>
          <w:rFonts w:hAnsi="宋体"/>
          <w:color w:val="000000"/>
          <w:position w:val="-12"/>
          <w:sz w:val="24"/>
          <w:szCs w:val="24"/>
        </w:rPr>
        <w:object w:dxaOrig="300" w:dyaOrig="346">
          <v:shape id="_x0000_i1232" type="#_x0000_t75" style="width:15pt;height:17.25pt" o:ole="" fillcolor="#6d6d6d">
            <v:imagedata r:id="rId32" o:title=""/>
          </v:shape>
          <o:OLEObject Type="Embed" ProgID="Equation.3" ShapeID="_x0000_i1232" DrawAspect="Content" ObjectID="_1655564133" r:id="rId359"/>
        </w:object>
      </w:r>
      <w:r>
        <w:rPr>
          <w:rFonts w:hAnsi="宋体"/>
          <w:color w:val="000000"/>
          <w:sz w:val="24"/>
          <w:szCs w:val="24"/>
        </w:rPr>
        <w:t>——</w:t>
      </w:r>
      <w:r>
        <w:rPr>
          <w:rFonts w:hAnsi="宋体" w:cs="宋体" w:hint="eastAsia"/>
          <w:color w:val="000000"/>
          <w:sz w:val="24"/>
          <w:szCs w:val="24"/>
        </w:rPr>
        <w:t>锚杆</w:t>
      </w:r>
      <w:r>
        <w:rPr>
          <w:rFonts w:hAnsi="宋体" w:hint="eastAsia"/>
          <w:color w:val="000000"/>
          <w:sz w:val="24"/>
          <w:szCs w:val="24"/>
        </w:rPr>
        <w:t>杆体弹性模量(N/mm</w:t>
      </w:r>
      <w:r>
        <w:rPr>
          <w:rFonts w:hAnsi="宋体"/>
          <w:color w:val="000000"/>
          <w:sz w:val="24"/>
          <w:szCs w:val="24"/>
          <w:vertAlign w:val="superscript"/>
        </w:rPr>
        <w:t>2</w:t>
      </w:r>
      <w:r>
        <w:rPr>
          <w:rFonts w:hAnsi="宋体" w:hint="eastAsia"/>
          <w:color w:val="000000"/>
          <w:sz w:val="24"/>
          <w:szCs w:val="24"/>
        </w:rPr>
        <w:t>)；</w:t>
      </w:r>
    </w:p>
    <w:p w:rsidR="00790563" w:rsidRDefault="009F4569">
      <w:pPr>
        <w:pStyle w:val="ae"/>
        <w:spacing w:line="360" w:lineRule="auto"/>
        <w:ind w:firstLineChars="300" w:firstLine="720"/>
        <w:rPr>
          <w:rFonts w:hAnsi="宋体"/>
          <w:color w:val="000000"/>
          <w:sz w:val="24"/>
          <w:szCs w:val="24"/>
        </w:rPr>
      </w:pPr>
      <w:r>
        <w:rPr>
          <w:rFonts w:hAnsi="宋体"/>
          <w:color w:val="000000"/>
          <w:position w:val="-14"/>
          <w:sz w:val="24"/>
          <w:szCs w:val="24"/>
        </w:rPr>
        <w:object w:dxaOrig="323" w:dyaOrig="369">
          <v:shape id="_x0000_i1233" type="#_x0000_t75" style="width:16.5pt;height:18.75pt" o:ole="" fillcolor="#6d6d6d">
            <v:imagedata r:id="rId81" o:title=""/>
          </v:shape>
          <o:OLEObject Type="Embed" ProgID="Equation.3" ShapeID="_x0000_i1233" DrawAspect="Content" ObjectID="_1655564134" r:id="rId360"/>
        </w:object>
      </w:r>
      <w:r>
        <w:rPr>
          <w:rFonts w:hAnsi="宋体"/>
          <w:color w:val="000000"/>
          <w:sz w:val="24"/>
          <w:szCs w:val="24"/>
        </w:rPr>
        <w:t>——</w:t>
      </w:r>
      <w:r>
        <w:rPr>
          <w:rFonts w:hAnsi="宋体" w:hint="eastAsia"/>
          <w:color w:val="000000"/>
          <w:sz w:val="24"/>
          <w:szCs w:val="24"/>
        </w:rPr>
        <w:t>锚杆</w:t>
      </w:r>
      <w:proofErr w:type="gramStart"/>
      <w:r>
        <w:rPr>
          <w:rFonts w:hAnsi="宋体" w:hint="eastAsia"/>
          <w:color w:val="000000"/>
          <w:sz w:val="24"/>
          <w:szCs w:val="24"/>
        </w:rPr>
        <w:t>自由段</w:t>
      </w:r>
      <w:proofErr w:type="gramEnd"/>
      <w:r>
        <w:rPr>
          <w:rFonts w:hAnsi="宋体" w:hint="eastAsia"/>
          <w:color w:val="000000"/>
          <w:sz w:val="24"/>
          <w:szCs w:val="24"/>
        </w:rPr>
        <w:t>长度(m)。</w:t>
      </w:r>
    </w:p>
    <w:p w:rsidR="00790563" w:rsidRDefault="009F4569">
      <w:pPr>
        <w:spacing w:line="360" w:lineRule="auto"/>
        <w:rPr>
          <w:rFonts w:hAnsi="宋体"/>
          <w:color w:val="000000"/>
          <w:spacing w:val="-6"/>
          <w:sz w:val="24"/>
          <w:szCs w:val="24"/>
        </w:rPr>
      </w:pPr>
      <w:r>
        <w:rPr>
          <w:rStyle w:val="Charfd"/>
          <w:sz w:val="24"/>
          <w:szCs w:val="24"/>
        </w:rPr>
        <w:lastRenderedPageBreak/>
        <w:t>9.4.11</w:t>
      </w:r>
      <w:r>
        <w:rPr>
          <w:rStyle w:val="Charfd"/>
          <w:rFonts w:hint="eastAsia"/>
          <w:sz w:val="24"/>
          <w:szCs w:val="24"/>
        </w:rPr>
        <w:t xml:space="preserve">  </w:t>
      </w:r>
      <w:r>
        <w:rPr>
          <w:rFonts w:hAnsi="宋体" w:hint="eastAsia"/>
          <w:color w:val="000000"/>
          <w:spacing w:val="-6"/>
          <w:sz w:val="24"/>
          <w:szCs w:val="24"/>
        </w:rPr>
        <w:t>当抗浮锚杆集中布置在墙</w:t>
      </w:r>
      <w:r>
        <w:rPr>
          <w:rFonts w:ascii="宋体" w:hAnsi="宋体" w:hint="eastAsia"/>
          <w:color w:val="000000"/>
          <w:sz w:val="24"/>
          <w:szCs w:val="24"/>
        </w:rPr>
        <w:t>、</w:t>
      </w:r>
      <w:r>
        <w:rPr>
          <w:rFonts w:hAnsi="宋体" w:hint="eastAsia"/>
          <w:color w:val="000000"/>
          <w:spacing w:val="-6"/>
          <w:sz w:val="24"/>
          <w:szCs w:val="24"/>
        </w:rPr>
        <w:t>柱下，且每根柱、每片墙抗浮单元的稳</w:t>
      </w:r>
      <w:r>
        <w:rPr>
          <w:rFonts w:ascii="宋体" w:hAnsi="宋体" w:hint="eastAsia"/>
          <w:color w:val="000000"/>
          <w:spacing w:val="-6"/>
          <w:sz w:val="24"/>
          <w:szCs w:val="24"/>
        </w:rPr>
        <w:t>定性均满足本</w:t>
      </w:r>
      <w:r>
        <w:rPr>
          <w:rFonts w:ascii="宋体" w:hAnsi="宋体"/>
          <w:color w:val="000000"/>
          <w:spacing w:val="-6"/>
          <w:sz w:val="24"/>
          <w:szCs w:val="24"/>
        </w:rPr>
        <w:t>规程</w:t>
      </w:r>
      <w:r>
        <w:rPr>
          <w:rFonts w:ascii="宋体" w:hAnsi="宋体" w:hint="eastAsia"/>
          <w:color w:val="000000"/>
          <w:spacing w:val="-6"/>
          <w:sz w:val="24"/>
          <w:szCs w:val="24"/>
        </w:rPr>
        <w:t>式</w:t>
      </w:r>
      <w:r>
        <w:rPr>
          <w:rFonts w:ascii="宋体" w:hAnsi="宋体"/>
          <w:color w:val="000000"/>
          <w:spacing w:val="-6"/>
          <w:sz w:val="24"/>
          <w:szCs w:val="24"/>
        </w:rPr>
        <w:t>（5.2.2</w:t>
      </w:r>
      <w:r>
        <w:rPr>
          <w:rFonts w:ascii="宋体" w:hAnsi="宋体" w:hint="eastAsia"/>
          <w:color w:val="000000"/>
          <w:spacing w:val="-6"/>
          <w:sz w:val="24"/>
          <w:szCs w:val="24"/>
        </w:rPr>
        <w:t>）时，底板可简</w:t>
      </w:r>
      <w:r>
        <w:rPr>
          <w:rFonts w:hAnsi="宋体" w:hint="eastAsia"/>
          <w:color w:val="000000"/>
          <w:spacing w:val="-6"/>
          <w:sz w:val="24"/>
          <w:szCs w:val="24"/>
        </w:rPr>
        <w:t>化以墙柱为支点的倒楼盖模型（见</w:t>
      </w:r>
      <w:r>
        <w:rPr>
          <w:rFonts w:hAnsi="宋体"/>
          <w:color w:val="000000"/>
          <w:spacing w:val="-6"/>
          <w:sz w:val="24"/>
          <w:szCs w:val="24"/>
        </w:rPr>
        <w:t>图</w:t>
      </w:r>
      <w:r>
        <w:rPr>
          <w:rFonts w:hAnsi="宋体" w:hint="eastAsia"/>
          <w:color w:val="000000"/>
          <w:spacing w:val="-6"/>
          <w:sz w:val="24"/>
          <w:szCs w:val="24"/>
        </w:rPr>
        <w:t>9.4.11</w:t>
      </w:r>
      <w:r>
        <w:rPr>
          <w:rFonts w:hAnsi="宋体" w:hint="eastAsia"/>
          <w:color w:val="000000"/>
          <w:spacing w:val="-6"/>
          <w:sz w:val="24"/>
          <w:szCs w:val="24"/>
        </w:rPr>
        <w:t>）。</w:t>
      </w:r>
    </w:p>
    <w:p w:rsidR="00790563" w:rsidRDefault="009F4569">
      <w:pPr>
        <w:spacing w:line="360" w:lineRule="auto"/>
        <w:jc w:val="center"/>
        <w:rPr>
          <w:rFonts w:hAnsi="宋体"/>
          <w:color w:val="000000"/>
          <w:spacing w:val="-6"/>
          <w:sz w:val="24"/>
          <w:szCs w:val="24"/>
        </w:rPr>
      </w:pPr>
      <w:r>
        <w:rPr>
          <w:rFonts w:hAnsi="宋体"/>
          <w:noProof/>
          <w:color w:val="000000"/>
          <w:spacing w:val="-6"/>
          <w:sz w:val="24"/>
          <w:szCs w:val="24"/>
        </w:rPr>
        <w:drawing>
          <wp:inline distT="0" distB="0" distL="0" distR="0">
            <wp:extent cx="3790950" cy="5048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1" cstate="print">
                      <a:extLst>
                        <a:ext uri="{28A0092B-C50C-407E-A947-70E740481C1C}">
                          <a14:useLocalDpi xmlns:a14="http://schemas.microsoft.com/office/drawing/2010/main" val="0"/>
                        </a:ext>
                      </a:extLst>
                    </a:blip>
                    <a:srcRect l="30763" t="74100" r="19754" b="19075"/>
                    <a:stretch>
                      <a:fillRect/>
                    </a:stretch>
                  </pic:blipFill>
                  <pic:spPr>
                    <a:xfrm>
                      <a:off x="0" y="0"/>
                      <a:ext cx="3790950" cy="504825"/>
                    </a:xfrm>
                    <a:prstGeom prst="rect">
                      <a:avLst/>
                    </a:prstGeom>
                    <a:noFill/>
                    <a:ln>
                      <a:noFill/>
                    </a:ln>
                  </pic:spPr>
                </pic:pic>
              </a:graphicData>
            </a:graphic>
          </wp:inline>
        </w:drawing>
      </w:r>
    </w:p>
    <w:p w:rsidR="00790563" w:rsidRDefault="009F4569">
      <w:pPr>
        <w:spacing w:line="288" w:lineRule="auto"/>
        <w:jc w:val="center"/>
        <w:rPr>
          <w:rFonts w:hAnsi="宋体"/>
          <w:color w:val="000000"/>
          <w:spacing w:val="-6"/>
          <w:sz w:val="24"/>
          <w:szCs w:val="24"/>
        </w:rPr>
      </w:pPr>
      <w:r>
        <w:rPr>
          <w:rFonts w:hAnsi="宋体" w:hint="eastAsia"/>
          <w:color w:val="000000"/>
          <w:spacing w:val="-6"/>
          <w:sz w:val="24"/>
          <w:szCs w:val="24"/>
        </w:rPr>
        <w:t>图</w:t>
      </w:r>
      <w:r>
        <w:rPr>
          <w:rFonts w:hAnsi="宋体"/>
          <w:color w:val="000000"/>
          <w:spacing w:val="-6"/>
          <w:sz w:val="24"/>
          <w:szCs w:val="24"/>
        </w:rPr>
        <w:t>9.4.11</w:t>
      </w:r>
      <w:r>
        <w:rPr>
          <w:rFonts w:hAnsi="宋体" w:hint="eastAsia"/>
          <w:color w:val="000000"/>
          <w:spacing w:val="-6"/>
          <w:sz w:val="24"/>
          <w:szCs w:val="24"/>
        </w:rPr>
        <w:t xml:space="preserve">   </w:t>
      </w:r>
      <w:r>
        <w:rPr>
          <w:rFonts w:hAnsi="宋体" w:hint="eastAsia"/>
          <w:color w:val="000000"/>
          <w:spacing w:val="-6"/>
          <w:sz w:val="24"/>
          <w:szCs w:val="24"/>
        </w:rPr>
        <w:t>简化的倒楼盖模型图</w:t>
      </w:r>
    </w:p>
    <w:p w:rsidR="00790563" w:rsidRDefault="009F4569">
      <w:pPr>
        <w:jc w:val="center"/>
        <w:rPr>
          <w:rFonts w:hAnsi="宋体"/>
          <w:color w:val="000000"/>
          <w:position w:val="-12"/>
          <w:szCs w:val="21"/>
        </w:rPr>
      </w:pPr>
      <w:r>
        <w:rPr>
          <w:rFonts w:hAnsi="宋体" w:hint="eastAsia"/>
          <w:color w:val="000000"/>
          <w:position w:val="-12"/>
          <w:szCs w:val="21"/>
        </w:rPr>
        <w:t>注：</w:t>
      </w:r>
      <w:r>
        <w:rPr>
          <w:rFonts w:hAnsi="宋体"/>
          <w:color w:val="000000"/>
          <w:position w:val="-12"/>
          <w:szCs w:val="21"/>
        </w:rPr>
        <w:object w:dxaOrig="184" w:dyaOrig="265">
          <v:shape id="_x0000_i1234" type="#_x0000_t75" style="width:9pt;height:13.5pt" o:ole="" fillcolor="#6d6d6d">
            <v:imagedata r:id="rId362" o:title=""/>
          </v:shape>
          <o:OLEObject Type="Embed" ProgID="Equation.DSMT4" ShapeID="_x0000_i1234" DrawAspect="Content" ObjectID="_1655564135" r:id="rId363"/>
        </w:object>
      </w:r>
      <w:r>
        <w:rPr>
          <w:rFonts w:hAnsi="宋体" w:hint="eastAsia"/>
          <w:color w:val="000000"/>
          <w:position w:val="-12"/>
          <w:szCs w:val="21"/>
        </w:rPr>
        <w:t>为水浮力</w:t>
      </w:r>
    </w:p>
    <w:p w:rsidR="00790563" w:rsidRDefault="009F4569">
      <w:pPr>
        <w:spacing w:line="360" w:lineRule="auto"/>
        <w:rPr>
          <w:rFonts w:hAnsi="宋体"/>
          <w:color w:val="000000"/>
          <w:spacing w:val="-6"/>
          <w:sz w:val="24"/>
          <w:szCs w:val="24"/>
        </w:rPr>
      </w:pPr>
      <w:r>
        <w:rPr>
          <w:rStyle w:val="Charfd"/>
          <w:sz w:val="24"/>
          <w:szCs w:val="24"/>
        </w:rPr>
        <w:t>9.4.12</w:t>
      </w:r>
      <w:r>
        <w:rPr>
          <w:rFonts w:hAnsi="宋体" w:hint="eastAsia"/>
          <w:color w:val="000000"/>
          <w:spacing w:val="-6"/>
          <w:sz w:val="24"/>
          <w:szCs w:val="24"/>
        </w:rPr>
        <w:t xml:space="preserve">  </w:t>
      </w:r>
      <w:r>
        <w:rPr>
          <w:rFonts w:hAnsi="宋体" w:hint="eastAsia"/>
          <w:color w:val="000000"/>
          <w:spacing w:val="-6"/>
          <w:sz w:val="24"/>
          <w:szCs w:val="24"/>
        </w:rPr>
        <w:t>抗浮锚杆分散布置在底板</w:t>
      </w:r>
      <w:proofErr w:type="gramStart"/>
      <w:r>
        <w:rPr>
          <w:rFonts w:hAnsi="宋体" w:hint="eastAsia"/>
          <w:color w:val="000000"/>
          <w:spacing w:val="-6"/>
          <w:sz w:val="24"/>
          <w:szCs w:val="24"/>
        </w:rPr>
        <w:t>或梁跨</w:t>
      </w:r>
      <w:proofErr w:type="gramEnd"/>
      <w:r>
        <w:rPr>
          <w:rFonts w:hAnsi="宋体" w:hint="eastAsia"/>
          <w:color w:val="000000"/>
          <w:spacing w:val="-6"/>
          <w:sz w:val="24"/>
          <w:szCs w:val="24"/>
        </w:rPr>
        <w:t>中，当采用非全粘结岩石锚杆时，宜考虑锚杆与底板的协同工作（图</w:t>
      </w:r>
      <w:r>
        <w:rPr>
          <w:rFonts w:hAnsi="宋体" w:hint="eastAsia"/>
          <w:color w:val="000000"/>
          <w:spacing w:val="-6"/>
          <w:sz w:val="24"/>
          <w:szCs w:val="24"/>
        </w:rPr>
        <w:t>9.4.12</w:t>
      </w:r>
      <w:r>
        <w:rPr>
          <w:rFonts w:hAnsi="宋体" w:hint="eastAsia"/>
          <w:color w:val="000000"/>
          <w:spacing w:val="-6"/>
          <w:sz w:val="24"/>
          <w:szCs w:val="24"/>
        </w:rPr>
        <w:t>）。在每个抗浮单元，锚杆总数满足抗浮稳定的情况下，受力最大锚杆的拉力标准值不宜大于锚杆承载力特征值</w:t>
      </w:r>
      <w:r>
        <w:rPr>
          <w:rFonts w:hAnsi="宋体" w:hint="eastAsia"/>
          <w:color w:val="000000"/>
          <w:spacing w:val="-6"/>
          <w:sz w:val="24"/>
          <w:szCs w:val="24"/>
        </w:rPr>
        <w:t>1.2</w:t>
      </w:r>
      <w:r>
        <w:rPr>
          <w:rFonts w:hAnsi="宋体" w:hint="eastAsia"/>
          <w:color w:val="000000"/>
          <w:spacing w:val="-6"/>
          <w:sz w:val="24"/>
          <w:szCs w:val="24"/>
        </w:rPr>
        <w:t>倍。</w:t>
      </w:r>
    </w:p>
    <w:p w:rsidR="00790563" w:rsidRDefault="009F4569">
      <w:pPr>
        <w:spacing w:line="360" w:lineRule="auto"/>
        <w:jc w:val="center"/>
        <w:rPr>
          <w:rFonts w:hAnsi="宋体"/>
          <w:color w:val="000000"/>
          <w:spacing w:val="-6"/>
          <w:sz w:val="24"/>
          <w:szCs w:val="24"/>
        </w:rPr>
      </w:pPr>
      <w:r>
        <w:rPr>
          <w:rFonts w:hAnsi="宋体"/>
          <w:noProof/>
          <w:color w:val="000000"/>
          <w:spacing w:val="-6"/>
          <w:sz w:val="24"/>
          <w:szCs w:val="24"/>
        </w:rPr>
        <w:drawing>
          <wp:inline distT="0" distB="0" distL="0" distR="0">
            <wp:extent cx="3981450" cy="990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4" cstate="print">
                      <a:extLst>
                        <a:ext uri="{28A0092B-C50C-407E-A947-70E740481C1C}">
                          <a14:useLocalDpi xmlns:a14="http://schemas.microsoft.com/office/drawing/2010/main" val="0"/>
                        </a:ext>
                      </a:extLst>
                    </a:blip>
                    <a:srcRect l="33005" t="66200" r="23079" b="22632"/>
                    <a:stretch>
                      <a:fillRect/>
                    </a:stretch>
                  </pic:blipFill>
                  <pic:spPr>
                    <a:xfrm>
                      <a:off x="0" y="0"/>
                      <a:ext cx="3981450" cy="990600"/>
                    </a:xfrm>
                    <a:prstGeom prst="rect">
                      <a:avLst/>
                    </a:prstGeom>
                    <a:noFill/>
                    <a:ln>
                      <a:noFill/>
                    </a:ln>
                  </pic:spPr>
                </pic:pic>
              </a:graphicData>
            </a:graphic>
          </wp:inline>
        </w:drawing>
      </w:r>
    </w:p>
    <w:p w:rsidR="00790563" w:rsidRDefault="009F4569">
      <w:pPr>
        <w:jc w:val="center"/>
        <w:rPr>
          <w:rFonts w:hAnsi="宋体"/>
          <w:color w:val="000000"/>
          <w:spacing w:val="-6"/>
          <w:sz w:val="24"/>
          <w:szCs w:val="24"/>
        </w:rPr>
      </w:pPr>
      <w:r>
        <w:rPr>
          <w:rFonts w:hAnsi="宋体" w:hint="eastAsia"/>
          <w:color w:val="000000"/>
          <w:spacing w:val="-6"/>
          <w:sz w:val="24"/>
          <w:szCs w:val="24"/>
        </w:rPr>
        <w:t>图</w:t>
      </w:r>
      <w:r>
        <w:rPr>
          <w:rFonts w:hAnsi="宋体" w:hint="eastAsia"/>
          <w:color w:val="000000"/>
          <w:spacing w:val="-6"/>
          <w:sz w:val="24"/>
          <w:szCs w:val="24"/>
        </w:rPr>
        <w:t xml:space="preserve">9.4.12  </w:t>
      </w:r>
      <w:r>
        <w:rPr>
          <w:rFonts w:hAnsi="宋体" w:hint="eastAsia"/>
          <w:color w:val="000000"/>
          <w:spacing w:val="-6"/>
          <w:sz w:val="24"/>
          <w:szCs w:val="24"/>
        </w:rPr>
        <w:t>简化的倒楼盖模型图</w:t>
      </w:r>
    </w:p>
    <w:p w:rsidR="00790563" w:rsidRDefault="009F4569">
      <w:pPr>
        <w:spacing w:line="360" w:lineRule="auto"/>
        <w:jc w:val="center"/>
        <w:rPr>
          <w:rFonts w:hAnsi="宋体"/>
          <w:color w:val="000000"/>
          <w:spacing w:val="-6"/>
          <w:szCs w:val="21"/>
        </w:rPr>
      </w:pPr>
      <w:r>
        <w:rPr>
          <w:rFonts w:hAnsi="宋体" w:hint="eastAsia"/>
          <w:color w:val="000000"/>
          <w:position w:val="-12"/>
          <w:szCs w:val="21"/>
        </w:rPr>
        <w:t>注：</w:t>
      </w:r>
      <w:r>
        <w:rPr>
          <w:rFonts w:hAnsi="宋体"/>
          <w:color w:val="000000"/>
          <w:position w:val="-12"/>
          <w:szCs w:val="21"/>
        </w:rPr>
        <w:object w:dxaOrig="184" w:dyaOrig="265">
          <v:shape id="_x0000_i1235" type="#_x0000_t75" style="width:9pt;height:13.5pt" o:ole="" fillcolor="#6d6d6d">
            <v:imagedata r:id="rId362" o:title=""/>
          </v:shape>
          <o:OLEObject Type="Embed" ProgID="Equation.DSMT4" ShapeID="_x0000_i1235" DrawAspect="Content" ObjectID="_1655564136" r:id="rId365"/>
        </w:object>
      </w:r>
      <w:r>
        <w:rPr>
          <w:rFonts w:hAnsi="宋体" w:hint="eastAsia"/>
          <w:color w:val="000000"/>
          <w:position w:val="-12"/>
          <w:szCs w:val="21"/>
        </w:rPr>
        <w:t>为水浮力</w:t>
      </w:r>
    </w:p>
    <w:p w:rsidR="00790563" w:rsidRDefault="009F4569">
      <w:pPr>
        <w:spacing w:line="360" w:lineRule="auto"/>
        <w:rPr>
          <w:rFonts w:ascii="宋体" w:hAnsi="宋体"/>
          <w:b/>
          <w:color w:val="000000"/>
          <w:sz w:val="24"/>
          <w:szCs w:val="24"/>
        </w:rPr>
      </w:pPr>
      <w:r>
        <w:rPr>
          <w:rStyle w:val="Charfd"/>
          <w:sz w:val="24"/>
          <w:szCs w:val="24"/>
        </w:rPr>
        <w:t>9.4.13</w:t>
      </w:r>
      <w:r>
        <w:rPr>
          <w:rFonts w:hAnsi="宋体" w:hint="eastAsia"/>
          <w:color w:val="000000"/>
          <w:spacing w:val="-6"/>
          <w:sz w:val="24"/>
          <w:szCs w:val="24"/>
        </w:rPr>
        <w:t xml:space="preserve">  </w:t>
      </w:r>
      <w:r>
        <w:rPr>
          <w:rFonts w:ascii="宋体" w:hAnsi="宋体" w:hint="eastAsia"/>
          <w:color w:val="000000"/>
          <w:spacing w:val="-6"/>
          <w:sz w:val="24"/>
          <w:szCs w:val="24"/>
        </w:rPr>
        <w:t>当整体抗浮满足稳定要求，局部抗浮稳定不满足验算时，可考虑以稳定部分为支座对地下结构进行整体受力分析，应满足强度及变形要求。</w:t>
      </w:r>
    </w:p>
    <w:p w:rsidR="00790563" w:rsidRDefault="009F4569">
      <w:pPr>
        <w:spacing w:line="360" w:lineRule="auto"/>
        <w:rPr>
          <w:rFonts w:ascii="宋体" w:hAnsi="宋体"/>
          <w:color w:val="000000"/>
          <w:sz w:val="24"/>
          <w:szCs w:val="24"/>
        </w:rPr>
      </w:pPr>
      <w:r>
        <w:rPr>
          <w:rStyle w:val="Charfd"/>
          <w:sz w:val="24"/>
          <w:szCs w:val="24"/>
        </w:rPr>
        <w:t xml:space="preserve">9.4.14 </w:t>
      </w:r>
      <w:r>
        <w:rPr>
          <w:rFonts w:ascii="宋体" w:hAnsi="宋体" w:hint="eastAsia"/>
          <w:color w:val="000000"/>
          <w:sz w:val="24"/>
          <w:szCs w:val="24"/>
        </w:rPr>
        <w:t xml:space="preserve"> 地下室整体抗浮稳定验算时，不宜考虑侧壁与土的摩阻力。</w:t>
      </w:r>
    </w:p>
    <w:p w:rsidR="00790563" w:rsidRDefault="009F4569">
      <w:pPr>
        <w:spacing w:line="360" w:lineRule="auto"/>
        <w:rPr>
          <w:rFonts w:ascii="宋体" w:hAnsi="宋体"/>
          <w:color w:val="000000"/>
          <w:sz w:val="24"/>
          <w:szCs w:val="24"/>
        </w:rPr>
      </w:pPr>
      <w:r>
        <w:rPr>
          <w:rFonts w:ascii="宋体" w:hAnsi="宋体"/>
          <w:b/>
          <w:color w:val="000000"/>
          <w:sz w:val="24"/>
          <w:szCs w:val="24"/>
        </w:rPr>
        <w:t>9.4.15</w:t>
      </w:r>
      <w:r>
        <w:rPr>
          <w:rFonts w:ascii="宋体" w:hAnsi="宋体" w:hint="eastAsia"/>
          <w:color w:val="000000"/>
          <w:sz w:val="24"/>
          <w:szCs w:val="24"/>
        </w:rPr>
        <w:t xml:space="preserve">  减压</w:t>
      </w:r>
      <w:r>
        <w:rPr>
          <w:rFonts w:ascii="宋体" w:hAnsi="宋体"/>
          <w:color w:val="000000"/>
          <w:sz w:val="24"/>
          <w:szCs w:val="24"/>
        </w:rPr>
        <w:t>丼</w:t>
      </w:r>
      <w:r>
        <w:rPr>
          <w:rFonts w:ascii="宋体" w:hAnsi="宋体" w:hint="eastAsia"/>
          <w:color w:val="000000"/>
          <w:sz w:val="24"/>
          <w:szCs w:val="24"/>
        </w:rPr>
        <w:t>和</w:t>
      </w:r>
      <w:r>
        <w:rPr>
          <w:rFonts w:ascii="宋体" w:hAnsi="宋体"/>
          <w:color w:val="000000"/>
          <w:sz w:val="24"/>
          <w:szCs w:val="24"/>
        </w:rPr>
        <w:t>排水廊道与地下结构底板之间应预留通道，用于检查和维护保养。</w:t>
      </w:r>
    </w:p>
    <w:p w:rsidR="00790563" w:rsidRDefault="009F4569">
      <w:pPr>
        <w:widowControl/>
        <w:jc w:val="left"/>
        <w:rPr>
          <w:rFonts w:ascii="宋体" w:hAnsi="宋体"/>
          <w:color w:val="000000"/>
          <w:sz w:val="24"/>
          <w:szCs w:val="24"/>
        </w:rPr>
      </w:pPr>
      <w:r>
        <w:rPr>
          <w:rFonts w:ascii="宋体" w:hAnsi="宋体"/>
          <w:color w:val="000000"/>
          <w:sz w:val="24"/>
          <w:szCs w:val="24"/>
        </w:rPr>
        <w:br w:type="page"/>
      </w:r>
    </w:p>
    <w:p w:rsidR="00790563" w:rsidRDefault="009F4569">
      <w:pPr>
        <w:pStyle w:val="20"/>
        <w:jc w:val="center"/>
      </w:pPr>
      <w:r>
        <w:rPr>
          <w:rFonts w:hint="eastAsia"/>
        </w:rPr>
        <w:lastRenderedPageBreak/>
        <w:t xml:space="preserve">10  </w:t>
      </w:r>
      <w:r>
        <w:rPr>
          <w:rFonts w:hint="eastAsia"/>
        </w:rPr>
        <w:t>质量</w:t>
      </w:r>
      <w:r>
        <w:t>检测与</w:t>
      </w:r>
      <w:r>
        <w:rPr>
          <w:rFonts w:hint="eastAsia"/>
        </w:rPr>
        <w:t>地</w:t>
      </w:r>
      <w:r>
        <w:t>下水监测</w:t>
      </w:r>
    </w:p>
    <w:p w:rsidR="00790563" w:rsidRDefault="009F4569">
      <w:pPr>
        <w:spacing w:line="360" w:lineRule="auto"/>
        <w:jc w:val="center"/>
        <w:rPr>
          <w:rFonts w:ascii="宋体" w:hAnsi="宋体"/>
          <w:b/>
          <w:color w:val="000000"/>
          <w:sz w:val="24"/>
          <w:szCs w:val="24"/>
        </w:rPr>
      </w:pPr>
      <w:r>
        <w:rPr>
          <w:rFonts w:ascii="宋体" w:hAnsi="宋体" w:hint="eastAsia"/>
          <w:b/>
          <w:color w:val="000000"/>
          <w:sz w:val="24"/>
          <w:szCs w:val="24"/>
        </w:rPr>
        <w:t>10.1  一般</w:t>
      </w:r>
      <w:r>
        <w:rPr>
          <w:rFonts w:ascii="宋体" w:hAnsi="宋体"/>
          <w:b/>
          <w:color w:val="000000"/>
          <w:sz w:val="24"/>
          <w:szCs w:val="24"/>
        </w:rPr>
        <w:t>规定</w:t>
      </w:r>
    </w:p>
    <w:p w:rsidR="00790563" w:rsidRDefault="009F4569">
      <w:pPr>
        <w:autoSpaceDE w:val="0"/>
        <w:autoSpaceDN w:val="0"/>
        <w:spacing w:line="360" w:lineRule="auto"/>
        <w:jc w:val="left"/>
        <w:rPr>
          <w:rFonts w:ascii="Times New Roman" w:hAnsi="Times New Roman"/>
          <w:sz w:val="24"/>
          <w:szCs w:val="24"/>
        </w:rPr>
      </w:pPr>
      <w:r>
        <w:rPr>
          <w:rFonts w:ascii="Times New Roman" w:hAnsi="Times New Roman"/>
          <w:b/>
          <w:sz w:val="24"/>
          <w:szCs w:val="24"/>
        </w:rPr>
        <w:t>10.1.1</w:t>
      </w:r>
      <w:r>
        <w:rPr>
          <w:rFonts w:ascii="Times New Roman" w:hAnsi="Times New Roman"/>
          <w:sz w:val="24"/>
          <w:szCs w:val="24"/>
        </w:rPr>
        <w:t xml:space="preserve">  </w:t>
      </w:r>
      <w:r>
        <w:rPr>
          <w:rFonts w:ascii="Times New Roman" w:hAnsi="Times New Roman" w:hint="eastAsia"/>
          <w:sz w:val="24"/>
          <w:szCs w:val="24"/>
        </w:rPr>
        <w:t>原材料和预制产品进场检验应符合下列规定：</w:t>
      </w:r>
    </w:p>
    <w:p w:rsidR="00790563" w:rsidRDefault="009F4569">
      <w:pPr>
        <w:autoSpaceDE w:val="0"/>
        <w:autoSpaceDN w:val="0"/>
        <w:spacing w:line="360" w:lineRule="auto"/>
        <w:ind w:firstLineChars="171" w:firstLine="412"/>
        <w:jc w:val="left"/>
        <w:rPr>
          <w:rFonts w:ascii="Times New Roman" w:hAnsi="Times New Roman"/>
          <w:kern w:val="0"/>
          <w:sz w:val="24"/>
          <w:szCs w:val="24"/>
        </w:rPr>
      </w:pPr>
      <w:r>
        <w:rPr>
          <w:rFonts w:ascii="Times New Roman" w:hAnsi="Times New Roman"/>
          <w:b/>
          <w:sz w:val="24"/>
          <w:szCs w:val="24"/>
        </w:rPr>
        <w:t xml:space="preserve">1  </w:t>
      </w:r>
      <w:r>
        <w:rPr>
          <w:rFonts w:ascii="Times New Roman" w:hAnsi="Times New Roman" w:hint="eastAsia"/>
          <w:kern w:val="0"/>
          <w:sz w:val="24"/>
          <w:szCs w:val="24"/>
        </w:rPr>
        <w:t>砂、石等质量检验项目、批量和检验方法应符合</w:t>
      </w:r>
      <w:proofErr w:type="gramStart"/>
      <w:r>
        <w:rPr>
          <w:rFonts w:ascii="Times New Roman" w:hAnsi="Times New Roman" w:hint="eastAsia"/>
          <w:kern w:val="0"/>
          <w:sz w:val="24"/>
          <w:szCs w:val="24"/>
        </w:rPr>
        <w:t>现行行业</w:t>
      </w:r>
      <w:proofErr w:type="gramEnd"/>
      <w:r>
        <w:rPr>
          <w:rFonts w:ascii="Times New Roman" w:hAnsi="Times New Roman" w:hint="eastAsia"/>
          <w:kern w:val="0"/>
          <w:sz w:val="24"/>
          <w:szCs w:val="24"/>
        </w:rPr>
        <w:t>标准《普通混凝土用砂、石质量及检验方法标准》</w:t>
      </w:r>
      <w:r>
        <w:rPr>
          <w:rFonts w:ascii="Times New Roman" w:hAnsi="Times New Roman"/>
          <w:kern w:val="0"/>
          <w:sz w:val="24"/>
          <w:szCs w:val="24"/>
        </w:rPr>
        <w:t>JGJ52</w:t>
      </w:r>
      <w:r>
        <w:rPr>
          <w:rFonts w:ascii="Times New Roman" w:hAnsi="Times New Roman" w:hint="eastAsia"/>
          <w:kern w:val="0"/>
          <w:sz w:val="24"/>
          <w:szCs w:val="24"/>
        </w:rPr>
        <w:t>的规定；</w:t>
      </w:r>
    </w:p>
    <w:p w:rsidR="00790563" w:rsidRDefault="009F4569">
      <w:pPr>
        <w:autoSpaceDE w:val="0"/>
        <w:autoSpaceDN w:val="0"/>
        <w:spacing w:line="360" w:lineRule="auto"/>
        <w:ind w:firstLineChars="171" w:firstLine="412"/>
        <w:jc w:val="left"/>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kern w:val="0"/>
          <w:sz w:val="24"/>
          <w:szCs w:val="24"/>
        </w:rPr>
        <w:t>钢材、水泥等</w:t>
      </w:r>
      <w:r>
        <w:rPr>
          <w:rFonts w:ascii="Times New Roman" w:hAnsi="Times New Roman" w:hint="eastAsia"/>
          <w:sz w:val="24"/>
          <w:szCs w:val="24"/>
        </w:rPr>
        <w:t>产品质量检验应包括出厂合格证检查、现场抽检试验报告检查；</w:t>
      </w:r>
    </w:p>
    <w:p w:rsidR="00790563" w:rsidRDefault="009F4569">
      <w:pPr>
        <w:autoSpaceDE w:val="0"/>
        <w:autoSpaceDN w:val="0"/>
        <w:spacing w:line="360" w:lineRule="auto"/>
        <w:ind w:firstLineChars="171" w:firstLine="412"/>
        <w:jc w:val="left"/>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截面几何尺寸</w:t>
      </w:r>
      <w:r>
        <w:rPr>
          <w:rFonts w:ascii="Times New Roman" w:hAnsi="Times New Roman" w:hint="eastAsia"/>
          <w:bCs/>
          <w:spacing w:val="4"/>
          <w:sz w:val="24"/>
          <w:szCs w:val="24"/>
        </w:rPr>
        <w:t>检测方法、允许偏差值及</w:t>
      </w:r>
      <w:r>
        <w:rPr>
          <w:rFonts w:ascii="Times New Roman" w:hAnsi="Times New Roman"/>
          <w:bCs/>
          <w:spacing w:val="4"/>
          <w:sz w:val="24"/>
          <w:szCs w:val="24"/>
        </w:rPr>
        <w:t>质量评定</w:t>
      </w:r>
      <w:r>
        <w:rPr>
          <w:rFonts w:ascii="Times New Roman" w:hAnsi="Times New Roman" w:hint="eastAsia"/>
          <w:bCs/>
          <w:spacing w:val="4"/>
          <w:sz w:val="24"/>
          <w:szCs w:val="24"/>
        </w:rPr>
        <w:t>可按现行国家标准《混凝土结构工程施工质量验收规范》</w:t>
      </w:r>
      <w:r>
        <w:rPr>
          <w:rFonts w:ascii="Times New Roman" w:hAnsi="Times New Roman"/>
          <w:spacing w:val="4"/>
          <w:sz w:val="24"/>
          <w:szCs w:val="24"/>
        </w:rPr>
        <w:t>GB50204</w:t>
      </w:r>
      <w:r>
        <w:rPr>
          <w:rFonts w:ascii="Times New Roman" w:hAnsi="Times New Roman" w:hint="eastAsia"/>
          <w:spacing w:val="4"/>
          <w:sz w:val="24"/>
          <w:szCs w:val="24"/>
        </w:rPr>
        <w:t>和《建筑地基基础施工质量验收规范》</w:t>
      </w:r>
      <w:r>
        <w:rPr>
          <w:rFonts w:ascii="Times New Roman" w:hAnsi="Times New Roman"/>
          <w:spacing w:val="4"/>
          <w:sz w:val="24"/>
          <w:szCs w:val="24"/>
        </w:rPr>
        <w:t>GB50202</w:t>
      </w:r>
      <w:r>
        <w:rPr>
          <w:rFonts w:ascii="Times New Roman" w:hAnsi="Times New Roman" w:hint="eastAsia"/>
          <w:bCs/>
          <w:spacing w:val="4"/>
          <w:sz w:val="24"/>
          <w:szCs w:val="24"/>
        </w:rPr>
        <w:t>规定执行</w:t>
      </w:r>
      <w:r>
        <w:rPr>
          <w:rFonts w:ascii="Times New Roman" w:hAnsi="Times New Roman" w:hint="eastAsia"/>
          <w:sz w:val="24"/>
          <w:szCs w:val="24"/>
        </w:rPr>
        <w:t>；</w:t>
      </w:r>
    </w:p>
    <w:p w:rsidR="00790563" w:rsidRDefault="009F4569">
      <w:pPr>
        <w:autoSpaceDE w:val="0"/>
        <w:autoSpaceDN w:val="0"/>
        <w:spacing w:line="360" w:lineRule="auto"/>
        <w:ind w:firstLineChars="171" w:firstLine="412"/>
        <w:jc w:val="left"/>
        <w:rPr>
          <w:rFonts w:ascii="Times New Roman" w:hAnsi="Times New Roman"/>
          <w:b/>
          <w:sz w:val="24"/>
          <w:szCs w:val="24"/>
        </w:rPr>
      </w:pPr>
      <w:r>
        <w:rPr>
          <w:rFonts w:ascii="Times New Roman" w:hAnsi="Times New Roman"/>
          <w:b/>
          <w:sz w:val="24"/>
          <w:szCs w:val="24"/>
        </w:rPr>
        <w:t xml:space="preserve">4  </w:t>
      </w:r>
      <w:r>
        <w:rPr>
          <w:rFonts w:ascii="Times New Roman" w:hAnsi="Times New Roman" w:hint="eastAsia"/>
          <w:sz w:val="24"/>
          <w:szCs w:val="24"/>
        </w:rPr>
        <w:t>预制构件混凝土强度、外观质量与缺陷、尺寸与偏差、变形与损伤、钢筋配置等检测应按现行国家标准《建筑结构检测技术标准》</w:t>
      </w:r>
      <w:r>
        <w:rPr>
          <w:rFonts w:ascii="Times New Roman" w:hAnsi="Times New Roman"/>
          <w:sz w:val="24"/>
          <w:szCs w:val="24"/>
        </w:rPr>
        <w:t>GB/T50344</w:t>
      </w:r>
      <w:r>
        <w:rPr>
          <w:rFonts w:ascii="Times New Roman" w:hAnsi="Times New Roman" w:hint="eastAsia"/>
          <w:sz w:val="24"/>
          <w:szCs w:val="24"/>
        </w:rPr>
        <w:t>执行。</w:t>
      </w:r>
    </w:p>
    <w:p w:rsidR="00790563" w:rsidRDefault="009F4569">
      <w:pPr>
        <w:tabs>
          <w:tab w:val="left" w:pos="0"/>
          <w:tab w:val="left" w:pos="6946"/>
        </w:tabs>
        <w:spacing w:line="360" w:lineRule="auto"/>
        <w:jc w:val="left"/>
        <w:rPr>
          <w:rFonts w:ascii="Times New Roman" w:hAnsi="Times New Roman"/>
          <w:sz w:val="24"/>
          <w:szCs w:val="24"/>
        </w:rPr>
      </w:pPr>
      <w:r>
        <w:rPr>
          <w:rFonts w:ascii="Times New Roman" w:hAnsi="Times New Roman"/>
          <w:b/>
          <w:sz w:val="24"/>
          <w:szCs w:val="24"/>
        </w:rPr>
        <w:t xml:space="preserve">10.1.2  </w:t>
      </w:r>
      <w:r>
        <w:rPr>
          <w:rFonts w:ascii="Times New Roman" w:hAnsi="Times New Roman" w:hint="eastAsia"/>
          <w:sz w:val="24"/>
          <w:szCs w:val="24"/>
        </w:rPr>
        <w:t>构件检测布点宜随机布置，但</w:t>
      </w:r>
      <w:r>
        <w:rPr>
          <w:rFonts w:ascii="Times New Roman" w:hAnsi="Times New Roman"/>
          <w:sz w:val="24"/>
          <w:szCs w:val="24"/>
        </w:rPr>
        <w:t>重点部位</w:t>
      </w:r>
      <w:r>
        <w:rPr>
          <w:rFonts w:ascii="Times New Roman" w:hAnsi="Times New Roman" w:hint="eastAsia"/>
          <w:sz w:val="24"/>
          <w:szCs w:val="24"/>
        </w:rPr>
        <w:t>应</w:t>
      </w:r>
      <w:r>
        <w:rPr>
          <w:rFonts w:ascii="Times New Roman" w:hAnsi="Times New Roman"/>
          <w:sz w:val="24"/>
          <w:szCs w:val="24"/>
        </w:rPr>
        <w:t>有保证，</w:t>
      </w:r>
      <w:r>
        <w:rPr>
          <w:rFonts w:ascii="Times New Roman" w:hAnsi="Times New Roman" w:hint="eastAsia"/>
          <w:sz w:val="24"/>
          <w:szCs w:val="24"/>
        </w:rPr>
        <w:t>检测应符合下列规定：</w:t>
      </w:r>
      <w:r>
        <w:rPr>
          <w:rFonts w:ascii="Times New Roman" w:hAnsi="Times New Roman"/>
          <w:sz w:val="24"/>
          <w:szCs w:val="24"/>
        </w:rPr>
        <w:t xml:space="preserve"> </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重要功能构件或重要部位及施工质量有疑问部位</w:t>
      </w:r>
      <w:proofErr w:type="gramStart"/>
      <w:r>
        <w:rPr>
          <w:rFonts w:ascii="Times New Roman" w:hAnsi="Times New Roman" w:hint="eastAsia"/>
          <w:sz w:val="24"/>
          <w:szCs w:val="24"/>
        </w:rPr>
        <w:t>宜全部</w:t>
      </w:r>
      <w:proofErr w:type="gramEnd"/>
      <w:r>
        <w:rPr>
          <w:rFonts w:ascii="Times New Roman" w:hAnsi="Times New Roman" w:hint="eastAsia"/>
          <w:sz w:val="24"/>
          <w:szCs w:val="24"/>
        </w:rPr>
        <w:t>检测；</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承载力验收检验应</w:t>
      </w:r>
      <w:r>
        <w:rPr>
          <w:rFonts w:ascii="Times New Roman" w:hAnsi="Times New Roman" w:hint="eastAsia"/>
          <w:kern w:val="0"/>
          <w:sz w:val="24"/>
          <w:szCs w:val="24"/>
        </w:rPr>
        <w:t>符合国家</w:t>
      </w:r>
      <w:r>
        <w:rPr>
          <w:rFonts w:ascii="Times New Roman" w:hAnsi="Times New Roman" w:hint="eastAsia"/>
          <w:color w:val="000000"/>
          <w:kern w:val="0"/>
          <w:sz w:val="24"/>
          <w:szCs w:val="24"/>
        </w:rPr>
        <w:t>现行</w:t>
      </w:r>
      <w:r>
        <w:rPr>
          <w:rFonts w:ascii="Times New Roman" w:hAnsi="Times New Roman" w:hint="eastAsia"/>
          <w:kern w:val="0"/>
          <w:sz w:val="24"/>
          <w:szCs w:val="24"/>
        </w:rPr>
        <w:t>标准《建筑地基基础设计规范》</w:t>
      </w:r>
      <w:r>
        <w:rPr>
          <w:rFonts w:ascii="Times New Roman" w:hAnsi="Times New Roman"/>
          <w:kern w:val="0"/>
          <w:sz w:val="24"/>
          <w:szCs w:val="24"/>
        </w:rPr>
        <w:t>GB50007</w:t>
      </w:r>
      <w:r>
        <w:rPr>
          <w:rFonts w:ascii="Times New Roman" w:hAnsi="Times New Roman" w:hint="eastAsia"/>
          <w:kern w:val="0"/>
          <w:sz w:val="24"/>
          <w:szCs w:val="24"/>
        </w:rPr>
        <w:t>、《建筑地基基础工程施工质量验收标准》</w:t>
      </w:r>
      <w:r>
        <w:rPr>
          <w:rFonts w:ascii="Times New Roman" w:hAnsi="Times New Roman"/>
          <w:kern w:val="0"/>
          <w:sz w:val="24"/>
          <w:szCs w:val="24"/>
        </w:rPr>
        <w:t>GB50202</w:t>
      </w:r>
      <w:r>
        <w:rPr>
          <w:rFonts w:ascii="Times New Roman" w:hAnsi="Times New Roman" w:hint="eastAsia"/>
          <w:kern w:val="0"/>
          <w:sz w:val="24"/>
          <w:szCs w:val="24"/>
        </w:rPr>
        <w:t>和</w:t>
      </w:r>
      <w:r>
        <w:rPr>
          <w:rFonts w:ascii="Times New Roman" w:hAnsi="Times New Roman" w:hint="eastAsia"/>
          <w:sz w:val="24"/>
          <w:szCs w:val="24"/>
        </w:rPr>
        <w:t>《建筑基桩检测技术规范》</w:t>
      </w:r>
      <w:r>
        <w:rPr>
          <w:rFonts w:ascii="Times New Roman" w:hAnsi="Times New Roman"/>
          <w:sz w:val="24"/>
          <w:szCs w:val="24"/>
        </w:rPr>
        <w:t>JGJ106</w:t>
      </w:r>
      <w:r>
        <w:rPr>
          <w:rFonts w:ascii="Times New Roman" w:hAnsi="Times New Roman" w:hint="eastAsia"/>
          <w:kern w:val="0"/>
          <w:sz w:val="24"/>
          <w:szCs w:val="24"/>
        </w:rPr>
        <w:t>的规定；</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注浆质量检测可选用电阻率法、声波法、钻孔</w:t>
      </w:r>
      <w:proofErr w:type="gramStart"/>
      <w:r>
        <w:rPr>
          <w:rFonts w:ascii="Times New Roman" w:hAnsi="Times New Roman" w:hint="eastAsia"/>
          <w:sz w:val="24"/>
          <w:szCs w:val="24"/>
        </w:rPr>
        <w:t>抽芯法和</w:t>
      </w:r>
      <w:proofErr w:type="gramEnd"/>
      <w:r>
        <w:rPr>
          <w:rFonts w:ascii="Times New Roman" w:hAnsi="Times New Roman" w:hint="eastAsia"/>
          <w:sz w:val="24"/>
          <w:szCs w:val="24"/>
        </w:rPr>
        <w:t>载荷试验等；</w:t>
      </w:r>
    </w:p>
    <w:p w:rsidR="00790563" w:rsidRDefault="009F4569">
      <w:pPr>
        <w:spacing w:line="360" w:lineRule="auto"/>
        <w:ind w:firstLineChars="171" w:firstLine="412"/>
        <w:rPr>
          <w:rFonts w:ascii="Times New Roman" w:hAnsi="Times New Roman"/>
        </w:rPr>
      </w:pPr>
      <w:r>
        <w:rPr>
          <w:rFonts w:ascii="Times New Roman" w:hAnsi="Times New Roman"/>
          <w:b/>
          <w:sz w:val="24"/>
          <w:szCs w:val="24"/>
        </w:rPr>
        <w:t xml:space="preserve">4  </w:t>
      </w:r>
      <w:bookmarkStart w:id="76" w:name="OLE_LINK49"/>
      <w:r>
        <w:rPr>
          <w:rFonts w:ascii="Times New Roman" w:hAnsi="Times New Roman" w:hint="eastAsia"/>
          <w:sz w:val="24"/>
          <w:szCs w:val="24"/>
        </w:rPr>
        <w:t>防水检测应按现行国家标准《地下工程防水技术规范》</w:t>
      </w:r>
      <w:r>
        <w:rPr>
          <w:rFonts w:ascii="Times New Roman" w:hAnsi="Times New Roman"/>
          <w:sz w:val="24"/>
          <w:szCs w:val="24"/>
        </w:rPr>
        <w:t>GB50108</w:t>
      </w:r>
      <w:r>
        <w:rPr>
          <w:rFonts w:ascii="Times New Roman" w:hAnsi="Times New Roman" w:hint="eastAsia"/>
          <w:sz w:val="24"/>
          <w:szCs w:val="24"/>
        </w:rPr>
        <w:t>及《地下防水工程质量验收规范》</w:t>
      </w:r>
      <w:r>
        <w:rPr>
          <w:rFonts w:ascii="Times New Roman" w:hAnsi="Times New Roman"/>
          <w:sz w:val="24"/>
          <w:szCs w:val="24"/>
        </w:rPr>
        <w:t>GB50208</w:t>
      </w:r>
      <w:r>
        <w:rPr>
          <w:rFonts w:ascii="Times New Roman" w:hAnsi="Times New Roman" w:hint="eastAsia"/>
          <w:sz w:val="24"/>
          <w:szCs w:val="24"/>
        </w:rPr>
        <w:t>执行。</w:t>
      </w:r>
    </w:p>
    <w:bookmarkEnd w:id="76"/>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10.1.3 </w:t>
      </w:r>
      <w:bookmarkStart w:id="77" w:name="OLE_LINK50"/>
      <w:r>
        <w:rPr>
          <w:rFonts w:ascii="Times New Roman" w:hAnsi="Times New Roman"/>
          <w:b/>
          <w:sz w:val="24"/>
          <w:szCs w:val="24"/>
        </w:rPr>
        <w:t xml:space="preserve"> </w:t>
      </w:r>
      <w:r>
        <w:rPr>
          <w:rFonts w:ascii="Times New Roman" w:hAnsi="Times New Roman" w:hint="eastAsia"/>
          <w:sz w:val="24"/>
          <w:szCs w:val="24"/>
        </w:rPr>
        <w:t>截排减压抗浮结构</w:t>
      </w:r>
      <w:r>
        <w:rPr>
          <w:rFonts w:ascii="Times New Roman" w:hAnsi="Times New Roman"/>
          <w:sz w:val="24"/>
          <w:szCs w:val="24"/>
        </w:rPr>
        <w:t>或</w:t>
      </w:r>
      <w:r>
        <w:rPr>
          <w:rFonts w:ascii="Times New Roman" w:hAnsi="Times New Roman" w:hint="eastAsia"/>
          <w:sz w:val="24"/>
          <w:szCs w:val="24"/>
        </w:rPr>
        <w:t>抗浮构件检测不合格或不合格的数量超过抽检总数的</w:t>
      </w:r>
      <w:r>
        <w:rPr>
          <w:rFonts w:ascii="Times New Roman" w:hAnsi="Times New Roman"/>
          <w:sz w:val="24"/>
          <w:szCs w:val="24"/>
        </w:rPr>
        <w:t xml:space="preserve"> 10%</w:t>
      </w:r>
      <w:r>
        <w:rPr>
          <w:rFonts w:ascii="Times New Roman" w:hAnsi="Times New Roman" w:hint="eastAsia"/>
          <w:sz w:val="24"/>
          <w:szCs w:val="24"/>
        </w:rPr>
        <w:t>时，应按不合格抽检数量的</w:t>
      </w:r>
      <w:r>
        <w:rPr>
          <w:rFonts w:ascii="Times New Roman" w:hAnsi="Times New Roman"/>
          <w:sz w:val="24"/>
          <w:szCs w:val="24"/>
        </w:rPr>
        <w:t>2</w:t>
      </w:r>
      <w:r>
        <w:rPr>
          <w:rFonts w:ascii="Times New Roman" w:hAnsi="Times New Roman" w:hint="eastAsia"/>
          <w:sz w:val="24"/>
          <w:szCs w:val="24"/>
        </w:rPr>
        <w:t>倍进行扩大检测。检测结果</w:t>
      </w:r>
      <w:r>
        <w:rPr>
          <w:rFonts w:ascii="Times New Roman" w:hAnsi="Times New Roman" w:hint="eastAsia"/>
          <w:sz w:val="24"/>
          <w:szCs w:val="24"/>
          <w:lang w:val="zh-CN"/>
        </w:rPr>
        <w:t>不合格时，应加固处理，</w:t>
      </w:r>
      <w:bookmarkEnd w:id="77"/>
      <w:r>
        <w:rPr>
          <w:rFonts w:ascii="Times New Roman" w:hAnsi="Times New Roman" w:hint="eastAsia"/>
          <w:sz w:val="24"/>
          <w:szCs w:val="24"/>
          <w:lang w:val="zh-CN"/>
        </w:rPr>
        <w:t>加固</w:t>
      </w:r>
      <w:r>
        <w:rPr>
          <w:rFonts w:ascii="Times New Roman" w:hAnsi="Times New Roman" w:hint="eastAsia"/>
          <w:sz w:val="24"/>
          <w:szCs w:val="24"/>
        </w:rPr>
        <w:t>处理后应重新</w:t>
      </w:r>
      <w:r>
        <w:rPr>
          <w:rFonts w:ascii="Times New Roman" w:hAnsi="Times New Roman"/>
          <w:sz w:val="24"/>
          <w:szCs w:val="24"/>
        </w:rPr>
        <w:t>检测</w:t>
      </w:r>
      <w:r>
        <w:rPr>
          <w:rFonts w:ascii="Times New Roman" w:hAnsi="Times New Roman" w:hint="eastAsia"/>
          <w:sz w:val="24"/>
          <w:szCs w:val="24"/>
        </w:rPr>
        <w:t>验收。</w:t>
      </w:r>
    </w:p>
    <w:p w:rsidR="00790563" w:rsidRDefault="009F4569">
      <w:pPr>
        <w:pStyle w:val="20"/>
        <w:jc w:val="center"/>
        <w:rPr>
          <w:b w:val="0"/>
          <w:sz w:val="24"/>
          <w:szCs w:val="24"/>
        </w:rPr>
      </w:pPr>
      <w:r>
        <w:rPr>
          <w:sz w:val="24"/>
          <w:szCs w:val="24"/>
        </w:rPr>
        <w:t xml:space="preserve">10.2  </w:t>
      </w:r>
      <w:r>
        <w:rPr>
          <w:rFonts w:hint="eastAsia"/>
          <w:sz w:val="24"/>
          <w:szCs w:val="24"/>
        </w:rPr>
        <w:t>质量检测</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 xml:space="preserve">1 </w:t>
      </w:r>
      <w:r>
        <w:rPr>
          <w:rFonts w:ascii="Times New Roman" w:hAnsi="Times New Roman"/>
          <w:color w:val="000000"/>
          <w:sz w:val="24"/>
          <w:szCs w:val="24"/>
        </w:rPr>
        <w:t xml:space="preserve"> </w:t>
      </w:r>
      <w:r>
        <w:rPr>
          <w:rFonts w:ascii="Times New Roman" w:hAnsi="Times New Roman"/>
          <w:color w:val="000000"/>
          <w:sz w:val="24"/>
          <w:szCs w:val="24"/>
        </w:rPr>
        <w:t>对采用减压井及排水廊道的工程应在施工中对无砂混凝土留样检测，每口井留样不少于</w:t>
      </w:r>
      <w:r>
        <w:rPr>
          <w:rFonts w:ascii="Times New Roman" w:hAnsi="Times New Roman"/>
          <w:color w:val="000000"/>
          <w:sz w:val="24"/>
          <w:szCs w:val="24"/>
        </w:rPr>
        <w:t>1</w:t>
      </w:r>
      <w:r>
        <w:rPr>
          <w:rFonts w:ascii="Times New Roman" w:hAnsi="Times New Roman"/>
          <w:color w:val="000000"/>
          <w:sz w:val="24"/>
          <w:szCs w:val="24"/>
        </w:rPr>
        <w:t>组，每组三件；排水</w:t>
      </w:r>
      <w:proofErr w:type="gramStart"/>
      <w:r>
        <w:rPr>
          <w:rFonts w:ascii="Times New Roman" w:hAnsi="Times New Roman"/>
          <w:color w:val="000000"/>
          <w:sz w:val="24"/>
          <w:szCs w:val="24"/>
        </w:rPr>
        <w:t>廊道每</w:t>
      </w:r>
      <w:proofErr w:type="gramEnd"/>
      <w:r>
        <w:rPr>
          <w:rFonts w:ascii="Times New Roman" w:hAnsi="Times New Roman"/>
          <w:color w:val="000000"/>
          <w:sz w:val="24"/>
          <w:szCs w:val="24"/>
        </w:rPr>
        <w:t>50m</w:t>
      </w:r>
      <w:r>
        <w:rPr>
          <w:rFonts w:ascii="Times New Roman" w:hAnsi="Times New Roman"/>
          <w:color w:val="000000"/>
          <w:sz w:val="24"/>
          <w:szCs w:val="24"/>
        </w:rPr>
        <w:t>留样不少于</w:t>
      </w:r>
      <w:r>
        <w:rPr>
          <w:rFonts w:ascii="Times New Roman" w:hAnsi="Times New Roman"/>
          <w:color w:val="000000"/>
          <w:sz w:val="24"/>
          <w:szCs w:val="24"/>
        </w:rPr>
        <w:t>1</w:t>
      </w:r>
      <w:r>
        <w:rPr>
          <w:rFonts w:ascii="Times New Roman" w:hAnsi="Times New Roman"/>
          <w:color w:val="000000"/>
          <w:sz w:val="24"/>
          <w:szCs w:val="24"/>
        </w:rPr>
        <w:t>组，每组</w:t>
      </w:r>
      <w:r>
        <w:rPr>
          <w:rFonts w:ascii="Times New Roman" w:hAnsi="Times New Roman"/>
          <w:color w:val="000000"/>
          <w:sz w:val="24"/>
          <w:szCs w:val="24"/>
        </w:rPr>
        <w:t>3</w:t>
      </w:r>
      <w:r>
        <w:rPr>
          <w:rFonts w:ascii="Times New Roman" w:hAnsi="Times New Roman"/>
          <w:color w:val="000000"/>
          <w:sz w:val="24"/>
          <w:szCs w:val="24"/>
        </w:rPr>
        <w:t>件。</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10.2.2  </w:t>
      </w:r>
      <w:r>
        <w:rPr>
          <w:rFonts w:ascii="Times New Roman" w:hAnsi="Times New Roman" w:hint="eastAsia"/>
          <w:sz w:val="24"/>
          <w:szCs w:val="24"/>
        </w:rPr>
        <w:t>级配砂石材料配合比应符合设计要求，砂石料有机质的含量、含泥量不</w:t>
      </w:r>
      <w:r>
        <w:rPr>
          <w:rFonts w:ascii="Times New Roman" w:hAnsi="Times New Roman" w:hint="eastAsia"/>
          <w:sz w:val="24"/>
          <w:szCs w:val="24"/>
        </w:rPr>
        <w:lastRenderedPageBreak/>
        <w:t>得大于</w:t>
      </w:r>
      <w:r>
        <w:rPr>
          <w:rFonts w:ascii="Times New Roman" w:hAnsi="Times New Roman"/>
          <w:sz w:val="24"/>
          <w:szCs w:val="24"/>
        </w:rPr>
        <w:t>3%</w:t>
      </w:r>
      <w:r>
        <w:rPr>
          <w:rFonts w:ascii="Times New Roman" w:hAnsi="Times New Roman" w:hint="eastAsia"/>
          <w:sz w:val="24"/>
          <w:szCs w:val="24"/>
        </w:rPr>
        <w:t>；施工完成后应进行压实系数、渗透系数的检测，每</w:t>
      </w:r>
      <w:r>
        <w:rPr>
          <w:rFonts w:ascii="Times New Roman" w:hAnsi="Times New Roman"/>
          <w:sz w:val="24"/>
          <w:szCs w:val="24"/>
        </w:rPr>
        <w:t>100m</w:t>
      </w:r>
      <w:r>
        <w:rPr>
          <w:rFonts w:ascii="Times New Roman" w:hAnsi="Times New Roman"/>
          <w:sz w:val="24"/>
          <w:szCs w:val="24"/>
          <w:vertAlign w:val="superscript"/>
        </w:rPr>
        <w:t>2</w:t>
      </w:r>
      <w:r>
        <w:rPr>
          <w:rFonts w:ascii="Times New Roman" w:hAnsi="Times New Roman" w:hint="eastAsia"/>
          <w:sz w:val="24"/>
          <w:szCs w:val="24"/>
        </w:rPr>
        <w:t>、每</w:t>
      </w:r>
      <w:r>
        <w:rPr>
          <w:rFonts w:ascii="Times New Roman" w:hAnsi="Times New Roman"/>
          <w:sz w:val="24"/>
          <w:szCs w:val="24"/>
        </w:rPr>
        <w:t>50m</w:t>
      </w:r>
      <w:r>
        <w:rPr>
          <w:rFonts w:ascii="Times New Roman" w:hAnsi="Times New Roman" w:hint="eastAsia"/>
          <w:sz w:val="24"/>
          <w:szCs w:val="24"/>
        </w:rPr>
        <w:t>的检测点不应少于</w:t>
      </w:r>
      <w:r>
        <w:rPr>
          <w:rFonts w:ascii="Times New Roman" w:hAnsi="Times New Roman"/>
          <w:sz w:val="24"/>
          <w:szCs w:val="24"/>
        </w:rPr>
        <w:t>1</w:t>
      </w:r>
      <w:r>
        <w:rPr>
          <w:rFonts w:ascii="Times New Roman" w:hAnsi="Times New Roman" w:hint="eastAsia"/>
          <w:sz w:val="24"/>
          <w:szCs w:val="24"/>
        </w:rPr>
        <w:t>个。</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3</w:t>
      </w:r>
      <w:r>
        <w:rPr>
          <w:rFonts w:ascii="Times New Roman" w:hAnsi="Times New Roman"/>
          <w:b/>
          <w:color w:val="000000"/>
          <w:sz w:val="24"/>
          <w:szCs w:val="24"/>
        </w:rPr>
        <w:t xml:space="preserve"> </w:t>
      </w:r>
      <w:r>
        <w:rPr>
          <w:rFonts w:ascii="Times New Roman" w:hAnsi="Times New Roman"/>
          <w:color w:val="000000"/>
          <w:sz w:val="24"/>
          <w:szCs w:val="24"/>
        </w:rPr>
        <w:t>反滤层在施工中应对反滤料级配进行检测，每层反滤层取样不少于</w:t>
      </w:r>
      <w:r>
        <w:rPr>
          <w:rFonts w:ascii="Times New Roman" w:hAnsi="Times New Roman"/>
          <w:color w:val="000000"/>
          <w:sz w:val="24"/>
          <w:szCs w:val="24"/>
        </w:rPr>
        <w:t>3</w:t>
      </w:r>
      <w:r>
        <w:rPr>
          <w:rFonts w:ascii="Times New Roman" w:hAnsi="Times New Roman"/>
          <w:color w:val="000000"/>
          <w:sz w:val="24"/>
          <w:szCs w:val="24"/>
        </w:rPr>
        <w:t>组，反滤层级配应连续，与设计级配的特征粒径相差不得超过</w:t>
      </w:r>
      <w:r>
        <w:rPr>
          <w:rFonts w:ascii="Times New Roman" w:hAnsi="Times New Roman"/>
          <w:color w:val="000000"/>
          <w:sz w:val="24"/>
          <w:szCs w:val="24"/>
        </w:rPr>
        <w:t>10%</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 xml:space="preserve">4 </w:t>
      </w:r>
      <w:r>
        <w:rPr>
          <w:rFonts w:ascii="Times New Roman" w:hAnsi="Times New Roman"/>
          <w:b/>
          <w:color w:val="000000"/>
          <w:sz w:val="24"/>
          <w:szCs w:val="24"/>
        </w:rPr>
        <w:t xml:space="preserve"> </w:t>
      </w:r>
      <w:r>
        <w:rPr>
          <w:rFonts w:ascii="Times New Roman" w:hAnsi="Times New Roman"/>
          <w:color w:val="000000"/>
          <w:sz w:val="24"/>
          <w:szCs w:val="24"/>
        </w:rPr>
        <w:t>施工中应对减压井平面位置及深度进行复核，位置偏差不得超过</w:t>
      </w:r>
      <w:r>
        <w:rPr>
          <w:rFonts w:ascii="Times New Roman" w:hAnsi="Times New Roman" w:cs="Times New Roman"/>
          <w:spacing w:val="2"/>
          <w:kern w:val="0"/>
          <w:sz w:val="24"/>
          <w:szCs w:val="24"/>
        </w:rPr>
        <w:t>±50mm</w:t>
      </w:r>
      <w:r>
        <w:rPr>
          <w:rFonts w:ascii="Times New Roman" w:hAnsi="Times New Roman"/>
          <w:color w:val="000000"/>
          <w:sz w:val="24"/>
          <w:szCs w:val="24"/>
        </w:rPr>
        <w:t>，深度偏差不超过</w:t>
      </w:r>
      <w:r>
        <w:rPr>
          <w:rFonts w:ascii="Times New Roman" w:hAnsi="Times New Roman" w:cs="Times New Roman"/>
          <w:spacing w:val="2"/>
          <w:kern w:val="0"/>
          <w:sz w:val="24"/>
          <w:szCs w:val="24"/>
        </w:rPr>
        <w:t>±20mm</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 xml:space="preserve">5 </w:t>
      </w:r>
      <w:r>
        <w:rPr>
          <w:rFonts w:ascii="Times New Roman" w:hAnsi="Times New Roman"/>
          <w:color w:val="000000"/>
          <w:sz w:val="24"/>
          <w:szCs w:val="24"/>
        </w:rPr>
        <w:t xml:space="preserve"> </w:t>
      </w:r>
      <w:r>
        <w:rPr>
          <w:rFonts w:ascii="Times New Roman" w:hAnsi="Times New Roman"/>
          <w:color w:val="000000"/>
          <w:sz w:val="24"/>
          <w:szCs w:val="24"/>
        </w:rPr>
        <w:t>施工完成后排水廊道纵坡不得小于设计坡度，且偏差不超过</w:t>
      </w:r>
      <w:r>
        <w:rPr>
          <w:rFonts w:ascii="Times New Roman" w:hAnsi="Times New Roman" w:cs="Times New Roman"/>
          <w:spacing w:val="2"/>
          <w:kern w:val="0"/>
          <w:sz w:val="24"/>
          <w:szCs w:val="24"/>
        </w:rPr>
        <w:t>±1</w:t>
      </w:r>
      <w:r>
        <w:rPr>
          <w:rFonts w:ascii="Times New Roman" w:hAnsi="Times New Roman" w:cs="Times New Roman"/>
          <w:spacing w:val="2"/>
          <w:kern w:val="0"/>
          <w:sz w:val="24"/>
          <w:szCs w:val="24"/>
        </w:rPr>
        <w:t>％</w:t>
      </w:r>
      <w:r>
        <w:rPr>
          <w:rFonts w:ascii="Times New Roman" w:hAnsi="Times New Roman"/>
          <w:color w:val="000000"/>
          <w:sz w:val="24"/>
          <w:szCs w:val="24"/>
        </w:rPr>
        <w:t>。</w:t>
      </w:r>
    </w:p>
    <w:p w:rsidR="00790563" w:rsidRDefault="009F4569">
      <w:pPr>
        <w:spacing w:line="360" w:lineRule="auto"/>
        <w:rPr>
          <w:rFonts w:ascii="Times New Roman" w:hAnsi="Times New Roman"/>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6</w:t>
      </w:r>
      <w:r>
        <w:rPr>
          <w:rFonts w:ascii="Times New Roman" w:hAnsi="Times New Roman"/>
          <w:color w:val="000000"/>
          <w:sz w:val="24"/>
          <w:szCs w:val="24"/>
        </w:rPr>
        <w:t xml:space="preserve">  </w:t>
      </w:r>
      <w:r>
        <w:rPr>
          <w:rFonts w:ascii="Times New Roman" w:hAnsi="Times New Roman"/>
          <w:color w:val="000000"/>
          <w:sz w:val="24"/>
          <w:szCs w:val="24"/>
        </w:rPr>
        <w:t>采用盲沟排水时盲管开孔率不得小于设计要求。</w:t>
      </w:r>
      <w:r>
        <w:rPr>
          <w:rFonts w:ascii="Times New Roman" w:hAnsi="Times New Roman" w:hint="eastAsia"/>
          <w:color w:val="000000"/>
          <w:sz w:val="24"/>
          <w:szCs w:val="24"/>
        </w:rPr>
        <w:t>并</w:t>
      </w:r>
      <w:r>
        <w:rPr>
          <w:rFonts w:ascii="Times New Roman" w:hAnsi="Times New Roman" w:hint="eastAsia"/>
          <w:sz w:val="24"/>
          <w:szCs w:val="24"/>
        </w:rPr>
        <w:t>应符合下列规定：</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应检验长度、平面位置、断面尺寸、沟底纵坡、反滤层、埋置深度、防渗处理等；</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2 </w:t>
      </w:r>
      <w:r>
        <w:rPr>
          <w:rFonts w:ascii="Times New Roman" w:hAnsi="Times New Roman"/>
          <w:sz w:val="24"/>
          <w:szCs w:val="24"/>
        </w:rPr>
        <w:t xml:space="preserve"> </w:t>
      </w:r>
      <w:r>
        <w:rPr>
          <w:rFonts w:ascii="Times New Roman" w:hAnsi="Times New Roman" w:hint="eastAsia"/>
          <w:sz w:val="24"/>
          <w:szCs w:val="24"/>
        </w:rPr>
        <w:t>允许偏差：平面位置</w:t>
      </w:r>
      <w:r>
        <w:rPr>
          <w:rFonts w:ascii="Times New Roman" w:hAnsi="Times New Roman" w:cs="Times New Roman"/>
          <w:spacing w:val="2"/>
          <w:kern w:val="0"/>
          <w:sz w:val="24"/>
          <w:szCs w:val="24"/>
        </w:rPr>
        <w:t>±50mm</w:t>
      </w:r>
      <w:r>
        <w:rPr>
          <w:rFonts w:ascii="Times New Roman" w:hAnsi="Times New Roman" w:cs="Times New Roman" w:hint="eastAsia"/>
          <w:spacing w:val="2"/>
          <w:kern w:val="0"/>
          <w:sz w:val="24"/>
          <w:szCs w:val="24"/>
        </w:rPr>
        <w:t>，</w:t>
      </w:r>
      <w:r>
        <w:rPr>
          <w:rFonts w:ascii="Times New Roman" w:hAnsi="Times New Roman" w:hint="eastAsia"/>
          <w:sz w:val="24"/>
          <w:szCs w:val="24"/>
        </w:rPr>
        <w:t>断面尺寸</w:t>
      </w:r>
      <w:r>
        <w:rPr>
          <w:rFonts w:ascii="Times New Roman" w:hAnsi="Times New Roman" w:cs="Times New Roman"/>
          <w:spacing w:val="2"/>
          <w:kern w:val="0"/>
          <w:sz w:val="24"/>
          <w:szCs w:val="24"/>
        </w:rPr>
        <w:t>-20mm</w:t>
      </w:r>
      <w:r>
        <w:rPr>
          <w:rFonts w:ascii="Times New Roman" w:hAnsi="Times New Roman" w:hint="eastAsia"/>
          <w:sz w:val="24"/>
          <w:szCs w:val="24"/>
        </w:rPr>
        <w:t>、沟底纵坡</w:t>
      </w:r>
      <w:r>
        <w:rPr>
          <w:rFonts w:ascii="Times New Roman" w:hAnsi="Times New Roman" w:cs="Times New Roman"/>
          <w:spacing w:val="2"/>
          <w:kern w:val="0"/>
          <w:sz w:val="24"/>
          <w:szCs w:val="24"/>
        </w:rPr>
        <w:t>±1</w:t>
      </w:r>
      <w:r>
        <w:rPr>
          <w:rFonts w:ascii="Times New Roman" w:hAnsi="Times New Roman" w:cs="Times New Roman" w:hint="eastAsia"/>
          <w:spacing w:val="2"/>
          <w:kern w:val="0"/>
          <w:sz w:val="24"/>
          <w:szCs w:val="24"/>
        </w:rPr>
        <w:t>％</w:t>
      </w:r>
      <w:r>
        <w:rPr>
          <w:rFonts w:ascii="Times New Roman" w:hAnsi="Times New Roman" w:hint="eastAsia"/>
          <w:sz w:val="24"/>
          <w:szCs w:val="24"/>
        </w:rPr>
        <w:t>、沟底高程</w:t>
      </w:r>
      <w:r>
        <w:rPr>
          <w:rFonts w:ascii="Times New Roman" w:hAnsi="Times New Roman" w:cs="Times New Roman"/>
          <w:spacing w:val="2"/>
          <w:kern w:val="0"/>
          <w:sz w:val="24"/>
          <w:szCs w:val="24"/>
        </w:rPr>
        <w:t>±50mm</w:t>
      </w:r>
      <w:r>
        <w:rPr>
          <w:rFonts w:ascii="Times New Roman" w:hAnsi="Times New Roman" w:cs="Times New Roman" w:hint="eastAsia"/>
          <w:spacing w:val="2"/>
          <w:kern w:val="0"/>
          <w:sz w:val="24"/>
          <w:szCs w:val="24"/>
        </w:rPr>
        <w:t>，</w:t>
      </w:r>
      <w:r>
        <w:rPr>
          <w:rFonts w:ascii="Times New Roman" w:hAnsi="Times New Roman" w:hint="eastAsia"/>
          <w:sz w:val="24"/>
          <w:szCs w:val="24"/>
        </w:rPr>
        <w:t>表面平整度</w:t>
      </w:r>
      <w:r>
        <w:rPr>
          <w:rFonts w:ascii="Times New Roman" w:hAnsi="Times New Roman" w:cs="Times New Roman"/>
          <w:spacing w:val="2"/>
          <w:kern w:val="0"/>
          <w:sz w:val="24"/>
          <w:szCs w:val="24"/>
        </w:rPr>
        <w:t>±20mm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3</w:t>
      </w:r>
      <w:r>
        <w:rPr>
          <w:rFonts w:ascii="Times New Roman" w:hAnsi="Times New Roman" w:hint="eastAsia"/>
          <w:sz w:val="24"/>
          <w:szCs w:val="24"/>
        </w:rPr>
        <w:t>减压井、排水廊</w:t>
      </w:r>
      <w:r>
        <w:rPr>
          <w:rFonts w:ascii="Times New Roman" w:hAnsi="Times New Roman"/>
          <w:sz w:val="24"/>
          <w:szCs w:val="24"/>
        </w:rPr>
        <w:t>道</w:t>
      </w:r>
      <w:r>
        <w:rPr>
          <w:rFonts w:ascii="Times New Roman" w:hAnsi="Times New Roman" w:hint="eastAsia"/>
          <w:sz w:val="24"/>
          <w:szCs w:val="24"/>
        </w:rPr>
        <w:t>应进行直径、高度</w:t>
      </w:r>
      <w:r>
        <w:rPr>
          <w:rFonts w:ascii="Times New Roman" w:hAnsi="Times New Roman"/>
          <w:sz w:val="24"/>
          <w:szCs w:val="24"/>
        </w:rPr>
        <w:t>、</w:t>
      </w:r>
      <w:r>
        <w:rPr>
          <w:rFonts w:ascii="Times New Roman" w:hAnsi="Times New Roman" w:hint="eastAsia"/>
          <w:sz w:val="24"/>
          <w:szCs w:val="24"/>
        </w:rPr>
        <w:t>壁厚及</w:t>
      </w:r>
      <w:r>
        <w:rPr>
          <w:rFonts w:ascii="Times New Roman" w:hAnsi="Times New Roman"/>
          <w:sz w:val="24"/>
          <w:szCs w:val="24"/>
        </w:rPr>
        <w:t>透水砌块</w:t>
      </w:r>
      <w:r>
        <w:rPr>
          <w:rFonts w:ascii="Times New Roman" w:hAnsi="Times New Roman" w:hint="eastAsia"/>
          <w:sz w:val="24"/>
          <w:szCs w:val="24"/>
        </w:rPr>
        <w:t>尺寸</w:t>
      </w:r>
      <w:r>
        <w:rPr>
          <w:rFonts w:ascii="Times New Roman" w:hAnsi="Times New Roman"/>
          <w:sz w:val="24"/>
          <w:szCs w:val="24"/>
        </w:rPr>
        <w:t>的</w:t>
      </w:r>
      <w:r>
        <w:rPr>
          <w:rFonts w:ascii="Times New Roman" w:hAnsi="Times New Roman" w:hint="eastAsia"/>
          <w:sz w:val="24"/>
          <w:szCs w:val="24"/>
        </w:rPr>
        <w:t>检测，检查数量不应少于总长度</w:t>
      </w:r>
      <w:r>
        <w:rPr>
          <w:rFonts w:ascii="Times New Roman" w:hAnsi="Times New Roman"/>
          <w:sz w:val="24"/>
          <w:szCs w:val="24"/>
        </w:rPr>
        <w:t>10%</w:t>
      </w:r>
      <w:r>
        <w:rPr>
          <w:rFonts w:ascii="Times New Roman" w:hAnsi="Times New Roman" w:hint="eastAsia"/>
          <w:sz w:val="24"/>
          <w:szCs w:val="24"/>
        </w:rPr>
        <w:t>；</w:t>
      </w:r>
    </w:p>
    <w:p w:rsidR="00790563" w:rsidRDefault="009F4569">
      <w:pPr>
        <w:spacing w:line="360" w:lineRule="auto"/>
        <w:ind w:firstLine="408"/>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hint="eastAsia"/>
          <w:sz w:val="24"/>
          <w:szCs w:val="24"/>
        </w:rPr>
        <w:t>排水系统应测量减压井井</w:t>
      </w:r>
      <w:r>
        <w:rPr>
          <w:rFonts w:ascii="Times New Roman" w:hAnsi="Times New Roman"/>
          <w:sz w:val="24"/>
          <w:szCs w:val="24"/>
        </w:rPr>
        <w:t>口</w:t>
      </w:r>
      <w:r>
        <w:rPr>
          <w:rFonts w:ascii="Times New Roman" w:hAnsi="Times New Roman" w:hint="eastAsia"/>
          <w:sz w:val="24"/>
          <w:szCs w:val="24"/>
        </w:rPr>
        <w:t>标高及排水廊</w:t>
      </w:r>
      <w:r>
        <w:rPr>
          <w:rFonts w:ascii="Times New Roman" w:hAnsi="Times New Roman"/>
          <w:sz w:val="24"/>
          <w:szCs w:val="24"/>
        </w:rPr>
        <w:t>道</w:t>
      </w:r>
      <w:r>
        <w:rPr>
          <w:rFonts w:ascii="Times New Roman" w:hAnsi="Times New Roman" w:hint="eastAsia"/>
          <w:sz w:val="24"/>
          <w:szCs w:val="24"/>
        </w:rPr>
        <w:t>排水</w:t>
      </w:r>
      <w:r>
        <w:rPr>
          <w:rFonts w:ascii="Times New Roman" w:hAnsi="Times New Roman"/>
          <w:sz w:val="24"/>
          <w:szCs w:val="24"/>
        </w:rPr>
        <w:t>口标高，</w:t>
      </w:r>
      <w:r>
        <w:rPr>
          <w:rFonts w:ascii="Times New Roman" w:hAnsi="Times New Roman" w:hint="eastAsia"/>
          <w:sz w:val="24"/>
          <w:szCs w:val="24"/>
        </w:rPr>
        <w:t>减压</w:t>
      </w:r>
      <w:r>
        <w:rPr>
          <w:rFonts w:ascii="Times New Roman" w:hAnsi="Times New Roman"/>
          <w:sz w:val="24"/>
          <w:szCs w:val="24"/>
        </w:rPr>
        <w:t>井之间连接排水管的标高及连接接头的质量</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宋体" w:hAnsi="宋体"/>
          <w:b/>
          <w:color w:val="000000"/>
          <w:sz w:val="24"/>
          <w:szCs w:val="24"/>
        </w:rPr>
        <w:t xml:space="preserve">10.2.8  </w:t>
      </w:r>
      <w:r>
        <w:rPr>
          <w:rFonts w:ascii="Times New Roman" w:hAnsi="Times New Roman"/>
          <w:sz w:val="24"/>
          <w:szCs w:val="24"/>
        </w:rPr>
        <w:t>抗浮锚杆</w:t>
      </w:r>
      <w:r>
        <w:rPr>
          <w:rFonts w:ascii="Times New Roman" w:hAnsi="Times New Roman" w:hint="eastAsia"/>
          <w:sz w:val="24"/>
          <w:szCs w:val="24"/>
        </w:rPr>
        <w:t>检测</w:t>
      </w:r>
      <w:r>
        <w:rPr>
          <w:rFonts w:ascii="Times New Roman" w:hAnsi="Times New Roman"/>
          <w:sz w:val="24"/>
          <w:szCs w:val="24"/>
        </w:rPr>
        <w:t>应符合</w:t>
      </w:r>
      <w:r>
        <w:rPr>
          <w:rFonts w:ascii="Times New Roman" w:hAnsi="Times New Roman"/>
          <w:kern w:val="0"/>
          <w:sz w:val="24"/>
          <w:szCs w:val="24"/>
        </w:rPr>
        <w:t>国家</w:t>
      </w:r>
      <w:r>
        <w:rPr>
          <w:rFonts w:ascii="Times New Roman" w:hAnsi="Times New Roman"/>
          <w:color w:val="000000"/>
          <w:kern w:val="0"/>
          <w:sz w:val="24"/>
          <w:szCs w:val="24"/>
        </w:rPr>
        <w:t>现行</w:t>
      </w:r>
      <w:r>
        <w:rPr>
          <w:rFonts w:ascii="Times New Roman" w:hAnsi="Times New Roman"/>
          <w:kern w:val="0"/>
          <w:sz w:val="24"/>
          <w:szCs w:val="24"/>
        </w:rPr>
        <w:t>标准《建筑地基基础设计规范》</w:t>
      </w:r>
      <w:r>
        <w:rPr>
          <w:rFonts w:ascii="Times New Roman" w:hAnsi="Times New Roman"/>
          <w:kern w:val="0"/>
          <w:sz w:val="24"/>
          <w:szCs w:val="24"/>
        </w:rPr>
        <w:t>GB50007</w:t>
      </w:r>
      <w:r>
        <w:rPr>
          <w:rFonts w:ascii="Times New Roman" w:hAnsi="Times New Roman" w:hint="eastAsia"/>
          <w:kern w:val="0"/>
          <w:sz w:val="24"/>
          <w:szCs w:val="24"/>
        </w:rPr>
        <w:t>的</w:t>
      </w:r>
      <w:r>
        <w:rPr>
          <w:rFonts w:ascii="Times New Roman" w:hAnsi="Times New Roman"/>
          <w:kern w:val="0"/>
          <w:sz w:val="24"/>
          <w:szCs w:val="24"/>
        </w:rPr>
        <w:t>规定，</w:t>
      </w:r>
      <w:r>
        <w:rPr>
          <w:rFonts w:ascii="Times New Roman" w:hAnsi="Times New Roman" w:hint="eastAsia"/>
          <w:sz w:val="24"/>
          <w:szCs w:val="24"/>
        </w:rPr>
        <w:t>承载</w:t>
      </w:r>
      <w:r>
        <w:rPr>
          <w:rFonts w:ascii="Times New Roman" w:hAnsi="Times New Roman"/>
          <w:sz w:val="24"/>
          <w:szCs w:val="24"/>
        </w:rPr>
        <w:t>力检</w:t>
      </w:r>
      <w:r>
        <w:rPr>
          <w:rFonts w:ascii="Times New Roman" w:hAnsi="Times New Roman" w:hint="eastAsia"/>
          <w:sz w:val="24"/>
          <w:szCs w:val="24"/>
        </w:rPr>
        <w:t>测</w:t>
      </w:r>
      <w:r>
        <w:rPr>
          <w:rFonts w:ascii="Times New Roman" w:hAnsi="Times New Roman"/>
          <w:sz w:val="24"/>
          <w:szCs w:val="24"/>
        </w:rPr>
        <w:t>数量不应少于锚杆总数的</w:t>
      </w:r>
      <w:r>
        <w:rPr>
          <w:rFonts w:ascii="Times New Roman" w:hAnsi="Times New Roman"/>
          <w:sz w:val="24"/>
          <w:szCs w:val="24"/>
        </w:rPr>
        <w:t>5%</w:t>
      </w:r>
      <w:r>
        <w:rPr>
          <w:rFonts w:ascii="Times New Roman" w:hAnsi="Times New Roman" w:hint="eastAsia"/>
          <w:sz w:val="24"/>
          <w:szCs w:val="24"/>
        </w:rPr>
        <w:t>，</w:t>
      </w:r>
      <w:r>
        <w:rPr>
          <w:rFonts w:ascii="Times New Roman" w:hAnsi="Times New Roman"/>
          <w:sz w:val="24"/>
          <w:szCs w:val="24"/>
        </w:rPr>
        <w:t>且不</w:t>
      </w:r>
      <w:r>
        <w:rPr>
          <w:rFonts w:ascii="Times New Roman" w:hAnsi="Times New Roman" w:hint="eastAsia"/>
          <w:sz w:val="24"/>
          <w:szCs w:val="24"/>
        </w:rPr>
        <w:t>得</w:t>
      </w:r>
      <w:r>
        <w:rPr>
          <w:rFonts w:ascii="Times New Roman" w:hAnsi="Times New Roman"/>
          <w:sz w:val="24"/>
          <w:szCs w:val="24"/>
        </w:rPr>
        <w:t>少于</w:t>
      </w:r>
      <w:r>
        <w:rPr>
          <w:rFonts w:ascii="Times New Roman" w:hAnsi="Times New Roman"/>
          <w:sz w:val="24"/>
          <w:szCs w:val="24"/>
        </w:rPr>
        <w:t>6</w:t>
      </w:r>
      <w:r>
        <w:rPr>
          <w:rFonts w:ascii="Times New Roman" w:hAnsi="Times New Roman"/>
          <w:sz w:val="24"/>
          <w:szCs w:val="24"/>
        </w:rPr>
        <w:t>根</w:t>
      </w:r>
      <w:r>
        <w:rPr>
          <w:rFonts w:ascii="Times New Roman" w:hAnsi="Times New Roman" w:hint="eastAsia"/>
          <w:sz w:val="24"/>
          <w:szCs w:val="24"/>
        </w:rPr>
        <w:t>。</w:t>
      </w:r>
    </w:p>
    <w:p w:rsidR="00790563" w:rsidRDefault="009F4569">
      <w:pPr>
        <w:spacing w:line="360" w:lineRule="auto"/>
        <w:rPr>
          <w:rFonts w:ascii="Times New Roman" w:hAnsi="Times New Roman"/>
          <w:b/>
          <w:kern w:val="0"/>
          <w:sz w:val="24"/>
          <w:szCs w:val="24"/>
        </w:rPr>
      </w:pPr>
      <w:r>
        <w:rPr>
          <w:rFonts w:ascii="Times New Roman" w:hAnsi="Times New Roman"/>
          <w:b/>
          <w:bCs/>
          <w:sz w:val="24"/>
          <w:szCs w:val="24"/>
        </w:rPr>
        <w:t>10.2.9</w:t>
      </w:r>
      <w:r>
        <w:rPr>
          <w:rFonts w:ascii="Times New Roman" w:hAnsi="Times New Roman"/>
          <w:bCs/>
          <w:sz w:val="24"/>
          <w:szCs w:val="24"/>
        </w:rPr>
        <w:t xml:space="preserve">  </w:t>
      </w:r>
      <w:r>
        <w:rPr>
          <w:rFonts w:ascii="Times New Roman" w:hAnsi="Times New Roman" w:hint="eastAsia"/>
          <w:sz w:val="24"/>
          <w:szCs w:val="24"/>
        </w:rPr>
        <w:t>后注浆抗浮桩施工完成后应提供水泥材质检验报告、压力表检定证书、试注浆记录、设计工艺参数、作业记录和特殊情况处理记录等资料；</w:t>
      </w:r>
      <w:r>
        <w:rPr>
          <w:rFonts w:ascii="Times New Roman" w:hAnsi="Times New Roman"/>
          <w:sz w:val="24"/>
          <w:szCs w:val="24"/>
        </w:rPr>
        <w:t>后注浆</w:t>
      </w:r>
      <w:r>
        <w:rPr>
          <w:rFonts w:ascii="Times New Roman" w:hAnsi="Times New Roman"/>
          <w:sz w:val="24"/>
          <w:szCs w:val="24"/>
        </w:rPr>
        <w:t>20d</w:t>
      </w:r>
      <w:r>
        <w:rPr>
          <w:rFonts w:ascii="Times New Roman" w:hAnsi="Times New Roman"/>
          <w:sz w:val="24"/>
          <w:szCs w:val="24"/>
        </w:rPr>
        <w:t>后进行</w:t>
      </w:r>
      <w:r>
        <w:rPr>
          <w:rFonts w:ascii="Times New Roman" w:hAnsi="Times New Roman" w:hint="eastAsia"/>
          <w:sz w:val="24"/>
          <w:szCs w:val="24"/>
        </w:rPr>
        <w:t>承载力检测，掺入早强剂可在注浆</w:t>
      </w:r>
      <w:r>
        <w:rPr>
          <w:rFonts w:ascii="Times New Roman" w:hAnsi="Times New Roman"/>
          <w:sz w:val="24"/>
          <w:szCs w:val="24"/>
        </w:rPr>
        <w:t>15d</w:t>
      </w:r>
      <w:r>
        <w:rPr>
          <w:rFonts w:ascii="Times New Roman" w:hAnsi="Times New Roman" w:hint="eastAsia"/>
          <w:sz w:val="24"/>
          <w:szCs w:val="24"/>
        </w:rPr>
        <w:t>后进行检测。</w:t>
      </w:r>
    </w:p>
    <w:p w:rsidR="00790563" w:rsidRDefault="009F4569">
      <w:pPr>
        <w:widowControl/>
        <w:spacing w:line="360" w:lineRule="auto"/>
        <w:jc w:val="left"/>
        <w:rPr>
          <w:rFonts w:ascii="Times New Roman" w:hAnsi="Times New Roman"/>
          <w:kern w:val="0"/>
          <w:sz w:val="24"/>
          <w:szCs w:val="24"/>
        </w:rPr>
      </w:pPr>
      <w:r>
        <w:rPr>
          <w:rFonts w:ascii="Times New Roman" w:hAnsi="Times New Roman"/>
          <w:b/>
          <w:sz w:val="24"/>
          <w:szCs w:val="24"/>
        </w:rPr>
        <w:t xml:space="preserve">10.2.10  </w:t>
      </w:r>
      <w:r>
        <w:rPr>
          <w:rFonts w:ascii="Times New Roman" w:hAnsi="Times New Roman" w:hint="eastAsia"/>
          <w:kern w:val="0"/>
          <w:sz w:val="24"/>
          <w:szCs w:val="24"/>
        </w:rPr>
        <w:t>混凝土预制桩施工过程检验应符合下列规定：</w:t>
      </w:r>
    </w:p>
    <w:p w:rsidR="00790563" w:rsidRDefault="009F4569">
      <w:pPr>
        <w:spacing w:line="360" w:lineRule="auto"/>
        <w:ind w:firstLineChars="150" w:firstLine="361"/>
        <w:rPr>
          <w:rFonts w:ascii="Times New Roman" w:hAnsi="Times New Roman"/>
          <w:b/>
          <w:sz w:val="24"/>
          <w:szCs w:val="24"/>
        </w:rPr>
      </w:pPr>
      <w:r>
        <w:rPr>
          <w:rFonts w:ascii="Times New Roman" w:hAnsi="Times New Roman"/>
          <w:b/>
          <w:kern w:val="0"/>
          <w:sz w:val="24"/>
          <w:szCs w:val="24"/>
        </w:rPr>
        <w:t xml:space="preserve">1 </w:t>
      </w:r>
      <w:r>
        <w:rPr>
          <w:rFonts w:ascii="Times New Roman" w:hAnsi="Times New Roman"/>
          <w:kern w:val="0"/>
          <w:sz w:val="24"/>
          <w:szCs w:val="24"/>
        </w:rPr>
        <w:t xml:space="preserve"> </w:t>
      </w:r>
      <w:r>
        <w:rPr>
          <w:rFonts w:ascii="Times New Roman" w:hAnsi="Times New Roman" w:hint="eastAsia"/>
          <w:kern w:val="0"/>
          <w:sz w:val="24"/>
          <w:szCs w:val="24"/>
        </w:rPr>
        <w:t>施工前应检验成品桩外观及强度，</w:t>
      </w:r>
      <w:proofErr w:type="gramStart"/>
      <w:r>
        <w:rPr>
          <w:rFonts w:ascii="Times New Roman" w:hAnsi="Times New Roman" w:hint="eastAsia"/>
          <w:kern w:val="0"/>
          <w:sz w:val="24"/>
          <w:szCs w:val="24"/>
        </w:rPr>
        <w:t>接桩用焊条</w:t>
      </w:r>
      <w:proofErr w:type="gramEnd"/>
      <w:r>
        <w:rPr>
          <w:rFonts w:ascii="Times New Roman" w:hAnsi="Times New Roman" w:hint="eastAsia"/>
          <w:kern w:val="0"/>
          <w:sz w:val="24"/>
          <w:szCs w:val="24"/>
        </w:rPr>
        <w:t>应有产品合格证书或送有关部门检验</w:t>
      </w:r>
      <w:bookmarkStart w:id="78" w:name="5.3.2"/>
      <w:bookmarkEnd w:id="78"/>
      <w:r>
        <w:rPr>
          <w:rFonts w:ascii="Times New Roman" w:hAnsi="Times New Roman" w:hint="eastAsia"/>
          <w:kern w:val="0"/>
          <w:sz w:val="24"/>
          <w:szCs w:val="24"/>
        </w:rPr>
        <w:t>合格证书，桩身不得有裂缝；</w:t>
      </w:r>
    </w:p>
    <w:p w:rsidR="00790563" w:rsidRDefault="009F4569">
      <w:pPr>
        <w:widowControl/>
        <w:spacing w:line="360" w:lineRule="auto"/>
        <w:ind w:firstLineChars="150" w:firstLine="361"/>
        <w:jc w:val="left"/>
        <w:rPr>
          <w:rFonts w:ascii="Times New Roman" w:hAnsi="Times New Roman"/>
          <w:kern w:val="0"/>
          <w:sz w:val="24"/>
          <w:szCs w:val="24"/>
        </w:rPr>
      </w:pPr>
      <w:r>
        <w:rPr>
          <w:rFonts w:ascii="Times New Roman" w:hAnsi="Times New Roman"/>
          <w:b/>
          <w:kern w:val="0"/>
          <w:sz w:val="24"/>
          <w:szCs w:val="24"/>
        </w:rPr>
        <w:t>2</w:t>
      </w:r>
      <w:r>
        <w:rPr>
          <w:rFonts w:ascii="Times New Roman" w:hAnsi="Times New Roman"/>
          <w:kern w:val="0"/>
          <w:sz w:val="24"/>
          <w:szCs w:val="24"/>
        </w:rPr>
        <w:t xml:space="preserve">  </w:t>
      </w:r>
      <w:r>
        <w:rPr>
          <w:rFonts w:ascii="Times New Roman" w:hAnsi="Times New Roman" w:hint="eastAsia"/>
          <w:kern w:val="0"/>
          <w:sz w:val="24"/>
          <w:szCs w:val="24"/>
        </w:rPr>
        <w:t>静压法施工前应检验压桩机的压力表，压桩过程中应检查压力，记录静压终止压力及桩顶标高；</w:t>
      </w:r>
    </w:p>
    <w:p w:rsidR="00790563" w:rsidRDefault="009F4569">
      <w:pPr>
        <w:widowControl/>
        <w:spacing w:line="360" w:lineRule="auto"/>
        <w:ind w:firstLineChars="150" w:firstLine="361"/>
        <w:jc w:val="left"/>
        <w:rPr>
          <w:rFonts w:ascii="Times New Roman" w:hAnsi="Times New Roman"/>
          <w:kern w:val="0"/>
          <w:sz w:val="24"/>
          <w:szCs w:val="24"/>
        </w:rPr>
      </w:pPr>
      <w:r>
        <w:rPr>
          <w:rFonts w:ascii="Times New Roman" w:hAnsi="Times New Roman"/>
          <w:b/>
          <w:kern w:val="0"/>
          <w:sz w:val="24"/>
          <w:szCs w:val="24"/>
        </w:rPr>
        <w:t>3</w:t>
      </w:r>
      <w:r>
        <w:rPr>
          <w:rFonts w:ascii="Times New Roman" w:hAnsi="Times New Roman"/>
          <w:kern w:val="0"/>
          <w:sz w:val="24"/>
          <w:szCs w:val="24"/>
        </w:rPr>
        <w:t xml:space="preserve">  </w:t>
      </w:r>
      <w:r>
        <w:rPr>
          <w:rFonts w:ascii="Times New Roman" w:hAnsi="Times New Roman" w:hint="eastAsia"/>
          <w:kern w:val="0"/>
          <w:sz w:val="24"/>
          <w:szCs w:val="24"/>
        </w:rPr>
        <w:t>施工中应检查桩身垂直度、</w:t>
      </w:r>
      <w:proofErr w:type="gramStart"/>
      <w:r>
        <w:rPr>
          <w:rFonts w:ascii="Times New Roman" w:hAnsi="Times New Roman" w:hint="eastAsia"/>
          <w:kern w:val="0"/>
          <w:sz w:val="24"/>
          <w:szCs w:val="24"/>
        </w:rPr>
        <w:t>桩顶完整性</w:t>
      </w:r>
      <w:proofErr w:type="gramEnd"/>
      <w:r>
        <w:rPr>
          <w:rFonts w:ascii="Times New Roman" w:hAnsi="Times New Roman" w:hint="eastAsia"/>
          <w:kern w:val="0"/>
          <w:sz w:val="24"/>
          <w:szCs w:val="24"/>
        </w:rPr>
        <w:t>、接桩间歇时间等，对电</w:t>
      </w:r>
      <w:proofErr w:type="gramStart"/>
      <w:r>
        <w:rPr>
          <w:rFonts w:ascii="Times New Roman" w:hAnsi="Times New Roman" w:hint="eastAsia"/>
          <w:kern w:val="0"/>
          <w:sz w:val="24"/>
          <w:szCs w:val="24"/>
        </w:rPr>
        <w:t>焊接桩应做</w:t>
      </w:r>
      <w:proofErr w:type="gramEnd"/>
      <w:r>
        <w:rPr>
          <w:rFonts w:ascii="Times New Roman" w:hAnsi="Times New Roman"/>
          <w:kern w:val="0"/>
          <w:sz w:val="24"/>
          <w:szCs w:val="24"/>
        </w:rPr>
        <w:t>10</w:t>
      </w:r>
      <w:r>
        <w:rPr>
          <w:rFonts w:ascii="Times New Roman" w:hAnsi="Times New Roman" w:hint="eastAsia"/>
          <w:kern w:val="0"/>
          <w:sz w:val="24"/>
          <w:szCs w:val="24"/>
        </w:rPr>
        <w:t>％的焊缝探伤检查，</w:t>
      </w:r>
      <w:r>
        <w:rPr>
          <w:rFonts w:ascii="Times New Roman" w:hAnsi="Times New Roman" w:hint="eastAsia"/>
          <w:sz w:val="24"/>
          <w:szCs w:val="24"/>
        </w:rPr>
        <w:t>同一工程探伤抽样检验不得少于</w:t>
      </w:r>
      <w:r>
        <w:rPr>
          <w:rFonts w:ascii="Times New Roman" w:hAnsi="Times New Roman"/>
          <w:sz w:val="24"/>
          <w:szCs w:val="24"/>
        </w:rPr>
        <w:t>5</w:t>
      </w:r>
      <w:r>
        <w:rPr>
          <w:rFonts w:ascii="Times New Roman" w:hAnsi="Times New Roman" w:hint="eastAsia"/>
          <w:sz w:val="24"/>
          <w:szCs w:val="24"/>
        </w:rPr>
        <w:t>个接头；</w:t>
      </w:r>
    </w:p>
    <w:p w:rsidR="00790563" w:rsidRDefault="009F4569">
      <w:pPr>
        <w:widowControl/>
        <w:spacing w:line="360" w:lineRule="auto"/>
        <w:ind w:firstLineChars="150" w:firstLine="361"/>
        <w:jc w:val="left"/>
        <w:rPr>
          <w:rFonts w:ascii="Times New Roman" w:eastAsia="黑体" w:hAnsi="Times New Roman"/>
          <w:bCs/>
          <w:kern w:val="0"/>
          <w:sz w:val="24"/>
          <w:szCs w:val="24"/>
        </w:rPr>
      </w:pPr>
      <w:r>
        <w:rPr>
          <w:rFonts w:ascii="Times New Roman" w:hAnsi="Times New Roman"/>
          <w:b/>
          <w:kern w:val="0"/>
          <w:sz w:val="24"/>
          <w:szCs w:val="24"/>
        </w:rPr>
        <w:lastRenderedPageBreak/>
        <w:t>4</w:t>
      </w:r>
      <w:r>
        <w:rPr>
          <w:rFonts w:ascii="Times New Roman" w:hAnsi="Times New Roman"/>
          <w:kern w:val="0"/>
          <w:sz w:val="24"/>
          <w:szCs w:val="24"/>
        </w:rPr>
        <w:t xml:space="preserve">  </w:t>
      </w:r>
      <w:proofErr w:type="gramStart"/>
      <w:r>
        <w:rPr>
          <w:rFonts w:ascii="Times New Roman" w:hAnsi="Times New Roman" w:hint="eastAsia"/>
          <w:kern w:val="0"/>
          <w:sz w:val="24"/>
          <w:szCs w:val="24"/>
        </w:rPr>
        <w:t>锤</w:t>
      </w:r>
      <w:proofErr w:type="gramEnd"/>
      <w:r>
        <w:rPr>
          <w:rFonts w:ascii="Times New Roman" w:hAnsi="Times New Roman" w:hint="eastAsia"/>
          <w:kern w:val="0"/>
          <w:sz w:val="24"/>
          <w:szCs w:val="24"/>
        </w:rPr>
        <w:t>击沉桩过程中应检查锤击数，记录每米进尺锤击数、总锤击数、最后三阵贯入度。</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10.2.11 </w:t>
      </w:r>
      <w:r>
        <w:rPr>
          <w:rFonts w:ascii="Times New Roman" w:hAnsi="Times New Roman"/>
          <w:sz w:val="24"/>
          <w:szCs w:val="24"/>
        </w:rPr>
        <w:t xml:space="preserve"> </w:t>
      </w:r>
      <w:r>
        <w:rPr>
          <w:rFonts w:ascii="Times New Roman" w:hAnsi="Times New Roman"/>
          <w:sz w:val="24"/>
          <w:szCs w:val="24"/>
        </w:rPr>
        <w:t>抗浮桩</w:t>
      </w:r>
      <w:r>
        <w:rPr>
          <w:rFonts w:ascii="Times New Roman" w:hAnsi="Times New Roman" w:hint="eastAsia"/>
          <w:sz w:val="24"/>
          <w:szCs w:val="24"/>
        </w:rPr>
        <w:t>的</w:t>
      </w:r>
      <w:r>
        <w:rPr>
          <w:rFonts w:ascii="Times New Roman" w:hAnsi="Times New Roman"/>
          <w:sz w:val="24"/>
          <w:szCs w:val="24"/>
        </w:rPr>
        <w:t>检测应符合</w:t>
      </w:r>
      <w:proofErr w:type="gramStart"/>
      <w:r>
        <w:rPr>
          <w:rFonts w:ascii="Times New Roman" w:hAnsi="Times New Roman" w:hint="eastAsia"/>
          <w:sz w:val="24"/>
          <w:szCs w:val="24"/>
        </w:rPr>
        <w:t>现行</w:t>
      </w:r>
      <w:r>
        <w:rPr>
          <w:rFonts w:ascii="Times New Roman" w:hAnsi="Times New Roman"/>
          <w:sz w:val="24"/>
          <w:szCs w:val="24"/>
        </w:rPr>
        <w:t>行业</w:t>
      </w:r>
      <w:proofErr w:type="gramEnd"/>
      <w:r>
        <w:rPr>
          <w:rFonts w:ascii="Times New Roman" w:hAnsi="Times New Roman"/>
          <w:sz w:val="24"/>
          <w:szCs w:val="24"/>
        </w:rPr>
        <w:t>标准《建筑基桩检测技术规范》</w:t>
      </w:r>
      <w:r>
        <w:rPr>
          <w:rFonts w:ascii="Times New Roman" w:hAnsi="Times New Roman"/>
          <w:sz w:val="24"/>
          <w:szCs w:val="24"/>
        </w:rPr>
        <w:t>JGJ106</w:t>
      </w:r>
      <w:r>
        <w:rPr>
          <w:rFonts w:ascii="Times New Roman" w:hAnsi="Times New Roman"/>
          <w:kern w:val="0"/>
          <w:sz w:val="24"/>
          <w:szCs w:val="24"/>
        </w:rPr>
        <w:t>的规定</w:t>
      </w:r>
      <w:r>
        <w:rPr>
          <w:rFonts w:ascii="Times New Roman" w:hAnsi="Times New Roman" w:hint="eastAsia"/>
          <w:kern w:val="0"/>
          <w:sz w:val="24"/>
          <w:szCs w:val="24"/>
        </w:rPr>
        <w:t>。</w:t>
      </w:r>
      <w:r>
        <w:rPr>
          <w:rFonts w:ascii="Times New Roman" w:hAnsi="Times New Roman" w:hint="eastAsia"/>
          <w:sz w:val="24"/>
          <w:szCs w:val="24"/>
        </w:rPr>
        <w:t>成</w:t>
      </w:r>
      <w:r>
        <w:rPr>
          <w:rFonts w:ascii="Times New Roman" w:hAnsi="Times New Roman"/>
          <w:sz w:val="24"/>
          <w:szCs w:val="24"/>
        </w:rPr>
        <w:t>桩质量采用低应变法不</w:t>
      </w:r>
      <w:r>
        <w:rPr>
          <w:rFonts w:ascii="Times New Roman" w:hAnsi="Times New Roman" w:hint="eastAsia"/>
          <w:sz w:val="24"/>
          <w:szCs w:val="24"/>
        </w:rPr>
        <w:t>应</w:t>
      </w:r>
      <w:r>
        <w:rPr>
          <w:rFonts w:ascii="Times New Roman" w:hAnsi="Times New Roman"/>
          <w:sz w:val="24"/>
          <w:szCs w:val="24"/>
        </w:rPr>
        <w:t>少于总桩数的</w:t>
      </w:r>
      <w:r>
        <w:rPr>
          <w:rFonts w:ascii="Times New Roman" w:hAnsi="Times New Roman" w:hint="eastAsia"/>
          <w:sz w:val="24"/>
          <w:szCs w:val="24"/>
        </w:rPr>
        <w:t>30</w:t>
      </w:r>
      <w:r>
        <w:rPr>
          <w:rFonts w:ascii="Times New Roman" w:hAnsi="Times New Roman"/>
          <w:sz w:val="24"/>
          <w:szCs w:val="24"/>
        </w:rPr>
        <w:t>%</w:t>
      </w:r>
      <w:r>
        <w:rPr>
          <w:rFonts w:ascii="Times New Roman" w:hAnsi="Times New Roman" w:hint="eastAsia"/>
          <w:sz w:val="24"/>
          <w:szCs w:val="24"/>
        </w:rPr>
        <w:t>；</w:t>
      </w:r>
      <w:r>
        <w:rPr>
          <w:rFonts w:ascii="Times New Roman" w:hAnsi="Times New Roman"/>
          <w:sz w:val="24"/>
          <w:szCs w:val="24"/>
        </w:rPr>
        <w:t>灌注</w:t>
      </w:r>
      <w:proofErr w:type="gramStart"/>
      <w:r>
        <w:rPr>
          <w:rFonts w:ascii="Times New Roman" w:hAnsi="Times New Roman"/>
          <w:sz w:val="24"/>
          <w:szCs w:val="24"/>
        </w:rPr>
        <w:t>桩采用</w:t>
      </w:r>
      <w:proofErr w:type="gramEnd"/>
      <w:r>
        <w:rPr>
          <w:rFonts w:ascii="Times New Roman" w:hAnsi="Times New Roman" w:hint="eastAsia"/>
          <w:sz w:val="24"/>
          <w:szCs w:val="24"/>
        </w:rPr>
        <w:t>超声波法和</w:t>
      </w:r>
      <w:r>
        <w:rPr>
          <w:rFonts w:ascii="Times New Roman" w:hAnsi="Times New Roman"/>
          <w:sz w:val="24"/>
          <w:szCs w:val="24"/>
        </w:rPr>
        <w:t>钻孔</w:t>
      </w:r>
      <w:proofErr w:type="gramStart"/>
      <w:r>
        <w:rPr>
          <w:rFonts w:ascii="Times New Roman" w:hAnsi="Times New Roman"/>
          <w:sz w:val="24"/>
          <w:szCs w:val="24"/>
        </w:rPr>
        <w:t>抽芯法时</w:t>
      </w:r>
      <w:proofErr w:type="gramEnd"/>
      <w:r>
        <w:rPr>
          <w:rFonts w:ascii="Times New Roman" w:hAnsi="Times New Roman"/>
          <w:sz w:val="24"/>
          <w:szCs w:val="24"/>
        </w:rPr>
        <w:t>不少于总桩数的</w:t>
      </w:r>
      <w:r>
        <w:rPr>
          <w:rFonts w:ascii="Times New Roman" w:hAnsi="Times New Roman" w:hint="eastAsia"/>
          <w:sz w:val="24"/>
          <w:szCs w:val="24"/>
        </w:rPr>
        <w:t>10</w:t>
      </w:r>
      <w:r>
        <w:rPr>
          <w:rFonts w:ascii="Times New Roman" w:hAnsi="Times New Roman"/>
          <w:sz w:val="24"/>
          <w:szCs w:val="24"/>
        </w:rPr>
        <w:t>%</w:t>
      </w:r>
      <w:r>
        <w:rPr>
          <w:rFonts w:ascii="Times New Roman" w:hAnsi="Times New Roman" w:hint="eastAsia"/>
          <w:sz w:val="24"/>
          <w:szCs w:val="24"/>
        </w:rPr>
        <w:t>；</w:t>
      </w:r>
      <w:proofErr w:type="gramStart"/>
      <w:r>
        <w:rPr>
          <w:rFonts w:ascii="Times New Roman" w:hAnsi="Times New Roman"/>
          <w:sz w:val="24"/>
          <w:szCs w:val="24"/>
        </w:rPr>
        <w:t>抗浮桩</w:t>
      </w:r>
      <w:r>
        <w:rPr>
          <w:rFonts w:ascii="Times New Roman" w:hAnsi="Times New Roman" w:hint="eastAsia"/>
          <w:sz w:val="24"/>
          <w:szCs w:val="24"/>
        </w:rPr>
        <w:t>抗</w:t>
      </w:r>
      <w:r>
        <w:rPr>
          <w:rFonts w:ascii="Times New Roman" w:hAnsi="Times New Roman"/>
          <w:sz w:val="24"/>
          <w:szCs w:val="24"/>
        </w:rPr>
        <w:t>拔</w:t>
      </w:r>
      <w:proofErr w:type="gramEnd"/>
      <w:r>
        <w:rPr>
          <w:rFonts w:ascii="Times New Roman" w:hAnsi="Times New Roman"/>
          <w:sz w:val="24"/>
          <w:szCs w:val="24"/>
        </w:rPr>
        <w:t>承载力检</w:t>
      </w:r>
      <w:r>
        <w:rPr>
          <w:rFonts w:ascii="Times New Roman" w:hAnsi="Times New Roman" w:hint="eastAsia"/>
          <w:sz w:val="24"/>
          <w:szCs w:val="24"/>
        </w:rPr>
        <w:t>测</w:t>
      </w:r>
      <w:r>
        <w:rPr>
          <w:rFonts w:ascii="Times New Roman" w:hAnsi="Times New Roman"/>
          <w:sz w:val="24"/>
          <w:szCs w:val="24"/>
        </w:rPr>
        <w:t>数量</w:t>
      </w:r>
      <w:r>
        <w:rPr>
          <w:rFonts w:ascii="Times New Roman" w:hAnsi="Times New Roman" w:hint="eastAsia"/>
          <w:sz w:val="24"/>
          <w:szCs w:val="24"/>
        </w:rPr>
        <w:t>不</w:t>
      </w:r>
      <w:r>
        <w:rPr>
          <w:rFonts w:ascii="Times New Roman" w:hAnsi="Times New Roman"/>
          <w:sz w:val="24"/>
          <w:szCs w:val="24"/>
        </w:rPr>
        <w:t>应</w:t>
      </w:r>
      <w:r>
        <w:rPr>
          <w:rFonts w:ascii="Times New Roman" w:hAnsi="Times New Roman" w:hint="eastAsia"/>
          <w:sz w:val="24"/>
          <w:szCs w:val="24"/>
        </w:rPr>
        <w:t>少于</w:t>
      </w:r>
      <w:r>
        <w:rPr>
          <w:rFonts w:ascii="Times New Roman" w:hAnsi="Times New Roman"/>
          <w:sz w:val="24"/>
          <w:szCs w:val="24"/>
        </w:rPr>
        <w:t>桩总数的</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且不少于</w:t>
      </w:r>
      <w:r>
        <w:rPr>
          <w:rFonts w:ascii="Times New Roman" w:hAnsi="Times New Roman"/>
          <w:sz w:val="24"/>
          <w:szCs w:val="24"/>
        </w:rPr>
        <w:t>3</w:t>
      </w:r>
      <w:r>
        <w:rPr>
          <w:rFonts w:ascii="Times New Roman" w:hAnsi="Times New Roman"/>
          <w:sz w:val="24"/>
          <w:szCs w:val="24"/>
        </w:rPr>
        <w:t>根</w:t>
      </w:r>
      <w:r>
        <w:rPr>
          <w:rFonts w:ascii="Times New Roman" w:hAnsi="Times New Roman" w:hint="eastAsia"/>
          <w:sz w:val="24"/>
          <w:szCs w:val="24"/>
        </w:rPr>
        <w:t>。</w:t>
      </w:r>
    </w:p>
    <w:p w:rsidR="00790563" w:rsidRDefault="009F4569">
      <w:pPr>
        <w:pStyle w:val="affffff5"/>
        <w:rPr>
          <w:b/>
        </w:rPr>
      </w:pPr>
      <w:r>
        <w:rPr>
          <w:b/>
        </w:rPr>
        <w:t>10.2.12</w:t>
      </w:r>
      <w:r>
        <w:rPr>
          <w:rFonts w:hint="eastAsia"/>
          <w:b/>
        </w:rPr>
        <w:t xml:space="preserve">  </w:t>
      </w:r>
      <w:r>
        <w:rPr>
          <w:rFonts w:hint="eastAsia"/>
        </w:rPr>
        <w:t>地下连续墙墙身混凝土抗压强度</w:t>
      </w:r>
      <w:proofErr w:type="gramStart"/>
      <w:r>
        <w:rPr>
          <w:rFonts w:hint="eastAsia"/>
        </w:rPr>
        <w:t>试块每</w:t>
      </w:r>
      <w:proofErr w:type="gramEnd"/>
      <w:r>
        <w:rPr>
          <w:rFonts w:hint="eastAsia"/>
        </w:rPr>
        <w:t>100m</w:t>
      </w:r>
      <w:r>
        <w:rPr>
          <w:rFonts w:hint="eastAsia"/>
          <w:vertAlign w:val="superscript"/>
        </w:rPr>
        <w:t>3</w:t>
      </w:r>
      <w:r>
        <w:rPr>
          <w:rFonts w:hint="eastAsia"/>
        </w:rPr>
        <w:t>混凝土不应少于</w:t>
      </w:r>
      <w:r>
        <w:rPr>
          <w:rFonts w:hint="eastAsia"/>
        </w:rPr>
        <w:t>1</w:t>
      </w:r>
      <w:r>
        <w:rPr>
          <w:rFonts w:hint="eastAsia"/>
        </w:rPr>
        <w:t>组，且</w:t>
      </w:r>
      <w:proofErr w:type="gramStart"/>
      <w:r>
        <w:rPr>
          <w:rFonts w:hint="eastAsia"/>
        </w:rPr>
        <w:t>每幅槽段不应</w:t>
      </w:r>
      <w:proofErr w:type="gramEnd"/>
      <w:r>
        <w:rPr>
          <w:rFonts w:hint="eastAsia"/>
        </w:rPr>
        <w:t>少于</w:t>
      </w:r>
      <w:r>
        <w:rPr>
          <w:rFonts w:hint="eastAsia"/>
        </w:rPr>
        <w:t>1</w:t>
      </w:r>
      <w:r>
        <w:rPr>
          <w:rFonts w:hint="eastAsia"/>
        </w:rPr>
        <w:t>组；墙身混凝土抗渗试</w:t>
      </w:r>
      <w:proofErr w:type="gramStart"/>
      <w:r>
        <w:rPr>
          <w:rFonts w:hint="eastAsia"/>
        </w:rPr>
        <w:t>块每</w:t>
      </w:r>
      <w:r>
        <w:rPr>
          <w:rFonts w:hint="eastAsia"/>
        </w:rPr>
        <w:t>5</w:t>
      </w:r>
      <w:r>
        <w:rPr>
          <w:rFonts w:hint="eastAsia"/>
        </w:rPr>
        <w:t>幅槽段</w:t>
      </w:r>
      <w:proofErr w:type="gramEnd"/>
      <w:r>
        <w:rPr>
          <w:rFonts w:hint="eastAsia"/>
        </w:rPr>
        <w:t>不应少于</w:t>
      </w:r>
      <w:r>
        <w:rPr>
          <w:rFonts w:hint="eastAsia"/>
        </w:rPr>
        <w:t>1</w:t>
      </w:r>
      <w:r>
        <w:rPr>
          <w:rFonts w:hint="eastAsia"/>
        </w:rPr>
        <w:t>组。</w:t>
      </w:r>
    </w:p>
    <w:p w:rsidR="00790563" w:rsidRDefault="009F4569">
      <w:pPr>
        <w:pStyle w:val="affffff5"/>
      </w:pPr>
      <w:r>
        <w:rPr>
          <w:b/>
        </w:rPr>
        <w:t>10.2.13</w:t>
      </w:r>
      <w:r>
        <w:rPr>
          <w:rFonts w:hint="eastAsia"/>
          <w:b/>
        </w:rPr>
        <w:t xml:space="preserve">  </w:t>
      </w:r>
      <w:r>
        <w:rPr>
          <w:rFonts w:hint="eastAsia"/>
        </w:rPr>
        <w:t>地下连续墙应采取抽</w:t>
      </w:r>
      <w:proofErr w:type="gramStart"/>
      <w:r>
        <w:rPr>
          <w:rFonts w:hint="eastAsia"/>
        </w:rPr>
        <w:t>芯试验</w:t>
      </w:r>
      <w:proofErr w:type="gramEnd"/>
      <w:r>
        <w:rPr>
          <w:rFonts w:hint="eastAsia"/>
        </w:rPr>
        <w:t>和超声波检验方法进行墙体混凝土强度、墙底沉渣厚度、</w:t>
      </w:r>
      <w:proofErr w:type="gramStart"/>
      <w:r>
        <w:rPr>
          <w:rFonts w:hint="eastAsia"/>
        </w:rPr>
        <w:t>墙底岩土层</w:t>
      </w:r>
      <w:proofErr w:type="gramEnd"/>
      <w:r>
        <w:rPr>
          <w:rFonts w:hint="eastAsia"/>
        </w:rPr>
        <w:t>性状和墙身完整性检测，检测数量应符合下列规定：</w:t>
      </w:r>
    </w:p>
    <w:p w:rsidR="00790563" w:rsidRDefault="009F4569">
      <w:pPr>
        <w:pStyle w:val="affffff7"/>
      </w:pPr>
      <w:r>
        <w:rPr>
          <w:rFonts w:hint="eastAsia"/>
          <w:b/>
        </w:rPr>
        <w:t>1</w:t>
      </w:r>
      <w:r>
        <w:rPr>
          <w:rFonts w:hint="eastAsia"/>
        </w:rPr>
        <w:t xml:space="preserve">  </w:t>
      </w:r>
      <w:r>
        <w:rPr>
          <w:rFonts w:hint="eastAsia"/>
        </w:rPr>
        <w:t>当地下连续墙作为永久性结构，每个工程抽</w:t>
      </w:r>
      <w:proofErr w:type="gramStart"/>
      <w:r>
        <w:rPr>
          <w:rFonts w:hint="eastAsia"/>
        </w:rPr>
        <w:t>芯试验</w:t>
      </w:r>
      <w:proofErr w:type="gramEnd"/>
      <w:r>
        <w:rPr>
          <w:rFonts w:hint="eastAsia"/>
        </w:rPr>
        <w:t>不少于</w:t>
      </w:r>
      <w:proofErr w:type="gramStart"/>
      <w:r>
        <w:rPr>
          <w:rFonts w:hint="eastAsia"/>
        </w:rPr>
        <w:t>总墙段</w:t>
      </w:r>
      <w:proofErr w:type="gramEnd"/>
      <w:r>
        <w:rPr>
          <w:rFonts w:hint="eastAsia"/>
        </w:rPr>
        <w:t>数的</w:t>
      </w:r>
      <w:r>
        <w:rPr>
          <w:rFonts w:hint="eastAsia"/>
        </w:rPr>
        <w:t>15%</w:t>
      </w:r>
      <w:r>
        <w:rPr>
          <w:rFonts w:hint="eastAsia"/>
        </w:rPr>
        <w:t>且不少于</w:t>
      </w:r>
      <w:r>
        <w:rPr>
          <w:rFonts w:hint="eastAsia"/>
        </w:rPr>
        <w:t>10</w:t>
      </w:r>
      <w:r>
        <w:rPr>
          <w:rFonts w:hint="eastAsia"/>
        </w:rPr>
        <w:t>个槽段，</w:t>
      </w:r>
      <w:proofErr w:type="gramStart"/>
      <w:r>
        <w:rPr>
          <w:rFonts w:hint="eastAsia"/>
        </w:rPr>
        <w:t>每个槽段不</w:t>
      </w:r>
      <w:proofErr w:type="gramEnd"/>
      <w:r>
        <w:rPr>
          <w:rFonts w:hint="eastAsia"/>
        </w:rPr>
        <w:t>少于</w:t>
      </w:r>
      <w:r>
        <w:rPr>
          <w:rFonts w:hint="eastAsia"/>
        </w:rPr>
        <w:t>3</w:t>
      </w:r>
      <w:r>
        <w:rPr>
          <w:rFonts w:hint="eastAsia"/>
        </w:rPr>
        <w:t>个孔；超声波检验不少于</w:t>
      </w:r>
      <w:proofErr w:type="gramStart"/>
      <w:r>
        <w:rPr>
          <w:rFonts w:hint="eastAsia"/>
        </w:rPr>
        <w:t>总墙段</w:t>
      </w:r>
      <w:proofErr w:type="gramEnd"/>
      <w:r>
        <w:rPr>
          <w:rFonts w:hint="eastAsia"/>
        </w:rPr>
        <w:t>数的</w:t>
      </w:r>
      <w:r>
        <w:rPr>
          <w:rFonts w:hint="eastAsia"/>
        </w:rPr>
        <w:t>30%</w:t>
      </w:r>
      <w:r>
        <w:rPr>
          <w:rFonts w:hint="eastAsia"/>
        </w:rPr>
        <w:t>且不少于</w:t>
      </w:r>
      <w:r>
        <w:rPr>
          <w:rFonts w:hint="eastAsia"/>
        </w:rPr>
        <w:t>3</w:t>
      </w:r>
      <w:r>
        <w:rPr>
          <w:rFonts w:hint="eastAsia"/>
        </w:rPr>
        <w:t>个槽段，</w:t>
      </w:r>
      <w:proofErr w:type="gramStart"/>
      <w:r>
        <w:rPr>
          <w:rFonts w:hint="eastAsia"/>
        </w:rPr>
        <w:t>每个槽段预埋</w:t>
      </w:r>
      <w:proofErr w:type="gramEnd"/>
      <w:r>
        <w:rPr>
          <w:rFonts w:hint="eastAsia"/>
        </w:rPr>
        <w:t>超声波管不少于</w:t>
      </w:r>
      <w:r>
        <w:rPr>
          <w:rFonts w:hint="eastAsia"/>
        </w:rPr>
        <w:t>5</w:t>
      </w:r>
      <w:r>
        <w:rPr>
          <w:rFonts w:hint="eastAsia"/>
        </w:rPr>
        <w:t>根；</w:t>
      </w:r>
    </w:p>
    <w:p w:rsidR="00790563" w:rsidRDefault="009F4569">
      <w:pPr>
        <w:pStyle w:val="affffff7"/>
      </w:pPr>
      <w:r>
        <w:rPr>
          <w:rFonts w:hint="eastAsia"/>
          <w:b/>
        </w:rPr>
        <w:t>2</w:t>
      </w:r>
      <w:r>
        <w:rPr>
          <w:rFonts w:hint="eastAsia"/>
        </w:rPr>
        <w:t xml:space="preserve">  </w:t>
      </w:r>
      <w:r>
        <w:rPr>
          <w:rFonts w:hint="eastAsia"/>
        </w:rPr>
        <w:t>当地下连续墙作为临时性结构，抽</w:t>
      </w:r>
      <w:proofErr w:type="gramStart"/>
      <w:r>
        <w:rPr>
          <w:rFonts w:hint="eastAsia"/>
        </w:rPr>
        <w:t>芯试验</w:t>
      </w:r>
      <w:proofErr w:type="gramEnd"/>
      <w:r>
        <w:rPr>
          <w:rFonts w:hint="eastAsia"/>
        </w:rPr>
        <w:t>每个工程不少于</w:t>
      </w:r>
      <w:proofErr w:type="gramStart"/>
      <w:r>
        <w:rPr>
          <w:rFonts w:hint="eastAsia"/>
        </w:rPr>
        <w:t>总墙段</w:t>
      </w:r>
      <w:proofErr w:type="gramEnd"/>
      <w:r>
        <w:rPr>
          <w:rFonts w:hint="eastAsia"/>
        </w:rPr>
        <w:t>数的</w:t>
      </w:r>
      <w:r>
        <w:rPr>
          <w:rFonts w:hint="eastAsia"/>
        </w:rPr>
        <w:t>5%</w:t>
      </w:r>
      <w:r>
        <w:rPr>
          <w:rFonts w:hint="eastAsia"/>
        </w:rPr>
        <w:t>且不少于</w:t>
      </w:r>
      <w:r>
        <w:rPr>
          <w:rFonts w:hint="eastAsia"/>
        </w:rPr>
        <w:t>3</w:t>
      </w:r>
      <w:r>
        <w:rPr>
          <w:rFonts w:hint="eastAsia"/>
        </w:rPr>
        <w:t>个槽段，</w:t>
      </w:r>
      <w:proofErr w:type="gramStart"/>
      <w:r>
        <w:rPr>
          <w:rFonts w:hint="eastAsia"/>
        </w:rPr>
        <w:t>每个槽段不</w:t>
      </w:r>
      <w:proofErr w:type="gramEnd"/>
      <w:r>
        <w:rPr>
          <w:rFonts w:hint="eastAsia"/>
        </w:rPr>
        <w:t>少于</w:t>
      </w:r>
      <w:r>
        <w:rPr>
          <w:rFonts w:hint="eastAsia"/>
        </w:rPr>
        <w:t>3</w:t>
      </w:r>
      <w:r>
        <w:rPr>
          <w:rFonts w:hint="eastAsia"/>
        </w:rPr>
        <w:t>个孔；超声波检验不少于</w:t>
      </w:r>
      <w:proofErr w:type="gramStart"/>
      <w:r>
        <w:rPr>
          <w:rFonts w:hint="eastAsia"/>
        </w:rPr>
        <w:t>总墙段</w:t>
      </w:r>
      <w:proofErr w:type="gramEnd"/>
      <w:r>
        <w:rPr>
          <w:rFonts w:hint="eastAsia"/>
        </w:rPr>
        <w:t>数的</w:t>
      </w:r>
      <w:r>
        <w:rPr>
          <w:rFonts w:hint="eastAsia"/>
        </w:rPr>
        <w:t>10%</w:t>
      </w:r>
      <w:r>
        <w:rPr>
          <w:rFonts w:hint="eastAsia"/>
        </w:rPr>
        <w:t>且不少于</w:t>
      </w:r>
      <w:r>
        <w:rPr>
          <w:rFonts w:hint="eastAsia"/>
        </w:rPr>
        <w:t>3</w:t>
      </w:r>
      <w:r>
        <w:rPr>
          <w:rFonts w:hint="eastAsia"/>
        </w:rPr>
        <w:t>个槽段，</w:t>
      </w:r>
      <w:proofErr w:type="gramStart"/>
      <w:r>
        <w:rPr>
          <w:rFonts w:hint="eastAsia"/>
        </w:rPr>
        <w:t>每个槽段预埋</w:t>
      </w:r>
      <w:proofErr w:type="gramEnd"/>
      <w:r>
        <w:rPr>
          <w:rFonts w:hint="eastAsia"/>
        </w:rPr>
        <w:t>超声波管不少于</w:t>
      </w:r>
      <w:r>
        <w:rPr>
          <w:rFonts w:hint="eastAsia"/>
        </w:rPr>
        <w:t>5</w:t>
      </w:r>
      <w:r>
        <w:rPr>
          <w:rFonts w:hint="eastAsia"/>
        </w:rPr>
        <w:t>根；</w:t>
      </w:r>
    </w:p>
    <w:p w:rsidR="00790563" w:rsidRDefault="009F4569">
      <w:pPr>
        <w:pStyle w:val="affffff7"/>
      </w:pPr>
      <w:r>
        <w:rPr>
          <w:rFonts w:hint="eastAsia"/>
          <w:b/>
        </w:rPr>
        <w:t xml:space="preserve">3  </w:t>
      </w:r>
      <w:r>
        <w:rPr>
          <w:rFonts w:hint="eastAsia"/>
        </w:rPr>
        <w:t>当</w:t>
      </w:r>
      <w:proofErr w:type="gramStart"/>
      <w:r>
        <w:rPr>
          <w:rFonts w:hint="eastAsia"/>
        </w:rPr>
        <w:t>抽芯有不</w:t>
      </w:r>
      <w:proofErr w:type="gramEnd"/>
      <w:r>
        <w:rPr>
          <w:rFonts w:hint="eastAsia"/>
        </w:rPr>
        <w:t>满足设计要求的强度，应按不满足设计要求</w:t>
      </w:r>
      <w:proofErr w:type="gramStart"/>
      <w:r>
        <w:rPr>
          <w:rFonts w:hint="eastAsia"/>
        </w:rPr>
        <w:t>的槽段加倍</w:t>
      </w:r>
      <w:proofErr w:type="gramEnd"/>
      <w:r>
        <w:rPr>
          <w:rFonts w:hint="eastAsia"/>
        </w:rPr>
        <w:t>扩大抽检；</w:t>
      </w:r>
      <w:proofErr w:type="gramStart"/>
      <w:r>
        <w:rPr>
          <w:rFonts w:hint="eastAsia"/>
        </w:rPr>
        <w:t>若扩大</w:t>
      </w:r>
      <w:proofErr w:type="gramEnd"/>
      <w:r>
        <w:rPr>
          <w:rFonts w:hint="eastAsia"/>
        </w:rPr>
        <w:t>抽检中仍有不满足设计要求的槽段，应对该</w:t>
      </w:r>
      <w:proofErr w:type="gramStart"/>
      <w:r>
        <w:rPr>
          <w:rFonts w:hint="eastAsia"/>
        </w:rPr>
        <w:t>批次槽段全部</w:t>
      </w:r>
      <w:proofErr w:type="gramEnd"/>
      <w:r>
        <w:rPr>
          <w:rFonts w:hint="eastAsia"/>
        </w:rPr>
        <w:t>检测；</w:t>
      </w:r>
    </w:p>
    <w:p w:rsidR="00790563" w:rsidRDefault="009F4569">
      <w:pPr>
        <w:pStyle w:val="affffff7"/>
      </w:pPr>
      <w:r>
        <w:rPr>
          <w:rFonts w:hint="eastAsia"/>
          <w:b/>
        </w:rPr>
        <w:t xml:space="preserve">4  </w:t>
      </w:r>
      <w:r>
        <w:rPr>
          <w:rFonts w:hint="eastAsia"/>
        </w:rPr>
        <w:t>当超声波检验有不满足设计要求的，应对不满足设计要求</w:t>
      </w:r>
      <w:proofErr w:type="gramStart"/>
      <w:r>
        <w:rPr>
          <w:rFonts w:hint="eastAsia"/>
        </w:rPr>
        <w:t>的槽段进行</w:t>
      </w:r>
      <w:proofErr w:type="gramEnd"/>
      <w:r>
        <w:rPr>
          <w:rFonts w:hint="eastAsia"/>
        </w:rPr>
        <w:t>抽芯试验，当抽芯检验有不满足要求的，应对该</w:t>
      </w:r>
      <w:proofErr w:type="gramStart"/>
      <w:r>
        <w:rPr>
          <w:rFonts w:hint="eastAsia"/>
        </w:rPr>
        <w:t>批次槽段全部</w:t>
      </w:r>
      <w:proofErr w:type="gramEnd"/>
      <w:r>
        <w:rPr>
          <w:rFonts w:hint="eastAsia"/>
        </w:rPr>
        <w:t>检测；</w:t>
      </w:r>
    </w:p>
    <w:p w:rsidR="00790563" w:rsidRDefault="009F4569">
      <w:pPr>
        <w:pStyle w:val="affffff7"/>
      </w:pPr>
      <w:r>
        <w:rPr>
          <w:rFonts w:hint="eastAsia"/>
          <w:b/>
        </w:rPr>
        <w:t xml:space="preserve">5  </w:t>
      </w:r>
      <w:r>
        <w:rPr>
          <w:rFonts w:hint="eastAsia"/>
        </w:rPr>
        <w:t>地下连续墙抽检后，应就墙体混凝土强度、墙底沉渣厚度、</w:t>
      </w:r>
      <w:proofErr w:type="gramStart"/>
      <w:r>
        <w:rPr>
          <w:rFonts w:hint="eastAsia"/>
        </w:rPr>
        <w:t>墙底岩土层</w:t>
      </w:r>
      <w:proofErr w:type="gramEnd"/>
      <w:r>
        <w:rPr>
          <w:rFonts w:hint="eastAsia"/>
        </w:rPr>
        <w:t>性状和墙体完整性</w:t>
      </w:r>
      <w:proofErr w:type="gramStart"/>
      <w:r>
        <w:rPr>
          <w:rFonts w:hint="eastAsia"/>
        </w:rPr>
        <w:t>作出</w:t>
      </w:r>
      <w:proofErr w:type="gramEnd"/>
      <w:r>
        <w:rPr>
          <w:rFonts w:hint="eastAsia"/>
        </w:rPr>
        <w:t>判定，根据检测结果提出处理措施。</w:t>
      </w:r>
    </w:p>
    <w:p w:rsidR="00790563" w:rsidRDefault="009F4569">
      <w:pPr>
        <w:pStyle w:val="affffff5"/>
      </w:pPr>
      <w:r>
        <w:rPr>
          <w:b/>
        </w:rPr>
        <w:t>10.2.14</w:t>
      </w:r>
      <w:r>
        <w:rPr>
          <w:rFonts w:hint="eastAsia"/>
          <w:b/>
        </w:rPr>
        <w:t xml:space="preserve"> </w:t>
      </w:r>
      <w:r>
        <w:rPr>
          <w:rFonts w:hint="eastAsia"/>
          <w:color w:val="FF0000"/>
        </w:rPr>
        <w:t xml:space="preserve"> </w:t>
      </w:r>
      <w:r>
        <w:rPr>
          <w:rFonts w:hint="eastAsia"/>
          <w:bCs/>
        </w:rPr>
        <w:t>水泥土搅拌桩的桩身强度宜</w:t>
      </w:r>
      <w:proofErr w:type="gramStart"/>
      <w:r>
        <w:rPr>
          <w:rFonts w:hint="eastAsia"/>
          <w:bCs/>
        </w:rPr>
        <w:t>采用钻芯取样</w:t>
      </w:r>
      <w:proofErr w:type="gramEnd"/>
      <w:r>
        <w:rPr>
          <w:rFonts w:hint="eastAsia"/>
          <w:bCs/>
        </w:rPr>
        <w:t>测定强度。选</w:t>
      </w:r>
      <w:r>
        <w:rPr>
          <w:rFonts w:hint="eastAsia"/>
        </w:rPr>
        <w:t>择有代表性的桩体进行钻芯，用双管单动取样器</w:t>
      </w:r>
      <w:proofErr w:type="gramStart"/>
      <w:r>
        <w:rPr>
          <w:rFonts w:hint="eastAsia"/>
        </w:rPr>
        <w:t>钻取芯样作单轴</w:t>
      </w:r>
      <w:proofErr w:type="gramEnd"/>
      <w:r>
        <w:rPr>
          <w:rFonts w:hint="eastAsia"/>
        </w:rPr>
        <w:t>极限抗压强度试验，钻孔取芯数量不宜少于总桩数的</w:t>
      </w:r>
      <w:r>
        <w:rPr>
          <w:rFonts w:hint="eastAsia"/>
        </w:rPr>
        <w:t>5</w:t>
      </w:r>
      <w:r>
        <w:rPr>
          <w:rFonts w:hint="eastAsia"/>
        </w:rPr>
        <w:t>‰，并不少于</w:t>
      </w:r>
      <w:r>
        <w:t>6</w:t>
      </w:r>
      <w:r>
        <w:rPr>
          <w:rFonts w:hint="eastAsia"/>
        </w:rPr>
        <w:t>根桩，成</w:t>
      </w:r>
      <w:r>
        <w:t>桩</w:t>
      </w:r>
      <w:r>
        <w:rPr>
          <w:rFonts w:hint="eastAsia"/>
        </w:rPr>
        <w:t>质量有</w:t>
      </w:r>
      <w:r>
        <w:t>缺陷</w:t>
      </w:r>
      <w:r>
        <w:rPr>
          <w:rFonts w:hint="eastAsia"/>
        </w:rPr>
        <w:t>部位宜增加取芯样数量。</w:t>
      </w:r>
    </w:p>
    <w:p w:rsidR="00790563" w:rsidRDefault="009F4569">
      <w:pPr>
        <w:pStyle w:val="affffff5"/>
      </w:pPr>
      <w:r>
        <w:rPr>
          <w:b/>
        </w:rPr>
        <w:t xml:space="preserve">10.2.15 </w:t>
      </w:r>
      <w:r>
        <w:rPr>
          <w:rFonts w:hint="eastAsia"/>
          <w:b/>
        </w:rPr>
        <w:t xml:space="preserve"> </w:t>
      </w:r>
      <w:r>
        <w:rPr>
          <w:rFonts w:hint="eastAsia"/>
        </w:rPr>
        <w:t>采用高压喷射注浆的截水帷幕质量检验，应符合下列规定：</w:t>
      </w:r>
    </w:p>
    <w:p w:rsidR="00790563" w:rsidRDefault="009F4569">
      <w:pPr>
        <w:pStyle w:val="affffff7"/>
      </w:pPr>
      <w:r>
        <w:rPr>
          <w:b/>
        </w:rPr>
        <w:t>1</w:t>
      </w:r>
      <w:r>
        <w:t xml:space="preserve">  </w:t>
      </w:r>
      <w:r>
        <w:t>施工结束</w:t>
      </w:r>
      <w:r>
        <w:t>14d</w:t>
      </w:r>
      <w:r>
        <w:t>后，截水帷幕可采取开挖检查、</w:t>
      </w:r>
      <w:proofErr w:type="gramStart"/>
      <w:r>
        <w:t>钻芯</w:t>
      </w:r>
      <w:r>
        <w:rPr>
          <w:rFonts w:hint="eastAsia"/>
        </w:rPr>
        <w:t>法</w:t>
      </w:r>
      <w:proofErr w:type="gramEnd"/>
      <w:r>
        <w:rPr>
          <w:rFonts w:hint="eastAsia"/>
        </w:rPr>
        <w:t>检测</w:t>
      </w:r>
      <w:r>
        <w:t>、抽水试验和压水试验等方法进行检验；</w:t>
      </w:r>
    </w:p>
    <w:p w:rsidR="00790563" w:rsidRDefault="009F4569">
      <w:pPr>
        <w:pStyle w:val="affffff7"/>
      </w:pPr>
      <w:r>
        <w:rPr>
          <w:b/>
        </w:rPr>
        <w:lastRenderedPageBreak/>
        <w:t>2</w:t>
      </w:r>
      <w:r>
        <w:t xml:space="preserve">  </w:t>
      </w:r>
      <w:r>
        <w:t>钻孔取芯点数量不宜少于总桩数（孔数）的</w:t>
      </w:r>
      <w:r>
        <w:rPr>
          <w:rFonts w:hint="eastAsia"/>
        </w:rPr>
        <w:t>5</w:t>
      </w:r>
      <w:r>
        <w:rPr>
          <w:rFonts w:hint="eastAsia"/>
        </w:rPr>
        <w:t>‰</w:t>
      </w:r>
      <w:r>
        <w:t>，且不宜少于</w:t>
      </w:r>
      <w:r>
        <w:t>6</w:t>
      </w:r>
      <w:r>
        <w:rPr>
          <w:rFonts w:hint="eastAsia"/>
        </w:rPr>
        <w:t>根</w:t>
      </w:r>
      <w:r>
        <w:t>桩</w:t>
      </w:r>
      <w:r>
        <w:rPr>
          <w:rFonts w:hint="eastAsia"/>
        </w:rPr>
        <w:t>；</w:t>
      </w:r>
      <w:proofErr w:type="gramStart"/>
      <w:r>
        <w:t>芯样直径</w:t>
      </w:r>
      <w:proofErr w:type="gramEnd"/>
      <w:r>
        <w:t>应大于</w:t>
      </w:r>
      <w:r>
        <w:t>80mm</w:t>
      </w:r>
      <w:r>
        <w:rPr>
          <w:rFonts w:hint="eastAsia"/>
        </w:rPr>
        <w:t>；应进行</w:t>
      </w:r>
      <w:r>
        <w:rPr>
          <w:rFonts w:hint="eastAsia"/>
        </w:rPr>
        <w:t>28d</w:t>
      </w:r>
      <w:r>
        <w:rPr>
          <w:rFonts w:hint="eastAsia"/>
        </w:rPr>
        <w:t>无侧限</w:t>
      </w:r>
      <w:r>
        <w:t>抗压强度试验；</w:t>
      </w:r>
    </w:p>
    <w:p w:rsidR="00790563" w:rsidRDefault="009F4569">
      <w:pPr>
        <w:pStyle w:val="affffff7"/>
      </w:pPr>
      <w:r>
        <w:rPr>
          <w:b/>
        </w:rPr>
        <w:t>3</w:t>
      </w:r>
      <w:r>
        <w:t xml:space="preserve">  </w:t>
      </w:r>
      <w:r>
        <w:t>对帷幕</w:t>
      </w:r>
      <w:r>
        <w:rPr>
          <w:rFonts w:hint="eastAsia"/>
        </w:rPr>
        <w:t>墙应</w:t>
      </w:r>
      <w:r>
        <w:t>进行抽水试验</w:t>
      </w:r>
      <w:r>
        <w:rPr>
          <w:rFonts w:hint="eastAsia"/>
        </w:rPr>
        <w:t>或</w:t>
      </w:r>
      <w:r>
        <w:t>压水试验，检验数量不宜少于</w:t>
      </w:r>
      <w:r>
        <w:t>3</w:t>
      </w:r>
      <w:r>
        <w:t>个点；</w:t>
      </w:r>
    </w:p>
    <w:p w:rsidR="00790563" w:rsidRDefault="009F4569">
      <w:pPr>
        <w:pStyle w:val="affffff7"/>
      </w:pPr>
      <w:r>
        <w:rPr>
          <w:b/>
        </w:rPr>
        <w:t>4</w:t>
      </w:r>
      <w:r>
        <w:t xml:space="preserve">  </w:t>
      </w:r>
      <w:r>
        <w:t>帷幕中</w:t>
      </w:r>
      <w:proofErr w:type="gramStart"/>
      <w:r>
        <w:t>的钻</w:t>
      </w:r>
      <w:r>
        <w:rPr>
          <w:rFonts w:hint="eastAsia"/>
        </w:rPr>
        <w:t>芯</w:t>
      </w:r>
      <w:r>
        <w:t>孔</w:t>
      </w:r>
      <w:proofErr w:type="gramEnd"/>
      <w:r>
        <w:t>在试验后应立即用水泥浆或水泥砂浆填充</w:t>
      </w:r>
      <w:r>
        <w:rPr>
          <w:rFonts w:hint="eastAsia"/>
        </w:rPr>
        <w:t>封闭</w:t>
      </w:r>
      <w:r>
        <w:t>；</w:t>
      </w:r>
    </w:p>
    <w:p w:rsidR="00790563" w:rsidRDefault="009F4569">
      <w:pPr>
        <w:pStyle w:val="affffff7"/>
      </w:pPr>
      <w:r>
        <w:rPr>
          <w:b/>
        </w:rPr>
        <w:t>5</w:t>
      </w:r>
      <w:r>
        <w:t xml:space="preserve">  </w:t>
      </w:r>
      <w:r>
        <w:t>开挖后应对</w:t>
      </w:r>
      <w:r>
        <w:rPr>
          <w:rFonts w:hint="eastAsia"/>
        </w:rPr>
        <w:t>截水</w:t>
      </w:r>
      <w:r>
        <w:t>帷幕质量和截水效果进行检查。</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10.2.16  </w:t>
      </w:r>
      <w:r>
        <w:rPr>
          <w:rFonts w:ascii="Times New Roman" w:hAnsi="Times New Roman"/>
          <w:sz w:val="24"/>
          <w:szCs w:val="24"/>
        </w:rPr>
        <w:t>抗浮设计等级为甲级的工程宜进行抗浮结构及构件的内力和变形监测。</w:t>
      </w:r>
    </w:p>
    <w:p w:rsidR="00790563" w:rsidRDefault="009F4569">
      <w:pPr>
        <w:pStyle w:val="20"/>
        <w:jc w:val="center"/>
        <w:rPr>
          <w:b w:val="0"/>
          <w:sz w:val="24"/>
          <w:szCs w:val="24"/>
        </w:rPr>
      </w:pPr>
      <w:r>
        <w:rPr>
          <w:sz w:val="24"/>
          <w:szCs w:val="24"/>
        </w:rPr>
        <w:t xml:space="preserve">10.3  </w:t>
      </w:r>
      <w:r>
        <w:rPr>
          <w:rFonts w:hint="eastAsia"/>
          <w:sz w:val="24"/>
          <w:szCs w:val="24"/>
        </w:rPr>
        <w:t>地下水监测</w:t>
      </w:r>
    </w:p>
    <w:p w:rsidR="00790563" w:rsidRDefault="009F4569">
      <w:pPr>
        <w:spacing w:line="360" w:lineRule="auto"/>
        <w:rPr>
          <w:rFonts w:ascii="Times New Roman" w:hAnsi="Times New Roman"/>
          <w:b/>
          <w:sz w:val="24"/>
          <w:szCs w:val="24"/>
        </w:rPr>
      </w:pPr>
      <w:bookmarkStart w:id="79" w:name="OLE_LINK21"/>
      <w:r>
        <w:rPr>
          <w:rFonts w:ascii="Times New Roman" w:hAnsi="Times New Roman"/>
          <w:b/>
          <w:sz w:val="24"/>
          <w:szCs w:val="24"/>
        </w:rPr>
        <w:t xml:space="preserve">10.3.1  </w:t>
      </w:r>
      <w:r>
        <w:rPr>
          <w:rFonts w:ascii="Times New Roman" w:hAnsi="Times New Roman" w:hint="eastAsia"/>
          <w:sz w:val="24"/>
          <w:szCs w:val="24"/>
        </w:rPr>
        <w:t>抗浮专项勘察时，</w:t>
      </w:r>
      <w:r>
        <w:rPr>
          <w:rFonts w:ascii="Times New Roman" w:hAnsi="Times New Roman" w:hint="eastAsia"/>
          <w:kern w:val="0"/>
          <w:sz w:val="24"/>
          <w:szCs w:val="24"/>
        </w:rPr>
        <w:t>水文地质参数试验包括抽水试验、注水试验、压水试验、渗水试验、连通试验等。</w:t>
      </w:r>
      <w:r>
        <w:rPr>
          <w:rFonts w:ascii="Times New Roman" w:hAnsi="Times New Roman" w:hint="eastAsia"/>
          <w:sz w:val="24"/>
          <w:szCs w:val="24"/>
        </w:rPr>
        <w:t>水文地质参数</w:t>
      </w:r>
      <w:bookmarkEnd w:id="79"/>
      <w:r>
        <w:rPr>
          <w:rFonts w:ascii="Times New Roman" w:hAnsi="Times New Roman" w:hint="eastAsia"/>
          <w:sz w:val="24"/>
          <w:szCs w:val="24"/>
        </w:rPr>
        <w:t>可按表</w:t>
      </w:r>
      <w:r>
        <w:rPr>
          <w:rFonts w:ascii="Times New Roman" w:hAnsi="Times New Roman" w:hint="eastAsia"/>
          <w:sz w:val="24"/>
          <w:szCs w:val="24"/>
        </w:rPr>
        <w:t>10.</w:t>
      </w:r>
      <w:r>
        <w:rPr>
          <w:rFonts w:ascii="Times New Roman" w:hAnsi="Times New Roman"/>
          <w:sz w:val="24"/>
          <w:szCs w:val="24"/>
        </w:rPr>
        <w:t>3</w:t>
      </w:r>
      <w:r>
        <w:rPr>
          <w:rFonts w:ascii="Times New Roman" w:hAnsi="Times New Roman" w:hint="eastAsia"/>
          <w:sz w:val="24"/>
          <w:szCs w:val="24"/>
        </w:rPr>
        <w:t>.1</w:t>
      </w:r>
      <w:r>
        <w:rPr>
          <w:rFonts w:ascii="Times New Roman" w:hAnsi="Times New Roman" w:hint="eastAsia"/>
          <w:sz w:val="24"/>
          <w:szCs w:val="24"/>
        </w:rPr>
        <w:t>选用试验方法，试验方法操作</w:t>
      </w:r>
      <w:r>
        <w:rPr>
          <w:rFonts w:ascii="Times New Roman" w:hAnsi="Times New Roman"/>
          <w:sz w:val="24"/>
          <w:szCs w:val="24"/>
        </w:rPr>
        <w:t>步骤</w:t>
      </w:r>
      <w:r>
        <w:rPr>
          <w:rFonts w:ascii="Times New Roman" w:hAnsi="Times New Roman" w:hint="eastAsia"/>
          <w:sz w:val="24"/>
          <w:szCs w:val="24"/>
        </w:rPr>
        <w:t>应按本标准附录</w:t>
      </w:r>
      <w:r>
        <w:rPr>
          <w:rFonts w:ascii="Times New Roman" w:hAnsi="Times New Roman"/>
          <w:sz w:val="24"/>
          <w:szCs w:val="24"/>
        </w:rPr>
        <w:t>C</w:t>
      </w:r>
      <w:r>
        <w:rPr>
          <w:rFonts w:ascii="Times New Roman" w:hAnsi="Times New Roman" w:hint="eastAsia"/>
          <w:sz w:val="24"/>
          <w:szCs w:val="24"/>
        </w:rPr>
        <w:t>执行。并应</w:t>
      </w:r>
      <w:r>
        <w:rPr>
          <w:rFonts w:ascii="Times New Roman" w:hAnsi="Times New Roman" w:hint="eastAsia"/>
          <w:kern w:val="0"/>
          <w:sz w:val="24"/>
          <w:szCs w:val="24"/>
        </w:rPr>
        <w:t>符合下列规定：</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试验时应量测地下水的初见水位、稳定水位，多层地下水应分层量测；</w:t>
      </w:r>
    </w:p>
    <w:p w:rsidR="00790563" w:rsidRDefault="009F4569">
      <w:pPr>
        <w:spacing w:line="360" w:lineRule="auto"/>
        <w:ind w:firstLineChars="170" w:firstLine="410"/>
        <w:rPr>
          <w:rFonts w:ascii="Times New Roman" w:hAnsi="Times New Roman"/>
          <w:kern w:val="0"/>
          <w:sz w:val="24"/>
          <w:szCs w:val="24"/>
        </w:rPr>
      </w:pPr>
      <w:r>
        <w:rPr>
          <w:rFonts w:ascii="Times New Roman" w:hAnsi="Times New Roman"/>
          <w:b/>
          <w:sz w:val="24"/>
          <w:szCs w:val="24"/>
        </w:rPr>
        <w:t xml:space="preserve">2  </w:t>
      </w:r>
      <w:r>
        <w:rPr>
          <w:rFonts w:ascii="Times New Roman" w:hAnsi="Times New Roman" w:hint="eastAsia"/>
          <w:kern w:val="0"/>
          <w:sz w:val="24"/>
          <w:szCs w:val="24"/>
        </w:rPr>
        <w:t>地下水流向测点应按三角形布设并</w:t>
      </w:r>
      <w:r>
        <w:rPr>
          <w:rFonts w:ascii="Times New Roman" w:hAnsi="Times New Roman" w:hint="eastAsia"/>
          <w:sz w:val="24"/>
          <w:szCs w:val="24"/>
        </w:rPr>
        <w:t>同时测定</w:t>
      </w:r>
      <w:r>
        <w:rPr>
          <w:rFonts w:ascii="Times New Roman" w:hAnsi="Times New Roman" w:hint="eastAsia"/>
          <w:kern w:val="0"/>
          <w:sz w:val="24"/>
          <w:szCs w:val="24"/>
        </w:rPr>
        <w:t>，数量不应少于</w:t>
      </w:r>
      <w:r>
        <w:rPr>
          <w:rFonts w:ascii="Times New Roman" w:hAnsi="Times New Roman"/>
          <w:kern w:val="0"/>
          <w:sz w:val="24"/>
          <w:szCs w:val="24"/>
        </w:rPr>
        <w:t>3</w:t>
      </w:r>
      <w:r>
        <w:rPr>
          <w:rFonts w:ascii="Times New Roman" w:hAnsi="Times New Roman" w:hint="eastAsia"/>
          <w:kern w:val="0"/>
          <w:sz w:val="24"/>
          <w:szCs w:val="24"/>
        </w:rPr>
        <w:t>组；</w:t>
      </w:r>
    </w:p>
    <w:p w:rsidR="00790563" w:rsidRDefault="009F4569">
      <w:pPr>
        <w:spacing w:line="360" w:lineRule="auto"/>
        <w:ind w:firstLineChars="170" w:firstLine="410"/>
        <w:rPr>
          <w:rFonts w:ascii="Times New Roman" w:hAnsi="Times New Roman"/>
          <w:sz w:val="24"/>
          <w:szCs w:val="24"/>
        </w:rPr>
      </w:pPr>
      <w:r>
        <w:rPr>
          <w:rFonts w:ascii="Times New Roman" w:hAnsi="Times New Roman"/>
          <w:b/>
          <w:sz w:val="24"/>
          <w:szCs w:val="24"/>
        </w:rPr>
        <w:t xml:space="preserve">3  </w:t>
      </w:r>
      <w:r>
        <w:rPr>
          <w:rFonts w:ascii="Times New Roman" w:hAnsi="Times New Roman" w:hint="eastAsia"/>
          <w:sz w:val="24"/>
          <w:szCs w:val="24"/>
        </w:rPr>
        <w:t>抗浮设计等级为甲级的工程和位于斜坡场地、水文地质条件比较复杂的乙级工程宜进行不少于</w:t>
      </w:r>
      <w:r>
        <w:rPr>
          <w:rFonts w:ascii="Times New Roman" w:hAnsi="Times New Roman"/>
          <w:sz w:val="24"/>
          <w:szCs w:val="24"/>
        </w:rPr>
        <w:t>1</w:t>
      </w:r>
      <w:r>
        <w:rPr>
          <w:rFonts w:ascii="Times New Roman" w:hAnsi="Times New Roman" w:hint="eastAsia"/>
          <w:sz w:val="24"/>
          <w:szCs w:val="24"/>
        </w:rPr>
        <w:t>个水文年的地下水水位监测，并应符合下列要求：</w:t>
      </w:r>
    </w:p>
    <w:p w:rsidR="00790563" w:rsidRDefault="009F4569">
      <w:pPr>
        <w:spacing w:line="360" w:lineRule="auto"/>
        <w:ind w:firstLineChars="270" w:firstLine="648"/>
        <w:rPr>
          <w:rFonts w:ascii="Times New Roman" w:hAnsi="Times New Roman"/>
          <w:kern w:val="0"/>
          <w:sz w:val="24"/>
          <w:szCs w:val="24"/>
        </w:rPr>
      </w:pPr>
      <w:r>
        <w:rPr>
          <w:rFonts w:ascii="Times New Roman" w:hAnsi="Times New Roman"/>
          <w:kern w:val="0"/>
          <w:sz w:val="24"/>
          <w:szCs w:val="24"/>
        </w:rPr>
        <w:t>1</w:t>
      </w:r>
      <w:r>
        <w:rPr>
          <w:rFonts w:ascii="Times New Roman" w:hAnsi="Times New Roman" w:hint="eastAsia"/>
          <w:kern w:val="0"/>
          <w:sz w:val="24"/>
          <w:szCs w:val="24"/>
        </w:rPr>
        <w:t>）监测水位、水质、水量及其动态变化，地下水补给与排泄关系，孔隙或裂隙水压力变化，</w:t>
      </w:r>
      <w:r>
        <w:rPr>
          <w:rFonts w:ascii="Times New Roman" w:hAnsi="Times New Roman" w:hint="eastAsia"/>
          <w:sz w:val="24"/>
          <w:szCs w:val="24"/>
        </w:rPr>
        <w:t>邻近场地地下水控制引起的水位变化；</w:t>
      </w:r>
    </w:p>
    <w:p w:rsidR="00790563" w:rsidRDefault="009F4569">
      <w:pPr>
        <w:spacing w:line="360" w:lineRule="auto"/>
        <w:ind w:firstLineChars="270" w:firstLine="648"/>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）监测点应平行或垂直</w:t>
      </w:r>
      <w:r>
        <w:rPr>
          <w:rFonts w:ascii="Times New Roman" w:hAnsi="Times New Roman" w:hint="eastAsia"/>
          <w:color w:val="000000"/>
          <w:sz w:val="24"/>
          <w:szCs w:val="24"/>
        </w:rPr>
        <w:t>于</w:t>
      </w:r>
      <w:r>
        <w:rPr>
          <w:rFonts w:ascii="Times New Roman" w:hAnsi="Times New Roman" w:hint="eastAsia"/>
          <w:sz w:val="24"/>
          <w:szCs w:val="24"/>
        </w:rPr>
        <w:t>地下水流动方向布置，观测水力联系时应垂直</w:t>
      </w:r>
      <w:r>
        <w:rPr>
          <w:rFonts w:ascii="Times New Roman" w:hAnsi="Times New Roman" w:hint="eastAsia"/>
          <w:color w:val="000000"/>
          <w:sz w:val="24"/>
          <w:szCs w:val="24"/>
        </w:rPr>
        <w:t>于</w:t>
      </w:r>
      <w:r>
        <w:rPr>
          <w:rFonts w:ascii="Times New Roman" w:hAnsi="Times New Roman" w:hint="eastAsia"/>
          <w:sz w:val="24"/>
          <w:szCs w:val="24"/>
        </w:rPr>
        <w:t>地表水体岸边线，同一地貌单元的观测点不应少于</w:t>
      </w:r>
      <w:r>
        <w:rPr>
          <w:rFonts w:ascii="Times New Roman" w:hAnsi="Times New Roman"/>
          <w:sz w:val="24"/>
          <w:szCs w:val="24"/>
        </w:rPr>
        <w:t>3</w:t>
      </w:r>
      <w:r>
        <w:rPr>
          <w:rFonts w:ascii="Times New Roman" w:hAnsi="Times New Roman" w:hint="eastAsia"/>
          <w:sz w:val="24"/>
          <w:szCs w:val="24"/>
        </w:rPr>
        <w:t>个；</w:t>
      </w:r>
    </w:p>
    <w:p w:rsidR="00790563" w:rsidRDefault="009F4569">
      <w:pPr>
        <w:spacing w:line="360" w:lineRule="auto"/>
        <w:ind w:firstLineChars="270" w:firstLine="648"/>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w:t>
      </w:r>
      <w:r>
        <w:rPr>
          <w:rFonts w:ascii="Times New Roman" w:hAnsi="Times New Roman" w:hint="eastAsia"/>
          <w:kern w:val="0"/>
          <w:sz w:val="24"/>
          <w:szCs w:val="24"/>
        </w:rPr>
        <w:t>监测频率宜为</w:t>
      </w:r>
      <w:r>
        <w:rPr>
          <w:rFonts w:ascii="Times New Roman" w:hAnsi="Times New Roman"/>
          <w:kern w:val="0"/>
          <w:sz w:val="24"/>
          <w:szCs w:val="24"/>
        </w:rPr>
        <w:t>2</w:t>
      </w:r>
      <w:r>
        <w:rPr>
          <w:rFonts w:ascii="Times New Roman" w:hAnsi="Times New Roman" w:hint="eastAsia"/>
          <w:kern w:val="0"/>
          <w:sz w:val="24"/>
          <w:szCs w:val="24"/>
        </w:rPr>
        <w:t>次</w:t>
      </w:r>
      <w:r>
        <w:rPr>
          <w:rFonts w:ascii="Times New Roman" w:hAnsi="Times New Roman"/>
          <w:kern w:val="0"/>
          <w:sz w:val="24"/>
          <w:szCs w:val="24"/>
        </w:rPr>
        <w:t>/d</w:t>
      </w:r>
      <w:r>
        <w:rPr>
          <w:rFonts w:ascii="Times New Roman" w:hAnsi="Times New Roman" w:hint="eastAsia"/>
          <w:kern w:val="0"/>
          <w:sz w:val="24"/>
          <w:szCs w:val="24"/>
        </w:rPr>
        <w:t>至</w:t>
      </w:r>
      <w:r>
        <w:rPr>
          <w:rFonts w:ascii="Times New Roman" w:hAnsi="Times New Roman"/>
          <w:kern w:val="0"/>
          <w:sz w:val="24"/>
          <w:szCs w:val="24"/>
        </w:rPr>
        <w:t>4</w:t>
      </w:r>
      <w:r>
        <w:rPr>
          <w:rFonts w:ascii="Times New Roman" w:hAnsi="Times New Roman" w:hint="eastAsia"/>
          <w:kern w:val="0"/>
          <w:sz w:val="24"/>
          <w:szCs w:val="24"/>
        </w:rPr>
        <w:t>次</w:t>
      </w:r>
      <w:r>
        <w:rPr>
          <w:rFonts w:ascii="Times New Roman" w:hAnsi="Times New Roman"/>
          <w:kern w:val="0"/>
          <w:sz w:val="24"/>
          <w:szCs w:val="24"/>
        </w:rPr>
        <w:t>/d</w:t>
      </w:r>
      <w:r>
        <w:rPr>
          <w:rFonts w:ascii="Times New Roman" w:hAnsi="Times New Roman" w:hint="eastAsia"/>
          <w:kern w:val="0"/>
          <w:sz w:val="24"/>
          <w:szCs w:val="24"/>
        </w:rPr>
        <w:t>，当地下水动态变化较大时应增加次数或进行实时监测。</w:t>
      </w:r>
    </w:p>
    <w:p w:rsidR="00790563" w:rsidRDefault="009F4569">
      <w:pPr>
        <w:spacing w:line="360" w:lineRule="auto"/>
        <w:jc w:val="center"/>
        <w:rPr>
          <w:rFonts w:ascii="Times New Roman" w:eastAsia="黑体" w:hAnsi="Times New Roman"/>
          <w:sz w:val="18"/>
          <w:szCs w:val="18"/>
        </w:rPr>
      </w:pPr>
      <w:r>
        <w:rPr>
          <w:rFonts w:ascii="Times New Roman" w:eastAsia="黑体" w:hAnsi="Times New Roman"/>
          <w:sz w:val="18"/>
          <w:szCs w:val="18"/>
        </w:rPr>
        <w:t>表</w:t>
      </w:r>
      <w:r>
        <w:rPr>
          <w:rFonts w:ascii="Times New Roman" w:eastAsia="黑体" w:hAnsi="Times New Roman" w:hint="eastAsia"/>
          <w:sz w:val="18"/>
          <w:szCs w:val="18"/>
        </w:rPr>
        <w:t>10.</w:t>
      </w:r>
      <w:r>
        <w:rPr>
          <w:rFonts w:ascii="Times New Roman" w:eastAsia="黑体" w:hAnsi="Times New Roman"/>
          <w:sz w:val="18"/>
          <w:szCs w:val="18"/>
        </w:rPr>
        <w:t>3</w:t>
      </w:r>
      <w:r>
        <w:rPr>
          <w:rFonts w:ascii="Times New Roman" w:eastAsia="黑体" w:hAnsi="Times New Roman" w:hint="eastAsia"/>
          <w:sz w:val="18"/>
          <w:szCs w:val="18"/>
        </w:rPr>
        <w:t>.1</w:t>
      </w:r>
      <w:r>
        <w:rPr>
          <w:rFonts w:ascii="Times New Roman" w:eastAsia="黑体" w:hAnsi="Times New Roman"/>
          <w:sz w:val="18"/>
          <w:szCs w:val="18"/>
        </w:rPr>
        <w:t xml:space="preserve">　水文地质参数</w:t>
      </w:r>
      <w:r>
        <w:rPr>
          <w:rFonts w:ascii="Times New Roman" w:eastAsia="黑体" w:hAnsi="Times New Roman" w:hint="eastAsia"/>
          <w:sz w:val="18"/>
          <w:szCs w:val="18"/>
        </w:rPr>
        <w:t>试验</w:t>
      </w:r>
      <w:r>
        <w:rPr>
          <w:rFonts w:ascii="Times New Roman" w:eastAsia="黑体" w:hAnsi="Times New Roman"/>
          <w:sz w:val="18"/>
          <w:szCs w:val="18"/>
        </w:rPr>
        <w:t>方法选择</w:t>
      </w:r>
    </w:p>
    <w:tbl>
      <w:tblPr>
        <w:tblW w:w="8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63"/>
        <w:gridCol w:w="6057"/>
      </w:tblGrid>
      <w:tr w:rsidR="00790563">
        <w:trPr>
          <w:trHeight w:val="352"/>
        </w:trPr>
        <w:tc>
          <w:tcPr>
            <w:tcW w:w="2663"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参　数</w:t>
            </w:r>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测　试　方　法</w:t>
            </w:r>
          </w:p>
        </w:tc>
      </w:tr>
      <w:tr w:rsidR="00790563">
        <w:trPr>
          <w:trHeight w:val="352"/>
        </w:trPr>
        <w:tc>
          <w:tcPr>
            <w:tcW w:w="2663"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水</w:t>
            </w:r>
            <w:r>
              <w:rPr>
                <w:rFonts w:ascii="Times New Roman" w:hAnsi="Times New Roman" w:cs="Times New Roman"/>
                <w:sz w:val="18"/>
                <w:szCs w:val="18"/>
              </w:rPr>
              <w:t xml:space="preserve">  </w:t>
            </w:r>
            <w:r>
              <w:rPr>
                <w:rFonts w:ascii="Times New Roman" w:hAnsi="Times New Roman" w:cs="Times New Roman"/>
                <w:sz w:val="18"/>
                <w:szCs w:val="18"/>
              </w:rPr>
              <w:t>位</w:t>
            </w:r>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钻孔、探井或测压管观测</w:t>
            </w:r>
          </w:p>
        </w:tc>
      </w:tr>
      <w:tr w:rsidR="00790563">
        <w:trPr>
          <w:trHeight w:val="324"/>
        </w:trPr>
        <w:tc>
          <w:tcPr>
            <w:tcW w:w="2663"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渗透系数、导水系数</w:t>
            </w:r>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抽水试验、注水试验、压水试验、室内渗透试验</w:t>
            </w:r>
          </w:p>
        </w:tc>
      </w:tr>
      <w:tr w:rsidR="00790563">
        <w:trPr>
          <w:trHeight w:val="317"/>
        </w:trPr>
        <w:tc>
          <w:tcPr>
            <w:tcW w:w="2663"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给水度、释水系数</w:t>
            </w:r>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单孔抽水试验、非稳定流抽水试验、地下水水位长期观测、室内试验</w:t>
            </w:r>
          </w:p>
        </w:tc>
      </w:tr>
      <w:tr w:rsidR="00790563">
        <w:trPr>
          <w:trHeight w:val="312"/>
        </w:trPr>
        <w:tc>
          <w:tcPr>
            <w:tcW w:w="2663"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越流系数、越流因数</w:t>
            </w:r>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多孔抽水试验（稳定流或非稳定流）</w:t>
            </w:r>
          </w:p>
        </w:tc>
      </w:tr>
      <w:tr w:rsidR="00790563">
        <w:trPr>
          <w:trHeight w:val="308"/>
        </w:trPr>
        <w:tc>
          <w:tcPr>
            <w:tcW w:w="2663" w:type="dxa"/>
          </w:tcPr>
          <w:p w:rsidR="00790563" w:rsidRDefault="009F4569">
            <w:pPr>
              <w:ind w:firstLineChars="200" w:firstLine="360"/>
              <w:jc w:val="center"/>
              <w:rPr>
                <w:rFonts w:ascii="Times New Roman" w:hAnsi="Times New Roman" w:cs="Times New Roman"/>
                <w:sz w:val="18"/>
                <w:szCs w:val="18"/>
              </w:rPr>
            </w:pPr>
            <w:proofErr w:type="gramStart"/>
            <w:r>
              <w:rPr>
                <w:rFonts w:ascii="Times New Roman" w:hAnsi="Times New Roman" w:cs="Times New Roman"/>
                <w:kern w:val="0"/>
                <w:sz w:val="18"/>
                <w:szCs w:val="18"/>
              </w:rPr>
              <w:t>透水率</w:t>
            </w:r>
            <w:proofErr w:type="gramEnd"/>
          </w:p>
        </w:tc>
        <w:tc>
          <w:tcPr>
            <w:tcW w:w="6057" w:type="dxa"/>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kern w:val="0"/>
                <w:sz w:val="18"/>
                <w:szCs w:val="18"/>
              </w:rPr>
              <w:t>可采用压水试验测定，必要时应进行高压压水试验</w:t>
            </w:r>
          </w:p>
        </w:tc>
      </w:tr>
    </w:tbl>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10.3.2 </w:t>
      </w:r>
      <w:r>
        <w:rPr>
          <w:rFonts w:ascii="Times New Roman" w:hAnsi="Times New Roman"/>
          <w:sz w:val="24"/>
          <w:szCs w:val="24"/>
        </w:rPr>
        <w:t xml:space="preserve"> </w:t>
      </w:r>
      <w:r>
        <w:rPr>
          <w:rFonts w:ascii="Times New Roman" w:hAnsi="Times New Roman" w:hint="eastAsia"/>
          <w:sz w:val="24"/>
          <w:szCs w:val="24"/>
        </w:rPr>
        <w:t>抗浮工程设计应提出明确监测要求，监测项目可按表</w:t>
      </w:r>
      <w:r>
        <w:rPr>
          <w:rFonts w:ascii="Times New Roman" w:hAnsi="Times New Roman"/>
          <w:sz w:val="24"/>
          <w:szCs w:val="24"/>
        </w:rPr>
        <w:t>10.3.2</w:t>
      </w:r>
      <w:r>
        <w:rPr>
          <w:rFonts w:ascii="Times New Roman" w:hAnsi="Times New Roman" w:hint="eastAsia"/>
          <w:sz w:val="24"/>
          <w:szCs w:val="24"/>
        </w:rPr>
        <w:t>选择。</w:t>
      </w:r>
      <w:r>
        <w:rPr>
          <w:rFonts w:ascii="Times New Roman" w:hAnsi="Times New Roman"/>
          <w:sz w:val="24"/>
          <w:szCs w:val="24"/>
        </w:rPr>
        <w:t xml:space="preserve"> </w:t>
      </w:r>
    </w:p>
    <w:p w:rsidR="00790563" w:rsidRDefault="009F4569">
      <w:pPr>
        <w:spacing w:line="360" w:lineRule="auto"/>
        <w:jc w:val="center"/>
        <w:rPr>
          <w:rFonts w:ascii="Times New Roman" w:eastAsia="黑体" w:hAnsi="Times New Roman"/>
          <w:sz w:val="18"/>
          <w:szCs w:val="18"/>
        </w:rPr>
      </w:pPr>
      <w:r>
        <w:rPr>
          <w:rFonts w:ascii="Times New Roman" w:eastAsia="黑体" w:hAnsi="Times New Roman"/>
          <w:sz w:val="18"/>
          <w:szCs w:val="18"/>
        </w:rPr>
        <w:t>表</w:t>
      </w:r>
      <w:r>
        <w:rPr>
          <w:rFonts w:ascii="Times New Roman" w:eastAsia="黑体" w:hAnsi="Times New Roman"/>
          <w:sz w:val="18"/>
          <w:szCs w:val="18"/>
        </w:rPr>
        <w:t xml:space="preserve">10.3.2    </w:t>
      </w:r>
      <w:r>
        <w:rPr>
          <w:rFonts w:ascii="Times New Roman" w:eastAsia="黑体" w:hAnsi="Times New Roman"/>
          <w:sz w:val="18"/>
          <w:szCs w:val="18"/>
        </w:rPr>
        <w:t>工程抗浮监测项目</w:t>
      </w:r>
      <w:r>
        <w:rPr>
          <w:rFonts w:ascii="Times New Roman" w:eastAsia="黑体" w:hAnsi="Times New Roman" w:hint="eastAsia"/>
          <w:sz w:val="18"/>
          <w:szCs w:val="18"/>
        </w:rPr>
        <w:t>选择</w:t>
      </w:r>
    </w:p>
    <w:tbl>
      <w:tblPr>
        <w:tblW w:w="872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3652"/>
        <w:gridCol w:w="2400"/>
        <w:gridCol w:w="1090"/>
        <w:gridCol w:w="764"/>
        <w:gridCol w:w="814"/>
      </w:tblGrid>
      <w:tr w:rsidR="00790563">
        <w:trPr>
          <w:trHeight w:val="160"/>
        </w:trPr>
        <w:tc>
          <w:tcPr>
            <w:tcW w:w="3652" w:type="dxa"/>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监测项目</w:t>
            </w:r>
          </w:p>
        </w:tc>
        <w:tc>
          <w:tcPr>
            <w:tcW w:w="2400" w:type="dxa"/>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测点位置</w:t>
            </w:r>
          </w:p>
        </w:tc>
        <w:tc>
          <w:tcPr>
            <w:tcW w:w="2668" w:type="dxa"/>
            <w:gridSpan w:val="3"/>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抗浮设计等级</w:t>
            </w:r>
          </w:p>
        </w:tc>
      </w:tr>
      <w:tr w:rsidR="00790563">
        <w:trPr>
          <w:trHeight w:val="151"/>
        </w:trPr>
        <w:tc>
          <w:tcPr>
            <w:tcW w:w="3652" w:type="dxa"/>
            <w:vMerge/>
            <w:vAlign w:val="center"/>
          </w:tcPr>
          <w:p w:rsidR="00790563" w:rsidRDefault="00790563">
            <w:pPr>
              <w:jc w:val="center"/>
              <w:rPr>
                <w:rFonts w:ascii="Times New Roman" w:hAnsi="Times New Roman" w:cs="Times New Roman"/>
                <w:sz w:val="18"/>
                <w:szCs w:val="18"/>
              </w:rPr>
            </w:pPr>
          </w:p>
        </w:tc>
        <w:tc>
          <w:tcPr>
            <w:tcW w:w="2400" w:type="dxa"/>
            <w:vMerge/>
            <w:vAlign w:val="center"/>
          </w:tcPr>
          <w:p w:rsidR="00790563" w:rsidRDefault="00790563">
            <w:pPr>
              <w:rPr>
                <w:rFonts w:ascii="Times New Roman" w:hAnsi="Times New Roman" w:cs="Times New Roman"/>
                <w:sz w:val="18"/>
                <w:szCs w:val="18"/>
              </w:rPr>
            </w:pPr>
          </w:p>
        </w:tc>
        <w:tc>
          <w:tcPr>
            <w:tcW w:w="1090"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甲级</w:t>
            </w:r>
          </w:p>
        </w:tc>
        <w:tc>
          <w:tcPr>
            <w:tcW w:w="76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乙级</w:t>
            </w:r>
          </w:p>
        </w:tc>
        <w:tc>
          <w:tcPr>
            <w:tcW w:w="814"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丙级</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hint="eastAsia"/>
                <w:sz w:val="18"/>
                <w:szCs w:val="18"/>
              </w:rPr>
              <w:t>底板及</w:t>
            </w:r>
            <w:r>
              <w:rPr>
                <w:rFonts w:ascii="Times New Roman" w:hAnsi="Times New Roman" w:cs="Times New Roman"/>
                <w:sz w:val="18"/>
                <w:szCs w:val="18"/>
              </w:rPr>
              <w:t>抗浮板</w:t>
            </w:r>
            <w:r>
              <w:rPr>
                <w:rFonts w:ascii="Times New Roman" w:hAnsi="Times New Roman" w:cs="Times New Roman" w:hint="eastAsia"/>
                <w:sz w:val="18"/>
                <w:szCs w:val="18"/>
              </w:rPr>
              <w:t>沉降</w:t>
            </w:r>
            <w:r>
              <w:rPr>
                <w:rFonts w:ascii="Times New Roman" w:hAnsi="Times New Roman" w:cs="Times New Roman"/>
                <w:sz w:val="18"/>
                <w:szCs w:val="18"/>
              </w:rPr>
              <w:t>、隆起</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hint="eastAsia"/>
                <w:sz w:val="18"/>
                <w:szCs w:val="18"/>
              </w:rPr>
              <w:t>底板及</w:t>
            </w:r>
            <w:r>
              <w:rPr>
                <w:rFonts w:ascii="Times New Roman" w:hAnsi="Times New Roman" w:cs="Times New Roman"/>
                <w:sz w:val="18"/>
                <w:szCs w:val="18"/>
              </w:rPr>
              <w:t>抗浮板</w:t>
            </w:r>
          </w:p>
        </w:tc>
        <w:tc>
          <w:tcPr>
            <w:tcW w:w="1090"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hint="eastAsia"/>
                <w:sz w:val="18"/>
                <w:szCs w:val="18"/>
              </w:rPr>
              <w:t>底板、</w:t>
            </w:r>
            <w:r>
              <w:rPr>
                <w:rFonts w:ascii="Times New Roman" w:hAnsi="Times New Roman" w:cs="Times New Roman"/>
                <w:sz w:val="18"/>
                <w:szCs w:val="18"/>
              </w:rPr>
              <w:t>抗浮板</w:t>
            </w:r>
            <w:r>
              <w:rPr>
                <w:rFonts w:ascii="Times New Roman" w:hAnsi="Times New Roman" w:cs="Times New Roman" w:hint="eastAsia"/>
                <w:sz w:val="18"/>
                <w:szCs w:val="18"/>
              </w:rPr>
              <w:t>及</w:t>
            </w:r>
            <w:r>
              <w:rPr>
                <w:rFonts w:ascii="Times New Roman" w:hAnsi="Times New Roman" w:cs="Times New Roman"/>
                <w:sz w:val="18"/>
                <w:szCs w:val="18"/>
              </w:rPr>
              <w:t>侧壁裂缝、渗漏</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hint="eastAsia"/>
                <w:sz w:val="18"/>
                <w:szCs w:val="18"/>
              </w:rPr>
              <w:t>底板、</w:t>
            </w:r>
            <w:r>
              <w:rPr>
                <w:rFonts w:ascii="Times New Roman" w:hAnsi="Times New Roman" w:cs="Times New Roman"/>
                <w:sz w:val="18"/>
                <w:szCs w:val="18"/>
              </w:rPr>
              <w:t>抗浮板</w:t>
            </w:r>
            <w:r>
              <w:rPr>
                <w:rFonts w:ascii="Times New Roman" w:hAnsi="Times New Roman" w:cs="Times New Roman" w:hint="eastAsia"/>
                <w:sz w:val="18"/>
                <w:szCs w:val="18"/>
              </w:rPr>
              <w:t>及</w:t>
            </w:r>
            <w:r>
              <w:rPr>
                <w:rFonts w:ascii="Times New Roman" w:hAnsi="Times New Roman" w:cs="Times New Roman"/>
                <w:sz w:val="18"/>
                <w:szCs w:val="18"/>
              </w:rPr>
              <w:t>侧壁</w:t>
            </w:r>
          </w:p>
        </w:tc>
        <w:tc>
          <w:tcPr>
            <w:tcW w:w="1090"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基础、</w:t>
            </w:r>
            <w:r>
              <w:rPr>
                <w:rFonts w:ascii="Times New Roman" w:hAnsi="Times New Roman" w:cs="Times New Roman" w:hint="eastAsia"/>
                <w:sz w:val="18"/>
                <w:szCs w:val="18"/>
              </w:rPr>
              <w:t>首</w:t>
            </w:r>
            <w:r>
              <w:rPr>
                <w:rFonts w:ascii="Times New Roman" w:hAnsi="Times New Roman" w:cs="Times New Roman"/>
                <w:sz w:val="18"/>
                <w:szCs w:val="18"/>
              </w:rPr>
              <w:t>层柱</w:t>
            </w:r>
            <w:r>
              <w:rPr>
                <w:rFonts w:ascii="Times New Roman" w:hAnsi="Times New Roman" w:cs="Times New Roman" w:hint="eastAsia"/>
                <w:sz w:val="18"/>
                <w:szCs w:val="18"/>
              </w:rPr>
              <w:t>沉降</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sz w:val="18"/>
                <w:szCs w:val="18"/>
              </w:rPr>
              <w:t>基础顶面、</w:t>
            </w:r>
            <w:r>
              <w:rPr>
                <w:rFonts w:ascii="Times New Roman" w:hAnsi="Times New Roman" w:cs="Times New Roman" w:hint="eastAsia"/>
                <w:sz w:val="18"/>
                <w:szCs w:val="18"/>
              </w:rPr>
              <w:t>首</w:t>
            </w:r>
            <w:r>
              <w:rPr>
                <w:rFonts w:ascii="Times New Roman" w:hAnsi="Times New Roman" w:cs="Times New Roman"/>
                <w:sz w:val="18"/>
                <w:szCs w:val="18"/>
              </w:rPr>
              <w:t>层柱面</w:t>
            </w:r>
          </w:p>
        </w:tc>
        <w:tc>
          <w:tcPr>
            <w:tcW w:w="1090"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地下水</w:t>
            </w:r>
            <w:r>
              <w:rPr>
                <w:rFonts w:ascii="Times New Roman" w:hAnsi="Times New Roman" w:cs="Times New Roman" w:hint="eastAsia"/>
                <w:sz w:val="18"/>
                <w:szCs w:val="18"/>
              </w:rPr>
              <w:t>水位</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hint="eastAsia"/>
                <w:sz w:val="18"/>
                <w:szCs w:val="18"/>
              </w:rPr>
              <w:t>底板、</w:t>
            </w:r>
            <w:r>
              <w:rPr>
                <w:rFonts w:ascii="Times New Roman" w:hAnsi="Times New Roman" w:cs="Times New Roman"/>
                <w:sz w:val="18"/>
                <w:szCs w:val="18"/>
              </w:rPr>
              <w:t>抗浮板</w:t>
            </w:r>
            <w:r>
              <w:rPr>
                <w:rFonts w:ascii="Times New Roman" w:hAnsi="Times New Roman" w:cs="Times New Roman" w:hint="eastAsia"/>
                <w:sz w:val="18"/>
                <w:szCs w:val="18"/>
              </w:rPr>
              <w:t>下面</w:t>
            </w:r>
            <w:r>
              <w:rPr>
                <w:rFonts w:ascii="Times New Roman" w:hAnsi="Times New Roman" w:cs="Times New Roman"/>
                <w:sz w:val="18"/>
                <w:szCs w:val="18"/>
              </w:rPr>
              <w:t>，</w:t>
            </w:r>
            <w:r>
              <w:rPr>
                <w:rFonts w:ascii="Times New Roman" w:hAnsi="Times New Roman" w:cs="Times New Roman" w:hint="eastAsia"/>
                <w:sz w:val="18"/>
                <w:szCs w:val="18"/>
              </w:rPr>
              <w:t>截</w:t>
            </w:r>
            <w:r>
              <w:rPr>
                <w:rFonts w:ascii="Times New Roman" w:hAnsi="Times New Roman" w:cs="Times New Roman"/>
                <w:sz w:val="18"/>
                <w:szCs w:val="18"/>
              </w:rPr>
              <w:t>水帷幕外侧</w:t>
            </w:r>
          </w:p>
        </w:tc>
        <w:tc>
          <w:tcPr>
            <w:tcW w:w="1090" w:type="dxa"/>
            <w:vAlign w:val="center"/>
          </w:tcPr>
          <w:p w:rsidR="00790563" w:rsidRDefault="009F4569">
            <w:pPr>
              <w:jc w:val="center"/>
              <w:rPr>
                <w:rFonts w:asciiTheme="minorEastAsia" w:hAnsiTheme="minorEastAsia"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heme="minorEastAsia" w:hAnsiTheme="minorEastAsia"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heme="minorEastAsia" w:hAnsiTheme="minorEastAsia" w:cs="Times New Roman"/>
                <w:sz w:val="18"/>
                <w:szCs w:val="18"/>
              </w:rPr>
            </w:pPr>
            <w:r>
              <w:rPr>
                <w:rFonts w:asciiTheme="minorEastAsia" w:hAnsiTheme="minorEastAsia" w:cs="Times New Roman" w:hint="eastAsia"/>
                <w:sz w:val="18"/>
                <w:szCs w:val="18"/>
              </w:rPr>
              <w:t>○</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hint="eastAsia"/>
                <w:sz w:val="18"/>
                <w:szCs w:val="18"/>
              </w:rPr>
              <w:t>抗浮</w:t>
            </w:r>
            <w:r>
              <w:rPr>
                <w:rFonts w:ascii="Times New Roman" w:hAnsi="Times New Roman" w:cs="Times New Roman"/>
                <w:sz w:val="18"/>
                <w:szCs w:val="18"/>
              </w:rPr>
              <w:t>锚杆应力</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sz w:val="18"/>
                <w:szCs w:val="18"/>
              </w:rPr>
              <w:t>锚杆</w:t>
            </w:r>
            <w:r>
              <w:rPr>
                <w:rFonts w:ascii="Times New Roman" w:hAnsi="Times New Roman" w:cs="Times New Roman" w:hint="eastAsia"/>
                <w:sz w:val="18"/>
                <w:szCs w:val="18"/>
              </w:rPr>
              <w:t>钢</w:t>
            </w:r>
            <w:r>
              <w:rPr>
                <w:rFonts w:ascii="Times New Roman" w:hAnsi="Times New Roman" w:cs="Times New Roman"/>
                <w:sz w:val="18"/>
                <w:szCs w:val="18"/>
              </w:rPr>
              <w:t>筋</w:t>
            </w:r>
          </w:p>
        </w:tc>
        <w:tc>
          <w:tcPr>
            <w:tcW w:w="1090"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r>
      <w:tr w:rsidR="00790563">
        <w:trPr>
          <w:trHeight w:val="454"/>
        </w:trPr>
        <w:tc>
          <w:tcPr>
            <w:tcW w:w="3652"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抗浮桩应力</w:t>
            </w:r>
          </w:p>
        </w:tc>
        <w:tc>
          <w:tcPr>
            <w:tcW w:w="2400" w:type="dxa"/>
            <w:vAlign w:val="center"/>
          </w:tcPr>
          <w:p w:rsidR="00790563" w:rsidRDefault="009F4569">
            <w:pPr>
              <w:rPr>
                <w:rFonts w:ascii="Times New Roman" w:hAnsi="Times New Roman" w:cs="Times New Roman"/>
                <w:sz w:val="18"/>
                <w:szCs w:val="18"/>
              </w:rPr>
            </w:pPr>
            <w:r>
              <w:rPr>
                <w:rFonts w:ascii="Times New Roman" w:hAnsi="Times New Roman" w:cs="Times New Roman"/>
                <w:sz w:val="18"/>
                <w:szCs w:val="18"/>
              </w:rPr>
              <w:t>主筋、混凝土</w:t>
            </w:r>
          </w:p>
        </w:tc>
        <w:tc>
          <w:tcPr>
            <w:tcW w:w="1090"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76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814" w:type="dxa"/>
            <w:vAlign w:val="center"/>
          </w:tcPr>
          <w:p w:rsidR="00790563" w:rsidRDefault="009F4569">
            <w:pPr>
              <w:jc w:val="center"/>
              <w:rPr>
                <w:rFonts w:ascii="Times New Roman" w:hAnsi="Times New Roman" w:cs="Times New Roman"/>
                <w:sz w:val="18"/>
                <w:szCs w:val="18"/>
              </w:rPr>
            </w:pPr>
            <w:r>
              <w:rPr>
                <w:rFonts w:asciiTheme="minorEastAsia" w:hAnsiTheme="minorEastAsia" w:cs="Times New Roman" w:hint="eastAsia"/>
                <w:sz w:val="18"/>
                <w:szCs w:val="18"/>
              </w:rPr>
              <w:t>╳</w:t>
            </w:r>
          </w:p>
        </w:tc>
      </w:tr>
    </w:tbl>
    <w:p w:rsidR="00790563" w:rsidRDefault="009F4569">
      <w:pPr>
        <w:widowControl/>
        <w:spacing w:line="360" w:lineRule="auto"/>
        <w:jc w:val="left"/>
        <w:rPr>
          <w:rStyle w:val="Charfd"/>
          <w:rFonts w:ascii="Times New Roman" w:hAnsi="Times New Roman"/>
          <w:sz w:val="24"/>
          <w:szCs w:val="24"/>
        </w:rPr>
      </w:pPr>
      <w:r>
        <w:rPr>
          <w:rFonts w:ascii="Times New Roman" w:hAnsi="Times New Roman" w:cs="Times New Roman" w:hint="eastAsia"/>
          <w:sz w:val="18"/>
          <w:szCs w:val="18"/>
        </w:rPr>
        <w:t>注：</w:t>
      </w:r>
      <w:r>
        <w:rPr>
          <w:rFonts w:asciiTheme="minorEastAsia" w:hAnsiTheme="minorEastAsia" w:cs="Times New Roman" w:hint="eastAsia"/>
          <w:sz w:val="18"/>
          <w:szCs w:val="18"/>
        </w:rPr>
        <w:t>√</w:t>
      </w:r>
      <w:r>
        <w:rPr>
          <w:rFonts w:ascii="Times New Roman" w:hAnsi="Times New Roman" w:cs="Times New Roman" w:hint="eastAsia"/>
          <w:sz w:val="18"/>
          <w:szCs w:val="18"/>
        </w:rPr>
        <w:t>——</w:t>
      </w:r>
      <w:r>
        <w:rPr>
          <w:rFonts w:ascii="Times New Roman" w:hAnsi="Times New Roman" w:cs="Times New Roman"/>
          <w:sz w:val="18"/>
          <w:szCs w:val="18"/>
        </w:rPr>
        <w:t>应测</w:t>
      </w:r>
      <w:r>
        <w:rPr>
          <w:rFonts w:ascii="Times New Roman" w:hAnsi="Times New Roman" w:cs="Times New Roman" w:hint="eastAsia"/>
          <w:sz w:val="18"/>
          <w:szCs w:val="18"/>
        </w:rPr>
        <w:t>，</w:t>
      </w:r>
      <w:r>
        <w:rPr>
          <w:rFonts w:asciiTheme="minorEastAsia" w:hAnsiTheme="minorEastAsia" w:cs="Times New Roman" w:hint="eastAsia"/>
          <w:sz w:val="18"/>
          <w:szCs w:val="18"/>
        </w:rPr>
        <w:t>○</w:t>
      </w:r>
      <w:r>
        <w:rPr>
          <w:rFonts w:ascii="Times New Roman" w:hAnsi="Times New Roman" w:cs="Times New Roman" w:hint="eastAsia"/>
          <w:sz w:val="18"/>
          <w:szCs w:val="18"/>
        </w:rPr>
        <w:t>——</w:t>
      </w:r>
      <w:r>
        <w:rPr>
          <w:rFonts w:ascii="Times New Roman" w:hAnsi="Times New Roman" w:cs="Times New Roman"/>
          <w:sz w:val="18"/>
          <w:szCs w:val="18"/>
        </w:rPr>
        <w:t>宜测</w:t>
      </w:r>
      <w:r>
        <w:rPr>
          <w:rFonts w:ascii="Times New Roman" w:hAnsi="Times New Roman" w:cs="Times New Roman" w:hint="eastAsia"/>
          <w:sz w:val="18"/>
          <w:szCs w:val="18"/>
        </w:rPr>
        <w:t>，</w:t>
      </w:r>
      <w:r>
        <w:rPr>
          <w:rFonts w:asciiTheme="minorEastAsia" w:hAnsiTheme="minorEastAsia" w:cs="Times New Roman" w:hint="eastAsia"/>
          <w:sz w:val="18"/>
          <w:szCs w:val="18"/>
        </w:rPr>
        <w:t>╳——</w:t>
      </w:r>
      <w:r>
        <w:rPr>
          <w:rFonts w:asciiTheme="minorEastAsia" w:hAnsiTheme="minorEastAsia" w:cs="Times New Roman"/>
          <w:sz w:val="18"/>
          <w:szCs w:val="18"/>
        </w:rPr>
        <w:t>可不测。</w:t>
      </w:r>
    </w:p>
    <w:p w:rsidR="00790563" w:rsidRDefault="009F4569">
      <w:pPr>
        <w:widowControl/>
        <w:spacing w:line="360" w:lineRule="auto"/>
        <w:jc w:val="left"/>
        <w:rPr>
          <w:rFonts w:ascii="Times New Roman" w:hAnsi="Times New Roman"/>
          <w:sz w:val="24"/>
          <w:szCs w:val="24"/>
        </w:rPr>
      </w:pPr>
      <w:r>
        <w:rPr>
          <w:rStyle w:val="Charfd"/>
          <w:rFonts w:ascii="Times New Roman" w:hAnsi="Times New Roman" w:hint="eastAsia"/>
          <w:sz w:val="24"/>
          <w:szCs w:val="24"/>
        </w:rPr>
        <w:t>10.</w:t>
      </w:r>
      <w:r>
        <w:rPr>
          <w:rStyle w:val="Charfd"/>
          <w:rFonts w:ascii="Times New Roman" w:hAnsi="Times New Roman"/>
          <w:sz w:val="24"/>
          <w:szCs w:val="24"/>
        </w:rPr>
        <w:t>3</w:t>
      </w:r>
      <w:r>
        <w:rPr>
          <w:rStyle w:val="Charfd"/>
          <w:rFonts w:ascii="Times New Roman" w:hAnsi="Times New Roman" w:hint="eastAsia"/>
          <w:sz w:val="24"/>
          <w:szCs w:val="24"/>
        </w:rPr>
        <w:t>.</w:t>
      </w:r>
      <w:r>
        <w:rPr>
          <w:rStyle w:val="Charfd"/>
          <w:rFonts w:ascii="Times New Roman" w:hAnsi="Times New Roman"/>
          <w:sz w:val="24"/>
          <w:szCs w:val="24"/>
        </w:rPr>
        <w:t>3</w:t>
      </w:r>
      <w:r>
        <w:rPr>
          <w:rFonts w:ascii="Times New Roman" w:hAnsi="Times New Roman"/>
          <w:b/>
          <w:sz w:val="24"/>
          <w:szCs w:val="24"/>
        </w:rPr>
        <w:t xml:space="preserve">  </w:t>
      </w:r>
      <w:r>
        <w:rPr>
          <w:rFonts w:ascii="Times New Roman" w:hAnsi="Times New Roman"/>
          <w:sz w:val="24"/>
          <w:szCs w:val="24"/>
        </w:rPr>
        <w:t>抗浮设计等级为</w:t>
      </w:r>
      <w:r>
        <w:rPr>
          <w:rFonts w:ascii="Times New Roman" w:hAnsi="Times New Roman" w:hint="eastAsia"/>
          <w:sz w:val="24"/>
          <w:szCs w:val="24"/>
        </w:rPr>
        <w:t>甲级及</w:t>
      </w:r>
      <w:r>
        <w:rPr>
          <w:rFonts w:ascii="Times New Roman" w:hAnsi="Times New Roman"/>
          <w:sz w:val="24"/>
          <w:szCs w:val="24"/>
        </w:rPr>
        <w:t>乙级、采取减压井、排水廊道方法控制地下水水位及联合方法的抗浮工程应进行水位和抗浮稳定性状态监测。</w:t>
      </w:r>
      <w:r>
        <w:rPr>
          <w:rFonts w:ascii="Times New Roman" w:hAnsi="Times New Roman"/>
          <w:color w:val="000000"/>
          <w:sz w:val="24"/>
          <w:szCs w:val="24"/>
        </w:rPr>
        <w:t>应按设计要求布置地下水位监测装置，地下室内每</w:t>
      </w:r>
      <w:r>
        <w:rPr>
          <w:rFonts w:ascii="Times New Roman" w:hAnsi="Times New Roman"/>
          <w:color w:val="000000"/>
          <w:sz w:val="24"/>
          <w:szCs w:val="24"/>
        </w:rPr>
        <w:t>500m</w:t>
      </w:r>
      <w:r>
        <w:rPr>
          <w:rFonts w:ascii="Times New Roman" w:hAnsi="Times New Roman"/>
          <w:color w:val="000000"/>
          <w:sz w:val="24"/>
          <w:szCs w:val="24"/>
          <w:vertAlign w:val="superscript"/>
        </w:rPr>
        <w:t>2</w:t>
      </w:r>
      <w:r>
        <w:rPr>
          <w:rFonts w:ascii="Times New Roman" w:hAnsi="Times New Roman"/>
          <w:color w:val="000000"/>
          <w:sz w:val="24"/>
          <w:szCs w:val="24"/>
        </w:rPr>
        <w:t>不少于</w:t>
      </w:r>
      <w:r>
        <w:rPr>
          <w:rFonts w:ascii="Times New Roman" w:hAnsi="Times New Roman"/>
          <w:color w:val="000000"/>
          <w:sz w:val="24"/>
          <w:szCs w:val="24"/>
        </w:rPr>
        <w:t>1</w:t>
      </w:r>
      <w:r>
        <w:rPr>
          <w:rFonts w:ascii="Times New Roman" w:hAnsi="Times New Roman"/>
          <w:color w:val="000000"/>
          <w:sz w:val="24"/>
          <w:szCs w:val="24"/>
        </w:rPr>
        <w:t>个，地下室周边外围每</w:t>
      </w:r>
      <w:r>
        <w:rPr>
          <w:rFonts w:ascii="Times New Roman" w:hAnsi="Times New Roman"/>
          <w:color w:val="000000"/>
          <w:sz w:val="24"/>
          <w:szCs w:val="24"/>
        </w:rPr>
        <w:t>100m</w:t>
      </w:r>
      <w:r>
        <w:rPr>
          <w:rFonts w:ascii="Times New Roman" w:hAnsi="Times New Roman"/>
          <w:color w:val="000000"/>
          <w:sz w:val="24"/>
          <w:szCs w:val="24"/>
        </w:rPr>
        <w:t>不少于</w:t>
      </w:r>
      <w:r>
        <w:rPr>
          <w:rFonts w:ascii="Times New Roman" w:hAnsi="Times New Roman"/>
          <w:color w:val="000000"/>
          <w:sz w:val="24"/>
          <w:szCs w:val="24"/>
        </w:rPr>
        <w:t>1</w:t>
      </w:r>
      <w:r>
        <w:rPr>
          <w:rFonts w:ascii="Times New Roman" w:hAnsi="Times New Roman"/>
          <w:color w:val="000000"/>
          <w:sz w:val="24"/>
          <w:szCs w:val="24"/>
        </w:rPr>
        <w:t>个。</w:t>
      </w:r>
      <w:r>
        <w:rPr>
          <w:rFonts w:ascii="Times New Roman" w:hAnsi="Times New Roman" w:hint="eastAsia"/>
          <w:sz w:val="24"/>
          <w:szCs w:val="24"/>
        </w:rPr>
        <w:t>监测点数量不宜少于</w:t>
      </w:r>
      <w:r>
        <w:rPr>
          <w:rFonts w:ascii="Times New Roman" w:hAnsi="Times New Roman"/>
          <w:sz w:val="24"/>
          <w:szCs w:val="24"/>
        </w:rPr>
        <w:t>减压井</w:t>
      </w:r>
      <w:r>
        <w:rPr>
          <w:rFonts w:ascii="Times New Roman" w:hAnsi="Times New Roman" w:hint="eastAsia"/>
          <w:sz w:val="24"/>
          <w:szCs w:val="24"/>
        </w:rPr>
        <w:t>总数的</w:t>
      </w:r>
      <w:r>
        <w:rPr>
          <w:rFonts w:ascii="Times New Roman" w:hAnsi="Times New Roman"/>
          <w:sz w:val="24"/>
          <w:szCs w:val="24"/>
        </w:rPr>
        <w:t>10%</w:t>
      </w:r>
      <w:r>
        <w:rPr>
          <w:rFonts w:ascii="Times New Roman" w:hAnsi="Times New Roman"/>
          <w:sz w:val="24"/>
          <w:szCs w:val="24"/>
        </w:rPr>
        <w:t>，且不得少于</w:t>
      </w:r>
      <w:r>
        <w:rPr>
          <w:rFonts w:ascii="Times New Roman" w:hAnsi="Times New Roman" w:hint="eastAsia"/>
          <w:sz w:val="24"/>
          <w:szCs w:val="24"/>
        </w:rPr>
        <w:t>3</w:t>
      </w:r>
      <w:r>
        <w:rPr>
          <w:rFonts w:ascii="Times New Roman" w:hAnsi="Times New Roman" w:hint="eastAsia"/>
          <w:sz w:val="24"/>
          <w:szCs w:val="24"/>
        </w:rPr>
        <w:t>个。</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3</w:t>
      </w:r>
      <w:r>
        <w:rPr>
          <w:rStyle w:val="Charfd"/>
          <w:rFonts w:ascii="Times New Roman" w:hAnsi="Times New Roman" w:hint="eastAsia"/>
          <w:sz w:val="24"/>
          <w:szCs w:val="24"/>
        </w:rPr>
        <w:t>.</w:t>
      </w:r>
      <w:r>
        <w:rPr>
          <w:rStyle w:val="Charfd"/>
          <w:rFonts w:ascii="Times New Roman" w:hAnsi="Times New Roman"/>
          <w:sz w:val="24"/>
          <w:szCs w:val="24"/>
        </w:rPr>
        <w:t>4</w:t>
      </w:r>
      <w:r>
        <w:rPr>
          <w:rStyle w:val="Charfd"/>
          <w:rFonts w:ascii="Times New Roman" w:hAnsi="Times New Roman" w:hint="eastAsia"/>
          <w:sz w:val="24"/>
          <w:szCs w:val="24"/>
        </w:rPr>
        <w:t xml:space="preserve"> </w:t>
      </w:r>
      <w:r>
        <w:rPr>
          <w:rStyle w:val="Charfd"/>
          <w:rFonts w:ascii="Times New Roman" w:hAnsi="Times New Roman"/>
          <w:sz w:val="24"/>
          <w:szCs w:val="24"/>
        </w:rPr>
        <w:t xml:space="preserve"> </w:t>
      </w:r>
      <w:r>
        <w:rPr>
          <w:rFonts w:ascii="Times New Roman" w:hAnsi="Times New Roman" w:hint="eastAsia"/>
          <w:sz w:val="24"/>
          <w:szCs w:val="24"/>
        </w:rPr>
        <w:t>地下水水位观测孔应符合</w:t>
      </w:r>
      <w:proofErr w:type="gramStart"/>
      <w:r>
        <w:rPr>
          <w:rFonts w:ascii="Times New Roman" w:hAnsi="Times New Roman" w:hint="eastAsia"/>
          <w:sz w:val="24"/>
          <w:szCs w:val="24"/>
        </w:rPr>
        <w:t>现行行业</w:t>
      </w:r>
      <w:proofErr w:type="gramEnd"/>
      <w:r>
        <w:rPr>
          <w:rFonts w:ascii="Times New Roman" w:hAnsi="Times New Roman" w:hint="eastAsia"/>
          <w:sz w:val="24"/>
          <w:szCs w:val="24"/>
        </w:rPr>
        <w:t>标准《城市地下水动态观测规程》</w:t>
      </w:r>
      <w:r>
        <w:rPr>
          <w:rFonts w:ascii="Times New Roman" w:hAnsi="Times New Roman"/>
          <w:sz w:val="24"/>
          <w:szCs w:val="24"/>
        </w:rPr>
        <w:t>CJJ 76</w:t>
      </w:r>
      <w:r>
        <w:rPr>
          <w:rFonts w:ascii="Times New Roman" w:hAnsi="Times New Roman" w:hint="eastAsia"/>
          <w:sz w:val="24"/>
          <w:szCs w:val="24"/>
        </w:rPr>
        <w:t>的规定。</w:t>
      </w:r>
      <w:r>
        <w:rPr>
          <w:rFonts w:ascii="Times New Roman" w:hAnsi="Times New Roman"/>
          <w:color w:val="000000"/>
          <w:sz w:val="24"/>
          <w:szCs w:val="24"/>
        </w:rPr>
        <w:t>地下水位监测装置宜采用</w:t>
      </w:r>
      <w:r>
        <w:rPr>
          <w:rFonts w:ascii="Times New Roman" w:hAnsi="Times New Roman" w:hint="eastAsia"/>
          <w:sz w:val="24"/>
          <w:szCs w:val="24"/>
        </w:rPr>
        <w:t>自动监控系统。</w:t>
      </w:r>
    </w:p>
    <w:p w:rsidR="00790563" w:rsidRDefault="009F4569">
      <w:pPr>
        <w:widowControl/>
        <w:spacing w:line="360" w:lineRule="auto"/>
        <w:jc w:val="left"/>
        <w:rPr>
          <w:color w:val="000000"/>
          <w:sz w:val="24"/>
          <w:szCs w:val="24"/>
        </w:rPr>
      </w:pPr>
      <w:r>
        <w:rPr>
          <w:rStyle w:val="Charfd"/>
          <w:sz w:val="24"/>
          <w:szCs w:val="24"/>
        </w:rPr>
        <w:t>10.3.5</w:t>
      </w:r>
      <w:r>
        <w:rPr>
          <w:rFonts w:hint="eastAsia"/>
          <w:color w:val="000000"/>
          <w:sz w:val="24"/>
          <w:szCs w:val="24"/>
        </w:rPr>
        <w:t xml:space="preserve">  </w:t>
      </w:r>
      <w:r>
        <w:rPr>
          <w:rFonts w:hint="eastAsia"/>
          <w:color w:val="000000"/>
          <w:sz w:val="24"/>
          <w:szCs w:val="24"/>
        </w:rPr>
        <w:t>对</w:t>
      </w:r>
      <w:r>
        <w:rPr>
          <w:color w:val="000000"/>
          <w:sz w:val="24"/>
          <w:szCs w:val="24"/>
        </w:rPr>
        <w:t>采用排水减压抗浮措施的地下工程，应</w:t>
      </w:r>
      <w:r>
        <w:rPr>
          <w:rFonts w:hint="eastAsia"/>
          <w:color w:val="000000"/>
          <w:sz w:val="24"/>
          <w:szCs w:val="24"/>
        </w:rPr>
        <w:t>设置</w:t>
      </w:r>
      <w:r>
        <w:rPr>
          <w:color w:val="000000"/>
          <w:sz w:val="24"/>
          <w:szCs w:val="24"/>
        </w:rPr>
        <w:t>长期</w:t>
      </w:r>
      <w:r>
        <w:rPr>
          <w:rFonts w:hint="eastAsia"/>
          <w:color w:val="000000"/>
          <w:sz w:val="24"/>
          <w:szCs w:val="24"/>
        </w:rPr>
        <w:t>沉降</w:t>
      </w:r>
      <w:r>
        <w:rPr>
          <w:color w:val="000000"/>
          <w:sz w:val="24"/>
          <w:szCs w:val="24"/>
        </w:rPr>
        <w:t>观测点，排水减压实施</w:t>
      </w:r>
      <w:r>
        <w:rPr>
          <w:rFonts w:hint="eastAsia"/>
          <w:color w:val="000000"/>
          <w:sz w:val="24"/>
          <w:szCs w:val="24"/>
        </w:rPr>
        <w:t>两</w:t>
      </w:r>
      <w:r>
        <w:rPr>
          <w:color w:val="000000"/>
          <w:sz w:val="24"/>
          <w:szCs w:val="24"/>
        </w:rPr>
        <w:t>年内，应每</w:t>
      </w:r>
      <w:r>
        <w:rPr>
          <w:rFonts w:hint="eastAsia"/>
          <w:color w:val="000000"/>
          <w:sz w:val="24"/>
          <w:szCs w:val="24"/>
        </w:rPr>
        <w:t>半年</w:t>
      </w:r>
      <w:r>
        <w:rPr>
          <w:color w:val="000000"/>
          <w:sz w:val="24"/>
          <w:szCs w:val="24"/>
        </w:rPr>
        <w:t>观测一次，</w:t>
      </w:r>
      <w:r>
        <w:rPr>
          <w:rFonts w:hint="eastAsia"/>
          <w:color w:val="000000"/>
          <w:sz w:val="24"/>
          <w:szCs w:val="24"/>
        </w:rPr>
        <w:t>此后可每年</w:t>
      </w:r>
      <w:r>
        <w:rPr>
          <w:color w:val="000000"/>
          <w:sz w:val="24"/>
          <w:szCs w:val="24"/>
        </w:rPr>
        <w:t>观测一次。</w:t>
      </w:r>
    </w:p>
    <w:p w:rsidR="00790563" w:rsidRDefault="009F4569">
      <w:pPr>
        <w:widowControl/>
        <w:spacing w:line="360" w:lineRule="auto"/>
        <w:jc w:val="left"/>
        <w:rPr>
          <w:color w:val="000000"/>
          <w:sz w:val="24"/>
          <w:szCs w:val="24"/>
        </w:rPr>
      </w:pPr>
      <w:r>
        <w:rPr>
          <w:rStyle w:val="Charfd"/>
          <w:sz w:val="24"/>
          <w:szCs w:val="24"/>
        </w:rPr>
        <w:t>10.3.6</w:t>
      </w:r>
      <w:r>
        <w:rPr>
          <w:rFonts w:hint="eastAsia"/>
          <w:color w:val="000000"/>
          <w:sz w:val="24"/>
          <w:szCs w:val="24"/>
        </w:rPr>
        <w:t xml:space="preserve">  </w:t>
      </w:r>
      <w:r>
        <w:rPr>
          <w:rFonts w:hint="eastAsia"/>
          <w:color w:val="000000"/>
          <w:sz w:val="24"/>
          <w:szCs w:val="24"/>
        </w:rPr>
        <w:t>排水减压设施施工</w:t>
      </w:r>
      <w:r>
        <w:rPr>
          <w:color w:val="000000"/>
          <w:sz w:val="24"/>
          <w:szCs w:val="24"/>
        </w:rPr>
        <w:t>完毕后</w:t>
      </w:r>
      <w:r>
        <w:rPr>
          <w:rFonts w:hint="eastAsia"/>
          <w:color w:val="000000"/>
          <w:sz w:val="24"/>
          <w:szCs w:val="24"/>
        </w:rPr>
        <w:t>，</w:t>
      </w:r>
      <w:r>
        <w:rPr>
          <w:color w:val="000000"/>
          <w:sz w:val="24"/>
          <w:szCs w:val="24"/>
        </w:rPr>
        <w:t>宜对</w:t>
      </w:r>
      <w:r>
        <w:rPr>
          <w:rFonts w:hint="eastAsia"/>
          <w:color w:val="000000"/>
          <w:sz w:val="24"/>
          <w:szCs w:val="24"/>
        </w:rPr>
        <w:t>井底、</w:t>
      </w:r>
      <w:r>
        <w:rPr>
          <w:color w:val="000000"/>
          <w:sz w:val="24"/>
          <w:szCs w:val="24"/>
        </w:rPr>
        <w:t>沟底</w:t>
      </w:r>
      <w:r>
        <w:rPr>
          <w:rFonts w:hint="eastAsia"/>
          <w:color w:val="000000"/>
          <w:sz w:val="24"/>
          <w:szCs w:val="24"/>
        </w:rPr>
        <w:t>、排水</w:t>
      </w:r>
      <w:r>
        <w:rPr>
          <w:color w:val="000000"/>
          <w:sz w:val="24"/>
          <w:szCs w:val="24"/>
        </w:rPr>
        <w:t>廊道的沉</w:t>
      </w:r>
      <w:proofErr w:type="gramStart"/>
      <w:r>
        <w:rPr>
          <w:rFonts w:hint="eastAsia"/>
          <w:color w:val="000000"/>
          <w:sz w:val="24"/>
          <w:szCs w:val="24"/>
        </w:rPr>
        <w:t>泥</w:t>
      </w:r>
      <w:r>
        <w:rPr>
          <w:color w:val="000000"/>
          <w:sz w:val="24"/>
          <w:szCs w:val="24"/>
        </w:rPr>
        <w:t>进行</w:t>
      </w:r>
      <w:proofErr w:type="gramEnd"/>
      <w:r>
        <w:rPr>
          <w:rFonts w:hint="eastAsia"/>
          <w:color w:val="000000"/>
          <w:sz w:val="24"/>
          <w:szCs w:val="24"/>
        </w:rPr>
        <w:t>观测</w:t>
      </w:r>
      <w:r>
        <w:rPr>
          <w:color w:val="000000"/>
          <w:sz w:val="24"/>
          <w:szCs w:val="24"/>
        </w:rPr>
        <w:t>，当沉泥量较多时，</w:t>
      </w:r>
      <w:proofErr w:type="gramStart"/>
      <w:r>
        <w:rPr>
          <w:rFonts w:hint="eastAsia"/>
          <w:color w:val="000000"/>
          <w:sz w:val="24"/>
          <w:szCs w:val="24"/>
        </w:rPr>
        <w:t>宜对减压井</w:t>
      </w:r>
      <w:proofErr w:type="gramEnd"/>
      <w:r>
        <w:rPr>
          <w:color w:val="000000"/>
          <w:sz w:val="24"/>
          <w:szCs w:val="24"/>
        </w:rPr>
        <w:t>、</w:t>
      </w:r>
      <w:r>
        <w:rPr>
          <w:rFonts w:hint="eastAsia"/>
          <w:color w:val="000000"/>
          <w:sz w:val="24"/>
          <w:szCs w:val="24"/>
        </w:rPr>
        <w:t>排水</w:t>
      </w:r>
      <w:r>
        <w:rPr>
          <w:color w:val="000000"/>
          <w:sz w:val="24"/>
          <w:szCs w:val="24"/>
        </w:rPr>
        <w:t>廊道</w:t>
      </w:r>
      <w:r>
        <w:rPr>
          <w:rFonts w:hint="eastAsia"/>
          <w:color w:val="000000"/>
          <w:sz w:val="24"/>
          <w:szCs w:val="24"/>
        </w:rPr>
        <w:t>、</w:t>
      </w:r>
      <w:r>
        <w:rPr>
          <w:color w:val="000000"/>
          <w:sz w:val="24"/>
          <w:szCs w:val="24"/>
        </w:rPr>
        <w:t>沟壁无砂混凝土进行</w:t>
      </w:r>
      <w:r>
        <w:rPr>
          <w:rFonts w:hint="eastAsia"/>
          <w:color w:val="000000"/>
          <w:sz w:val="24"/>
          <w:szCs w:val="24"/>
        </w:rPr>
        <w:t>洗</w:t>
      </w:r>
      <w:r>
        <w:rPr>
          <w:color w:val="000000"/>
          <w:sz w:val="24"/>
          <w:szCs w:val="24"/>
        </w:rPr>
        <w:t>刷处理。</w:t>
      </w:r>
    </w:p>
    <w:p w:rsidR="00790563" w:rsidRDefault="009F4569">
      <w:pPr>
        <w:spacing w:line="360" w:lineRule="auto"/>
        <w:rPr>
          <w:rFonts w:ascii="Times New Roman" w:hAnsi="Times New Roman"/>
          <w:sz w:val="24"/>
          <w:szCs w:val="24"/>
        </w:rPr>
      </w:pPr>
      <w:r>
        <w:rPr>
          <w:rFonts w:ascii="Times New Roman" w:hAnsi="Times New Roman"/>
          <w:b/>
          <w:sz w:val="24"/>
          <w:szCs w:val="24"/>
        </w:rPr>
        <w:t>10.3.7</w:t>
      </w:r>
      <w:r>
        <w:rPr>
          <w:rFonts w:ascii="Times New Roman" w:hAnsi="Times New Roman"/>
          <w:sz w:val="24"/>
          <w:szCs w:val="24"/>
        </w:rPr>
        <w:t xml:space="preserve">  </w:t>
      </w:r>
      <w:r>
        <w:rPr>
          <w:rFonts w:ascii="Times New Roman" w:hAnsi="Times New Roman" w:hint="eastAsia"/>
          <w:sz w:val="24"/>
          <w:szCs w:val="24"/>
        </w:rPr>
        <w:t>抗浮结构及构件应力监测测点</w:t>
      </w:r>
      <w:r>
        <w:rPr>
          <w:rFonts w:ascii="Times New Roman" w:hAnsi="Times New Roman"/>
          <w:sz w:val="24"/>
          <w:szCs w:val="24"/>
        </w:rPr>
        <w:t>布置</w:t>
      </w:r>
      <w:r>
        <w:rPr>
          <w:rFonts w:ascii="Times New Roman" w:hAnsi="Times New Roman" w:hint="eastAsia"/>
          <w:sz w:val="24"/>
          <w:szCs w:val="24"/>
        </w:rPr>
        <w:t>应符合下列要求：</w:t>
      </w:r>
    </w:p>
    <w:p w:rsidR="00790563" w:rsidRDefault="009F4569">
      <w:pPr>
        <w:spacing w:line="360" w:lineRule="auto"/>
        <w:ind w:firstLineChars="196" w:firstLine="472"/>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同类型构件监测点数不应少于</w:t>
      </w:r>
      <w:r>
        <w:rPr>
          <w:rFonts w:ascii="Times New Roman" w:hAnsi="Times New Roman"/>
          <w:sz w:val="24"/>
          <w:szCs w:val="24"/>
        </w:rPr>
        <w:t>3</w:t>
      </w:r>
      <w:r>
        <w:rPr>
          <w:rFonts w:ascii="Times New Roman" w:hAnsi="Times New Roman" w:hint="eastAsia"/>
          <w:sz w:val="24"/>
          <w:szCs w:val="24"/>
        </w:rPr>
        <w:t>点；</w:t>
      </w:r>
    </w:p>
    <w:p w:rsidR="00790563" w:rsidRDefault="009F4569">
      <w:pPr>
        <w:spacing w:line="360" w:lineRule="auto"/>
        <w:ind w:firstLineChars="196" w:firstLine="472"/>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hint="eastAsia"/>
          <w:sz w:val="24"/>
          <w:szCs w:val="24"/>
        </w:rPr>
        <w:t>应在不同高度布置监测点，同标高数量不应少于</w:t>
      </w:r>
      <w:r>
        <w:rPr>
          <w:rFonts w:ascii="Times New Roman" w:hAnsi="Times New Roman"/>
          <w:sz w:val="24"/>
          <w:szCs w:val="24"/>
        </w:rPr>
        <w:t>3</w:t>
      </w:r>
      <w:r>
        <w:rPr>
          <w:rFonts w:ascii="Times New Roman" w:hAnsi="Times New Roman" w:hint="eastAsia"/>
          <w:sz w:val="24"/>
          <w:szCs w:val="24"/>
        </w:rPr>
        <w:t>点；</w:t>
      </w:r>
    </w:p>
    <w:p w:rsidR="00790563" w:rsidRDefault="009F4569">
      <w:pPr>
        <w:spacing w:line="360" w:lineRule="auto"/>
        <w:ind w:firstLineChars="196" w:firstLine="472"/>
        <w:rPr>
          <w:rFonts w:ascii="Times New Roman" w:hAnsi="Times New Roman"/>
          <w:sz w:val="24"/>
          <w:szCs w:val="24"/>
        </w:rPr>
      </w:pPr>
      <w:r>
        <w:rPr>
          <w:rFonts w:ascii="Times New Roman" w:hAnsi="Times New Roman"/>
          <w:b/>
          <w:sz w:val="24"/>
          <w:szCs w:val="24"/>
        </w:rPr>
        <w:t>3</w:t>
      </w:r>
      <w:r>
        <w:rPr>
          <w:rFonts w:ascii="Times New Roman" w:hAnsi="Times New Roman" w:hint="eastAsia"/>
          <w:sz w:val="24"/>
          <w:szCs w:val="24"/>
        </w:rPr>
        <w:t xml:space="preserve">  </w:t>
      </w:r>
      <w:r>
        <w:rPr>
          <w:rFonts w:ascii="Times New Roman" w:hAnsi="Times New Roman" w:hint="eastAsia"/>
          <w:sz w:val="24"/>
          <w:szCs w:val="24"/>
        </w:rPr>
        <w:t>抗浮</w:t>
      </w:r>
      <w:r>
        <w:rPr>
          <w:rFonts w:ascii="Times New Roman" w:hAnsi="Times New Roman"/>
          <w:sz w:val="24"/>
          <w:szCs w:val="24"/>
        </w:rPr>
        <w:t>锚杆、抗浮桩数量在</w:t>
      </w:r>
      <w:r>
        <w:rPr>
          <w:rFonts w:ascii="Times New Roman" w:hAnsi="Times New Roman" w:hint="eastAsia"/>
          <w:sz w:val="24"/>
          <w:szCs w:val="24"/>
        </w:rPr>
        <w:t>100</w:t>
      </w:r>
      <w:r>
        <w:rPr>
          <w:rFonts w:ascii="Times New Roman" w:hAnsi="Times New Roman" w:hint="eastAsia"/>
          <w:sz w:val="24"/>
          <w:szCs w:val="24"/>
        </w:rPr>
        <w:t>条</w:t>
      </w:r>
      <w:r>
        <w:rPr>
          <w:rFonts w:ascii="Times New Roman" w:hAnsi="Times New Roman"/>
          <w:sz w:val="24"/>
          <w:szCs w:val="24"/>
        </w:rPr>
        <w:t>以下时，监测数量为</w:t>
      </w:r>
      <w:r>
        <w:rPr>
          <w:rFonts w:ascii="Times New Roman" w:hAnsi="Times New Roman" w:hint="eastAsia"/>
          <w:sz w:val="24"/>
          <w:szCs w:val="24"/>
        </w:rPr>
        <w:t>10</w:t>
      </w:r>
      <w:r>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100</w:t>
      </w:r>
      <w:r>
        <w:rPr>
          <w:rFonts w:ascii="Times New Roman" w:hAnsi="Times New Roman" w:hint="eastAsia"/>
          <w:sz w:val="24"/>
          <w:szCs w:val="24"/>
        </w:rPr>
        <w:t>条</w:t>
      </w:r>
      <w:r>
        <w:rPr>
          <w:rFonts w:ascii="Times New Roman" w:hAnsi="Times New Roman"/>
          <w:sz w:val="24"/>
          <w:szCs w:val="24"/>
        </w:rPr>
        <w:t>以上时，监测数量为</w:t>
      </w:r>
      <w:r>
        <w:rPr>
          <w:rFonts w:ascii="Times New Roman" w:hAnsi="Times New Roman"/>
          <w:sz w:val="24"/>
          <w:szCs w:val="24"/>
        </w:rPr>
        <w:t>5%</w:t>
      </w:r>
      <w:r>
        <w:rPr>
          <w:rFonts w:ascii="Times New Roman" w:hAnsi="Times New Roman"/>
          <w:sz w:val="24"/>
          <w:szCs w:val="24"/>
        </w:rPr>
        <w:t>，最少不应少于</w:t>
      </w:r>
      <w:r>
        <w:rPr>
          <w:rFonts w:ascii="Times New Roman" w:hAnsi="Times New Roman" w:hint="eastAsia"/>
          <w:sz w:val="24"/>
          <w:szCs w:val="24"/>
        </w:rPr>
        <w:t>3</w:t>
      </w:r>
      <w:r>
        <w:rPr>
          <w:rFonts w:ascii="Times New Roman" w:hAnsi="Times New Roman" w:hint="eastAsia"/>
          <w:sz w:val="24"/>
          <w:szCs w:val="24"/>
        </w:rPr>
        <w:t>个点。</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10.3.8  </w:t>
      </w:r>
      <w:r>
        <w:rPr>
          <w:rFonts w:ascii="Times New Roman" w:hAnsi="Times New Roman" w:hint="eastAsia"/>
          <w:sz w:val="24"/>
          <w:szCs w:val="24"/>
        </w:rPr>
        <w:t>监测频率应符合下列要求：</w:t>
      </w:r>
    </w:p>
    <w:p w:rsidR="00790563" w:rsidRDefault="009F4569">
      <w:pPr>
        <w:spacing w:line="360" w:lineRule="auto"/>
        <w:ind w:firstLineChars="134" w:firstLine="323"/>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测力计或应力计安装后施工阶段每周量测一次，使用</w:t>
      </w:r>
      <w:r>
        <w:rPr>
          <w:rFonts w:ascii="Times New Roman" w:hAnsi="Times New Roman"/>
          <w:sz w:val="24"/>
          <w:szCs w:val="24"/>
        </w:rPr>
        <w:t>阶段</w:t>
      </w:r>
      <w:r>
        <w:rPr>
          <w:rFonts w:ascii="Times New Roman" w:hAnsi="Times New Roman" w:hint="eastAsia"/>
          <w:sz w:val="24"/>
          <w:szCs w:val="24"/>
        </w:rPr>
        <w:t>每</w:t>
      </w:r>
      <w:r>
        <w:rPr>
          <w:rFonts w:ascii="Times New Roman" w:hAnsi="Times New Roman"/>
          <w:sz w:val="24"/>
          <w:szCs w:val="24"/>
        </w:rPr>
        <w:t>个月监测一次</w:t>
      </w:r>
      <w:r>
        <w:rPr>
          <w:rFonts w:ascii="Times New Roman" w:hAnsi="Times New Roman" w:hint="eastAsia"/>
          <w:sz w:val="24"/>
          <w:szCs w:val="24"/>
        </w:rPr>
        <w:t>；</w:t>
      </w:r>
    </w:p>
    <w:p w:rsidR="00790563" w:rsidRDefault="009F4569">
      <w:pPr>
        <w:spacing w:line="360" w:lineRule="auto"/>
        <w:ind w:firstLineChars="134" w:firstLine="323"/>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sz w:val="24"/>
          <w:szCs w:val="24"/>
        </w:rPr>
        <w:t>遇有暴雨及持续降雨</w:t>
      </w:r>
      <w:r>
        <w:rPr>
          <w:rFonts w:ascii="Times New Roman" w:hAnsi="Times New Roman" w:hint="eastAsia"/>
          <w:sz w:val="24"/>
          <w:szCs w:val="24"/>
        </w:rPr>
        <w:t>，地下水水位急剧上升时，应每天</w:t>
      </w:r>
      <w:r>
        <w:rPr>
          <w:rFonts w:ascii="Times New Roman" w:hAnsi="Times New Roman"/>
          <w:sz w:val="24"/>
          <w:szCs w:val="24"/>
        </w:rPr>
        <w:t>观测</w:t>
      </w:r>
      <w:r>
        <w:rPr>
          <w:rFonts w:ascii="Times New Roman" w:hAnsi="Times New Roman" w:hint="eastAsia"/>
          <w:sz w:val="24"/>
          <w:szCs w:val="24"/>
        </w:rPr>
        <w:t>；</w:t>
      </w:r>
    </w:p>
    <w:p w:rsidR="00790563" w:rsidRDefault="009F4569">
      <w:pPr>
        <w:spacing w:line="360" w:lineRule="auto"/>
        <w:ind w:firstLineChars="134" w:firstLine="323"/>
        <w:rPr>
          <w:rFonts w:ascii="Times New Roman" w:hAnsi="Times New Roman"/>
          <w:sz w:val="24"/>
          <w:szCs w:val="24"/>
        </w:rPr>
      </w:pPr>
      <w:r>
        <w:rPr>
          <w:rFonts w:ascii="Times New Roman" w:hAnsi="Times New Roman"/>
          <w:b/>
          <w:sz w:val="24"/>
          <w:szCs w:val="24"/>
        </w:rPr>
        <w:t xml:space="preserve">4  </w:t>
      </w:r>
      <w:r>
        <w:rPr>
          <w:rFonts w:ascii="Times New Roman" w:hAnsi="Times New Roman" w:hint="eastAsia"/>
          <w:sz w:val="24"/>
          <w:szCs w:val="24"/>
        </w:rPr>
        <w:t>监测值</w:t>
      </w:r>
      <w:r>
        <w:rPr>
          <w:rFonts w:ascii="Times New Roman" w:hAnsi="Times New Roman"/>
          <w:sz w:val="24"/>
          <w:szCs w:val="24"/>
        </w:rPr>
        <w:t>达到</w:t>
      </w:r>
      <w:r>
        <w:rPr>
          <w:rFonts w:ascii="Times New Roman" w:hAnsi="Times New Roman" w:hint="eastAsia"/>
          <w:sz w:val="24"/>
          <w:szCs w:val="24"/>
        </w:rPr>
        <w:t>报警值</w:t>
      </w:r>
      <w:r>
        <w:rPr>
          <w:rFonts w:ascii="Times New Roman" w:hAnsi="Times New Roman"/>
          <w:sz w:val="24"/>
          <w:szCs w:val="24"/>
        </w:rPr>
        <w:t>时</w:t>
      </w:r>
      <w:r>
        <w:rPr>
          <w:rFonts w:ascii="Times New Roman" w:hAnsi="Times New Roman" w:hint="eastAsia"/>
          <w:sz w:val="24"/>
          <w:szCs w:val="24"/>
        </w:rPr>
        <w:t>应</w:t>
      </w:r>
      <w:r>
        <w:rPr>
          <w:rFonts w:ascii="Times New Roman" w:hAnsi="Times New Roman"/>
          <w:sz w:val="24"/>
          <w:szCs w:val="24"/>
        </w:rPr>
        <w:t>连续</w:t>
      </w:r>
      <w:r>
        <w:rPr>
          <w:rFonts w:ascii="Times New Roman" w:hAnsi="Times New Roman" w:hint="eastAsia"/>
          <w:sz w:val="24"/>
          <w:szCs w:val="24"/>
        </w:rPr>
        <w:t>观测；</w:t>
      </w:r>
    </w:p>
    <w:p w:rsidR="00790563" w:rsidRDefault="009F4569">
      <w:pPr>
        <w:spacing w:line="360" w:lineRule="auto"/>
        <w:ind w:firstLineChars="150" w:firstLine="361"/>
        <w:rPr>
          <w:rFonts w:ascii="Times New Roman" w:hAnsi="Times New Roman"/>
          <w:sz w:val="24"/>
          <w:szCs w:val="24"/>
        </w:rPr>
      </w:pPr>
      <w:r>
        <w:rPr>
          <w:rFonts w:ascii="Times New Roman" w:hAnsi="Times New Roman"/>
          <w:b/>
          <w:sz w:val="24"/>
          <w:szCs w:val="24"/>
        </w:rPr>
        <w:t xml:space="preserve">5  </w:t>
      </w:r>
      <w:r>
        <w:rPr>
          <w:rFonts w:ascii="Times New Roman" w:hAnsi="Times New Roman" w:hint="eastAsia"/>
          <w:sz w:val="24"/>
          <w:szCs w:val="24"/>
        </w:rPr>
        <w:t>投入使用后，监测不应少于</w:t>
      </w:r>
      <w:r>
        <w:rPr>
          <w:rFonts w:ascii="Times New Roman" w:hAnsi="Times New Roman"/>
          <w:sz w:val="24"/>
          <w:szCs w:val="24"/>
        </w:rPr>
        <w:t>3</w:t>
      </w:r>
      <w:r>
        <w:rPr>
          <w:rFonts w:ascii="Times New Roman" w:hAnsi="Times New Roman" w:hint="eastAsia"/>
          <w:sz w:val="24"/>
          <w:szCs w:val="24"/>
        </w:rPr>
        <w:t>年。</w:t>
      </w:r>
    </w:p>
    <w:p w:rsidR="00790563" w:rsidRDefault="009F4569">
      <w:pPr>
        <w:spacing w:line="360" w:lineRule="auto"/>
        <w:rPr>
          <w:rFonts w:ascii="Times New Roman" w:hAnsi="Times New Roman"/>
          <w:sz w:val="24"/>
          <w:szCs w:val="24"/>
        </w:rPr>
      </w:pPr>
      <w:r>
        <w:rPr>
          <w:rFonts w:ascii="Times New Roman" w:hAnsi="Times New Roman"/>
          <w:b/>
          <w:sz w:val="24"/>
          <w:szCs w:val="24"/>
        </w:rPr>
        <w:t>10.3.9</w:t>
      </w:r>
      <w:r>
        <w:rPr>
          <w:rFonts w:ascii="Times New Roman" w:hAnsi="Times New Roman"/>
          <w:sz w:val="24"/>
          <w:szCs w:val="24"/>
        </w:rPr>
        <w:t xml:space="preserve">  </w:t>
      </w:r>
      <w:r>
        <w:rPr>
          <w:rFonts w:ascii="Times New Roman" w:hAnsi="Times New Roman" w:hint="eastAsia"/>
          <w:sz w:val="24"/>
          <w:szCs w:val="24"/>
        </w:rPr>
        <w:t>抗浮工程监测遇到下列情况时</w:t>
      </w:r>
      <w:r>
        <w:rPr>
          <w:rFonts w:ascii="Times New Roman" w:hAnsi="Times New Roman"/>
          <w:sz w:val="24"/>
          <w:szCs w:val="24"/>
        </w:rPr>
        <w:t>应报警处理</w:t>
      </w:r>
      <w:r>
        <w:rPr>
          <w:rFonts w:ascii="Times New Roman" w:hAnsi="Times New Roman" w:hint="eastAsia"/>
          <w:sz w:val="24"/>
          <w:szCs w:val="24"/>
        </w:rPr>
        <w:t>：</w:t>
      </w:r>
    </w:p>
    <w:p w:rsidR="00790563" w:rsidRDefault="009F4569">
      <w:pPr>
        <w:spacing w:line="360" w:lineRule="auto"/>
        <w:ind w:firstLineChars="200" w:firstLine="482"/>
        <w:rPr>
          <w:rFonts w:ascii="Times New Roman" w:hAnsi="Times New Roman"/>
          <w:sz w:val="24"/>
          <w:szCs w:val="24"/>
        </w:rPr>
      </w:pPr>
      <w:r>
        <w:rPr>
          <w:rFonts w:ascii="Times New Roman" w:hAnsi="Times New Roman"/>
          <w:b/>
          <w:sz w:val="24"/>
          <w:szCs w:val="24"/>
        </w:rPr>
        <w:lastRenderedPageBreak/>
        <w:t>1</w:t>
      </w:r>
      <w:r>
        <w:rPr>
          <w:rFonts w:ascii="Times New Roman" w:hAnsi="Times New Roman"/>
          <w:sz w:val="24"/>
          <w:szCs w:val="24"/>
        </w:rPr>
        <w:t xml:space="preserve">  </w:t>
      </w:r>
      <w:r>
        <w:rPr>
          <w:rFonts w:ascii="Times New Roman" w:hAnsi="Times New Roman" w:hint="eastAsia"/>
          <w:sz w:val="24"/>
          <w:szCs w:val="24"/>
        </w:rPr>
        <w:t>抗浮构件出现裂缝和已有裂缝有新发展；</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hint="eastAsia"/>
          <w:sz w:val="24"/>
          <w:szCs w:val="24"/>
        </w:rPr>
        <w:t>抗浮桩</w:t>
      </w:r>
      <w:r>
        <w:rPr>
          <w:rFonts w:ascii="Times New Roman" w:hAnsi="Times New Roman"/>
          <w:sz w:val="24"/>
          <w:szCs w:val="24"/>
        </w:rPr>
        <w:t>或锚杆</w:t>
      </w:r>
      <w:r>
        <w:rPr>
          <w:rFonts w:ascii="Times New Roman" w:hAnsi="Times New Roman" w:hint="eastAsia"/>
          <w:sz w:val="24"/>
          <w:szCs w:val="24"/>
        </w:rPr>
        <w:t>出现应力骤增、松弛或拔出的迹象；</w:t>
      </w:r>
    </w:p>
    <w:p w:rsidR="00790563" w:rsidRDefault="009F4569">
      <w:pPr>
        <w:spacing w:line="360" w:lineRule="auto"/>
        <w:ind w:firstLineChars="171" w:firstLine="412"/>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抗浮桩</w:t>
      </w:r>
      <w:r>
        <w:rPr>
          <w:rFonts w:ascii="Times New Roman" w:hAnsi="Times New Roman"/>
          <w:sz w:val="24"/>
          <w:szCs w:val="24"/>
        </w:rPr>
        <w:t>或锚杆</w:t>
      </w:r>
      <w:proofErr w:type="gramStart"/>
      <w:r>
        <w:rPr>
          <w:rFonts w:ascii="Times New Roman" w:hAnsi="Times New Roman" w:cs="Times New Roman" w:hint="eastAsia"/>
          <w:sz w:val="24"/>
          <w:szCs w:val="24"/>
        </w:rPr>
        <w:t>抗拔力监测</w:t>
      </w:r>
      <w:proofErr w:type="gramEnd"/>
      <w:r>
        <w:rPr>
          <w:rFonts w:ascii="Times New Roman" w:hAnsi="Times New Roman" w:cs="Times New Roman" w:hint="eastAsia"/>
          <w:sz w:val="24"/>
          <w:szCs w:val="24"/>
        </w:rPr>
        <w:t>值达到设计值</w:t>
      </w:r>
      <w:r>
        <w:rPr>
          <w:rFonts w:ascii="Times New Roman" w:hAnsi="Times New Roman" w:hint="eastAsia"/>
          <w:sz w:val="24"/>
          <w:szCs w:val="24"/>
        </w:rPr>
        <w:t>；</w:t>
      </w:r>
    </w:p>
    <w:p w:rsidR="00790563" w:rsidRDefault="009F4569">
      <w:pPr>
        <w:spacing w:line="360" w:lineRule="auto"/>
        <w:ind w:firstLineChars="171" w:firstLine="412"/>
        <w:rPr>
          <w:rFonts w:ascii="Times New Roman" w:hAnsi="Times New Roman" w:cs="Times New Roman"/>
          <w:sz w:val="24"/>
          <w:szCs w:val="24"/>
        </w:rPr>
      </w:pPr>
      <w:r>
        <w:rPr>
          <w:rFonts w:ascii="Times New Roman" w:hAnsi="Times New Roman"/>
          <w:b/>
          <w:sz w:val="24"/>
          <w:szCs w:val="24"/>
        </w:rPr>
        <w:t>4</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cs="Times New Roman" w:hint="eastAsia"/>
          <w:sz w:val="24"/>
          <w:szCs w:val="24"/>
        </w:rPr>
        <w:t>地下水水位达到抗浮设防水位；</w:t>
      </w:r>
    </w:p>
    <w:p w:rsidR="00790563" w:rsidRDefault="009F4569">
      <w:pPr>
        <w:spacing w:line="360" w:lineRule="auto"/>
        <w:ind w:firstLineChars="171" w:firstLine="410"/>
        <w:rPr>
          <w:rFonts w:ascii="Times New Roman" w:hAnsi="Times New Roman"/>
          <w:sz w:val="24"/>
          <w:szCs w:val="24"/>
        </w:rPr>
      </w:pPr>
      <w:r>
        <w:rPr>
          <w:rFonts w:ascii="Times New Roman" w:hAnsi="Times New Roman" w:cs="Times New Roman" w:hint="eastAsia"/>
          <w:sz w:val="24"/>
          <w:szCs w:val="24"/>
        </w:rPr>
        <w:t xml:space="preserve">5  </w:t>
      </w:r>
      <w:r>
        <w:rPr>
          <w:rFonts w:ascii="Times New Roman" w:hAnsi="Times New Roman" w:cs="Times New Roman" w:hint="eastAsia"/>
          <w:sz w:val="24"/>
          <w:szCs w:val="24"/>
        </w:rPr>
        <w:t>地</w:t>
      </w:r>
      <w:r>
        <w:rPr>
          <w:rFonts w:ascii="Times New Roman" w:hAnsi="Times New Roman" w:cs="Times New Roman"/>
          <w:sz w:val="24"/>
          <w:szCs w:val="24"/>
        </w:rPr>
        <w:t>下结构上浮或隆起量达到设计限值。</w:t>
      </w:r>
    </w:p>
    <w:p w:rsidR="00790563" w:rsidRDefault="009F4569">
      <w:pPr>
        <w:spacing w:line="360" w:lineRule="auto"/>
        <w:rPr>
          <w:rFonts w:ascii="宋体" w:hAnsi="宋体"/>
          <w:b/>
          <w:color w:val="000000"/>
          <w:sz w:val="24"/>
          <w:szCs w:val="24"/>
        </w:rPr>
      </w:pPr>
      <w:r>
        <w:rPr>
          <w:rStyle w:val="Charfd"/>
          <w:szCs w:val="24"/>
        </w:rPr>
        <w:t>10.</w:t>
      </w:r>
      <w:r>
        <w:rPr>
          <w:rStyle w:val="Charfd"/>
          <w:sz w:val="24"/>
          <w:szCs w:val="24"/>
        </w:rPr>
        <w:t>3</w:t>
      </w:r>
      <w:r>
        <w:rPr>
          <w:rStyle w:val="Charfd"/>
          <w:szCs w:val="24"/>
        </w:rPr>
        <w:t>.</w:t>
      </w:r>
      <w:r>
        <w:rPr>
          <w:rStyle w:val="Charfd"/>
          <w:sz w:val="24"/>
          <w:szCs w:val="24"/>
        </w:rPr>
        <w:t>10</w:t>
      </w:r>
      <w:r>
        <w:rPr>
          <w:rFonts w:ascii="宋体" w:hAnsi="宋体"/>
          <w:b/>
          <w:color w:val="000000"/>
          <w:sz w:val="24"/>
          <w:szCs w:val="24"/>
        </w:rPr>
        <w:t xml:space="preserve">  </w:t>
      </w:r>
      <w:r>
        <w:rPr>
          <w:rFonts w:ascii="宋体" w:hAnsi="宋体" w:hint="eastAsia"/>
          <w:color w:val="000000"/>
          <w:sz w:val="24"/>
          <w:szCs w:val="24"/>
        </w:rPr>
        <w:t>地</w:t>
      </w:r>
      <w:r>
        <w:rPr>
          <w:rFonts w:ascii="宋体" w:hAnsi="宋体"/>
          <w:color w:val="000000"/>
          <w:sz w:val="24"/>
          <w:szCs w:val="24"/>
        </w:rPr>
        <w:t>下室</w:t>
      </w:r>
      <w:r>
        <w:rPr>
          <w:rFonts w:ascii="宋体" w:hAnsi="宋体" w:hint="eastAsia"/>
          <w:color w:val="000000"/>
          <w:sz w:val="24"/>
          <w:szCs w:val="24"/>
        </w:rPr>
        <w:t>、上部</w:t>
      </w:r>
      <w:r>
        <w:rPr>
          <w:rFonts w:ascii="宋体" w:hAnsi="宋体"/>
          <w:color w:val="000000"/>
          <w:sz w:val="24"/>
          <w:szCs w:val="24"/>
        </w:rPr>
        <w:t>结构施工过程</w:t>
      </w:r>
      <w:r>
        <w:rPr>
          <w:rFonts w:ascii="宋体" w:hAnsi="宋体" w:hint="eastAsia"/>
          <w:color w:val="000000"/>
          <w:sz w:val="24"/>
          <w:szCs w:val="24"/>
        </w:rPr>
        <w:t>及</w:t>
      </w:r>
      <w:r>
        <w:rPr>
          <w:rFonts w:ascii="宋体" w:hAnsi="宋体"/>
          <w:color w:val="000000"/>
          <w:sz w:val="24"/>
          <w:szCs w:val="24"/>
        </w:rPr>
        <w:t>工程运</w:t>
      </w:r>
      <w:r>
        <w:rPr>
          <w:rFonts w:ascii="宋体" w:hAnsi="宋体" w:hint="eastAsia"/>
          <w:color w:val="000000"/>
          <w:sz w:val="24"/>
          <w:szCs w:val="24"/>
        </w:rPr>
        <w:t>行</w:t>
      </w:r>
      <w:r>
        <w:rPr>
          <w:rFonts w:ascii="宋体" w:hAnsi="宋体"/>
          <w:color w:val="000000"/>
          <w:sz w:val="24"/>
          <w:szCs w:val="24"/>
        </w:rPr>
        <w:t>后，均应进行</w:t>
      </w:r>
      <w:r>
        <w:rPr>
          <w:rFonts w:ascii="宋体" w:hAnsi="宋体" w:hint="eastAsia"/>
          <w:color w:val="000000"/>
          <w:sz w:val="24"/>
          <w:szCs w:val="24"/>
        </w:rPr>
        <w:t>沉降</w:t>
      </w:r>
      <w:r>
        <w:rPr>
          <w:rFonts w:ascii="宋体" w:hAnsi="宋体"/>
          <w:color w:val="000000"/>
          <w:sz w:val="24"/>
          <w:szCs w:val="24"/>
        </w:rPr>
        <w:t>观测，</w:t>
      </w:r>
      <w:r>
        <w:rPr>
          <w:rFonts w:ascii="宋体" w:hAnsi="宋体" w:hint="eastAsia"/>
          <w:color w:val="000000"/>
          <w:sz w:val="24"/>
          <w:szCs w:val="24"/>
        </w:rPr>
        <w:t>直至</w:t>
      </w:r>
      <w:r>
        <w:rPr>
          <w:rFonts w:ascii="宋体" w:hAnsi="宋体"/>
          <w:color w:val="000000"/>
          <w:sz w:val="24"/>
          <w:szCs w:val="24"/>
        </w:rPr>
        <w:t>达到沉降稳定标准。</w:t>
      </w:r>
    </w:p>
    <w:p w:rsidR="00790563" w:rsidRDefault="009F4569">
      <w:pPr>
        <w:pStyle w:val="20"/>
        <w:jc w:val="center"/>
        <w:rPr>
          <w:b w:val="0"/>
          <w:sz w:val="24"/>
          <w:szCs w:val="24"/>
        </w:rPr>
      </w:pPr>
      <w:r>
        <w:rPr>
          <w:sz w:val="24"/>
          <w:szCs w:val="24"/>
        </w:rPr>
        <w:t xml:space="preserve">10.4  </w:t>
      </w:r>
      <w:r>
        <w:rPr>
          <w:rFonts w:hint="eastAsia"/>
          <w:sz w:val="24"/>
          <w:szCs w:val="24"/>
        </w:rPr>
        <w:t>工程验收</w:t>
      </w:r>
    </w:p>
    <w:p w:rsidR="00790563" w:rsidRDefault="009F4569">
      <w:pPr>
        <w:pStyle w:val="a3"/>
        <w:ind w:firstLine="0"/>
        <w:rPr>
          <w:sz w:val="24"/>
        </w:rPr>
      </w:pPr>
      <w:r>
        <w:rPr>
          <w:b/>
          <w:sz w:val="24"/>
        </w:rPr>
        <w:t xml:space="preserve">10.4.1  </w:t>
      </w:r>
      <w:r>
        <w:rPr>
          <w:rFonts w:hint="eastAsia"/>
          <w:sz w:val="24"/>
        </w:rPr>
        <w:t>抗浮工程应作为建筑地基基础工程的分项工程进行施工质量检验和验收。</w:t>
      </w:r>
    </w:p>
    <w:p w:rsidR="00790563" w:rsidRDefault="009F4569">
      <w:pPr>
        <w:widowControl/>
        <w:spacing w:line="360" w:lineRule="auto"/>
        <w:jc w:val="left"/>
        <w:rPr>
          <w:rFonts w:ascii="Times New Roman" w:hAnsi="Times New Roman"/>
          <w:kern w:val="0"/>
          <w:sz w:val="24"/>
          <w:szCs w:val="24"/>
        </w:rPr>
      </w:pPr>
      <w:r>
        <w:rPr>
          <w:b/>
          <w:sz w:val="24"/>
          <w:szCs w:val="24"/>
        </w:rPr>
        <w:t>10.4.2</w:t>
      </w:r>
      <w:r>
        <w:rPr>
          <w:rFonts w:ascii="Times New Roman" w:hAnsi="Times New Roman" w:hint="eastAsia"/>
          <w:kern w:val="0"/>
          <w:sz w:val="24"/>
          <w:szCs w:val="24"/>
        </w:rPr>
        <w:t xml:space="preserve">　抗浮工程验收应在施工单位自检合格，且</w:t>
      </w:r>
      <w:r>
        <w:rPr>
          <w:rFonts w:ascii="Times New Roman" w:hAnsi="Times New Roman"/>
          <w:kern w:val="0"/>
          <w:sz w:val="24"/>
          <w:szCs w:val="24"/>
        </w:rPr>
        <w:t>第三方检测单位完成全部检测工作并出具检测报告</w:t>
      </w:r>
      <w:r>
        <w:rPr>
          <w:rFonts w:ascii="Times New Roman" w:hAnsi="Times New Roman" w:hint="eastAsia"/>
          <w:kern w:val="0"/>
          <w:sz w:val="24"/>
          <w:szCs w:val="24"/>
        </w:rPr>
        <w:t>后进行。</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hint="eastAsia"/>
          <w:sz w:val="24"/>
          <w:szCs w:val="24"/>
        </w:rPr>
        <w:t>10.</w:t>
      </w:r>
      <w:r>
        <w:rPr>
          <w:rStyle w:val="Charfd"/>
          <w:rFonts w:ascii="Times New Roman" w:hAnsi="Times New Roman"/>
          <w:sz w:val="24"/>
          <w:szCs w:val="24"/>
        </w:rPr>
        <w:t>4</w:t>
      </w:r>
      <w:r>
        <w:rPr>
          <w:rStyle w:val="Charfd"/>
          <w:rFonts w:ascii="Times New Roman" w:hAnsi="Times New Roman" w:hint="eastAsia"/>
          <w:sz w:val="24"/>
          <w:szCs w:val="24"/>
        </w:rPr>
        <w:t>.</w:t>
      </w:r>
      <w:r>
        <w:rPr>
          <w:rStyle w:val="Charfd"/>
          <w:rFonts w:ascii="Times New Roman" w:hAnsi="Times New Roman"/>
          <w:sz w:val="24"/>
          <w:szCs w:val="24"/>
        </w:rPr>
        <w:t xml:space="preserve">3 </w:t>
      </w:r>
      <w:r>
        <w:rPr>
          <w:rFonts w:ascii="Times New Roman" w:hAnsi="Times New Roman"/>
          <w:b/>
          <w:color w:val="000000"/>
          <w:sz w:val="24"/>
          <w:szCs w:val="24"/>
        </w:rPr>
        <w:t xml:space="preserve"> </w:t>
      </w:r>
      <w:r>
        <w:rPr>
          <w:rFonts w:ascii="Times New Roman" w:hAnsi="Times New Roman"/>
          <w:color w:val="000000"/>
          <w:sz w:val="24"/>
          <w:szCs w:val="24"/>
        </w:rPr>
        <w:t>抗浮</w:t>
      </w:r>
      <w:r>
        <w:rPr>
          <w:rFonts w:ascii="Times New Roman" w:hAnsi="Times New Roman" w:hint="eastAsia"/>
          <w:color w:val="000000"/>
          <w:sz w:val="24"/>
          <w:szCs w:val="24"/>
        </w:rPr>
        <w:t>工程</w:t>
      </w:r>
      <w:r>
        <w:rPr>
          <w:rFonts w:ascii="Times New Roman" w:hAnsi="Times New Roman"/>
          <w:color w:val="000000"/>
          <w:sz w:val="24"/>
          <w:szCs w:val="24"/>
        </w:rPr>
        <w:t>验收应</w:t>
      </w:r>
      <w:r>
        <w:rPr>
          <w:rFonts w:ascii="Times New Roman" w:hAnsi="Times New Roman" w:hint="eastAsia"/>
          <w:color w:val="000000"/>
          <w:sz w:val="24"/>
          <w:szCs w:val="24"/>
        </w:rPr>
        <w:t>提交</w:t>
      </w:r>
      <w:r>
        <w:rPr>
          <w:rFonts w:ascii="Times New Roman" w:hAnsi="Times New Roman"/>
          <w:color w:val="000000"/>
          <w:sz w:val="24"/>
          <w:szCs w:val="24"/>
        </w:rPr>
        <w:t>如下资料：</w:t>
      </w:r>
    </w:p>
    <w:p w:rsidR="00790563" w:rsidRDefault="009F4569">
      <w:pPr>
        <w:widowControl/>
        <w:spacing w:line="360" w:lineRule="auto"/>
        <w:ind w:firstLineChars="196" w:firstLine="472"/>
        <w:jc w:val="left"/>
        <w:rPr>
          <w:rFonts w:ascii="Times New Roman" w:hAnsi="Times New Roman"/>
          <w:color w:val="000000"/>
          <w:sz w:val="24"/>
          <w:szCs w:val="24"/>
        </w:rPr>
      </w:pPr>
      <w:r>
        <w:rPr>
          <w:rStyle w:val="Charfd"/>
          <w:rFonts w:ascii="Times New Roman" w:hAnsi="Times New Roman"/>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岩</w:t>
      </w:r>
      <w:r>
        <w:rPr>
          <w:rFonts w:ascii="Times New Roman" w:hAnsi="Times New Roman" w:hint="eastAsia"/>
          <w:color w:val="000000"/>
          <w:sz w:val="24"/>
          <w:szCs w:val="24"/>
        </w:rPr>
        <w:t>土工程</w:t>
      </w:r>
      <w:r>
        <w:rPr>
          <w:rFonts w:ascii="Times New Roman" w:hAnsi="Times New Roman"/>
          <w:color w:val="000000"/>
          <w:sz w:val="24"/>
          <w:szCs w:val="24"/>
        </w:rPr>
        <w:t>勘察报告；</w:t>
      </w:r>
    </w:p>
    <w:p w:rsidR="00790563" w:rsidRDefault="009F4569">
      <w:pPr>
        <w:widowControl/>
        <w:spacing w:line="360" w:lineRule="auto"/>
        <w:ind w:firstLineChars="196" w:firstLine="472"/>
        <w:jc w:val="left"/>
        <w:rPr>
          <w:rFonts w:ascii="Times New Roman" w:hAnsi="Times New Roman"/>
          <w:color w:val="000000"/>
          <w:sz w:val="24"/>
          <w:szCs w:val="24"/>
        </w:rPr>
      </w:pPr>
      <w:r>
        <w:rPr>
          <w:rStyle w:val="Charfd"/>
          <w:rFonts w:ascii="Times New Roman" w:hAnsi="Times New Roman"/>
          <w:sz w:val="24"/>
          <w:szCs w:val="24"/>
        </w:rPr>
        <w:t>2</w:t>
      </w:r>
      <w:r>
        <w:rPr>
          <w:rFonts w:ascii="Times New Roman" w:hAnsi="Times New Roman"/>
          <w:color w:val="000000"/>
          <w:sz w:val="24"/>
          <w:szCs w:val="24"/>
        </w:rPr>
        <w:t xml:space="preserve">  </w:t>
      </w:r>
      <w:r>
        <w:rPr>
          <w:rFonts w:ascii="Times New Roman" w:hAnsi="Times New Roman"/>
          <w:color w:val="000000"/>
          <w:sz w:val="24"/>
          <w:szCs w:val="24"/>
        </w:rPr>
        <w:t>设计图、</w:t>
      </w:r>
      <w:r>
        <w:rPr>
          <w:rFonts w:ascii="Times New Roman" w:hAnsi="Times New Roman" w:hint="eastAsia"/>
          <w:sz w:val="24"/>
          <w:szCs w:val="24"/>
        </w:rPr>
        <w:t>设计变更报告，重大问题处理文件；</w:t>
      </w:r>
      <w:r>
        <w:rPr>
          <w:rFonts w:ascii="Times New Roman" w:hAnsi="Times New Roman" w:hint="eastAsia"/>
          <w:color w:val="000000"/>
          <w:sz w:val="24"/>
          <w:szCs w:val="24"/>
        </w:rPr>
        <w:t xml:space="preserve"> </w:t>
      </w:r>
    </w:p>
    <w:p w:rsidR="00790563" w:rsidRDefault="009F4569">
      <w:pPr>
        <w:widowControl/>
        <w:spacing w:line="360" w:lineRule="auto"/>
        <w:ind w:firstLineChars="196" w:firstLine="472"/>
        <w:jc w:val="left"/>
        <w:rPr>
          <w:rFonts w:ascii="Times New Roman" w:hAnsi="Times New Roman"/>
          <w:color w:val="000000"/>
          <w:sz w:val="24"/>
          <w:szCs w:val="24"/>
        </w:rPr>
      </w:pPr>
      <w:r>
        <w:rPr>
          <w:rFonts w:ascii="Times New Roman" w:hAnsi="Times New Roman"/>
          <w:b/>
          <w:sz w:val="24"/>
          <w:szCs w:val="24"/>
        </w:rPr>
        <w:t>3</w:t>
      </w:r>
      <w:r>
        <w:rPr>
          <w:rFonts w:ascii="Times New Roman" w:hAnsi="Times New Roman" w:hint="eastAsia"/>
          <w:sz w:val="24"/>
          <w:szCs w:val="24"/>
        </w:rPr>
        <w:t xml:space="preserve">  </w:t>
      </w:r>
      <w:r>
        <w:rPr>
          <w:rFonts w:ascii="Times New Roman" w:hAnsi="Times New Roman" w:hint="eastAsia"/>
          <w:sz w:val="24"/>
          <w:szCs w:val="24"/>
        </w:rPr>
        <w:t>施工技术资料</w:t>
      </w:r>
      <w:r>
        <w:rPr>
          <w:rFonts w:ascii="Times New Roman" w:hAnsi="Times New Roman"/>
          <w:sz w:val="24"/>
          <w:szCs w:val="24"/>
        </w:rPr>
        <w:t>，</w:t>
      </w:r>
      <w:r>
        <w:rPr>
          <w:rFonts w:ascii="Times New Roman" w:hAnsi="Times New Roman" w:hint="eastAsia"/>
          <w:sz w:val="24"/>
          <w:szCs w:val="24"/>
        </w:rPr>
        <w:t>隐蔽工程检查验收记录</w:t>
      </w:r>
      <w:r>
        <w:rPr>
          <w:rFonts w:ascii="Times New Roman" w:hAnsi="Times New Roman"/>
          <w:sz w:val="24"/>
          <w:szCs w:val="24"/>
        </w:rPr>
        <w:t>，</w:t>
      </w:r>
      <w:r>
        <w:rPr>
          <w:rFonts w:ascii="Times New Roman" w:hAnsi="Times New Roman"/>
          <w:color w:val="000000"/>
          <w:sz w:val="24"/>
          <w:szCs w:val="24"/>
        </w:rPr>
        <w:t>工程竣工图纸；</w:t>
      </w:r>
    </w:p>
    <w:p w:rsidR="00790563" w:rsidRDefault="009F4569">
      <w:pPr>
        <w:widowControl/>
        <w:spacing w:line="360" w:lineRule="auto"/>
        <w:ind w:firstLineChars="196" w:firstLine="472"/>
        <w:jc w:val="left"/>
        <w:rPr>
          <w:rFonts w:ascii="Times New Roman" w:hAnsi="Times New Roman"/>
          <w:sz w:val="24"/>
          <w:szCs w:val="24"/>
        </w:rPr>
      </w:pPr>
      <w:r>
        <w:rPr>
          <w:rStyle w:val="Charfd"/>
          <w:rFonts w:ascii="Times New Roman" w:hAnsi="Times New Roman" w:hint="eastAsia"/>
          <w:sz w:val="24"/>
          <w:szCs w:val="24"/>
        </w:rPr>
        <w:t>4</w:t>
      </w:r>
      <w:r>
        <w:rPr>
          <w:rStyle w:val="Charfd"/>
          <w:rFonts w:ascii="Times New Roman" w:hAnsi="Times New Roman"/>
          <w:sz w:val="24"/>
          <w:szCs w:val="24"/>
        </w:rPr>
        <w:t xml:space="preserve"> </w:t>
      </w:r>
      <w:r>
        <w:rPr>
          <w:rFonts w:ascii="Times New Roman" w:hAnsi="Times New Roman"/>
          <w:color w:val="000000"/>
          <w:sz w:val="24"/>
          <w:szCs w:val="24"/>
        </w:rPr>
        <w:t xml:space="preserve"> </w:t>
      </w:r>
      <w:r>
        <w:rPr>
          <w:rFonts w:ascii="Times New Roman" w:hAnsi="Times New Roman" w:hint="eastAsia"/>
          <w:sz w:val="24"/>
          <w:szCs w:val="24"/>
        </w:rPr>
        <w:t>原材料、</w:t>
      </w:r>
      <w:r>
        <w:rPr>
          <w:rFonts w:ascii="Times New Roman" w:hAnsi="Times New Roman" w:hint="eastAsia"/>
          <w:kern w:val="0"/>
          <w:sz w:val="24"/>
          <w:szCs w:val="24"/>
        </w:rPr>
        <w:t>半成品如预制桩、钢筋笼等产品合格证书；</w:t>
      </w:r>
      <w:r>
        <w:rPr>
          <w:rFonts w:ascii="Times New Roman" w:hAnsi="Times New Roman" w:hint="eastAsia"/>
          <w:sz w:val="24"/>
          <w:szCs w:val="24"/>
        </w:rPr>
        <w:t>性能试验报告，浆体强度、混凝土强度、混凝土与岩体粘结强度检测报告；</w:t>
      </w:r>
    </w:p>
    <w:p w:rsidR="00790563" w:rsidRDefault="009F4569">
      <w:pPr>
        <w:widowControl/>
        <w:spacing w:line="360" w:lineRule="auto"/>
        <w:ind w:firstLineChars="196" w:firstLine="472"/>
        <w:jc w:val="left"/>
        <w:rPr>
          <w:rFonts w:ascii="Times New Roman" w:hAnsi="Times New Roman"/>
          <w:color w:val="000000"/>
          <w:sz w:val="24"/>
          <w:szCs w:val="24"/>
        </w:rPr>
      </w:pPr>
      <w:r>
        <w:rPr>
          <w:rFonts w:ascii="Times New Roman" w:hAnsi="Times New Roman"/>
          <w:b/>
          <w:sz w:val="24"/>
          <w:szCs w:val="24"/>
        </w:rPr>
        <w:t>5</w:t>
      </w:r>
      <w:r>
        <w:rPr>
          <w:rFonts w:ascii="Times New Roman" w:hAnsi="Times New Roman" w:hint="eastAsia"/>
          <w:sz w:val="24"/>
          <w:szCs w:val="24"/>
        </w:rPr>
        <w:t xml:space="preserve"> </w:t>
      </w:r>
      <w:r>
        <w:rPr>
          <w:rFonts w:ascii="Times New Roman" w:hAnsi="Times New Roman" w:hint="eastAsia"/>
          <w:sz w:val="24"/>
          <w:szCs w:val="24"/>
        </w:rPr>
        <w:t>现场</w:t>
      </w:r>
      <w:r>
        <w:rPr>
          <w:rFonts w:ascii="Times New Roman" w:hAnsi="Times New Roman" w:hint="eastAsia"/>
          <w:color w:val="000000"/>
          <w:sz w:val="24"/>
          <w:szCs w:val="24"/>
        </w:rPr>
        <w:t>相关检测报告；</w:t>
      </w:r>
    </w:p>
    <w:p w:rsidR="00790563" w:rsidRDefault="009F4569">
      <w:pPr>
        <w:widowControl/>
        <w:spacing w:line="360" w:lineRule="auto"/>
        <w:ind w:firstLineChars="196" w:firstLine="472"/>
        <w:jc w:val="left"/>
        <w:rPr>
          <w:rFonts w:ascii="Times New Roman" w:hAnsi="Times New Roman"/>
          <w:color w:val="000000"/>
          <w:sz w:val="24"/>
          <w:szCs w:val="24"/>
        </w:rPr>
      </w:pPr>
      <w:r>
        <w:rPr>
          <w:rFonts w:ascii="Times New Roman" w:hAnsi="Times New Roman"/>
          <w:b/>
          <w:color w:val="000000"/>
          <w:sz w:val="24"/>
          <w:szCs w:val="24"/>
        </w:rPr>
        <w:t>6</w:t>
      </w:r>
      <w:r>
        <w:rPr>
          <w:rFonts w:ascii="Times New Roman" w:hAnsi="Times New Roman" w:hint="eastAsia"/>
          <w:color w:val="000000"/>
          <w:sz w:val="24"/>
          <w:szCs w:val="24"/>
        </w:rPr>
        <w:t xml:space="preserve">  </w:t>
      </w:r>
      <w:r>
        <w:rPr>
          <w:rFonts w:ascii="Times New Roman" w:hAnsi="Times New Roman" w:hint="eastAsia"/>
          <w:sz w:val="24"/>
          <w:szCs w:val="24"/>
        </w:rPr>
        <w:t>监测方案、实施及监测记录与</w:t>
      </w:r>
      <w:r>
        <w:rPr>
          <w:rFonts w:ascii="Times New Roman" w:hAnsi="Times New Roman" w:hint="eastAsia"/>
          <w:color w:val="000000"/>
          <w:sz w:val="24"/>
          <w:szCs w:val="24"/>
        </w:rPr>
        <w:t>监测报告；</w:t>
      </w:r>
    </w:p>
    <w:p w:rsidR="00790563" w:rsidRDefault="009F4569">
      <w:pPr>
        <w:widowControl/>
        <w:spacing w:line="360" w:lineRule="auto"/>
        <w:ind w:firstLineChars="196" w:firstLine="472"/>
        <w:jc w:val="left"/>
        <w:rPr>
          <w:rFonts w:ascii="Times New Roman" w:hAnsi="Times New Roman"/>
          <w:sz w:val="24"/>
          <w:szCs w:val="24"/>
        </w:rPr>
      </w:pPr>
      <w:r>
        <w:rPr>
          <w:rFonts w:ascii="Times New Roman" w:hAnsi="Times New Roman"/>
          <w:b/>
          <w:kern w:val="0"/>
          <w:sz w:val="24"/>
          <w:szCs w:val="24"/>
        </w:rPr>
        <w:t>7</w:t>
      </w:r>
      <w:r>
        <w:rPr>
          <w:rFonts w:ascii="Times New Roman" w:hAnsi="Times New Roman"/>
          <w:sz w:val="24"/>
          <w:szCs w:val="24"/>
        </w:rPr>
        <w:t xml:space="preserve">  </w:t>
      </w:r>
      <w:r>
        <w:rPr>
          <w:rFonts w:ascii="Times New Roman" w:hAnsi="Times New Roman" w:hint="eastAsia"/>
          <w:sz w:val="24"/>
          <w:szCs w:val="24"/>
        </w:rPr>
        <w:t>监理方案、实施及监督记录与监督评价报告；</w:t>
      </w:r>
    </w:p>
    <w:p w:rsidR="00790563" w:rsidRDefault="009F4569">
      <w:pPr>
        <w:widowControl/>
        <w:spacing w:line="360" w:lineRule="auto"/>
        <w:ind w:firstLineChars="196" w:firstLine="472"/>
        <w:jc w:val="left"/>
        <w:rPr>
          <w:rFonts w:ascii="Times New Roman" w:hAnsi="Times New Roman"/>
          <w:color w:val="000000"/>
          <w:sz w:val="24"/>
          <w:szCs w:val="24"/>
        </w:rPr>
      </w:pPr>
      <w:r>
        <w:rPr>
          <w:rFonts w:ascii="Times New Roman" w:hAnsi="Times New Roman"/>
          <w:b/>
          <w:kern w:val="0"/>
          <w:sz w:val="24"/>
          <w:szCs w:val="24"/>
        </w:rPr>
        <w:t>8</w:t>
      </w:r>
      <w:r>
        <w:rPr>
          <w:rFonts w:ascii="Times New Roman" w:hAnsi="Times New Roman" w:hint="eastAsia"/>
          <w:kern w:val="0"/>
          <w:sz w:val="24"/>
          <w:szCs w:val="24"/>
        </w:rPr>
        <w:t xml:space="preserve">  </w:t>
      </w:r>
      <w:r>
        <w:rPr>
          <w:rFonts w:ascii="Times New Roman" w:hAnsi="Times New Roman" w:hint="eastAsia"/>
          <w:kern w:val="0"/>
          <w:sz w:val="24"/>
          <w:szCs w:val="24"/>
        </w:rPr>
        <w:t>其他必须提供的文件或记录。</w:t>
      </w:r>
    </w:p>
    <w:p w:rsidR="00790563" w:rsidRDefault="00790563">
      <w:pPr>
        <w:spacing w:line="360" w:lineRule="auto"/>
        <w:rPr>
          <w:rFonts w:ascii="宋体" w:hAnsi="宋体"/>
          <w:b/>
          <w:color w:val="000000"/>
          <w:sz w:val="24"/>
          <w:szCs w:val="24"/>
        </w:rPr>
      </w:pPr>
    </w:p>
    <w:p w:rsidR="00790563" w:rsidRDefault="009F4569">
      <w:pPr>
        <w:widowControl/>
        <w:jc w:val="left"/>
        <w:rPr>
          <w:rFonts w:ascii="宋体" w:hAnsi="宋体"/>
          <w:b/>
          <w:color w:val="000000"/>
          <w:sz w:val="24"/>
          <w:szCs w:val="24"/>
        </w:rPr>
      </w:pPr>
      <w:r>
        <w:rPr>
          <w:rFonts w:ascii="宋体" w:hAnsi="宋体"/>
          <w:b/>
          <w:color w:val="000000"/>
          <w:sz w:val="24"/>
          <w:szCs w:val="24"/>
        </w:rPr>
        <w:br w:type="page"/>
      </w:r>
    </w:p>
    <w:p w:rsidR="00790563" w:rsidRDefault="009F4569" w:rsidP="000C2786">
      <w:pPr>
        <w:pStyle w:val="111"/>
        <w:spacing w:before="312" w:after="312"/>
        <w:rPr>
          <w:rFonts w:ascii="Times New Roman" w:hAnsi="Times New Roman" w:cs="Times New Roman"/>
          <w:color w:val="000000"/>
          <w:sz w:val="32"/>
          <w:szCs w:val="32"/>
        </w:rPr>
      </w:pPr>
      <w:bookmarkStart w:id="80" w:name="_Toc480202846"/>
      <w:bookmarkStart w:id="81" w:name="_Toc479254371"/>
      <w:bookmarkStart w:id="82" w:name="_Toc480202790"/>
      <w:r>
        <w:rPr>
          <w:rFonts w:ascii="Times New Roman" w:hAnsi="Times New Roman" w:cs="Times New Roman" w:hint="eastAsia"/>
          <w:color w:val="000000"/>
          <w:sz w:val="32"/>
          <w:szCs w:val="32"/>
        </w:rPr>
        <w:lastRenderedPageBreak/>
        <w:t>附录</w:t>
      </w:r>
      <w:r>
        <w:rPr>
          <w:rFonts w:ascii="Times New Roman" w:hAnsi="Times New Roman" w:cs="Times New Roman"/>
          <w:color w:val="000000"/>
          <w:sz w:val="32"/>
          <w:szCs w:val="32"/>
        </w:rPr>
        <w:t xml:space="preserve">A  </w:t>
      </w:r>
      <w:r>
        <w:rPr>
          <w:rFonts w:ascii="Times New Roman" w:hAnsi="Times New Roman" w:cs="Times New Roman" w:hint="eastAsia"/>
          <w:color w:val="000000"/>
          <w:sz w:val="32"/>
          <w:szCs w:val="32"/>
        </w:rPr>
        <w:t>地下水类型与岩土体渗透等级划分</w:t>
      </w:r>
      <w:bookmarkEnd w:id="80"/>
      <w:bookmarkEnd w:id="81"/>
      <w:bookmarkEnd w:id="82"/>
    </w:p>
    <w:p w:rsidR="00790563" w:rsidRDefault="009F4569">
      <w:pPr>
        <w:spacing w:line="400" w:lineRule="exact"/>
        <w:rPr>
          <w:rFonts w:ascii="Times New Roman" w:hAnsi="Times New Roman"/>
          <w:color w:val="000000"/>
          <w:sz w:val="24"/>
          <w:szCs w:val="24"/>
        </w:rPr>
      </w:pPr>
      <w:r>
        <w:rPr>
          <w:rStyle w:val="Charfd"/>
          <w:rFonts w:ascii="Times New Roman" w:hAnsi="Times New Roman"/>
          <w:sz w:val="24"/>
          <w:szCs w:val="24"/>
        </w:rPr>
        <w:t>A.0.1</w:t>
      </w:r>
      <w:r>
        <w:rPr>
          <w:rFonts w:ascii="Times New Roman" w:hAnsi="Times New Roman"/>
          <w:color w:val="000000"/>
          <w:sz w:val="24"/>
          <w:szCs w:val="24"/>
        </w:rPr>
        <w:t xml:space="preserve">  </w:t>
      </w:r>
      <w:r>
        <w:rPr>
          <w:rFonts w:ascii="Times New Roman" w:hAnsi="Times New Roman"/>
          <w:color w:val="000000"/>
          <w:sz w:val="24"/>
          <w:szCs w:val="24"/>
        </w:rPr>
        <w:t>地下水类型宜按表</w:t>
      </w:r>
      <w:r>
        <w:rPr>
          <w:rFonts w:ascii="Times New Roman" w:hAnsi="Times New Roman"/>
          <w:color w:val="000000"/>
          <w:sz w:val="24"/>
          <w:szCs w:val="24"/>
        </w:rPr>
        <w:t>A.0.1</w:t>
      </w:r>
      <w:r>
        <w:rPr>
          <w:rFonts w:ascii="Times New Roman" w:hAnsi="Times New Roman"/>
          <w:color w:val="000000"/>
          <w:sz w:val="24"/>
          <w:szCs w:val="24"/>
        </w:rPr>
        <w:t>划分。</w:t>
      </w:r>
    </w:p>
    <w:p w:rsidR="00790563" w:rsidRDefault="009F4569">
      <w:pPr>
        <w:spacing w:line="400" w:lineRule="exact"/>
        <w:jc w:val="center"/>
        <w:rPr>
          <w:rFonts w:ascii="Times New Roman" w:hAnsi="Times New Roman"/>
          <w:b/>
          <w:color w:val="000000"/>
          <w:szCs w:val="21"/>
        </w:rPr>
      </w:pPr>
      <w:r>
        <w:rPr>
          <w:rFonts w:ascii="Times New Roman" w:hAnsi="Times New Roman" w:hint="eastAsia"/>
          <w:b/>
          <w:color w:val="000000"/>
          <w:szCs w:val="21"/>
        </w:rPr>
        <w:t>表</w:t>
      </w:r>
      <w:r>
        <w:rPr>
          <w:rFonts w:ascii="Times New Roman" w:hAnsi="Times New Roman"/>
          <w:b/>
          <w:color w:val="000000"/>
          <w:szCs w:val="21"/>
        </w:rPr>
        <w:t xml:space="preserve">A.0.1  </w:t>
      </w:r>
      <w:r>
        <w:rPr>
          <w:rFonts w:ascii="Times New Roman" w:hAnsi="Times New Roman" w:hint="eastAsia"/>
          <w:b/>
          <w:color w:val="000000"/>
          <w:szCs w:val="21"/>
        </w:rPr>
        <w:t>地下水类型</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2"/>
        <w:gridCol w:w="1276"/>
        <w:gridCol w:w="6004"/>
      </w:tblGrid>
      <w:tr w:rsidR="00790563">
        <w:tc>
          <w:tcPr>
            <w:tcW w:w="2518" w:type="dxa"/>
            <w:gridSpan w:val="2"/>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地下水类型</w:t>
            </w:r>
          </w:p>
        </w:tc>
        <w:tc>
          <w:tcPr>
            <w:tcW w:w="600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特征</w:t>
            </w:r>
          </w:p>
        </w:tc>
      </w:tr>
      <w:tr w:rsidR="00790563">
        <w:tc>
          <w:tcPr>
            <w:tcW w:w="1242" w:type="dxa"/>
            <w:vMerge w:val="restart"/>
            <w:vAlign w:val="center"/>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包气带水</w:t>
            </w: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孔隙水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包括非孔隙水饱和带水、毛细水、上层滞水等</w:t>
            </w:r>
          </w:p>
        </w:tc>
      </w:tr>
      <w:tr w:rsidR="00790563">
        <w:tc>
          <w:tcPr>
            <w:tcW w:w="1242" w:type="dxa"/>
            <w:vMerge/>
            <w:vAlign w:val="center"/>
          </w:tcPr>
          <w:p w:rsidR="00790563" w:rsidRDefault="00790563">
            <w:pPr>
              <w:spacing w:line="400" w:lineRule="exact"/>
              <w:jc w:val="center"/>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裂隙水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岩体裂隙带垂直入渗过程中的水</w:t>
            </w:r>
          </w:p>
        </w:tc>
      </w:tr>
      <w:tr w:rsidR="00790563">
        <w:tc>
          <w:tcPr>
            <w:tcW w:w="1242" w:type="dxa"/>
            <w:vMerge/>
            <w:vAlign w:val="center"/>
          </w:tcPr>
          <w:p w:rsidR="00790563" w:rsidRDefault="00790563">
            <w:pPr>
              <w:spacing w:line="400" w:lineRule="exact"/>
              <w:jc w:val="center"/>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岩溶水</w:t>
            </w:r>
          </w:p>
        </w:tc>
        <w:tc>
          <w:tcPr>
            <w:tcW w:w="6004" w:type="dxa"/>
          </w:tcPr>
          <w:p w:rsidR="00790563" w:rsidRDefault="009F4569">
            <w:pPr>
              <w:spacing w:line="400" w:lineRule="exact"/>
              <w:rPr>
                <w:rFonts w:ascii="Times New Roman" w:hAnsi="Times New Roman"/>
                <w:color w:val="000000"/>
                <w:szCs w:val="21"/>
              </w:rPr>
            </w:pPr>
            <w:proofErr w:type="gramStart"/>
            <w:r>
              <w:rPr>
                <w:rFonts w:ascii="Times New Roman" w:hAnsi="Times New Roman" w:hint="eastAsia"/>
                <w:color w:val="000000"/>
                <w:szCs w:val="21"/>
              </w:rPr>
              <w:t>溶隙和</w:t>
            </w:r>
            <w:proofErr w:type="gramEnd"/>
            <w:r>
              <w:rPr>
                <w:rFonts w:ascii="Times New Roman" w:hAnsi="Times New Roman" w:hint="eastAsia"/>
                <w:color w:val="000000"/>
                <w:szCs w:val="21"/>
              </w:rPr>
              <w:t>溶洞带垂直入渗过程中的水</w:t>
            </w:r>
          </w:p>
        </w:tc>
      </w:tr>
      <w:tr w:rsidR="00790563">
        <w:tc>
          <w:tcPr>
            <w:tcW w:w="1242" w:type="dxa"/>
            <w:vMerge w:val="restart"/>
            <w:vAlign w:val="center"/>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潜水</w:t>
            </w: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孔隙水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存在于土的孔隙中，分布范围较大的，有统一水面的无压地下水</w:t>
            </w:r>
          </w:p>
        </w:tc>
      </w:tr>
      <w:tr w:rsidR="00790563">
        <w:tc>
          <w:tcPr>
            <w:tcW w:w="1242" w:type="dxa"/>
            <w:vMerge/>
            <w:vAlign w:val="center"/>
          </w:tcPr>
          <w:p w:rsidR="00790563" w:rsidRDefault="00790563">
            <w:pPr>
              <w:spacing w:line="400" w:lineRule="exact"/>
              <w:jc w:val="center"/>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裂隙水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存在于岩体裂隙中，分布范围较大的，有统一水面的无压地下水</w:t>
            </w:r>
          </w:p>
        </w:tc>
      </w:tr>
      <w:tr w:rsidR="00790563">
        <w:tc>
          <w:tcPr>
            <w:tcW w:w="1242" w:type="dxa"/>
            <w:vMerge/>
            <w:vAlign w:val="center"/>
          </w:tcPr>
          <w:p w:rsidR="00790563" w:rsidRDefault="00790563">
            <w:pPr>
              <w:spacing w:line="400" w:lineRule="exact"/>
              <w:jc w:val="center"/>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岩溶水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存在于溶洞和</w:t>
            </w:r>
            <w:proofErr w:type="gramStart"/>
            <w:r>
              <w:rPr>
                <w:rFonts w:ascii="Times New Roman" w:hAnsi="Times New Roman" w:hint="eastAsia"/>
                <w:color w:val="000000"/>
                <w:szCs w:val="21"/>
              </w:rPr>
              <w:t>溶隙</w:t>
            </w:r>
            <w:proofErr w:type="gramEnd"/>
            <w:r>
              <w:rPr>
                <w:rFonts w:ascii="Times New Roman" w:hAnsi="Times New Roman" w:hint="eastAsia"/>
                <w:color w:val="000000"/>
                <w:szCs w:val="21"/>
              </w:rPr>
              <w:t>中，分布范围较大的，有统一水面的无压地下水</w:t>
            </w:r>
            <w:r>
              <w:rPr>
                <w:rFonts w:ascii="Times New Roman" w:hAnsi="Times New Roman"/>
                <w:color w:val="000000"/>
                <w:szCs w:val="21"/>
              </w:rPr>
              <w:t>.</w:t>
            </w:r>
          </w:p>
        </w:tc>
      </w:tr>
      <w:tr w:rsidR="00790563">
        <w:tc>
          <w:tcPr>
            <w:tcW w:w="1242" w:type="dxa"/>
            <w:vMerge w:val="restart"/>
            <w:vAlign w:val="center"/>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承压水</w:t>
            </w: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孔隙水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存在于土的孔隙中，分布范围较大的层，有压地下水</w:t>
            </w:r>
          </w:p>
        </w:tc>
      </w:tr>
      <w:tr w:rsidR="00790563">
        <w:tc>
          <w:tcPr>
            <w:tcW w:w="1242" w:type="dxa"/>
            <w:vMerge/>
          </w:tcPr>
          <w:p w:rsidR="00790563" w:rsidRDefault="00790563">
            <w:pPr>
              <w:spacing w:line="400" w:lineRule="exact"/>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裂隙水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存在于岩体裂隙中的有压地下水</w:t>
            </w:r>
            <w:r>
              <w:rPr>
                <w:rFonts w:ascii="Times New Roman" w:hAnsi="Times New Roman"/>
                <w:color w:val="000000"/>
                <w:szCs w:val="21"/>
              </w:rPr>
              <w:t xml:space="preserve">  </w:t>
            </w:r>
          </w:p>
        </w:tc>
      </w:tr>
      <w:tr w:rsidR="00790563">
        <w:tc>
          <w:tcPr>
            <w:tcW w:w="1242" w:type="dxa"/>
            <w:vMerge/>
          </w:tcPr>
          <w:p w:rsidR="00790563" w:rsidRDefault="00790563">
            <w:pPr>
              <w:spacing w:line="400" w:lineRule="exact"/>
              <w:rPr>
                <w:rFonts w:ascii="Times New Roman" w:hAnsi="Times New Roman"/>
                <w:color w:val="000000"/>
                <w:szCs w:val="21"/>
              </w:rPr>
            </w:pPr>
          </w:p>
        </w:tc>
        <w:tc>
          <w:tcPr>
            <w:tcW w:w="1276"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岩溶水</w:t>
            </w:r>
          </w:p>
        </w:tc>
        <w:tc>
          <w:tcPr>
            <w:tcW w:w="6004" w:type="dxa"/>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存在于溶洞和</w:t>
            </w:r>
            <w:proofErr w:type="gramStart"/>
            <w:r>
              <w:rPr>
                <w:rFonts w:ascii="Times New Roman" w:hAnsi="Times New Roman" w:hint="eastAsia"/>
                <w:color w:val="000000"/>
                <w:szCs w:val="21"/>
              </w:rPr>
              <w:t>溶隙</w:t>
            </w:r>
            <w:proofErr w:type="gramEnd"/>
            <w:r>
              <w:rPr>
                <w:rFonts w:ascii="Times New Roman" w:hAnsi="Times New Roman" w:hint="eastAsia"/>
                <w:color w:val="000000"/>
                <w:szCs w:val="21"/>
              </w:rPr>
              <w:t>中的有压地下水</w:t>
            </w:r>
            <w:r>
              <w:rPr>
                <w:rFonts w:ascii="Times New Roman" w:hAnsi="Times New Roman"/>
                <w:color w:val="000000"/>
                <w:szCs w:val="21"/>
              </w:rPr>
              <w:t xml:space="preserve">  </w:t>
            </w:r>
          </w:p>
        </w:tc>
      </w:tr>
    </w:tbl>
    <w:p w:rsidR="00790563" w:rsidRDefault="009F4569">
      <w:pPr>
        <w:spacing w:line="400" w:lineRule="exact"/>
        <w:rPr>
          <w:rFonts w:ascii="Times New Roman" w:hAnsi="Times New Roman"/>
          <w:color w:val="000000"/>
          <w:sz w:val="24"/>
          <w:szCs w:val="24"/>
        </w:rPr>
      </w:pPr>
      <w:r>
        <w:rPr>
          <w:rStyle w:val="Charfd"/>
          <w:rFonts w:ascii="Times New Roman" w:hAnsi="Times New Roman"/>
          <w:sz w:val="24"/>
          <w:szCs w:val="24"/>
        </w:rPr>
        <w:t>A.0.2</w:t>
      </w:r>
      <w:r>
        <w:rPr>
          <w:rFonts w:ascii="Times New Roman" w:hAnsi="Times New Roman"/>
          <w:color w:val="000000"/>
          <w:sz w:val="24"/>
          <w:szCs w:val="24"/>
        </w:rPr>
        <w:t xml:space="preserve">  </w:t>
      </w:r>
      <w:r>
        <w:rPr>
          <w:rFonts w:ascii="Times New Roman" w:hAnsi="Times New Roman"/>
          <w:color w:val="000000"/>
          <w:sz w:val="24"/>
          <w:szCs w:val="24"/>
        </w:rPr>
        <w:t>岩土体渗透等级宜按表</w:t>
      </w:r>
      <w:r>
        <w:rPr>
          <w:rFonts w:ascii="Times New Roman" w:hAnsi="Times New Roman"/>
          <w:color w:val="000000"/>
          <w:sz w:val="24"/>
          <w:szCs w:val="24"/>
        </w:rPr>
        <w:t>A.0.2-1</w:t>
      </w:r>
      <w:r>
        <w:rPr>
          <w:rFonts w:ascii="Times New Roman" w:hAnsi="Times New Roman"/>
          <w:color w:val="000000"/>
          <w:sz w:val="24"/>
          <w:szCs w:val="24"/>
        </w:rPr>
        <w:t>和</w:t>
      </w:r>
      <w:r>
        <w:rPr>
          <w:rFonts w:ascii="Times New Roman" w:hAnsi="Times New Roman"/>
          <w:color w:val="000000"/>
          <w:sz w:val="24"/>
          <w:szCs w:val="24"/>
        </w:rPr>
        <w:t>A.0.2-2</w:t>
      </w:r>
      <w:r>
        <w:rPr>
          <w:rFonts w:ascii="Times New Roman" w:hAnsi="Times New Roman"/>
          <w:color w:val="000000"/>
          <w:sz w:val="24"/>
          <w:szCs w:val="24"/>
        </w:rPr>
        <w:t>划分。</w:t>
      </w:r>
    </w:p>
    <w:p w:rsidR="00790563" w:rsidRDefault="009F4569">
      <w:pPr>
        <w:spacing w:line="400" w:lineRule="exact"/>
        <w:jc w:val="center"/>
        <w:rPr>
          <w:rFonts w:ascii="Times New Roman" w:hAnsi="Times New Roman"/>
          <w:b/>
          <w:color w:val="000000"/>
          <w:szCs w:val="21"/>
        </w:rPr>
      </w:pPr>
      <w:r>
        <w:rPr>
          <w:rFonts w:ascii="Times New Roman" w:hAnsi="Times New Roman" w:hint="eastAsia"/>
          <w:b/>
          <w:color w:val="000000"/>
          <w:szCs w:val="21"/>
        </w:rPr>
        <w:t>表</w:t>
      </w:r>
      <w:r>
        <w:rPr>
          <w:rFonts w:ascii="Times New Roman" w:hAnsi="Times New Roman"/>
          <w:b/>
          <w:color w:val="000000"/>
          <w:szCs w:val="21"/>
        </w:rPr>
        <w:t xml:space="preserve">A.0.2-1  </w:t>
      </w:r>
      <w:r>
        <w:rPr>
          <w:rFonts w:ascii="Times New Roman" w:hAnsi="Times New Roman" w:hint="eastAsia"/>
          <w:b/>
          <w:color w:val="000000"/>
          <w:szCs w:val="21"/>
        </w:rPr>
        <w:t>岩体渗透性等级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340"/>
        <w:gridCol w:w="4454"/>
      </w:tblGrid>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等级</w:t>
            </w:r>
          </w:p>
        </w:tc>
        <w:tc>
          <w:tcPr>
            <w:tcW w:w="2340" w:type="dxa"/>
          </w:tcPr>
          <w:p w:rsidR="00790563" w:rsidRDefault="009F4569">
            <w:pPr>
              <w:spacing w:line="400" w:lineRule="exact"/>
              <w:jc w:val="center"/>
              <w:rPr>
                <w:rFonts w:ascii="Times New Roman" w:hAnsi="Times New Roman"/>
                <w:color w:val="000000"/>
                <w:szCs w:val="21"/>
              </w:rPr>
            </w:pPr>
            <w:proofErr w:type="gramStart"/>
            <w:r>
              <w:rPr>
                <w:rFonts w:ascii="Times New Roman" w:hAnsi="Times New Roman" w:hint="eastAsia"/>
                <w:color w:val="000000"/>
                <w:szCs w:val="21"/>
              </w:rPr>
              <w:t>透水率</w:t>
            </w:r>
            <w:proofErr w:type="gramEnd"/>
            <w:r>
              <w:rPr>
                <w:rFonts w:ascii="Times New Roman" w:hAnsi="Times New Roman"/>
                <w:i/>
                <w:color w:val="000000"/>
                <w:szCs w:val="21"/>
              </w:rPr>
              <w:t>q</w:t>
            </w:r>
            <w:r>
              <w:rPr>
                <w:rFonts w:ascii="Times New Roman" w:hAnsi="Times New Roman"/>
                <w:color w:val="000000"/>
                <w:szCs w:val="21"/>
              </w:rPr>
              <w:t>(</w:t>
            </w:r>
            <w:r>
              <w:rPr>
                <w:rFonts w:ascii="Times New Roman" w:hAnsi="Times New Roman"/>
                <w:i/>
                <w:color w:val="000000"/>
                <w:szCs w:val="21"/>
              </w:rPr>
              <w:t>L</w:t>
            </w:r>
            <w:r>
              <w:rPr>
                <w:rFonts w:ascii="Times New Roman" w:hAnsi="Times New Roman"/>
                <w:color w:val="000000"/>
                <w:szCs w:val="21"/>
                <w:vertAlign w:val="subscript"/>
              </w:rPr>
              <w:t>u</w:t>
            </w:r>
            <w:r>
              <w:rPr>
                <w:rFonts w:ascii="Times New Roman" w:hAnsi="Times New Roman"/>
                <w:color w:val="000000"/>
                <w:szCs w:val="21"/>
              </w:rPr>
              <w:t>)</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岩体特征</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极微透水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i/>
                <w:color w:val="000000"/>
                <w:szCs w:val="21"/>
              </w:rPr>
              <w:t>q</w:t>
            </w:r>
            <w:r>
              <w:rPr>
                <w:rFonts w:ascii="Times New Roman" w:hAnsi="Times New Roman" w:hint="eastAsia"/>
                <w:color w:val="000000"/>
                <w:szCs w:val="21"/>
              </w:rPr>
              <w:t>＜</w:t>
            </w:r>
            <w:r>
              <w:rPr>
                <w:rFonts w:ascii="Times New Roman" w:hAnsi="Times New Roman"/>
                <w:color w:val="000000"/>
                <w:szCs w:val="21"/>
              </w:rPr>
              <w:t>0.1</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完整，裂隙等价张开度＜</w:t>
            </w:r>
            <w:r>
              <w:rPr>
                <w:rFonts w:ascii="Times New Roman" w:hAnsi="Times New Roman"/>
                <w:color w:val="000000"/>
                <w:szCs w:val="21"/>
              </w:rPr>
              <w:t>0.025mm</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微透水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0.1</w:t>
            </w:r>
            <w:r>
              <w:rPr>
                <w:rFonts w:ascii="Times New Roman" w:hAnsi="Times New Roman" w:hint="eastAsia"/>
                <w:color w:val="000000"/>
                <w:szCs w:val="21"/>
              </w:rPr>
              <w:t>≤</w:t>
            </w:r>
            <w:r>
              <w:rPr>
                <w:rFonts w:ascii="Times New Roman" w:hAnsi="Times New Roman"/>
                <w:i/>
                <w:color w:val="000000"/>
                <w:szCs w:val="21"/>
              </w:rPr>
              <w:t>q</w:t>
            </w:r>
            <w:r>
              <w:rPr>
                <w:rFonts w:ascii="Times New Roman" w:hAnsi="Times New Roman" w:hint="eastAsia"/>
                <w:color w:val="000000"/>
                <w:szCs w:val="21"/>
              </w:rPr>
              <w:t>＜</w:t>
            </w:r>
            <w:r>
              <w:rPr>
                <w:rFonts w:ascii="Times New Roman" w:hAnsi="Times New Roman"/>
                <w:color w:val="000000"/>
                <w:szCs w:val="21"/>
              </w:rPr>
              <w:t>1</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裂隙等价张开度</w:t>
            </w:r>
            <w:r>
              <w:rPr>
                <w:rFonts w:ascii="Times New Roman" w:hAnsi="Times New Roman"/>
                <w:color w:val="000000"/>
                <w:szCs w:val="21"/>
              </w:rPr>
              <w:t>0.025</w:t>
            </w:r>
            <w:r>
              <w:rPr>
                <w:rFonts w:ascii="Times New Roman" w:hAnsi="Times New Roman" w:hint="eastAsia"/>
                <w:color w:val="000000"/>
                <w:szCs w:val="21"/>
              </w:rPr>
              <w:t>～</w:t>
            </w:r>
            <w:r>
              <w:rPr>
                <w:rFonts w:ascii="Times New Roman" w:hAnsi="Times New Roman"/>
                <w:color w:val="000000"/>
                <w:szCs w:val="21"/>
              </w:rPr>
              <w:t>0.05mm</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弱透水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hint="eastAsia"/>
                <w:color w:val="000000"/>
                <w:szCs w:val="21"/>
              </w:rPr>
              <w:t>≤</w:t>
            </w:r>
            <w:r>
              <w:rPr>
                <w:rFonts w:ascii="Times New Roman" w:hAnsi="Times New Roman"/>
                <w:i/>
                <w:color w:val="000000"/>
                <w:szCs w:val="21"/>
              </w:rPr>
              <w:t>q</w:t>
            </w:r>
            <w:r>
              <w:rPr>
                <w:rFonts w:ascii="Times New Roman" w:hAnsi="Times New Roman" w:hint="eastAsia"/>
                <w:color w:val="000000"/>
                <w:szCs w:val="21"/>
              </w:rPr>
              <w:t>＜</w:t>
            </w:r>
            <w:r>
              <w:rPr>
                <w:rFonts w:ascii="Times New Roman" w:hAnsi="Times New Roman"/>
                <w:color w:val="000000"/>
                <w:szCs w:val="21"/>
              </w:rPr>
              <w:t>10</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裂隙等价张开度</w:t>
            </w:r>
            <w:r>
              <w:rPr>
                <w:rFonts w:ascii="Times New Roman" w:hAnsi="Times New Roman"/>
                <w:color w:val="000000"/>
                <w:szCs w:val="21"/>
              </w:rPr>
              <w:t>0.05</w:t>
            </w:r>
            <w:r>
              <w:rPr>
                <w:rFonts w:ascii="Times New Roman" w:hAnsi="Times New Roman" w:hint="eastAsia"/>
                <w:color w:val="000000"/>
                <w:szCs w:val="21"/>
              </w:rPr>
              <w:t>～</w:t>
            </w:r>
            <w:r>
              <w:rPr>
                <w:rFonts w:ascii="Times New Roman" w:hAnsi="Times New Roman"/>
                <w:color w:val="000000"/>
                <w:szCs w:val="21"/>
              </w:rPr>
              <w:t>0.1mm</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中等透水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hint="eastAsia"/>
                <w:color w:val="000000"/>
                <w:szCs w:val="21"/>
              </w:rPr>
              <w:t>≤</w:t>
            </w:r>
            <w:r>
              <w:rPr>
                <w:rFonts w:ascii="Times New Roman" w:hAnsi="Times New Roman"/>
                <w:i/>
                <w:color w:val="000000"/>
                <w:szCs w:val="21"/>
              </w:rPr>
              <w:t>q</w:t>
            </w:r>
            <w:r>
              <w:rPr>
                <w:rFonts w:ascii="Times New Roman" w:hAnsi="Times New Roman" w:hint="eastAsia"/>
                <w:color w:val="000000"/>
                <w:szCs w:val="21"/>
              </w:rPr>
              <w:t>＜</w:t>
            </w:r>
            <w:r>
              <w:rPr>
                <w:rFonts w:ascii="Times New Roman" w:hAnsi="Times New Roman"/>
                <w:color w:val="000000"/>
                <w:szCs w:val="21"/>
              </w:rPr>
              <w:t>100</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裂隙等价张开度</w:t>
            </w:r>
            <w:r>
              <w:rPr>
                <w:rFonts w:ascii="Times New Roman" w:hAnsi="Times New Roman"/>
                <w:color w:val="000000"/>
                <w:szCs w:val="21"/>
              </w:rPr>
              <w:t>0.1</w:t>
            </w:r>
            <w:r>
              <w:rPr>
                <w:rFonts w:ascii="Times New Roman" w:hAnsi="Times New Roman" w:hint="eastAsia"/>
                <w:color w:val="000000"/>
                <w:szCs w:val="21"/>
              </w:rPr>
              <w:t>～</w:t>
            </w:r>
            <w:r>
              <w:rPr>
                <w:rFonts w:ascii="Times New Roman" w:hAnsi="Times New Roman"/>
                <w:color w:val="000000"/>
                <w:szCs w:val="21"/>
              </w:rPr>
              <w:t>0.5mm</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强透水</w:t>
            </w:r>
          </w:p>
        </w:tc>
        <w:tc>
          <w:tcPr>
            <w:tcW w:w="2340" w:type="dxa"/>
            <w:vMerge w:val="restart"/>
          </w:tcPr>
          <w:p w:rsidR="00790563" w:rsidRDefault="009F4569">
            <w:pPr>
              <w:spacing w:line="400" w:lineRule="exact"/>
              <w:jc w:val="center"/>
              <w:rPr>
                <w:rFonts w:ascii="Times New Roman" w:hAnsi="Times New Roman"/>
                <w:color w:val="000000"/>
                <w:szCs w:val="21"/>
              </w:rPr>
            </w:pPr>
            <w:r>
              <w:rPr>
                <w:rFonts w:ascii="Times New Roman" w:hAnsi="Times New Roman"/>
                <w:i/>
                <w:color w:val="000000"/>
                <w:szCs w:val="21"/>
              </w:rPr>
              <w:t>q</w:t>
            </w:r>
            <w:r>
              <w:rPr>
                <w:rFonts w:ascii="Times New Roman" w:hAnsi="Times New Roman" w:hint="eastAsia"/>
                <w:color w:val="000000"/>
                <w:szCs w:val="21"/>
              </w:rPr>
              <w:t>≥</w:t>
            </w:r>
            <w:r>
              <w:rPr>
                <w:rFonts w:ascii="Times New Roman" w:hAnsi="Times New Roman"/>
                <w:color w:val="000000"/>
                <w:szCs w:val="21"/>
              </w:rPr>
              <w:t>100</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裂隙等价张开度</w:t>
            </w:r>
            <w:r>
              <w:rPr>
                <w:rFonts w:ascii="Times New Roman" w:hAnsi="Times New Roman"/>
                <w:color w:val="000000"/>
                <w:szCs w:val="21"/>
              </w:rPr>
              <w:t>0.5</w:t>
            </w:r>
            <w:r>
              <w:rPr>
                <w:rFonts w:ascii="Times New Roman" w:hAnsi="Times New Roman" w:hint="eastAsia"/>
                <w:color w:val="000000"/>
                <w:szCs w:val="21"/>
              </w:rPr>
              <w:t>～</w:t>
            </w:r>
            <w:r>
              <w:rPr>
                <w:rFonts w:ascii="Times New Roman" w:hAnsi="Times New Roman"/>
                <w:color w:val="000000"/>
                <w:szCs w:val="21"/>
              </w:rPr>
              <w:t>2.5mm</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极强透水</w:t>
            </w:r>
          </w:p>
        </w:tc>
        <w:tc>
          <w:tcPr>
            <w:tcW w:w="2340" w:type="dxa"/>
            <w:vMerge/>
          </w:tcPr>
          <w:p w:rsidR="00790563" w:rsidRDefault="00790563">
            <w:pPr>
              <w:spacing w:line="400" w:lineRule="exact"/>
              <w:jc w:val="center"/>
              <w:rPr>
                <w:rFonts w:ascii="Times New Roman" w:hAnsi="Times New Roman"/>
                <w:color w:val="000000"/>
                <w:szCs w:val="21"/>
              </w:rPr>
            </w:pP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裂隙等价张开度＞</w:t>
            </w:r>
            <w:r>
              <w:rPr>
                <w:rFonts w:ascii="Times New Roman" w:hAnsi="Times New Roman"/>
                <w:color w:val="000000"/>
                <w:szCs w:val="21"/>
              </w:rPr>
              <w:t>2.5mm</w:t>
            </w:r>
            <w:r>
              <w:rPr>
                <w:rFonts w:ascii="Times New Roman" w:hAnsi="Times New Roman" w:hint="eastAsia"/>
                <w:color w:val="000000"/>
                <w:szCs w:val="21"/>
              </w:rPr>
              <w:t>，连通孔洞</w:t>
            </w:r>
          </w:p>
        </w:tc>
      </w:tr>
      <w:tr w:rsidR="00790563">
        <w:tc>
          <w:tcPr>
            <w:tcW w:w="8522" w:type="dxa"/>
            <w:gridSpan w:val="3"/>
          </w:tcPr>
          <w:p w:rsidR="00790563" w:rsidRDefault="009F4569">
            <w:pPr>
              <w:spacing w:line="400" w:lineRule="exact"/>
              <w:rPr>
                <w:rFonts w:ascii="Times New Roman" w:hAnsi="Times New Roman"/>
                <w:color w:val="000000"/>
                <w:szCs w:val="21"/>
              </w:rPr>
            </w:pPr>
            <w:r>
              <w:rPr>
                <w:rFonts w:ascii="Times New Roman" w:hAnsi="Times New Roman" w:hint="eastAsia"/>
                <w:color w:val="000000"/>
                <w:szCs w:val="21"/>
              </w:rPr>
              <w:t>注：</w:t>
            </w:r>
            <w:r>
              <w:rPr>
                <w:rFonts w:ascii="Times New Roman" w:hAnsi="Times New Roman"/>
                <w:i/>
                <w:color w:val="000000"/>
                <w:szCs w:val="21"/>
              </w:rPr>
              <w:t>L</w:t>
            </w:r>
            <w:r>
              <w:rPr>
                <w:rFonts w:ascii="Times New Roman" w:hAnsi="Times New Roman"/>
                <w:color w:val="000000"/>
                <w:szCs w:val="21"/>
                <w:vertAlign w:val="subscript"/>
              </w:rPr>
              <w:t>u</w:t>
            </w:r>
            <w:r>
              <w:rPr>
                <w:rFonts w:ascii="Times New Roman" w:hAnsi="Times New Roman"/>
                <w:color w:val="000000"/>
                <w:szCs w:val="21"/>
              </w:rPr>
              <w:t>—</w:t>
            </w:r>
            <w:r>
              <w:rPr>
                <w:rFonts w:ascii="Times New Roman" w:hAnsi="Times New Roman" w:hint="eastAsia"/>
                <w:color w:val="000000"/>
                <w:szCs w:val="21"/>
              </w:rPr>
              <w:t>透水率，为</w:t>
            </w:r>
            <w:r>
              <w:rPr>
                <w:rFonts w:ascii="Times New Roman" w:hAnsi="Times New Roman"/>
                <w:color w:val="000000"/>
                <w:szCs w:val="21"/>
              </w:rPr>
              <w:t>1MPa</w:t>
            </w:r>
            <w:r>
              <w:rPr>
                <w:rFonts w:ascii="Times New Roman" w:hAnsi="Times New Roman" w:hint="eastAsia"/>
                <w:color w:val="000000"/>
                <w:szCs w:val="21"/>
              </w:rPr>
              <w:t>压力下，</w:t>
            </w:r>
            <w:proofErr w:type="gramStart"/>
            <w:r>
              <w:rPr>
                <w:rFonts w:ascii="Times New Roman" w:hAnsi="Times New Roman" w:hint="eastAsia"/>
                <w:color w:val="000000"/>
                <w:szCs w:val="21"/>
              </w:rPr>
              <w:t>每米试段的</w:t>
            </w:r>
            <w:proofErr w:type="gramEnd"/>
            <w:r>
              <w:rPr>
                <w:rFonts w:ascii="Times New Roman" w:hAnsi="Times New Roman" w:hint="eastAsia"/>
                <w:color w:val="000000"/>
                <w:szCs w:val="21"/>
              </w:rPr>
              <w:t>平均压入水量，以</w:t>
            </w:r>
            <w:r>
              <w:rPr>
                <w:rFonts w:ascii="Times New Roman" w:hAnsi="Times New Roman"/>
                <w:color w:val="000000"/>
                <w:szCs w:val="21"/>
              </w:rPr>
              <w:t>L/min</w:t>
            </w:r>
            <w:r>
              <w:rPr>
                <w:rFonts w:ascii="Times New Roman" w:hAnsi="Times New Roman" w:hint="eastAsia"/>
                <w:color w:val="000000"/>
                <w:szCs w:val="21"/>
              </w:rPr>
              <w:t>计。</w:t>
            </w:r>
          </w:p>
        </w:tc>
      </w:tr>
    </w:tbl>
    <w:p w:rsidR="00790563" w:rsidRDefault="009F4569">
      <w:pPr>
        <w:spacing w:line="400" w:lineRule="exact"/>
        <w:jc w:val="center"/>
        <w:rPr>
          <w:rFonts w:ascii="Times New Roman" w:hAnsi="Times New Roman"/>
          <w:b/>
          <w:color w:val="000000"/>
          <w:szCs w:val="21"/>
        </w:rPr>
      </w:pPr>
      <w:r>
        <w:rPr>
          <w:rFonts w:ascii="Times New Roman" w:hAnsi="Times New Roman" w:hint="eastAsia"/>
          <w:b/>
          <w:color w:val="000000"/>
          <w:szCs w:val="21"/>
        </w:rPr>
        <w:t>表</w:t>
      </w:r>
      <w:r>
        <w:rPr>
          <w:rFonts w:ascii="Times New Roman" w:hAnsi="Times New Roman"/>
          <w:b/>
          <w:color w:val="000000"/>
          <w:szCs w:val="21"/>
        </w:rPr>
        <w:t xml:space="preserve">A.0.2-2  </w:t>
      </w:r>
      <w:r>
        <w:rPr>
          <w:rFonts w:ascii="Times New Roman" w:hAnsi="Times New Roman" w:hint="eastAsia"/>
          <w:b/>
          <w:color w:val="000000"/>
          <w:szCs w:val="21"/>
        </w:rPr>
        <w:t>土体渗透性等级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340"/>
        <w:gridCol w:w="4454"/>
      </w:tblGrid>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等级</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渗透系数</w:t>
            </w:r>
            <w:r>
              <w:rPr>
                <w:rFonts w:ascii="Times New Roman" w:hAnsi="Times New Roman"/>
                <w:i/>
                <w:color w:val="000000"/>
                <w:szCs w:val="21"/>
              </w:rPr>
              <w:t>k</w:t>
            </w:r>
            <w:r>
              <w:rPr>
                <w:rFonts w:ascii="Times New Roman" w:hAnsi="Times New Roman"/>
                <w:color w:val="000000"/>
                <w:szCs w:val="21"/>
              </w:rPr>
              <w:t xml:space="preserve"> (cm/s)</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土类</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极微透水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-6</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黏土</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微透水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color w:val="000000"/>
                <w:szCs w:val="21"/>
                <w:vertAlign w:val="superscript"/>
              </w:rPr>
              <w:t>-6</w:t>
            </w:r>
            <w:r>
              <w:rPr>
                <w:rFonts w:ascii="Times New Roman" w:hAnsi="Times New Roman" w:hint="eastAsia"/>
                <w:color w:val="000000"/>
                <w:szCs w:val="21"/>
              </w:rPr>
              <w:t>≤</w:t>
            </w: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-5</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黏土～粉土</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弱透水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color w:val="000000"/>
                <w:szCs w:val="21"/>
                <w:vertAlign w:val="superscript"/>
              </w:rPr>
              <w:t>-5</w:t>
            </w:r>
            <w:r>
              <w:rPr>
                <w:rFonts w:ascii="Times New Roman" w:hAnsi="Times New Roman" w:hint="eastAsia"/>
                <w:color w:val="000000"/>
                <w:szCs w:val="21"/>
              </w:rPr>
              <w:t>≤</w:t>
            </w: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-4</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粉土，含细粒土砂</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中等透水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color w:val="000000"/>
                <w:szCs w:val="21"/>
                <w:vertAlign w:val="superscript"/>
              </w:rPr>
              <w:t>-4</w:t>
            </w:r>
            <w:r>
              <w:rPr>
                <w:rFonts w:ascii="Times New Roman" w:hAnsi="Times New Roman" w:hint="eastAsia"/>
                <w:color w:val="000000"/>
                <w:szCs w:val="21"/>
              </w:rPr>
              <w:t>≤</w:t>
            </w: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-2</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砂土，含砂砾石</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强透水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color w:val="000000"/>
                <w:szCs w:val="21"/>
                <w:vertAlign w:val="superscript"/>
              </w:rPr>
              <w:t>-2</w:t>
            </w:r>
            <w:r>
              <w:rPr>
                <w:rFonts w:ascii="Times New Roman" w:hAnsi="Times New Roman" w:hint="eastAsia"/>
                <w:color w:val="000000"/>
                <w:szCs w:val="21"/>
              </w:rPr>
              <w:t>≤</w:t>
            </w: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0</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砾石，卵石</w:t>
            </w:r>
          </w:p>
        </w:tc>
      </w:tr>
      <w:tr w:rsidR="00790563">
        <w:tc>
          <w:tcPr>
            <w:tcW w:w="1728"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极强透水</w:t>
            </w:r>
          </w:p>
        </w:tc>
        <w:tc>
          <w:tcPr>
            <w:tcW w:w="2340" w:type="dxa"/>
          </w:tcPr>
          <w:p w:rsidR="00790563" w:rsidRDefault="009F4569">
            <w:pPr>
              <w:spacing w:line="400" w:lineRule="exact"/>
              <w:jc w:val="center"/>
              <w:rPr>
                <w:rFonts w:ascii="Times New Roman" w:hAnsi="Times New Roman"/>
                <w:color w:val="000000"/>
                <w:szCs w:val="21"/>
              </w:rPr>
            </w:pPr>
            <w:r>
              <w:rPr>
                <w:rFonts w:ascii="Times New Roman" w:hAnsi="Times New Roman"/>
                <w:i/>
                <w:color w:val="000000"/>
                <w:szCs w:val="21"/>
              </w:rPr>
              <w:t>k</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0</w:t>
            </w:r>
          </w:p>
        </w:tc>
        <w:tc>
          <w:tcPr>
            <w:tcW w:w="4454" w:type="dxa"/>
          </w:tcPr>
          <w:p w:rsidR="00790563" w:rsidRDefault="009F4569">
            <w:pPr>
              <w:spacing w:line="400" w:lineRule="exact"/>
              <w:jc w:val="center"/>
              <w:rPr>
                <w:rFonts w:ascii="Times New Roman" w:hAnsi="Times New Roman"/>
                <w:color w:val="000000"/>
                <w:szCs w:val="21"/>
              </w:rPr>
            </w:pPr>
            <w:r>
              <w:rPr>
                <w:rFonts w:ascii="Times New Roman" w:hAnsi="Times New Roman" w:hint="eastAsia"/>
                <w:color w:val="000000"/>
                <w:szCs w:val="21"/>
              </w:rPr>
              <w:t>均匀的漂砾</w:t>
            </w:r>
          </w:p>
        </w:tc>
      </w:tr>
    </w:tbl>
    <w:p w:rsidR="00790563" w:rsidRDefault="009F4569">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790563" w:rsidRDefault="009F4569" w:rsidP="000C2786">
      <w:pPr>
        <w:pStyle w:val="111"/>
        <w:spacing w:before="312" w:after="312"/>
        <w:rPr>
          <w:rFonts w:ascii="Times New Roman" w:hAnsi="Times New Roman" w:cs="Times New Roman"/>
          <w:color w:val="000000"/>
          <w:sz w:val="32"/>
          <w:szCs w:val="32"/>
        </w:rPr>
      </w:pPr>
      <w:bookmarkStart w:id="83" w:name="_Toc480202791"/>
      <w:bookmarkStart w:id="84" w:name="_Toc480202847"/>
      <w:bookmarkStart w:id="85" w:name="_Toc479254372"/>
      <w:r>
        <w:rPr>
          <w:rFonts w:ascii="Times New Roman" w:hAnsi="Times New Roman" w:cs="Times New Roman" w:hint="eastAsia"/>
          <w:color w:val="000000"/>
          <w:sz w:val="32"/>
          <w:szCs w:val="32"/>
        </w:rPr>
        <w:lastRenderedPageBreak/>
        <w:t>附录</w:t>
      </w:r>
      <w:r>
        <w:rPr>
          <w:rFonts w:ascii="Times New Roman" w:hAnsi="Times New Roman" w:cs="Times New Roman"/>
          <w:color w:val="000000"/>
          <w:sz w:val="32"/>
          <w:szCs w:val="32"/>
        </w:rPr>
        <w:t xml:space="preserve">B  </w:t>
      </w:r>
      <w:r>
        <w:rPr>
          <w:rFonts w:ascii="Times New Roman" w:hAnsi="Times New Roman" w:cs="Times New Roman" w:hint="eastAsia"/>
          <w:color w:val="000000"/>
          <w:sz w:val="32"/>
          <w:szCs w:val="32"/>
        </w:rPr>
        <w:t>坡地地形的阻力系数</w:t>
      </w:r>
      <w:bookmarkEnd w:id="83"/>
      <w:bookmarkEnd w:id="84"/>
      <w:bookmarkEnd w:id="85"/>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sz w:val="24"/>
          <w:szCs w:val="24"/>
        </w:rPr>
        <w:t>B.0.1</w:t>
      </w:r>
      <w:r>
        <w:rPr>
          <w:rFonts w:ascii="Times New Roman" w:hAnsi="Times New Roman"/>
          <w:color w:val="000000"/>
          <w:sz w:val="24"/>
          <w:szCs w:val="24"/>
        </w:rPr>
        <w:t xml:space="preserve">  </w:t>
      </w:r>
      <w:r>
        <w:rPr>
          <w:rFonts w:ascii="Times New Roman" w:hAnsi="Times New Roman"/>
          <w:color w:val="000000"/>
          <w:sz w:val="24"/>
          <w:szCs w:val="24"/>
        </w:rPr>
        <w:t>未设置截水帷幕时，坡地地形不同分段的阻力系数可按式（</w:t>
      </w:r>
      <w:r>
        <w:rPr>
          <w:rFonts w:ascii="Times New Roman" w:hAnsi="Times New Roman"/>
          <w:color w:val="000000"/>
          <w:sz w:val="24"/>
          <w:szCs w:val="24"/>
        </w:rPr>
        <w:t>B.0.1-1</w:t>
      </w:r>
      <w:r>
        <w:rPr>
          <w:rFonts w:ascii="Times New Roman" w:hAnsi="Times New Roman"/>
          <w:color w:val="000000"/>
          <w:sz w:val="24"/>
          <w:szCs w:val="24"/>
        </w:rPr>
        <w:t>）～（</w:t>
      </w:r>
      <w:r>
        <w:rPr>
          <w:rFonts w:ascii="Times New Roman" w:hAnsi="Times New Roman"/>
          <w:color w:val="000000"/>
          <w:sz w:val="24"/>
          <w:szCs w:val="24"/>
        </w:rPr>
        <w:t>B.0.1-4</w:t>
      </w:r>
      <w:r>
        <w:rPr>
          <w:rFonts w:ascii="Times New Roman" w:hAnsi="Times New Roman"/>
          <w:color w:val="000000"/>
          <w:sz w:val="24"/>
          <w:szCs w:val="24"/>
        </w:rPr>
        <w:t>）计算（图</w:t>
      </w:r>
      <w:r>
        <w:rPr>
          <w:rFonts w:ascii="Times New Roman" w:hAnsi="Times New Roman"/>
          <w:color w:val="000000"/>
          <w:sz w:val="24"/>
          <w:szCs w:val="24"/>
        </w:rPr>
        <w:t>B.0.1</w:t>
      </w:r>
      <w:r>
        <w:rPr>
          <w:rFonts w:ascii="Times New Roman" w:hAnsi="Times New Roman"/>
          <w:color w:val="000000"/>
          <w:sz w:val="24"/>
          <w:szCs w:val="24"/>
        </w:rPr>
        <w:t>所示</w:t>
      </w:r>
      <w:r>
        <w:rPr>
          <w:rFonts w:ascii="Times New Roman" w:hAnsi="Times New Roman" w:hint="eastAsia"/>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color w:val="000000"/>
          <w:sz w:val="24"/>
          <w:szCs w:val="24"/>
        </w:rPr>
        <w:t>渗流进</w:t>
      </w:r>
      <w:r>
        <w:rPr>
          <w:rFonts w:ascii="Times New Roman" w:hAnsi="Times New Roman" w:hint="eastAsia"/>
          <w:color w:val="000000"/>
          <w:sz w:val="24"/>
          <w:szCs w:val="24"/>
        </w:rPr>
        <w:t>口</w:t>
      </w:r>
      <w:r>
        <w:rPr>
          <w:rFonts w:ascii="Times New Roman" w:hAnsi="Times New Roman"/>
          <w:color w:val="000000"/>
          <w:sz w:val="24"/>
          <w:szCs w:val="24"/>
        </w:rPr>
        <w:t>与出口分段：</w:t>
      </w:r>
      <w:r>
        <w:rPr>
          <w:rFonts w:ascii="Times New Roman" w:hAnsi="Times New Roman"/>
          <w:color w:val="000000"/>
          <w:position w:val="-24"/>
          <w:sz w:val="24"/>
          <w:szCs w:val="24"/>
        </w:rPr>
        <w:object w:dxaOrig="2108" w:dyaOrig="611">
          <v:shape id="_x0000_i1236" type="#_x0000_t75" style="width:105.75pt;height:30.75pt" o:ole="">
            <v:imagedata r:id="rId366" o:title=""/>
          </v:shape>
          <o:OLEObject Type="Embed" ProgID="Equation.3" ShapeID="_x0000_i1236" DrawAspect="Content" ObjectID="_1655564137" r:id="rId367"/>
        </w:object>
      </w:r>
      <w:r>
        <w:rPr>
          <w:rFonts w:ascii="Times New Roman" w:hAnsi="Times New Roman"/>
          <w:color w:val="000000"/>
          <w:sz w:val="24"/>
          <w:szCs w:val="24"/>
        </w:rPr>
        <w:t xml:space="preserve">          </w:t>
      </w:r>
      <w:r>
        <w:rPr>
          <w:rFonts w:ascii="Times New Roman" w:hAnsi="Times New Roman" w:hint="eastAsia"/>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B.0.1-1</w:t>
      </w:r>
      <w:r>
        <w:rPr>
          <w:rFonts w:ascii="Times New Roman" w:hAnsi="Times New Roman"/>
          <w:color w:val="000000"/>
          <w:sz w:val="24"/>
          <w:szCs w:val="24"/>
        </w:rPr>
        <w:t>）</w:t>
      </w:r>
    </w:p>
    <w:p w:rsidR="00790563" w:rsidRDefault="009F4569">
      <w:pPr>
        <w:widowControl/>
        <w:spacing w:line="360" w:lineRule="auto"/>
        <w:ind w:right="480" w:firstLine="420"/>
        <w:jc w:val="right"/>
        <w:rPr>
          <w:rFonts w:ascii="Times New Roman" w:hAnsi="Times New Roman"/>
          <w:color w:val="000000"/>
          <w:sz w:val="24"/>
          <w:szCs w:val="24"/>
        </w:rPr>
      </w:pPr>
      <w:r>
        <w:rPr>
          <w:rFonts w:ascii="Times New Roman" w:hAnsi="Times New Roman"/>
          <w:color w:val="000000"/>
          <w:sz w:val="24"/>
          <w:szCs w:val="24"/>
        </w:rPr>
        <w:t>内部垂直分段：</w:t>
      </w:r>
      <w:r>
        <w:rPr>
          <w:rFonts w:ascii="Times New Roman" w:hAnsi="Times New Roman"/>
          <w:color w:val="000000"/>
          <w:position w:val="-24"/>
          <w:sz w:val="24"/>
          <w:szCs w:val="24"/>
        </w:rPr>
        <w:object w:dxaOrig="2546" w:dyaOrig="611">
          <v:shape id="_x0000_i1237" type="#_x0000_t75" style="width:127.5pt;height:30.75pt" o:ole="">
            <v:imagedata r:id="rId368" o:title=""/>
          </v:shape>
          <o:OLEObject Type="Embed" ProgID="Equation.3" ShapeID="_x0000_i1237" DrawAspect="Content" ObjectID="_1655564138" r:id="rId369"/>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B.0.1-2</w:t>
      </w:r>
      <w:r>
        <w:rPr>
          <w:rFonts w:ascii="Times New Roman" w:hAnsi="Times New Roman"/>
          <w:color w:val="000000"/>
          <w:sz w:val="24"/>
          <w:szCs w:val="24"/>
        </w:rPr>
        <w:t>）</w:t>
      </w:r>
    </w:p>
    <w:p w:rsidR="00790563" w:rsidRDefault="009F4569">
      <w:pPr>
        <w:widowControl/>
        <w:wordWrap w:val="0"/>
        <w:spacing w:line="360" w:lineRule="auto"/>
        <w:ind w:right="480" w:firstLine="420"/>
        <w:jc w:val="right"/>
        <w:rPr>
          <w:rFonts w:ascii="Times New Roman" w:hAnsi="Times New Roman"/>
          <w:color w:val="000000"/>
          <w:sz w:val="24"/>
          <w:szCs w:val="24"/>
        </w:rPr>
      </w:pPr>
      <w:r>
        <w:rPr>
          <w:rFonts w:ascii="Times New Roman" w:hAnsi="Times New Roman"/>
          <w:color w:val="000000"/>
          <w:sz w:val="24"/>
          <w:szCs w:val="24"/>
        </w:rPr>
        <w:t>内部水平分段：</w:t>
      </w:r>
      <w:r>
        <w:rPr>
          <w:rFonts w:ascii="Times New Roman" w:hAnsi="Times New Roman"/>
          <w:color w:val="000000"/>
          <w:position w:val="-24"/>
          <w:sz w:val="24"/>
          <w:szCs w:val="24"/>
        </w:rPr>
        <w:object w:dxaOrig="2085" w:dyaOrig="611">
          <v:shape id="_x0000_i1238" type="#_x0000_t75" style="width:104.25pt;height:30.75pt" o:ole="">
            <v:imagedata r:id="rId370" o:title=""/>
          </v:shape>
          <o:OLEObject Type="Embed" ProgID="Equation.3" ShapeID="_x0000_i1238" DrawAspect="Content" ObjectID="_1655564139" r:id="rId371"/>
        </w:object>
      </w:r>
      <w:r>
        <w:rPr>
          <w:rFonts w:ascii="Times New Roman" w:hAnsi="Times New Roman"/>
          <w:color w:val="000000"/>
          <w:sz w:val="24"/>
          <w:szCs w:val="24"/>
        </w:rPr>
        <w:t xml:space="preserve"> </w:t>
      </w:r>
      <w:r>
        <w:rPr>
          <w:rFonts w:ascii="Times New Roman" w:hAnsi="Times New Roman"/>
          <w:color w:val="000000"/>
          <w:sz w:val="24"/>
          <w:szCs w:val="24"/>
        </w:rPr>
        <w:t>，若</w:t>
      </w:r>
      <w:r>
        <w:rPr>
          <w:rFonts w:ascii="Times New Roman" w:hAnsi="Times New Roman"/>
          <w:color w:val="000000"/>
          <w:position w:val="-12"/>
          <w:sz w:val="24"/>
          <w:szCs w:val="24"/>
        </w:rPr>
        <w:object w:dxaOrig="288" w:dyaOrig="369">
          <v:shape id="_x0000_i1239" type="#_x0000_t75" style="width:14.25pt;height:18.75pt" o:ole="">
            <v:imagedata r:id="rId372" o:title=""/>
          </v:shape>
          <o:OLEObject Type="Embed" ProgID="Equation.3" ShapeID="_x0000_i1239" DrawAspect="Content" ObjectID="_1655564140" r:id="rId373"/>
        </w:object>
      </w:r>
      <w:r>
        <w:rPr>
          <w:rFonts w:ascii="Times New Roman" w:hAnsi="Times New Roman"/>
          <w:color w:val="000000"/>
          <w:sz w:val="24"/>
          <w:szCs w:val="24"/>
        </w:rPr>
        <w:t>＜</w:t>
      </w:r>
      <w:r>
        <w:rPr>
          <w:rFonts w:ascii="Times New Roman" w:hAnsi="Times New Roman"/>
          <w:color w:val="000000"/>
          <w:sz w:val="24"/>
          <w:szCs w:val="24"/>
        </w:rPr>
        <w:t>0</w:t>
      </w:r>
      <w:r>
        <w:rPr>
          <w:rFonts w:ascii="Times New Roman" w:hAnsi="Times New Roman"/>
          <w:color w:val="000000"/>
          <w:sz w:val="24"/>
          <w:szCs w:val="24"/>
        </w:rPr>
        <w:t>，</w:t>
      </w:r>
      <w:r>
        <w:rPr>
          <w:rFonts w:ascii="Times New Roman" w:hAnsi="Times New Roman"/>
          <w:color w:val="000000"/>
          <w:position w:val="-12"/>
          <w:sz w:val="24"/>
          <w:szCs w:val="24"/>
        </w:rPr>
        <w:object w:dxaOrig="288" w:dyaOrig="369">
          <v:shape id="_x0000_i1240" type="#_x0000_t75" style="width:14.25pt;height:18.75pt" o:ole="">
            <v:imagedata r:id="rId372" o:title=""/>
          </v:shape>
          <o:OLEObject Type="Embed" ProgID="Equation.3" ShapeID="_x0000_i1240" DrawAspect="Content" ObjectID="_1655564141" r:id="rId374"/>
        </w:object>
      </w:r>
      <w:r>
        <w:rPr>
          <w:rFonts w:ascii="Times New Roman" w:hAnsi="Times New Roman"/>
          <w:color w:val="000000"/>
          <w:sz w:val="24"/>
          <w:szCs w:val="24"/>
        </w:rPr>
        <w:t>取</w:t>
      </w:r>
      <w:r>
        <w:rPr>
          <w:rFonts w:ascii="Times New Roman" w:hAnsi="Times New Roman"/>
          <w:color w:val="000000"/>
          <w:sz w:val="24"/>
          <w:szCs w:val="24"/>
        </w:rPr>
        <w:t>0</w:t>
      </w:r>
      <w:r>
        <w:rPr>
          <w:rFonts w:ascii="Times New Roman" w:hAnsi="Times New Roman" w:hint="eastAsia"/>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B.0.1-3</w:t>
      </w:r>
      <w:r>
        <w:rPr>
          <w:rFonts w:ascii="Times New Roman" w:hAnsi="Times New Roman"/>
          <w:color w:val="000000"/>
          <w:sz w:val="24"/>
          <w:szCs w:val="24"/>
        </w:rPr>
        <w:t>）</w:t>
      </w:r>
    </w:p>
    <w:p w:rsidR="00790563" w:rsidRDefault="009F4569">
      <w:pPr>
        <w:widowControl/>
        <w:wordWrap w:val="0"/>
        <w:spacing w:line="360" w:lineRule="auto"/>
        <w:ind w:right="240" w:firstLine="420"/>
        <w:jc w:val="right"/>
        <w:rPr>
          <w:rFonts w:ascii="Times New Roman" w:hAnsi="Times New Roman"/>
          <w:color w:val="000000"/>
          <w:sz w:val="24"/>
          <w:szCs w:val="24"/>
        </w:rPr>
      </w:pPr>
      <w:r>
        <w:rPr>
          <w:rFonts w:ascii="Times New Roman" w:hAnsi="Times New Roman"/>
          <w:color w:val="000000"/>
          <w:sz w:val="24"/>
          <w:szCs w:val="24"/>
        </w:rPr>
        <w:t>内部倾斜分段：</w:t>
      </w:r>
      <w:r>
        <w:rPr>
          <w:rFonts w:ascii="Times New Roman" w:hAnsi="Times New Roman"/>
          <w:color w:val="000000"/>
          <w:position w:val="-30"/>
          <w:sz w:val="24"/>
          <w:szCs w:val="24"/>
        </w:rPr>
        <w:object w:dxaOrig="3525" w:dyaOrig="1025">
          <v:shape id="_x0000_i1241" type="#_x0000_t75" style="width:176.25pt;height:51pt" o:ole="">
            <v:imagedata r:id="rId375" o:title=""/>
          </v:shape>
          <o:OLEObject Type="Embed" ProgID="Equation.3" ShapeID="_x0000_i1241" DrawAspect="Content" ObjectID="_1655564142" r:id="rId376"/>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B.0.1-4</w:t>
      </w:r>
      <w:r>
        <w:rPr>
          <w:rFonts w:ascii="Times New Roman" w:hAnsi="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068"/>
        <w:gridCol w:w="4454"/>
      </w:tblGrid>
      <w:tr w:rsidR="00790563">
        <w:tc>
          <w:tcPr>
            <w:tcW w:w="4068" w:type="dxa"/>
            <w:vAlign w:val="center"/>
          </w:tcPr>
          <w:p w:rsidR="00790563" w:rsidRDefault="009F4569">
            <w:pPr>
              <w:widowControl/>
              <w:spacing w:line="360" w:lineRule="auto"/>
              <w:jc w:val="center"/>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2245995" cy="1411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a:xfrm>
                            <a:off x="0" y="0"/>
                            <a:ext cx="2245995" cy="1411605"/>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 xml:space="preserve">a)  </w:t>
            </w:r>
            <w:r>
              <w:rPr>
                <w:rFonts w:ascii="Times New Roman" w:hAnsi="Times New Roman" w:hint="eastAsia"/>
                <w:color w:val="000000"/>
                <w:szCs w:val="21"/>
              </w:rPr>
              <w:t>进</w:t>
            </w:r>
            <w:r>
              <w:rPr>
                <w:rFonts w:ascii="Times New Roman" w:hAnsi="Times New Roman"/>
                <w:color w:val="000000"/>
                <w:szCs w:val="21"/>
              </w:rPr>
              <w:t>口与</w:t>
            </w:r>
            <w:r>
              <w:rPr>
                <w:rFonts w:ascii="Times New Roman" w:hAnsi="Times New Roman" w:hint="eastAsia"/>
                <w:color w:val="000000"/>
                <w:szCs w:val="21"/>
              </w:rPr>
              <w:t>出口段</w:t>
            </w:r>
          </w:p>
        </w:tc>
        <w:tc>
          <w:tcPr>
            <w:tcW w:w="4454" w:type="dxa"/>
            <w:vAlign w:val="center"/>
          </w:tcPr>
          <w:p w:rsidR="00790563" w:rsidRDefault="009F4569">
            <w:pPr>
              <w:widowControl/>
              <w:spacing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245995" cy="1177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a:xfrm>
                            <a:off x="0" y="0"/>
                            <a:ext cx="2245995" cy="1177925"/>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b)</w:t>
            </w:r>
            <w:r>
              <w:rPr>
                <w:rFonts w:ascii="Times New Roman" w:hAnsi="Times New Roman" w:hint="eastAsia"/>
                <w:color w:val="000000"/>
                <w:szCs w:val="21"/>
              </w:rPr>
              <w:t>垂直段</w:t>
            </w:r>
          </w:p>
        </w:tc>
      </w:tr>
      <w:tr w:rsidR="00790563">
        <w:tc>
          <w:tcPr>
            <w:tcW w:w="4068" w:type="dxa"/>
            <w:vAlign w:val="center"/>
          </w:tcPr>
          <w:p w:rsidR="00790563" w:rsidRDefault="009F4569">
            <w:pPr>
              <w:widowControl/>
              <w:spacing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689735" cy="1280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a:xfrm>
                            <a:off x="0" y="0"/>
                            <a:ext cx="1689735" cy="1280160"/>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 xml:space="preserve">c) </w:t>
            </w:r>
            <w:r>
              <w:rPr>
                <w:rFonts w:ascii="Times New Roman" w:hAnsi="Times New Roman" w:hint="eastAsia"/>
                <w:color w:val="000000"/>
                <w:szCs w:val="21"/>
              </w:rPr>
              <w:t>内部水平段</w:t>
            </w:r>
          </w:p>
        </w:tc>
        <w:tc>
          <w:tcPr>
            <w:tcW w:w="4454" w:type="dxa"/>
            <w:vAlign w:val="center"/>
          </w:tcPr>
          <w:p w:rsidR="00790563" w:rsidRDefault="009F4569">
            <w:pPr>
              <w:widowControl/>
              <w:spacing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179955" cy="1192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a:xfrm>
                            <a:off x="0" y="0"/>
                            <a:ext cx="2179955" cy="1192530"/>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 xml:space="preserve">d) </w:t>
            </w:r>
            <w:r>
              <w:rPr>
                <w:rFonts w:ascii="Times New Roman" w:hAnsi="Times New Roman" w:hint="eastAsia"/>
                <w:color w:val="000000"/>
                <w:szCs w:val="21"/>
              </w:rPr>
              <w:t>内部倾斜段</w:t>
            </w:r>
          </w:p>
        </w:tc>
      </w:tr>
    </w:tbl>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hint="eastAsia"/>
          <w:color w:val="000000"/>
          <w:szCs w:val="21"/>
        </w:rPr>
        <w:t>图</w:t>
      </w:r>
      <w:r>
        <w:rPr>
          <w:rFonts w:ascii="Times New Roman" w:hAnsi="Times New Roman"/>
          <w:color w:val="000000"/>
          <w:szCs w:val="21"/>
        </w:rPr>
        <w:t xml:space="preserve">B.0.1  </w:t>
      </w:r>
      <w:r>
        <w:rPr>
          <w:rFonts w:ascii="Times New Roman" w:hAnsi="Times New Roman" w:hint="eastAsia"/>
          <w:color w:val="000000"/>
          <w:szCs w:val="21"/>
        </w:rPr>
        <w:t>不同渗流分段</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sz w:val="24"/>
          <w:szCs w:val="24"/>
        </w:rPr>
        <w:t xml:space="preserve">B.0.2 </w:t>
      </w:r>
      <w:r>
        <w:rPr>
          <w:rFonts w:ascii="Times New Roman" w:hAnsi="Times New Roman"/>
          <w:color w:val="000000"/>
          <w:sz w:val="24"/>
          <w:szCs w:val="24"/>
        </w:rPr>
        <w:t xml:space="preserve"> </w:t>
      </w:r>
      <w:r>
        <w:rPr>
          <w:rFonts w:ascii="Times New Roman" w:hAnsi="Times New Roman"/>
          <w:color w:val="000000"/>
          <w:sz w:val="24"/>
          <w:szCs w:val="24"/>
        </w:rPr>
        <w:t>当含有多层土时，土层的计算总厚度</w:t>
      </w:r>
      <w:r>
        <w:rPr>
          <w:rFonts w:ascii="Times New Roman" w:hAnsi="Times New Roman"/>
          <w:i/>
          <w:color w:val="000000"/>
          <w:sz w:val="24"/>
          <w:szCs w:val="24"/>
        </w:rPr>
        <w:t>T</w:t>
      </w:r>
      <w:r>
        <w:rPr>
          <w:rFonts w:ascii="Times New Roman" w:hAnsi="Times New Roman"/>
          <w:color w:val="000000"/>
          <w:sz w:val="24"/>
          <w:szCs w:val="24"/>
        </w:rPr>
        <w:t>应按式</w:t>
      </w:r>
      <w:r>
        <w:rPr>
          <w:rFonts w:ascii="Times New Roman" w:hAnsi="Times New Roman" w:hint="eastAsia"/>
          <w:color w:val="000000"/>
          <w:sz w:val="24"/>
          <w:szCs w:val="24"/>
        </w:rPr>
        <w:t>（</w:t>
      </w:r>
      <w:r>
        <w:rPr>
          <w:rFonts w:ascii="Times New Roman" w:hAnsi="Times New Roman"/>
          <w:color w:val="000000"/>
          <w:sz w:val="24"/>
          <w:szCs w:val="24"/>
        </w:rPr>
        <w:t>B.0.2</w:t>
      </w:r>
      <w:r>
        <w:rPr>
          <w:rFonts w:ascii="Times New Roman" w:hAnsi="Times New Roman" w:hint="eastAsia"/>
          <w:color w:val="000000"/>
          <w:sz w:val="24"/>
          <w:szCs w:val="24"/>
        </w:rPr>
        <w:t>）</w:t>
      </w:r>
      <w:r>
        <w:rPr>
          <w:rFonts w:ascii="Times New Roman" w:hAnsi="Times New Roman"/>
          <w:color w:val="000000"/>
          <w:sz w:val="24"/>
          <w:szCs w:val="24"/>
        </w:rPr>
        <w:t>计算。</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position w:val="-66"/>
          <w:sz w:val="24"/>
          <w:szCs w:val="24"/>
        </w:rPr>
        <w:object w:dxaOrig="1094" w:dyaOrig="1394">
          <v:shape id="_x0000_i1242" type="#_x0000_t75" style="width:54.75pt;height:69.75pt" o:ole="">
            <v:imagedata r:id="rId381" o:title=""/>
          </v:shape>
          <o:OLEObject Type="Embed" ProgID="Equation.3" ShapeID="_x0000_i1242" DrawAspect="Content" ObjectID="_1655564143" r:id="rId382"/>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B.0.2</w:t>
      </w:r>
      <w:r>
        <w:rPr>
          <w:rFonts w:ascii="Times New Roman" w:hAnsi="Times New Roman"/>
          <w:color w:val="000000"/>
          <w:sz w:val="24"/>
          <w:szCs w:val="24"/>
        </w:rPr>
        <w:t>）</w:t>
      </w:r>
    </w:p>
    <w:p w:rsidR="00790563" w:rsidRDefault="009F4569">
      <w:pPr>
        <w:widowControl/>
        <w:spacing w:line="360" w:lineRule="auto"/>
        <w:ind w:firstLine="420"/>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sz w:val="24"/>
          <w:szCs w:val="24"/>
        </w:rPr>
        <w:t>T——</w:t>
      </w:r>
      <w:r>
        <w:rPr>
          <w:rFonts w:ascii="Times New Roman" w:hAnsi="Times New Roman"/>
          <w:color w:val="000000"/>
          <w:sz w:val="24"/>
          <w:szCs w:val="24"/>
        </w:rPr>
        <w:t>土层的计算总厚度；</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lastRenderedPageBreak/>
        <w:t>T</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计算厚度；</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t>T</w:t>
      </w:r>
      <w:proofErr w:type="gramStart"/>
      <w:r>
        <w:rPr>
          <w:rFonts w:ascii="Times New Roman" w:hAnsi="Times New Roman"/>
          <w:i/>
          <w:color w:val="000000"/>
          <w:sz w:val="24"/>
          <w:szCs w:val="24"/>
        </w:rPr>
        <w:t>’</w:t>
      </w:r>
      <w:proofErr w:type="gramEnd"/>
      <w:r>
        <w:rPr>
          <w:rFonts w:ascii="Times New Roman" w:hAnsi="Times New Roman"/>
          <w:i/>
          <w:color w:val="000000"/>
          <w:sz w:val="24"/>
          <w:szCs w:val="24"/>
        </w:rPr>
        <w:t>——</w:t>
      </w:r>
      <w:r>
        <w:rPr>
          <w:rFonts w:ascii="Times New Roman" w:hAnsi="Times New Roman"/>
          <w:color w:val="000000"/>
          <w:sz w:val="24"/>
          <w:szCs w:val="24"/>
        </w:rPr>
        <w:t>结构物底板所在土层的厚度；</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t>k</w:t>
      </w:r>
      <w:r>
        <w:rPr>
          <w:rFonts w:ascii="Times New Roman" w:hAnsi="Times New Roman"/>
          <w:i/>
          <w:color w:val="000000"/>
          <w:sz w:val="24"/>
          <w:szCs w:val="24"/>
          <w:vertAlign w:val="subscript"/>
        </w:rPr>
        <w:t>j</w:t>
      </w:r>
      <w:r>
        <w:rPr>
          <w:rFonts w:ascii="Times New Roman" w:hAnsi="Times New Roman"/>
          <w:i/>
          <w:color w:val="000000"/>
          <w:sz w:val="24"/>
          <w:szCs w:val="24"/>
        </w:rPr>
        <w:t>——</w:t>
      </w:r>
      <w:r>
        <w:rPr>
          <w:rFonts w:ascii="Times New Roman" w:hAnsi="Times New Roman"/>
          <w:color w:val="000000"/>
          <w:sz w:val="24"/>
          <w:szCs w:val="24"/>
        </w:rPr>
        <w:t>第</w:t>
      </w:r>
      <w:r>
        <w:rPr>
          <w:rFonts w:ascii="Times New Roman" w:hAnsi="Times New Roman"/>
          <w:i/>
          <w:color w:val="000000"/>
          <w:sz w:val="24"/>
          <w:szCs w:val="24"/>
        </w:rPr>
        <w:t>j</w:t>
      </w:r>
      <w:proofErr w:type="gramStart"/>
      <w:r>
        <w:rPr>
          <w:rFonts w:ascii="Times New Roman" w:hAnsi="Times New Roman"/>
          <w:color w:val="000000"/>
          <w:sz w:val="24"/>
          <w:szCs w:val="24"/>
        </w:rPr>
        <w:t>层土的</w:t>
      </w:r>
      <w:proofErr w:type="gramEnd"/>
      <w:r>
        <w:rPr>
          <w:rFonts w:ascii="Times New Roman" w:hAnsi="Times New Roman"/>
          <w:color w:val="000000"/>
          <w:sz w:val="24"/>
          <w:szCs w:val="24"/>
        </w:rPr>
        <w:t>渗透系数；</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t>k</w:t>
      </w:r>
      <w:proofErr w:type="gramStart"/>
      <w:r>
        <w:rPr>
          <w:rFonts w:ascii="Times New Roman" w:hAnsi="Times New Roman"/>
          <w:i/>
          <w:color w:val="000000"/>
          <w:sz w:val="24"/>
          <w:szCs w:val="24"/>
        </w:rPr>
        <w:t>’</w:t>
      </w:r>
      <w:proofErr w:type="gramEnd"/>
      <w:r>
        <w:rPr>
          <w:rFonts w:ascii="Times New Roman" w:hAnsi="Times New Roman"/>
          <w:i/>
          <w:color w:val="000000"/>
          <w:sz w:val="24"/>
          <w:szCs w:val="24"/>
        </w:rPr>
        <w:t>——</w:t>
      </w:r>
      <w:r>
        <w:rPr>
          <w:rFonts w:ascii="Times New Roman" w:hAnsi="Times New Roman"/>
          <w:color w:val="000000"/>
          <w:sz w:val="24"/>
          <w:szCs w:val="24"/>
        </w:rPr>
        <w:t>结构物底板所在土层的渗透系数；</w:t>
      </w:r>
    </w:p>
    <w:p w:rsidR="00790563" w:rsidRDefault="009F4569">
      <w:pPr>
        <w:widowControl/>
        <w:spacing w:line="360" w:lineRule="auto"/>
        <w:ind w:firstLineChars="500" w:firstLine="1200"/>
        <w:jc w:val="left"/>
        <w:rPr>
          <w:rFonts w:ascii="Times New Roman" w:hAnsi="Times New Roman"/>
          <w:color w:val="000000"/>
          <w:sz w:val="24"/>
          <w:szCs w:val="24"/>
        </w:rPr>
      </w:pPr>
      <w:r>
        <w:rPr>
          <w:rFonts w:ascii="Times New Roman" w:hAnsi="Times New Roman"/>
          <w:i/>
          <w:color w:val="000000"/>
          <w:sz w:val="24"/>
          <w:szCs w:val="24"/>
        </w:rPr>
        <w:t>j——</w:t>
      </w:r>
      <w:r>
        <w:rPr>
          <w:rFonts w:ascii="Times New Roman" w:hAnsi="Times New Roman"/>
          <w:color w:val="000000"/>
          <w:sz w:val="24"/>
          <w:szCs w:val="24"/>
        </w:rPr>
        <w:t>土体层数，</w:t>
      </w:r>
      <w:r>
        <w:rPr>
          <w:rFonts w:ascii="Times New Roman" w:hAnsi="Times New Roman"/>
          <w:i/>
          <w:color w:val="000000"/>
          <w:sz w:val="24"/>
          <w:szCs w:val="24"/>
        </w:rPr>
        <w:t>j=1,2,…,n</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sz w:val="24"/>
          <w:szCs w:val="24"/>
        </w:rPr>
        <w:t>B.0.3</w:t>
      </w:r>
      <w:r>
        <w:rPr>
          <w:rFonts w:ascii="Times New Roman" w:hAnsi="Times New Roman"/>
          <w:b/>
          <w:color w:val="000000"/>
          <w:sz w:val="24"/>
          <w:szCs w:val="24"/>
        </w:rPr>
        <w:t xml:space="preserve"> </w:t>
      </w:r>
      <w:r>
        <w:rPr>
          <w:rFonts w:ascii="Times New Roman" w:hAnsi="Times New Roman"/>
          <w:color w:val="000000"/>
          <w:sz w:val="24"/>
          <w:szCs w:val="24"/>
        </w:rPr>
        <w:t xml:space="preserve"> </w:t>
      </w:r>
      <w:r>
        <w:rPr>
          <w:rFonts w:hint="eastAsia"/>
          <w:color w:val="000000"/>
          <w:sz w:val="24"/>
          <w:szCs w:val="24"/>
        </w:rPr>
        <w:t>当</w:t>
      </w:r>
      <w:r>
        <w:rPr>
          <w:rFonts w:ascii="宋体" w:hAnsi="宋体" w:hint="eastAsia"/>
          <w:color w:val="000000"/>
          <w:sz w:val="24"/>
          <w:szCs w:val="24"/>
        </w:rPr>
        <w:t>截</w:t>
      </w:r>
      <w:r>
        <w:rPr>
          <w:rFonts w:ascii="宋体" w:hAnsi="宋体"/>
          <w:color w:val="000000"/>
          <w:sz w:val="24"/>
          <w:szCs w:val="24"/>
        </w:rPr>
        <w:t>水帷幕</w:t>
      </w:r>
      <w:r>
        <w:rPr>
          <w:rFonts w:ascii="宋体" w:hAnsi="宋体" w:hint="eastAsia"/>
          <w:color w:val="000000"/>
          <w:sz w:val="24"/>
          <w:szCs w:val="24"/>
        </w:rPr>
        <w:t>未</w:t>
      </w:r>
      <w:r>
        <w:rPr>
          <w:rFonts w:ascii="宋体" w:hAnsi="宋体"/>
          <w:color w:val="000000"/>
          <w:sz w:val="24"/>
          <w:szCs w:val="24"/>
        </w:rPr>
        <w:t>进入</w:t>
      </w:r>
      <w:r>
        <w:rPr>
          <w:rFonts w:ascii="宋体" w:hAnsi="宋体" w:hint="eastAsia"/>
          <w:color w:val="000000"/>
          <w:sz w:val="24"/>
          <w:szCs w:val="24"/>
        </w:rPr>
        <w:t>相对弱</w:t>
      </w:r>
      <w:r>
        <w:rPr>
          <w:rFonts w:ascii="宋体" w:hAnsi="宋体"/>
          <w:color w:val="000000"/>
          <w:sz w:val="24"/>
          <w:szCs w:val="24"/>
        </w:rPr>
        <w:t>透水层</w:t>
      </w:r>
      <w:r>
        <w:rPr>
          <w:rFonts w:ascii="宋体" w:hAnsi="宋体" w:hint="eastAsia"/>
          <w:color w:val="000000"/>
          <w:sz w:val="24"/>
          <w:szCs w:val="24"/>
        </w:rPr>
        <w:t>时</w:t>
      </w:r>
      <w:r>
        <w:rPr>
          <w:rFonts w:ascii="宋体" w:hAnsi="宋体"/>
          <w:color w:val="000000"/>
          <w:sz w:val="24"/>
          <w:szCs w:val="24"/>
        </w:rPr>
        <w:t>，</w:t>
      </w:r>
      <w:r>
        <w:rPr>
          <w:rFonts w:ascii="宋体" w:hAnsi="宋体" w:hint="eastAsia"/>
          <w:color w:val="000000"/>
          <w:sz w:val="24"/>
          <w:szCs w:val="24"/>
        </w:rPr>
        <w:t>各分段</w:t>
      </w:r>
      <w:r>
        <w:rPr>
          <w:rFonts w:ascii="宋体" w:hAnsi="宋体"/>
          <w:color w:val="000000"/>
          <w:sz w:val="24"/>
          <w:szCs w:val="24"/>
        </w:rPr>
        <w:t>的</w:t>
      </w:r>
      <w:r>
        <w:rPr>
          <w:rFonts w:ascii="宋体" w:hAnsi="宋体" w:hint="eastAsia"/>
          <w:color w:val="000000"/>
          <w:sz w:val="24"/>
          <w:szCs w:val="24"/>
        </w:rPr>
        <w:t>阻力系数按B.0.</w:t>
      </w:r>
      <w:r>
        <w:rPr>
          <w:rFonts w:ascii="宋体" w:hAnsi="宋体"/>
          <w:color w:val="000000"/>
          <w:sz w:val="24"/>
          <w:szCs w:val="24"/>
        </w:rPr>
        <w:t>1</w:t>
      </w:r>
      <w:r>
        <w:rPr>
          <w:rFonts w:ascii="宋体" w:hAnsi="宋体" w:hint="eastAsia"/>
          <w:color w:val="000000"/>
          <w:sz w:val="24"/>
          <w:szCs w:val="24"/>
        </w:rPr>
        <w:t>条</w:t>
      </w:r>
      <w:r>
        <w:rPr>
          <w:rFonts w:ascii="宋体" w:hAnsi="宋体"/>
          <w:color w:val="000000"/>
          <w:sz w:val="24"/>
          <w:szCs w:val="24"/>
        </w:rPr>
        <w:t>计算</w:t>
      </w:r>
      <w:r>
        <w:rPr>
          <w:rFonts w:ascii="宋体" w:hAnsi="宋体" w:hint="eastAsia"/>
          <w:color w:val="000000"/>
          <w:sz w:val="24"/>
          <w:szCs w:val="24"/>
        </w:rPr>
        <w:t>确定；当截</w:t>
      </w:r>
      <w:r>
        <w:rPr>
          <w:rFonts w:ascii="宋体" w:hAnsi="宋体"/>
          <w:color w:val="000000"/>
          <w:sz w:val="24"/>
          <w:szCs w:val="24"/>
        </w:rPr>
        <w:t>水帷幕进</w:t>
      </w:r>
      <w:r>
        <w:rPr>
          <w:rFonts w:ascii="宋体" w:hAnsi="宋体" w:hint="eastAsia"/>
          <w:color w:val="000000"/>
          <w:sz w:val="24"/>
          <w:szCs w:val="24"/>
        </w:rPr>
        <w:t>入相对弱</w:t>
      </w:r>
      <w:r>
        <w:rPr>
          <w:rFonts w:ascii="宋体" w:hAnsi="宋体"/>
          <w:color w:val="000000"/>
          <w:sz w:val="24"/>
          <w:szCs w:val="24"/>
        </w:rPr>
        <w:t>透水层，</w:t>
      </w:r>
      <w:r>
        <w:rPr>
          <w:rFonts w:ascii="宋体" w:hAnsi="宋体" w:hint="eastAsia"/>
          <w:color w:val="000000"/>
          <w:sz w:val="24"/>
          <w:szCs w:val="24"/>
        </w:rPr>
        <w:t>宜</w:t>
      </w:r>
      <w:r>
        <w:rPr>
          <w:rFonts w:ascii="宋体" w:hAnsi="宋体"/>
          <w:color w:val="000000"/>
          <w:sz w:val="24"/>
          <w:szCs w:val="24"/>
        </w:rPr>
        <w:t>进行渗流分析；也可</w:t>
      </w:r>
      <w:r>
        <w:rPr>
          <w:rFonts w:ascii="宋体" w:hAnsi="宋体" w:hint="eastAsia"/>
          <w:color w:val="000000"/>
          <w:sz w:val="24"/>
          <w:szCs w:val="24"/>
        </w:rPr>
        <w:t>按B.0.4条</w:t>
      </w:r>
      <w:r>
        <w:rPr>
          <w:rFonts w:ascii="宋体" w:hAnsi="宋体"/>
          <w:color w:val="000000"/>
          <w:sz w:val="24"/>
          <w:szCs w:val="24"/>
        </w:rPr>
        <w:t>计算</w:t>
      </w:r>
      <w:r>
        <w:rPr>
          <w:rFonts w:ascii="宋体" w:hAnsi="宋体" w:hint="eastAsia"/>
          <w:color w:val="000000"/>
          <w:sz w:val="24"/>
          <w:szCs w:val="24"/>
        </w:rPr>
        <w:t>截水</w:t>
      </w:r>
      <w:r>
        <w:rPr>
          <w:rFonts w:ascii="宋体" w:hAnsi="宋体"/>
          <w:color w:val="000000"/>
          <w:sz w:val="24"/>
          <w:szCs w:val="24"/>
        </w:rPr>
        <w:t>帷幕段的等效渗透系数</w:t>
      </w:r>
      <w:r>
        <w:rPr>
          <w:rFonts w:ascii="Times New Roman" w:hAnsi="Times New Roman"/>
          <w:i/>
          <w:color w:val="000000"/>
          <w:sz w:val="24"/>
          <w:szCs w:val="24"/>
        </w:rPr>
        <w:t>ξ</w:t>
      </w:r>
      <w:r>
        <w:rPr>
          <w:rFonts w:ascii="Times New Roman" w:hAnsi="Times New Roman"/>
          <w:i/>
          <w:color w:val="000000"/>
          <w:sz w:val="24"/>
          <w:szCs w:val="24"/>
          <w:vertAlign w:val="subscript"/>
        </w:rPr>
        <w:t>0</w:t>
      </w:r>
      <w:r>
        <w:rPr>
          <w:rFonts w:ascii="Times New Roman" w:hAnsi="Times New Roman" w:hint="eastAsia"/>
          <w:color w:val="000000"/>
          <w:sz w:val="24"/>
          <w:szCs w:val="24"/>
        </w:rPr>
        <w:t>，</w:t>
      </w:r>
      <w:r>
        <w:rPr>
          <w:rFonts w:ascii="Times New Roman" w:hAnsi="Times New Roman"/>
          <w:color w:val="000000"/>
          <w:sz w:val="24"/>
          <w:szCs w:val="24"/>
        </w:rPr>
        <w:t>以</w:t>
      </w:r>
      <w:r>
        <w:rPr>
          <w:rFonts w:ascii="Times New Roman" w:hAnsi="Times New Roman"/>
          <w:i/>
          <w:color w:val="000000"/>
          <w:sz w:val="24"/>
          <w:szCs w:val="24"/>
        </w:rPr>
        <w:t>ξ</w:t>
      </w:r>
      <w:r>
        <w:rPr>
          <w:rFonts w:ascii="Times New Roman" w:hAnsi="Times New Roman"/>
          <w:i/>
          <w:color w:val="000000"/>
          <w:sz w:val="24"/>
          <w:szCs w:val="24"/>
          <w:vertAlign w:val="subscript"/>
        </w:rPr>
        <w:t>0</w:t>
      </w:r>
      <w:r>
        <w:rPr>
          <w:rFonts w:ascii="Times New Roman" w:hAnsi="Times New Roman" w:hint="eastAsia"/>
          <w:color w:val="000000"/>
          <w:sz w:val="24"/>
          <w:szCs w:val="24"/>
        </w:rPr>
        <w:t>替换进、出</w:t>
      </w:r>
      <w:r>
        <w:rPr>
          <w:rFonts w:ascii="Times New Roman" w:hAnsi="Times New Roman"/>
          <w:color w:val="000000"/>
          <w:sz w:val="24"/>
          <w:szCs w:val="24"/>
        </w:rPr>
        <w:t>口段的</w:t>
      </w:r>
      <w:r>
        <w:rPr>
          <w:rFonts w:ascii="Times New Roman" w:hAnsi="Times New Roman" w:hint="eastAsia"/>
          <w:color w:val="000000"/>
          <w:sz w:val="24"/>
          <w:szCs w:val="24"/>
        </w:rPr>
        <w:t>阻力</w:t>
      </w:r>
      <w:r>
        <w:rPr>
          <w:rFonts w:ascii="Times New Roman" w:hAnsi="Times New Roman"/>
          <w:color w:val="000000"/>
          <w:sz w:val="24"/>
          <w:szCs w:val="24"/>
        </w:rPr>
        <w:t>系数，</w:t>
      </w:r>
      <w:r>
        <w:rPr>
          <w:rFonts w:ascii="Times New Roman" w:hAnsi="Times New Roman" w:hint="eastAsia"/>
          <w:color w:val="000000"/>
          <w:sz w:val="24"/>
          <w:szCs w:val="24"/>
        </w:rPr>
        <w:t>其余内部</w:t>
      </w:r>
      <w:r>
        <w:rPr>
          <w:rFonts w:ascii="Times New Roman" w:hAnsi="Times New Roman"/>
          <w:color w:val="000000"/>
          <w:sz w:val="24"/>
          <w:szCs w:val="24"/>
        </w:rPr>
        <w:t>水平段</w:t>
      </w:r>
      <w:r>
        <w:rPr>
          <w:rFonts w:ascii="Times New Roman" w:hAnsi="Times New Roman" w:hint="eastAsia"/>
          <w:color w:val="000000"/>
          <w:sz w:val="24"/>
          <w:szCs w:val="24"/>
        </w:rPr>
        <w:t>、内部</w:t>
      </w:r>
      <w:r>
        <w:rPr>
          <w:rFonts w:ascii="Times New Roman" w:hAnsi="Times New Roman"/>
          <w:color w:val="000000"/>
          <w:sz w:val="24"/>
          <w:szCs w:val="24"/>
        </w:rPr>
        <w:t>垂直段及</w:t>
      </w:r>
      <w:r>
        <w:rPr>
          <w:rFonts w:ascii="Times New Roman" w:hAnsi="Times New Roman" w:hint="eastAsia"/>
          <w:color w:val="000000"/>
          <w:sz w:val="24"/>
          <w:szCs w:val="24"/>
        </w:rPr>
        <w:t>内部</w:t>
      </w:r>
      <w:r>
        <w:rPr>
          <w:rFonts w:ascii="Times New Roman" w:hAnsi="Times New Roman"/>
          <w:color w:val="000000"/>
          <w:sz w:val="24"/>
          <w:szCs w:val="24"/>
        </w:rPr>
        <w:t>倾斜段的阻力系数按</w:t>
      </w:r>
      <w:r>
        <w:rPr>
          <w:rFonts w:ascii="宋体" w:hAnsi="宋体" w:hint="eastAsia"/>
          <w:color w:val="000000"/>
          <w:sz w:val="24"/>
          <w:szCs w:val="24"/>
        </w:rPr>
        <w:t>B</w:t>
      </w:r>
      <w:r>
        <w:rPr>
          <w:rFonts w:ascii="宋体" w:hAnsi="宋体"/>
          <w:color w:val="000000"/>
          <w:sz w:val="24"/>
          <w:szCs w:val="24"/>
        </w:rPr>
        <w:t>.</w:t>
      </w:r>
      <w:r>
        <w:rPr>
          <w:rFonts w:ascii="宋体" w:hAnsi="宋体" w:hint="eastAsia"/>
          <w:color w:val="000000"/>
          <w:sz w:val="24"/>
          <w:szCs w:val="24"/>
        </w:rPr>
        <w:t>0</w:t>
      </w:r>
      <w:r>
        <w:rPr>
          <w:rFonts w:ascii="宋体" w:hAnsi="宋体"/>
          <w:color w:val="000000"/>
          <w:sz w:val="24"/>
          <w:szCs w:val="24"/>
        </w:rPr>
        <w:t>.</w:t>
      </w:r>
      <w:r>
        <w:rPr>
          <w:rFonts w:ascii="宋体" w:hAnsi="宋体" w:hint="eastAsia"/>
          <w:color w:val="000000"/>
          <w:sz w:val="24"/>
          <w:szCs w:val="24"/>
        </w:rPr>
        <w:t>1条</w:t>
      </w:r>
      <w:r>
        <w:rPr>
          <w:rFonts w:ascii="Times New Roman" w:hAnsi="Times New Roman" w:hint="eastAsia"/>
          <w:color w:val="000000"/>
          <w:sz w:val="24"/>
          <w:szCs w:val="24"/>
        </w:rPr>
        <w:t>计算</w:t>
      </w:r>
      <w:r>
        <w:rPr>
          <w:rFonts w:ascii="宋体" w:hAnsi="宋体"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Style w:val="Charfd"/>
          <w:rFonts w:ascii="Times New Roman" w:hAnsi="Times New Roman"/>
          <w:sz w:val="24"/>
          <w:szCs w:val="24"/>
        </w:rPr>
        <w:t xml:space="preserve">B.0.4 </w:t>
      </w:r>
      <w:r>
        <w:rPr>
          <w:rFonts w:ascii="Times New Roman" w:hAnsi="Times New Roman"/>
          <w:color w:val="000000"/>
          <w:sz w:val="24"/>
          <w:szCs w:val="24"/>
        </w:rPr>
        <w:t xml:space="preserve"> </w:t>
      </w:r>
      <w:r>
        <w:rPr>
          <w:rFonts w:ascii="Times New Roman" w:hAnsi="Times New Roman"/>
          <w:color w:val="000000"/>
          <w:sz w:val="24"/>
          <w:szCs w:val="24"/>
        </w:rPr>
        <w:t>当</w:t>
      </w:r>
      <w:r>
        <w:rPr>
          <w:rFonts w:ascii="Times New Roman" w:hAnsi="Times New Roman" w:hint="eastAsia"/>
          <w:color w:val="000000"/>
          <w:sz w:val="24"/>
          <w:szCs w:val="24"/>
        </w:rPr>
        <w:t>截</w:t>
      </w:r>
      <w:r>
        <w:rPr>
          <w:rFonts w:ascii="Times New Roman" w:hAnsi="Times New Roman"/>
          <w:color w:val="000000"/>
          <w:sz w:val="24"/>
          <w:szCs w:val="24"/>
        </w:rPr>
        <w:t>水帷幕进入相对弱透水层时（图</w:t>
      </w:r>
      <w:r>
        <w:rPr>
          <w:rFonts w:ascii="Times New Roman" w:hAnsi="Times New Roman"/>
          <w:color w:val="000000"/>
          <w:sz w:val="24"/>
          <w:szCs w:val="24"/>
        </w:rPr>
        <w:t>B.0.4-1</w:t>
      </w:r>
      <w:r>
        <w:rPr>
          <w:rFonts w:ascii="Times New Roman" w:hAnsi="Times New Roman"/>
          <w:color w:val="000000"/>
          <w:sz w:val="24"/>
          <w:szCs w:val="24"/>
        </w:rPr>
        <w:t>所示），其渗流进、出口段的阻力系数</w:t>
      </w:r>
      <w:r>
        <w:rPr>
          <w:rFonts w:ascii="Times New Roman" w:hAnsi="Times New Roman"/>
          <w:i/>
          <w:color w:val="000000"/>
          <w:sz w:val="24"/>
          <w:szCs w:val="24"/>
        </w:rPr>
        <w:t>ξ</w:t>
      </w:r>
      <w:r>
        <w:rPr>
          <w:rFonts w:ascii="Times New Roman" w:hAnsi="Times New Roman"/>
          <w:i/>
          <w:color w:val="000000"/>
          <w:sz w:val="24"/>
          <w:szCs w:val="24"/>
          <w:vertAlign w:val="subscript"/>
        </w:rPr>
        <w:t>0</w:t>
      </w:r>
      <w:r>
        <w:rPr>
          <w:rFonts w:ascii="Times New Roman" w:hAnsi="Times New Roman"/>
          <w:color w:val="000000"/>
          <w:sz w:val="24"/>
          <w:szCs w:val="24"/>
        </w:rPr>
        <w:t>可按式（</w:t>
      </w:r>
      <w:r>
        <w:rPr>
          <w:rFonts w:ascii="Times New Roman" w:hAnsi="Times New Roman"/>
          <w:color w:val="000000"/>
          <w:sz w:val="24"/>
          <w:szCs w:val="24"/>
        </w:rPr>
        <w:t>B.0.4-1</w:t>
      </w:r>
      <w:r>
        <w:rPr>
          <w:rFonts w:ascii="Times New Roman" w:hAnsi="Times New Roman"/>
          <w:color w:val="000000"/>
          <w:sz w:val="24"/>
          <w:szCs w:val="24"/>
        </w:rPr>
        <w:t>）～（</w:t>
      </w:r>
      <w:r>
        <w:rPr>
          <w:rFonts w:ascii="Times New Roman" w:hAnsi="Times New Roman"/>
          <w:color w:val="000000"/>
          <w:sz w:val="24"/>
          <w:szCs w:val="24"/>
        </w:rPr>
        <w:t>B.0.4-</w:t>
      </w:r>
      <w:r>
        <w:rPr>
          <w:rFonts w:ascii="Times New Roman" w:hAnsi="Times New Roman" w:hint="eastAsia"/>
          <w:color w:val="000000"/>
          <w:sz w:val="24"/>
          <w:szCs w:val="24"/>
        </w:rPr>
        <w:t>2</w:t>
      </w:r>
      <w:r>
        <w:rPr>
          <w:rFonts w:ascii="Times New Roman" w:hAnsi="Times New Roman"/>
          <w:color w:val="000000"/>
          <w:sz w:val="24"/>
          <w:szCs w:val="24"/>
        </w:rPr>
        <w:t>）计算。</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position w:val="-24"/>
          <w:sz w:val="24"/>
          <w:szCs w:val="24"/>
        </w:rPr>
        <w:object w:dxaOrig="945" w:dyaOrig="611">
          <v:shape id="_x0000_i1243" type="#_x0000_t75" style="width:47.25pt;height:30.75pt" o:ole="">
            <v:imagedata r:id="rId383" o:title=""/>
          </v:shape>
          <o:OLEObject Type="Embed" ProgID="Equation.3" ShapeID="_x0000_i1243" DrawAspect="Content" ObjectID="_1655564144" r:id="rId384"/>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B.0.4-1</w:t>
      </w:r>
      <w:r>
        <w:rPr>
          <w:rFonts w:ascii="Times New Roman" w:hAnsi="Times New Roman"/>
          <w:color w:val="000000"/>
          <w:sz w:val="24"/>
          <w:szCs w:val="24"/>
        </w:rPr>
        <w:t>）</w:t>
      </w:r>
    </w:p>
    <w:p w:rsidR="00790563" w:rsidRDefault="009F4569">
      <w:pPr>
        <w:widowControl/>
        <w:spacing w:line="360" w:lineRule="auto"/>
        <w:ind w:firstLine="420"/>
        <w:jc w:val="left"/>
        <w:rPr>
          <w:rFonts w:ascii="Times New Roman" w:hAnsi="Times New Roman"/>
          <w:color w:val="000000"/>
          <w:sz w:val="24"/>
          <w:szCs w:val="24"/>
        </w:rPr>
      </w:pPr>
      <w:r>
        <w:rPr>
          <w:rFonts w:ascii="Times New Roman" w:hAnsi="Times New Roman"/>
          <w:color w:val="000000"/>
          <w:sz w:val="24"/>
          <w:szCs w:val="24"/>
        </w:rPr>
        <w:t>其中</w:t>
      </w:r>
      <w:r>
        <w:rPr>
          <w:rFonts w:ascii="Times New Roman" w:hAnsi="Times New Roman"/>
          <w:i/>
          <w:color w:val="000000"/>
          <w:sz w:val="24"/>
          <w:szCs w:val="24"/>
        </w:rPr>
        <w:t>K</w:t>
      </w:r>
      <w:r>
        <w:rPr>
          <w:rFonts w:ascii="Times New Roman" w:hAnsi="Times New Roman"/>
          <w:i/>
          <w:color w:val="000000"/>
          <w:sz w:val="24"/>
          <w:szCs w:val="24"/>
        </w:rPr>
        <w:t>、</w:t>
      </w:r>
      <w:r>
        <w:rPr>
          <w:rFonts w:ascii="Times New Roman" w:hAnsi="Times New Roman"/>
          <w:i/>
          <w:color w:val="000000"/>
          <w:sz w:val="24"/>
          <w:szCs w:val="24"/>
        </w:rPr>
        <w:t>K</w:t>
      </w:r>
      <w:proofErr w:type="gramStart"/>
      <w:r>
        <w:rPr>
          <w:rFonts w:ascii="Times New Roman" w:hAnsi="Times New Roman"/>
          <w:i/>
          <w:color w:val="000000"/>
          <w:sz w:val="24"/>
          <w:szCs w:val="24"/>
        </w:rPr>
        <w:t>’</w:t>
      </w:r>
      <w:proofErr w:type="gramEnd"/>
      <w:r>
        <w:rPr>
          <w:rFonts w:ascii="Times New Roman" w:hAnsi="Times New Roman"/>
          <w:color w:val="000000"/>
          <w:sz w:val="24"/>
          <w:szCs w:val="24"/>
        </w:rPr>
        <w:t>为完全椭圆积分，</w:t>
      </w:r>
      <w:r>
        <w:rPr>
          <w:rFonts w:ascii="Times New Roman" w:hAnsi="Times New Roman"/>
          <w:color w:val="000000"/>
          <w:position w:val="-6"/>
          <w:sz w:val="24"/>
          <w:szCs w:val="24"/>
        </w:rPr>
        <w:object w:dxaOrig="645" w:dyaOrig="265">
          <v:shape id="_x0000_i1244" type="#_x0000_t75" style="width:32.25pt;height:13.5pt" o:ole="">
            <v:imagedata r:id="rId385" o:title=""/>
          </v:shape>
          <o:OLEObject Type="Embed" ProgID="Equation.3" ShapeID="_x0000_i1244" DrawAspect="Content" ObjectID="_1655564145" r:id="rId386"/>
        </w:object>
      </w:r>
      <w:r>
        <w:rPr>
          <w:rFonts w:ascii="Times New Roman" w:hAnsi="Times New Roman"/>
          <w:color w:val="000000"/>
          <w:sz w:val="24"/>
          <w:szCs w:val="24"/>
        </w:rPr>
        <w:t>值可按表</w:t>
      </w:r>
      <w:r>
        <w:rPr>
          <w:rFonts w:ascii="Times New Roman" w:hAnsi="Times New Roman"/>
          <w:color w:val="000000"/>
          <w:sz w:val="24"/>
          <w:szCs w:val="24"/>
        </w:rPr>
        <w:t>B.0.4</w:t>
      </w:r>
      <w:r>
        <w:rPr>
          <w:rFonts w:ascii="Times New Roman" w:hAnsi="Times New Roman"/>
          <w:color w:val="000000"/>
          <w:sz w:val="24"/>
          <w:szCs w:val="24"/>
        </w:rPr>
        <w:t>查得，也可从图</w:t>
      </w:r>
      <w:r>
        <w:rPr>
          <w:rFonts w:ascii="Times New Roman" w:hAnsi="Times New Roman"/>
          <w:color w:val="000000"/>
          <w:sz w:val="24"/>
          <w:szCs w:val="24"/>
        </w:rPr>
        <w:t>B.0.4-2</w:t>
      </w:r>
      <w:r>
        <w:rPr>
          <w:rFonts w:ascii="Times New Roman" w:hAnsi="Times New Roman"/>
          <w:color w:val="000000"/>
          <w:sz w:val="24"/>
          <w:szCs w:val="24"/>
        </w:rPr>
        <w:t>中查得，</w:t>
      </w:r>
      <w:r>
        <w:rPr>
          <w:rFonts w:ascii="Times New Roman" w:hAnsi="Times New Roman"/>
          <w:color w:val="000000"/>
          <w:sz w:val="24"/>
          <w:szCs w:val="24"/>
        </w:rPr>
        <w:t>λ</w:t>
      </w:r>
      <w:r>
        <w:rPr>
          <w:rFonts w:ascii="Times New Roman" w:hAnsi="Times New Roman"/>
          <w:color w:val="000000"/>
          <w:sz w:val="24"/>
          <w:szCs w:val="24"/>
        </w:rPr>
        <w:t>按式（</w:t>
      </w:r>
      <w:r>
        <w:rPr>
          <w:rFonts w:ascii="Times New Roman" w:hAnsi="Times New Roman"/>
          <w:color w:val="000000"/>
          <w:sz w:val="24"/>
          <w:szCs w:val="24"/>
        </w:rPr>
        <w:t>B.0.4-2</w:t>
      </w:r>
      <w:r>
        <w:rPr>
          <w:rFonts w:ascii="Times New Roman" w:hAnsi="Times New Roman"/>
          <w:color w:val="000000"/>
          <w:sz w:val="24"/>
          <w:szCs w:val="24"/>
        </w:rPr>
        <w:t>）计算：</w:t>
      </w:r>
    </w:p>
    <w:p w:rsidR="00790563" w:rsidRDefault="009F4569">
      <w:pPr>
        <w:widowControl/>
        <w:wordWrap w:val="0"/>
        <w:spacing w:line="360" w:lineRule="auto"/>
        <w:ind w:firstLine="420"/>
        <w:jc w:val="right"/>
        <w:rPr>
          <w:rFonts w:ascii="Times New Roman" w:hAnsi="Times New Roman"/>
          <w:color w:val="000000"/>
          <w:sz w:val="24"/>
          <w:szCs w:val="24"/>
        </w:rPr>
      </w:pPr>
      <w:r>
        <w:rPr>
          <w:rFonts w:ascii="Times New Roman" w:hAnsi="Times New Roman"/>
          <w:color w:val="000000"/>
          <w:position w:val="-24"/>
          <w:sz w:val="24"/>
          <w:szCs w:val="24"/>
        </w:rPr>
        <w:object w:dxaOrig="1221" w:dyaOrig="611">
          <v:shape id="_x0000_i1245" type="#_x0000_t75" style="width:60.75pt;height:30.75pt" o:ole="">
            <v:imagedata r:id="rId387" o:title=""/>
          </v:shape>
          <o:OLEObject Type="Embed" ProgID="Equation.3" ShapeID="_x0000_i1245" DrawAspect="Content" ObjectID="_1655564146" r:id="rId388"/>
        </w:objec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B.0.4-2</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i/>
          <w:color w:val="000000"/>
          <w:position w:val="-6"/>
          <w:sz w:val="24"/>
          <w:szCs w:val="24"/>
        </w:rPr>
        <w:object w:dxaOrig="230" w:dyaOrig="265">
          <v:shape id="_x0000_i1246" type="#_x0000_t75" style="width:11.25pt;height:13.5pt" o:ole="">
            <v:imagedata r:id="rId389" o:title=""/>
          </v:shape>
          <o:OLEObject Type="Embed" ProgID="Equation.DSMT4" ShapeID="_x0000_i1246" DrawAspect="Content" ObjectID="_1655564147" r:id="rId390"/>
        </w:object>
      </w:r>
      <w:r>
        <w:rPr>
          <w:rFonts w:ascii="Times New Roman" w:hAnsi="Times New Roman"/>
          <w:i/>
          <w:color w:val="000000"/>
          <w:sz w:val="24"/>
          <w:szCs w:val="24"/>
        </w:rPr>
        <w:t>——</w:t>
      </w:r>
      <w:r>
        <w:rPr>
          <w:rFonts w:ascii="Times New Roman" w:hAnsi="Times New Roman"/>
          <w:color w:val="000000"/>
          <w:sz w:val="24"/>
          <w:szCs w:val="24"/>
        </w:rPr>
        <w:t>止水帷幕进入不透水层的深度</w:t>
      </w:r>
      <w:r>
        <w:rPr>
          <w:rFonts w:ascii="Times New Roman" w:hAnsi="Times New Roman" w:hint="eastAsia"/>
          <w:color w:val="000000"/>
          <w:sz w:val="24"/>
          <w:szCs w:val="24"/>
        </w:rPr>
        <w:t>(m)</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sz w:val="24"/>
          <w:szCs w:val="24"/>
        </w:rPr>
      </w:pPr>
      <w:r>
        <w:rPr>
          <w:rFonts w:ascii="Times New Roman" w:hAnsi="Times New Roman"/>
          <w:i/>
          <w:color w:val="000000"/>
          <w:position w:val="-4"/>
          <w:sz w:val="24"/>
          <w:szCs w:val="24"/>
        </w:rPr>
        <w:object w:dxaOrig="253" w:dyaOrig="265">
          <v:shape id="_x0000_i1247" type="#_x0000_t75" style="width:12.75pt;height:13.5pt" o:ole="">
            <v:imagedata r:id="rId391" o:title=""/>
          </v:shape>
          <o:OLEObject Type="Embed" ProgID="Equation.DSMT4" ShapeID="_x0000_i1247" DrawAspect="Content" ObjectID="_1655564148" r:id="rId392"/>
        </w:object>
      </w:r>
      <w:r>
        <w:rPr>
          <w:rFonts w:ascii="Times New Roman" w:hAnsi="Times New Roman"/>
          <w:color w:val="000000"/>
          <w:sz w:val="24"/>
          <w:szCs w:val="24"/>
        </w:rPr>
        <w:t>——</w:t>
      </w:r>
      <w:proofErr w:type="gramStart"/>
      <w:r>
        <w:rPr>
          <w:rFonts w:ascii="Times New Roman" w:hAnsi="Times New Roman"/>
          <w:color w:val="000000"/>
          <w:sz w:val="24"/>
          <w:szCs w:val="24"/>
        </w:rPr>
        <w:t>不</w:t>
      </w:r>
      <w:proofErr w:type="gramEnd"/>
      <w:r>
        <w:rPr>
          <w:rFonts w:ascii="Times New Roman" w:hAnsi="Times New Roman"/>
          <w:color w:val="000000"/>
          <w:sz w:val="24"/>
          <w:szCs w:val="24"/>
        </w:rPr>
        <w:t>透水土层的厚度</w:t>
      </w:r>
      <w:r>
        <w:rPr>
          <w:rFonts w:ascii="Times New Roman" w:hAnsi="Times New Roman" w:hint="eastAsia"/>
          <w:color w:val="000000"/>
          <w:sz w:val="24"/>
          <w:szCs w:val="24"/>
        </w:rPr>
        <w:t>(m)</w:t>
      </w:r>
      <w:r>
        <w:rPr>
          <w:rFonts w:ascii="Times New Roman" w:hAnsi="Times New Roman"/>
          <w:color w:val="000000"/>
          <w:sz w:val="24"/>
          <w:szCs w:val="24"/>
        </w:rPr>
        <w:t>。</w:t>
      </w:r>
    </w:p>
    <w:p w:rsidR="00790563" w:rsidRDefault="009F4569">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457450" cy="1873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a:xfrm>
                      <a:off x="0" y="0"/>
                      <a:ext cx="2457946" cy="1874121"/>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hint="eastAsia"/>
          <w:color w:val="000000"/>
          <w:szCs w:val="21"/>
        </w:rPr>
        <w:t>图</w:t>
      </w:r>
      <w:r>
        <w:rPr>
          <w:rFonts w:ascii="Times New Roman" w:hAnsi="Times New Roman"/>
          <w:color w:val="000000"/>
          <w:szCs w:val="21"/>
        </w:rPr>
        <w:t>B.0.4-1</w:t>
      </w:r>
      <w:r>
        <w:rPr>
          <w:rFonts w:ascii="Times New Roman" w:hAnsi="Times New Roman" w:hint="eastAsia"/>
          <w:color w:val="000000"/>
          <w:szCs w:val="21"/>
        </w:rPr>
        <w:t>止水帷幕进入不透水层</w:t>
      </w:r>
    </w:p>
    <w:p w:rsidR="00790563" w:rsidRDefault="009F4569">
      <w:pPr>
        <w:jc w:val="center"/>
        <w:rPr>
          <w:rFonts w:ascii="Times New Roman" w:hAnsi="Times New Roman"/>
          <w:b/>
          <w:color w:val="000000"/>
          <w:szCs w:val="21"/>
        </w:rPr>
      </w:pPr>
      <w:r>
        <w:rPr>
          <w:rFonts w:ascii="Times New Roman" w:hAnsi="Times New Roman" w:hint="eastAsia"/>
          <w:b/>
          <w:color w:val="000000"/>
          <w:szCs w:val="21"/>
        </w:rPr>
        <w:t>表</w:t>
      </w:r>
      <w:r>
        <w:rPr>
          <w:rFonts w:ascii="Times New Roman" w:hAnsi="Times New Roman"/>
          <w:b/>
          <w:color w:val="000000"/>
          <w:szCs w:val="21"/>
        </w:rPr>
        <w:t>B.0.4</w:t>
      </w:r>
      <w:r>
        <w:rPr>
          <w:rFonts w:ascii="Times New Roman" w:hAnsi="Times New Roman" w:hint="eastAsia"/>
          <w:b/>
          <w:color w:val="000000"/>
          <w:szCs w:val="21"/>
        </w:rPr>
        <w:t>进、出口段阻力系数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λ</w:t>
            </w:r>
            <w:r>
              <w:rPr>
                <w:rFonts w:ascii="Times New Roman" w:hAnsi="Times New Roman"/>
                <w:color w:val="000000"/>
                <w:kern w:val="0"/>
                <w:szCs w:val="21"/>
                <w:vertAlign w:val="superscript"/>
              </w:rPr>
              <w:t>2</w:t>
            </w:r>
          </w:p>
        </w:tc>
        <w:tc>
          <w:tcPr>
            <w:tcW w:w="625" w:type="pct"/>
          </w:tcPr>
          <w:p w:rsidR="00790563" w:rsidRDefault="009F4569">
            <w:pPr>
              <w:widowControl/>
              <w:jc w:val="center"/>
              <w:rPr>
                <w:rFonts w:ascii="Times New Roman" w:hAnsi="Times New Roman"/>
                <w:i/>
                <w:color w:val="000000"/>
                <w:kern w:val="0"/>
                <w:szCs w:val="21"/>
              </w:rPr>
            </w:pPr>
            <w:r>
              <w:rPr>
                <w:rFonts w:ascii="Times New Roman" w:hAnsi="Times New Roman"/>
                <w:i/>
                <w:color w:val="000000"/>
                <w:kern w:val="0"/>
                <w:szCs w:val="21"/>
              </w:rPr>
              <w:t>K/K’</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λ</w:t>
            </w:r>
            <w:r>
              <w:rPr>
                <w:rFonts w:ascii="Times New Roman" w:hAnsi="Times New Roman"/>
                <w:color w:val="000000"/>
                <w:kern w:val="0"/>
                <w:szCs w:val="21"/>
                <w:vertAlign w:val="superscript"/>
              </w:rPr>
              <w:t>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i/>
                <w:color w:val="000000"/>
                <w:kern w:val="0"/>
                <w:szCs w:val="21"/>
              </w:rPr>
              <w:t>K/K’</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λ</w:t>
            </w:r>
            <w:r>
              <w:rPr>
                <w:rFonts w:ascii="Times New Roman" w:hAnsi="Times New Roman"/>
                <w:color w:val="000000"/>
                <w:kern w:val="0"/>
                <w:szCs w:val="21"/>
                <w:vertAlign w:val="superscript"/>
              </w:rPr>
              <w:t>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i/>
                <w:color w:val="000000"/>
                <w:kern w:val="0"/>
                <w:szCs w:val="21"/>
              </w:rPr>
              <w:t>K/K’</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λ</w:t>
            </w:r>
            <w:r>
              <w:rPr>
                <w:rFonts w:ascii="Times New Roman" w:hAnsi="Times New Roman"/>
                <w:color w:val="000000"/>
                <w:kern w:val="0"/>
                <w:szCs w:val="21"/>
                <w:vertAlign w:val="superscript"/>
              </w:rPr>
              <w:t>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i/>
                <w:color w:val="000000"/>
                <w:kern w:val="0"/>
                <w:szCs w:val="21"/>
              </w:rPr>
              <w:t>K/K’</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0.001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0.325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0.752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1.018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1.397</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0.002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0.763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1.028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1.416</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0.003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0.366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0.775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1.037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1.439</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0.004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0.379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0.781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1.047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1.462</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lastRenderedPageBreak/>
              <w:t xml:space="preserve">0.005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0.389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0.794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1.057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1.484</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0.006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0.398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1.066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1.511</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0.007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0.407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0.806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1.076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1.538</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0.008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0.413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0.290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1.087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1.567</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0.009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0.826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1.098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1.600</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0.010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0.426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0.833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1.107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1.634</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0.020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0.472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1.117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1.672</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0.030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0.503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0.855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1.129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1.718</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0.040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0.526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0.862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1.770</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0.050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0.546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1.151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1.828</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0.060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0.565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0.877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1.163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1.901</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0.070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0.581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0.885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1.174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1.992</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0.080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0.599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0.893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1.186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2.123</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0.090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0.613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0.390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0.901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1.199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2.347</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0.100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0.625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0.909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1.211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2.381</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0.110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0.637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0.917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1.224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2.421</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0.120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0.649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0.926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0.720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1.238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2.463</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0.130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0.662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0.935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0.730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2.513</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0.140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0.676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0.943</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0.740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1.264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2.571</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0.150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0.685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0.952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0.750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1.279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2.639</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0.160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0.694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0.962</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0.760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1.294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0.997</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2.732</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0.170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0.704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0.971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0.770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1.311</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0.998</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2.865</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0.180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0.714</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0.780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1.326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3.077</w:t>
            </w: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0.190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0.725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0.490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0.990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0.790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1.342</w:t>
            </w:r>
          </w:p>
        </w:tc>
        <w:tc>
          <w:tcPr>
            <w:tcW w:w="625" w:type="pct"/>
          </w:tcPr>
          <w:p w:rsidR="00790563" w:rsidRDefault="00790563">
            <w:pPr>
              <w:widowControl/>
              <w:jc w:val="center"/>
              <w:rPr>
                <w:rFonts w:ascii="Times New Roman" w:hAnsi="Times New Roman"/>
                <w:color w:val="000000"/>
                <w:kern w:val="0"/>
                <w:szCs w:val="21"/>
              </w:rPr>
            </w:pPr>
          </w:p>
        </w:tc>
        <w:tc>
          <w:tcPr>
            <w:tcW w:w="625" w:type="pct"/>
          </w:tcPr>
          <w:p w:rsidR="00790563" w:rsidRDefault="00790563">
            <w:pPr>
              <w:widowControl/>
              <w:jc w:val="center"/>
              <w:rPr>
                <w:rFonts w:ascii="Times New Roman" w:hAnsi="Times New Roman"/>
                <w:color w:val="000000"/>
                <w:kern w:val="0"/>
                <w:szCs w:val="21"/>
              </w:rPr>
            </w:pP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0.200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0.735</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0.800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1.361</w:t>
            </w:r>
          </w:p>
        </w:tc>
        <w:tc>
          <w:tcPr>
            <w:tcW w:w="625" w:type="pct"/>
          </w:tcPr>
          <w:p w:rsidR="00790563" w:rsidRDefault="00790563">
            <w:pPr>
              <w:widowControl/>
              <w:jc w:val="center"/>
              <w:rPr>
                <w:rFonts w:ascii="Times New Roman" w:hAnsi="Times New Roman"/>
                <w:color w:val="000000"/>
                <w:kern w:val="0"/>
                <w:szCs w:val="21"/>
              </w:rPr>
            </w:pPr>
          </w:p>
        </w:tc>
        <w:tc>
          <w:tcPr>
            <w:tcW w:w="625" w:type="pct"/>
          </w:tcPr>
          <w:p w:rsidR="00790563" w:rsidRDefault="00790563">
            <w:pPr>
              <w:widowControl/>
              <w:jc w:val="center"/>
              <w:rPr>
                <w:rFonts w:ascii="Times New Roman" w:hAnsi="Times New Roman"/>
                <w:color w:val="000000"/>
                <w:kern w:val="0"/>
                <w:szCs w:val="21"/>
              </w:rPr>
            </w:pPr>
          </w:p>
        </w:tc>
      </w:tr>
      <w:tr w:rsidR="00790563">
        <w:trPr>
          <w:trHeight w:val="170"/>
          <w:jc w:val="center"/>
        </w:trPr>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 xml:space="preserve">0.210 </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0.746</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0.510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1.009</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0.810</w:t>
            </w:r>
          </w:p>
        </w:tc>
        <w:tc>
          <w:tcPr>
            <w:tcW w:w="625" w:type="pct"/>
          </w:tcPr>
          <w:p w:rsidR="00790563" w:rsidRDefault="009F4569">
            <w:pPr>
              <w:widowControl/>
              <w:jc w:val="center"/>
              <w:rPr>
                <w:rFonts w:ascii="Times New Roman" w:hAnsi="Times New Roman"/>
                <w:color w:val="000000"/>
                <w:kern w:val="0"/>
                <w:szCs w:val="21"/>
              </w:rPr>
            </w:pPr>
            <w:r>
              <w:rPr>
                <w:rFonts w:ascii="Times New Roman" w:hAnsi="Times New Roman"/>
                <w:color w:val="000000"/>
                <w:kern w:val="0"/>
                <w:szCs w:val="21"/>
              </w:rPr>
              <w:t>1.377</w:t>
            </w:r>
          </w:p>
        </w:tc>
        <w:tc>
          <w:tcPr>
            <w:tcW w:w="625" w:type="pct"/>
          </w:tcPr>
          <w:p w:rsidR="00790563" w:rsidRDefault="00790563">
            <w:pPr>
              <w:widowControl/>
              <w:jc w:val="center"/>
              <w:rPr>
                <w:rFonts w:ascii="Times New Roman" w:hAnsi="Times New Roman"/>
                <w:color w:val="000000"/>
                <w:kern w:val="0"/>
                <w:szCs w:val="21"/>
              </w:rPr>
            </w:pPr>
          </w:p>
        </w:tc>
        <w:tc>
          <w:tcPr>
            <w:tcW w:w="625" w:type="pct"/>
          </w:tcPr>
          <w:p w:rsidR="00790563" w:rsidRDefault="00790563">
            <w:pPr>
              <w:widowControl/>
              <w:jc w:val="center"/>
              <w:rPr>
                <w:rFonts w:ascii="Times New Roman" w:hAnsi="Times New Roman"/>
                <w:color w:val="000000"/>
                <w:kern w:val="0"/>
                <w:szCs w:val="21"/>
              </w:rPr>
            </w:pPr>
          </w:p>
        </w:tc>
      </w:tr>
    </w:tbl>
    <w:p w:rsidR="00790563" w:rsidRDefault="009F4569">
      <w:pPr>
        <w:widowControl/>
        <w:spacing w:line="360" w:lineRule="auto"/>
        <w:ind w:firstLine="420"/>
        <w:jc w:val="center"/>
        <w:rPr>
          <w:rFonts w:ascii="Times New Roman" w:hAnsi="Times New Roman"/>
          <w:color w:val="000000"/>
          <w:sz w:val="24"/>
          <w:szCs w:val="24"/>
        </w:rPr>
      </w:pPr>
      <w:r>
        <w:rPr>
          <w:noProof/>
          <w:color w:val="000000"/>
          <w:sz w:val="24"/>
          <w:szCs w:val="24"/>
        </w:rPr>
        <w:drawing>
          <wp:inline distT="0" distB="0" distL="0" distR="0">
            <wp:extent cx="3474720" cy="169672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r>
        <w:rPr>
          <w:rFonts w:ascii="Times New Roman" w:hAnsi="Times New Roman"/>
          <w:color w:val="000000"/>
          <w:kern w:val="0"/>
          <w:szCs w:val="21"/>
        </w:rPr>
        <w:t xml:space="preserve">  λ</w:t>
      </w:r>
      <w:r>
        <w:rPr>
          <w:rFonts w:ascii="Times New Roman" w:hAnsi="Times New Roman"/>
          <w:color w:val="000000"/>
          <w:kern w:val="0"/>
          <w:szCs w:val="21"/>
          <w:vertAlign w:val="superscript"/>
        </w:rPr>
        <w:t>2</w:t>
      </w:r>
    </w:p>
    <w:p w:rsidR="00790563" w:rsidRDefault="009F4569">
      <w:pPr>
        <w:widowControl/>
        <w:spacing w:line="360" w:lineRule="auto"/>
        <w:ind w:firstLine="420"/>
        <w:jc w:val="center"/>
        <w:rPr>
          <w:rFonts w:ascii="Times New Roman" w:hAnsi="Times New Roman"/>
          <w:color w:val="000000"/>
          <w:sz w:val="24"/>
          <w:szCs w:val="24"/>
        </w:rPr>
      </w:pPr>
      <w:r>
        <w:rPr>
          <w:rFonts w:ascii="Times New Roman" w:hAnsi="Times New Roman" w:hint="eastAsia"/>
          <w:color w:val="000000"/>
          <w:szCs w:val="21"/>
        </w:rPr>
        <w:t>图</w:t>
      </w:r>
      <w:r>
        <w:rPr>
          <w:rFonts w:ascii="Times New Roman" w:hAnsi="Times New Roman"/>
          <w:color w:val="000000"/>
          <w:szCs w:val="21"/>
        </w:rPr>
        <w:t xml:space="preserve">B.0.4-2  </w:t>
      </w:r>
      <w:r>
        <w:rPr>
          <w:rFonts w:ascii="Times New Roman" w:hAnsi="Times New Roman" w:hint="eastAsia"/>
          <w:color w:val="000000"/>
          <w:szCs w:val="21"/>
        </w:rPr>
        <w:t>进口段阻力系数</w:t>
      </w:r>
      <w:r>
        <w:rPr>
          <w:rFonts w:ascii="Times New Roman" w:hAnsi="Times New Roman"/>
          <w:color w:val="000000"/>
          <w:sz w:val="24"/>
          <w:szCs w:val="24"/>
        </w:rPr>
        <w:br w:type="page"/>
      </w:r>
    </w:p>
    <w:p w:rsidR="00790563" w:rsidRDefault="009F4569">
      <w:pPr>
        <w:pStyle w:val="10"/>
        <w:spacing w:beforeLines="100" w:before="312" w:afterLines="100" w:after="312" w:line="360" w:lineRule="auto"/>
        <w:rPr>
          <w:rFonts w:ascii="黑体" w:eastAsia="黑体" w:hAnsi="黑体"/>
          <w:sz w:val="32"/>
          <w:szCs w:val="28"/>
        </w:rPr>
      </w:pPr>
      <w:bookmarkStart w:id="86" w:name="_Toc476778875"/>
      <w:bookmarkStart w:id="87" w:name="_Toc531503745"/>
      <w:bookmarkStart w:id="88" w:name="_Toc536126575"/>
      <w:bookmarkStart w:id="89" w:name="_Toc522963325"/>
      <w:bookmarkStart w:id="90" w:name="_Toc522961867"/>
      <w:bookmarkStart w:id="91" w:name="_Toc526202410"/>
      <w:bookmarkStart w:id="92" w:name="_Toc522964103"/>
      <w:r>
        <w:rPr>
          <w:rFonts w:ascii="黑体" w:eastAsia="黑体" w:hAnsi="黑体" w:hint="eastAsia"/>
          <w:sz w:val="32"/>
          <w:szCs w:val="28"/>
        </w:rPr>
        <w:lastRenderedPageBreak/>
        <w:t>附录</w:t>
      </w:r>
      <w:r>
        <w:rPr>
          <w:rFonts w:ascii="黑体" w:eastAsia="黑体" w:hAnsi="黑体"/>
          <w:sz w:val="32"/>
          <w:szCs w:val="28"/>
        </w:rPr>
        <w:t xml:space="preserve">C  </w:t>
      </w:r>
      <w:r>
        <w:rPr>
          <w:rFonts w:ascii="黑体" w:eastAsia="黑体" w:hAnsi="黑体" w:hint="eastAsia"/>
          <w:sz w:val="32"/>
          <w:szCs w:val="28"/>
        </w:rPr>
        <w:t>水文地质参数试验</w:t>
      </w:r>
      <w:bookmarkEnd w:id="86"/>
      <w:bookmarkEnd w:id="87"/>
      <w:bookmarkEnd w:id="88"/>
      <w:bookmarkEnd w:id="89"/>
      <w:bookmarkEnd w:id="90"/>
      <w:bookmarkEnd w:id="91"/>
      <w:bookmarkEnd w:id="92"/>
      <w:r>
        <w:rPr>
          <w:rFonts w:ascii="黑体" w:eastAsia="黑体" w:hAnsi="黑体"/>
          <w:sz w:val="32"/>
          <w:szCs w:val="28"/>
        </w:rPr>
        <w:t>方法</w:t>
      </w:r>
    </w:p>
    <w:p w:rsidR="00790563" w:rsidRDefault="009F4569">
      <w:pPr>
        <w:pStyle w:val="20"/>
        <w:spacing w:beforeLines="50" w:before="156" w:afterLines="50" w:after="156" w:line="360" w:lineRule="auto"/>
        <w:jc w:val="center"/>
        <w:rPr>
          <w:rFonts w:ascii="Times New Roman" w:hAnsi="Times New Roman"/>
          <w:sz w:val="24"/>
          <w:szCs w:val="24"/>
        </w:rPr>
      </w:pPr>
      <w:bookmarkStart w:id="93" w:name="_Toc473929153"/>
      <w:bookmarkStart w:id="94" w:name="_Toc522961869"/>
      <w:bookmarkStart w:id="95" w:name="_Toc522963327"/>
      <w:bookmarkStart w:id="96" w:name="_Toc531503747"/>
      <w:bookmarkStart w:id="97" w:name="_Toc476778877"/>
      <w:bookmarkStart w:id="98" w:name="_Toc475990873"/>
      <w:bookmarkStart w:id="99" w:name="_Toc473568300"/>
      <w:bookmarkStart w:id="100" w:name="_Toc473567853"/>
      <w:bookmarkStart w:id="101" w:name="_Toc536126577"/>
      <w:bookmarkStart w:id="102" w:name="_Toc526202412"/>
      <w:bookmarkStart w:id="103" w:name="_Toc522964105"/>
      <w:r>
        <w:rPr>
          <w:rFonts w:ascii="Times New Roman" w:hAnsi="Times New Roman"/>
          <w:sz w:val="24"/>
          <w:szCs w:val="24"/>
        </w:rPr>
        <w:t xml:space="preserve">C.1  </w:t>
      </w:r>
      <w:r>
        <w:rPr>
          <w:rFonts w:ascii="Times New Roman" w:hAnsi="Times New Roman" w:hint="eastAsia"/>
          <w:sz w:val="24"/>
          <w:szCs w:val="24"/>
        </w:rPr>
        <w:t>同位素流速测井试验</w:t>
      </w:r>
      <w:bookmarkEnd w:id="93"/>
      <w:bookmarkEnd w:id="94"/>
      <w:bookmarkEnd w:id="95"/>
      <w:bookmarkEnd w:id="96"/>
      <w:bookmarkEnd w:id="97"/>
      <w:bookmarkEnd w:id="98"/>
      <w:bookmarkEnd w:id="99"/>
      <w:bookmarkEnd w:id="100"/>
      <w:bookmarkEnd w:id="101"/>
      <w:bookmarkEnd w:id="102"/>
      <w:bookmarkEnd w:id="103"/>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C.1.1 </w:t>
      </w:r>
      <w:r>
        <w:rPr>
          <w:rFonts w:ascii="Times New Roman" w:hAnsi="Times New Roman"/>
          <w:sz w:val="24"/>
          <w:szCs w:val="24"/>
        </w:rPr>
        <w:t xml:space="preserve"> </w:t>
      </w:r>
      <w:r>
        <w:rPr>
          <w:rFonts w:ascii="Times New Roman" w:hAnsi="Times New Roman" w:hint="eastAsia"/>
          <w:sz w:val="24"/>
          <w:szCs w:val="24"/>
        </w:rPr>
        <w:t>测井断面宜布置在山前</w:t>
      </w:r>
      <w:proofErr w:type="gramStart"/>
      <w:r>
        <w:rPr>
          <w:rFonts w:ascii="Times New Roman" w:hAnsi="Times New Roman" w:hint="eastAsia"/>
          <w:sz w:val="24"/>
          <w:szCs w:val="24"/>
        </w:rPr>
        <w:t>冲洪积</w:t>
      </w:r>
      <w:proofErr w:type="gramEnd"/>
      <w:r>
        <w:rPr>
          <w:rFonts w:ascii="Times New Roman" w:hAnsi="Times New Roman" w:hint="eastAsia"/>
          <w:sz w:val="24"/>
          <w:szCs w:val="24"/>
        </w:rPr>
        <w:t>倾斜平原具有代表性地带。</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C.1.2 </w:t>
      </w:r>
      <w:r>
        <w:rPr>
          <w:rFonts w:ascii="Times New Roman" w:hAnsi="Times New Roman"/>
          <w:sz w:val="24"/>
          <w:szCs w:val="24"/>
        </w:rPr>
        <w:t xml:space="preserve"> </w:t>
      </w:r>
      <w:r>
        <w:rPr>
          <w:rFonts w:ascii="Times New Roman" w:hAnsi="Times New Roman" w:hint="eastAsia"/>
          <w:sz w:val="24"/>
          <w:szCs w:val="24"/>
        </w:rPr>
        <w:t>按</w:t>
      </w:r>
      <w:r>
        <w:rPr>
          <w:rFonts w:ascii="Times New Roman" w:hAnsi="Times New Roman"/>
          <w:sz w:val="24"/>
          <w:szCs w:val="24"/>
        </w:rPr>
        <w:t>测</w:t>
      </w:r>
      <w:r>
        <w:rPr>
          <w:rFonts w:ascii="Times New Roman" w:hAnsi="Times New Roman" w:hint="eastAsia"/>
          <w:sz w:val="24"/>
          <w:szCs w:val="24"/>
        </w:rPr>
        <w:t>井</w:t>
      </w:r>
      <w:r>
        <w:rPr>
          <w:rFonts w:ascii="Times New Roman" w:hAnsi="Times New Roman"/>
          <w:sz w:val="24"/>
          <w:szCs w:val="24"/>
        </w:rPr>
        <w:t>方案施工测井</w:t>
      </w:r>
      <w:r>
        <w:rPr>
          <w:rFonts w:ascii="Times New Roman" w:hAnsi="Times New Roman" w:hint="eastAsia"/>
          <w:sz w:val="24"/>
          <w:szCs w:val="24"/>
        </w:rPr>
        <w:t>，</w:t>
      </w:r>
      <w:r>
        <w:rPr>
          <w:rFonts w:ascii="Times New Roman" w:hAnsi="Times New Roman"/>
          <w:sz w:val="24"/>
          <w:szCs w:val="24"/>
        </w:rPr>
        <w:t>同位素流速测井孔径宜为</w:t>
      </w:r>
      <w:r>
        <w:rPr>
          <w:rFonts w:ascii="Times New Roman" w:hAnsi="Times New Roman"/>
          <w:sz w:val="24"/>
          <w:szCs w:val="24"/>
        </w:rPr>
        <w:t>50mm</w:t>
      </w:r>
      <w:r>
        <w:rPr>
          <w:rFonts w:ascii="Times New Roman" w:hAnsi="Times New Roman"/>
          <w:sz w:val="24"/>
          <w:szCs w:val="24"/>
        </w:rPr>
        <w:t>～</w:t>
      </w:r>
      <w:r>
        <w:rPr>
          <w:rFonts w:ascii="Times New Roman" w:hAnsi="Times New Roman"/>
          <w:sz w:val="24"/>
          <w:szCs w:val="24"/>
        </w:rPr>
        <w:t>300mm</w:t>
      </w:r>
      <w:r>
        <w:rPr>
          <w:rFonts w:ascii="Times New Roman" w:hAnsi="Times New Roman"/>
          <w:sz w:val="24"/>
          <w:szCs w:val="24"/>
        </w:rPr>
        <w:t>。</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C.1.3 </w:t>
      </w:r>
      <w:r>
        <w:rPr>
          <w:rFonts w:ascii="Times New Roman" w:hAnsi="Times New Roman"/>
          <w:sz w:val="24"/>
          <w:szCs w:val="24"/>
        </w:rPr>
        <w:t xml:space="preserve"> </w:t>
      </w:r>
      <w:r>
        <w:rPr>
          <w:rFonts w:ascii="Times New Roman" w:hAnsi="Times New Roman" w:hint="eastAsia"/>
          <w:sz w:val="24"/>
          <w:szCs w:val="24"/>
        </w:rPr>
        <w:t>试验时应测定钻孔位置、测量井径、井深、水位埋深等，并填写流速测井调查表</w:t>
      </w:r>
      <w:r>
        <w:rPr>
          <w:rFonts w:ascii="Times New Roman" w:hAnsi="Times New Roman"/>
          <w:sz w:val="24"/>
          <w:szCs w:val="24"/>
        </w:rPr>
        <w:t>C.1.3</w:t>
      </w:r>
      <w:r>
        <w:rPr>
          <w:rFonts w:ascii="Times New Roman" w:hAnsi="Times New Roman" w:hint="eastAsia"/>
          <w:sz w:val="24"/>
          <w:szCs w:val="24"/>
        </w:rPr>
        <w:t>。</w:t>
      </w:r>
    </w:p>
    <w:p w:rsidR="00790563" w:rsidRDefault="009F4569">
      <w:pPr>
        <w:spacing w:line="360" w:lineRule="auto"/>
        <w:jc w:val="center"/>
        <w:rPr>
          <w:rFonts w:ascii="Times New Roman" w:eastAsia="黑体" w:hAnsi="Times New Roman"/>
          <w:sz w:val="18"/>
          <w:szCs w:val="18"/>
        </w:rPr>
      </w:pPr>
      <w:r>
        <w:rPr>
          <w:rFonts w:ascii="Times New Roman" w:hAnsi="Times New Roman"/>
          <w:szCs w:val="21"/>
        </w:rPr>
        <w:t xml:space="preserve">   </w:t>
      </w:r>
      <w:r>
        <w:rPr>
          <w:rFonts w:ascii="Times New Roman" w:eastAsia="黑体" w:hAnsi="Times New Roman"/>
          <w:sz w:val="18"/>
          <w:szCs w:val="18"/>
        </w:rPr>
        <w:t>表</w:t>
      </w:r>
      <w:r>
        <w:rPr>
          <w:rFonts w:ascii="Times New Roman" w:eastAsia="黑体" w:hAnsi="Times New Roman"/>
          <w:sz w:val="18"/>
          <w:szCs w:val="18"/>
        </w:rPr>
        <w:t>C.</w:t>
      </w:r>
      <w:r>
        <w:rPr>
          <w:rFonts w:ascii="Times New Roman" w:eastAsia="黑体" w:hAnsi="Times New Roman" w:hint="eastAsia"/>
          <w:sz w:val="18"/>
          <w:szCs w:val="18"/>
        </w:rPr>
        <w:t>1</w:t>
      </w:r>
      <w:r>
        <w:rPr>
          <w:rFonts w:ascii="Times New Roman" w:eastAsia="黑体" w:hAnsi="Times New Roman"/>
          <w:sz w:val="18"/>
          <w:szCs w:val="18"/>
        </w:rPr>
        <w:t xml:space="preserve">.3            </w:t>
      </w:r>
      <w:r>
        <w:rPr>
          <w:rFonts w:ascii="Times New Roman" w:eastAsia="黑体" w:hAnsi="Times New Roman"/>
          <w:sz w:val="18"/>
          <w:szCs w:val="18"/>
        </w:rPr>
        <w:t>流速测井调查表</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559"/>
        <w:gridCol w:w="560"/>
        <w:gridCol w:w="567"/>
        <w:gridCol w:w="803"/>
        <w:gridCol w:w="943"/>
        <w:gridCol w:w="943"/>
        <w:gridCol w:w="943"/>
        <w:gridCol w:w="723"/>
        <w:gridCol w:w="723"/>
        <w:gridCol w:w="943"/>
        <w:gridCol w:w="815"/>
      </w:tblGrid>
      <w:tr w:rsidR="00790563">
        <w:tc>
          <w:tcPr>
            <w:tcW w:w="0" w:type="auto"/>
            <w:gridSpan w:val="2"/>
            <w:vAlign w:val="center"/>
          </w:tcPr>
          <w:p w:rsidR="00790563" w:rsidRDefault="009F4569">
            <w:pPr>
              <w:jc w:val="center"/>
              <w:rPr>
                <w:rFonts w:ascii="Times New Roman" w:hAnsi="Times New Roman" w:cs="Times New Roman"/>
                <w:sz w:val="18"/>
                <w:szCs w:val="18"/>
              </w:rPr>
            </w:pPr>
            <w:proofErr w:type="gramStart"/>
            <w:r>
              <w:rPr>
                <w:rFonts w:ascii="Times New Roman" w:hAnsi="Times New Roman" w:cs="Times New Roman"/>
                <w:sz w:val="18"/>
                <w:szCs w:val="18"/>
              </w:rPr>
              <w:t>井孔编号</w:t>
            </w:r>
            <w:proofErr w:type="gramEnd"/>
          </w:p>
        </w:tc>
        <w:tc>
          <w:tcPr>
            <w:tcW w:w="0" w:type="auto"/>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井深</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(m)</w:t>
            </w:r>
          </w:p>
        </w:tc>
        <w:tc>
          <w:tcPr>
            <w:tcW w:w="0" w:type="auto"/>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水位</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埋深</w:t>
            </w:r>
            <w:r>
              <w:rPr>
                <w:rFonts w:ascii="Times New Roman" w:hAnsi="Times New Roman" w:cs="Times New Roman"/>
                <w:sz w:val="18"/>
                <w:szCs w:val="18"/>
              </w:rPr>
              <w:t>(m)</w:t>
            </w:r>
          </w:p>
        </w:tc>
        <w:tc>
          <w:tcPr>
            <w:tcW w:w="0" w:type="auto"/>
            <w:vMerge w:val="restart"/>
            <w:vAlign w:val="center"/>
          </w:tcPr>
          <w:p w:rsidR="00790563" w:rsidRDefault="009F4569">
            <w:pPr>
              <w:jc w:val="center"/>
              <w:rPr>
                <w:rFonts w:ascii="Times New Roman" w:hAnsi="Times New Roman" w:cs="Times New Roman"/>
                <w:sz w:val="18"/>
                <w:szCs w:val="18"/>
              </w:rPr>
            </w:pPr>
            <w:proofErr w:type="gramStart"/>
            <w:r>
              <w:rPr>
                <w:rFonts w:ascii="Times New Roman" w:hAnsi="Times New Roman" w:cs="Times New Roman"/>
                <w:sz w:val="18"/>
                <w:szCs w:val="18"/>
              </w:rPr>
              <w:t>滤</w:t>
            </w:r>
            <w:proofErr w:type="gramEnd"/>
            <w:r>
              <w:rPr>
                <w:rFonts w:ascii="Times New Roman" w:hAnsi="Times New Roman" w:cs="Times New Roman"/>
                <w:sz w:val="18"/>
                <w:szCs w:val="18"/>
              </w:rPr>
              <w:t>水管</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内径</w:t>
            </w:r>
            <w:r>
              <w:rPr>
                <w:rFonts w:ascii="Times New Roman" w:hAnsi="Times New Roman" w:cs="Times New Roman"/>
                <w:sz w:val="18"/>
                <w:szCs w:val="18"/>
              </w:rPr>
              <w:t>(mm)</w:t>
            </w:r>
          </w:p>
        </w:tc>
        <w:tc>
          <w:tcPr>
            <w:tcW w:w="0" w:type="auto"/>
            <w:vMerge w:val="restart"/>
            <w:vAlign w:val="center"/>
          </w:tcPr>
          <w:p w:rsidR="00790563" w:rsidRDefault="009F4569">
            <w:pPr>
              <w:jc w:val="center"/>
              <w:rPr>
                <w:rFonts w:ascii="Times New Roman" w:hAnsi="Times New Roman" w:cs="Times New Roman"/>
                <w:sz w:val="18"/>
                <w:szCs w:val="18"/>
              </w:rPr>
            </w:pPr>
            <w:proofErr w:type="gramStart"/>
            <w:r>
              <w:rPr>
                <w:rFonts w:ascii="Times New Roman" w:hAnsi="Times New Roman" w:cs="Times New Roman"/>
                <w:sz w:val="18"/>
                <w:szCs w:val="18"/>
              </w:rPr>
              <w:t>滤</w:t>
            </w:r>
            <w:proofErr w:type="gramEnd"/>
            <w:r>
              <w:rPr>
                <w:rFonts w:ascii="Times New Roman" w:hAnsi="Times New Roman" w:cs="Times New Roman"/>
                <w:sz w:val="18"/>
                <w:szCs w:val="18"/>
              </w:rPr>
              <w:t>水管</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外径</w:t>
            </w:r>
            <w:r>
              <w:rPr>
                <w:rFonts w:ascii="Times New Roman" w:hAnsi="Times New Roman" w:cs="Times New Roman"/>
                <w:sz w:val="18"/>
                <w:szCs w:val="18"/>
              </w:rPr>
              <w:t>(mm)</w:t>
            </w:r>
          </w:p>
        </w:tc>
        <w:tc>
          <w:tcPr>
            <w:tcW w:w="0" w:type="auto"/>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井径</w:t>
            </w:r>
            <w:r>
              <w:rPr>
                <w:rFonts w:ascii="Times New Roman" w:hAnsi="Times New Roman" w:cs="Times New Roman"/>
                <w:sz w:val="18"/>
                <w:szCs w:val="18"/>
              </w:rPr>
              <w:t>(mm)</w:t>
            </w:r>
          </w:p>
        </w:tc>
        <w:tc>
          <w:tcPr>
            <w:tcW w:w="0" w:type="auto"/>
            <w:vMerge w:val="restart"/>
            <w:vAlign w:val="center"/>
          </w:tcPr>
          <w:p w:rsidR="00790563" w:rsidRDefault="009F4569">
            <w:pPr>
              <w:jc w:val="center"/>
              <w:rPr>
                <w:rFonts w:ascii="Times New Roman" w:hAnsi="Times New Roman" w:cs="Times New Roman"/>
                <w:sz w:val="18"/>
                <w:szCs w:val="18"/>
              </w:rPr>
            </w:pPr>
            <w:proofErr w:type="gramStart"/>
            <w:r>
              <w:rPr>
                <w:rFonts w:ascii="Times New Roman" w:hAnsi="Times New Roman" w:cs="Times New Roman"/>
                <w:sz w:val="18"/>
                <w:szCs w:val="18"/>
              </w:rPr>
              <w:t>滤</w:t>
            </w:r>
            <w:proofErr w:type="gramEnd"/>
            <w:r>
              <w:rPr>
                <w:rFonts w:ascii="Times New Roman" w:hAnsi="Times New Roman" w:cs="Times New Roman"/>
                <w:sz w:val="18"/>
                <w:szCs w:val="18"/>
              </w:rPr>
              <w:t>水管</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类型</w:t>
            </w:r>
          </w:p>
        </w:tc>
        <w:tc>
          <w:tcPr>
            <w:tcW w:w="0" w:type="auto"/>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含水层</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岩性</w:t>
            </w:r>
          </w:p>
        </w:tc>
        <w:tc>
          <w:tcPr>
            <w:tcW w:w="943" w:type="dxa"/>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水层厚度</w:t>
            </w:r>
            <w:r>
              <w:rPr>
                <w:rFonts w:ascii="Times New Roman" w:hAnsi="Times New Roman" w:cs="Times New Roman"/>
                <w:sz w:val="18"/>
                <w:szCs w:val="18"/>
              </w:rPr>
              <w:t>(m)</w:t>
            </w:r>
          </w:p>
        </w:tc>
        <w:tc>
          <w:tcPr>
            <w:tcW w:w="815" w:type="dxa"/>
            <w:vMerge w:val="restart"/>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见岩</w:t>
            </w:r>
          </w:p>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情况</w:t>
            </w:r>
          </w:p>
        </w:tc>
      </w:tr>
      <w:tr w:rsidR="00790563">
        <w:tc>
          <w:tcPr>
            <w:tcW w:w="0" w:type="auto"/>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室内</w:t>
            </w:r>
          </w:p>
        </w:tc>
        <w:tc>
          <w:tcPr>
            <w:tcW w:w="0" w:type="auto"/>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野外</w:t>
            </w: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0" w:type="auto"/>
            <w:vMerge/>
            <w:vAlign w:val="center"/>
          </w:tcPr>
          <w:p w:rsidR="00790563" w:rsidRDefault="00790563">
            <w:pPr>
              <w:ind w:firstLineChars="200" w:firstLine="360"/>
              <w:jc w:val="center"/>
              <w:rPr>
                <w:rFonts w:ascii="Times New Roman" w:hAnsi="Times New Roman" w:cs="Times New Roman"/>
                <w:sz w:val="18"/>
                <w:szCs w:val="18"/>
              </w:rPr>
            </w:pPr>
          </w:p>
        </w:tc>
        <w:tc>
          <w:tcPr>
            <w:tcW w:w="943" w:type="dxa"/>
            <w:vMerge/>
            <w:vAlign w:val="center"/>
          </w:tcPr>
          <w:p w:rsidR="00790563" w:rsidRDefault="00790563">
            <w:pPr>
              <w:ind w:firstLineChars="200" w:firstLine="360"/>
              <w:jc w:val="center"/>
              <w:rPr>
                <w:rFonts w:ascii="Times New Roman" w:hAnsi="Times New Roman" w:cs="Times New Roman"/>
                <w:sz w:val="18"/>
                <w:szCs w:val="18"/>
              </w:rPr>
            </w:pPr>
          </w:p>
        </w:tc>
        <w:tc>
          <w:tcPr>
            <w:tcW w:w="815" w:type="dxa"/>
            <w:vMerge/>
            <w:vAlign w:val="center"/>
          </w:tcPr>
          <w:p w:rsidR="00790563" w:rsidRDefault="00790563">
            <w:pPr>
              <w:ind w:firstLineChars="200" w:firstLine="360"/>
              <w:jc w:val="center"/>
              <w:rPr>
                <w:rFonts w:ascii="Times New Roman" w:hAnsi="Times New Roman" w:cs="Times New Roman"/>
                <w:sz w:val="18"/>
                <w:szCs w:val="18"/>
              </w:rPr>
            </w:pPr>
          </w:p>
        </w:tc>
      </w:tr>
      <w:tr w:rsidR="00790563">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943" w:type="dxa"/>
            <w:vAlign w:val="center"/>
          </w:tcPr>
          <w:p w:rsidR="00790563" w:rsidRDefault="00790563">
            <w:pPr>
              <w:ind w:firstLineChars="200" w:firstLine="360"/>
              <w:jc w:val="center"/>
              <w:rPr>
                <w:rFonts w:ascii="Times New Roman" w:hAnsi="Times New Roman" w:cs="Times New Roman"/>
                <w:sz w:val="18"/>
                <w:szCs w:val="18"/>
              </w:rPr>
            </w:pPr>
          </w:p>
        </w:tc>
        <w:tc>
          <w:tcPr>
            <w:tcW w:w="815" w:type="dxa"/>
            <w:vAlign w:val="center"/>
          </w:tcPr>
          <w:p w:rsidR="00790563" w:rsidRDefault="00790563">
            <w:pPr>
              <w:ind w:firstLineChars="200" w:firstLine="360"/>
              <w:jc w:val="center"/>
              <w:rPr>
                <w:rFonts w:ascii="Times New Roman" w:hAnsi="Times New Roman" w:cs="Times New Roman"/>
                <w:sz w:val="18"/>
                <w:szCs w:val="18"/>
              </w:rPr>
            </w:pPr>
          </w:p>
        </w:tc>
      </w:tr>
      <w:tr w:rsidR="00790563">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943" w:type="dxa"/>
            <w:vAlign w:val="center"/>
          </w:tcPr>
          <w:p w:rsidR="00790563" w:rsidRDefault="00790563">
            <w:pPr>
              <w:ind w:firstLineChars="200" w:firstLine="360"/>
              <w:jc w:val="center"/>
              <w:rPr>
                <w:rFonts w:ascii="Times New Roman" w:hAnsi="Times New Roman" w:cs="Times New Roman"/>
                <w:sz w:val="18"/>
                <w:szCs w:val="18"/>
              </w:rPr>
            </w:pPr>
          </w:p>
        </w:tc>
        <w:tc>
          <w:tcPr>
            <w:tcW w:w="815" w:type="dxa"/>
            <w:vAlign w:val="center"/>
          </w:tcPr>
          <w:p w:rsidR="00790563" w:rsidRDefault="00790563">
            <w:pPr>
              <w:ind w:firstLineChars="200" w:firstLine="360"/>
              <w:jc w:val="center"/>
              <w:rPr>
                <w:rFonts w:ascii="Times New Roman" w:hAnsi="Times New Roman" w:cs="Times New Roman"/>
                <w:sz w:val="18"/>
                <w:szCs w:val="18"/>
              </w:rPr>
            </w:pPr>
          </w:p>
        </w:tc>
      </w:tr>
      <w:tr w:rsidR="00790563">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0" w:type="auto"/>
            <w:vAlign w:val="center"/>
          </w:tcPr>
          <w:p w:rsidR="00790563" w:rsidRDefault="00790563">
            <w:pPr>
              <w:ind w:firstLineChars="200" w:firstLine="360"/>
              <w:jc w:val="center"/>
              <w:rPr>
                <w:rFonts w:ascii="Times New Roman" w:hAnsi="Times New Roman" w:cs="Times New Roman"/>
                <w:sz w:val="18"/>
                <w:szCs w:val="18"/>
              </w:rPr>
            </w:pPr>
          </w:p>
        </w:tc>
        <w:tc>
          <w:tcPr>
            <w:tcW w:w="943" w:type="dxa"/>
            <w:vAlign w:val="center"/>
          </w:tcPr>
          <w:p w:rsidR="00790563" w:rsidRDefault="00790563">
            <w:pPr>
              <w:ind w:firstLineChars="200" w:firstLine="360"/>
              <w:jc w:val="center"/>
              <w:rPr>
                <w:rFonts w:ascii="Times New Roman" w:hAnsi="Times New Roman" w:cs="Times New Roman"/>
                <w:sz w:val="18"/>
                <w:szCs w:val="18"/>
              </w:rPr>
            </w:pPr>
          </w:p>
        </w:tc>
        <w:tc>
          <w:tcPr>
            <w:tcW w:w="815" w:type="dxa"/>
            <w:vAlign w:val="center"/>
          </w:tcPr>
          <w:p w:rsidR="00790563" w:rsidRDefault="00790563">
            <w:pPr>
              <w:ind w:firstLineChars="200" w:firstLine="360"/>
              <w:jc w:val="center"/>
              <w:rPr>
                <w:rFonts w:ascii="Times New Roman" w:hAnsi="Times New Roman" w:cs="Times New Roman"/>
                <w:sz w:val="18"/>
                <w:szCs w:val="18"/>
              </w:rPr>
            </w:pPr>
          </w:p>
        </w:tc>
      </w:tr>
    </w:tbl>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C.1.4 </w:t>
      </w:r>
      <w:r>
        <w:rPr>
          <w:rFonts w:ascii="Times New Roman" w:hAnsi="Times New Roman"/>
          <w:sz w:val="24"/>
          <w:szCs w:val="24"/>
        </w:rPr>
        <w:t xml:space="preserve"> </w:t>
      </w:r>
      <w:r>
        <w:rPr>
          <w:rFonts w:ascii="Times New Roman" w:hAnsi="Times New Roman" w:hint="eastAsia"/>
          <w:sz w:val="24"/>
          <w:szCs w:val="24"/>
        </w:rPr>
        <w:t>测井试验应符合下列要求：</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  </w:t>
      </w:r>
      <w:r>
        <w:rPr>
          <w:rFonts w:ascii="Times New Roman" w:hAnsi="Times New Roman" w:hint="eastAsia"/>
          <w:sz w:val="24"/>
          <w:szCs w:val="24"/>
        </w:rPr>
        <w:t>每</w:t>
      </w:r>
      <w:r>
        <w:rPr>
          <w:rFonts w:ascii="Times New Roman" w:hAnsi="Times New Roman"/>
          <w:sz w:val="24"/>
          <w:szCs w:val="24"/>
        </w:rPr>
        <w:t>2m</w:t>
      </w:r>
      <w:r>
        <w:rPr>
          <w:rFonts w:ascii="Times New Roman" w:hAnsi="Times New Roman"/>
          <w:sz w:val="24"/>
          <w:szCs w:val="24"/>
        </w:rPr>
        <w:t>宜</w:t>
      </w:r>
      <w:r>
        <w:rPr>
          <w:rFonts w:ascii="Times New Roman" w:hAnsi="Times New Roman" w:hint="eastAsia"/>
          <w:sz w:val="24"/>
          <w:szCs w:val="24"/>
        </w:rPr>
        <w:t>划分</w:t>
      </w:r>
      <w:r>
        <w:rPr>
          <w:rFonts w:ascii="Times New Roman" w:hAnsi="Times New Roman"/>
          <w:sz w:val="24"/>
          <w:szCs w:val="24"/>
        </w:rPr>
        <w:t>1</w:t>
      </w:r>
      <w:r>
        <w:rPr>
          <w:rFonts w:ascii="Times New Roman" w:hAnsi="Times New Roman" w:hint="eastAsia"/>
          <w:sz w:val="24"/>
          <w:szCs w:val="24"/>
        </w:rPr>
        <w:t>个测段，多个含水层或含水层厚度很大时可布置多个测段；</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2  </w:t>
      </w:r>
      <w:r>
        <w:rPr>
          <w:rFonts w:ascii="Times New Roman" w:hAnsi="Times New Roman" w:hint="eastAsia"/>
          <w:sz w:val="24"/>
          <w:szCs w:val="24"/>
        </w:rPr>
        <w:t>根据放射性同位素出厂时的放射性强度，用放射性同位素衰减公式计算对应测段的投放量，</w:t>
      </w:r>
      <w:proofErr w:type="gramStart"/>
      <w:r>
        <w:rPr>
          <w:rFonts w:ascii="Times New Roman" w:hAnsi="Times New Roman" w:hint="eastAsia"/>
          <w:sz w:val="24"/>
          <w:szCs w:val="24"/>
        </w:rPr>
        <w:t>用投源器</w:t>
      </w:r>
      <w:proofErr w:type="gramEnd"/>
      <w:r>
        <w:rPr>
          <w:rFonts w:ascii="Times New Roman" w:hAnsi="Times New Roman" w:hint="eastAsia"/>
          <w:sz w:val="24"/>
          <w:szCs w:val="24"/>
        </w:rPr>
        <w:t>投放到待测的测段，并用搅拌器上下拉动使示踪剂均匀分布；</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hint="eastAsia"/>
          <w:sz w:val="24"/>
          <w:szCs w:val="24"/>
        </w:rPr>
        <w:t>每</w:t>
      </w:r>
      <w:r>
        <w:rPr>
          <w:rFonts w:ascii="Times New Roman" w:hAnsi="Times New Roman"/>
          <w:sz w:val="24"/>
          <w:szCs w:val="24"/>
        </w:rPr>
        <w:t>0.5m</w:t>
      </w:r>
      <w:r>
        <w:rPr>
          <w:rFonts w:ascii="Times New Roman" w:hAnsi="Times New Roman" w:hint="eastAsia"/>
          <w:sz w:val="24"/>
          <w:szCs w:val="24"/>
        </w:rPr>
        <w:t>一个测点，每个测段</w:t>
      </w:r>
      <w:r>
        <w:rPr>
          <w:rFonts w:ascii="Times New Roman" w:hAnsi="Times New Roman"/>
          <w:sz w:val="24"/>
          <w:szCs w:val="24"/>
        </w:rPr>
        <w:t>5</w:t>
      </w:r>
      <w:r>
        <w:rPr>
          <w:rFonts w:ascii="Times New Roman" w:hAnsi="Times New Roman" w:hint="eastAsia"/>
          <w:sz w:val="24"/>
          <w:szCs w:val="24"/>
        </w:rPr>
        <w:t>个测点，逐点用探测器测量放射性计数率随时间的变化，每个测点观测</w:t>
      </w:r>
      <w:r>
        <w:rPr>
          <w:rFonts w:ascii="Times New Roman" w:hAnsi="Times New Roman"/>
          <w:sz w:val="24"/>
          <w:szCs w:val="24"/>
        </w:rPr>
        <w:t>5</w:t>
      </w:r>
      <w:r>
        <w:rPr>
          <w:rFonts w:ascii="Times New Roman" w:hAnsi="Times New Roman" w:hint="eastAsia"/>
          <w:sz w:val="24"/>
          <w:szCs w:val="24"/>
        </w:rPr>
        <w:t>次以上读数，投示踪剂投放前应测定环境放射性计数率；</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hint="eastAsia"/>
          <w:sz w:val="24"/>
          <w:szCs w:val="24"/>
        </w:rPr>
        <w:t>绘制</w:t>
      </w:r>
      <w:r>
        <w:rPr>
          <w:rFonts w:ascii="Times New Roman" w:hAnsi="Times New Roman"/>
          <w:i/>
          <w:sz w:val="24"/>
          <w:szCs w:val="24"/>
        </w:rPr>
        <w:t>t</w:t>
      </w:r>
      <w:r>
        <w:rPr>
          <w:rFonts w:ascii="Times New Roman" w:hAnsi="Times New Roman"/>
          <w:sz w:val="24"/>
          <w:szCs w:val="24"/>
        </w:rPr>
        <w:t>-lg</w:t>
      </w:r>
      <w:r>
        <w:rPr>
          <w:rFonts w:ascii="Times New Roman" w:hAnsi="Times New Roman"/>
          <w:i/>
          <w:sz w:val="24"/>
          <w:szCs w:val="24"/>
        </w:rPr>
        <w:t>N</w:t>
      </w:r>
      <w:r>
        <w:rPr>
          <w:rFonts w:ascii="Times New Roman" w:hAnsi="Times New Roman" w:hint="eastAsia"/>
          <w:sz w:val="24"/>
          <w:szCs w:val="24"/>
        </w:rPr>
        <w:t>半对数曲线，当</w:t>
      </w:r>
      <w:r>
        <w:rPr>
          <w:rFonts w:ascii="Times New Roman" w:hAnsi="Times New Roman"/>
          <w:i/>
          <w:sz w:val="24"/>
          <w:szCs w:val="24"/>
        </w:rPr>
        <w:t>t</w:t>
      </w:r>
      <w:r>
        <w:rPr>
          <w:rFonts w:ascii="Times New Roman" w:hAnsi="Times New Roman"/>
          <w:sz w:val="24"/>
          <w:szCs w:val="24"/>
        </w:rPr>
        <w:t>-lg</w:t>
      </w:r>
      <w:r>
        <w:rPr>
          <w:rFonts w:ascii="Times New Roman" w:hAnsi="Times New Roman"/>
          <w:i/>
          <w:sz w:val="24"/>
          <w:szCs w:val="24"/>
        </w:rPr>
        <w:t>N</w:t>
      </w:r>
      <w:r>
        <w:rPr>
          <w:rFonts w:ascii="Times New Roman" w:hAnsi="Times New Roman" w:hint="eastAsia"/>
          <w:sz w:val="24"/>
          <w:szCs w:val="24"/>
        </w:rPr>
        <w:t>曲线上测点位于同一直线并随时间递减时测试数据有效；</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5</w:t>
      </w:r>
      <w:r>
        <w:rPr>
          <w:rFonts w:ascii="Times New Roman" w:hAnsi="Times New Roman"/>
          <w:sz w:val="24"/>
          <w:szCs w:val="24"/>
        </w:rPr>
        <w:t xml:space="preserve">  </w:t>
      </w:r>
      <w:r>
        <w:rPr>
          <w:rFonts w:ascii="Times New Roman" w:hAnsi="Times New Roman" w:hint="eastAsia"/>
          <w:sz w:val="24"/>
          <w:szCs w:val="24"/>
        </w:rPr>
        <w:t>流速测试完成后采用定向瞄准探测器测定流向，每旋转</w:t>
      </w:r>
      <w:r>
        <w:rPr>
          <w:rFonts w:ascii="Times New Roman" w:hAnsi="Times New Roman"/>
          <w:sz w:val="24"/>
          <w:szCs w:val="24"/>
        </w:rPr>
        <w:t>45</w:t>
      </w:r>
      <w:r>
        <w:rPr>
          <w:rFonts w:ascii="Times New Roman" w:hAnsi="Times New Roman"/>
          <w:sz w:val="24"/>
          <w:szCs w:val="24"/>
          <w:vertAlign w:val="superscript"/>
        </w:rPr>
        <w:t>o</w:t>
      </w:r>
      <w:r>
        <w:rPr>
          <w:rFonts w:ascii="Times New Roman" w:hAnsi="Times New Roman" w:hint="eastAsia"/>
          <w:sz w:val="24"/>
          <w:szCs w:val="24"/>
        </w:rPr>
        <w:t>测一次，对于疑似流向的方位每</w:t>
      </w:r>
      <w:r>
        <w:rPr>
          <w:rFonts w:ascii="Times New Roman" w:hAnsi="Times New Roman"/>
          <w:sz w:val="24"/>
          <w:szCs w:val="24"/>
        </w:rPr>
        <w:t>10</w:t>
      </w:r>
      <w:r>
        <w:rPr>
          <w:rFonts w:ascii="Times New Roman" w:hAnsi="Times New Roman"/>
          <w:sz w:val="24"/>
          <w:szCs w:val="24"/>
          <w:vertAlign w:val="superscript"/>
        </w:rPr>
        <w:t>o</w:t>
      </w:r>
      <w:r>
        <w:rPr>
          <w:rFonts w:ascii="Times New Roman" w:hAnsi="Times New Roman" w:hint="eastAsia"/>
          <w:sz w:val="24"/>
          <w:szCs w:val="24"/>
        </w:rPr>
        <w:t>加密读数，极坐标上玫瑰图的最大计数率方位为地下水流向；</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6 </w:t>
      </w:r>
      <w:r>
        <w:rPr>
          <w:rFonts w:ascii="Times New Roman" w:hAnsi="Times New Roman"/>
          <w:sz w:val="24"/>
          <w:szCs w:val="24"/>
        </w:rPr>
        <w:t xml:space="preserve"> </w:t>
      </w:r>
      <w:r>
        <w:rPr>
          <w:rFonts w:ascii="Times New Roman" w:hAnsi="Times New Roman" w:hint="eastAsia"/>
          <w:sz w:val="24"/>
          <w:szCs w:val="24"/>
        </w:rPr>
        <w:t>由</w:t>
      </w:r>
      <w:r>
        <w:rPr>
          <w:rFonts w:ascii="Times New Roman" w:hAnsi="Times New Roman"/>
          <w:i/>
          <w:sz w:val="24"/>
          <w:szCs w:val="24"/>
        </w:rPr>
        <w:t>t</w:t>
      </w:r>
      <w:r>
        <w:rPr>
          <w:rFonts w:ascii="Times New Roman" w:hAnsi="Times New Roman"/>
          <w:sz w:val="24"/>
          <w:szCs w:val="24"/>
        </w:rPr>
        <w:t>-lg</w:t>
      </w:r>
      <w:r>
        <w:rPr>
          <w:rFonts w:ascii="Times New Roman" w:hAnsi="Times New Roman"/>
          <w:i/>
          <w:sz w:val="24"/>
          <w:szCs w:val="24"/>
        </w:rPr>
        <w:t>N</w:t>
      </w:r>
      <w:r>
        <w:rPr>
          <w:rFonts w:ascii="Times New Roman" w:hAnsi="Times New Roman" w:hint="eastAsia"/>
          <w:sz w:val="24"/>
          <w:szCs w:val="24"/>
        </w:rPr>
        <w:t>曲线斜率计算平均渗透流速；</w:t>
      </w:r>
    </w:p>
    <w:p w:rsidR="00790563" w:rsidRDefault="009F4569">
      <w:pPr>
        <w:spacing w:line="360" w:lineRule="auto"/>
        <w:ind w:firstLineChars="135" w:firstLine="325"/>
        <w:rPr>
          <w:rFonts w:ascii="Times New Roman" w:hAnsi="Times New Roman"/>
          <w:sz w:val="24"/>
          <w:szCs w:val="24"/>
        </w:rPr>
      </w:pPr>
      <w:r>
        <w:rPr>
          <w:rFonts w:ascii="Times New Roman" w:hAnsi="Times New Roman"/>
          <w:b/>
          <w:sz w:val="24"/>
          <w:szCs w:val="24"/>
        </w:rPr>
        <w:t xml:space="preserve">7  </w:t>
      </w:r>
      <w:r>
        <w:rPr>
          <w:rFonts w:ascii="Times New Roman" w:hAnsi="Times New Roman" w:hint="eastAsia"/>
          <w:sz w:val="24"/>
          <w:szCs w:val="24"/>
        </w:rPr>
        <w:t>测井位置的单宽流量，当整个含水层厚度上都有测点时，流速乘以对应的厚度，当深度上有效数据不完整时，</w:t>
      </w:r>
      <w:proofErr w:type="gramStart"/>
      <w:r>
        <w:rPr>
          <w:rFonts w:ascii="Times New Roman" w:hAnsi="Times New Roman" w:hint="eastAsia"/>
          <w:sz w:val="24"/>
          <w:szCs w:val="24"/>
        </w:rPr>
        <w:t>取岩性</w:t>
      </w:r>
      <w:proofErr w:type="gramEnd"/>
      <w:r>
        <w:rPr>
          <w:rFonts w:ascii="Times New Roman" w:hAnsi="Times New Roman" w:hint="eastAsia"/>
          <w:sz w:val="24"/>
          <w:szCs w:val="24"/>
        </w:rPr>
        <w:t>相同测点的流速平均值乘以厚度；</w:t>
      </w:r>
    </w:p>
    <w:p w:rsidR="00790563" w:rsidRDefault="009F4569">
      <w:pPr>
        <w:spacing w:line="360" w:lineRule="auto"/>
        <w:ind w:firstLineChars="150" w:firstLine="361"/>
        <w:rPr>
          <w:rFonts w:ascii="Times New Roman" w:hAnsi="Times New Roman"/>
          <w:sz w:val="24"/>
          <w:szCs w:val="24"/>
        </w:rPr>
      </w:pPr>
      <w:r>
        <w:rPr>
          <w:rFonts w:ascii="Times New Roman" w:hAnsi="Times New Roman"/>
          <w:b/>
          <w:sz w:val="24"/>
          <w:szCs w:val="24"/>
        </w:rPr>
        <w:t>8</w:t>
      </w:r>
      <w:r>
        <w:rPr>
          <w:rFonts w:ascii="Times New Roman" w:hAnsi="Times New Roman"/>
          <w:sz w:val="24"/>
          <w:szCs w:val="24"/>
        </w:rPr>
        <w:t xml:space="preserve">  </w:t>
      </w:r>
      <w:r>
        <w:rPr>
          <w:rFonts w:ascii="Times New Roman" w:hAnsi="Times New Roman" w:hint="eastAsia"/>
          <w:sz w:val="24"/>
          <w:szCs w:val="24"/>
        </w:rPr>
        <w:t>地下水侧向补给量按下列方法确定：</w:t>
      </w:r>
    </w:p>
    <w:p w:rsidR="00790563" w:rsidRDefault="009F4569">
      <w:pPr>
        <w:spacing w:line="360" w:lineRule="auto"/>
        <w:rPr>
          <w:rFonts w:ascii="Times New Roman" w:hAnsi="Times New Roman"/>
          <w:sz w:val="24"/>
          <w:szCs w:val="24"/>
        </w:rPr>
      </w:pPr>
      <w:r>
        <w:rPr>
          <w:rFonts w:ascii="Times New Roman" w:hAnsi="Times New Roman"/>
          <w:sz w:val="24"/>
          <w:szCs w:val="24"/>
        </w:rPr>
        <w:lastRenderedPageBreak/>
        <w:t xml:space="preserve">      1</w:t>
      </w:r>
      <w:r>
        <w:rPr>
          <w:rFonts w:ascii="Times New Roman" w:hAnsi="Times New Roman" w:hint="eastAsia"/>
          <w:sz w:val="24"/>
          <w:szCs w:val="24"/>
        </w:rPr>
        <w:t>）测定地下水流向和确定垂直于地下水流向的过水断面；</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2</w:t>
      </w:r>
      <w:r>
        <w:rPr>
          <w:rFonts w:ascii="Times New Roman" w:hAnsi="Times New Roman" w:hint="eastAsia"/>
          <w:sz w:val="24"/>
          <w:szCs w:val="24"/>
        </w:rPr>
        <w:t>）确定测井渗透流速和流向所能表征的断面长度；</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3</w:t>
      </w:r>
      <w:r>
        <w:rPr>
          <w:rFonts w:ascii="Times New Roman" w:hAnsi="Times New Roman" w:hint="eastAsia"/>
          <w:sz w:val="24"/>
          <w:szCs w:val="24"/>
        </w:rPr>
        <w:t>）计算不同过水断面的侧向流量，计算整个地带地下水的侧向补给量。</w:t>
      </w:r>
    </w:p>
    <w:p w:rsidR="00790563" w:rsidRDefault="009F4569">
      <w:pPr>
        <w:pStyle w:val="20"/>
        <w:spacing w:beforeLines="50" w:before="156" w:afterLines="50" w:after="156" w:line="360" w:lineRule="auto"/>
        <w:jc w:val="center"/>
        <w:rPr>
          <w:rFonts w:ascii="Times New Roman" w:hAnsi="Times New Roman"/>
          <w:sz w:val="24"/>
          <w:szCs w:val="24"/>
        </w:rPr>
      </w:pPr>
      <w:bookmarkStart w:id="104" w:name="_Toc522964106"/>
      <w:bookmarkStart w:id="105" w:name="_Toc475990874"/>
      <w:bookmarkStart w:id="106" w:name="_Toc473568301"/>
      <w:bookmarkStart w:id="107" w:name="_Toc473567854"/>
      <w:bookmarkStart w:id="108" w:name="_Toc526202413"/>
      <w:bookmarkStart w:id="109" w:name="_Toc522963328"/>
      <w:bookmarkStart w:id="110" w:name="_Toc536126578"/>
      <w:bookmarkStart w:id="111" w:name="_Toc476778878"/>
      <w:bookmarkStart w:id="112" w:name="_Toc531503748"/>
      <w:bookmarkStart w:id="113" w:name="_Toc473929154"/>
      <w:bookmarkStart w:id="114" w:name="_Toc522961870"/>
      <w:r>
        <w:rPr>
          <w:rFonts w:ascii="Times New Roman" w:hAnsi="Times New Roman"/>
          <w:sz w:val="24"/>
          <w:szCs w:val="24"/>
        </w:rPr>
        <w:t xml:space="preserve">C.2  </w:t>
      </w:r>
      <w:r>
        <w:rPr>
          <w:rFonts w:ascii="Times New Roman" w:hAnsi="Times New Roman" w:hint="eastAsia"/>
          <w:sz w:val="24"/>
          <w:szCs w:val="24"/>
        </w:rPr>
        <w:t>压水试验</w:t>
      </w:r>
      <w:bookmarkEnd w:id="104"/>
      <w:bookmarkEnd w:id="105"/>
      <w:bookmarkEnd w:id="106"/>
      <w:bookmarkEnd w:id="107"/>
      <w:bookmarkEnd w:id="108"/>
      <w:bookmarkEnd w:id="109"/>
      <w:bookmarkEnd w:id="110"/>
      <w:bookmarkEnd w:id="111"/>
      <w:bookmarkEnd w:id="112"/>
      <w:bookmarkEnd w:id="113"/>
      <w:bookmarkEnd w:id="114"/>
    </w:p>
    <w:p w:rsidR="00790563" w:rsidRDefault="009F4569">
      <w:pPr>
        <w:spacing w:line="360" w:lineRule="auto"/>
        <w:rPr>
          <w:rFonts w:ascii="Times New Roman" w:hAnsi="Times New Roman"/>
          <w:sz w:val="24"/>
          <w:szCs w:val="24"/>
        </w:rPr>
      </w:pPr>
      <w:r>
        <w:rPr>
          <w:rFonts w:ascii="Times New Roman" w:hAnsi="Times New Roman"/>
          <w:b/>
          <w:sz w:val="24"/>
          <w:szCs w:val="24"/>
        </w:rPr>
        <w:t>C.2.1</w:t>
      </w:r>
      <w:r>
        <w:rPr>
          <w:rFonts w:ascii="Times New Roman" w:hAnsi="Times New Roman"/>
          <w:sz w:val="24"/>
          <w:szCs w:val="24"/>
        </w:rPr>
        <w:t xml:space="preserve">  </w:t>
      </w:r>
      <w:r>
        <w:rPr>
          <w:rFonts w:ascii="Times New Roman" w:hAnsi="Times New Roman" w:hint="eastAsia"/>
          <w:sz w:val="24"/>
          <w:szCs w:val="24"/>
        </w:rPr>
        <w:t>压水试验适用</w:t>
      </w:r>
      <w:r>
        <w:rPr>
          <w:rFonts w:ascii="Times New Roman" w:hAnsi="Times New Roman"/>
          <w:sz w:val="24"/>
          <w:szCs w:val="24"/>
        </w:rPr>
        <w:t>于渗透性较差的地层。</w:t>
      </w:r>
      <w:r>
        <w:rPr>
          <w:rFonts w:ascii="Times New Roman" w:hAnsi="Times New Roman" w:hint="eastAsia"/>
          <w:sz w:val="24"/>
          <w:szCs w:val="24"/>
        </w:rPr>
        <w:t>应随钻孔的加深自上而下采用单栓塞分段隔离试验。岩石完整、孔壁稳定的孔段，单独试验可采用双栓塞分段。</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C.2.2  </w:t>
      </w:r>
      <w:r>
        <w:rPr>
          <w:rFonts w:ascii="Times New Roman" w:hAnsi="Times New Roman" w:hint="eastAsia"/>
          <w:sz w:val="24"/>
          <w:szCs w:val="24"/>
        </w:rPr>
        <w:t>试验段长度宜为</w:t>
      </w:r>
      <w:r>
        <w:rPr>
          <w:rFonts w:ascii="Times New Roman" w:hAnsi="Times New Roman"/>
          <w:sz w:val="24"/>
          <w:szCs w:val="24"/>
        </w:rPr>
        <w:t>5m</w:t>
      </w:r>
      <w:r>
        <w:rPr>
          <w:rFonts w:ascii="Times New Roman" w:hAnsi="Times New Roman" w:hint="eastAsia"/>
          <w:sz w:val="24"/>
          <w:szCs w:val="24"/>
        </w:rPr>
        <w:t>。断层破碎带、裂隙密集带等孔段，应根据具体情况</w:t>
      </w:r>
      <w:proofErr w:type="gramStart"/>
      <w:r>
        <w:rPr>
          <w:rFonts w:ascii="Times New Roman" w:hAnsi="Times New Roman" w:hint="eastAsia"/>
          <w:sz w:val="24"/>
          <w:szCs w:val="24"/>
        </w:rPr>
        <w:t>确定试段长度</w:t>
      </w:r>
      <w:proofErr w:type="gramEnd"/>
      <w:r>
        <w:rPr>
          <w:rFonts w:ascii="Times New Roman" w:hAnsi="Times New Roman" w:hint="eastAsia"/>
          <w:sz w:val="24"/>
          <w:szCs w:val="24"/>
        </w:rPr>
        <w:t>。</w:t>
      </w:r>
      <w:proofErr w:type="gramStart"/>
      <w:r>
        <w:rPr>
          <w:rFonts w:ascii="Times New Roman" w:hAnsi="Times New Roman" w:hint="eastAsia"/>
          <w:sz w:val="24"/>
          <w:szCs w:val="24"/>
        </w:rPr>
        <w:t>相邻试段应</w:t>
      </w:r>
      <w:proofErr w:type="gramEnd"/>
      <w:r>
        <w:rPr>
          <w:rFonts w:ascii="Times New Roman" w:hAnsi="Times New Roman" w:hint="eastAsia"/>
          <w:sz w:val="24"/>
          <w:szCs w:val="24"/>
        </w:rPr>
        <w:t>相互衔接，不应漏段。</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C.2.3  </w:t>
      </w:r>
      <w:r>
        <w:rPr>
          <w:rFonts w:ascii="Times New Roman" w:hAnsi="Times New Roman" w:hint="eastAsia"/>
          <w:sz w:val="24"/>
          <w:szCs w:val="24"/>
        </w:rPr>
        <w:t>稳定压力下每</w:t>
      </w:r>
      <w:r>
        <w:rPr>
          <w:rFonts w:ascii="Times New Roman" w:hAnsi="Times New Roman"/>
          <w:sz w:val="24"/>
          <w:szCs w:val="24"/>
        </w:rPr>
        <w:t>1min</w:t>
      </w:r>
      <w:r>
        <w:rPr>
          <w:rFonts w:ascii="Times New Roman" w:hAnsi="Times New Roman" w:hint="eastAsia"/>
          <w:sz w:val="24"/>
          <w:szCs w:val="24"/>
        </w:rPr>
        <w:t>～</w:t>
      </w:r>
      <w:r>
        <w:rPr>
          <w:rFonts w:ascii="Times New Roman" w:hAnsi="Times New Roman"/>
          <w:sz w:val="24"/>
          <w:szCs w:val="24"/>
        </w:rPr>
        <w:t>2min</w:t>
      </w:r>
      <w:proofErr w:type="gramStart"/>
      <w:r>
        <w:rPr>
          <w:rFonts w:ascii="Times New Roman" w:hAnsi="Times New Roman" w:hint="eastAsia"/>
          <w:sz w:val="24"/>
          <w:szCs w:val="24"/>
        </w:rPr>
        <w:t>测读一次</w:t>
      </w:r>
      <w:proofErr w:type="gramEnd"/>
      <w:r>
        <w:rPr>
          <w:rFonts w:ascii="Times New Roman" w:hAnsi="Times New Roman" w:hint="eastAsia"/>
          <w:sz w:val="24"/>
          <w:szCs w:val="24"/>
        </w:rPr>
        <w:t>压入流量，当流量无持续增大趋势，且</w:t>
      </w:r>
      <w:r>
        <w:rPr>
          <w:rFonts w:ascii="Times New Roman" w:hAnsi="Times New Roman"/>
          <w:sz w:val="24"/>
          <w:szCs w:val="24"/>
        </w:rPr>
        <w:t>5</w:t>
      </w:r>
      <w:r>
        <w:rPr>
          <w:rFonts w:ascii="Times New Roman" w:hAnsi="Times New Roman" w:hint="eastAsia"/>
          <w:sz w:val="24"/>
          <w:szCs w:val="24"/>
        </w:rPr>
        <w:t>次读数中最大值与最小值之差小于</w:t>
      </w:r>
      <w:r>
        <w:rPr>
          <w:rFonts w:ascii="Times New Roman" w:hAnsi="Times New Roman"/>
          <w:sz w:val="24"/>
          <w:szCs w:val="24"/>
        </w:rPr>
        <w:t>10%</w:t>
      </w:r>
      <w:r>
        <w:rPr>
          <w:rFonts w:ascii="Times New Roman" w:hAnsi="Times New Roman" w:hint="eastAsia"/>
          <w:sz w:val="24"/>
          <w:szCs w:val="24"/>
        </w:rPr>
        <w:t>，或最大值与最小值之差小于</w:t>
      </w:r>
      <w:r>
        <w:rPr>
          <w:rFonts w:ascii="Times New Roman" w:hAnsi="Times New Roman"/>
          <w:sz w:val="24"/>
          <w:szCs w:val="24"/>
        </w:rPr>
        <w:t>1L/min</w:t>
      </w:r>
      <w:r>
        <w:rPr>
          <w:rFonts w:ascii="Times New Roman" w:hAnsi="Times New Roman" w:hint="eastAsia"/>
          <w:sz w:val="24"/>
          <w:szCs w:val="24"/>
        </w:rPr>
        <w:t>时，</w:t>
      </w:r>
      <w:proofErr w:type="gramStart"/>
      <w:r>
        <w:rPr>
          <w:rFonts w:ascii="Times New Roman" w:hAnsi="Times New Roman" w:hint="eastAsia"/>
          <w:sz w:val="24"/>
          <w:szCs w:val="24"/>
        </w:rPr>
        <w:t>取最终值</w:t>
      </w:r>
      <w:proofErr w:type="gramEnd"/>
      <w:r>
        <w:rPr>
          <w:rFonts w:ascii="Times New Roman" w:hAnsi="Times New Roman" w:hint="eastAsia"/>
          <w:sz w:val="24"/>
          <w:szCs w:val="24"/>
        </w:rPr>
        <w:t>作为计算值。</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C.2.4  </w:t>
      </w:r>
      <w:r>
        <w:rPr>
          <w:rFonts w:ascii="Times New Roman" w:hAnsi="Times New Roman" w:hint="eastAsia"/>
          <w:sz w:val="24"/>
          <w:szCs w:val="24"/>
        </w:rPr>
        <w:t>整理试验资料，校核原始记录、绘制</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曲线、确定</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曲线类型和计算试验段</w:t>
      </w:r>
      <w:proofErr w:type="gramStart"/>
      <w:r>
        <w:rPr>
          <w:rFonts w:ascii="Times New Roman" w:hAnsi="Times New Roman" w:hint="eastAsia"/>
          <w:sz w:val="24"/>
          <w:szCs w:val="24"/>
        </w:rPr>
        <w:t>透水率</w:t>
      </w:r>
      <w:proofErr w:type="gramEnd"/>
      <w:r>
        <w:rPr>
          <w:rFonts w:ascii="Times New Roman" w:hAnsi="Times New Roman" w:hint="eastAsia"/>
          <w:sz w:val="24"/>
          <w:szCs w:val="24"/>
        </w:rPr>
        <w:t>等。</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C.2.5  </w:t>
      </w:r>
      <w:r>
        <w:rPr>
          <w:rFonts w:ascii="Times New Roman" w:hAnsi="Times New Roman" w:hint="eastAsia"/>
          <w:sz w:val="24"/>
          <w:szCs w:val="24"/>
        </w:rPr>
        <w:t>绘制</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曲线采用统一比例尺，纵坐标（</w:t>
      </w:r>
      <w:r>
        <w:rPr>
          <w:rFonts w:ascii="Times New Roman" w:hAnsi="Times New Roman"/>
          <w:i/>
          <w:sz w:val="24"/>
          <w:szCs w:val="24"/>
        </w:rPr>
        <w:t>Q</w:t>
      </w:r>
      <w:r>
        <w:rPr>
          <w:rFonts w:ascii="Times New Roman" w:hAnsi="Times New Roman" w:hint="eastAsia"/>
          <w:sz w:val="24"/>
          <w:szCs w:val="24"/>
        </w:rPr>
        <w:t>轴）</w:t>
      </w:r>
      <w:r>
        <w:rPr>
          <w:rFonts w:ascii="Times New Roman" w:hAnsi="Times New Roman"/>
          <w:sz w:val="24"/>
          <w:szCs w:val="24"/>
        </w:rPr>
        <w:t>1mm</w:t>
      </w:r>
      <w:r>
        <w:rPr>
          <w:rFonts w:ascii="Times New Roman" w:hAnsi="Times New Roman" w:hint="eastAsia"/>
          <w:sz w:val="24"/>
          <w:szCs w:val="24"/>
        </w:rPr>
        <w:t>代表</w:t>
      </w:r>
      <w:r>
        <w:rPr>
          <w:rFonts w:ascii="Times New Roman" w:hAnsi="Times New Roman"/>
          <w:sz w:val="24"/>
          <w:szCs w:val="24"/>
        </w:rPr>
        <w:t>0.01MPa</w:t>
      </w:r>
      <w:r>
        <w:rPr>
          <w:rFonts w:ascii="Times New Roman" w:hAnsi="Times New Roman" w:hint="eastAsia"/>
          <w:sz w:val="24"/>
          <w:szCs w:val="24"/>
        </w:rPr>
        <w:t>，横坐标（</w:t>
      </w:r>
      <w:r>
        <w:rPr>
          <w:rFonts w:ascii="Times New Roman" w:hAnsi="Times New Roman"/>
          <w:i/>
          <w:sz w:val="24"/>
          <w:szCs w:val="24"/>
        </w:rPr>
        <w:t>Q</w:t>
      </w:r>
      <w:r>
        <w:rPr>
          <w:rFonts w:ascii="Times New Roman" w:hAnsi="Times New Roman" w:hint="eastAsia"/>
          <w:sz w:val="24"/>
          <w:szCs w:val="24"/>
        </w:rPr>
        <w:t>轴）</w:t>
      </w:r>
      <w:r>
        <w:rPr>
          <w:rFonts w:ascii="Times New Roman" w:hAnsi="Times New Roman"/>
          <w:sz w:val="24"/>
          <w:szCs w:val="24"/>
        </w:rPr>
        <w:t>1mm</w:t>
      </w:r>
      <w:r>
        <w:rPr>
          <w:rFonts w:ascii="Times New Roman" w:hAnsi="Times New Roman" w:hint="eastAsia"/>
          <w:sz w:val="24"/>
          <w:szCs w:val="24"/>
        </w:rPr>
        <w:t>代表</w:t>
      </w:r>
      <w:r>
        <w:rPr>
          <w:rFonts w:ascii="Times New Roman" w:hAnsi="Times New Roman"/>
          <w:sz w:val="24"/>
          <w:szCs w:val="24"/>
        </w:rPr>
        <w:t>1L/min</w:t>
      </w:r>
      <w:r>
        <w:rPr>
          <w:rFonts w:ascii="Times New Roman" w:hAnsi="Times New Roman" w:hint="eastAsia"/>
          <w:sz w:val="24"/>
          <w:szCs w:val="24"/>
        </w:rPr>
        <w:t>。图上各点应标明序号，升压阶段用实线、降压阶段用虚线依次相连。</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C.2.6  </w:t>
      </w:r>
      <w:r>
        <w:rPr>
          <w:rFonts w:ascii="Times New Roman" w:hAnsi="Times New Roman" w:hint="eastAsia"/>
          <w:sz w:val="24"/>
          <w:szCs w:val="24"/>
        </w:rPr>
        <w:t>试验</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曲线类型根据升压阶段</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曲线的形状以及降压阶段</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曲线之间的关系确定。</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Q</w:t>
      </w:r>
      <w:r>
        <w:rPr>
          <w:rFonts w:ascii="Times New Roman" w:hAnsi="Times New Roman" w:hint="eastAsia"/>
          <w:sz w:val="24"/>
          <w:szCs w:val="24"/>
        </w:rPr>
        <w:t>曲线类型划分及曲线特点可按表</w:t>
      </w:r>
      <w:r>
        <w:rPr>
          <w:rFonts w:ascii="Times New Roman" w:hAnsi="Times New Roman"/>
          <w:sz w:val="24"/>
          <w:szCs w:val="24"/>
        </w:rPr>
        <w:t>C.2.6</w:t>
      </w:r>
      <w:r>
        <w:rPr>
          <w:rFonts w:ascii="Times New Roman" w:hAnsi="Times New Roman" w:hint="eastAsia"/>
          <w:sz w:val="24"/>
          <w:szCs w:val="24"/>
        </w:rPr>
        <w:t>确定。</w:t>
      </w:r>
    </w:p>
    <w:p w:rsidR="00790563" w:rsidRDefault="009F4569">
      <w:pPr>
        <w:spacing w:line="360" w:lineRule="auto"/>
        <w:jc w:val="center"/>
        <w:rPr>
          <w:rFonts w:ascii="Times New Roman" w:eastAsia="黑体" w:hAnsi="Times New Roman"/>
          <w:sz w:val="18"/>
          <w:szCs w:val="18"/>
        </w:rPr>
      </w:pPr>
      <w:r>
        <w:rPr>
          <w:rFonts w:ascii="Times New Roman" w:eastAsia="黑体" w:hAnsi="Times New Roman"/>
          <w:sz w:val="18"/>
          <w:szCs w:val="18"/>
        </w:rPr>
        <w:t>表</w:t>
      </w:r>
      <w:r>
        <w:rPr>
          <w:rFonts w:ascii="Times New Roman" w:eastAsia="黑体" w:hAnsi="Times New Roman"/>
          <w:b/>
          <w:sz w:val="18"/>
          <w:szCs w:val="18"/>
        </w:rPr>
        <w:t>C.</w:t>
      </w:r>
      <w:r>
        <w:rPr>
          <w:rFonts w:ascii="Times New Roman" w:eastAsia="黑体" w:hAnsi="Times New Roman" w:hint="eastAsia"/>
          <w:b/>
          <w:sz w:val="18"/>
          <w:szCs w:val="18"/>
        </w:rPr>
        <w:t>2</w:t>
      </w:r>
      <w:r>
        <w:rPr>
          <w:rFonts w:ascii="Times New Roman" w:eastAsia="黑体" w:hAnsi="Times New Roman"/>
          <w:b/>
          <w:sz w:val="18"/>
          <w:szCs w:val="18"/>
        </w:rPr>
        <w:t>.6</w:t>
      </w:r>
      <w:r>
        <w:rPr>
          <w:rFonts w:ascii="Times New Roman" w:eastAsia="黑体" w:hAnsi="Times New Roman"/>
          <w:sz w:val="18"/>
          <w:szCs w:val="18"/>
        </w:rPr>
        <w:t xml:space="preserve">    </w:t>
      </w:r>
      <w:r>
        <w:rPr>
          <w:rFonts w:ascii="Times New Roman" w:eastAsia="黑体" w:hAnsi="Times New Roman"/>
          <w:i/>
          <w:sz w:val="18"/>
          <w:szCs w:val="18"/>
        </w:rPr>
        <w:t>p</w:t>
      </w:r>
      <w:r>
        <w:rPr>
          <w:rFonts w:ascii="Times New Roman" w:eastAsia="黑体" w:hAnsi="Times New Roman"/>
          <w:sz w:val="18"/>
          <w:szCs w:val="18"/>
        </w:rPr>
        <w:t>-</w:t>
      </w:r>
      <w:r>
        <w:rPr>
          <w:rFonts w:ascii="Times New Roman" w:eastAsia="黑体" w:hAnsi="Times New Roman"/>
          <w:i/>
          <w:sz w:val="18"/>
          <w:szCs w:val="18"/>
        </w:rPr>
        <w:t>Q</w:t>
      </w:r>
      <w:r>
        <w:rPr>
          <w:rFonts w:ascii="Times New Roman" w:eastAsia="黑体" w:hAnsi="Times New Roman"/>
          <w:sz w:val="18"/>
          <w:szCs w:val="18"/>
        </w:rPr>
        <w:t>曲线类型及曲线特点</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648"/>
        <w:gridCol w:w="1468"/>
        <w:gridCol w:w="1618"/>
        <w:gridCol w:w="1576"/>
        <w:gridCol w:w="1695"/>
        <w:gridCol w:w="1715"/>
      </w:tblGrid>
      <w:tr w:rsidR="00790563">
        <w:trPr>
          <w:trHeight w:val="175"/>
        </w:trPr>
        <w:tc>
          <w:tcPr>
            <w:tcW w:w="648"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类型</w:t>
            </w:r>
          </w:p>
        </w:tc>
        <w:tc>
          <w:tcPr>
            <w:tcW w:w="1468" w:type="dxa"/>
            <w:vAlign w:val="center"/>
          </w:tcPr>
          <w:p w:rsidR="00790563" w:rsidRDefault="009F4569">
            <w:pPr>
              <w:jc w:val="center"/>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sz w:val="18"/>
                <w:szCs w:val="18"/>
              </w:rPr>
              <w:t>（层流）型</w:t>
            </w:r>
          </w:p>
        </w:tc>
        <w:tc>
          <w:tcPr>
            <w:tcW w:w="1618" w:type="dxa"/>
            <w:vAlign w:val="center"/>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rPr>
              <w:t>（紊流）型</w:t>
            </w:r>
          </w:p>
        </w:tc>
        <w:tc>
          <w:tcPr>
            <w:tcW w:w="1576" w:type="dxa"/>
            <w:vAlign w:val="center"/>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rPr>
              <w:t>（扩张）型</w:t>
            </w:r>
          </w:p>
        </w:tc>
        <w:tc>
          <w:tcPr>
            <w:tcW w:w="1695" w:type="dxa"/>
            <w:vAlign w:val="center"/>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D</w:t>
            </w:r>
            <w:r>
              <w:rPr>
                <w:rFonts w:ascii="Times New Roman" w:hAnsi="Times New Roman" w:cs="Times New Roman"/>
                <w:sz w:val="18"/>
                <w:szCs w:val="18"/>
              </w:rPr>
              <w:t>（冲蚀）型</w:t>
            </w:r>
          </w:p>
        </w:tc>
        <w:tc>
          <w:tcPr>
            <w:tcW w:w="1715" w:type="dxa"/>
            <w:vAlign w:val="center"/>
          </w:tcPr>
          <w:p w:rsidR="00790563" w:rsidRDefault="009F4569">
            <w:pPr>
              <w:ind w:firstLineChars="200" w:firstLine="360"/>
              <w:jc w:val="center"/>
              <w:rPr>
                <w:rFonts w:ascii="Times New Roman" w:hAnsi="Times New Roman" w:cs="Times New Roman"/>
                <w:sz w:val="18"/>
                <w:szCs w:val="18"/>
              </w:rPr>
            </w:pPr>
            <w:r>
              <w:rPr>
                <w:rFonts w:ascii="Times New Roman" w:hAnsi="Times New Roman" w:cs="Times New Roman"/>
                <w:sz w:val="18"/>
                <w:szCs w:val="18"/>
              </w:rPr>
              <w:t>E</w:t>
            </w:r>
            <w:r>
              <w:rPr>
                <w:rFonts w:ascii="Times New Roman" w:hAnsi="Times New Roman" w:cs="Times New Roman"/>
                <w:sz w:val="18"/>
                <w:szCs w:val="18"/>
              </w:rPr>
              <w:t>（充填）型</w:t>
            </w:r>
          </w:p>
        </w:tc>
      </w:tr>
      <w:tr w:rsidR="00790563">
        <w:trPr>
          <w:trHeight w:val="1262"/>
        </w:trPr>
        <w:tc>
          <w:tcPr>
            <w:tcW w:w="64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i/>
                <w:sz w:val="18"/>
                <w:szCs w:val="18"/>
              </w:rPr>
              <w:t>p-Q</w:t>
            </w:r>
            <w:r>
              <w:rPr>
                <w:rFonts w:ascii="Times New Roman" w:hAnsi="Times New Roman" w:cs="Times New Roman"/>
                <w:sz w:val="18"/>
                <w:szCs w:val="18"/>
              </w:rPr>
              <w:t>曲线</w:t>
            </w:r>
          </w:p>
        </w:tc>
        <w:tc>
          <w:tcPr>
            <w:tcW w:w="146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855980" cy="914400"/>
                  <wp:effectExtent l="19050" t="0" r="1270" b="0"/>
                  <wp:docPr id="2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5"/>
                          <pic:cNvPicPr>
                            <a:picLocks noChangeAspect="1" noChangeArrowheads="1"/>
                          </pic:cNvPicPr>
                        </pic:nvPicPr>
                        <pic:blipFill>
                          <a:blip r:embed="rId395" cstate="print"/>
                          <a:srcRect/>
                          <a:stretch>
                            <a:fillRect/>
                          </a:stretch>
                        </pic:blipFill>
                        <pic:spPr>
                          <a:xfrm>
                            <a:off x="0" y="0"/>
                            <a:ext cx="855980" cy="914400"/>
                          </a:xfrm>
                          <a:prstGeom prst="rect">
                            <a:avLst/>
                          </a:prstGeom>
                          <a:noFill/>
                          <a:ln w="9525">
                            <a:noFill/>
                            <a:miter lim="800000"/>
                            <a:headEnd/>
                            <a:tailEnd/>
                          </a:ln>
                        </pic:spPr>
                      </pic:pic>
                    </a:graphicData>
                  </a:graphic>
                </wp:inline>
              </w:drawing>
            </w:r>
          </w:p>
        </w:tc>
        <w:tc>
          <w:tcPr>
            <w:tcW w:w="161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819150" cy="892175"/>
                  <wp:effectExtent l="19050" t="0" r="0" b="0"/>
                  <wp:docPr id="2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6"/>
                          <pic:cNvPicPr>
                            <a:picLocks noChangeAspect="1" noChangeArrowheads="1"/>
                          </pic:cNvPicPr>
                        </pic:nvPicPr>
                        <pic:blipFill>
                          <a:blip r:embed="rId396" cstate="print"/>
                          <a:srcRect/>
                          <a:stretch>
                            <a:fillRect/>
                          </a:stretch>
                        </pic:blipFill>
                        <pic:spPr>
                          <a:xfrm>
                            <a:off x="0" y="0"/>
                            <a:ext cx="819150" cy="892175"/>
                          </a:xfrm>
                          <a:prstGeom prst="rect">
                            <a:avLst/>
                          </a:prstGeom>
                          <a:noFill/>
                          <a:ln w="9525">
                            <a:noFill/>
                            <a:miter lim="800000"/>
                            <a:headEnd/>
                            <a:tailEnd/>
                          </a:ln>
                        </pic:spPr>
                      </pic:pic>
                    </a:graphicData>
                  </a:graphic>
                </wp:inline>
              </w:drawing>
            </w:r>
          </w:p>
        </w:tc>
        <w:tc>
          <w:tcPr>
            <w:tcW w:w="1576"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782955" cy="899795"/>
                  <wp:effectExtent l="19050" t="0" r="0" b="0"/>
                  <wp:docPr id="22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7"/>
                          <pic:cNvPicPr>
                            <a:picLocks noChangeAspect="1" noChangeArrowheads="1"/>
                          </pic:cNvPicPr>
                        </pic:nvPicPr>
                        <pic:blipFill>
                          <a:blip r:embed="rId397" cstate="print"/>
                          <a:srcRect/>
                          <a:stretch>
                            <a:fillRect/>
                          </a:stretch>
                        </pic:blipFill>
                        <pic:spPr>
                          <a:xfrm>
                            <a:off x="0" y="0"/>
                            <a:ext cx="782955" cy="899795"/>
                          </a:xfrm>
                          <a:prstGeom prst="rect">
                            <a:avLst/>
                          </a:prstGeom>
                          <a:noFill/>
                          <a:ln w="9525">
                            <a:noFill/>
                            <a:miter lim="800000"/>
                            <a:headEnd/>
                            <a:tailEnd/>
                          </a:ln>
                        </pic:spPr>
                      </pic:pic>
                    </a:graphicData>
                  </a:graphic>
                </wp:inline>
              </w:drawing>
            </w:r>
          </w:p>
        </w:tc>
        <w:tc>
          <w:tcPr>
            <w:tcW w:w="1695"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797560" cy="906780"/>
                  <wp:effectExtent l="19050" t="0" r="2540" b="0"/>
                  <wp:docPr id="2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8"/>
                          <pic:cNvPicPr>
                            <a:picLocks noChangeAspect="1" noChangeArrowheads="1"/>
                          </pic:cNvPicPr>
                        </pic:nvPicPr>
                        <pic:blipFill>
                          <a:blip r:embed="rId398" cstate="print"/>
                          <a:srcRect/>
                          <a:stretch>
                            <a:fillRect/>
                          </a:stretch>
                        </pic:blipFill>
                        <pic:spPr>
                          <a:xfrm>
                            <a:off x="0" y="0"/>
                            <a:ext cx="797560" cy="906780"/>
                          </a:xfrm>
                          <a:prstGeom prst="rect">
                            <a:avLst/>
                          </a:prstGeom>
                          <a:noFill/>
                          <a:ln w="9525">
                            <a:noFill/>
                            <a:miter lim="800000"/>
                            <a:headEnd/>
                            <a:tailEnd/>
                          </a:ln>
                        </pic:spPr>
                      </pic:pic>
                    </a:graphicData>
                  </a:graphic>
                </wp:inline>
              </w:drawing>
            </w:r>
          </w:p>
        </w:tc>
        <w:tc>
          <w:tcPr>
            <w:tcW w:w="1715"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746125" cy="841375"/>
                  <wp:effectExtent l="19050" t="0" r="0" b="0"/>
                  <wp:docPr id="2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9"/>
                          <pic:cNvPicPr>
                            <a:picLocks noChangeAspect="1" noChangeArrowheads="1"/>
                          </pic:cNvPicPr>
                        </pic:nvPicPr>
                        <pic:blipFill>
                          <a:blip r:embed="rId399" cstate="print"/>
                          <a:srcRect/>
                          <a:stretch>
                            <a:fillRect/>
                          </a:stretch>
                        </pic:blipFill>
                        <pic:spPr>
                          <a:xfrm>
                            <a:off x="0" y="0"/>
                            <a:ext cx="746125" cy="841375"/>
                          </a:xfrm>
                          <a:prstGeom prst="rect">
                            <a:avLst/>
                          </a:prstGeom>
                          <a:noFill/>
                          <a:ln w="9525">
                            <a:noFill/>
                            <a:miter lim="800000"/>
                            <a:headEnd/>
                            <a:tailEnd/>
                          </a:ln>
                        </pic:spPr>
                      </pic:pic>
                    </a:graphicData>
                  </a:graphic>
                </wp:inline>
              </w:drawing>
            </w:r>
          </w:p>
        </w:tc>
      </w:tr>
      <w:tr w:rsidR="00790563">
        <w:tc>
          <w:tcPr>
            <w:tcW w:w="64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曲线特点</w:t>
            </w:r>
          </w:p>
        </w:tc>
        <w:tc>
          <w:tcPr>
            <w:tcW w:w="146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升压曲线为过原点的直线，降压曲线与升压曲线基本重合</w:t>
            </w:r>
          </w:p>
        </w:tc>
        <w:tc>
          <w:tcPr>
            <w:tcW w:w="1618"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升压曲线</w:t>
            </w:r>
            <w:proofErr w:type="gramStart"/>
            <w:r>
              <w:rPr>
                <w:rFonts w:ascii="Times New Roman" w:hAnsi="Times New Roman" w:cs="Times New Roman"/>
                <w:sz w:val="18"/>
                <w:szCs w:val="18"/>
              </w:rPr>
              <w:t>凸</w:t>
            </w:r>
            <w:proofErr w:type="gramEnd"/>
            <w:r>
              <w:rPr>
                <w:rFonts w:ascii="Times New Roman" w:hAnsi="Times New Roman" w:cs="Times New Roman"/>
                <w:sz w:val="18"/>
                <w:szCs w:val="18"/>
              </w:rPr>
              <w:t>向</w:t>
            </w:r>
            <w:r>
              <w:rPr>
                <w:rFonts w:ascii="Times New Roman" w:hAnsi="Times New Roman" w:cs="Times New Roman"/>
                <w:i/>
                <w:sz w:val="18"/>
                <w:szCs w:val="18"/>
              </w:rPr>
              <w:t>Q</w:t>
            </w:r>
            <w:r>
              <w:rPr>
                <w:rFonts w:ascii="Times New Roman" w:hAnsi="Times New Roman" w:cs="Times New Roman"/>
                <w:sz w:val="18"/>
                <w:szCs w:val="18"/>
              </w:rPr>
              <w:t>轴，降压曲线与升压曲线基本重合</w:t>
            </w:r>
          </w:p>
        </w:tc>
        <w:tc>
          <w:tcPr>
            <w:tcW w:w="1576"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升压曲线</w:t>
            </w:r>
            <w:proofErr w:type="gramStart"/>
            <w:r>
              <w:rPr>
                <w:rFonts w:ascii="Times New Roman" w:hAnsi="Times New Roman" w:cs="Times New Roman"/>
                <w:sz w:val="18"/>
                <w:szCs w:val="18"/>
              </w:rPr>
              <w:t>凸</w:t>
            </w:r>
            <w:proofErr w:type="gramEnd"/>
            <w:r>
              <w:rPr>
                <w:rFonts w:ascii="Times New Roman" w:hAnsi="Times New Roman" w:cs="Times New Roman"/>
                <w:sz w:val="18"/>
                <w:szCs w:val="18"/>
              </w:rPr>
              <w:t>向</w:t>
            </w:r>
            <w:r>
              <w:rPr>
                <w:rFonts w:ascii="Times New Roman" w:hAnsi="Times New Roman" w:cs="Times New Roman"/>
                <w:i/>
                <w:sz w:val="18"/>
                <w:szCs w:val="18"/>
              </w:rPr>
              <w:t>p</w:t>
            </w:r>
            <w:r>
              <w:rPr>
                <w:rFonts w:ascii="Times New Roman" w:hAnsi="Times New Roman" w:cs="Times New Roman"/>
                <w:sz w:val="18"/>
                <w:szCs w:val="18"/>
              </w:rPr>
              <w:t>轴，降压曲线与升压曲线基本重合</w:t>
            </w:r>
          </w:p>
        </w:tc>
        <w:tc>
          <w:tcPr>
            <w:tcW w:w="1695"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升压曲线</w:t>
            </w:r>
            <w:proofErr w:type="gramStart"/>
            <w:r>
              <w:rPr>
                <w:rFonts w:ascii="Times New Roman" w:hAnsi="Times New Roman" w:cs="Times New Roman"/>
                <w:sz w:val="18"/>
                <w:szCs w:val="18"/>
              </w:rPr>
              <w:t>凸</w:t>
            </w:r>
            <w:proofErr w:type="gramEnd"/>
            <w:r>
              <w:rPr>
                <w:rFonts w:ascii="Times New Roman" w:hAnsi="Times New Roman" w:cs="Times New Roman"/>
                <w:sz w:val="18"/>
                <w:szCs w:val="18"/>
              </w:rPr>
              <w:t>向</w:t>
            </w:r>
            <w:r>
              <w:rPr>
                <w:rFonts w:ascii="Times New Roman" w:hAnsi="Times New Roman" w:cs="Times New Roman"/>
                <w:i/>
                <w:sz w:val="18"/>
                <w:szCs w:val="18"/>
              </w:rPr>
              <w:t>p</w:t>
            </w:r>
            <w:r>
              <w:rPr>
                <w:rFonts w:ascii="Times New Roman" w:hAnsi="Times New Roman" w:cs="Times New Roman"/>
                <w:sz w:val="18"/>
                <w:szCs w:val="18"/>
              </w:rPr>
              <w:t>轴，降压曲线与升压曲线不重合，呈顺时针环状</w:t>
            </w:r>
          </w:p>
        </w:tc>
        <w:tc>
          <w:tcPr>
            <w:tcW w:w="1715" w:type="dxa"/>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升压曲线</w:t>
            </w:r>
            <w:proofErr w:type="gramStart"/>
            <w:r>
              <w:rPr>
                <w:rFonts w:ascii="Times New Roman" w:hAnsi="Times New Roman" w:cs="Times New Roman"/>
                <w:sz w:val="18"/>
                <w:szCs w:val="18"/>
              </w:rPr>
              <w:t>凸</w:t>
            </w:r>
            <w:proofErr w:type="gramEnd"/>
            <w:r>
              <w:rPr>
                <w:rFonts w:ascii="Times New Roman" w:hAnsi="Times New Roman" w:cs="Times New Roman"/>
                <w:sz w:val="18"/>
                <w:szCs w:val="18"/>
              </w:rPr>
              <w:t>向</w:t>
            </w:r>
            <w:r>
              <w:rPr>
                <w:rFonts w:ascii="Times New Roman" w:hAnsi="Times New Roman" w:cs="Times New Roman"/>
                <w:i/>
                <w:sz w:val="18"/>
                <w:szCs w:val="18"/>
              </w:rPr>
              <w:t>Q</w:t>
            </w:r>
            <w:r>
              <w:rPr>
                <w:rFonts w:ascii="Times New Roman" w:hAnsi="Times New Roman" w:cs="Times New Roman"/>
                <w:sz w:val="18"/>
                <w:szCs w:val="18"/>
              </w:rPr>
              <w:t>轴，降压曲线与升压曲线不重合，呈逆时针环状</w:t>
            </w:r>
          </w:p>
        </w:tc>
      </w:tr>
    </w:tbl>
    <w:p w:rsidR="00790563" w:rsidRDefault="009F4569">
      <w:pPr>
        <w:spacing w:line="360" w:lineRule="auto"/>
        <w:rPr>
          <w:rFonts w:ascii="Times New Roman" w:hAnsi="Times New Roman"/>
          <w:b/>
          <w:szCs w:val="21"/>
        </w:rPr>
      </w:pPr>
      <w:r>
        <w:rPr>
          <w:rFonts w:ascii="Times New Roman" w:hAnsi="Times New Roman"/>
          <w:sz w:val="18"/>
          <w:szCs w:val="18"/>
        </w:rPr>
        <w:t>注：曲线中第</w:t>
      </w:r>
      <w:r>
        <w:rPr>
          <w:rFonts w:ascii="Times New Roman" w:hAnsi="Times New Roman"/>
          <w:sz w:val="18"/>
          <w:szCs w:val="18"/>
        </w:rPr>
        <w:t>4</w:t>
      </w:r>
      <w:r>
        <w:rPr>
          <w:rFonts w:ascii="Times New Roman" w:hAnsi="Times New Roman"/>
          <w:sz w:val="18"/>
          <w:szCs w:val="18"/>
        </w:rPr>
        <w:t>点与第</w:t>
      </w:r>
      <w:r>
        <w:rPr>
          <w:rFonts w:ascii="Times New Roman" w:hAnsi="Times New Roman"/>
          <w:sz w:val="18"/>
          <w:szCs w:val="18"/>
        </w:rPr>
        <w:t>2</w:t>
      </w:r>
      <w:r>
        <w:rPr>
          <w:rFonts w:ascii="Times New Roman" w:hAnsi="Times New Roman"/>
          <w:sz w:val="18"/>
          <w:szCs w:val="18"/>
        </w:rPr>
        <w:t>点、第</w:t>
      </w:r>
      <w:r>
        <w:rPr>
          <w:rFonts w:ascii="Times New Roman" w:hAnsi="Times New Roman"/>
          <w:sz w:val="18"/>
          <w:szCs w:val="18"/>
        </w:rPr>
        <w:t>5</w:t>
      </w:r>
      <w:r>
        <w:rPr>
          <w:rFonts w:ascii="Times New Roman" w:hAnsi="Times New Roman"/>
          <w:sz w:val="18"/>
          <w:szCs w:val="18"/>
        </w:rPr>
        <w:t>点与第</w:t>
      </w:r>
      <w:r>
        <w:rPr>
          <w:rFonts w:ascii="Times New Roman" w:hAnsi="Times New Roman"/>
          <w:sz w:val="18"/>
          <w:szCs w:val="18"/>
        </w:rPr>
        <w:t>1</w:t>
      </w:r>
      <w:r>
        <w:rPr>
          <w:rFonts w:ascii="Times New Roman" w:hAnsi="Times New Roman"/>
          <w:sz w:val="18"/>
          <w:szCs w:val="18"/>
        </w:rPr>
        <w:t>点的流量值绝对差小于</w:t>
      </w:r>
      <w:r>
        <w:rPr>
          <w:rFonts w:ascii="Times New Roman" w:hAnsi="Times New Roman"/>
          <w:sz w:val="18"/>
          <w:szCs w:val="18"/>
        </w:rPr>
        <w:t>1L/min</w:t>
      </w:r>
      <w:r>
        <w:rPr>
          <w:rFonts w:ascii="Times New Roman" w:hAnsi="Times New Roman"/>
          <w:sz w:val="18"/>
          <w:szCs w:val="18"/>
        </w:rPr>
        <w:t>或相对差小于</w:t>
      </w:r>
      <w:r>
        <w:rPr>
          <w:rFonts w:ascii="Times New Roman" w:hAnsi="Times New Roman"/>
          <w:sz w:val="18"/>
          <w:szCs w:val="18"/>
        </w:rPr>
        <w:t>5%</w:t>
      </w:r>
      <w:r>
        <w:rPr>
          <w:rFonts w:ascii="Times New Roman" w:hAnsi="Times New Roman"/>
          <w:sz w:val="18"/>
          <w:szCs w:val="18"/>
        </w:rPr>
        <w:t>为基本重合。</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C.2.7  </w:t>
      </w:r>
      <w:r>
        <w:rPr>
          <w:rFonts w:ascii="Times New Roman" w:hAnsi="Times New Roman" w:hint="eastAsia"/>
          <w:sz w:val="24"/>
          <w:szCs w:val="24"/>
        </w:rPr>
        <w:t>试验段</w:t>
      </w:r>
      <w:proofErr w:type="gramStart"/>
      <w:r>
        <w:rPr>
          <w:rFonts w:ascii="Times New Roman" w:hAnsi="Times New Roman" w:hint="eastAsia"/>
          <w:sz w:val="24"/>
          <w:szCs w:val="24"/>
        </w:rPr>
        <w:t>透水率采用</w:t>
      </w:r>
      <w:proofErr w:type="gramEnd"/>
      <w:r>
        <w:rPr>
          <w:rFonts w:ascii="Times New Roman" w:hAnsi="Times New Roman" w:hint="eastAsia"/>
          <w:sz w:val="24"/>
          <w:szCs w:val="24"/>
        </w:rPr>
        <w:t>第三阶段的压力值（</w:t>
      </w:r>
      <w:r>
        <w:rPr>
          <w:rFonts w:ascii="Times New Roman" w:hAnsi="Times New Roman"/>
          <w:i/>
          <w:sz w:val="24"/>
          <w:szCs w:val="24"/>
        </w:rPr>
        <w:t>p</w:t>
      </w:r>
      <w:r>
        <w:rPr>
          <w:rFonts w:ascii="Times New Roman" w:hAnsi="Times New Roman" w:hint="eastAsia"/>
          <w:sz w:val="24"/>
          <w:szCs w:val="24"/>
        </w:rPr>
        <w:t>）和流量值（</w:t>
      </w:r>
      <w:r>
        <w:rPr>
          <w:rFonts w:ascii="Times New Roman" w:hAnsi="Times New Roman"/>
          <w:i/>
          <w:sz w:val="24"/>
          <w:szCs w:val="24"/>
        </w:rPr>
        <w:t>Q</w:t>
      </w:r>
      <w:r>
        <w:rPr>
          <w:rFonts w:ascii="Times New Roman" w:hAnsi="Times New Roman" w:hint="eastAsia"/>
          <w:sz w:val="24"/>
          <w:szCs w:val="24"/>
        </w:rPr>
        <w:t>）按下式计算。</w:t>
      </w:r>
    </w:p>
    <w:p w:rsidR="00790563" w:rsidRDefault="009F4569">
      <w:pPr>
        <w:spacing w:line="360" w:lineRule="auto"/>
        <w:jc w:val="center"/>
        <w:rPr>
          <w:rFonts w:ascii="Times New Roman" w:hAnsi="Times New Roman"/>
          <w:sz w:val="24"/>
          <w:szCs w:val="24"/>
        </w:rPr>
      </w:pPr>
      <w:r>
        <w:rPr>
          <w:rFonts w:ascii="Times New Roman" w:hAnsi="Times New Roman"/>
          <w:i/>
          <w:sz w:val="24"/>
          <w:szCs w:val="24"/>
        </w:rPr>
        <w:t xml:space="preserve">             q</w:t>
      </w:r>
      <w:r>
        <w:rPr>
          <w:rFonts w:ascii="Times New Roman" w:hAnsi="Times New Roman"/>
          <w:sz w:val="24"/>
          <w:szCs w:val="24"/>
        </w:rPr>
        <w:t xml:space="preserve"> =</w:t>
      </w:r>
      <w:r>
        <w:rPr>
          <w:rFonts w:ascii="Times New Roman" w:hAnsi="Times New Roman"/>
          <w:i/>
          <w:sz w:val="24"/>
          <w:szCs w:val="24"/>
        </w:rPr>
        <w:t xml:space="preserve"> Q</w:t>
      </w:r>
      <w:r>
        <w:rPr>
          <w:rFonts w:ascii="Times New Roman" w:hAnsi="Times New Roman"/>
          <w:sz w:val="24"/>
          <w:szCs w:val="24"/>
        </w:rPr>
        <w:t>/</w:t>
      </w:r>
      <w:r>
        <w:rPr>
          <w:rFonts w:ascii="Times New Roman" w:hAnsi="Times New Roman" w:hint="eastAsia"/>
          <w:sz w:val="24"/>
          <w:szCs w:val="24"/>
        </w:rPr>
        <w:t>（</w:t>
      </w:r>
      <w:r>
        <w:rPr>
          <w:rFonts w:ascii="Times New Roman" w:hAnsi="Times New Roman"/>
          <w:i/>
          <w:sz w:val="24"/>
          <w:szCs w:val="24"/>
        </w:rPr>
        <w:t>p L</w:t>
      </w:r>
      <w:r>
        <w:rPr>
          <w:rFonts w:ascii="Times New Roman" w:hAnsi="Times New Roman" w:hint="eastAsia"/>
          <w:sz w:val="24"/>
          <w:szCs w:val="24"/>
        </w:rPr>
        <w:t>）</w:t>
      </w:r>
      <w:r>
        <w:rPr>
          <w:rFonts w:ascii="Times New Roman" w:hAnsi="Times New Roman"/>
          <w:sz w:val="24"/>
          <w:szCs w:val="24"/>
        </w:rPr>
        <w:t xml:space="preserve">                                 </w:t>
      </w:r>
      <w:r>
        <w:rPr>
          <w:rFonts w:ascii="Times New Roman" w:hAnsi="Times New Roman" w:hint="eastAsia"/>
          <w:sz w:val="24"/>
          <w:szCs w:val="24"/>
        </w:rPr>
        <w:t>（</w:t>
      </w:r>
      <w:r>
        <w:rPr>
          <w:rFonts w:ascii="Times New Roman" w:hAnsi="Times New Roman"/>
          <w:sz w:val="24"/>
          <w:szCs w:val="24"/>
        </w:rPr>
        <w:t>C.2.7</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q</w:t>
      </w:r>
      <w:r>
        <w:rPr>
          <w:rFonts w:ascii="Times New Roman" w:hAnsi="Times New Roman"/>
          <w:sz w:val="24"/>
          <w:szCs w:val="24"/>
        </w:rPr>
        <w:t>——</w:t>
      </w:r>
      <w:r>
        <w:rPr>
          <w:rFonts w:ascii="Times New Roman" w:hAnsi="Times New Roman" w:hint="eastAsia"/>
          <w:sz w:val="24"/>
          <w:szCs w:val="24"/>
        </w:rPr>
        <w:t>透水率（吕荣值</w:t>
      </w:r>
      <w:r>
        <w:rPr>
          <w:rFonts w:ascii="Times New Roman" w:hAnsi="Times New Roman"/>
          <w:sz w:val="24"/>
          <w:szCs w:val="24"/>
        </w:rPr>
        <w:t>Lu</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i/>
          <w:sz w:val="24"/>
          <w:szCs w:val="24"/>
        </w:rPr>
        <w:t>Q</w:t>
      </w:r>
      <w:r>
        <w:rPr>
          <w:rFonts w:ascii="Times New Roman" w:hAnsi="Times New Roman"/>
          <w:sz w:val="24"/>
          <w:szCs w:val="24"/>
        </w:rPr>
        <w:t>——</w:t>
      </w:r>
      <w:r>
        <w:rPr>
          <w:rFonts w:ascii="Times New Roman" w:hAnsi="Times New Roman" w:hint="eastAsia"/>
          <w:sz w:val="24"/>
          <w:szCs w:val="24"/>
        </w:rPr>
        <w:t>压入流量（</w:t>
      </w:r>
      <w:r>
        <w:rPr>
          <w:rFonts w:ascii="Times New Roman" w:hAnsi="Times New Roman"/>
          <w:sz w:val="24"/>
          <w:szCs w:val="24"/>
        </w:rPr>
        <w:t>L/min</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p</w:t>
      </w:r>
      <w:r>
        <w:rPr>
          <w:rFonts w:ascii="Times New Roman" w:hAnsi="Times New Roman"/>
          <w:sz w:val="24"/>
          <w:szCs w:val="24"/>
          <w:vertAlign w:val="subscript"/>
        </w:rPr>
        <w:t xml:space="preserve"> </w:t>
      </w:r>
      <w:r>
        <w:rPr>
          <w:rFonts w:ascii="Times New Roman" w:hAnsi="Times New Roman"/>
          <w:sz w:val="24"/>
          <w:szCs w:val="24"/>
        </w:rPr>
        <w:t>——</w:t>
      </w:r>
      <w:proofErr w:type="gramStart"/>
      <w:r>
        <w:rPr>
          <w:rFonts w:ascii="Times New Roman" w:hAnsi="Times New Roman" w:hint="eastAsia"/>
          <w:sz w:val="24"/>
          <w:szCs w:val="24"/>
        </w:rPr>
        <w:t>作用于试段内</w:t>
      </w:r>
      <w:proofErr w:type="gramEnd"/>
      <w:r>
        <w:rPr>
          <w:rFonts w:ascii="Times New Roman" w:hAnsi="Times New Roman" w:hint="eastAsia"/>
          <w:sz w:val="24"/>
          <w:szCs w:val="24"/>
        </w:rPr>
        <w:t>的全压力（</w:t>
      </w:r>
      <w:r>
        <w:rPr>
          <w:rFonts w:ascii="Times New Roman" w:hAnsi="Times New Roman"/>
          <w:sz w:val="24"/>
          <w:szCs w:val="24"/>
        </w:rPr>
        <w:t>MPa</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L</w:t>
      </w:r>
      <w:r>
        <w:rPr>
          <w:rFonts w:ascii="Times New Roman" w:hAnsi="Times New Roman"/>
          <w:sz w:val="24"/>
          <w:szCs w:val="24"/>
        </w:rPr>
        <w:t>——</w:t>
      </w:r>
      <w:proofErr w:type="gramStart"/>
      <w:r>
        <w:rPr>
          <w:rFonts w:ascii="Times New Roman" w:hAnsi="Times New Roman" w:hint="eastAsia"/>
          <w:sz w:val="24"/>
          <w:szCs w:val="24"/>
        </w:rPr>
        <w:t>试段长度</w:t>
      </w:r>
      <w:proofErr w:type="gramEnd"/>
      <w:r>
        <w:rPr>
          <w:rFonts w:ascii="Times New Roman" w:hAnsi="Times New Roman" w:hint="eastAsia"/>
          <w:sz w:val="24"/>
          <w:szCs w:val="24"/>
        </w:rPr>
        <w:t>（</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b/>
          <w:sz w:val="24"/>
          <w:szCs w:val="24"/>
        </w:rPr>
        <w:t xml:space="preserve">C.2.8  </w:t>
      </w:r>
      <w:r>
        <w:rPr>
          <w:rFonts w:ascii="Times New Roman" w:hAnsi="Times New Roman" w:hint="eastAsia"/>
          <w:sz w:val="24"/>
          <w:szCs w:val="24"/>
        </w:rPr>
        <w:t>岩土体渗透系数按下列方法确定：</w:t>
      </w:r>
    </w:p>
    <w:p w:rsidR="00790563" w:rsidRDefault="009F4569">
      <w:pPr>
        <w:spacing w:line="360" w:lineRule="auto"/>
        <w:ind w:firstLineChars="135" w:firstLine="325"/>
        <w:rPr>
          <w:rFonts w:ascii="Times New Roman" w:hAnsi="Times New Roman"/>
          <w:sz w:val="24"/>
          <w:szCs w:val="24"/>
        </w:rPr>
      </w:pPr>
      <w:r>
        <w:rPr>
          <w:rFonts w:ascii="Times New Roman" w:hAnsi="Times New Roman"/>
          <w:b/>
          <w:sz w:val="24"/>
          <w:szCs w:val="24"/>
        </w:rPr>
        <w:t xml:space="preserve">1  </w:t>
      </w:r>
      <w:r>
        <w:rPr>
          <w:rFonts w:ascii="Times New Roman" w:hAnsi="Times New Roman" w:hint="eastAsia"/>
          <w:sz w:val="24"/>
          <w:szCs w:val="24"/>
        </w:rPr>
        <w:t>试验段位于地下水位以下，透水性较小（</w:t>
      </w:r>
      <w:r>
        <w:rPr>
          <w:rFonts w:ascii="Times New Roman" w:hAnsi="Times New Roman"/>
          <w:i/>
          <w:sz w:val="24"/>
          <w:szCs w:val="24"/>
        </w:rPr>
        <w:t>q</w:t>
      </w:r>
      <w:r>
        <w:rPr>
          <w:rFonts w:ascii="Times New Roman" w:hAnsi="Times New Roman"/>
          <w:sz w:val="24"/>
          <w:szCs w:val="24"/>
        </w:rPr>
        <w:t>&lt;10Lu</w:t>
      </w:r>
      <w:r>
        <w:rPr>
          <w:rFonts w:ascii="Times New Roman" w:hAnsi="Times New Roman" w:hint="eastAsia"/>
          <w:sz w:val="24"/>
          <w:szCs w:val="24"/>
        </w:rPr>
        <w:t>）、</w:t>
      </w:r>
      <w:r>
        <w:rPr>
          <w:rFonts w:ascii="Times New Roman" w:hAnsi="Times New Roman"/>
          <w:i/>
          <w:sz w:val="24"/>
          <w:szCs w:val="24"/>
        </w:rPr>
        <w:t>p-Q</w:t>
      </w:r>
      <w:r>
        <w:rPr>
          <w:rFonts w:ascii="Times New Roman" w:hAnsi="Times New Roman" w:hint="eastAsia"/>
          <w:sz w:val="24"/>
          <w:szCs w:val="24"/>
        </w:rPr>
        <w:t>曲线为</w:t>
      </w:r>
      <w:r>
        <w:rPr>
          <w:rFonts w:ascii="Times New Roman" w:hAnsi="Times New Roman"/>
          <w:sz w:val="24"/>
          <w:szCs w:val="24"/>
        </w:rPr>
        <w:t>A</w:t>
      </w:r>
      <w:r>
        <w:rPr>
          <w:rFonts w:ascii="Times New Roman" w:hAnsi="Times New Roman" w:hint="eastAsia"/>
          <w:sz w:val="24"/>
          <w:szCs w:val="24"/>
        </w:rPr>
        <w:t>（层流）型时，渗透系数可按下式计算：</w:t>
      </w:r>
    </w:p>
    <w:p w:rsidR="00790563" w:rsidRDefault="009F4569">
      <w:pPr>
        <w:spacing w:line="0" w:lineRule="atLeast"/>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30"/>
          <w:sz w:val="24"/>
          <w:szCs w:val="24"/>
        </w:rPr>
        <w:object w:dxaOrig="2316" w:dyaOrig="691">
          <v:shape id="_x0000_i1248" type="#_x0000_t75" style="width:115.5pt;height:34.5pt" o:ole="">
            <v:imagedata r:id="rId400" o:title=""/>
          </v:shape>
          <o:OLEObject Type="Embed" ProgID="Equation.3" ShapeID="_x0000_i1248" DrawAspect="Content" ObjectID="_1655564149" r:id="rId401"/>
        </w:object>
      </w:r>
      <w:r>
        <w:rPr>
          <w:rFonts w:ascii="Times New Roman" w:hAnsi="Times New Roman"/>
          <w:sz w:val="24"/>
          <w:szCs w:val="24"/>
        </w:rPr>
        <w:t xml:space="preserve">                            </w:t>
      </w:r>
      <w:r>
        <w:rPr>
          <w:rFonts w:ascii="Times New Roman" w:hAnsi="Times New Roman" w:hint="eastAsia"/>
          <w:sz w:val="24"/>
          <w:szCs w:val="24"/>
        </w:rPr>
        <w:t>（</w:t>
      </w:r>
      <w:r>
        <w:rPr>
          <w:rFonts w:ascii="Times New Roman" w:hAnsi="Times New Roman"/>
          <w:sz w:val="24"/>
          <w:szCs w:val="24"/>
        </w:rPr>
        <w:t>C.2.8</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Q'</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hint="eastAsia"/>
          <w:sz w:val="24"/>
          <w:szCs w:val="24"/>
        </w:rPr>
        <w:t>压入流量（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H'</w:t>
      </w:r>
      <w:r>
        <w:rPr>
          <w:rFonts w:ascii="Times New Roman" w:hAnsi="Times New Roman"/>
          <w:sz w:val="24"/>
          <w:szCs w:val="24"/>
        </w:rPr>
        <w:t>——</w:t>
      </w:r>
      <w:r>
        <w:rPr>
          <w:rFonts w:ascii="Times New Roman" w:hAnsi="Times New Roman" w:hint="eastAsia"/>
          <w:sz w:val="24"/>
          <w:szCs w:val="24"/>
        </w:rPr>
        <w:t>试验水头（</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L</w:t>
      </w:r>
      <w:r>
        <w:rPr>
          <w:rFonts w:ascii="Times New Roman" w:hAnsi="Times New Roman"/>
          <w:sz w:val="24"/>
          <w:szCs w:val="24"/>
        </w:rPr>
        <w:t>——</w:t>
      </w:r>
      <w:proofErr w:type="gramStart"/>
      <w:r>
        <w:rPr>
          <w:rFonts w:ascii="Times New Roman" w:hAnsi="Times New Roman" w:hint="eastAsia"/>
          <w:sz w:val="24"/>
          <w:szCs w:val="24"/>
        </w:rPr>
        <w:t>试段长度</w:t>
      </w:r>
      <w:proofErr w:type="gramEnd"/>
      <w:r>
        <w:rPr>
          <w:rFonts w:ascii="Times New Roman" w:hAnsi="Times New Roman" w:hint="eastAsia"/>
          <w:sz w:val="24"/>
          <w:szCs w:val="24"/>
        </w:rPr>
        <w:t>（</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hint="eastAsia"/>
          <w:sz w:val="24"/>
          <w:szCs w:val="24"/>
        </w:rPr>
        <w:t>钻孔半径（</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ind w:firstLineChars="134" w:firstLine="323"/>
        <w:rPr>
          <w:rFonts w:ascii="Times New Roman" w:hAnsi="Times New Roman"/>
          <w:sz w:val="24"/>
          <w:szCs w:val="24"/>
        </w:rPr>
      </w:pPr>
      <w:r>
        <w:rPr>
          <w:rFonts w:ascii="Times New Roman" w:hAnsi="Times New Roman"/>
          <w:b/>
          <w:sz w:val="24"/>
          <w:szCs w:val="24"/>
        </w:rPr>
        <w:t xml:space="preserve">2  </w:t>
      </w:r>
      <w:r>
        <w:rPr>
          <w:rFonts w:ascii="Times New Roman" w:hAnsi="Times New Roman" w:hint="eastAsia"/>
          <w:sz w:val="24"/>
          <w:szCs w:val="24"/>
        </w:rPr>
        <w:t>试验段位于地下水位以下，透水性较小、</w:t>
      </w:r>
      <w:r>
        <w:rPr>
          <w:rFonts w:ascii="Times New Roman" w:hAnsi="Times New Roman"/>
          <w:i/>
          <w:sz w:val="24"/>
          <w:szCs w:val="24"/>
        </w:rPr>
        <w:t>p-Q</w:t>
      </w:r>
      <w:r>
        <w:rPr>
          <w:rFonts w:ascii="Times New Roman" w:hAnsi="Times New Roman" w:hint="eastAsia"/>
          <w:sz w:val="24"/>
          <w:szCs w:val="24"/>
        </w:rPr>
        <w:t>曲线为</w:t>
      </w:r>
      <w:r>
        <w:rPr>
          <w:rFonts w:ascii="Times New Roman" w:hAnsi="Times New Roman"/>
          <w:sz w:val="24"/>
          <w:szCs w:val="24"/>
        </w:rPr>
        <w:t>B</w:t>
      </w:r>
      <w:r>
        <w:rPr>
          <w:rFonts w:ascii="Times New Roman" w:hAnsi="Times New Roman" w:hint="eastAsia"/>
          <w:sz w:val="24"/>
          <w:szCs w:val="24"/>
        </w:rPr>
        <w:t>（紊流）型时，可根据第一阶段换算成水头值的压力和流量用式（</w:t>
      </w:r>
      <w:r>
        <w:rPr>
          <w:rFonts w:ascii="Times New Roman" w:hAnsi="Times New Roman"/>
          <w:sz w:val="24"/>
          <w:szCs w:val="24"/>
        </w:rPr>
        <w:t>C.2.8</w:t>
      </w:r>
      <w:r>
        <w:rPr>
          <w:rFonts w:ascii="Times New Roman" w:hAnsi="Times New Roman" w:hint="eastAsia"/>
          <w:sz w:val="24"/>
          <w:szCs w:val="24"/>
        </w:rPr>
        <w:t>）近似地计算渗透系数。</w:t>
      </w:r>
    </w:p>
    <w:p w:rsidR="00790563" w:rsidRDefault="009F4569">
      <w:pPr>
        <w:pStyle w:val="20"/>
        <w:spacing w:beforeLines="50" w:before="156" w:afterLines="50" w:after="156" w:line="360" w:lineRule="auto"/>
        <w:jc w:val="center"/>
        <w:rPr>
          <w:rFonts w:ascii="Times New Roman" w:hAnsi="Times New Roman"/>
          <w:sz w:val="24"/>
          <w:szCs w:val="24"/>
        </w:rPr>
      </w:pPr>
      <w:bookmarkStart w:id="115" w:name="_Toc475990875"/>
      <w:bookmarkStart w:id="116" w:name="_Toc476778879"/>
      <w:bookmarkStart w:id="117" w:name="_Toc522963329"/>
      <w:bookmarkStart w:id="118" w:name="_Toc522964107"/>
      <w:bookmarkStart w:id="119" w:name="_Toc531503749"/>
      <w:bookmarkStart w:id="120" w:name="_Toc473568302"/>
      <w:bookmarkStart w:id="121" w:name="_Toc522961871"/>
      <w:bookmarkStart w:id="122" w:name="_Toc536126579"/>
      <w:bookmarkStart w:id="123" w:name="_Toc473567855"/>
      <w:bookmarkStart w:id="124" w:name="_Toc473929155"/>
      <w:bookmarkStart w:id="125" w:name="_Toc526202414"/>
      <w:r>
        <w:rPr>
          <w:rFonts w:ascii="Times New Roman" w:hAnsi="Times New Roman"/>
          <w:sz w:val="24"/>
          <w:szCs w:val="24"/>
        </w:rPr>
        <w:t xml:space="preserve">C.3  </w:t>
      </w:r>
      <w:r>
        <w:rPr>
          <w:rFonts w:ascii="Times New Roman" w:hAnsi="Times New Roman" w:hint="eastAsia"/>
          <w:sz w:val="24"/>
          <w:szCs w:val="24"/>
        </w:rPr>
        <w:t>无</w:t>
      </w:r>
      <w:r>
        <w:rPr>
          <w:rFonts w:ascii="Times New Roman" w:hAnsi="Times New Roman"/>
          <w:sz w:val="24"/>
          <w:szCs w:val="24"/>
        </w:rPr>
        <w:t>截水帷幕</w:t>
      </w:r>
      <w:r>
        <w:rPr>
          <w:rFonts w:ascii="Times New Roman" w:hAnsi="Times New Roman" w:hint="eastAsia"/>
          <w:sz w:val="24"/>
          <w:szCs w:val="24"/>
        </w:rPr>
        <w:t>抽水试验</w:t>
      </w:r>
      <w:bookmarkEnd w:id="115"/>
      <w:bookmarkEnd w:id="116"/>
      <w:bookmarkEnd w:id="117"/>
      <w:bookmarkEnd w:id="118"/>
      <w:bookmarkEnd w:id="119"/>
      <w:bookmarkEnd w:id="120"/>
      <w:bookmarkEnd w:id="121"/>
      <w:bookmarkEnd w:id="122"/>
      <w:bookmarkEnd w:id="123"/>
      <w:bookmarkEnd w:id="124"/>
      <w:bookmarkEnd w:id="125"/>
    </w:p>
    <w:p w:rsidR="00790563" w:rsidRDefault="009F4569">
      <w:pPr>
        <w:spacing w:line="360" w:lineRule="auto"/>
        <w:rPr>
          <w:rFonts w:ascii="Times New Roman" w:hAnsi="Times New Roman"/>
          <w:sz w:val="24"/>
          <w:szCs w:val="24"/>
        </w:rPr>
      </w:pPr>
      <w:r>
        <w:rPr>
          <w:rFonts w:ascii="Times New Roman" w:hAnsi="Times New Roman"/>
          <w:b/>
          <w:sz w:val="24"/>
          <w:szCs w:val="24"/>
        </w:rPr>
        <w:t>C.3.1</w:t>
      </w:r>
      <w:r>
        <w:rPr>
          <w:rFonts w:ascii="Times New Roman" w:hAnsi="Times New Roman"/>
          <w:sz w:val="24"/>
          <w:szCs w:val="24"/>
        </w:rPr>
        <w:t xml:space="preserve">  </w:t>
      </w:r>
      <w:r>
        <w:rPr>
          <w:rFonts w:ascii="Times New Roman" w:hAnsi="Times New Roman" w:hint="eastAsia"/>
          <w:sz w:val="24"/>
          <w:szCs w:val="24"/>
        </w:rPr>
        <w:t>地</w:t>
      </w:r>
      <w:r>
        <w:rPr>
          <w:rFonts w:ascii="Times New Roman" w:hAnsi="Times New Roman"/>
          <w:sz w:val="24"/>
          <w:szCs w:val="24"/>
        </w:rPr>
        <w:t>层渗透性较大时，宜采用抽水试验测定渗透系数。</w:t>
      </w:r>
      <w:r>
        <w:rPr>
          <w:rFonts w:ascii="Times New Roman" w:hAnsi="Times New Roman" w:hint="eastAsia"/>
          <w:sz w:val="24"/>
          <w:szCs w:val="24"/>
        </w:rPr>
        <w:t>抽水试验可采用单孔稳定流抽水试验，同一个场区内的抽水试验孔数不应少于</w:t>
      </w:r>
      <w:r>
        <w:rPr>
          <w:rFonts w:ascii="Times New Roman" w:hAnsi="Times New Roman"/>
          <w:sz w:val="24"/>
          <w:szCs w:val="24"/>
        </w:rPr>
        <w:t>3</w:t>
      </w:r>
      <w:r>
        <w:rPr>
          <w:rFonts w:ascii="Times New Roman" w:hAnsi="Times New Roman" w:hint="eastAsia"/>
          <w:sz w:val="24"/>
          <w:szCs w:val="24"/>
        </w:rPr>
        <w:t>个。</w:t>
      </w:r>
    </w:p>
    <w:p w:rsidR="00790563" w:rsidRDefault="009F4569">
      <w:pPr>
        <w:spacing w:line="360" w:lineRule="auto"/>
        <w:rPr>
          <w:rFonts w:ascii="Times New Roman" w:hAnsi="Times New Roman"/>
          <w:sz w:val="24"/>
          <w:szCs w:val="24"/>
        </w:rPr>
      </w:pPr>
      <w:r>
        <w:rPr>
          <w:rFonts w:ascii="Times New Roman" w:hAnsi="Times New Roman"/>
          <w:b/>
          <w:sz w:val="24"/>
          <w:szCs w:val="24"/>
        </w:rPr>
        <w:t>C.3.2</w:t>
      </w:r>
      <w:r>
        <w:rPr>
          <w:rFonts w:ascii="Times New Roman" w:hAnsi="Times New Roman"/>
          <w:sz w:val="24"/>
          <w:szCs w:val="24"/>
        </w:rPr>
        <w:t xml:space="preserve">  </w:t>
      </w:r>
      <w:proofErr w:type="gramStart"/>
      <w:r>
        <w:rPr>
          <w:rFonts w:ascii="Times New Roman" w:hAnsi="Times New Roman" w:hint="eastAsia"/>
          <w:sz w:val="24"/>
          <w:szCs w:val="24"/>
        </w:rPr>
        <w:t>抽水试验孔可利用</w:t>
      </w:r>
      <w:proofErr w:type="gramEnd"/>
      <w:r>
        <w:rPr>
          <w:rFonts w:ascii="Times New Roman" w:hAnsi="Times New Roman" w:hint="eastAsia"/>
          <w:sz w:val="24"/>
          <w:szCs w:val="24"/>
        </w:rPr>
        <w:t>勘探孔，同一个场区内抽水试验组数不得少于两组，在两个抽水试验</w:t>
      </w:r>
      <w:proofErr w:type="gramStart"/>
      <w:r>
        <w:rPr>
          <w:rFonts w:ascii="Times New Roman" w:hAnsi="Times New Roman" w:hint="eastAsia"/>
          <w:sz w:val="24"/>
          <w:szCs w:val="24"/>
        </w:rPr>
        <w:t>孔之间宜</w:t>
      </w:r>
      <w:proofErr w:type="gramEnd"/>
      <w:r>
        <w:rPr>
          <w:rFonts w:ascii="Times New Roman" w:hAnsi="Times New Roman" w:hint="eastAsia"/>
          <w:sz w:val="24"/>
          <w:szCs w:val="24"/>
        </w:rPr>
        <w:t>布设</w:t>
      </w:r>
      <w:r>
        <w:rPr>
          <w:rFonts w:ascii="Times New Roman" w:hAnsi="Times New Roman"/>
          <w:sz w:val="24"/>
          <w:szCs w:val="24"/>
        </w:rPr>
        <w:t>2</w:t>
      </w:r>
      <w:r>
        <w:rPr>
          <w:rFonts w:ascii="Times New Roman" w:hAnsi="Times New Roman" w:hint="eastAsia"/>
          <w:sz w:val="24"/>
          <w:szCs w:val="24"/>
        </w:rPr>
        <w:t>个～</w:t>
      </w:r>
      <w:r>
        <w:rPr>
          <w:rFonts w:ascii="Times New Roman" w:hAnsi="Times New Roman"/>
          <w:sz w:val="24"/>
          <w:szCs w:val="24"/>
        </w:rPr>
        <w:t>3</w:t>
      </w:r>
      <w:r>
        <w:rPr>
          <w:rFonts w:ascii="Times New Roman" w:hAnsi="Times New Roman" w:hint="eastAsia"/>
          <w:sz w:val="24"/>
          <w:szCs w:val="24"/>
        </w:rPr>
        <w:t>个观测孔，并应符合下列规定：</w:t>
      </w:r>
    </w:p>
    <w:p w:rsidR="00790563" w:rsidRDefault="009F4569">
      <w:pPr>
        <w:spacing w:line="360" w:lineRule="auto"/>
        <w:ind w:firstLineChars="134" w:firstLine="323"/>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w:t>
      </w:r>
      <w:r>
        <w:rPr>
          <w:rFonts w:ascii="Times New Roman" w:hAnsi="Times New Roman" w:hint="eastAsia"/>
          <w:sz w:val="24"/>
          <w:szCs w:val="24"/>
        </w:rPr>
        <w:t>孔径应满足抽水设备、出水量及水位降深的要求，且孔径</w:t>
      </w:r>
      <w:r>
        <w:rPr>
          <w:rFonts w:ascii="Times New Roman" w:hAnsi="Times New Roman"/>
          <w:sz w:val="24"/>
          <w:szCs w:val="24"/>
        </w:rPr>
        <w:t>一致</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2  </w:t>
      </w:r>
      <w:r>
        <w:rPr>
          <w:rFonts w:ascii="Times New Roman" w:hAnsi="Times New Roman" w:hint="eastAsia"/>
          <w:sz w:val="24"/>
          <w:szCs w:val="24"/>
        </w:rPr>
        <w:t>孔的垂直度偏差为</w:t>
      </w:r>
      <w:r>
        <w:rPr>
          <w:rFonts w:ascii="Times New Roman" w:hAnsi="Times New Roman"/>
          <w:sz w:val="24"/>
          <w:szCs w:val="24"/>
        </w:rPr>
        <w:t>1%</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3  </w:t>
      </w:r>
      <w:r>
        <w:rPr>
          <w:rFonts w:ascii="Times New Roman" w:hAnsi="Times New Roman" w:hint="eastAsia"/>
          <w:sz w:val="24"/>
          <w:szCs w:val="24"/>
        </w:rPr>
        <w:t>试验前应进行</w:t>
      </w:r>
      <w:r>
        <w:rPr>
          <w:rFonts w:ascii="Times New Roman" w:hAnsi="Times New Roman"/>
          <w:sz w:val="24"/>
          <w:szCs w:val="24"/>
        </w:rPr>
        <w:t>清水</w:t>
      </w:r>
      <w:r>
        <w:rPr>
          <w:rFonts w:ascii="Times New Roman" w:hAnsi="Times New Roman" w:hint="eastAsia"/>
          <w:sz w:val="24"/>
          <w:szCs w:val="24"/>
        </w:rPr>
        <w:t>洗孔，禁止使用泥浆或将泥块投入孔内造浆。</w:t>
      </w:r>
    </w:p>
    <w:p w:rsidR="00790563" w:rsidRDefault="009F4569">
      <w:pPr>
        <w:spacing w:line="360" w:lineRule="auto"/>
        <w:rPr>
          <w:rFonts w:ascii="Times New Roman" w:hAnsi="Times New Roman"/>
          <w:sz w:val="24"/>
          <w:szCs w:val="24"/>
        </w:rPr>
      </w:pPr>
      <w:r>
        <w:rPr>
          <w:rFonts w:ascii="Times New Roman" w:hAnsi="Times New Roman"/>
          <w:b/>
          <w:sz w:val="24"/>
          <w:szCs w:val="24"/>
        </w:rPr>
        <w:t>C.3.3</w:t>
      </w:r>
      <w:r>
        <w:rPr>
          <w:rFonts w:ascii="Times New Roman" w:hAnsi="Times New Roman"/>
          <w:sz w:val="24"/>
          <w:szCs w:val="24"/>
        </w:rPr>
        <w:t xml:space="preserve">  </w:t>
      </w:r>
      <w:r>
        <w:rPr>
          <w:rFonts w:ascii="Times New Roman" w:hAnsi="Times New Roman" w:hint="eastAsia"/>
          <w:sz w:val="24"/>
          <w:szCs w:val="24"/>
        </w:rPr>
        <w:t>抽水前应每</w:t>
      </w:r>
      <w:r>
        <w:rPr>
          <w:rFonts w:ascii="Times New Roman" w:hAnsi="Times New Roman"/>
          <w:sz w:val="24"/>
          <w:szCs w:val="24"/>
        </w:rPr>
        <w:t>30min</w:t>
      </w:r>
      <w:r>
        <w:rPr>
          <w:rFonts w:ascii="Times New Roman" w:hAnsi="Times New Roman" w:hint="eastAsia"/>
          <w:sz w:val="24"/>
          <w:szCs w:val="24"/>
        </w:rPr>
        <w:t>观测一次静止水位，</w:t>
      </w:r>
      <w:r>
        <w:rPr>
          <w:rFonts w:ascii="Times New Roman" w:hAnsi="Times New Roman"/>
          <w:sz w:val="24"/>
          <w:szCs w:val="24"/>
        </w:rPr>
        <w:t>2h</w:t>
      </w:r>
      <w:r>
        <w:rPr>
          <w:rFonts w:ascii="Times New Roman" w:hAnsi="Times New Roman" w:hint="eastAsia"/>
          <w:sz w:val="24"/>
          <w:szCs w:val="24"/>
        </w:rPr>
        <w:t>内变幅不大于</w:t>
      </w:r>
      <w:r>
        <w:rPr>
          <w:rFonts w:ascii="Times New Roman" w:hAnsi="Times New Roman"/>
          <w:sz w:val="24"/>
          <w:szCs w:val="24"/>
        </w:rPr>
        <w:t>20mm</w:t>
      </w:r>
      <w:r>
        <w:rPr>
          <w:rFonts w:ascii="Times New Roman" w:hAnsi="Times New Roman" w:hint="eastAsia"/>
          <w:sz w:val="24"/>
          <w:szCs w:val="24"/>
        </w:rPr>
        <w:t>为稳定。</w:t>
      </w:r>
    </w:p>
    <w:p w:rsidR="00790563" w:rsidRDefault="009F4569">
      <w:pPr>
        <w:spacing w:line="360" w:lineRule="auto"/>
        <w:rPr>
          <w:rFonts w:ascii="Times New Roman" w:hAnsi="Times New Roman"/>
          <w:sz w:val="24"/>
          <w:szCs w:val="24"/>
        </w:rPr>
      </w:pPr>
      <w:r>
        <w:rPr>
          <w:rFonts w:ascii="Times New Roman" w:hAnsi="Times New Roman"/>
          <w:b/>
          <w:sz w:val="24"/>
          <w:szCs w:val="24"/>
        </w:rPr>
        <w:t>C.3.4</w:t>
      </w:r>
      <w:r>
        <w:rPr>
          <w:rFonts w:ascii="Times New Roman" w:hAnsi="Times New Roman"/>
          <w:sz w:val="24"/>
          <w:szCs w:val="24"/>
        </w:rPr>
        <w:t xml:space="preserve">  </w:t>
      </w:r>
      <w:proofErr w:type="gramStart"/>
      <w:r>
        <w:rPr>
          <w:rFonts w:ascii="Times New Roman" w:hAnsi="Times New Roman" w:hint="eastAsia"/>
          <w:sz w:val="24"/>
          <w:szCs w:val="24"/>
        </w:rPr>
        <w:t>抽水试验降深应</w:t>
      </w:r>
      <w:proofErr w:type="gramEnd"/>
      <w:r>
        <w:rPr>
          <w:rFonts w:ascii="Times New Roman" w:hAnsi="Times New Roman" w:hint="eastAsia"/>
          <w:sz w:val="24"/>
          <w:szCs w:val="24"/>
        </w:rPr>
        <w:t>符合下列规定：</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  </w:t>
      </w:r>
      <w:r>
        <w:rPr>
          <w:rFonts w:ascii="Times New Roman" w:hAnsi="Times New Roman" w:hint="eastAsia"/>
          <w:sz w:val="24"/>
          <w:szCs w:val="24"/>
        </w:rPr>
        <w:t>同一含水层试验应进行三次降深，测压管内测得</w:t>
      </w:r>
      <w:proofErr w:type="gramStart"/>
      <w:r>
        <w:rPr>
          <w:rFonts w:ascii="Times New Roman" w:hAnsi="Times New Roman" w:hint="eastAsia"/>
          <w:sz w:val="24"/>
          <w:szCs w:val="24"/>
        </w:rPr>
        <w:t>各次降深间</w:t>
      </w:r>
      <w:proofErr w:type="gramEnd"/>
      <w:r>
        <w:rPr>
          <w:rFonts w:ascii="Times New Roman" w:hAnsi="Times New Roman" w:hint="eastAsia"/>
          <w:sz w:val="24"/>
          <w:szCs w:val="24"/>
        </w:rPr>
        <w:t>的差值宜相等；</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2  </w:t>
      </w:r>
      <w:r>
        <w:rPr>
          <w:rFonts w:ascii="Times New Roman" w:hAnsi="Times New Roman" w:hint="eastAsia"/>
          <w:sz w:val="24"/>
          <w:szCs w:val="24"/>
        </w:rPr>
        <w:t>单孔抽水试验的</w:t>
      </w:r>
      <w:proofErr w:type="gramStart"/>
      <w:r>
        <w:rPr>
          <w:rFonts w:ascii="Times New Roman" w:hAnsi="Times New Roman" w:hint="eastAsia"/>
          <w:sz w:val="24"/>
          <w:szCs w:val="24"/>
        </w:rPr>
        <w:t>最小降深值</w:t>
      </w:r>
      <w:proofErr w:type="gramEnd"/>
      <w:r>
        <w:rPr>
          <w:rFonts w:ascii="Times New Roman" w:hAnsi="Times New Roman"/>
          <w:i/>
          <w:sz w:val="24"/>
          <w:szCs w:val="24"/>
        </w:rPr>
        <w:t>S</w:t>
      </w:r>
      <w:r>
        <w:rPr>
          <w:rFonts w:ascii="Times New Roman" w:hAnsi="Times New Roman"/>
          <w:sz w:val="24"/>
          <w:szCs w:val="24"/>
          <w:vertAlign w:val="subscript"/>
        </w:rPr>
        <w:t>1</w:t>
      </w:r>
      <w:r>
        <w:rPr>
          <w:rFonts w:ascii="Times New Roman" w:hAnsi="Times New Roman" w:hint="eastAsia"/>
          <w:sz w:val="24"/>
          <w:szCs w:val="24"/>
        </w:rPr>
        <w:t>不应小于</w:t>
      </w:r>
      <w:r>
        <w:rPr>
          <w:rFonts w:ascii="Times New Roman" w:hAnsi="Times New Roman"/>
          <w:sz w:val="24"/>
          <w:szCs w:val="24"/>
        </w:rPr>
        <w:t>0.5m</w:t>
      </w:r>
      <w:r>
        <w:rPr>
          <w:rFonts w:ascii="Times New Roman" w:hAnsi="Times New Roman" w:hint="eastAsia"/>
          <w:sz w:val="24"/>
          <w:szCs w:val="24"/>
        </w:rPr>
        <w:t>，多孔抽水试验</w:t>
      </w:r>
      <w:proofErr w:type="gramStart"/>
      <w:r>
        <w:rPr>
          <w:rFonts w:ascii="Times New Roman" w:hAnsi="Times New Roman" w:hint="eastAsia"/>
          <w:sz w:val="24"/>
          <w:szCs w:val="24"/>
        </w:rPr>
        <w:t>最小降深值</w:t>
      </w:r>
      <w:proofErr w:type="gramEnd"/>
      <w:r>
        <w:rPr>
          <w:rFonts w:ascii="Times New Roman" w:hAnsi="Times New Roman"/>
          <w:i/>
          <w:sz w:val="24"/>
          <w:szCs w:val="24"/>
        </w:rPr>
        <w:t>S</w:t>
      </w:r>
      <w:r>
        <w:rPr>
          <w:rFonts w:ascii="Times New Roman" w:hAnsi="Times New Roman"/>
          <w:sz w:val="24"/>
          <w:szCs w:val="24"/>
          <w:vertAlign w:val="subscript"/>
        </w:rPr>
        <w:t>1</w:t>
      </w:r>
      <w:r>
        <w:rPr>
          <w:rFonts w:ascii="Times New Roman" w:hAnsi="Times New Roman" w:hint="eastAsia"/>
          <w:sz w:val="24"/>
          <w:szCs w:val="24"/>
        </w:rPr>
        <w:t>应保证最远的观测孔水位降深不小于</w:t>
      </w:r>
      <w:r>
        <w:rPr>
          <w:rFonts w:ascii="Times New Roman" w:hAnsi="Times New Roman"/>
          <w:sz w:val="24"/>
          <w:szCs w:val="24"/>
        </w:rPr>
        <w:t>0.1m</w:t>
      </w:r>
      <w:r>
        <w:rPr>
          <w:rFonts w:ascii="Times New Roman" w:hAnsi="Times New Roman" w:hint="eastAsia"/>
          <w:sz w:val="24"/>
          <w:szCs w:val="24"/>
        </w:rPr>
        <w:t>，或相邻观测孔的</w:t>
      </w:r>
      <w:proofErr w:type="gramStart"/>
      <w:r>
        <w:rPr>
          <w:rFonts w:ascii="Times New Roman" w:hAnsi="Times New Roman" w:hint="eastAsia"/>
          <w:sz w:val="24"/>
          <w:szCs w:val="24"/>
        </w:rPr>
        <w:t>降深差</w:t>
      </w:r>
      <w:proofErr w:type="gramEnd"/>
      <w:r>
        <w:rPr>
          <w:rFonts w:ascii="Times New Roman" w:hAnsi="Times New Roman" w:hint="eastAsia"/>
          <w:sz w:val="24"/>
          <w:szCs w:val="24"/>
        </w:rPr>
        <w:t>不小于</w:t>
      </w:r>
      <w:r>
        <w:rPr>
          <w:rFonts w:ascii="Times New Roman" w:hAnsi="Times New Roman" w:hint="eastAsia"/>
          <w:sz w:val="24"/>
          <w:szCs w:val="24"/>
        </w:rPr>
        <w:t>0.</w:t>
      </w:r>
      <w:r>
        <w:rPr>
          <w:rFonts w:ascii="Times New Roman" w:hAnsi="Times New Roman"/>
          <w:sz w:val="24"/>
          <w:szCs w:val="24"/>
        </w:rPr>
        <w:t>2m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3  </w:t>
      </w:r>
      <w:r>
        <w:rPr>
          <w:rFonts w:ascii="Times New Roman" w:hAnsi="Times New Roman" w:hint="eastAsia"/>
          <w:sz w:val="24"/>
          <w:szCs w:val="24"/>
        </w:rPr>
        <w:t>抽水试验</w:t>
      </w:r>
      <w:proofErr w:type="gramStart"/>
      <w:r>
        <w:rPr>
          <w:rFonts w:ascii="Times New Roman" w:hAnsi="Times New Roman" w:hint="eastAsia"/>
          <w:sz w:val="24"/>
          <w:szCs w:val="24"/>
        </w:rPr>
        <w:t>的降深顺序</w:t>
      </w:r>
      <w:proofErr w:type="gramEnd"/>
      <w:r>
        <w:rPr>
          <w:rFonts w:ascii="Times New Roman" w:hAnsi="Times New Roman" w:hint="eastAsia"/>
          <w:sz w:val="24"/>
          <w:szCs w:val="24"/>
        </w:rPr>
        <w:t>，对于松散层中的孔隙含水层宜从小到大且循序渐进，</w:t>
      </w:r>
      <w:r>
        <w:rPr>
          <w:rFonts w:ascii="Times New Roman" w:hAnsi="Times New Roman" w:hint="eastAsia"/>
          <w:sz w:val="24"/>
          <w:szCs w:val="24"/>
        </w:rPr>
        <w:lastRenderedPageBreak/>
        <w:t>对于基岩裂隙含水层以及粗颗粒的</w:t>
      </w:r>
      <w:proofErr w:type="gramStart"/>
      <w:r>
        <w:rPr>
          <w:rFonts w:ascii="Times New Roman" w:hAnsi="Times New Roman" w:hint="eastAsia"/>
          <w:sz w:val="24"/>
          <w:szCs w:val="24"/>
        </w:rPr>
        <w:t>松散层宜从</w:t>
      </w:r>
      <w:proofErr w:type="gramEnd"/>
      <w:r>
        <w:rPr>
          <w:rFonts w:ascii="Times New Roman" w:hAnsi="Times New Roman" w:hint="eastAsia"/>
          <w:sz w:val="24"/>
          <w:szCs w:val="24"/>
        </w:rPr>
        <w:t>大到小进行。</w:t>
      </w:r>
    </w:p>
    <w:p w:rsidR="00790563" w:rsidRDefault="009F4569">
      <w:pPr>
        <w:spacing w:line="360" w:lineRule="auto"/>
        <w:rPr>
          <w:rFonts w:ascii="Times New Roman" w:hAnsi="Times New Roman"/>
          <w:sz w:val="24"/>
          <w:szCs w:val="24"/>
        </w:rPr>
      </w:pPr>
      <w:r>
        <w:rPr>
          <w:rFonts w:ascii="Times New Roman" w:hAnsi="Times New Roman"/>
          <w:b/>
          <w:sz w:val="24"/>
          <w:szCs w:val="24"/>
        </w:rPr>
        <w:t>C.3.5</w:t>
      </w:r>
      <w:r>
        <w:rPr>
          <w:rFonts w:ascii="Times New Roman" w:hAnsi="Times New Roman"/>
          <w:sz w:val="24"/>
          <w:szCs w:val="24"/>
        </w:rPr>
        <w:t xml:space="preserve">  </w:t>
      </w:r>
      <w:r>
        <w:rPr>
          <w:rFonts w:ascii="Times New Roman" w:hAnsi="Times New Roman" w:hint="eastAsia"/>
          <w:sz w:val="24"/>
          <w:szCs w:val="24"/>
        </w:rPr>
        <w:t>稳定流抽水试验观测应符合下列规定：</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1 </w:t>
      </w:r>
      <w:r>
        <w:rPr>
          <w:rFonts w:ascii="Times New Roman" w:hAnsi="Times New Roman"/>
          <w:sz w:val="24"/>
          <w:szCs w:val="24"/>
        </w:rPr>
        <w:t xml:space="preserve"> </w:t>
      </w:r>
      <w:r>
        <w:rPr>
          <w:rFonts w:ascii="Times New Roman" w:hAnsi="Times New Roman" w:hint="eastAsia"/>
          <w:sz w:val="24"/>
          <w:szCs w:val="24"/>
        </w:rPr>
        <w:t>抽水开始后的第</w:t>
      </w:r>
      <w:r>
        <w:rPr>
          <w:rFonts w:ascii="Times New Roman" w:hAnsi="Times New Roman"/>
          <w:sz w:val="24"/>
          <w:szCs w:val="24"/>
        </w:rPr>
        <w:t>5min</w:t>
      </w:r>
      <w:r>
        <w:rPr>
          <w:rFonts w:ascii="Times New Roman" w:hAnsi="Times New Roman" w:hint="eastAsia"/>
          <w:sz w:val="24"/>
          <w:szCs w:val="24"/>
        </w:rPr>
        <w:t>、</w:t>
      </w:r>
      <w:r>
        <w:rPr>
          <w:rFonts w:ascii="Times New Roman" w:hAnsi="Times New Roman"/>
          <w:sz w:val="24"/>
          <w:szCs w:val="24"/>
        </w:rPr>
        <w:t>10min</w:t>
      </w:r>
      <w:r>
        <w:rPr>
          <w:rFonts w:ascii="Times New Roman" w:hAnsi="Times New Roman" w:hint="eastAsia"/>
          <w:sz w:val="24"/>
          <w:szCs w:val="24"/>
        </w:rPr>
        <w:t>、</w:t>
      </w:r>
      <w:r>
        <w:rPr>
          <w:rFonts w:ascii="Times New Roman" w:hAnsi="Times New Roman"/>
          <w:sz w:val="24"/>
          <w:szCs w:val="24"/>
        </w:rPr>
        <w:t>15min</w:t>
      </w:r>
      <w:r>
        <w:rPr>
          <w:rFonts w:ascii="Times New Roman" w:hAnsi="Times New Roman" w:hint="eastAsia"/>
          <w:sz w:val="24"/>
          <w:szCs w:val="24"/>
        </w:rPr>
        <w:t>、</w:t>
      </w:r>
      <w:r>
        <w:rPr>
          <w:rFonts w:ascii="Times New Roman" w:hAnsi="Times New Roman"/>
          <w:sz w:val="24"/>
          <w:szCs w:val="24"/>
        </w:rPr>
        <w:t>20min</w:t>
      </w:r>
      <w:r>
        <w:rPr>
          <w:rFonts w:ascii="Times New Roman" w:hAnsi="Times New Roman" w:hint="eastAsia"/>
          <w:sz w:val="24"/>
          <w:szCs w:val="24"/>
        </w:rPr>
        <w:t>、</w:t>
      </w:r>
      <w:r>
        <w:rPr>
          <w:rFonts w:ascii="Times New Roman" w:hAnsi="Times New Roman"/>
          <w:sz w:val="24"/>
          <w:szCs w:val="24"/>
        </w:rPr>
        <w:t>30min</w:t>
      </w:r>
      <w:r>
        <w:rPr>
          <w:rFonts w:ascii="Times New Roman" w:hAnsi="Times New Roman" w:hint="eastAsia"/>
          <w:sz w:val="24"/>
          <w:szCs w:val="24"/>
        </w:rPr>
        <w:t>、</w:t>
      </w:r>
      <w:r>
        <w:rPr>
          <w:rFonts w:ascii="Times New Roman" w:hAnsi="Times New Roman"/>
          <w:sz w:val="24"/>
          <w:szCs w:val="24"/>
        </w:rPr>
        <w:t>40min</w:t>
      </w:r>
      <w:r>
        <w:rPr>
          <w:rFonts w:ascii="Times New Roman" w:hAnsi="Times New Roman" w:hint="eastAsia"/>
          <w:sz w:val="24"/>
          <w:szCs w:val="24"/>
        </w:rPr>
        <w:t>、</w:t>
      </w:r>
      <w:r>
        <w:rPr>
          <w:rFonts w:ascii="Times New Roman" w:hAnsi="Times New Roman"/>
          <w:sz w:val="24"/>
          <w:szCs w:val="24"/>
        </w:rPr>
        <w:t>50min</w:t>
      </w:r>
      <w:r>
        <w:rPr>
          <w:rFonts w:ascii="Times New Roman" w:hAnsi="Times New Roman" w:hint="eastAsia"/>
          <w:sz w:val="24"/>
          <w:szCs w:val="24"/>
        </w:rPr>
        <w:t>、</w:t>
      </w:r>
      <w:r>
        <w:rPr>
          <w:rFonts w:ascii="Times New Roman" w:hAnsi="Times New Roman"/>
          <w:sz w:val="24"/>
          <w:szCs w:val="24"/>
        </w:rPr>
        <w:t>60min</w:t>
      </w:r>
      <w:proofErr w:type="gramStart"/>
      <w:r>
        <w:rPr>
          <w:rFonts w:ascii="Times New Roman" w:hAnsi="Times New Roman" w:hint="eastAsia"/>
          <w:sz w:val="24"/>
          <w:szCs w:val="24"/>
        </w:rPr>
        <w:t>宜各观测</w:t>
      </w:r>
      <w:proofErr w:type="gramEnd"/>
      <w:r>
        <w:rPr>
          <w:rFonts w:ascii="Times New Roman" w:hAnsi="Times New Roman" w:hint="eastAsia"/>
          <w:sz w:val="24"/>
          <w:szCs w:val="24"/>
        </w:rPr>
        <w:t>一次水位和出水量，以后每隔</w:t>
      </w:r>
      <w:r>
        <w:rPr>
          <w:rFonts w:ascii="Times New Roman" w:hAnsi="Times New Roman"/>
          <w:sz w:val="24"/>
          <w:szCs w:val="24"/>
        </w:rPr>
        <w:t>30rnin</w:t>
      </w:r>
      <w:r>
        <w:rPr>
          <w:rFonts w:ascii="Times New Roman" w:hAnsi="Times New Roman" w:hint="eastAsia"/>
          <w:sz w:val="24"/>
          <w:szCs w:val="24"/>
        </w:rPr>
        <w:t>观测一次；</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2  </w:t>
      </w:r>
      <w:r>
        <w:rPr>
          <w:rFonts w:ascii="Times New Roman" w:hAnsi="Times New Roman" w:hint="eastAsia"/>
          <w:sz w:val="24"/>
          <w:szCs w:val="24"/>
        </w:rPr>
        <w:t>水位和水量的稳定延续时间，单孔抽水试验不应少于</w:t>
      </w:r>
      <w:r>
        <w:rPr>
          <w:rFonts w:ascii="Times New Roman" w:hAnsi="Times New Roman"/>
          <w:sz w:val="24"/>
          <w:szCs w:val="24"/>
        </w:rPr>
        <w:t>4h</w:t>
      </w:r>
      <w:r>
        <w:rPr>
          <w:rFonts w:ascii="Times New Roman" w:hAnsi="Times New Roman" w:hint="eastAsia"/>
          <w:sz w:val="24"/>
          <w:szCs w:val="24"/>
        </w:rPr>
        <w:t>，多孔抽水试验最远观测孔的水位稳定时间不应少于</w:t>
      </w:r>
      <w:r>
        <w:rPr>
          <w:rFonts w:ascii="Times New Roman" w:hAnsi="Times New Roman"/>
          <w:sz w:val="24"/>
          <w:szCs w:val="24"/>
        </w:rPr>
        <w:t>8h</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b/>
          <w:sz w:val="24"/>
          <w:szCs w:val="24"/>
        </w:rPr>
        <w:t>C.3.6</w:t>
      </w:r>
      <w:r>
        <w:rPr>
          <w:rFonts w:ascii="Times New Roman" w:hAnsi="Times New Roman"/>
          <w:sz w:val="24"/>
          <w:szCs w:val="24"/>
        </w:rPr>
        <w:t xml:space="preserve">   </w:t>
      </w:r>
      <w:r>
        <w:rPr>
          <w:rFonts w:ascii="Times New Roman" w:hAnsi="Times New Roman" w:hint="eastAsia"/>
          <w:sz w:val="24"/>
          <w:szCs w:val="24"/>
        </w:rPr>
        <w:t>抽水试验结束后应立即观测恢复水位，观测时间为</w:t>
      </w:r>
      <w:r>
        <w:rPr>
          <w:rFonts w:ascii="Times New Roman" w:hAnsi="Times New Roman"/>
          <w:sz w:val="24"/>
          <w:szCs w:val="24"/>
        </w:rPr>
        <w:t>1min</w:t>
      </w:r>
      <w:r>
        <w:rPr>
          <w:rFonts w:ascii="Times New Roman" w:hAnsi="Times New Roman" w:hint="eastAsia"/>
          <w:sz w:val="24"/>
          <w:szCs w:val="24"/>
        </w:rPr>
        <w:t>、</w:t>
      </w:r>
      <w:r>
        <w:rPr>
          <w:rFonts w:ascii="Times New Roman" w:hAnsi="Times New Roman"/>
          <w:sz w:val="24"/>
          <w:szCs w:val="24"/>
        </w:rPr>
        <w:t>3min</w:t>
      </w:r>
      <w:r>
        <w:rPr>
          <w:rFonts w:ascii="Times New Roman" w:hAnsi="Times New Roman" w:hint="eastAsia"/>
          <w:sz w:val="24"/>
          <w:szCs w:val="24"/>
        </w:rPr>
        <w:t>、</w:t>
      </w:r>
      <w:r>
        <w:rPr>
          <w:rFonts w:ascii="Times New Roman" w:hAnsi="Times New Roman"/>
          <w:sz w:val="24"/>
          <w:szCs w:val="24"/>
        </w:rPr>
        <w:t>5min</w:t>
      </w:r>
      <w:r>
        <w:rPr>
          <w:rFonts w:ascii="Times New Roman" w:hAnsi="Times New Roman" w:hint="eastAsia"/>
          <w:sz w:val="24"/>
          <w:szCs w:val="24"/>
        </w:rPr>
        <w:t>、</w:t>
      </w:r>
      <w:r>
        <w:rPr>
          <w:rFonts w:ascii="Times New Roman" w:hAnsi="Times New Roman"/>
          <w:sz w:val="24"/>
          <w:szCs w:val="24"/>
        </w:rPr>
        <w:t>10min</w:t>
      </w:r>
      <w:r>
        <w:rPr>
          <w:rFonts w:ascii="Times New Roman" w:hAnsi="Times New Roman" w:hint="eastAsia"/>
          <w:sz w:val="24"/>
          <w:szCs w:val="24"/>
        </w:rPr>
        <w:t>、</w:t>
      </w:r>
      <w:r>
        <w:rPr>
          <w:rFonts w:ascii="Times New Roman" w:hAnsi="Times New Roman"/>
          <w:sz w:val="24"/>
          <w:szCs w:val="24"/>
        </w:rPr>
        <w:t>15min</w:t>
      </w:r>
      <w:r>
        <w:rPr>
          <w:rFonts w:ascii="Times New Roman" w:hAnsi="Times New Roman" w:hint="eastAsia"/>
          <w:sz w:val="24"/>
          <w:szCs w:val="24"/>
        </w:rPr>
        <w:t>、</w:t>
      </w:r>
      <w:r>
        <w:rPr>
          <w:rFonts w:ascii="Times New Roman" w:hAnsi="Times New Roman"/>
          <w:sz w:val="24"/>
          <w:szCs w:val="24"/>
        </w:rPr>
        <w:t>30min</w:t>
      </w:r>
      <w:r>
        <w:rPr>
          <w:rFonts w:ascii="Times New Roman" w:hAnsi="Times New Roman" w:hint="eastAsia"/>
          <w:sz w:val="24"/>
          <w:szCs w:val="24"/>
        </w:rPr>
        <w:t>，以后每隔</w:t>
      </w:r>
      <w:r>
        <w:rPr>
          <w:rFonts w:ascii="Times New Roman" w:hAnsi="Times New Roman"/>
          <w:sz w:val="24"/>
          <w:szCs w:val="24"/>
        </w:rPr>
        <w:t>30min</w:t>
      </w:r>
      <w:r>
        <w:rPr>
          <w:rFonts w:ascii="Times New Roman" w:hAnsi="Times New Roman" w:hint="eastAsia"/>
          <w:sz w:val="24"/>
          <w:szCs w:val="24"/>
        </w:rPr>
        <w:t>观测一次，直至恢复静水位为止。</w:t>
      </w:r>
    </w:p>
    <w:p w:rsidR="00790563" w:rsidRDefault="009F4569">
      <w:pPr>
        <w:spacing w:line="360" w:lineRule="auto"/>
        <w:rPr>
          <w:rFonts w:ascii="Times New Roman" w:hAnsi="Times New Roman"/>
          <w:sz w:val="24"/>
          <w:szCs w:val="24"/>
        </w:rPr>
      </w:pPr>
      <w:r>
        <w:rPr>
          <w:rFonts w:ascii="Times New Roman" w:hAnsi="Times New Roman"/>
          <w:b/>
          <w:sz w:val="24"/>
          <w:szCs w:val="24"/>
        </w:rPr>
        <w:t>C.3.7</w:t>
      </w:r>
      <w:r>
        <w:rPr>
          <w:rFonts w:ascii="Times New Roman" w:hAnsi="Times New Roman"/>
          <w:sz w:val="24"/>
          <w:szCs w:val="24"/>
        </w:rPr>
        <w:t xml:space="preserve">  </w:t>
      </w:r>
      <w:r>
        <w:rPr>
          <w:rFonts w:ascii="Times New Roman" w:hAnsi="Times New Roman" w:hint="eastAsia"/>
          <w:sz w:val="24"/>
          <w:szCs w:val="24"/>
        </w:rPr>
        <w:t>潜水含水层单孔完整井（图</w:t>
      </w:r>
      <w:r>
        <w:rPr>
          <w:rFonts w:ascii="Times New Roman" w:hAnsi="Times New Roman"/>
          <w:sz w:val="24"/>
          <w:szCs w:val="24"/>
        </w:rPr>
        <w:t>C.3.7</w:t>
      </w:r>
      <w:r>
        <w:rPr>
          <w:rFonts w:ascii="Times New Roman" w:hAnsi="Times New Roman" w:hint="eastAsia"/>
          <w:sz w:val="24"/>
          <w:szCs w:val="24"/>
        </w:rPr>
        <w:t>）的渗透系数应按下式计算：</w:t>
      </w:r>
    </w:p>
    <w:p w:rsidR="00790563" w:rsidRDefault="009F4569">
      <w:pPr>
        <w:spacing w:line="0" w:lineRule="atLeast"/>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30"/>
          <w:sz w:val="24"/>
          <w:szCs w:val="24"/>
        </w:rPr>
        <w:object w:dxaOrig="2304" w:dyaOrig="691">
          <v:shape id="_x0000_i1249" type="#_x0000_t75" style="width:115.5pt;height:34.5pt" o:ole="">
            <v:imagedata r:id="rId402" o:title=""/>
          </v:shape>
          <o:OLEObject Type="Embed" ProgID="Equation.3" ShapeID="_x0000_i1249" DrawAspect="Content" ObjectID="_1655564150" r:id="rId403"/>
        </w:object>
      </w:r>
      <w:r>
        <w:rPr>
          <w:rFonts w:ascii="Times New Roman" w:hAnsi="Times New Roman"/>
          <w:sz w:val="24"/>
          <w:szCs w:val="24"/>
        </w:rPr>
        <w:t xml:space="preserve">                               </w:t>
      </w:r>
      <w:r>
        <w:rPr>
          <w:rFonts w:ascii="Times New Roman" w:hAnsi="Times New Roman" w:hint="eastAsia"/>
          <w:sz w:val="24"/>
          <w:szCs w:val="24"/>
        </w:rPr>
        <w:t>（</w:t>
      </w:r>
      <w:r>
        <w:rPr>
          <w:rFonts w:ascii="Times New Roman" w:hAnsi="Times New Roman"/>
          <w:sz w:val="24"/>
          <w:szCs w:val="24"/>
        </w:rPr>
        <w:t>C.3.7</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Q</w:t>
      </w:r>
      <w:r>
        <w:rPr>
          <w:rFonts w:ascii="Times New Roman" w:hAnsi="Times New Roman"/>
          <w:sz w:val="24"/>
          <w:szCs w:val="24"/>
        </w:rPr>
        <w:t>——</w:t>
      </w:r>
      <w:r>
        <w:rPr>
          <w:rFonts w:ascii="Times New Roman" w:hAnsi="Times New Roman" w:hint="eastAsia"/>
          <w:sz w:val="24"/>
          <w:szCs w:val="24"/>
        </w:rPr>
        <w:t>涌水量（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S</w:t>
      </w:r>
      <w:r>
        <w:rPr>
          <w:rFonts w:ascii="Times New Roman" w:hAnsi="Times New Roman"/>
          <w:sz w:val="24"/>
          <w:szCs w:val="24"/>
        </w:rPr>
        <w:t>——</w:t>
      </w:r>
      <w:r>
        <w:rPr>
          <w:rFonts w:ascii="Times New Roman" w:hAnsi="Times New Roman" w:hint="eastAsia"/>
          <w:sz w:val="24"/>
          <w:szCs w:val="24"/>
        </w:rPr>
        <w:t>水位降深（</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hint="eastAsia"/>
          <w:sz w:val="24"/>
          <w:szCs w:val="24"/>
        </w:rPr>
        <w:t>钻孔半径（</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R</w:t>
      </w:r>
      <w:r>
        <w:rPr>
          <w:rFonts w:ascii="Times New Roman" w:hAnsi="Times New Roman"/>
          <w:sz w:val="24"/>
          <w:szCs w:val="24"/>
        </w:rPr>
        <w:t>——</w:t>
      </w:r>
      <w:r>
        <w:rPr>
          <w:rFonts w:ascii="Times New Roman" w:hAnsi="Times New Roman" w:hint="eastAsia"/>
          <w:sz w:val="24"/>
          <w:szCs w:val="24"/>
        </w:rPr>
        <w:t>影响半径（</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H</w:t>
      </w:r>
      <w:r>
        <w:rPr>
          <w:rFonts w:ascii="Times New Roman" w:hAnsi="Times New Roman"/>
          <w:sz w:val="24"/>
          <w:szCs w:val="24"/>
        </w:rPr>
        <w:t>——</w:t>
      </w:r>
      <w:r>
        <w:rPr>
          <w:rFonts w:ascii="Times New Roman" w:hAnsi="Times New Roman" w:hint="eastAsia"/>
          <w:sz w:val="24"/>
          <w:szCs w:val="24"/>
        </w:rPr>
        <w:t>含水层厚度（</w:t>
      </w:r>
      <w:r>
        <w:rPr>
          <w:rFonts w:ascii="Times New Roman" w:hAnsi="Times New Roman"/>
          <w:sz w:val="24"/>
          <w:szCs w:val="24"/>
        </w:rPr>
        <w:t>m</w:t>
      </w:r>
      <w:r>
        <w:rPr>
          <w:rFonts w:ascii="Times New Roman" w:hAnsi="Times New Roman" w:hint="eastAsia"/>
          <w:sz w:val="24"/>
          <w:szCs w:val="24"/>
        </w:rPr>
        <w:t>）。</w:t>
      </w:r>
    </w:p>
    <w:p w:rsidR="00790563" w:rsidRDefault="009F4569">
      <w:pPr>
        <w:spacing w:line="360" w:lineRule="auto"/>
        <w:jc w:val="center"/>
        <w:rPr>
          <w:rFonts w:ascii="Times New Roman" w:hAnsi="Times New Roman"/>
          <w:szCs w:val="21"/>
        </w:rPr>
      </w:pPr>
      <w:r>
        <w:rPr>
          <w:rFonts w:ascii="Times New Roman" w:hAnsi="Times New Roman"/>
          <w:noProof/>
          <w:szCs w:val="21"/>
        </w:rPr>
        <w:drawing>
          <wp:inline distT="0" distB="0" distL="0" distR="0">
            <wp:extent cx="1901825" cy="1419225"/>
            <wp:effectExtent l="19050" t="0" r="3175" b="0"/>
            <wp:docPr id="23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6"/>
                    <pic:cNvPicPr>
                      <a:picLocks noChangeAspect="1" noChangeArrowheads="1"/>
                    </pic:cNvPicPr>
                  </pic:nvPicPr>
                  <pic:blipFill>
                    <a:blip r:embed="rId404" cstate="print"/>
                    <a:srcRect/>
                    <a:stretch>
                      <a:fillRect/>
                    </a:stretch>
                  </pic:blipFill>
                  <pic:spPr>
                    <a:xfrm>
                      <a:off x="0" y="0"/>
                      <a:ext cx="1901825" cy="1419225"/>
                    </a:xfrm>
                    <a:prstGeom prst="rect">
                      <a:avLst/>
                    </a:prstGeom>
                    <a:noFill/>
                    <a:ln w="9525">
                      <a:noFill/>
                      <a:miter lim="800000"/>
                      <a:headEnd/>
                      <a:tailEnd/>
                    </a:ln>
                  </pic:spPr>
                </pic:pic>
              </a:graphicData>
            </a:graphic>
          </wp:inline>
        </w:drawing>
      </w:r>
    </w:p>
    <w:p w:rsidR="00790563" w:rsidRDefault="009F4569">
      <w:pPr>
        <w:spacing w:line="360" w:lineRule="auto"/>
        <w:jc w:val="center"/>
        <w:rPr>
          <w:rFonts w:asciiTheme="minorEastAsia" w:hAnsiTheme="minorEastAsia"/>
          <w:szCs w:val="21"/>
        </w:rPr>
      </w:pPr>
      <w:r>
        <w:rPr>
          <w:rFonts w:asciiTheme="minorEastAsia" w:hAnsiTheme="minorEastAsia" w:hint="eastAsia"/>
          <w:szCs w:val="21"/>
        </w:rPr>
        <w:t>图C.</w:t>
      </w:r>
      <w:r>
        <w:rPr>
          <w:rFonts w:asciiTheme="minorEastAsia" w:hAnsiTheme="minorEastAsia"/>
          <w:szCs w:val="21"/>
        </w:rPr>
        <w:t xml:space="preserve">3.7 </w:t>
      </w:r>
      <w:r>
        <w:rPr>
          <w:rFonts w:asciiTheme="minorEastAsia" w:hAnsiTheme="minorEastAsia" w:hint="eastAsia"/>
          <w:szCs w:val="21"/>
        </w:rPr>
        <w:t>潜水含水层单孔完整井渗透系数计算示意</w:t>
      </w:r>
    </w:p>
    <w:p w:rsidR="00790563" w:rsidRDefault="009F4569">
      <w:pPr>
        <w:spacing w:line="360" w:lineRule="auto"/>
        <w:rPr>
          <w:rFonts w:ascii="Times New Roman" w:hAnsi="Times New Roman"/>
          <w:sz w:val="24"/>
          <w:szCs w:val="24"/>
        </w:rPr>
      </w:pPr>
      <w:r>
        <w:rPr>
          <w:rFonts w:ascii="Times New Roman" w:hAnsi="Times New Roman"/>
          <w:b/>
          <w:sz w:val="24"/>
          <w:szCs w:val="24"/>
        </w:rPr>
        <w:t>C.3.8</w:t>
      </w:r>
      <w:r>
        <w:rPr>
          <w:rFonts w:ascii="Times New Roman" w:hAnsi="Times New Roman"/>
          <w:sz w:val="24"/>
          <w:szCs w:val="24"/>
        </w:rPr>
        <w:t xml:space="preserve">  </w:t>
      </w:r>
      <w:r>
        <w:rPr>
          <w:rFonts w:ascii="Times New Roman" w:hAnsi="Times New Roman" w:hint="eastAsia"/>
          <w:sz w:val="24"/>
          <w:szCs w:val="24"/>
        </w:rPr>
        <w:t>按涌水量计算渗透系数时宜根据恢复水位资料按下式确定，并将计算结果与按式（</w:t>
      </w:r>
      <w:r>
        <w:rPr>
          <w:rFonts w:ascii="Times New Roman" w:hAnsi="Times New Roman"/>
          <w:sz w:val="24"/>
          <w:szCs w:val="24"/>
        </w:rPr>
        <w:t>C.3.7</w:t>
      </w:r>
      <w:r>
        <w:rPr>
          <w:rFonts w:ascii="Times New Roman" w:hAnsi="Times New Roman" w:hint="eastAsia"/>
          <w:sz w:val="24"/>
          <w:szCs w:val="24"/>
        </w:rPr>
        <w:t>）抽水试验计算的结果对比：</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4"/>
          <w:sz w:val="24"/>
          <w:szCs w:val="24"/>
        </w:rPr>
        <w:object w:dxaOrig="253" w:dyaOrig="253">
          <v:shape id="_x0000_i1250" type="#_x0000_t75" style="width:12.75pt;height:12.75pt" o:ole="">
            <v:imagedata r:id="rId405" o:title=""/>
          </v:shape>
          <o:OLEObject Type="Embed" ProgID="Equation.3" ShapeID="_x0000_i1250" DrawAspect="Content" ObjectID="_1655564151" r:id="rId406"/>
        </w:object>
      </w:r>
      <w:r>
        <w:rPr>
          <w:rFonts w:ascii="Times New Roman" w:hAnsi="Times New Roman"/>
          <w:sz w:val="24"/>
          <w:szCs w:val="24"/>
        </w:rPr>
        <w:t>=</w:t>
      </w:r>
      <w:r>
        <w:rPr>
          <w:rFonts w:ascii="Times New Roman" w:hAnsi="Times New Roman"/>
          <w:position w:val="-24"/>
          <w:sz w:val="24"/>
          <w:szCs w:val="24"/>
        </w:rPr>
        <w:object w:dxaOrig="691" w:dyaOrig="518">
          <v:shape id="_x0000_i1251" type="#_x0000_t75" style="width:34.5pt;height:26.25pt" o:ole="">
            <v:imagedata r:id="rId407" o:title=""/>
          </v:shape>
          <o:OLEObject Type="Embed" ProgID="Equation.3" ShapeID="_x0000_i1251" DrawAspect="Content" ObjectID="_1655564152" r:id="rId408"/>
        </w:object>
      </w:r>
      <w:r>
        <w:rPr>
          <w:rFonts w:ascii="Times New Roman" w:hAnsi="Times New Roman"/>
          <w:sz w:val="24"/>
          <w:szCs w:val="24"/>
        </w:rPr>
        <w:t xml:space="preserve">                                      </w:t>
      </w:r>
      <w:r>
        <w:rPr>
          <w:rFonts w:ascii="Times New Roman" w:hAnsi="Times New Roman" w:hint="eastAsia"/>
          <w:sz w:val="24"/>
          <w:szCs w:val="24"/>
        </w:rPr>
        <w:t>（</w:t>
      </w:r>
      <w:r>
        <w:rPr>
          <w:rFonts w:ascii="Times New Roman" w:hAnsi="Times New Roman"/>
          <w:sz w:val="24"/>
          <w:szCs w:val="24"/>
        </w:rPr>
        <w:t>C.3.8-1</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k</w:t>
      </w:r>
      <w:r>
        <w:rPr>
          <w:rFonts w:ascii="Times New Roman" w:hAnsi="Times New Roman"/>
          <w:sz w:val="24"/>
          <w:szCs w:val="24"/>
        </w:rPr>
        <w:t>=</w:t>
      </w:r>
      <w:r>
        <w:rPr>
          <w:rFonts w:ascii="Times New Roman" w:hAnsi="Times New Roman"/>
          <w:i/>
          <w:sz w:val="24"/>
          <w:szCs w:val="24"/>
        </w:rPr>
        <w:t>T</w:t>
      </w:r>
      <w:r>
        <w:rPr>
          <w:rFonts w:ascii="Times New Roman" w:hAnsi="Times New Roman"/>
          <w:sz w:val="24"/>
          <w:szCs w:val="24"/>
        </w:rPr>
        <w:t>/</w:t>
      </w:r>
      <w:r>
        <w:rPr>
          <w:rFonts w:ascii="Times New Roman" w:hAnsi="Times New Roman"/>
          <w:i/>
          <w:sz w:val="24"/>
          <w:szCs w:val="24"/>
        </w:rPr>
        <w:t>H</w:t>
      </w:r>
      <w:r>
        <w:rPr>
          <w:rFonts w:ascii="Times New Roman" w:hAnsi="Times New Roman"/>
          <w:sz w:val="24"/>
          <w:szCs w:val="24"/>
        </w:rPr>
        <w:t xml:space="preserve">                                           </w:t>
      </w:r>
      <w:r>
        <w:rPr>
          <w:rFonts w:ascii="Times New Roman" w:hAnsi="Times New Roman" w:hint="eastAsia"/>
          <w:sz w:val="24"/>
          <w:szCs w:val="24"/>
        </w:rPr>
        <w:t>（</w:t>
      </w:r>
      <w:r>
        <w:rPr>
          <w:rFonts w:ascii="Times New Roman" w:hAnsi="Times New Roman"/>
          <w:sz w:val="24"/>
          <w:szCs w:val="24"/>
        </w:rPr>
        <w:t>C.3.8-2</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式中：</w:t>
      </w:r>
      <w:r>
        <w:rPr>
          <w:rFonts w:ascii="Times New Roman" w:hAnsi="Times New Roman"/>
          <w:i/>
          <w:sz w:val="24"/>
          <w:szCs w:val="24"/>
        </w:rPr>
        <w:t>T</w:t>
      </w:r>
      <w:r>
        <w:rPr>
          <w:rFonts w:ascii="Times New Roman" w:hAnsi="Times New Roman"/>
          <w:sz w:val="24"/>
          <w:szCs w:val="24"/>
        </w:rPr>
        <w:t>——</w:t>
      </w:r>
      <w:r>
        <w:rPr>
          <w:rFonts w:ascii="Times New Roman" w:hAnsi="Times New Roman" w:hint="eastAsia"/>
          <w:sz w:val="24"/>
          <w:szCs w:val="24"/>
        </w:rPr>
        <w:t>导水系数（</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/h</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Q</w:t>
      </w:r>
      <w:r>
        <w:rPr>
          <w:rFonts w:ascii="Times New Roman" w:hAnsi="Times New Roman"/>
          <w:sz w:val="24"/>
          <w:szCs w:val="24"/>
        </w:rPr>
        <w:t>——</w:t>
      </w:r>
      <w:r>
        <w:rPr>
          <w:rFonts w:ascii="Times New Roman" w:hAnsi="Times New Roman" w:hint="eastAsia"/>
          <w:sz w:val="24"/>
          <w:szCs w:val="24"/>
        </w:rPr>
        <w:t>涌水量（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i</w:t>
      </w:r>
      <w:r>
        <w:rPr>
          <w:rFonts w:ascii="Times New Roman" w:hAnsi="Times New Roman"/>
          <w:sz w:val="24"/>
          <w:szCs w:val="24"/>
        </w:rPr>
        <w:t>——</w:t>
      </w:r>
      <w:r>
        <w:rPr>
          <w:rFonts w:ascii="Times New Roman" w:hAnsi="Times New Roman"/>
          <w:i/>
          <w:sz w:val="24"/>
          <w:szCs w:val="24"/>
        </w:rPr>
        <w:t>S'</w:t>
      </w:r>
      <w:r>
        <w:rPr>
          <w:rFonts w:ascii="Times New Roman" w:hAnsi="Times New Roman"/>
          <w:sz w:val="24"/>
          <w:szCs w:val="24"/>
        </w:rPr>
        <w:t>-(1+</w:t>
      </w:r>
      <w:r>
        <w:rPr>
          <w:rFonts w:ascii="Times New Roman" w:hAnsi="Times New Roman"/>
          <w:i/>
          <w:sz w:val="24"/>
          <w:szCs w:val="24"/>
        </w:rPr>
        <w:t>t</w:t>
      </w:r>
      <w:r>
        <w:rPr>
          <w:rFonts w:ascii="Times New Roman" w:hAnsi="Times New Roman"/>
          <w:sz w:val="24"/>
          <w:szCs w:val="24"/>
          <w:vertAlign w:val="subscript"/>
        </w:rPr>
        <w:t>p</w:t>
      </w:r>
      <w:r>
        <w:rPr>
          <w:rFonts w:ascii="Times New Roman" w:hAnsi="Times New Roman"/>
          <w:sz w:val="24"/>
          <w:szCs w:val="24"/>
        </w:rPr>
        <w:t>/</w:t>
      </w:r>
      <w:r>
        <w:rPr>
          <w:rFonts w:ascii="Times New Roman" w:hAnsi="Times New Roman"/>
          <w:i/>
          <w:sz w:val="24"/>
          <w:szCs w:val="24"/>
        </w:rPr>
        <w:t>t'</w:t>
      </w:r>
      <w:r>
        <w:rPr>
          <w:rFonts w:ascii="Times New Roman" w:hAnsi="Times New Roman"/>
          <w:sz w:val="24"/>
          <w:szCs w:val="24"/>
        </w:rPr>
        <w:t>)</w:t>
      </w:r>
      <w:r>
        <w:rPr>
          <w:rFonts w:ascii="Times New Roman" w:hAnsi="Times New Roman" w:hint="eastAsia"/>
          <w:sz w:val="24"/>
          <w:szCs w:val="24"/>
        </w:rPr>
        <w:t>关系曲线的斜率，其中</w:t>
      </w:r>
      <w:r>
        <w:rPr>
          <w:rFonts w:ascii="Times New Roman" w:hAnsi="Times New Roman"/>
          <w:i/>
          <w:sz w:val="24"/>
          <w:szCs w:val="24"/>
        </w:rPr>
        <w:t>S</w:t>
      </w:r>
      <w:r>
        <w:rPr>
          <w:rFonts w:ascii="Times New Roman" w:hAnsi="Times New Roman"/>
          <w:sz w:val="24"/>
          <w:szCs w:val="24"/>
        </w:rPr>
        <w:t>'</w:t>
      </w:r>
      <w:r>
        <w:rPr>
          <w:rFonts w:ascii="Times New Roman" w:hAnsi="Times New Roman" w:hint="eastAsia"/>
          <w:sz w:val="24"/>
          <w:szCs w:val="24"/>
        </w:rPr>
        <w:t>为剩余降深（</w:t>
      </w:r>
      <w:r>
        <w:rPr>
          <w:rFonts w:ascii="Times New Roman" w:hAnsi="Times New Roman"/>
          <w:sz w:val="24"/>
          <w:szCs w:val="24"/>
        </w:rPr>
        <w:t>m</w:t>
      </w:r>
      <w:r>
        <w:rPr>
          <w:rFonts w:ascii="Times New Roman" w:hAnsi="Times New Roman" w:hint="eastAsia"/>
          <w:sz w:val="24"/>
          <w:szCs w:val="24"/>
        </w:rPr>
        <w:t>），</w:t>
      </w:r>
      <w:r>
        <w:rPr>
          <w:rFonts w:ascii="Times New Roman" w:hAnsi="Times New Roman"/>
          <w:i/>
          <w:sz w:val="24"/>
          <w:szCs w:val="24"/>
        </w:rPr>
        <w:t>t</w:t>
      </w:r>
      <w:r>
        <w:rPr>
          <w:rFonts w:ascii="Times New Roman" w:hAnsi="Times New Roman"/>
          <w:sz w:val="24"/>
          <w:szCs w:val="24"/>
          <w:vertAlign w:val="subscript"/>
        </w:rPr>
        <w:t>p</w:t>
      </w:r>
      <w:r>
        <w:rPr>
          <w:rFonts w:ascii="Times New Roman" w:hAnsi="Times New Roman" w:hint="eastAsia"/>
          <w:sz w:val="24"/>
          <w:szCs w:val="24"/>
        </w:rPr>
        <w:t>为抽水延续时</w:t>
      </w:r>
      <w:r>
        <w:rPr>
          <w:rFonts w:ascii="Times New Roman" w:hAnsi="Times New Roman" w:hint="eastAsia"/>
          <w:sz w:val="24"/>
          <w:szCs w:val="24"/>
        </w:rPr>
        <w:lastRenderedPageBreak/>
        <w:t>间（</w:t>
      </w:r>
      <w:r>
        <w:rPr>
          <w:rFonts w:ascii="Times New Roman" w:hAnsi="Times New Roman"/>
          <w:sz w:val="24"/>
          <w:szCs w:val="24"/>
        </w:rPr>
        <w:t>h</w:t>
      </w:r>
      <w:r>
        <w:rPr>
          <w:rFonts w:ascii="Times New Roman" w:hAnsi="Times New Roman" w:hint="eastAsia"/>
          <w:sz w:val="24"/>
          <w:szCs w:val="24"/>
        </w:rPr>
        <w:t>），</w:t>
      </w:r>
      <w:r>
        <w:rPr>
          <w:rFonts w:ascii="Times New Roman" w:hAnsi="Times New Roman"/>
          <w:i/>
          <w:sz w:val="24"/>
          <w:szCs w:val="24"/>
        </w:rPr>
        <w:t>t</w:t>
      </w:r>
      <w:r>
        <w:rPr>
          <w:rFonts w:ascii="Times New Roman" w:hAnsi="Times New Roman"/>
          <w:sz w:val="24"/>
          <w:szCs w:val="24"/>
        </w:rPr>
        <w:t>'</w:t>
      </w:r>
      <w:r>
        <w:rPr>
          <w:rFonts w:ascii="Times New Roman" w:hAnsi="Times New Roman" w:hint="eastAsia"/>
          <w:sz w:val="24"/>
          <w:szCs w:val="24"/>
        </w:rPr>
        <w:t>为水位恢复时间（</w:t>
      </w:r>
      <w:r>
        <w:rPr>
          <w:rFonts w:ascii="Times New Roman" w:hAnsi="Times New Roman"/>
          <w:sz w:val="24"/>
          <w:szCs w:val="24"/>
        </w:rPr>
        <w:t>h</w:t>
      </w:r>
      <w:r>
        <w:rPr>
          <w:rFonts w:ascii="Times New Roman" w:hAnsi="Times New Roman" w:hint="eastAsia"/>
          <w:sz w:val="24"/>
          <w:szCs w:val="24"/>
        </w:rPr>
        <w:t>）。</w:t>
      </w:r>
    </w:p>
    <w:p w:rsidR="00790563" w:rsidRDefault="009F4569">
      <w:pPr>
        <w:spacing w:line="360" w:lineRule="auto"/>
        <w:rPr>
          <w:rFonts w:ascii="Times New Roman" w:hAnsi="Times New Roman"/>
          <w:sz w:val="24"/>
          <w:szCs w:val="24"/>
        </w:rPr>
      </w:pPr>
      <w:r>
        <w:rPr>
          <w:rFonts w:ascii="Times New Roman" w:hAnsi="Times New Roman"/>
          <w:b/>
          <w:sz w:val="24"/>
          <w:szCs w:val="24"/>
        </w:rPr>
        <w:t>C.3.9</w:t>
      </w:r>
      <w:r>
        <w:rPr>
          <w:rFonts w:ascii="Times New Roman" w:hAnsi="Times New Roman"/>
          <w:sz w:val="24"/>
          <w:szCs w:val="24"/>
        </w:rPr>
        <w:t xml:space="preserve">  </w:t>
      </w:r>
      <w:r>
        <w:rPr>
          <w:rFonts w:ascii="Times New Roman" w:hAnsi="Times New Roman" w:hint="eastAsia"/>
          <w:sz w:val="24"/>
          <w:szCs w:val="24"/>
        </w:rPr>
        <w:t>影响半径可按表</w:t>
      </w:r>
      <w:r>
        <w:rPr>
          <w:rFonts w:ascii="Times New Roman" w:hAnsi="Times New Roman"/>
          <w:sz w:val="24"/>
          <w:szCs w:val="24"/>
        </w:rPr>
        <w:t>C.3.9</w:t>
      </w:r>
      <w:r>
        <w:rPr>
          <w:rFonts w:ascii="Times New Roman" w:hAnsi="Times New Roman" w:hint="eastAsia"/>
          <w:sz w:val="24"/>
          <w:szCs w:val="24"/>
        </w:rPr>
        <w:t>中相关公式计算确定。</w:t>
      </w:r>
    </w:p>
    <w:p w:rsidR="00790563" w:rsidRDefault="009F4569">
      <w:pPr>
        <w:spacing w:line="360" w:lineRule="auto"/>
        <w:jc w:val="center"/>
        <w:rPr>
          <w:rFonts w:ascii="Times New Roman" w:eastAsia="黑体" w:hAnsi="Times New Roman"/>
          <w:sz w:val="18"/>
          <w:szCs w:val="18"/>
        </w:rPr>
      </w:pPr>
      <w:r>
        <w:rPr>
          <w:rFonts w:ascii="Times New Roman" w:eastAsia="黑体" w:hAnsi="Times New Roman"/>
          <w:sz w:val="18"/>
          <w:szCs w:val="18"/>
        </w:rPr>
        <w:t>表</w:t>
      </w:r>
      <w:r>
        <w:rPr>
          <w:rFonts w:ascii="Times New Roman" w:eastAsia="黑体" w:hAnsi="Times New Roman"/>
          <w:sz w:val="18"/>
          <w:szCs w:val="18"/>
        </w:rPr>
        <w:t>C.</w:t>
      </w:r>
      <w:r>
        <w:rPr>
          <w:rFonts w:ascii="Times New Roman" w:eastAsia="黑体" w:hAnsi="Times New Roman" w:hint="eastAsia"/>
          <w:sz w:val="18"/>
          <w:szCs w:val="18"/>
        </w:rPr>
        <w:t>3.</w:t>
      </w:r>
      <w:r>
        <w:rPr>
          <w:rFonts w:ascii="Times New Roman" w:eastAsia="黑体" w:hAnsi="Times New Roman"/>
          <w:sz w:val="18"/>
          <w:szCs w:val="18"/>
        </w:rPr>
        <w:t xml:space="preserve">9  </w:t>
      </w:r>
      <w:r>
        <w:rPr>
          <w:rFonts w:ascii="Times New Roman" w:eastAsia="黑体" w:hAnsi="Times New Roman"/>
          <w:sz w:val="18"/>
          <w:szCs w:val="18"/>
        </w:rPr>
        <w:t>影响半径计算公式</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432"/>
        <w:gridCol w:w="5386"/>
        <w:gridCol w:w="1704"/>
      </w:tblGrid>
      <w:tr w:rsidR="00790563">
        <w:trPr>
          <w:jc w:val="center"/>
        </w:trPr>
        <w:tc>
          <w:tcPr>
            <w:tcW w:w="840" w:type="pct"/>
          </w:tcPr>
          <w:p w:rsidR="00790563" w:rsidRDefault="009F4569">
            <w:pPr>
              <w:rPr>
                <w:rFonts w:ascii="Times New Roman" w:hAnsi="Times New Roman" w:cs="Times New Roman"/>
                <w:sz w:val="18"/>
                <w:szCs w:val="18"/>
              </w:rPr>
            </w:pPr>
            <w:r>
              <w:rPr>
                <w:rFonts w:ascii="Times New Roman" w:hAnsi="Times New Roman" w:cs="Times New Roman"/>
                <w:sz w:val="18"/>
                <w:szCs w:val="18"/>
              </w:rPr>
              <w:t>试验类型</w:t>
            </w:r>
          </w:p>
        </w:tc>
        <w:tc>
          <w:tcPr>
            <w:tcW w:w="3160" w:type="pct"/>
          </w:tcPr>
          <w:p w:rsidR="00790563" w:rsidRDefault="009F4569">
            <w:pPr>
              <w:ind w:firstLineChars="200" w:firstLine="360"/>
              <w:rPr>
                <w:rFonts w:ascii="Times New Roman" w:hAnsi="Times New Roman" w:cs="Times New Roman"/>
                <w:sz w:val="18"/>
                <w:szCs w:val="18"/>
              </w:rPr>
            </w:pPr>
            <w:r>
              <w:rPr>
                <w:rFonts w:ascii="Times New Roman" w:hAnsi="Times New Roman" w:cs="Times New Roman"/>
                <w:sz w:val="18"/>
                <w:szCs w:val="18"/>
              </w:rPr>
              <w:t>公式</w:t>
            </w:r>
          </w:p>
        </w:tc>
        <w:tc>
          <w:tcPr>
            <w:tcW w:w="1001" w:type="pct"/>
          </w:tcPr>
          <w:p w:rsidR="00790563" w:rsidRDefault="009F4569">
            <w:pPr>
              <w:rPr>
                <w:rFonts w:ascii="Times New Roman" w:hAnsi="Times New Roman" w:cs="Times New Roman"/>
                <w:sz w:val="18"/>
                <w:szCs w:val="18"/>
              </w:rPr>
            </w:pPr>
            <w:r>
              <w:rPr>
                <w:rFonts w:ascii="Times New Roman" w:hAnsi="Times New Roman" w:cs="Times New Roman"/>
                <w:sz w:val="18"/>
                <w:szCs w:val="18"/>
              </w:rPr>
              <w:t>适用条件</w:t>
            </w:r>
          </w:p>
        </w:tc>
      </w:tr>
      <w:tr w:rsidR="00790563">
        <w:trPr>
          <w:jc w:val="center"/>
        </w:trPr>
        <w:tc>
          <w:tcPr>
            <w:tcW w:w="840" w:type="pct"/>
            <w:vMerge w:val="restart"/>
          </w:tcPr>
          <w:p w:rsidR="00790563" w:rsidRDefault="009F4569">
            <w:pPr>
              <w:rPr>
                <w:rFonts w:ascii="Times New Roman" w:hAnsi="Times New Roman" w:cs="Times New Roman"/>
                <w:sz w:val="18"/>
                <w:szCs w:val="18"/>
              </w:rPr>
            </w:pPr>
            <w:r>
              <w:rPr>
                <w:rFonts w:ascii="Times New Roman" w:hAnsi="Times New Roman" w:cs="Times New Roman"/>
                <w:sz w:val="18"/>
                <w:szCs w:val="18"/>
              </w:rPr>
              <w:t>多孔抽水</w:t>
            </w: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30"/>
                <w:sz w:val="18"/>
                <w:szCs w:val="18"/>
              </w:rPr>
              <w:object w:dxaOrig="1705" w:dyaOrig="518">
                <v:shape id="_x0000_i1252" type="#_x0000_t75" style="width:85.5pt;height:26.25pt" o:ole="">
                  <v:imagedata r:id="rId409" o:title=""/>
                </v:shape>
                <o:OLEObject Type="Embed" ProgID="Equation.3" ShapeID="_x0000_i1252" DrawAspect="Content" ObjectID="_1655564153" r:id="rId410"/>
              </w:objec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承压水：</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两个观测孔</w:t>
            </w:r>
          </w:p>
        </w:tc>
      </w:tr>
      <w:tr w:rsidR="00790563">
        <w:trPr>
          <w:jc w:val="center"/>
        </w:trPr>
        <w:tc>
          <w:tcPr>
            <w:tcW w:w="840" w:type="pct"/>
            <w:vMerge/>
          </w:tcPr>
          <w:p w:rsidR="00790563" w:rsidRDefault="00790563">
            <w:pPr>
              <w:ind w:firstLineChars="200" w:firstLine="360"/>
              <w:rPr>
                <w:rFonts w:ascii="Times New Roman" w:hAnsi="Times New Roman" w:cs="Times New Roman"/>
                <w:sz w:val="18"/>
                <w:szCs w:val="18"/>
              </w:rPr>
            </w:pP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30"/>
                <w:sz w:val="18"/>
                <w:szCs w:val="18"/>
              </w:rPr>
              <w:object w:dxaOrig="3306" w:dyaOrig="564">
                <v:shape id="_x0000_i1253" type="#_x0000_t75" style="width:165pt;height:28.5pt" o:ole="">
                  <v:imagedata r:id="rId411" o:title=""/>
                </v:shape>
                <o:OLEObject Type="Embed" ProgID="Equation.3" ShapeID="_x0000_i1253" DrawAspect="Content" ObjectID="_1655564154" r:id="rId412"/>
              </w:objec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潜水：</w:t>
            </w:r>
            <w:r>
              <w:rPr>
                <w:rFonts w:ascii="Times New Roman" w:hAnsi="Times New Roman" w:cs="Times New Roman"/>
                <w:sz w:val="18"/>
                <w:szCs w:val="18"/>
              </w:rPr>
              <w:t xml:space="preserve"> </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两个观测孔</w:t>
            </w:r>
          </w:p>
        </w:tc>
      </w:tr>
      <w:tr w:rsidR="00790563">
        <w:trPr>
          <w:jc w:val="center"/>
        </w:trPr>
        <w:tc>
          <w:tcPr>
            <w:tcW w:w="840" w:type="pct"/>
            <w:vMerge w:val="restart"/>
          </w:tcPr>
          <w:p w:rsidR="00790563" w:rsidRDefault="009F4569">
            <w:pPr>
              <w:rPr>
                <w:rFonts w:ascii="Times New Roman" w:hAnsi="Times New Roman" w:cs="Times New Roman"/>
                <w:sz w:val="18"/>
                <w:szCs w:val="18"/>
              </w:rPr>
            </w:pPr>
            <w:r>
              <w:rPr>
                <w:rFonts w:ascii="Times New Roman" w:hAnsi="Times New Roman" w:cs="Times New Roman"/>
                <w:sz w:val="18"/>
                <w:szCs w:val="18"/>
              </w:rPr>
              <w:t>单孔抽水</w:t>
            </w: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6"/>
                <w:sz w:val="18"/>
                <w:szCs w:val="18"/>
              </w:rPr>
              <w:object w:dxaOrig="1152" w:dyaOrig="265">
                <v:shape id="_x0000_i1254" type="#_x0000_t75" style="width:57.75pt;height:13.5pt" o:ole="">
                  <v:imagedata r:id="rId413" o:title=""/>
                </v:shape>
                <o:OLEObject Type="Embed" ProgID="Equation.3" ShapeID="_x0000_i1254" DrawAspect="Content" ObjectID="_1655564155" r:id="rId414"/>
              </w:object>
            </w:r>
            <w:r>
              <w:rPr>
                <w:rFonts w:ascii="Times New Roman" w:hAnsi="Times New Roman" w:cs="Times New Roman" w:hint="eastAsia"/>
                <w:sz w:val="18"/>
                <w:szCs w:val="18"/>
              </w:rPr>
              <w:t>,K</w:t>
            </w:r>
            <w:r>
              <w:rPr>
                <w:rFonts w:ascii="Times New Roman" w:hAnsi="Times New Roman" w:cs="Times New Roman" w:hint="eastAsia"/>
                <w:sz w:val="18"/>
                <w:szCs w:val="18"/>
              </w:rPr>
              <w:t>改为</w:t>
            </w:r>
            <w:r>
              <w:rPr>
                <w:rFonts w:ascii="Times New Roman" w:hAnsi="Times New Roman" w:cs="Times New Roman" w:hint="eastAsia"/>
                <w:i/>
                <w:sz w:val="18"/>
                <w:szCs w:val="18"/>
              </w:rPr>
              <w:t>k</w:t>
            </w:r>
            <w:r>
              <w:rPr>
                <w:rFonts w:ascii="Times New Roman" w:hAnsi="Times New Roman" w:cs="Times New Roman" w:hint="eastAsia"/>
                <w:sz w:val="18"/>
                <w:szCs w:val="18"/>
              </w:rPr>
              <w:t xml:space="preserve"> </w: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承压水；</w:t>
            </w:r>
            <w:r>
              <w:rPr>
                <w:rFonts w:ascii="Times New Roman" w:hAnsi="Times New Roman" w:cs="Times New Roman"/>
                <w:sz w:val="18"/>
                <w:szCs w:val="18"/>
              </w:rPr>
              <w:t xml:space="preserve"> </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概略计算</w:t>
            </w:r>
          </w:p>
        </w:tc>
      </w:tr>
      <w:tr w:rsidR="00790563">
        <w:trPr>
          <w:jc w:val="center"/>
        </w:trPr>
        <w:tc>
          <w:tcPr>
            <w:tcW w:w="840" w:type="pct"/>
            <w:vMerge/>
          </w:tcPr>
          <w:p w:rsidR="00790563" w:rsidRDefault="00790563">
            <w:pPr>
              <w:ind w:firstLineChars="200" w:firstLine="360"/>
              <w:rPr>
                <w:rFonts w:ascii="Times New Roman" w:hAnsi="Times New Roman" w:cs="Times New Roman"/>
                <w:sz w:val="18"/>
                <w:szCs w:val="18"/>
              </w:rPr>
            </w:pP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6"/>
                <w:sz w:val="18"/>
                <w:szCs w:val="18"/>
              </w:rPr>
              <w:object w:dxaOrig="1325" w:dyaOrig="265">
                <v:shape id="_x0000_i1255" type="#_x0000_t75" style="width:66pt;height:13.5pt" o:ole="">
                  <v:imagedata r:id="rId415" o:title=""/>
                </v:shape>
                <o:OLEObject Type="Embed" ProgID="Equation.3" ShapeID="_x0000_i1255" DrawAspect="Content" ObjectID="_1655564156" r:id="rId416"/>
              </w:object>
            </w:r>
            <w:r>
              <w:rPr>
                <w:rFonts w:ascii="Times New Roman" w:hAnsi="Times New Roman" w:cs="Times New Roman" w:hint="eastAsia"/>
                <w:sz w:val="18"/>
                <w:szCs w:val="18"/>
              </w:rPr>
              <w:t xml:space="preserve"> K</w:t>
            </w:r>
            <w:r>
              <w:rPr>
                <w:rFonts w:ascii="Times New Roman" w:hAnsi="Times New Roman" w:cs="Times New Roman" w:hint="eastAsia"/>
                <w:sz w:val="18"/>
                <w:szCs w:val="18"/>
              </w:rPr>
              <w:t>改为</w:t>
            </w:r>
            <w:r>
              <w:rPr>
                <w:rFonts w:ascii="Times New Roman" w:hAnsi="Times New Roman" w:cs="Times New Roman" w:hint="eastAsia"/>
                <w:i/>
                <w:sz w:val="18"/>
                <w:szCs w:val="18"/>
              </w:rPr>
              <w:t>k</w: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潜水；</w:t>
            </w:r>
            <w:r>
              <w:rPr>
                <w:rFonts w:ascii="Times New Roman" w:hAnsi="Times New Roman" w:cs="Times New Roman"/>
                <w:sz w:val="18"/>
                <w:szCs w:val="18"/>
              </w:rPr>
              <w:t xml:space="preserve"> </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概略计算</w:t>
            </w:r>
          </w:p>
        </w:tc>
      </w:tr>
      <w:tr w:rsidR="00790563">
        <w:trPr>
          <w:jc w:val="center"/>
        </w:trPr>
        <w:tc>
          <w:tcPr>
            <w:tcW w:w="840" w:type="pct"/>
            <w:vMerge/>
          </w:tcPr>
          <w:p w:rsidR="00790563" w:rsidRDefault="00790563">
            <w:pPr>
              <w:ind w:firstLineChars="200" w:firstLine="360"/>
              <w:rPr>
                <w:rFonts w:ascii="Times New Roman" w:hAnsi="Times New Roman" w:cs="Times New Roman"/>
                <w:sz w:val="18"/>
                <w:szCs w:val="18"/>
              </w:rPr>
            </w:pP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30"/>
                <w:sz w:val="18"/>
                <w:szCs w:val="18"/>
              </w:rPr>
              <w:object w:dxaOrig="1152" w:dyaOrig="518">
                <v:shape id="_x0000_i1256" type="#_x0000_t75" style="width:57.75pt;height:26.25pt" o:ole="">
                  <v:imagedata r:id="rId417" o:title=""/>
                </v:shape>
                <o:OLEObject Type="Embed" ProgID="Equation.3" ShapeID="_x0000_i1256" DrawAspect="Content" ObjectID="_1655564157" r:id="rId418"/>
              </w:object>
            </w:r>
            <w:r>
              <w:rPr>
                <w:rFonts w:ascii="Times New Roman" w:hAnsi="Times New Roman" w:cs="Times New Roman" w:hint="eastAsia"/>
                <w:sz w:val="18"/>
                <w:szCs w:val="18"/>
              </w:rPr>
              <w:t xml:space="preserve"> K</w:t>
            </w:r>
            <w:r>
              <w:rPr>
                <w:rFonts w:ascii="Times New Roman" w:hAnsi="Times New Roman" w:cs="Times New Roman" w:hint="eastAsia"/>
                <w:sz w:val="18"/>
                <w:szCs w:val="18"/>
              </w:rPr>
              <w:t>改为</w:t>
            </w:r>
            <w:r>
              <w:rPr>
                <w:rFonts w:ascii="Times New Roman" w:hAnsi="Times New Roman" w:cs="Times New Roman" w:hint="eastAsia"/>
                <w:i/>
                <w:sz w:val="18"/>
                <w:szCs w:val="18"/>
              </w:rPr>
              <w:t>k</w: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潜水：</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完整孔</w:t>
            </w:r>
          </w:p>
        </w:tc>
      </w:tr>
      <w:tr w:rsidR="00790563">
        <w:trPr>
          <w:jc w:val="center"/>
        </w:trPr>
        <w:tc>
          <w:tcPr>
            <w:tcW w:w="840" w:type="pct"/>
            <w:vMerge/>
          </w:tcPr>
          <w:p w:rsidR="00790563" w:rsidRDefault="00790563">
            <w:pPr>
              <w:ind w:firstLineChars="200" w:firstLine="360"/>
              <w:rPr>
                <w:rFonts w:ascii="Times New Roman" w:hAnsi="Times New Roman" w:cs="Times New Roman"/>
                <w:sz w:val="18"/>
                <w:szCs w:val="18"/>
              </w:rPr>
            </w:pP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30"/>
                <w:sz w:val="18"/>
                <w:szCs w:val="18"/>
              </w:rPr>
              <w:object w:dxaOrig="1152" w:dyaOrig="564">
                <v:shape id="_x0000_i1257" type="#_x0000_t75" style="width:57.75pt;height:28.5pt" o:ole="">
                  <v:imagedata r:id="rId419" o:title=""/>
                </v:shape>
                <o:OLEObject Type="Embed" ProgID="Equation.3" ShapeID="_x0000_i1257" DrawAspect="Content" ObjectID="_1655564158" r:id="rId420"/>
              </w:object>
            </w:r>
            <w:r>
              <w:rPr>
                <w:rFonts w:ascii="Times New Roman" w:hAnsi="Times New Roman" w:cs="Times New Roman" w:hint="eastAsia"/>
                <w:sz w:val="18"/>
                <w:szCs w:val="18"/>
              </w:rPr>
              <w:t xml:space="preserve"> K</w:t>
            </w:r>
            <w:r>
              <w:rPr>
                <w:rFonts w:ascii="Times New Roman" w:hAnsi="Times New Roman" w:cs="Times New Roman" w:hint="eastAsia"/>
                <w:sz w:val="18"/>
                <w:szCs w:val="18"/>
              </w:rPr>
              <w:t>改为</w:t>
            </w:r>
            <w:r>
              <w:rPr>
                <w:rFonts w:ascii="Times New Roman" w:hAnsi="Times New Roman" w:cs="Times New Roman" w:hint="eastAsia"/>
                <w:i/>
                <w:sz w:val="18"/>
                <w:szCs w:val="18"/>
              </w:rPr>
              <w:t>k</w: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潜水：</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非完整孔</w:t>
            </w:r>
          </w:p>
        </w:tc>
      </w:tr>
      <w:tr w:rsidR="00790563">
        <w:trPr>
          <w:jc w:val="center"/>
        </w:trPr>
        <w:tc>
          <w:tcPr>
            <w:tcW w:w="840" w:type="pct"/>
            <w:vMerge/>
          </w:tcPr>
          <w:p w:rsidR="00790563" w:rsidRDefault="00790563">
            <w:pPr>
              <w:ind w:firstLineChars="200" w:firstLine="360"/>
              <w:rPr>
                <w:rFonts w:ascii="Times New Roman" w:hAnsi="Times New Roman" w:cs="Times New Roman"/>
                <w:sz w:val="18"/>
                <w:szCs w:val="18"/>
              </w:rPr>
            </w:pPr>
          </w:p>
        </w:tc>
        <w:tc>
          <w:tcPr>
            <w:tcW w:w="3160" w:type="pct"/>
          </w:tcPr>
          <w:p w:rsidR="00790563" w:rsidRDefault="009F4569">
            <w:pPr>
              <w:spacing w:line="0" w:lineRule="atLeast"/>
              <w:ind w:firstLineChars="200" w:firstLine="360"/>
              <w:rPr>
                <w:rFonts w:ascii="Times New Roman" w:hAnsi="Times New Roman" w:cs="Times New Roman"/>
                <w:sz w:val="18"/>
                <w:szCs w:val="18"/>
              </w:rPr>
            </w:pPr>
            <w:r>
              <w:rPr>
                <w:rFonts w:ascii="Times New Roman" w:hAnsi="Times New Roman" w:cs="Times New Roman"/>
                <w:position w:val="-24"/>
                <w:sz w:val="18"/>
                <w:szCs w:val="18"/>
              </w:rPr>
              <w:object w:dxaOrig="1152" w:dyaOrig="495">
                <v:shape id="_x0000_i1258" type="#_x0000_t75" style="width:57.75pt;height:24.75pt" o:ole="">
                  <v:imagedata r:id="rId421" o:title=""/>
                </v:shape>
                <o:OLEObject Type="Embed" ProgID="Equation.3" ShapeID="_x0000_i1258" DrawAspect="Content" ObjectID="_1655564159" r:id="rId422"/>
              </w:object>
            </w:r>
            <w:r>
              <w:rPr>
                <w:rFonts w:ascii="Times New Roman" w:hAnsi="Times New Roman" w:cs="Times New Roman" w:hint="eastAsia"/>
                <w:sz w:val="18"/>
                <w:szCs w:val="18"/>
              </w:rPr>
              <w:t xml:space="preserve"> K</w:t>
            </w:r>
            <w:r>
              <w:rPr>
                <w:rFonts w:ascii="Times New Roman" w:hAnsi="Times New Roman" w:cs="Times New Roman" w:hint="eastAsia"/>
                <w:sz w:val="18"/>
                <w:szCs w:val="18"/>
              </w:rPr>
              <w:t>改为</w:t>
            </w:r>
            <w:r>
              <w:rPr>
                <w:rFonts w:ascii="Times New Roman" w:hAnsi="Times New Roman" w:cs="Times New Roman" w:hint="eastAsia"/>
                <w:i/>
                <w:sz w:val="18"/>
                <w:szCs w:val="18"/>
              </w:rPr>
              <w:t>k</w:t>
            </w:r>
          </w:p>
        </w:tc>
        <w:tc>
          <w:tcPr>
            <w:tcW w:w="1001" w:type="pct"/>
          </w:tcPr>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承压水：</w:t>
            </w:r>
          </w:p>
          <w:p w:rsidR="00790563" w:rsidRDefault="009F4569">
            <w:pPr>
              <w:spacing w:line="0" w:lineRule="atLeast"/>
              <w:rPr>
                <w:rFonts w:ascii="Times New Roman" w:hAnsi="Times New Roman" w:cs="Times New Roman"/>
                <w:sz w:val="18"/>
                <w:szCs w:val="18"/>
              </w:rPr>
            </w:pPr>
            <w:r>
              <w:rPr>
                <w:rFonts w:ascii="Times New Roman" w:hAnsi="Times New Roman" w:cs="Times New Roman"/>
                <w:sz w:val="18"/>
                <w:szCs w:val="18"/>
              </w:rPr>
              <w:t>概略计算</w:t>
            </w:r>
          </w:p>
        </w:tc>
      </w:tr>
    </w:tbl>
    <w:p w:rsidR="00790563" w:rsidRDefault="009F4569">
      <w:pPr>
        <w:rPr>
          <w:rFonts w:ascii="Times New Roman" w:hAnsi="Times New Roman"/>
          <w:sz w:val="18"/>
          <w:szCs w:val="18"/>
        </w:rPr>
      </w:pPr>
      <w:r>
        <w:rPr>
          <w:rFonts w:ascii="Times New Roman" w:hAnsi="Times New Roman"/>
          <w:sz w:val="18"/>
          <w:szCs w:val="18"/>
        </w:rPr>
        <w:t>注：</w:t>
      </w:r>
      <w:r>
        <w:rPr>
          <w:rFonts w:ascii="Times New Roman" w:hAnsi="Times New Roman"/>
          <w:i/>
          <w:sz w:val="18"/>
          <w:szCs w:val="18"/>
        </w:rPr>
        <w:t>S</w:t>
      </w:r>
      <w:r>
        <w:rPr>
          <w:rFonts w:ascii="Times New Roman" w:hAnsi="Times New Roman"/>
          <w:sz w:val="18"/>
          <w:szCs w:val="18"/>
          <w:vertAlign w:val="subscript"/>
        </w:rPr>
        <w:t>1</w:t>
      </w:r>
      <w:r>
        <w:rPr>
          <w:rFonts w:ascii="Times New Roman" w:hAnsi="Times New Roman"/>
          <w:sz w:val="18"/>
          <w:szCs w:val="18"/>
        </w:rPr>
        <w:t>、</w:t>
      </w:r>
      <w:r>
        <w:rPr>
          <w:rFonts w:ascii="Times New Roman" w:hAnsi="Times New Roman"/>
          <w:i/>
          <w:sz w:val="18"/>
          <w:szCs w:val="18"/>
        </w:rPr>
        <w:t>S</w:t>
      </w:r>
      <w:r>
        <w:rPr>
          <w:rFonts w:ascii="Times New Roman" w:hAnsi="Times New Roman"/>
          <w:sz w:val="18"/>
          <w:szCs w:val="18"/>
          <w:vertAlign w:val="subscript"/>
        </w:rPr>
        <w:t>2</w:t>
      </w:r>
      <w:r>
        <w:rPr>
          <w:rFonts w:ascii="Times New Roman" w:hAnsi="Times New Roman"/>
          <w:sz w:val="18"/>
          <w:szCs w:val="18"/>
        </w:rPr>
        <w:t>为各观测孔水位降深（</w:t>
      </w:r>
      <w:r>
        <w:rPr>
          <w:rFonts w:ascii="Times New Roman" w:hAnsi="Times New Roman"/>
          <w:sz w:val="18"/>
          <w:szCs w:val="18"/>
        </w:rPr>
        <w:t>m</w:t>
      </w:r>
      <w:r>
        <w:rPr>
          <w:rFonts w:ascii="Times New Roman" w:hAnsi="Times New Roman"/>
          <w:sz w:val="18"/>
          <w:szCs w:val="18"/>
        </w:rPr>
        <w:t>）；</w:t>
      </w:r>
      <w:r>
        <w:rPr>
          <w:rFonts w:ascii="Times New Roman" w:hAnsi="Times New Roman"/>
          <w:i/>
          <w:sz w:val="18"/>
          <w:szCs w:val="18"/>
        </w:rPr>
        <w:t>r</w:t>
      </w:r>
      <w:r>
        <w:rPr>
          <w:rFonts w:ascii="Times New Roman" w:hAnsi="Times New Roman"/>
          <w:sz w:val="18"/>
          <w:szCs w:val="18"/>
          <w:vertAlign w:val="subscript"/>
        </w:rPr>
        <w:t>1</w:t>
      </w:r>
      <w:r>
        <w:rPr>
          <w:rFonts w:ascii="Times New Roman" w:hAnsi="Times New Roman"/>
          <w:sz w:val="18"/>
          <w:szCs w:val="18"/>
        </w:rPr>
        <w:t>、</w:t>
      </w:r>
      <w:r>
        <w:rPr>
          <w:rFonts w:ascii="Times New Roman" w:hAnsi="Times New Roman"/>
          <w:i/>
          <w:sz w:val="18"/>
          <w:szCs w:val="18"/>
        </w:rPr>
        <w:t>r</w:t>
      </w:r>
      <w:r>
        <w:rPr>
          <w:rFonts w:ascii="Times New Roman" w:hAnsi="Times New Roman"/>
          <w:sz w:val="18"/>
          <w:szCs w:val="18"/>
          <w:vertAlign w:val="subscript"/>
        </w:rPr>
        <w:t>2</w:t>
      </w:r>
      <w:r>
        <w:rPr>
          <w:rFonts w:ascii="Times New Roman" w:hAnsi="Times New Roman"/>
          <w:sz w:val="18"/>
          <w:szCs w:val="18"/>
        </w:rPr>
        <w:t>为各观测孔至抽水孔的距离（</w:t>
      </w:r>
      <w:r>
        <w:rPr>
          <w:rFonts w:ascii="Times New Roman" w:hAnsi="Times New Roman"/>
          <w:sz w:val="18"/>
          <w:szCs w:val="18"/>
        </w:rPr>
        <w:t>m</w:t>
      </w:r>
      <w:r>
        <w:rPr>
          <w:rFonts w:ascii="Times New Roman" w:hAnsi="Times New Roman"/>
          <w:sz w:val="18"/>
          <w:szCs w:val="18"/>
        </w:rPr>
        <w:t>）；</w:t>
      </w:r>
      <w:r>
        <w:rPr>
          <w:rFonts w:ascii="Times New Roman" w:hAnsi="Times New Roman"/>
          <w:i/>
          <w:sz w:val="18"/>
          <w:szCs w:val="18"/>
        </w:rPr>
        <w:t>t</w:t>
      </w:r>
      <w:r>
        <w:rPr>
          <w:rFonts w:ascii="Times New Roman" w:hAnsi="Times New Roman"/>
          <w:sz w:val="18"/>
          <w:szCs w:val="18"/>
        </w:rPr>
        <w:t>为时间（</w:t>
      </w:r>
      <w:r>
        <w:rPr>
          <w:rFonts w:ascii="Times New Roman" w:hAnsi="Times New Roman"/>
          <w:sz w:val="18"/>
          <w:szCs w:val="18"/>
        </w:rPr>
        <w:t>d</w:t>
      </w:r>
      <w:r>
        <w:rPr>
          <w:rFonts w:ascii="Times New Roman" w:hAnsi="Times New Roman"/>
          <w:sz w:val="18"/>
          <w:szCs w:val="18"/>
        </w:rPr>
        <w:t>）；</w:t>
      </w:r>
      <w:r>
        <w:rPr>
          <w:rFonts w:ascii="Times New Roman" w:hAnsi="Times New Roman"/>
          <w:i/>
          <w:sz w:val="18"/>
          <w:szCs w:val="18"/>
        </w:rPr>
        <w:t>μ</w:t>
      </w:r>
      <w:r>
        <w:rPr>
          <w:rFonts w:ascii="Times New Roman" w:hAnsi="Times New Roman"/>
          <w:sz w:val="18"/>
          <w:szCs w:val="18"/>
        </w:rPr>
        <w:t>为潜水含水层的给水度；</w:t>
      </w:r>
      <w:r>
        <w:rPr>
          <w:rFonts w:ascii="Times New Roman" w:hAnsi="Times New Roman"/>
          <w:i/>
          <w:sz w:val="18"/>
          <w:szCs w:val="18"/>
        </w:rPr>
        <w:t>λ</w:t>
      </w:r>
      <w:r>
        <w:rPr>
          <w:rFonts w:ascii="Times New Roman" w:hAnsi="Times New Roman"/>
          <w:sz w:val="18"/>
          <w:szCs w:val="18"/>
        </w:rPr>
        <w:t>为水力坡降；</w:t>
      </w:r>
      <w:r>
        <w:rPr>
          <w:rFonts w:ascii="Times New Roman" w:hAnsi="Times New Roman"/>
          <w:sz w:val="18"/>
          <w:szCs w:val="18"/>
        </w:rPr>
        <w:t>H</w:t>
      </w:r>
      <w:r>
        <w:rPr>
          <w:rFonts w:ascii="Times New Roman" w:hAnsi="Times New Roman"/>
          <w:sz w:val="18"/>
          <w:szCs w:val="18"/>
        </w:rPr>
        <w:t>为含水层厚度（</w:t>
      </w:r>
      <w:r>
        <w:rPr>
          <w:rFonts w:ascii="Times New Roman" w:hAnsi="Times New Roman"/>
          <w:sz w:val="18"/>
          <w:szCs w:val="18"/>
        </w:rPr>
        <w:t>m</w:t>
      </w:r>
      <w:r>
        <w:rPr>
          <w:rFonts w:ascii="Times New Roman" w:hAnsi="Times New Roman"/>
          <w:sz w:val="18"/>
          <w:szCs w:val="18"/>
        </w:rPr>
        <w:t>）；</w:t>
      </w:r>
      <w:r>
        <w:rPr>
          <w:rFonts w:ascii="Times New Roman" w:hAnsi="Times New Roman"/>
          <w:sz w:val="18"/>
          <w:szCs w:val="18"/>
        </w:rPr>
        <w:t>k</w:t>
      </w:r>
      <w:r>
        <w:rPr>
          <w:rFonts w:ascii="Times New Roman" w:hAnsi="Times New Roman"/>
          <w:sz w:val="18"/>
          <w:szCs w:val="18"/>
        </w:rPr>
        <w:t>为渗透系数</w:t>
      </w:r>
      <w:r>
        <w:rPr>
          <w:rFonts w:ascii="Times New Roman" w:hAnsi="Times New Roman"/>
          <w:sz w:val="18"/>
          <w:szCs w:val="18"/>
        </w:rPr>
        <w:t xml:space="preserve">(m/d) </w:t>
      </w:r>
      <w:r>
        <w:rPr>
          <w:rFonts w:ascii="Times New Roman" w:hAnsi="Times New Roman"/>
          <w:sz w:val="18"/>
          <w:szCs w:val="18"/>
        </w:rPr>
        <w:t>；</w:t>
      </w:r>
      <w:r>
        <w:rPr>
          <w:rFonts w:ascii="Times New Roman" w:hAnsi="Times New Roman"/>
          <w:sz w:val="18"/>
          <w:szCs w:val="18"/>
        </w:rPr>
        <w:t>Q</w:t>
      </w:r>
      <w:r>
        <w:rPr>
          <w:rFonts w:ascii="Times New Roman" w:hAnsi="Times New Roman"/>
          <w:sz w:val="18"/>
          <w:szCs w:val="18"/>
        </w:rPr>
        <w:t>为涌水量</w:t>
      </w:r>
      <w:r>
        <w:rPr>
          <w:rFonts w:ascii="Times New Roman" w:hAnsi="Times New Roman"/>
          <w:sz w:val="18"/>
          <w:szCs w:val="18"/>
        </w:rPr>
        <w:t>(</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 w:val="18"/>
          <w:szCs w:val="18"/>
        </w:rPr>
        <w:t>)</w:t>
      </w:r>
      <w:r>
        <w:rPr>
          <w:rFonts w:ascii="Times New Roman" w:hAnsi="Times New Roman"/>
          <w:sz w:val="18"/>
          <w:szCs w:val="18"/>
        </w:rPr>
        <w:t>。</w:t>
      </w:r>
    </w:p>
    <w:p w:rsidR="00790563" w:rsidRDefault="00790563">
      <w:pPr>
        <w:rPr>
          <w:rFonts w:ascii="Times New Roman" w:hAnsi="Times New Roman"/>
          <w:sz w:val="18"/>
          <w:szCs w:val="18"/>
        </w:rPr>
      </w:pPr>
    </w:p>
    <w:p w:rsidR="000C2786" w:rsidRDefault="000C2786">
      <w:pPr>
        <w:widowControl/>
        <w:jc w:val="left"/>
        <w:rPr>
          <w:b/>
        </w:rPr>
      </w:pPr>
      <w:r>
        <w:rPr>
          <w:b/>
        </w:rPr>
        <w:br w:type="page"/>
      </w:r>
    </w:p>
    <w:p w:rsidR="00790563" w:rsidRDefault="009F4569" w:rsidP="000C2786">
      <w:pPr>
        <w:pStyle w:val="111"/>
        <w:spacing w:before="312" w:after="312"/>
        <w:rPr>
          <w:rFonts w:ascii="Times New Roman" w:hAnsi="Times New Roman" w:cs="Times New Roman"/>
          <w:color w:val="000000"/>
          <w:sz w:val="32"/>
          <w:szCs w:val="32"/>
        </w:rPr>
      </w:pPr>
      <w:bookmarkStart w:id="126" w:name="_Toc480202849"/>
      <w:bookmarkStart w:id="127" w:name="_Toc479254374"/>
      <w:bookmarkStart w:id="128" w:name="_Toc480202793"/>
      <w:r>
        <w:rPr>
          <w:rFonts w:ascii="Times New Roman" w:hAnsi="Times New Roman" w:cs="Times New Roman" w:hint="eastAsia"/>
          <w:color w:val="000000"/>
          <w:sz w:val="32"/>
          <w:szCs w:val="32"/>
        </w:rPr>
        <w:lastRenderedPageBreak/>
        <w:t>附录</w:t>
      </w:r>
      <w:r>
        <w:rPr>
          <w:rFonts w:ascii="Times New Roman" w:hAnsi="Times New Roman" w:cs="Times New Roman"/>
          <w:color w:val="000000"/>
          <w:sz w:val="32"/>
          <w:szCs w:val="32"/>
        </w:rPr>
        <w:t xml:space="preserve">D  </w:t>
      </w:r>
      <w:r>
        <w:rPr>
          <w:rFonts w:ascii="Times New Roman" w:hAnsi="Times New Roman" w:cs="Times New Roman" w:hint="eastAsia"/>
          <w:color w:val="000000"/>
          <w:sz w:val="32"/>
          <w:szCs w:val="32"/>
        </w:rPr>
        <w:t>无砂混凝土渗透系数测试方法</w:t>
      </w:r>
      <w:bookmarkEnd w:id="126"/>
      <w:bookmarkEnd w:id="127"/>
      <w:bookmarkEnd w:id="128"/>
    </w:p>
    <w:p w:rsidR="00790563" w:rsidRDefault="009F4569">
      <w:pPr>
        <w:widowControl/>
        <w:spacing w:line="360" w:lineRule="auto"/>
        <w:jc w:val="left"/>
        <w:rPr>
          <w:rFonts w:ascii="Times New Roman" w:hAnsi="Times New Roman"/>
          <w:b/>
          <w:color w:val="000000"/>
          <w:sz w:val="24"/>
          <w:szCs w:val="24"/>
        </w:rPr>
      </w:pPr>
      <w:r>
        <w:rPr>
          <w:rStyle w:val="Charfd"/>
          <w:rFonts w:ascii="Times New Roman" w:hAnsi="Times New Roman"/>
          <w:sz w:val="24"/>
          <w:szCs w:val="24"/>
        </w:rPr>
        <w:t xml:space="preserve">D.0.1 </w:t>
      </w:r>
      <w:r>
        <w:rPr>
          <w:rFonts w:ascii="Times New Roman" w:hAnsi="Times New Roman"/>
          <w:color w:val="000000"/>
          <w:sz w:val="24"/>
          <w:szCs w:val="24"/>
        </w:rPr>
        <w:t xml:space="preserve"> </w:t>
      </w:r>
      <w:r>
        <w:rPr>
          <w:rFonts w:ascii="Times New Roman" w:hAnsi="Times New Roman"/>
          <w:color w:val="000000"/>
          <w:sz w:val="24"/>
          <w:szCs w:val="24"/>
        </w:rPr>
        <w:t>无砂混凝土</w:t>
      </w:r>
      <w:r>
        <w:rPr>
          <w:rFonts w:ascii="Times New Roman" w:hAnsi="Times New Roman" w:hint="eastAsia"/>
          <w:color w:val="000000"/>
          <w:sz w:val="24"/>
          <w:szCs w:val="24"/>
        </w:rPr>
        <w:t>渗透</w:t>
      </w:r>
      <w:r>
        <w:rPr>
          <w:rFonts w:ascii="Times New Roman" w:hAnsi="Times New Roman"/>
          <w:color w:val="000000"/>
          <w:sz w:val="24"/>
          <w:szCs w:val="24"/>
        </w:rPr>
        <w:t>系数</w:t>
      </w:r>
      <w:r>
        <w:rPr>
          <w:rFonts w:ascii="Times New Roman" w:hAnsi="Times New Roman" w:hint="eastAsia"/>
          <w:color w:val="000000"/>
          <w:sz w:val="24"/>
          <w:szCs w:val="24"/>
        </w:rPr>
        <w:t>宜</w:t>
      </w:r>
      <w:r>
        <w:rPr>
          <w:rFonts w:ascii="Times New Roman" w:hAnsi="Times New Roman"/>
          <w:color w:val="000000"/>
          <w:sz w:val="24"/>
          <w:szCs w:val="24"/>
        </w:rPr>
        <w:t>按图</w:t>
      </w:r>
      <w:r>
        <w:rPr>
          <w:rStyle w:val="Charfd"/>
          <w:rFonts w:ascii="Times New Roman" w:hAnsi="Times New Roman"/>
          <w:b w:val="0"/>
          <w:sz w:val="24"/>
          <w:szCs w:val="24"/>
        </w:rPr>
        <w:t>D.0.1</w:t>
      </w:r>
      <w:r>
        <w:rPr>
          <w:rFonts w:ascii="Times New Roman" w:hAnsi="Times New Roman"/>
          <w:color w:val="000000"/>
          <w:sz w:val="24"/>
          <w:szCs w:val="24"/>
        </w:rPr>
        <w:t>装置进行测定。</w:t>
      </w:r>
    </w:p>
    <w:p w:rsidR="00790563" w:rsidRDefault="009F4569">
      <w:pPr>
        <w:widowControl/>
        <w:spacing w:line="360" w:lineRule="auto"/>
        <w:ind w:firstLine="42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231390" cy="2150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a:xfrm>
                      <a:off x="0" y="0"/>
                      <a:ext cx="2231390" cy="2150745"/>
                    </a:xfrm>
                    <a:prstGeom prst="rect">
                      <a:avLst/>
                    </a:prstGeom>
                    <a:noFill/>
                    <a:ln>
                      <a:noFill/>
                    </a:ln>
                  </pic:spPr>
                </pic:pic>
              </a:graphicData>
            </a:graphic>
          </wp:inline>
        </w:drawing>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hint="eastAsia"/>
          <w:color w:val="000000"/>
          <w:szCs w:val="21"/>
        </w:rPr>
        <w:t>图</w:t>
      </w:r>
      <w:r>
        <w:rPr>
          <w:rFonts w:ascii="Times New Roman" w:hAnsi="Times New Roman"/>
          <w:color w:val="000000"/>
          <w:szCs w:val="21"/>
        </w:rPr>
        <w:t xml:space="preserve">D.0.1 </w:t>
      </w:r>
      <w:r>
        <w:rPr>
          <w:rFonts w:ascii="Times New Roman" w:hAnsi="Times New Roman" w:hint="eastAsia"/>
          <w:color w:val="000000"/>
          <w:szCs w:val="21"/>
        </w:rPr>
        <w:t>实验装置示意图</w:t>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hint="eastAsia"/>
          <w:color w:val="000000"/>
          <w:szCs w:val="21"/>
        </w:rPr>
        <w:t>供水系统；</w:t>
      </w:r>
      <w:r>
        <w:rPr>
          <w:rFonts w:ascii="Times New Roman" w:hAnsi="Times New Roman"/>
          <w:color w:val="000000"/>
          <w:szCs w:val="21"/>
        </w:rPr>
        <w:t>2.</w:t>
      </w:r>
      <w:r>
        <w:rPr>
          <w:rFonts w:ascii="Times New Roman" w:hAnsi="Times New Roman" w:hint="eastAsia"/>
          <w:color w:val="000000"/>
          <w:szCs w:val="21"/>
        </w:rPr>
        <w:t>圆筒溢流口；</w:t>
      </w:r>
      <w:r>
        <w:rPr>
          <w:rFonts w:ascii="Times New Roman" w:hAnsi="Times New Roman"/>
          <w:color w:val="000000"/>
          <w:szCs w:val="21"/>
        </w:rPr>
        <w:t>3.</w:t>
      </w:r>
      <w:r>
        <w:rPr>
          <w:rFonts w:ascii="Times New Roman" w:hAnsi="Times New Roman" w:hint="eastAsia"/>
          <w:color w:val="000000"/>
          <w:szCs w:val="21"/>
        </w:rPr>
        <w:t>盛水圆筒；</w:t>
      </w:r>
      <w:r>
        <w:rPr>
          <w:rFonts w:ascii="Times New Roman" w:hAnsi="Times New Roman"/>
          <w:color w:val="000000"/>
          <w:szCs w:val="21"/>
        </w:rPr>
        <w:t>4.</w:t>
      </w:r>
      <w:r>
        <w:rPr>
          <w:rFonts w:ascii="Times New Roman" w:hAnsi="Times New Roman" w:hint="eastAsia"/>
          <w:color w:val="000000"/>
          <w:szCs w:val="21"/>
        </w:rPr>
        <w:t>水槽；</w:t>
      </w:r>
      <w:r>
        <w:rPr>
          <w:rFonts w:ascii="Times New Roman" w:hAnsi="Times New Roman"/>
          <w:color w:val="000000"/>
          <w:szCs w:val="21"/>
        </w:rPr>
        <w:t>5.</w:t>
      </w:r>
      <w:r>
        <w:rPr>
          <w:rFonts w:ascii="Times New Roman" w:hAnsi="Times New Roman" w:hint="eastAsia"/>
          <w:color w:val="000000"/>
          <w:szCs w:val="21"/>
        </w:rPr>
        <w:t>试件；</w:t>
      </w:r>
    </w:p>
    <w:p w:rsidR="00790563" w:rsidRDefault="009F4569">
      <w:pPr>
        <w:widowControl/>
        <w:spacing w:line="360" w:lineRule="auto"/>
        <w:ind w:firstLine="420"/>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hint="eastAsia"/>
          <w:color w:val="000000"/>
          <w:szCs w:val="21"/>
        </w:rPr>
        <w:t>边壁填充材料；</w:t>
      </w:r>
      <w:r>
        <w:rPr>
          <w:rFonts w:ascii="Times New Roman" w:hAnsi="Times New Roman"/>
          <w:color w:val="000000"/>
          <w:szCs w:val="21"/>
        </w:rPr>
        <w:t>7.</w:t>
      </w:r>
      <w:r>
        <w:rPr>
          <w:rFonts w:ascii="Times New Roman" w:hAnsi="Times New Roman" w:hint="eastAsia"/>
          <w:color w:val="000000"/>
          <w:szCs w:val="21"/>
        </w:rPr>
        <w:t>水槽溢流口；</w:t>
      </w:r>
      <w:r>
        <w:rPr>
          <w:rFonts w:ascii="Times New Roman" w:hAnsi="Times New Roman"/>
          <w:color w:val="000000"/>
          <w:szCs w:val="21"/>
        </w:rPr>
        <w:t>8.</w:t>
      </w:r>
      <w:r>
        <w:rPr>
          <w:rFonts w:ascii="Times New Roman" w:hAnsi="Times New Roman" w:hint="eastAsia"/>
          <w:color w:val="000000"/>
          <w:szCs w:val="21"/>
        </w:rPr>
        <w:t>量筒</w:t>
      </w:r>
    </w:p>
    <w:p w:rsidR="00790563" w:rsidRDefault="009F4569">
      <w:pPr>
        <w:widowControl/>
        <w:spacing w:line="360" w:lineRule="auto"/>
        <w:jc w:val="left"/>
        <w:rPr>
          <w:rFonts w:ascii="Times New Roman" w:hAnsi="Times New Roman"/>
          <w:color w:val="000000"/>
          <w:kern w:val="0"/>
          <w:sz w:val="24"/>
          <w:szCs w:val="24"/>
        </w:rPr>
      </w:pPr>
      <w:r>
        <w:rPr>
          <w:rStyle w:val="Charfd"/>
          <w:rFonts w:ascii="Times New Roman" w:hAnsi="Times New Roman"/>
          <w:sz w:val="24"/>
          <w:szCs w:val="24"/>
        </w:rPr>
        <w:t xml:space="preserve">D.0.2 </w:t>
      </w:r>
      <w:r>
        <w:rPr>
          <w:rFonts w:ascii="Times New Roman" w:hAnsi="Times New Roman"/>
          <w:color w:val="000000"/>
          <w:sz w:val="24"/>
          <w:szCs w:val="24"/>
        </w:rPr>
        <w:t xml:space="preserve"> </w:t>
      </w:r>
      <w:r>
        <w:rPr>
          <w:rFonts w:ascii="Times New Roman" w:hAnsi="Times New Roman"/>
          <w:color w:val="000000"/>
          <w:sz w:val="24"/>
          <w:szCs w:val="24"/>
        </w:rPr>
        <w:t>测量器具应符合下列要求：直尺应精确至</w:t>
      </w:r>
      <w:r>
        <w:rPr>
          <w:rFonts w:ascii="Times New Roman" w:hAnsi="Times New Roman"/>
          <w:color w:val="000000"/>
          <w:sz w:val="24"/>
          <w:szCs w:val="24"/>
        </w:rPr>
        <w:t>1mm</w:t>
      </w:r>
      <w:r>
        <w:rPr>
          <w:rFonts w:ascii="Times New Roman" w:hAnsi="Times New Roman"/>
          <w:color w:val="000000"/>
          <w:sz w:val="24"/>
          <w:szCs w:val="24"/>
        </w:rPr>
        <w:t>；秒表精确至</w:t>
      </w:r>
      <w:r>
        <w:rPr>
          <w:rFonts w:ascii="Times New Roman" w:hAnsi="Times New Roman"/>
          <w:color w:val="000000"/>
          <w:sz w:val="24"/>
          <w:szCs w:val="24"/>
        </w:rPr>
        <w:t>0.1s</w:t>
      </w:r>
      <w:r>
        <w:rPr>
          <w:rFonts w:ascii="Times New Roman" w:hAnsi="Times New Roman"/>
          <w:color w:val="000000"/>
          <w:sz w:val="24"/>
          <w:szCs w:val="24"/>
        </w:rPr>
        <w:t>；量筒量程为</w:t>
      </w:r>
      <w:r>
        <w:rPr>
          <w:rFonts w:ascii="Times New Roman" w:hAnsi="Times New Roman"/>
          <w:color w:val="000000"/>
          <w:sz w:val="24"/>
          <w:szCs w:val="24"/>
        </w:rPr>
        <w:t>2L</w:t>
      </w:r>
      <w:r>
        <w:rPr>
          <w:rFonts w:ascii="Times New Roman" w:hAnsi="Times New Roman"/>
          <w:color w:val="000000"/>
          <w:sz w:val="24"/>
          <w:szCs w:val="24"/>
        </w:rPr>
        <w:t>，精确至</w:t>
      </w:r>
      <w:r>
        <w:rPr>
          <w:rFonts w:ascii="Times New Roman" w:hAnsi="Times New Roman"/>
          <w:color w:val="000000"/>
          <w:sz w:val="24"/>
          <w:szCs w:val="24"/>
        </w:rPr>
        <w:t>1ml</w:t>
      </w:r>
      <w:r>
        <w:rPr>
          <w:rFonts w:ascii="Times New Roman" w:hAnsi="Times New Roman"/>
          <w:color w:val="000000"/>
          <w:sz w:val="24"/>
          <w:szCs w:val="24"/>
        </w:rPr>
        <w:t>；温度计最小刻度为</w:t>
      </w:r>
      <w:r>
        <w:rPr>
          <w:rFonts w:ascii="Times New Roman" w:hAnsi="Times New Roman"/>
          <w:color w:val="000000"/>
          <w:sz w:val="24"/>
          <w:szCs w:val="24"/>
        </w:rPr>
        <w:t>0.1</w:t>
      </w:r>
      <w:r>
        <w:rPr>
          <w:rFonts w:ascii="宋体" w:hAnsi="宋体" w:cs="宋体" w:hint="eastAsia"/>
          <w:color w:val="000000"/>
          <w:kern w:val="0"/>
          <w:sz w:val="24"/>
          <w:szCs w:val="24"/>
        </w:rPr>
        <w:t>℃</w:t>
      </w:r>
      <w:r>
        <w:rPr>
          <w:rFonts w:ascii="Times New Roman" w:hAnsi="Times New Roman"/>
          <w:color w:val="000000"/>
          <w:kern w:val="0"/>
          <w:sz w:val="24"/>
          <w:szCs w:val="24"/>
        </w:rPr>
        <w:t>。</w:t>
      </w:r>
    </w:p>
    <w:p w:rsidR="00790563" w:rsidRDefault="009F4569">
      <w:pPr>
        <w:widowControl/>
        <w:spacing w:line="360" w:lineRule="auto"/>
        <w:jc w:val="left"/>
        <w:rPr>
          <w:rFonts w:ascii="Times New Roman" w:hAnsi="Times New Roman"/>
          <w:color w:val="000000"/>
          <w:kern w:val="0"/>
          <w:sz w:val="24"/>
          <w:szCs w:val="24"/>
        </w:rPr>
      </w:pPr>
      <w:r>
        <w:rPr>
          <w:rStyle w:val="Charfd"/>
          <w:rFonts w:ascii="Times New Roman" w:hAnsi="Times New Roman"/>
          <w:sz w:val="24"/>
          <w:szCs w:val="24"/>
        </w:rPr>
        <w:t>D.0.3</w:t>
      </w:r>
      <w:r>
        <w:rPr>
          <w:rFonts w:ascii="Times New Roman" w:hAnsi="Times New Roman"/>
          <w:b/>
          <w:color w:val="000000"/>
          <w:sz w:val="24"/>
          <w:szCs w:val="24"/>
        </w:rPr>
        <w:t xml:space="preserve"> </w:t>
      </w:r>
      <w:r>
        <w:rPr>
          <w:rFonts w:ascii="Times New Roman" w:hAnsi="Times New Roman"/>
          <w:color w:val="000000"/>
          <w:kern w:val="0"/>
          <w:sz w:val="24"/>
          <w:szCs w:val="24"/>
        </w:rPr>
        <w:t xml:space="preserve"> </w:t>
      </w:r>
      <w:r>
        <w:rPr>
          <w:rFonts w:ascii="Times New Roman" w:hAnsi="Times New Roman"/>
          <w:color w:val="000000"/>
          <w:kern w:val="0"/>
          <w:sz w:val="24"/>
          <w:szCs w:val="24"/>
        </w:rPr>
        <w:t>实验试样尺寸为直径</w:t>
      </w:r>
      <w:r>
        <w:rPr>
          <w:rFonts w:ascii="Times New Roman" w:hAnsi="Times New Roman"/>
          <w:color w:val="000000"/>
          <w:kern w:val="0"/>
          <w:sz w:val="24"/>
          <w:szCs w:val="24"/>
        </w:rPr>
        <w:t>10</w:t>
      </w:r>
      <w:r>
        <w:rPr>
          <w:rFonts w:ascii="Times New Roman" w:hAnsi="Times New Roman" w:hint="eastAsia"/>
          <w:color w:val="000000"/>
          <w:kern w:val="0"/>
          <w:sz w:val="24"/>
          <w:szCs w:val="24"/>
        </w:rPr>
        <w:t>0m</w:t>
      </w:r>
      <w:r>
        <w:rPr>
          <w:rFonts w:ascii="Times New Roman" w:hAnsi="Times New Roman"/>
          <w:color w:val="000000"/>
          <w:kern w:val="0"/>
          <w:sz w:val="24"/>
          <w:szCs w:val="24"/>
        </w:rPr>
        <w:t>m</w:t>
      </w:r>
      <w:r>
        <w:rPr>
          <w:rFonts w:ascii="Times New Roman" w:hAnsi="Times New Roman"/>
          <w:color w:val="000000"/>
          <w:kern w:val="0"/>
          <w:sz w:val="24"/>
          <w:szCs w:val="24"/>
        </w:rPr>
        <w:t>、高度</w:t>
      </w:r>
      <w:r>
        <w:rPr>
          <w:rFonts w:ascii="Times New Roman" w:hAnsi="Times New Roman"/>
          <w:color w:val="000000"/>
          <w:kern w:val="0"/>
          <w:sz w:val="24"/>
          <w:szCs w:val="24"/>
        </w:rPr>
        <w:t>10</w:t>
      </w:r>
      <w:r>
        <w:rPr>
          <w:rFonts w:ascii="Times New Roman" w:hAnsi="Times New Roman" w:hint="eastAsia"/>
          <w:color w:val="000000"/>
          <w:kern w:val="0"/>
          <w:sz w:val="24"/>
          <w:szCs w:val="24"/>
        </w:rPr>
        <w:t>0m</w:t>
      </w:r>
      <w:r>
        <w:rPr>
          <w:rFonts w:ascii="Times New Roman" w:hAnsi="Times New Roman"/>
          <w:color w:val="000000"/>
          <w:kern w:val="0"/>
          <w:sz w:val="24"/>
          <w:szCs w:val="24"/>
        </w:rPr>
        <w:t>m</w:t>
      </w:r>
      <w:r>
        <w:rPr>
          <w:rFonts w:ascii="Times New Roman" w:hAnsi="Times New Roman"/>
          <w:color w:val="000000"/>
          <w:kern w:val="0"/>
          <w:sz w:val="24"/>
          <w:szCs w:val="24"/>
        </w:rPr>
        <w:t>的圆柱形样；盛水圆筒内径宜为</w:t>
      </w:r>
      <w:r>
        <w:rPr>
          <w:rFonts w:ascii="Times New Roman" w:hAnsi="Times New Roman"/>
          <w:color w:val="000000"/>
          <w:kern w:val="0"/>
          <w:sz w:val="24"/>
          <w:szCs w:val="24"/>
        </w:rPr>
        <w:t>11</w:t>
      </w:r>
      <w:r>
        <w:rPr>
          <w:rFonts w:ascii="Times New Roman" w:hAnsi="Times New Roman" w:hint="eastAsia"/>
          <w:color w:val="000000"/>
          <w:kern w:val="0"/>
          <w:sz w:val="24"/>
          <w:szCs w:val="24"/>
        </w:rPr>
        <w:t>0m</w:t>
      </w:r>
      <w:r>
        <w:rPr>
          <w:rFonts w:ascii="Times New Roman" w:hAnsi="Times New Roman"/>
          <w:color w:val="000000"/>
          <w:kern w:val="0"/>
          <w:sz w:val="24"/>
          <w:szCs w:val="24"/>
        </w:rPr>
        <w:t>m</w:t>
      </w:r>
      <w:r>
        <w:rPr>
          <w:rFonts w:ascii="Times New Roman" w:hAnsi="Times New Roman"/>
          <w:color w:val="000000"/>
          <w:kern w:val="0"/>
          <w:sz w:val="24"/>
          <w:szCs w:val="24"/>
        </w:rPr>
        <w:t>，高度应能满足水位差至少</w:t>
      </w:r>
      <w:r>
        <w:rPr>
          <w:rFonts w:ascii="Times New Roman" w:hAnsi="Times New Roman"/>
          <w:color w:val="000000"/>
          <w:kern w:val="0"/>
          <w:sz w:val="24"/>
          <w:szCs w:val="24"/>
        </w:rPr>
        <w:t>50</w:t>
      </w:r>
      <w:r>
        <w:rPr>
          <w:rFonts w:ascii="Times New Roman" w:hAnsi="Times New Roman" w:hint="eastAsia"/>
          <w:color w:val="000000"/>
          <w:kern w:val="0"/>
          <w:sz w:val="24"/>
          <w:szCs w:val="24"/>
        </w:rPr>
        <w:t>0m</w:t>
      </w:r>
      <w:r>
        <w:rPr>
          <w:rFonts w:ascii="Times New Roman" w:hAnsi="Times New Roman"/>
          <w:color w:val="000000"/>
          <w:kern w:val="0"/>
          <w:sz w:val="24"/>
          <w:szCs w:val="24"/>
        </w:rPr>
        <w:t>m</w:t>
      </w:r>
      <w:r>
        <w:rPr>
          <w:rFonts w:ascii="Times New Roman" w:hAnsi="Times New Roman"/>
          <w:color w:val="000000"/>
          <w:kern w:val="0"/>
          <w:sz w:val="24"/>
          <w:szCs w:val="24"/>
        </w:rPr>
        <w:t>为宜，圆筒底部开槽，使得圆筒与水槽内的水能连通。</w:t>
      </w:r>
    </w:p>
    <w:p w:rsidR="00790563" w:rsidRDefault="009F4569">
      <w:pPr>
        <w:widowControl/>
        <w:spacing w:line="360" w:lineRule="auto"/>
        <w:jc w:val="left"/>
        <w:rPr>
          <w:rFonts w:ascii="Times New Roman" w:hAnsi="Times New Roman"/>
          <w:color w:val="000000"/>
          <w:kern w:val="0"/>
          <w:sz w:val="24"/>
          <w:szCs w:val="24"/>
        </w:rPr>
      </w:pPr>
      <w:r>
        <w:rPr>
          <w:rStyle w:val="Charfd"/>
          <w:rFonts w:ascii="Times New Roman" w:hAnsi="Times New Roman"/>
          <w:sz w:val="24"/>
          <w:szCs w:val="24"/>
        </w:rPr>
        <w:t xml:space="preserve">D.0.4 </w:t>
      </w:r>
      <w:r>
        <w:rPr>
          <w:rFonts w:ascii="Times New Roman" w:hAnsi="Times New Roman"/>
          <w:color w:val="000000"/>
          <w:kern w:val="0"/>
          <w:sz w:val="24"/>
          <w:szCs w:val="24"/>
        </w:rPr>
        <w:t xml:space="preserve"> </w:t>
      </w:r>
      <w:r>
        <w:rPr>
          <w:rFonts w:ascii="Times New Roman" w:hAnsi="Times New Roman"/>
          <w:color w:val="000000"/>
          <w:kern w:val="0"/>
          <w:sz w:val="24"/>
          <w:szCs w:val="24"/>
        </w:rPr>
        <w:t>实验用水宜使用无</w:t>
      </w:r>
      <w:proofErr w:type="gramStart"/>
      <w:r>
        <w:rPr>
          <w:rFonts w:ascii="Times New Roman" w:hAnsi="Times New Roman"/>
          <w:color w:val="000000"/>
          <w:kern w:val="0"/>
          <w:sz w:val="24"/>
          <w:szCs w:val="24"/>
        </w:rPr>
        <w:t>气水</w:t>
      </w:r>
      <w:proofErr w:type="gramEnd"/>
      <w:r>
        <w:rPr>
          <w:rFonts w:ascii="Times New Roman" w:hAnsi="Times New Roman"/>
          <w:color w:val="000000"/>
          <w:kern w:val="0"/>
          <w:sz w:val="24"/>
          <w:szCs w:val="24"/>
        </w:rPr>
        <w:t>，可采用新制备的蒸馏水进行排气处理，实验时水温宜为</w:t>
      </w:r>
      <w:r>
        <w:rPr>
          <w:rFonts w:ascii="Times New Roman" w:hAnsi="Times New Roman"/>
          <w:color w:val="000000"/>
          <w:kern w:val="0"/>
          <w:sz w:val="24"/>
          <w:szCs w:val="24"/>
        </w:rPr>
        <w:t>(20±3)</w:t>
      </w:r>
      <w:r>
        <w:rPr>
          <w:rFonts w:ascii="宋体" w:hAnsi="宋体" w:cs="宋体" w:hint="eastAsia"/>
          <w:color w:val="000000"/>
          <w:kern w:val="0"/>
          <w:sz w:val="24"/>
          <w:szCs w:val="24"/>
        </w:rPr>
        <w:t>℃</w:t>
      </w:r>
      <w:r>
        <w:rPr>
          <w:rFonts w:ascii="Times New Roman" w:hAnsi="Times New Roman"/>
          <w:color w:val="000000"/>
          <w:kern w:val="0"/>
          <w:sz w:val="24"/>
          <w:szCs w:val="24"/>
        </w:rPr>
        <w:t>。</w:t>
      </w:r>
    </w:p>
    <w:p w:rsidR="00790563" w:rsidRDefault="009F4569">
      <w:pPr>
        <w:widowControl/>
        <w:spacing w:line="360" w:lineRule="auto"/>
        <w:jc w:val="left"/>
        <w:rPr>
          <w:rFonts w:ascii="Times New Roman" w:hAnsi="Times New Roman"/>
          <w:color w:val="000000"/>
          <w:kern w:val="0"/>
          <w:sz w:val="24"/>
          <w:szCs w:val="24"/>
        </w:rPr>
      </w:pPr>
      <w:r>
        <w:rPr>
          <w:rStyle w:val="Charfd"/>
          <w:rFonts w:ascii="Times New Roman" w:hAnsi="Times New Roman"/>
          <w:sz w:val="24"/>
          <w:szCs w:val="24"/>
        </w:rPr>
        <w:t xml:space="preserve">D.0.5 </w:t>
      </w:r>
      <w:r>
        <w:rPr>
          <w:rFonts w:ascii="Times New Roman" w:hAnsi="Times New Roman"/>
          <w:b/>
          <w:color w:val="000000"/>
          <w:sz w:val="24"/>
          <w:szCs w:val="24"/>
        </w:rPr>
        <w:t xml:space="preserve"> </w:t>
      </w:r>
      <w:r>
        <w:rPr>
          <w:rFonts w:ascii="Times New Roman" w:hAnsi="Times New Roman"/>
          <w:color w:val="000000"/>
          <w:kern w:val="0"/>
          <w:sz w:val="24"/>
          <w:szCs w:val="24"/>
        </w:rPr>
        <w:t>实验步骤如下：</w:t>
      </w:r>
    </w:p>
    <w:p w:rsidR="00790563" w:rsidRDefault="009F4569">
      <w:pPr>
        <w:widowControl/>
        <w:spacing w:line="360" w:lineRule="auto"/>
        <w:ind w:firstLineChars="200" w:firstLine="482"/>
        <w:jc w:val="left"/>
        <w:rPr>
          <w:rFonts w:ascii="Times New Roman" w:hAnsi="Times New Roman"/>
          <w:color w:val="000000"/>
          <w:kern w:val="0"/>
          <w:sz w:val="24"/>
          <w:szCs w:val="24"/>
        </w:rPr>
      </w:pPr>
      <w:r>
        <w:rPr>
          <w:rStyle w:val="Charfd"/>
          <w:rFonts w:ascii="Times New Roman" w:hAnsi="Times New Roman"/>
          <w:sz w:val="24"/>
          <w:szCs w:val="24"/>
        </w:rPr>
        <w:t xml:space="preserve">1 </w:t>
      </w:r>
      <w:r>
        <w:rPr>
          <w:rFonts w:ascii="Times New Roman" w:hAnsi="Times New Roman"/>
          <w:color w:val="000000"/>
          <w:kern w:val="0"/>
          <w:sz w:val="24"/>
          <w:szCs w:val="24"/>
        </w:rPr>
        <w:t xml:space="preserve"> </w:t>
      </w:r>
      <w:r>
        <w:rPr>
          <w:rFonts w:ascii="Times New Roman" w:hAnsi="Times New Roman"/>
          <w:color w:val="000000"/>
          <w:kern w:val="0"/>
          <w:sz w:val="24"/>
          <w:szCs w:val="24"/>
        </w:rPr>
        <w:t>用直尺量取试样直径</w:t>
      </w:r>
      <w:r>
        <w:rPr>
          <w:rFonts w:ascii="Times New Roman" w:hAnsi="Times New Roman"/>
          <w:i/>
          <w:color w:val="000000"/>
          <w:kern w:val="0"/>
          <w:sz w:val="24"/>
          <w:szCs w:val="24"/>
        </w:rPr>
        <w:t>D</w:t>
      </w:r>
      <w:r>
        <w:rPr>
          <w:rFonts w:ascii="Times New Roman" w:hAnsi="Times New Roman"/>
          <w:color w:val="000000"/>
          <w:kern w:val="0"/>
          <w:sz w:val="24"/>
          <w:szCs w:val="24"/>
        </w:rPr>
        <w:t>和厚度</w:t>
      </w:r>
      <w:r>
        <w:rPr>
          <w:rFonts w:ascii="Times New Roman" w:hAnsi="Times New Roman"/>
          <w:i/>
          <w:color w:val="000000"/>
          <w:kern w:val="0"/>
          <w:sz w:val="24"/>
          <w:szCs w:val="24"/>
        </w:rPr>
        <w:t>L</w:t>
      </w:r>
      <w:r>
        <w:rPr>
          <w:rFonts w:ascii="Times New Roman" w:hAnsi="Times New Roman"/>
          <w:color w:val="000000"/>
          <w:kern w:val="0"/>
          <w:sz w:val="24"/>
          <w:szCs w:val="24"/>
        </w:rPr>
        <w:t>，在不同位置分别测量两次，取平均值，精确至</w:t>
      </w:r>
      <w:r>
        <w:rPr>
          <w:rFonts w:ascii="Times New Roman" w:hAnsi="Times New Roman"/>
          <w:color w:val="000000"/>
          <w:kern w:val="0"/>
          <w:sz w:val="24"/>
          <w:szCs w:val="24"/>
        </w:rPr>
        <w:t>1</w:t>
      </w:r>
      <w:r>
        <w:rPr>
          <w:rFonts w:ascii="Times New Roman" w:hAnsi="Times New Roman" w:hint="eastAsia"/>
          <w:color w:val="000000"/>
          <w:kern w:val="0"/>
          <w:sz w:val="24"/>
          <w:szCs w:val="24"/>
        </w:rPr>
        <w:t>m</w:t>
      </w:r>
      <w:r>
        <w:rPr>
          <w:rFonts w:ascii="Times New Roman" w:hAnsi="Times New Roman"/>
          <w:color w:val="000000"/>
          <w:kern w:val="0"/>
          <w:sz w:val="24"/>
          <w:szCs w:val="24"/>
        </w:rPr>
        <w:t>m</w:t>
      </w:r>
      <w:r>
        <w:rPr>
          <w:rFonts w:ascii="Times New Roman" w:hAnsi="Times New Roman"/>
          <w:color w:val="000000"/>
          <w:kern w:val="0"/>
          <w:sz w:val="24"/>
          <w:szCs w:val="24"/>
        </w:rPr>
        <w:t>，并计算试样的上表面面积</w:t>
      </w:r>
      <w:r>
        <w:rPr>
          <w:rFonts w:ascii="Times New Roman" w:hAnsi="Times New Roman"/>
          <w:i/>
          <w:color w:val="000000"/>
          <w:kern w:val="0"/>
          <w:sz w:val="24"/>
          <w:szCs w:val="24"/>
        </w:rPr>
        <w:t>A</w:t>
      </w:r>
      <w:r>
        <w:rPr>
          <w:rFonts w:ascii="Times New Roman" w:hAnsi="Times New Roman" w:hint="eastAsia"/>
          <w:color w:val="000000"/>
          <w:kern w:val="0"/>
          <w:sz w:val="24"/>
          <w:szCs w:val="24"/>
        </w:rPr>
        <w:t>；</w:t>
      </w:r>
    </w:p>
    <w:p w:rsidR="00790563" w:rsidRDefault="009F4569">
      <w:pPr>
        <w:widowControl/>
        <w:spacing w:line="360" w:lineRule="auto"/>
        <w:ind w:firstLine="420"/>
        <w:jc w:val="left"/>
        <w:rPr>
          <w:rFonts w:ascii="Times New Roman" w:hAnsi="Times New Roman"/>
          <w:color w:val="000000"/>
          <w:kern w:val="0"/>
          <w:sz w:val="24"/>
          <w:szCs w:val="24"/>
        </w:rPr>
      </w:pPr>
      <w:r>
        <w:rPr>
          <w:rStyle w:val="Charfd"/>
          <w:rFonts w:ascii="Times New Roman" w:hAnsi="Times New Roman"/>
          <w:sz w:val="24"/>
          <w:szCs w:val="24"/>
        </w:rPr>
        <w:t xml:space="preserve">2 </w:t>
      </w:r>
      <w:r>
        <w:rPr>
          <w:rFonts w:ascii="Times New Roman" w:hAnsi="Times New Roman"/>
          <w:color w:val="000000"/>
          <w:kern w:val="0"/>
          <w:sz w:val="24"/>
          <w:szCs w:val="24"/>
        </w:rPr>
        <w:t xml:space="preserve"> </w:t>
      </w:r>
      <w:r>
        <w:rPr>
          <w:rFonts w:ascii="Times New Roman" w:hAnsi="Times New Roman"/>
          <w:color w:val="000000"/>
          <w:kern w:val="0"/>
          <w:sz w:val="24"/>
          <w:szCs w:val="24"/>
        </w:rPr>
        <w:t>将试样四周用填充材料密封好，使其不漏水，水仅能从试样的上下表面进行渗漏。填充材料可使用橡皮泥、膨润土、凡士林或其他材料，应保证填充材料不能浸润试样太深，影响过水面积</w:t>
      </w:r>
      <w:r>
        <w:rPr>
          <w:rFonts w:ascii="Times New Roman" w:hAnsi="Times New Roman" w:hint="eastAsia"/>
          <w:color w:val="000000"/>
          <w:kern w:val="0"/>
          <w:sz w:val="24"/>
          <w:szCs w:val="24"/>
        </w:rPr>
        <w:t>；</w:t>
      </w:r>
    </w:p>
    <w:p w:rsidR="00790563" w:rsidRDefault="009F4569">
      <w:pPr>
        <w:widowControl/>
        <w:spacing w:line="360" w:lineRule="auto"/>
        <w:ind w:firstLine="420"/>
        <w:jc w:val="left"/>
        <w:rPr>
          <w:rFonts w:ascii="Times New Roman" w:hAnsi="Times New Roman"/>
          <w:color w:val="000000"/>
          <w:kern w:val="0"/>
          <w:sz w:val="24"/>
          <w:szCs w:val="24"/>
        </w:rPr>
      </w:pPr>
      <w:r>
        <w:rPr>
          <w:rStyle w:val="Charfd"/>
          <w:rFonts w:ascii="Times New Roman" w:hAnsi="Times New Roman"/>
          <w:sz w:val="24"/>
          <w:szCs w:val="24"/>
        </w:rPr>
        <w:t>3</w:t>
      </w:r>
      <w:r>
        <w:rPr>
          <w:rFonts w:ascii="Times New Roman" w:hAnsi="Times New Roman"/>
          <w:color w:val="000000"/>
          <w:kern w:val="0"/>
          <w:sz w:val="24"/>
          <w:szCs w:val="24"/>
        </w:rPr>
        <w:t xml:space="preserve">  </w:t>
      </w:r>
      <w:r>
        <w:rPr>
          <w:rFonts w:ascii="Times New Roman" w:hAnsi="Times New Roman"/>
          <w:color w:val="000000"/>
          <w:kern w:val="0"/>
          <w:sz w:val="24"/>
          <w:szCs w:val="24"/>
        </w:rPr>
        <w:t>将密封后的试样放入盛水圆筒，与筒壁紧密贴合，有空隙的地方可用填充材料再次密封，密封好后向水槽和盛水圆筒注水，使水充分覆盖试样，水槽和</w:t>
      </w:r>
      <w:r>
        <w:rPr>
          <w:rFonts w:ascii="Times New Roman" w:hAnsi="Times New Roman"/>
          <w:color w:val="000000"/>
          <w:kern w:val="0"/>
          <w:sz w:val="24"/>
          <w:szCs w:val="24"/>
        </w:rPr>
        <w:lastRenderedPageBreak/>
        <w:t>圆筒水位持平，保持浸泡试样</w:t>
      </w:r>
      <w:r>
        <w:rPr>
          <w:rFonts w:ascii="Times New Roman" w:hAnsi="Times New Roman"/>
          <w:color w:val="000000"/>
          <w:kern w:val="0"/>
          <w:sz w:val="24"/>
          <w:szCs w:val="24"/>
        </w:rPr>
        <w:t>24h</w:t>
      </w:r>
      <w:r>
        <w:rPr>
          <w:rFonts w:ascii="Times New Roman" w:hAnsi="Times New Roman"/>
          <w:color w:val="000000"/>
          <w:kern w:val="0"/>
          <w:sz w:val="24"/>
          <w:szCs w:val="24"/>
        </w:rPr>
        <w:t>以上</w:t>
      </w:r>
      <w:r>
        <w:rPr>
          <w:rFonts w:ascii="Times New Roman" w:hAnsi="Times New Roman" w:hint="eastAsia"/>
          <w:color w:val="000000"/>
          <w:kern w:val="0"/>
          <w:sz w:val="24"/>
          <w:szCs w:val="24"/>
        </w:rPr>
        <w:t>，</w:t>
      </w:r>
      <w:r>
        <w:rPr>
          <w:rFonts w:ascii="Times New Roman" w:hAnsi="Times New Roman"/>
          <w:color w:val="000000"/>
          <w:kern w:val="0"/>
          <w:sz w:val="24"/>
          <w:szCs w:val="24"/>
        </w:rPr>
        <w:t>同时调整</w:t>
      </w:r>
      <w:r>
        <w:rPr>
          <w:rFonts w:ascii="Times New Roman" w:hAnsi="Times New Roman" w:hint="eastAsia"/>
          <w:color w:val="000000"/>
          <w:kern w:val="0"/>
          <w:sz w:val="24"/>
          <w:szCs w:val="24"/>
        </w:rPr>
        <w:t>圆筒</w:t>
      </w:r>
      <w:r>
        <w:rPr>
          <w:rFonts w:ascii="Times New Roman" w:hAnsi="Times New Roman"/>
          <w:color w:val="000000"/>
          <w:kern w:val="0"/>
          <w:sz w:val="24"/>
          <w:szCs w:val="24"/>
        </w:rPr>
        <w:t>溢流口</w:t>
      </w:r>
      <w:r>
        <w:rPr>
          <w:rFonts w:ascii="Times New Roman" w:hAnsi="Times New Roman" w:hint="eastAsia"/>
          <w:color w:val="000000"/>
          <w:kern w:val="0"/>
          <w:sz w:val="24"/>
          <w:szCs w:val="24"/>
        </w:rPr>
        <w:t>和</w:t>
      </w:r>
      <w:r>
        <w:rPr>
          <w:rFonts w:ascii="Times New Roman" w:hAnsi="Times New Roman"/>
          <w:color w:val="000000"/>
          <w:kern w:val="0"/>
          <w:sz w:val="24"/>
          <w:szCs w:val="24"/>
        </w:rPr>
        <w:t>水槽溢流口</w:t>
      </w:r>
      <w:r>
        <w:rPr>
          <w:rFonts w:ascii="Times New Roman" w:hAnsi="Times New Roman" w:hint="eastAsia"/>
          <w:color w:val="000000"/>
          <w:kern w:val="0"/>
          <w:sz w:val="24"/>
          <w:szCs w:val="24"/>
        </w:rPr>
        <w:t>的</w:t>
      </w:r>
      <w:r>
        <w:rPr>
          <w:rFonts w:ascii="Times New Roman" w:hAnsi="Times New Roman"/>
          <w:color w:val="000000"/>
          <w:kern w:val="0"/>
          <w:sz w:val="24"/>
          <w:szCs w:val="24"/>
        </w:rPr>
        <w:t>水头差为</w:t>
      </w:r>
      <w:r>
        <w:rPr>
          <w:rFonts w:ascii="Times New Roman" w:hAnsi="Times New Roman" w:hint="eastAsia"/>
          <w:color w:val="000000"/>
          <w:kern w:val="0"/>
          <w:sz w:val="24"/>
          <w:szCs w:val="24"/>
        </w:rPr>
        <w:t>500mm</w:t>
      </w:r>
      <w:r>
        <w:rPr>
          <w:rFonts w:ascii="Times New Roman" w:hAnsi="Times New Roman" w:hint="eastAsia"/>
          <w:color w:val="000000"/>
          <w:kern w:val="0"/>
          <w:sz w:val="24"/>
          <w:szCs w:val="24"/>
        </w:rPr>
        <w:t>；</w:t>
      </w:r>
    </w:p>
    <w:p w:rsidR="00790563" w:rsidRDefault="009F4569">
      <w:pPr>
        <w:widowControl/>
        <w:spacing w:line="360" w:lineRule="auto"/>
        <w:ind w:firstLine="420"/>
        <w:jc w:val="left"/>
        <w:rPr>
          <w:rFonts w:ascii="Times New Roman" w:hAnsi="Times New Roman"/>
          <w:color w:val="000000"/>
          <w:kern w:val="0"/>
          <w:sz w:val="24"/>
          <w:szCs w:val="24"/>
        </w:rPr>
      </w:pPr>
      <w:r>
        <w:rPr>
          <w:rStyle w:val="Charfd"/>
          <w:rFonts w:ascii="Times New Roman" w:hAnsi="Times New Roman"/>
          <w:sz w:val="24"/>
          <w:szCs w:val="24"/>
        </w:rPr>
        <w:t xml:space="preserve">4 </w:t>
      </w:r>
      <w:r>
        <w:rPr>
          <w:rFonts w:ascii="Times New Roman" w:hAnsi="Times New Roman"/>
          <w:b/>
          <w:color w:val="000000"/>
          <w:sz w:val="24"/>
          <w:szCs w:val="24"/>
        </w:rPr>
        <w:t xml:space="preserve"> </w:t>
      </w:r>
      <w:r>
        <w:rPr>
          <w:rFonts w:ascii="Times New Roman" w:hAnsi="Times New Roman"/>
          <w:color w:val="000000"/>
          <w:kern w:val="0"/>
          <w:sz w:val="24"/>
          <w:szCs w:val="24"/>
        </w:rPr>
        <w:t>打开供水系统，向盛水圆筒中注入无</w:t>
      </w:r>
      <w:proofErr w:type="gramStart"/>
      <w:r>
        <w:rPr>
          <w:rFonts w:ascii="Times New Roman" w:hAnsi="Times New Roman"/>
          <w:color w:val="000000"/>
          <w:kern w:val="0"/>
          <w:sz w:val="24"/>
          <w:szCs w:val="24"/>
        </w:rPr>
        <w:t>气水</w:t>
      </w:r>
      <w:proofErr w:type="gramEnd"/>
      <w:r>
        <w:rPr>
          <w:rFonts w:ascii="Times New Roman" w:hAnsi="Times New Roman"/>
          <w:color w:val="000000"/>
          <w:kern w:val="0"/>
          <w:sz w:val="24"/>
          <w:szCs w:val="24"/>
        </w:rPr>
        <w:t>，使得圆筒溢流口有水流出，调整进水量，使得盛水圆筒与水槽能保持一定水位差，水槽溢流口水</w:t>
      </w:r>
      <w:proofErr w:type="gramStart"/>
      <w:r>
        <w:rPr>
          <w:rFonts w:ascii="Times New Roman" w:hAnsi="Times New Roman"/>
          <w:color w:val="000000"/>
          <w:kern w:val="0"/>
          <w:sz w:val="24"/>
          <w:szCs w:val="24"/>
        </w:rPr>
        <w:t>量稳定</w:t>
      </w:r>
      <w:proofErr w:type="gramEnd"/>
      <w:r>
        <w:rPr>
          <w:rFonts w:ascii="Times New Roman" w:hAnsi="Times New Roman"/>
          <w:color w:val="000000"/>
          <w:kern w:val="0"/>
          <w:sz w:val="24"/>
          <w:szCs w:val="24"/>
        </w:rPr>
        <w:t>后，用量筒从水槽溢流口接水，并用秒表记录盛满</w:t>
      </w:r>
      <w:r>
        <w:rPr>
          <w:rFonts w:ascii="Times New Roman" w:hAnsi="Times New Roman"/>
          <w:color w:val="000000"/>
          <w:kern w:val="0"/>
          <w:sz w:val="24"/>
          <w:szCs w:val="24"/>
        </w:rPr>
        <w:t>2L</w:t>
      </w:r>
      <w:r>
        <w:rPr>
          <w:rFonts w:ascii="Times New Roman" w:hAnsi="Times New Roman"/>
          <w:color w:val="000000"/>
          <w:kern w:val="0"/>
          <w:sz w:val="24"/>
          <w:szCs w:val="24"/>
        </w:rPr>
        <w:t>的时间，测量三次，取平均值</w:t>
      </w:r>
      <w:r>
        <w:rPr>
          <w:rFonts w:ascii="Times New Roman" w:hAnsi="Times New Roman" w:hint="eastAsia"/>
          <w:color w:val="000000"/>
          <w:kern w:val="0"/>
          <w:sz w:val="24"/>
          <w:szCs w:val="24"/>
        </w:rPr>
        <w:t>；</w:t>
      </w:r>
    </w:p>
    <w:p w:rsidR="00790563" w:rsidRDefault="009F4569">
      <w:pPr>
        <w:widowControl/>
        <w:spacing w:line="360" w:lineRule="auto"/>
        <w:ind w:firstLine="420"/>
        <w:jc w:val="left"/>
        <w:rPr>
          <w:rFonts w:ascii="Times New Roman" w:hAnsi="Times New Roman"/>
          <w:color w:val="000000"/>
          <w:kern w:val="0"/>
          <w:sz w:val="24"/>
          <w:szCs w:val="24"/>
        </w:rPr>
      </w:pPr>
      <w:r>
        <w:rPr>
          <w:rStyle w:val="Charfd"/>
          <w:rFonts w:ascii="Times New Roman" w:hAnsi="Times New Roman"/>
          <w:sz w:val="24"/>
          <w:szCs w:val="24"/>
        </w:rPr>
        <w:t>5</w:t>
      </w:r>
      <w:r>
        <w:rPr>
          <w:rFonts w:ascii="Times New Roman" w:hAnsi="Times New Roman"/>
          <w:b/>
          <w:color w:val="000000"/>
          <w:sz w:val="24"/>
          <w:szCs w:val="24"/>
        </w:rPr>
        <w:t xml:space="preserve">  </w:t>
      </w:r>
      <w:r>
        <w:rPr>
          <w:rFonts w:ascii="Times New Roman" w:hAnsi="Times New Roman"/>
          <w:color w:val="000000"/>
          <w:kern w:val="0"/>
          <w:sz w:val="24"/>
          <w:szCs w:val="24"/>
        </w:rPr>
        <w:t>用直尺测量盛水圆筒与水槽溢流口之间的水位差</w:t>
      </w:r>
      <w:r>
        <w:rPr>
          <w:rFonts w:ascii="Times New Roman" w:hAnsi="Times New Roman"/>
          <w:i/>
          <w:color w:val="000000"/>
          <w:kern w:val="0"/>
          <w:sz w:val="24"/>
          <w:szCs w:val="24"/>
        </w:rPr>
        <w:t>H</w:t>
      </w:r>
      <w:r>
        <w:rPr>
          <w:rFonts w:ascii="Times New Roman" w:hAnsi="Times New Roman"/>
          <w:color w:val="000000"/>
          <w:kern w:val="0"/>
          <w:sz w:val="24"/>
          <w:szCs w:val="24"/>
        </w:rPr>
        <w:t>，精确至</w:t>
      </w:r>
      <w:r>
        <w:rPr>
          <w:rFonts w:ascii="Times New Roman" w:hAnsi="Times New Roman"/>
          <w:color w:val="000000"/>
          <w:kern w:val="0"/>
          <w:sz w:val="24"/>
          <w:szCs w:val="24"/>
        </w:rPr>
        <w:t>1</w:t>
      </w:r>
      <w:r>
        <w:rPr>
          <w:rFonts w:ascii="Times New Roman" w:hAnsi="Times New Roman" w:hint="eastAsia"/>
          <w:color w:val="000000"/>
          <w:kern w:val="0"/>
          <w:sz w:val="24"/>
          <w:szCs w:val="24"/>
        </w:rPr>
        <w:t>m</w:t>
      </w:r>
      <w:r>
        <w:rPr>
          <w:rFonts w:ascii="Times New Roman" w:hAnsi="Times New Roman"/>
          <w:color w:val="000000"/>
          <w:kern w:val="0"/>
          <w:sz w:val="24"/>
          <w:szCs w:val="24"/>
        </w:rPr>
        <w:t>m</w:t>
      </w:r>
      <w:r>
        <w:rPr>
          <w:rFonts w:ascii="Times New Roman" w:hAnsi="Times New Roman" w:hint="eastAsia"/>
          <w:color w:val="000000"/>
          <w:kern w:val="0"/>
          <w:sz w:val="24"/>
          <w:szCs w:val="24"/>
        </w:rPr>
        <w:t>（</w:t>
      </w:r>
      <w:r>
        <w:rPr>
          <w:rFonts w:ascii="Times New Roman" w:hAnsi="Times New Roman"/>
          <w:color w:val="000000"/>
          <w:kern w:val="0"/>
          <w:sz w:val="24"/>
          <w:szCs w:val="24"/>
        </w:rPr>
        <w:t>50</w:t>
      </w:r>
      <w:r>
        <w:rPr>
          <w:rFonts w:ascii="Times New Roman" w:hAnsi="Times New Roman" w:hint="eastAsia"/>
          <w:color w:val="000000"/>
          <w:kern w:val="0"/>
          <w:sz w:val="24"/>
          <w:szCs w:val="24"/>
        </w:rPr>
        <w:t>0</w:t>
      </w:r>
      <w:r>
        <w:rPr>
          <w:rFonts w:ascii="Times New Roman" w:hAnsi="Times New Roman"/>
          <w:color w:val="000000"/>
          <w:kern w:val="0"/>
          <w:sz w:val="24"/>
          <w:szCs w:val="24"/>
        </w:rPr>
        <w:t>±1</w:t>
      </w:r>
      <w:r>
        <w:rPr>
          <w:rFonts w:ascii="Times New Roman" w:hAnsi="Times New Roman" w:hint="eastAsia"/>
          <w:color w:val="000000"/>
          <w:kern w:val="0"/>
          <w:sz w:val="24"/>
          <w:szCs w:val="24"/>
        </w:rPr>
        <w:t>m</w:t>
      </w:r>
      <w:r>
        <w:rPr>
          <w:rFonts w:ascii="Times New Roman" w:hAnsi="Times New Roman"/>
          <w:color w:val="000000"/>
          <w:kern w:val="0"/>
          <w:sz w:val="24"/>
          <w:szCs w:val="24"/>
        </w:rPr>
        <w:t>m</w:t>
      </w:r>
      <w:r>
        <w:rPr>
          <w:rFonts w:ascii="Times New Roman" w:hAnsi="Times New Roman"/>
          <w:color w:val="000000"/>
          <w:kern w:val="0"/>
          <w:sz w:val="24"/>
          <w:szCs w:val="24"/>
        </w:rPr>
        <w:t>），用温度计测量水槽中水的温度</w:t>
      </w:r>
      <w:r>
        <w:rPr>
          <w:rFonts w:ascii="Times New Roman" w:hAnsi="Times New Roman"/>
          <w:i/>
          <w:color w:val="000000"/>
          <w:kern w:val="0"/>
          <w:sz w:val="24"/>
          <w:szCs w:val="24"/>
        </w:rPr>
        <w:t>T</w:t>
      </w:r>
      <w:r>
        <w:rPr>
          <w:rFonts w:ascii="Times New Roman" w:hAnsi="Times New Roman"/>
          <w:color w:val="000000"/>
          <w:kern w:val="0"/>
          <w:sz w:val="24"/>
          <w:szCs w:val="24"/>
        </w:rPr>
        <w:t>，精确至</w:t>
      </w:r>
      <w:r>
        <w:rPr>
          <w:rFonts w:ascii="Times New Roman" w:hAnsi="Times New Roman"/>
          <w:color w:val="000000"/>
          <w:kern w:val="0"/>
          <w:sz w:val="24"/>
          <w:szCs w:val="24"/>
        </w:rPr>
        <w:t>0.1</w:t>
      </w:r>
      <w:r>
        <w:rPr>
          <w:rFonts w:ascii="宋体" w:hAnsi="宋体" w:cs="宋体" w:hint="eastAsia"/>
          <w:color w:val="000000"/>
          <w:kern w:val="0"/>
          <w:sz w:val="24"/>
          <w:szCs w:val="24"/>
        </w:rPr>
        <w:t>℃</w:t>
      </w:r>
      <w:r>
        <w:rPr>
          <w:rFonts w:ascii="Times New Roman" w:hAnsi="Times New Roman" w:hint="eastAsia"/>
          <w:color w:val="000000"/>
          <w:kern w:val="0"/>
          <w:sz w:val="24"/>
          <w:szCs w:val="24"/>
        </w:rPr>
        <w:t>；</w:t>
      </w:r>
    </w:p>
    <w:p w:rsidR="00790563" w:rsidRDefault="009F4569">
      <w:pPr>
        <w:widowControl/>
        <w:spacing w:line="360" w:lineRule="auto"/>
        <w:ind w:firstLine="420"/>
        <w:jc w:val="left"/>
        <w:rPr>
          <w:rFonts w:ascii="Times New Roman" w:hAnsi="Times New Roman"/>
          <w:color w:val="000000"/>
          <w:kern w:val="0"/>
          <w:sz w:val="24"/>
          <w:szCs w:val="24"/>
        </w:rPr>
      </w:pPr>
      <w:r>
        <w:rPr>
          <w:rStyle w:val="Charfd"/>
          <w:rFonts w:ascii="Times New Roman" w:hAnsi="Times New Roman"/>
          <w:sz w:val="24"/>
          <w:szCs w:val="24"/>
        </w:rPr>
        <w:t xml:space="preserve">6 </w:t>
      </w:r>
      <w:r>
        <w:rPr>
          <w:rFonts w:ascii="Times New Roman" w:hAnsi="Times New Roman"/>
          <w:color w:val="000000"/>
          <w:kern w:val="0"/>
          <w:sz w:val="24"/>
          <w:szCs w:val="24"/>
        </w:rPr>
        <w:t xml:space="preserve"> </w:t>
      </w:r>
      <w:r>
        <w:rPr>
          <w:rFonts w:ascii="Times New Roman" w:hAnsi="Times New Roman"/>
          <w:color w:val="000000"/>
          <w:kern w:val="0"/>
          <w:sz w:val="24"/>
          <w:szCs w:val="24"/>
        </w:rPr>
        <w:t>渗透系数应按下式计算：</w:t>
      </w:r>
    </w:p>
    <w:p w:rsidR="00790563" w:rsidRDefault="009F4569">
      <w:pPr>
        <w:widowControl/>
        <w:wordWrap w:val="0"/>
        <w:spacing w:line="360" w:lineRule="auto"/>
        <w:ind w:firstLine="420"/>
        <w:jc w:val="right"/>
        <w:rPr>
          <w:rFonts w:ascii="Times New Roman" w:hAnsi="Times New Roman"/>
          <w:color w:val="000000"/>
          <w:kern w:val="0"/>
          <w:sz w:val="24"/>
          <w:szCs w:val="24"/>
        </w:rPr>
      </w:pPr>
      <w:r>
        <w:rPr>
          <w:rFonts w:ascii="Times New Roman" w:hAnsi="Times New Roman"/>
          <w:color w:val="000000"/>
          <w:position w:val="-24"/>
          <w:sz w:val="24"/>
          <w:szCs w:val="24"/>
        </w:rPr>
        <w:object w:dxaOrig="1025" w:dyaOrig="645">
          <v:shape id="_x0000_i1259" type="#_x0000_t75" style="width:51pt;height:32.25pt" o:ole="">
            <v:imagedata r:id="rId424" o:title=""/>
          </v:shape>
          <o:OLEObject Type="Embed" ProgID="Equation.3" ShapeID="_x0000_i1259" DrawAspect="Content" ObjectID="_1655564160" r:id="rId425"/>
        </w:object>
      </w:r>
      <w:r>
        <w:rPr>
          <w:rFonts w:ascii="Times New Roman" w:hAnsi="Times New Roman"/>
          <w:color w:val="000000"/>
          <w:sz w:val="24"/>
          <w:szCs w:val="24"/>
        </w:rPr>
        <w:t xml:space="preserve">                    (</w:t>
      </w:r>
      <w:r>
        <w:rPr>
          <w:rFonts w:ascii="Times New Roman" w:hAnsi="Times New Roman" w:hint="eastAsia"/>
          <w:color w:val="000000"/>
          <w:sz w:val="24"/>
          <w:szCs w:val="24"/>
        </w:rPr>
        <w:t>D</w:t>
      </w:r>
      <w:r>
        <w:rPr>
          <w:rFonts w:ascii="Times New Roman" w:hAnsi="Times New Roman"/>
          <w:color w:val="000000"/>
          <w:sz w:val="24"/>
          <w:szCs w:val="24"/>
        </w:rPr>
        <w:t>.0.5</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kern w:val="0"/>
          <w:sz w:val="24"/>
          <w:szCs w:val="24"/>
        </w:rPr>
      </w:pPr>
      <w:r>
        <w:rPr>
          <w:rFonts w:ascii="Times New Roman" w:hAnsi="Times New Roman"/>
          <w:color w:val="000000"/>
          <w:kern w:val="0"/>
          <w:sz w:val="24"/>
          <w:szCs w:val="24"/>
        </w:rPr>
        <w:t>式中：</w:t>
      </w:r>
      <w:r>
        <w:rPr>
          <w:rFonts w:ascii="Times New Roman" w:hAnsi="Times New Roman"/>
          <w:i/>
          <w:color w:val="000000"/>
          <w:sz w:val="24"/>
          <w:szCs w:val="24"/>
        </w:rPr>
        <w:t>k</w:t>
      </w:r>
      <w:r>
        <w:rPr>
          <w:rFonts w:ascii="Times New Roman" w:hAnsi="Times New Roman"/>
          <w:i/>
          <w:color w:val="000000"/>
          <w:sz w:val="24"/>
          <w:szCs w:val="24"/>
          <w:vertAlign w:val="subscript"/>
        </w:rPr>
        <w:t>T</w:t>
      </w:r>
      <w:r>
        <w:rPr>
          <w:rFonts w:ascii="Times New Roman" w:hAnsi="Times New Roman"/>
          <w:color w:val="000000"/>
          <w:sz w:val="24"/>
          <w:szCs w:val="24"/>
        </w:rPr>
        <w:t xml:space="preserve">—— </w:t>
      </w:r>
      <w:r>
        <w:rPr>
          <w:rFonts w:ascii="Times New Roman" w:hAnsi="Times New Roman"/>
          <w:color w:val="000000"/>
          <w:sz w:val="24"/>
          <w:szCs w:val="24"/>
        </w:rPr>
        <w:t>水温为</w:t>
      </w:r>
      <w:r>
        <w:rPr>
          <w:rFonts w:ascii="Times New Roman" w:hAnsi="Times New Roman"/>
          <w:color w:val="000000"/>
          <w:sz w:val="24"/>
          <w:szCs w:val="24"/>
        </w:rPr>
        <w:t>T</w:t>
      </w:r>
      <w:r>
        <w:rPr>
          <w:rFonts w:ascii="宋体" w:hAnsi="宋体" w:cs="宋体" w:hint="eastAsia"/>
          <w:color w:val="000000"/>
          <w:kern w:val="0"/>
          <w:sz w:val="24"/>
          <w:szCs w:val="24"/>
        </w:rPr>
        <w:t>℃</w:t>
      </w:r>
      <w:r>
        <w:rPr>
          <w:rFonts w:ascii="Times New Roman" w:hAnsi="Times New Roman"/>
          <w:color w:val="000000"/>
          <w:kern w:val="0"/>
          <w:sz w:val="24"/>
          <w:szCs w:val="24"/>
        </w:rPr>
        <w:t>时的</w:t>
      </w:r>
      <w:r>
        <w:rPr>
          <w:rFonts w:ascii="Times New Roman" w:hAnsi="Times New Roman" w:hint="eastAsia"/>
          <w:color w:val="000000"/>
          <w:kern w:val="0"/>
          <w:sz w:val="24"/>
          <w:szCs w:val="24"/>
        </w:rPr>
        <w:t>渗透</w:t>
      </w:r>
      <w:r>
        <w:rPr>
          <w:rFonts w:ascii="Times New Roman" w:hAnsi="Times New Roman"/>
          <w:color w:val="000000"/>
          <w:kern w:val="0"/>
          <w:sz w:val="24"/>
          <w:szCs w:val="24"/>
        </w:rPr>
        <w:t>系数</w:t>
      </w:r>
      <w:r>
        <w:rPr>
          <w:rFonts w:ascii="Times New Roman" w:hAnsi="Times New Roman"/>
          <w:color w:val="000000"/>
          <w:sz w:val="24"/>
          <w:szCs w:val="24"/>
        </w:rPr>
        <w:t>；</w:t>
      </w:r>
    </w:p>
    <w:p w:rsidR="00790563" w:rsidRDefault="009F4569">
      <w:pPr>
        <w:widowControl/>
        <w:spacing w:line="360" w:lineRule="auto"/>
        <w:ind w:firstLineChars="300" w:firstLine="720"/>
        <w:jc w:val="left"/>
        <w:rPr>
          <w:rFonts w:ascii="Times New Roman" w:hAnsi="Times New Roman"/>
          <w:color w:val="000000"/>
          <w:kern w:val="0"/>
          <w:sz w:val="24"/>
          <w:szCs w:val="24"/>
        </w:rPr>
      </w:pPr>
      <w:r>
        <w:rPr>
          <w:rFonts w:ascii="Times New Roman" w:hAnsi="Times New Roman"/>
          <w:i/>
          <w:color w:val="000000"/>
          <w:sz w:val="24"/>
          <w:szCs w:val="24"/>
        </w:rPr>
        <w:t>Q</w:t>
      </w:r>
      <w:r>
        <w:rPr>
          <w:rFonts w:ascii="Times New Roman" w:hAnsi="Times New Roman"/>
          <w:color w:val="000000"/>
          <w:sz w:val="24"/>
          <w:szCs w:val="24"/>
        </w:rPr>
        <w:t>——</w:t>
      </w:r>
      <w:r>
        <w:rPr>
          <w:rFonts w:ascii="Times New Roman" w:hAnsi="Times New Roman"/>
          <w:color w:val="000000"/>
          <w:sz w:val="24"/>
          <w:szCs w:val="24"/>
        </w:rPr>
        <w:t>时间</w:t>
      </w:r>
      <w:r>
        <w:rPr>
          <w:rFonts w:ascii="Times New Roman" w:hAnsi="Times New Roman"/>
          <w:color w:val="000000"/>
          <w:sz w:val="24"/>
          <w:szCs w:val="24"/>
        </w:rPr>
        <w:t>t</w:t>
      </w:r>
      <w:r>
        <w:rPr>
          <w:rFonts w:ascii="Times New Roman" w:hAnsi="Times New Roman"/>
          <w:color w:val="000000"/>
          <w:sz w:val="24"/>
          <w:szCs w:val="24"/>
        </w:rPr>
        <w:t>秒内渗出的水量；</w:t>
      </w:r>
    </w:p>
    <w:p w:rsidR="00790563" w:rsidRDefault="009F4569">
      <w:pPr>
        <w:widowControl/>
        <w:spacing w:line="360" w:lineRule="auto"/>
        <w:ind w:firstLineChars="300" w:firstLine="720"/>
        <w:jc w:val="left"/>
        <w:rPr>
          <w:rFonts w:ascii="Times New Roman" w:hAnsi="Times New Roman"/>
          <w:color w:val="000000"/>
          <w:kern w:val="0"/>
          <w:sz w:val="24"/>
          <w:szCs w:val="24"/>
        </w:rPr>
      </w:pPr>
      <w:r>
        <w:rPr>
          <w:rFonts w:ascii="Times New Roman" w:hAnsi="Times New Roman"/>
          <w:i/>
          <w:color w:val="000000"/>
          <w:sz w:val="24"/>
          <w:szCs w:val="24"/>
        </w:rPr>
        <w:t>L</w:t>
      </w:r>
      <w:r>
        <w:rPr>
          <w:rFonts w:ascii="Times New Roman" w:hAnsi="Times New Roman"/>
          <w:color w:val="000000"/>
          <w:sz w:val="24"/>
          <w:szCs w:val="24"/>
        </w:rPr>
        <w:t>——</w:t>
      </w:r>
      <w:r>
        <w:rPr>
          <w:rFonts w:ascii="Times New Roman" w:hAnsi="Times New Roman"/>
          <w:color w:val="000000"/>
          <w:sz w:val="24"/>
          <w:szCs w:val="24"/>
        </w:rPr>
        <w:t>试样的厚度；</w:t>
      </w:r>
    </w:p>
    <w:p w:rsidR="00790563" w:rsidRDefault="009F4569">
      <w:pPr>
        <w:widowControl/>
        <w:spacing w:line="360" w:lineRule="auto"/>
        <w:ind w:firstLineChars="300" w:firstLine="720"/>
        <w:jc w:val="left"/>
        <w:rPr>
          <w:rFonts w:ascii="Times New Roman" w:hAnsi="Times New Roman"/>
          <w:color w:val="000000"/>
          <w:kern w:val="0"/>
          <w:sz w:val="24"/>
          <w:szCs w:val="24"/>
        </w:rPr>
      </w:pPr>
      <w:r>
        <w:rPr>
          <w:rFonts w:ascii="Times New Roman" w:hAnsi="Times New Roman"/>
          <w:i/>
          <w:color w:val="000000"/>
          <w:sz w:val="24"/>
          <w:szCs w:val="24"/>
        </w:rPr>
        <w:t>A</w:t>
      </w:r>
      <w:r>
        <w:rPr>
          <w:rFonts w:ascii="Times New Roman" w:hAnsi="Times New Roman"/>
          <w:color w:val="000000"/>
          <w:sz w:val="24"/>
          <w:szCs w:val="24"/>
        </w:rPr>
        <w:t>——</w:t>
      </w:r>
      <w:r>
        <w:rPr>
          <w:rFonts w:ascii="Times New Roman" w:hAnsi="Times New Roman"/>
          <w:color w:val="000000"/>
          <w:sz w:val="24"/>
          <w:szCs w:val="24"/>
        </w:rPr>
        <w:t>试样的上表面积；</w:t>
      </w:r>
    </w:p>
    <w:p w:rsidR="00790563" w:rsidRDefault="009F4569">
      <w:pPr>
        <w:widowControl/>
        <w:spacing w:line="360" w:lineRule="auto"/>
        <w:ind w:firstLineChars="300" w:firstLine="720"/>
        <w:jc w:val="left"/>
        <w:rPr>
          <w:rFonts w:ascii="Times New Roman" w:hAnsi="Times New Roman"/>
          <w:color w:val="000000"/>
          <w:kern w:val="0"/>
          <w:sz w:val="24"/>
          <w:szCs w:val="24"/>
        </w:rPr>
      </w:pPr>
      <w:r>
        <w:rPr>
          <w:rFonts w:ascii="Times New Roman" w:hAnsi="Times New Roman"/>
          <w:i/>
          <w:color w:val="000000"/>
          <w:sz w:val="24"/>
          <w:szCs w:val="24"/>
        </w:rPr>
        <w:t>H</w:t>
      </w:r>
      <w:r>
        <w:rPr>
          <w:rFonts w:ascii="Times New Roman" w:hAnsi="Times New Roman"/>
          <w:color w:val="000000"/>
          <w:sz w:val="24"/>
          <w:szCs w:val="24"/>
        </w:rPr>
        <w:t>——</w:t>
      </w:r>
      <w:r>
        <w:rPr>
          <w:rFonts w:ascii="Times New Roman" w:hAnsi="Times New Roman"/>
          <w:color w:val="000000"/>
          <w:sz w:val="24"/>
          <w:szCs w:val="24"/>
        </w:rPr>
        <w:t>盛水圆筒和水槽之间的水</w:t>
      </w:r>
      <w:r>
        <w:rPr>
          <w:rFonts w:ascii="Times New Roman" w:hAnsi="Times New Roman" w:hint="eastAsia"/>
          <w:color w:val="000000"/>
          <w:sz w:val="24"/>
          <w:szCs w:val="24"/>
        </w:rPr>
        <w:t>头</w:t>
      </w:r>
      <w:r>
        <w:rPr>
          <w:rFonts w:ascii="Times New Roman" w:hAnsi="Times New Roman"/>
          <w:color w:val="000000"/>
          <w:sz w:val="24"/>
          <w:szCs w:val="24"/>
        </w:rPr>
        <w:t>差；</w:t>
      </w:r>
    </w:p>
    <w:p w:rsidR="00790563" w:rsidRDefault="009F4569">
      <w:pPr>
        <w:widowControl/>
        <w:spacing w:line="360" w:lineRule="auto"/>
        <w:ind w:firstLineChars="300" w:firstLine="720"/>
        <w:jc w:val="left"/>
        <w:rPr>
          <w:rFonts w:ascii="Times New Roman" w:hAnsi="Times New Roman"/>
          <w:color w:val="000000"/>
          <w:kern w:val="0"/>
          <w:sz w:val="24"/>
          <w:szCs w:val="24"/>
        </w:rPr>
      </w:pPr>
      <w:r>
        <w:rPr>
          <w:rFonts w:ascii="Times New Roman" w:hAnsi="Times New Roman"/>
          <w:i/>
          <w:color w:val="000000"/>
          <w:sz w:val="24"/>
          <w:szCs w:val="24"/>
        </w:rPr>
        <w:t>t</w:t>
      </w:r>
      <w:r>
        <w:rPr>
          <w:rFonts w:ascii="Times New Roman" w:hAnsi="Times New Roman"/>
          <w:color w:val="000000"/>
          <w:sz w:val="24"/>
          <w:szCs w:val="24"/>
        </w:rPr>
        <w:t>——</w:t>
      </w:r>
      <w:r>
        <w:rPr>
          <w:rFonts w:ascii="Times New Roman" w:hAnsi="Times New Roman"/>
          <w:color w:val="000000"/>
          <w:sz w:val="24"/>
          <w:szCs w:val="24"/>
        </w:rPr>
        <w:t>时间。</w:t>
      </w:r>
    </w:p>
    <w:p w:rsidR="00790563" w:rsidRDefault="009F4569">
      <w:pPr>
        <w:widowControl/>
        <w:spacing w:line="360" w:lineRule="auto"/>
        <w:ind w:firstLineChars="250" w:firstLine="600"/>
        <w:jc w:val="left"/>
        <w:rPr>
          <w:rFonts w:ascii="Times New Roman" w:hAnsi="Times New Roman"/>
          <w:color w:val="000000"/>
          <w:sz w:val="24"/>
          <w:szCs w:val="24"/>
        </w:rPr>
      </w:pPr>
      <w:r>
        <w:rPr>
          <w:rFonts w:ascii="Times New Roman" w:hAnsi="Times New Roman"/>
          <w:color w:val="000000"/>
          <w:sz w:val="24"/>
          <w:szCs w:val="24"/>
        </w:rPr>
        <w:t>实验结果应以</w:t>
      </w:r>
      <w:r>
        <w:rPr>
          <w:rFonts w:ascii="Times New Roman" w:hAnsi="Times New Roman"/>
          <w:color w:val="000000"/>
          <w:sz w:val="24"/>
          <w:szCs w:val="24"/>
        </w:rPr>
        <w:t>3</w:t>
      </w:r>
      <w:r>
        <w:rPr>
          <w:rFonts w:ascii="Times New Roman" w:hAnsi="Times New Roman"/>
          <w:color w:val="000000"/>
          <w:sz w:val="24"/>
          <w:szCs w:val="24"/>
        </w:rPr>
        <w:t>块试样的平均值表示，计算精确至</w:t>
      </w:r>
      <w:r>
        <w:rPr>
          <w:rFonts w:ascii="Times New Roman" w:hAnsi="Times New Roman"/>
          <w:color w:val="000000"/>
          <w:sz w:val="24"/>
          <w:szCs w:val="24"/>
        </w:rPr>
        <w:t>1.0×10</w:t>
      </w:r>
      <w:r>
        <w:rPr>
          <w:rFonts w:ascii="Times New Roman" w:hAnsi="Times New Roman"/>
          <w:color w:val="000000"/>
          <w:sz w:val="24"/>
          <w:szCs w:val="24"/>
          <w:vertAlign w:val="superscript"/>
        </w:rPr>
        <w:t>-3</w:t>
      </w:r>
      <w:r>
        <w:rPr>
          <w:rFonts w:ascii="Times New Roman" w:hAnsi="Times New Roman"/>
          <w:color w:val="000000"/>
          <w:sz w:val="24"/>
          <w:szCs w:val="24"/>
        </w:rPr>
        <w:t>cm/s</w:t>
      </w:r>
      <w:r>
        <w:rPr>
          <w:rFonts w:ascii="Times New Roman" w:hAnsi="Times New Roman"/>
          <w:color w:val="000000"/>
          <w:sz w:val="24"/>
          <w:szCs w:val="24"/>
        </w:rPr>
        <w:t>。</w:t>
      </w:r>
    </w:p>
    <w:p w:rsidR="00790563" w:rsidRDefault="00790563">
      <w:pPr>
        <w:widowControl/>
        <w:spacing w:line="360" w:lineRule="auto"/>
        <w:jc w:val="left"/>
        <w:rPr>
          <w:rFonts w:ascii="Times New Roman" w:hAnsi="Times New Roman"/>
          <w:color w:val="000000"/>
          <w:sz w:val="24"/>
          <w:szCs w:val="24"/>
        </w:rPr>
      </w:pPr>
    </w:p>
    <w:p w:rsidR="00790563" w:rsidRDefault="009F4569">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790563" w:rsidRDefault="009F4569" w:rsidP="000C2786">
      <w:pPr>
        <w:pStyle w:val="111"/>
        <w:spacing w:before="312" w:after="312"/>
        <w:rPr>
          <w:rFonts w:ascii="Times New Roman" w:hAnsi="Times New Roman" w:cs="Times New Roman"/>
          <w:color w:val="000000"/>
          <w:sz w:val="32"/>
          <w:szCs w:val="32"/>
        </w:rPr>
      </w:pPr>
      <w:r>
        <w:rPr>
          <w:rFonts w:ascii="Times New Roman" w:hAnsi="Times New Roman" w:cs="Times New Roman" w:hint="eastAsia"/>
          <w:color w:val="000000"/>
          <w:sz w:val="32"/>
          <w:szCs w:val="32"/>
        </w:rPr>
        <w:lastRenderedPageBreak/>
        <w:t>附录</w:t>
      </w:r>
      <w:r>
        <w:rPr>
          <w:rFonts w:ascii="Times New Roman" w:hAnsi="Times New Roman" w:cs="Times New Roman"/>
          <w:color w:val="000000"/>
          <w:sz w:val="32"/>
          <w:szCs w:val="32"/>
        </w:rPr>
        <w:t xml:space="preserve">E  </w:t>
      </w:r>
      <w:r>
        <w:rPr>
          <w:rFonts w:ascii="Times New Roman" w:hAnsi="Times New Roman" w:cs="Times New Roman" w:hint="eastAsia"/>
          <w:color w:val="000000"/>
          <w:sz w:val="32"/>
          <w:szCs w:val="32"/>
        </w:rPr>
        <w:t>反滤</w:t>
      </w:r>
      <w:r>
        <w:rPr>
          <w:rFonts w:ascii="Times New Roman" w:hAnsi="Times New Roman" w:cs="Times New Roman"/>
          <w:color w:val="000000"/>
          <w:sz w:val="32"/>
          <w:szCs w:val="32"/>
        </w:rPr>
        <w:t>层级配计算</w:t>
      </w:r>
      <w:r>
        <w:rPr>
          <w:rFonts w:ascii="Times New Roman" w:hAnsi="Times New Roman" w:cs="Times New Roman" w:hint="eastAsia"/>
          <w:color w:val="000000"/>
          <w:sz w:val="32"/>
          <w:szCs w:val="32"/>
        </w:rPr>
        <w:t>方法</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E.0.1</w:t>
      </w:r>
      <w:r>
        <w:rPr>
          <w:rFonts w:ascii="Times New Roman" w:hAnsi="Times New Roman"/>
          <w:color w:val="000000"/>
          <w:sz w:val="24"/>
          <w:szCs w:val="24"/>
        </w:rPr>
        <w:t xml:space="preserve">  </w:t>
      </w:r>
      <w:r>
        <w:rPr>
          <w:rFonts w:ascii="Times New Roman" w:hAnsi="Times New Roman" w:hint="eastAsia"/>
          <w:color w:val="000000"/>
          <w:sz w:val="24"/>
          <w:szCs w:val="24"/>
        </w:rPr>
        <w:t>应</w:t>
      </w:r>
      <w:r>
        <w:rPr>
          <w:rFonts w:ascii="Times New Roman" w:hAnsi="Times New Roman"/>
          <w:color w:val="000000"/>
          <w:sz w:val="24"/>
          <w:szCs w:val="24"/>
        </w:rPr>
        <w:t>绘制被保护土体、反滤层砂砾料的颗粒级配曲线，求出各自的上、</w:t>
      </w:r>
      <w:proofErr w:type="gramStart"/>
      <w:r>
        <w:rPr>
          <w:rFonts w:ascii="Times New Roman" w:hAnsi="Times New Roman"/>
          <w:color w:val="000000"/>
          <w:sz w:val="24"/>
          <w:szCs w:val="24"/>
        </w:rPr>
        <w:t>下包线</w:t>
      </w:r>
      <w:proofErr w:type="gramEnd"/>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E.0.2</w:t>
      </w:r>
      <w:r>
        <w:rPr>
          <w:rFonts w:ascii="Times New Roman" w:hAnsi="Times New Roman"/>
          <w:color w:val="000000"/>
          <w:sz w:val="24"/>
          <w:szCs w:val="24"/>
        </w:rPr>
        <w:t xml:space="preserve">  </w:t>
      </w:r>
      <w:r>
        <w:rPr>
          <w:rFonts w:ascii="Times New Roman" w:hAnsi="Times New Roman" w:hint="eastAsia"/>
          <w:color w:val="000000"/>
          <w:sz w:val="24"/>
          <w:szCs w:val="24"/>
        </w:rPr>
        <w:t>被保护土</w:t>
      </w:r>
      <w:r>
        <w:rPr>
          <w:rFonts w:ascii="Times New Roman" w:hAnsi="Times New Roman"/>
          <w:color w:val="000000"/>
          <w:sz w:val="24"/>
          <w:szCs w:val="24"/>
        </w:rPr>
        <w:t>体</w:t>
      </w:r>
      <w:r>
        <w:rPr>
          <w:rFonts w:ascii="Times New Roman" w:hAnsi="Times New Roman" w:hint="eastAsia"/>
          <w:color w:val="000000"/>
          <w:sz w:val="24"/>
          <w:szCs w:val="24"/>
        </w:rPr>
        <w:t>为</w:t>
      </w:r>
      <w:r>
        <w:rPr>
          <w:rFonts w:ascii="Times New Roman" w:hAnsi="Times New Roman"/>
          <w:color w:val="000000"/>
          <w:sz w:val="24"/>
          <w:szCs w:val="24"/>
        </w:rPr>
        <w:t>无粘性土，其第一层反滤层的级配宜按式（</w:t>
      </w:r>
      <w:r>
        <w:rPr>
          <w:rFonts w:ascii="Times New Roman" w:hAnsi="Times New Roman"/>
          <w:color w:val="000000"/>
          <w:sz w:val="24"/>
          <w:szCs w:val="24"/>
        </w:rPr>
        <w:t>E.0.2-1</w:t>
      </w:r>
      <w:r>
        <w:rPr>
          <w:rFonts w:ascii="Times New Roman" w:hAnsi="Times New Roman" w:hint="eastAsia"/>
          <w:color w:val="000000"/>
          <w:sz w:val="24"/>
          <w:szCs w:val="24"/>
        </w:rPr>
        <w:t>）</w:t>
      </w:r>
      <w:r>
        <w:rPr>
          <w:rFonts w:ascii="Times New Roman" w:hAnsi="Times New Roman"/>
          <w:color w:val="000000"/>
          <w:sz w:val="24"/>
          <w:szCs w:val="24"/>
        </w:rPr>
        <w:t>、式（</w:t>
      </w:r>
      <w:r>
        <w:rPr>
          <w:rFonts w:ascii="Times New Roman" w:hAnsi="Times New Roman"/>
          <w:color w:val="000000"/>
          <w:sz w:val="24"/>
          <w:szCs w:val="24"/>
        </w:rPr>
        <w:t>E.0.2-2</w:t>
      </w:r>
      <w:r>
        <w:rPr>
          <w:rFonts w:ascii="Times New Roman" w:hAnsi="Times New Roman" w:hint="eastAsia"/>
          <w:color w:val="000000"/>
          <w:sz w:val="24"/>
          <w:szCs w:val="24"/>
        </w:rPr>
        <w:t>）</w:t>
      </w:r>
      <w:r>
        <w:rPr>
          <w:rFonts w:ascii="Times New Roman" w:hAnsi="Times New Roman"/>
          <w:color w:val="000000"/>
          <w:sz w:val="24"/>
          <w:szCs w:val="24"/>
        </w:rPr>
        <w:t>确定：</w:t>
      </w:r>
    </w:p>
    <w:p w:rsidR="00790563" w:rsidRDefault="00501E53">
      <w:pPr>
        <w:widowControl/>
        <w:spacing w:line="360" w:lineRule="auto"/>
        <w:ind w:firstLineChars="1100" w:firstLine="2640"/>
        <w:jc w:val="left"/>
        <w:rPr>
          <w:rFonts w:ascii="Times New Roman" w:hAnsi="Times New Roman"/>
          <w:color w:val="000000"/>
          <w:sz w:val="24"/>
          <w:szCs w:val="24"/>
        </w:rPr>
      </w:pPr>
      <m:oMath>
        <m:f>
          <m:fPr>
            <m:ctrlPr>
              <w:rPr>
                <w:rFonts w:ascii="Cambria Math" w:hAnsi="Cambria Math"/>
                <w:i/>
                <w:color w:val="000000"/>
                <w:sz w:val="24"/>
                <w:szCs w:val="24"/>
              </w:rPr>
            </m:ctrlPr>
          </m:fPr>
          <m:num>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num>
          <m:den>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den>
        </m:f>
        <m:r>
          <w:rPr>
            <w:rFonts w:ascii="Cambria Math" w:hAnsi="Cambria Math"/>
            <w:color w:val="000000"/>
            <w:sz w:val="24"/>
            <w:szCs w:val="24"/>
          </w:rPr>
          <m:t>≤4~5</m:t>
        </m:r>
      </m:oMath>
      <w:r w:rsidR="009F4569">
        <w:rPr>
          <w:rFonts w:ascii="Times New Roman" w:hAnsi="Times New Roman" w:hint="eastAsia"/>
          <w:color w:val="000000"/>
          <w:sz w:val="24"/>
          <w:szCs w:val="24"/>
        </w:rPr>
        <w:t xml:space="preserve">             </w:t>
      </w:r>
      <w:r w:rsidR="009F4569">
        <w:rPr>
          <w:rFonts w:ascii="Times New Roman" w:hAnsi="Times New Roman"/>
          <w:color w:val="000000"/>
          <w:sz w:val="24"/>
          <w:szCs w:val="24"/>
        </w:rPr>
        <w:t xml:space="preserve">          </w:t>
      </w:r>
      <w:r w:rsidR="009F4569">
        <w:rPr>
          <w:rFonts w:ascii="Times New Roman" w:hAnsi="Times New Roman"/>
          <w:color w:val="000000"/>
          <w:sz w:val="24"/>
          <w:szCs w:val="24"/>
        </w:rPr>
        <w:t>（</w:t>
      </w:r>
      <w:r w:rsidR="009F4569">
        <w:rPr>
          <w:rFonts w:ascii="Times New Roman" w:hAnsi="Times New Roman"/>
          <w:color w:val="000000"/>
          <w:sz w:val="24"/>
          <w:szCs w:val="24"/>
        </w:rPr>
        <w:t>E.0.2-1</w:t>
      </w:r>
      <w:r w:rsidR="009F4569">
        <w:rPr>
          <w:rFonts w:ascii="Times New Roman" w:hAnsi="Times New Roman" w:hint="eastAsia"/>
          <w:color w:val="000000"/>
          <w:sz w:val="24"/>
          <w:szCs w:val="24"/>
        </w:rPr>
        <w:t>）</w:t>
      </w:r>
    </w:p>
    <w:p w:rsidR="00790563" w:rsidRDefault="00501E53">
      <w:pPr>
        <w:widowControl/>
        <w:spacing w:line="360" w:lineRule="auto"/>
        <w:ind w:firstLineChars="1100" w:firstLine="2640"/>
        <w:jc w:val="left"/>
        <w:rPr>
          <w:rFonts w:ascii="Times New Roman" w:hAnsi="Times New Roman"/>
          <w:color w:val="000000"/>
          <w:sz w:val="24"/>
          <w:szCs w:val="24"/>
        </w:rPr>
      </w:pPr>
      <m:oMath>
        <m:f>
          <m:fPr>
            <m:ctrlPr>
              <w:rPr>
                <w:rFonts w:ascii="Cambria Math" w:hAnsi="Cambria Math"/>
                <w:i/>
                <w:color w:val="000000"/>
                <w:sz w:val="24"/>
                <w:szCs w:val="24"/>
              </w:rPr>
            </m:ctrlPr>
          </m:fPr>
          <m:num>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num>
          <m:den>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den>
        </m:f>
        <m:r>
          <w:rPr>
            <w:rFonts w:ascii="Cambria Math" w:hAnsi="Cambria Math"/>
            <w:color w:val="000000"/>
            <w:sz w:val="24"/>
            <w:szCs w:val="24"/>
          </w:rPr>
          <m:t>≥5</m:t>
        </m:r>
      </m:oMath>
      <w:r w:rsidR="009F4569">
        <w:rPr>
          <w:rFonts w:ascii="Times New Roman" w:hAnsi="Times New Roman" w:hint="eastAsia"/>
          <w:color w:val="000000"/>
          <w:sz w:val="24"/>
          <w:szCs w:val="24"/>
        </w:rPr>
        <w:t xml:space="preserve">          </w:t>
      </w:r>
      <w:r w:rsidR="009F4569">
        <w:rPr>
          <w:rFonts w:ascii="Times New Roman" w:hAnsi="Times New Roman"/>
          <w:color w:val="000000"/>
          <w:sz w:val="24"/>
          <w:szCs w:val="24"/>
        </w:rPr>
        <w:t xml:space="preserve">   </w:t>
      </w:r>
      <w:r w:rsidR="009F4569">
        <w:rPr>
          <w:rFonts w:ascii="Times New Roman" w:hAnsi="Times New Roman" w:hint="eastAsia"/>
          <w:color w:val="000000"/>
          <w:sz w:val="24"/>
          <w:szCs w:val="24"/>
        </w:rPr>
        <w:t xml:space="preserve">   </w:t>
      </w:r>
      <w:r w:rsidR="009F4569">
        <w:rPr>
          <w:rFonts w:ascii="Times New Roman" w:hAnsi="Times New Roman"/>
          <w:color w:val="000000"/>
          <w:sz w:val="24"/>
          <w:szCs w:val="24"/>
        </w:rPr>
        <w:t xml:space="preserve">          </w:t>
      </w:r>
      <w:r w:rsidR="009F4569">
        <w:rPr>
          <w:rFonts w:ascii="Times New Roman" w:hAnsi="Times New Roman"/>
          <w:color w:val="000000"/>
          <w:sz w:val="24"/>
          <w:szCs w:val="24"/>
        </w:rPr>
        <w:t>（</w:t>
      </w:r>
      <w:r w:rsidR="009F4569">
        <w:rPr>
          <w:rFonts w:ascii="Times New Roman" w:hAnsi="Times New Roman"/>
          <w:color w:val="000000"/>
          <w:sz w:val="24"/>
          <w:szCs w:val="24"/>
        </w:rPr>
        <w:t>E.0.2-1</w:t>
      </w:r>
      <w:r w:rsidR="009F4569">
        <w:rPr>
          <w:rFonts w:ascii="Times New Roman" w:hAnsi="Times New Roman"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hint="eastAsia"/>
          <w:color w:val="000000"/>
          <w:sz w:val="24"/>
          <w:szCs w:val="24"/>
        </w:rPr>
        <w:t>式</w:t>
      </w:r>
      <w:r>
        <w:rPr>
          <w:rFonts w:ascii="Times New Roman" w:hAnsi="Times New Roman"/>
          <w:color w:val="000000"/>
          <w:sz w:val="24"/>
          <w:szCs w:val="24"/>
        </w:rPr>
        <w:t>中</w:t>
      </w:r>
      <w:r>
        <w:rPr>
          <w:rFonts w:ascii="Times New Roman" w:hAnsi="Times New Roman" w:hint="eastAsia"/>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w:t>
      </w:r>
      <w:r>
        <w:rPr>
          <w:rFonts w:ascii="Times New Roman" w:hAnsi="Times New Roman"/>
          <w:color w:val="000000"/>
          <w:sz w:val="24"/>
          <w:szCs w:val="24"/>
        </w:rPr>
        <w:t>反</w:t>
      </w:r>
      <w:r>
        <w:rPr>
          <w:rFonts w:ascii="Times New Roman" w:hAnsi="Times New Roman" w:hint="eastAsia"/>
          <w:color w:val="000000"/>
          <w:sz w:val="24"/>
          <w:szCs w:val="24"/>
        </w:rPr>
        <w:t>滤</w:t>
      </w:r>
      <w:r>
        <w:rPr>
          <w:rFonts w:ascii="Times New Roman" w:hAnsi="Times New Roman"/>
          <w:color w:val="000000"/>
          <w:sz w:val="24"/>
          <w:szCs w:val="24"/>
        </w:rPr>
        <w:t>料的粒径，小于该粒径的土重</w:t>
      </w:r>
      <w:proofErr w:type="gramStart"/>
      <w:r>
        <w:rPr>
          <w:rFonts w:ascii="Times New Roman" w:hAnsi="Times New Roman"/>
          <w:color w:val="000000"/>
          <w:sz w:val="24"/>
          <w:szCs w:val="24"/>
        </w:rPr>
        <w:t>占总土</w:t>
      </w:r>
      <w:r>
        <w:rPr>
          <w:rFonts w:ascii="Times New Roman" w:hAnsi="Times New Roman" w:hint="eastAsia"/>
          <w:color w:val="000000"/>
          <w:sz w:val="24"/>
          <w:szCs w:val="24"/>
        </w:rPr>
        <w:t>重</w:t>
      </w:r>
      <w:proofErr w:type="gramEnd"/>
      <w:r>
        <w:rPr>
          <w:rFonts w:ascii="Times New Roman" w:hAnsi="Times New Roman"/>
          <w:color w:val="000000"/>
          <w:sz w:val="24"/>
          <w:szCs w:val="24"/>
        </w:rPr>
        <w:t>的</w:t>
      </w:r>
      <w:r>
        <w:rPr>
          <w:rFonts w:ascii="Times New Roman" w:hAnsi="Times New Roman" w:hint="eastAsia"/>
          <w:color w:val="000000"/>
          <w:sz w:val="24"/>
          <w:szCs w:val="24"/>
        </w:rPr>
        <w:t>15</w:t>
      </w:r>
      <w:r>
        <w:rPr>
          <w:rFonts w:ascii="Times New Roman" w:hAnsi="Times New Roman"/>
          <w:color w:val="000000"/>
          <w:sz w:val="24"/>
          <w:szCs w:val="24"/>
        </w:rPr>
        <w:t>%</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w:t>
      </w:r>
      <w:r>
        <w:rPr>
          <w:rFonts w:ascii="Times New Roman" w:hAnsi="Times New Roman"/>
          <w:color w:val="000000"/>
          <w:sz w:val="24"/>
          <w:szCs w:val="24"/>
        </w:rPr>
        <w:t>被保护土体的粒径，小于该粒径的土重</w:t>
      </w:r>
      <w:proofErr w:type="gramStart"/>
      <w:r>
        <w:rPr>
          <w:rFonts w:ascii="Times New Roman" w:hAnsi="Times New Roman"/>
          <w:color w:val="000000"/>
          <w:sz w:val="24"/>
          <w:szCs w:val="24"/>
        </w:rPr>
        <w:t>占总土</w:t>
      </w:r>
      <w:r>
        <w:rPr>
          <w:rFonts w:ascii="Times New Roman" w:hAnsi="Times New Roman" w:hint="eastAsia"/>
          <w:color w:val="000000"/>
          <w:sz w:val="24"/>
          <w:szCs w:val="24"/>
        </w:rPr>
        <w:t>重</w:t>
      </w:r>
      <w:proofErr w:type="gramEnd"/>
      <w:r>
        <w:rPr>
          <w:rFonts w:ascii="Times New Roman" w:hAnsi="Times New Roman"/>
          <w:color w:val="000000"/>
          <w:sz w:val="24"/>
          <w:szCs w:val="24"/>
        </w:rPr>
        <w:t>的</w:t>
      </w:r>
      <w:r>
        <w:rPr>
          <w:rFonts w:ascii="Times New Roman" w:hAnsi="Times New Roman" w:hint="eastAsia"/>
          <w:color w:val="000000"/>
          <w:sz w:val="24"/>
          <w:szCs w:val="24"/>
        </w:rPr>
        <w:t>15</w:t>
      </w:r>
      <w:r>
        <w:rPr>
          <w:rFonts w:ascii="Times New Roman" w:hAnsi="Times New Roman"/>
          <w:color w:val="000000"/>
          <w:sz w:val="24"/>
          <w:szCs w:val="24"/>
        </w:rPr>
        <w:t>%</w:t>
      </w:r>
      <w:r>
        <w:rPr>
          <w:rFonts w:ascii="Times New Roman" w:hAnsi="Times New Roman"/>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oMath>
      <w:r>
        <w:rPr>
          <w:rFonts w:ascii="Times New Roman" w:hAnsi="Times New Roman" w:hint="eastAsia"/>
          <w:color w:val="000000"/>
          <w:sz w:val="24"/>
          <w:szCs w:val="24"/>
        </w:rPr>
        <w:t>——</w:t>
      </w:r>
      <w:r>
        <w:rPr>
          <w:rFonts w:ascii="Times New Roman" w:hAnsi="Times New Roman"/>
          <w:color w:val="000000"/>
          <w:sz w:val="24"/>
          <w:szCs w:val="24"/>
        </w:rPr>
        <w:t>被保护土体的粒径，小于该粒径的土重</w:t>
      </w:r>
      <w:proofErr w:type="gramStart"/>
      <w:r>
        <w:rPr>
          <w:rFonts w:ascii="Times New Roman" w:hAnsi="Times New Roman"/>
          <w:color w:val="000000"/>
          <w:sz w:val="24"/>
          <w:szCs w:val="24"/>
        </w:rPr>
        <w:t>占总土</w:t>
      </w:r>
      <w:r>
        <w:rPr>
          <w:rFonts w:ascii="Times New Roman" w:hAnsi="Times New Roman" w:hint="eastAsia"/>
          <w:color w:val="000000"/>
          <w:sz w:val="24"/>
          <w:szCs w:val="24"/>
        </w:rPr>
        <w:t>重</w:t>
      </w:r>
      <w:proofErr w:type="gramEnd"/>
      <w:r>
        <w:rPr>
          <w:rFonts w:ascii="Times New Roman" w:hAnsi="Times New Roman"/>
          <w:color w:val="000000"/>
          <w:sz w:val="24"/>
          <w:szCs w:val="24"/>
        </w:rPr>
        <w:t>的</w:t>
      </w:r>
      <w:r>
        <w:rPr>
          <w:rFonts w:ascii="Times New Roman" w:hAnsi="Times New Roman"/>
          <w:color w:val="000000"/>
          <w:sz w:val="24"/>
          <w:szCs w:val="24"/>
        </w:rPr>
        <w:t>8</w:t>
      </w:r>
      <w:r>
        <w:rPr>
          <w:rFonts w:ascii="Times New Roman" w:hAnsi="Times New Roman" w:hint="eastAsia"/>
          <w:color w:val="000000"/>
          <w:sz w:val="24"/>
          <w:szCs w:val="24"/>
        </w:rPr>
        <w:t>5</w:t>
      </w:r>
      <w:r>
        <w:rPr>
          <w:rFonts w:ascii="Times New Roman" w:hAnsi="Times New Roman"/>
          <w:color w:val="000000"/>
          <w:sz w:val="24"/>
          <w:szCs w:val="24"/>
        </w:rPr>
        <w:t>%</w:t>
      </w:r>
      <w:r>
        <w:rPr>
          <w:rFonts w:ascii="Times New Roman" w:hAnsi="Times New Roman"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E.0.3</w:t>
      </w:r>
      <w:r>
        <w:rPr>
          <w:rFonts w:ascii="Times New Roman" w:hAnsi="Times New Roman"/>
          <w:color w:val="000000"/>
          <w:sz w:val="24"/>
          <w:szCs w:val="24"/>
        </w:rPr>
        <w:t xml:space="preserve">  </w:t>
      </w:r>
      <w:r>
        <w:rPr>
          <w:rFonts w:ascii="Times New Roman" w:hAnsi="Times New Roman" w:hint="eastAsia"/>
          <w:color w:val="000000"/>
          <w:sz w:val="24"/>
          <w:szCs w:val="24"/>
        </w:rPr>
        <w:t>被保护土</w:t>
      </w:r>
      <w:r>
        <w:rPr>
          <w:rFonts w:ascii="Times New Roman" w:hAnsi="Times New Roman"/>
          <w:color w:val="000000"/>
          <w:sz w:val="24"/>
          <w:szCs w:val="24"/>
        </w:rPr>
        <w:t>体</w:t>
      </w:r>
      <w:r>
        <w:rPr>
          <w:rFonts w:ascii="Times New Roman" w:hAnsi="Times New Roman" w:hint="eastAsia"/>
          <w:color w:val="000000"/>
          <w:sz w:val="24"/>
          <w:szCs w:val="24"/>
        </w:rPr>
        <w:t>为</w:t>
      </w:r>
      <w:r>
        <w:rPr>
          <w:rFonts w:ascii="Times New Roman" w:hAnsi="Times New Roman"/>
          <w:color w:val="000000"/>
          <w:sz w:val="24"/>
          <w:szCs w:val="24"/>
        </w:rPr>
        <w:t>粘性土</w:t>
      </w:r>
      <w:r>
        <w:rPr>
          <w:rFonts w:ascii="Times New Roman" w:hAnsi="Times New Roman" w:hint="eastAsia"/>
          <w:color w:val="000000"/>
          <w:sz w:val="24"/>
          <w:szCs w:val="24"/>
        </w:rPr>
        <w:t>时</w:t>
      </w:r>
      <w:r>
        <w:rPr>
          <w:rFonts w:ascii="Times New Roman" w:hAnsi="Times New Roman"/>
          <w:color w:val="000000"/>
          <w:sz w:val="24"/>
          <w:szCs w:val="24"/>
        </w:rPr>
        <w:t>，其第一层反滤层的级配宜按</w:t>
      </w:r>
      <w:r>
        <w:rPr>
          <w:rFonts w:ascii="Times New Roman" w:hAnsi="Times New Roman" w:hint="eastAsia"/>
          <w:color w:val="000000"/>
          <w:sz w:val="24"/>
          <w:szCs w:val="24"/>
        </w:rPr>
        <w:t>下列方法</w:t>
      </w:r>
      <w:r>
        <w:rPr>
          <w:rFonts w:ascii="Times New Roman" w:hAnsi="Times New Roman"/>
          <w:color w:val="000000"/>
          <w:sz w:val="24"/>
          <w:szCs w:val="24"/>
        </w:rPr>
        <w:t>确定：</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hint="eastAsia"/>
          <w:color w:val="000000"/>
          <w:sz w:val="24"/>
          <w:szCs w:val="24"/>
        </w:rPr>
        <w:t xml:space="preserve">1 </w:t>
      </w:r>
      <w:r>
        <w:rPr>
          <w:rFonts w:ascii="Times New Roman" w:hAnsi="Times New Roman" w:hint="eastAsia"/>
          <w:color w:val="000000"/>
          <w:sz w:val="24"/>
          <w:szCs w:val="24"/>
        </w:rPr>
        <w:t>对于</w:t>
      </w:r>
      <w:r>
        <w:rPr>
          <w:rFonts w:ascii="Times New Roman" w:hAnsi="Times New Roman"/>
          <w:color w:val="000000"/>
          <w:sz w:val="24"/>
          <w:szCs w:val="24"/>
        </w:rPr>
        <w:t>小于</w:t>
      </w:r>
      <w:r>
        <w:rPr>
          <w:rFonts w:ascii="Times New Roman" w:hAnsi="Times New Roman" w:hint="eastAsia"/>
          <w:color w:val="000000"/>
          <w:sz w:val="24"/>
          <w:szCs w:val="24"/>
        </w:rPr>
        <w:t>0.075mm</w:t>
      </w:r>
      <w:r>
        <w:rPr>
          <w:rFonts w:ascii="Times New Roman" w:hAnsi="Times New Roman" w:hint="eastAsia"/>
          <w:color w:val="000000"/>
          <w:sz w:val="24"/>
          <w:szCs w:val="24"/>
        </w:rPr>
        <w:t>颗粒</w:t>
      </w:r>
      <w:r>
        <w:rPr>
          <w:rFonts w:ascii="Times New Roman" w:hAnsi="Times New Roman"/>
          <w:color w:val="000000"/>
          <w:sz w:val="24"/>
          <w:szCs w:val="24"/>
        </w:rPr>
        <w:t>含量大于</w:t>
      </w:r>
      <w:r>
        <w:rPr>
          <w:rFonts w:ascii="Times New Roman" w:hAnsi="Times New Roman" w:hint="eastAsia"/>
          <w:color w:val="000000"/>
          <w:sz w:val="24"/>
          <w:szCs w:val="24"/>
        </w:rPr>
        <w:t>85</w:t>
      </w:r>
      <w:r>
        <w:rPr>
          <w:rFonts w:ascii="Times New Roman" w:hAnsi="Times New Roman"/>
          <w:color w:val="000000"/>
          <w:sz w:val="24"/>
          <w:szCs w:val="24"/>
        </w:rPr>
        <w:t>%</w:t>
      </w:r>
      <w:r>
        <w:rPr>
          <w:rFonts w:ascii="Times New Roman" w:hAnsi="Times New Roman"/>
          <w:color w:val="000000"/>
          <w:sz w:val="24"/>
          <w:szCs w:val="24"/>
        </w:rPr>
        <w:t>的土体，其反滤层可按式（</w:t>
      </w:r>
      <w:r>
        <w:rPr>
          <w:rFonts w:ascii="Times New Roman" w:hAnsi="Times New Roman"/>
          <w:color w:val="000000"/>
          <w:sz w:val="24"/>
          <w:szCs w:val="24"/>
        </w:rPr>
        <w:t>E.0.3-1</w:t>
      </w:r>
      <w:r>
        <w:rPr>
          <w:rFonts w:ascii="Times New Roman" w:hAnsi="Times New Roman" w:hint="eastAsia"/>
          <w:color w:val="000000"/>
          <w:sz w:val="24"/>
          <w:szCs w:val="24"/>
        </w:rPr>
        <w:t>）</w:t>
      </w:r>
      <w:r>
        <w:rPr>
          <w:rFonts w:ascii="Times New Roman" w:hAnsi="Times New Roman"/>
          <w:color w:val="000000"/>
          <w:sz w:val="24"/>
          <w:szCs w:val="24"/>
        </w:rPr>
        <w:t>确定：</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r>
          <w:rPr>
            <w:rFonts w:ascii="Cambria Math" w:hAnsi="Cambria Math"/>
            <w:color w:val="000000"/>
            <w:sz w:val="24"/>
            <w:szCs w:val="24"/>
          </w:rPr>
          <m:t>≤9</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oMath>
      <w:r>
        <w:rPr>
          <w:rFonts w:ascii="Times New Roman" w:hAnsi="Times New Roman" w:hint="eastAsia"/>
          <w:color w:val="000000"/>
          <w:sz w:val="24"/>
          <w:szCs w:val="24"/>
        </w:rPr>
        <w:t xml:space="preserve">                          (E.0.3-1)</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hint="eastAsia"/>
          <w:color w:val="000000"/>
          <w:sz w:val="24"/>
          <w:szCs w:val="24"/>
        </w:rPr>
        <w:t>当</w:t>
      </w:r>
      <m:oMath>
        <m:r>
          <w:rPr>
            <w:rFonts w:ascii="Cambria Math" w:hAnsi="Cambria Math"/>
            <w:color w:val="000000"/>
            <w:sz w:val="24"/>
            <w:szCs w:val="24"/>
          </w:rPr>
          <m:t>9</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r>
          <w:rPr>
            <w:rFonts w:ascii="Cambria Math" w:hAnsi="Cambria Math"/>
            <w:color w:val="000000"/>
            <w:sz w:val="24"/>
            <w:szCs w:val="24"/>
          </w:rPr>
          <m:t>&lt;0.2</m:t>
        </m:r>
      </m:oMath>
      <w:r>
        <w:rPr>
          <w:rFonts w:ascii="Times New Roman" w:hAnsi="Times New Roman" w:hint="eastAsia"/>
          <w:color w:val="000000"/>
          <w:sz w:val="24"/>
          <w:szCs w:val="24"/>
        </w:rPr>
        <w:t>mm</w:t>
      </w:r>
      <w:r>
        <w:rPr>
          <w:rFonts w:ascii="Times New Roman" w:hAnsi="Times New Roman" w:hint="eastAsia"/>
          <w:color w:val="000000"/>
          <w:sz w:val="24"/>
          <w:szCs w:val="24"/>
        </w:rPr>
        <w:t>时</w:t>
      </w:r>
      <w:r>
        <w:rPr>
          <w:rFonts w:ascii="Times New Roman" w:hAnsi="Times New Roman"/>
          <w:color w:val="000000"/>
          <w:sz w:val="24"/>
          <w:szCs w:val="24"/>
        </w:rPr>
        <w:t>，取</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等于</w:t>
      </w:r>
      <w:r>
        <w:rPr>
          <w:rFonts w:ascii="Times New Roman" w:hAnsi="Times New Roman" w:hint="eastAsia"/>
          <w:color w:val="000000"/>
          <w:sz w:val="24"/>
          <w:szCs w:val="24"/>
        </w:rPr>
        <w:t>0.2mm</w:t>
      </w:r>
      <w:r>
        <w:rPr>
          <w:rFonts w:ascii="Times New Roman" w:hAnsi="Times New Roman" w:hint="eastAsia"/>
          <w:color w:val="000000"/>
          <w:sz w:val="24"/>
          <w:szCs w:val="24"/>
        </w:rPr>
        <w:t>。</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hint="eastAsia"/>
          <w:color w:val="000000"/>
          <w:sz w:val="24"/>
          <w:szCs w:val="24"/>
        </w:rPr>
        <w:t>对于</w:t>
      </w:r>
      <w:r>
        <w:rPr>
          <w:rFonts w:ascii="Times New Roman" w:hAnsi="Times New Roman"/>
          <w:color w:val="000000"/>
          <w:sz w:val="24"/>
          <w:szCs w:val="24"/>
        </w:rPr>
        <w:t>小于</w:t>
      </w:r>
      <w:r>
        <w:rPr>
          <w:rFonts w:ascii="Times New Roman" w:hAnsi="Times New Roman" w:hint="eastAsia"/>
          <w:color w:val="000000"/>
          <w:sz w:val="24"/>
          <w:szCs w:val="24"/>
        </w:rPr>
        <w:t>0.075mm</w:t>
      </w:r>
      <w:r>
        <w:rPr>
          <w:rFonts w:ascii="Times New Roman" w:hAnsi="Times New Roman" w:hint="eastAsia"/>
          <w:color w:val="000000"/>
          <w:sz w:val="24"/>
          <w:szCs w:val="24"/>
        </w:rPr>
        <w:t>颗粒</w:t>
      </w:r>
      <w:r>
        <w:rPr>
          <w:rFonts w:ascii="Times New Roman" w:hAnsi="Times New Roman"/>
          <w:color w:val="000000"/>
          <w:sz w:val="24"/>
          <w:szCs w:val="24"/>
        </w:rPr>
        <w:t>含量</w:t>
      </w:r>
      <w:r>
        <w:rPr>
          <w:rFonts w:ascii="Times New Roman" w:hAnsi="Times New Roman" w:hint="eastAsia"/>
          <w:color w:val="000000"/>
          <w:sz w:val="24"/>
          <w:szCs w:val="24"/>
        </w:rPr>
        <w:t>为</w:t>
      </w:r>
      <w:r>
        <w:rPr>
          <w:rFonts w:ascii="Times New Roman" w:hAnsi="Times New Roman" w:hint="eastAsia"/>
          <w:color w:val="000000"/>
          <w:sz w:val="24"/>
          <w:szCs w:val="24"/>
        </w:rPr>
        <w:t>40%~85</w:t>
      </w:r>
      <w:r>
        <w:rPr>
          <w:rFonts w:ascii="Times New Roman" w:hAnsi="Times New Roman"/>
          <w:color w:val="000000"/>
          <w:sz w:val="24"/>
          <w:szCs w:val="24"/>
        </w:rPr>
        <w:t>%</w:t>
      </w:r>
      <w:r>
        <w:rPr>
          <w:rFonts w:ascii="Times New Roman" w:hAnsi="Times New Roman"/>
          <w:color w:val="000000"/>
          <w:sz w:val="24"/>
          <w:szCs w:val="24"/>
        </w:rPr>
        <w:t>的土体，其反滤层可按式（</w:t>
      </w:r>
      <w:r>
        <w:rPr>
          <w:rFonts w:ascii="Times New Roman" w:hAnsi="Times New Roman"/>
          <w:color w:val="000000"/>
          <w:sz w:val="24"/>
          <w:szCs w:val="24"/>
        </w:rPr>
        <w:t>E.0.3-2</w:t>
      </w:r>
      <w:r>
        <w:rPr>
          <w:rFonts w:ascii="Times New Roman" w:hAnsi="Times New Roman" w:hint="eastAsia"/>
          <w:color w:val="000000"/>
          <w:sz w:val="24"/>
          <w:szCs w:val="24"/>
        </w:rPr>
        <w:t>）</w:t>
      </w:r>
      <w:r>
        <w:rPr>
          <w:rFonts w:ascii="Times New Roman" w:hAnsi="Times New Roman"/>
          <w:color w:val="000000"/>
          <w:sz w:val="24"/>
          <w:szCs w:val="24"/>
        </w:rPr>
        <w:t>确定：</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r>
          <w:rPr>
            <w:rFonts w:ascii="Cambria Math" w:hAnsi="Cambria Math"/>
            <w:color w:val="000000"/>
            <w:sz w:val="24"/>
            <w:szCs w:val="24"/>
          </w:rPr>
          <m:t>≤0.7</m:t>
        </m:r>
      </m:oMath>
      <w:proofErr w:type="gramStart"/>
      <w:r>
        <w:rPr>
          <w:rFonts w:ascii="Times New Roman" w:hAnsi="Times New Roman" w:hint="eastAsia"/>
          <w:color w:val="000000"/>
          <w:sz w:val="24"/>
          <w:szCs w:val="24"/>
        </w:rPr>
        <w:t>mm</w:t>
      </w:r>
      <w:proofErr w:type="gramEnd"/>
      <w:r>
        <w:rPr>
          <w:rFonts w:ascii="Times New Roman" w:hAnsi="Times New Roman" w:hint="eastAsia"/>
          <w:color w:val="000000"/>
          <w:sz w:val="24"/>
          <w:szCs w:val="24"/>
        </w:rPr>
        <w:t xml:space="preserve">                        (E.0.3-</w:t>
      </w:r>
      <w:r>
        <w:rPr>
          <w:rFonts w:ascii="Times New Roman" w:hAnsi="Times New Roman"/>
          <w:color w:val="000000"/>
          <w:sz w:val="24"/>
          <w:szCs w:val="24"/>
        </w:rPr>
        <w:t>2</w:t>
      </w:r>
      <w:r>
        <w:rPr>
          <w:rFonts w:ascii="Times New Roman" w:hAnsi="Times New Roman" w:hint="eastAsia"/>
          <w:color w:val="000000"/>
          <w:sz w:val="24"/>
          <w:szCs w:val="24"/>
        </w:rPr>
        <w:t>)</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hint="eastAsia"/>
          <w:color w:val="000000"/>
          <w:sz w:val="24"/>
          <w:szCs w:val="24"/>
        </w:rPr>
        <w:t>对于</w:t>
      </w:r>
      <w:r>
        <w:rPr>
          <w:rFonts w:ascii="Times New Roman" w:hAnsi="Times New Roman"/>
          <w:color w:val="000000"/>
          <w:sz w:val="24"/>
          <w:szCs w:val="24"/>
        </w:rPr>
        <w:t>小于</w:t>
      </w:r>
      <w:r>
        <w:rPr>
          <w:rFonts w:ascii="Times New Roman" w:hAnsi="Times New Roman" w:hint="eastAsia"/>
          <w:color w:val="000000"/>
          <w:sz w:val="24"/>
          <w:szCs w:val="24"/>
        </w:rPr>
        <w:t>0.075mm</w:t>
      </w:r>
      <w:r>
        <w:rPr>
          <w:rFonts w:ascii="Times New Roman" w:hAnsi="Times New Roman" w:hint="eastAsia"/>
          <w:color w:val="000000"/>
          <w:sz w:val="24"/>
          <w:szCs w:val="24"/>
        </w:rPr>
        <w:t>颗粒</w:t>
      </w:r>
      <w:r>
        <w:rPr>
          <w:rFonts w:ascii="Times New Roman" w:hAnsi="Times New Roman"/>
          <w:color w:val="000000"/>
          <w:sz w:val="24"/>
          <w:szCs w:val="24"/>
        </w:rPr>
        <w:t>含量</w:t>
      </w:r>
      <w:r>
        <w:rPr>
          <w:rFonts w:ascii="Times New Roman" w:hAnsi="Times New Roman" w:hint="eastAsia"/>
          <w:color w:val="000000"/>
          <w:sz w:val="24"/>
          <w:szCs w:val="24"/>
        </w:rPr>
        <w:t>为</w:t>
      </w:r>
      <w:r>
        <w:rPr>
          <w:rFonts w:ascii="Times New Roman" w:hAnsi="Times New Roman"/>
          <w:color w:val="000000"/>
          <w:sz w:val="24"/>
          <w:szCs w:val="24"/>
        </w:rPr>
        <w:t>15</w:t>
      </w:r>
      <w:r>
        <w:rPr>
          <w:rFonts w:ascii="Times New Roman" w:hAnsi="Times New Roman" w:hint="eastAsia"/>
          <w:color w:val="000000"/>
          <w:sz w:val="24"/>
          <w:szCs w:val="24"/>
        </w:rPr>
        <w:t>%~</w:t>
      </w:r>
      <w:r>
        <w:rPr>
          <w:rFonts w:ascii="Times New Roman" w:hAnsi="Times New Roman"/>
          <w:color w:val="000000"/>
          <w:sz w:val="24"/>
          <w:szCs w:val="24"/>
        </w:rPr>
        <w:t>39%</w:t>
      </w:r>
      <w:r>
        <w:rPr>
          <w:rFonts w:ascii="Times New Roman" w:hAnsi="Times New Roman"/>
          <w:color w:val="000000"/>
          <w:sz w:val="24"/>
          <w:szCs w:val="24"/>
        </w:rPr>
        <w:t>的土体，其反滤层可按式（</w:t>
      </w:r>
      <w:r>
        <w:rPr>
          <w:rFonts w:ascii="Times New Roman" w:hAnsi="Times New Roman"/>
          <w:color w:val="000000"/>
          <w:sz w:val="24"/>
          <w:szCs w:val="24"/>
        </w:rPr>
        <w:t>E.0.3-3</w:t>
      </w:r>
      <w:r>
        <w:rPr>
          <w:rFonts w:ascii="Times New Roman" w:hAnsi="Times New Roman" w:hint="eastAsia"/>
          <w:color w:val="000000"/>
          <w:sz w:val="24"/>
          <w:szCs w:val="24"/>
        </w:rPr>
        <w:t>）</w:t>
      </w:r>
      <w:r>
        <w:rPr>
          <w:rFonts w:ascii="Times New Roman" w:hAnsi="Times New Roman"/>
          <w:color w:val="000000"/>
          <w:sz w:val="24"/>
          <w:szCs w:val="24"/>
        </w:rPr>
        <w:t>确定：</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hint="eastAsia"/>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r>
          <w:rPr>
            <w:rFonts w:ascii="Cambria Math" w:hAnsi="Cambria Math"/>
            <w:color w:val="000000"/>
            <w:sz w:val="24"/>
            <w:szCs w:val="24"/>
          </w:rPr>
          <m:t>≤0.7mm+</m:t>
        </m:r>
        <m:f>
          <m:fPr>
            <m:ctrlPr>
              <w:rPr>
                <w:rFonts w:ascii="Cambria Math" w:hAnsi="Cambria Math"/>
                <w:i/>
                <w:color w:val="000000"/>
                <w:sz w:val="24"/>
                <w:szCs w:val="24"/>
              </w:rPr>
            </m:ctrlPr>
          </m:fPr>
          <m:num>
            <m:r>
              <w:rPr>
                <w:rFonts w:ascii="Cambria Math" w:hAnsi="Cambria Math"/>
                <w:color w:val="000000"/>
                <w:sz w:val="24"/>
                <w:szCs w:val="24"/>
              </w:rPr>
              <m:t>1</m:t>
            </m:r>
          </m:num>
          <m:den>
            <m:r>
              <w:rPr>
                <w:rFonts w:ascii="Cambria Math" w:hAnsi="Cambria Math"/>
                <w:color w:val="000000"/>
                <w:sz w:val="24"/>
                <w:szCs w:val="24"/>
              </w:rPr>
              <m:t>25</m:t>
            </m:r>
          </m:den>
        </m:f>
        <m:r>
          <w:rPr>
            <w:rFonts w:ascii="Cambria Math" w:hAnsi="Cambria Math"/>
            <w:color w:val="000000"/>
            <w:sz w:val="24"/>
            <w:szCs w:val="24"/>
          </w:rPr>
          <m:t>(40-A)(4</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r>
          <w:rPr>
            <w:rFonts w:ascii="Cambria Math" w:hAnsi="Cambria Math"/>
            <w:color w:val="000000"/>
            <w:sz w:val="24"/>
            <w:szCs w:val="24"/>
          </w:rPr>
          <m:t>-0.7mm)</m:t>
        </m:r>
      </m:oMath>
      <w:r>
        <w:rPr>
          <w:rFonts w:ascii="Times New Roman" w:hAnsi="Times New Roman" w:hint="eastAsia"/>
          <w:color w:val="000000"/>
          <w:sz w:val="24"/>
          <w:szCs w:val="24"/>
        </w:rPr>
        <w:t xml:space="preserve">  </w:t>
      </w:r>
      <w:r>
        <w:rPr>
          <w:rFonts w:ascii="Times New Roman" w:hAnsi="Times New Roman"/>
          <w:color w:val="000000"/>
          <w:sz w:val="24"/>
          <w:szCs w:val="24"/>
        </w:rPr>
        <w:t xml:space="preserve">  </w:t>
      </w:r>
      <w:r>
        <w:rPr>
          <w:rFonts w:ascii="Times New Roman" w:hAnsi="Times New Roman" w:hint="eastAsia"/>
          <w:color w:val="000000"/>
          <w:sz w:val="24"/>
          <w:szCs w:val="24"/>
        </w:rPr>
        <w:t>(E.0.3-</w:t>
      </w:r>
      <w:r>
        <w:rPr>
          <w:rFonts w:ascii="Times New Roman" w:hAnsi="Times New Roman"/>
          <w:color w:val="000000"/>
          <w:sz w:val="24"/>
          <w:szCs w:val="24"/>
        </w:rPr>
        <w:t>3</w:t>
      </w:r>
      <w:r>
        <w:rPr>
          <w:rFonts w:ascii="Times New Roman" w:hAnsi="Times New Roman"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hint="eastAsia"/>
          <w:color w:val="000000"/>
          <w:sz w:val="24"/>
          <w:szCs w:val="24"/>
        </w:rPr>
        <w:t>式</w:t>
      </w:r>
      <w:r>
        <w:rPr>
          <w:rFonts w:ascii="Times New Roman" w:hAnsi="Times New Roman"/>
          <w:color w:val="000000"/>
          <w:sz w:val="24"/>
          <w:szCs w:val="24"/>
        </w:rPr>
        <w:t>中</w:t>
      </w:r>
      <w:r>
        <w:rPr>
          <w:rFonts w:ascii="Times New Roman" w:hAnsi="Times New Roman" w:hint="eastAsia"/>
          <w:color w:val="000000"/>
          <w:sz w:val="24"/>
          <w:szCs w:val="24"/>
        </w:rPr>
        <w:t xml:space="preserve"> </w:t>
      </w:r>
      <w:r>
        <w:rPr>
          <w:rFonts w:ascii="Times New Roman" w:hAnsi="Times New Roman"/>
          <w:i/>
          <w:color w:val="000000"/>
          <w:sz w:val="24"/>
          <w:szCs w:val="24"/>
        </w:rPr>
        <w:t>A</w:t>
      </w:r>
      <w:r>
        <w:rPr>
          <w:rFonts w:ascii="Times New Roman" w:hAnsi="Times New Roman"/>
          <w:color w:val="000000"/>
          <w:sz w:val="24"/>
          <w:szCs w:val="24"/>
        </w:rPr>
        <w:t>——</w:t>
      </w:r>
      <w:r>
        <w:rPr>
          <w:rFonts w:ascii="Times New Roman" w:hAnsi="Times New Roman"/>
          <w:color w:val="000000"/>
          <w:sz w:val="24"/>
          <w:szCs w:val="24"/>
        </w:rPr>
        <w:t>小于</w:t>
      </w:r>
      <w:r>
        <w:rPr>
          <w:rFonts w:ascii="Times New Roman" w:hAnsi="Times New Roman" w:hint="eastAsia"/>
          <w:color w:val="000000"/>
          <w:sz w:val="24"/>
          <w:szCs w:val="24"/>
        </w:rPr>
        <w:t>0.075mm</w:t>
      </w:r>
      <w:r>
        <w:rPr>
          <w:rFonts w:ascii="Times New Roman" w:hAnsi="Times New Roman" w:hint="eastAsia"/>
          <w:color w:val="000000"/>
          <w:sz w:val="24"/>
          <w:szCs w:val="24"/>
        </w:rPr>
        <w:t>颗粒</w:t>
      </w:r>
      <w:r>
        <w:rPr>
          <w:rFonts w:ascii="Times New Roman" w:hAnsi="Times New Roman"/>
          <w:color w:val="000000"/>
          <w:sz w:val="24"/>
          <w:szCs w:val="24"/>
        </w:rPr>
        <w:t>含量</w:t>
      </w:r>
      <w:r>
        <w:rPr>
          <w:rFonts w:ascii="Times New Roman" w:hAnsi="Times New Roman" w:hint="eastAsia"/>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w:t>
      </w:r>
    </w:p>
    <w:p w:rsidR="00790563" w:rsidRDefault="009F4569">
      <w:pPr>
        <w:widowControl/>
        <w:spacing w:line="360" w:lineRule="auto"/>
        <w:ind w:firstLine="480"/>
        <w:jc w:val="left"/>
        <w:rPr>
          <w:rFonts w:ascii="Times New Roman" w:hAnsi="Times New Roman"/>
          <w:color w:val="000000"/>
          <w:sz w:val="24"/>
          <w:szCs w:val="24"/>
        </w:rPr>
      </w:pPr>
      <w:proofErr w:type="gramStart"/>
      <w:r>
        <w:rPr>
          <w:rFonts w:ascii="Times New Roman" w:hAnsi="Times New Roman" w:hint="eastAsia"/>
          <w:color w:val="000000"/>
          <w:sz w:val="24"/>
          <w:szCs w:val="24"/>
        </w:rPr>
        <w:t>若</w:t>
      </w:r>
      <w:r>
        <w:rPr>
          <w:rFonts w:ascii="Times New Roman" w:hAnsi="Times New Roman"/>
          <w:color w:val="000000"/>
          <w:sz w:val="24"/>
          <w:szCs w:val="24"/>
        </w:rPr>
        <w:t>式</w:t>
      </w:r>
      <w:proofErr w:type="gramEnd"/>
      <w:r>
        <w:rPr>
          <w:rFonts w:ascii="Times New Roman" w:hAnsi="Times New Roman" w:hint="eastAsia"/>
          <w:color w:val="000000"/>
          <w:sz w:val="24"/>
          <w:szCs w:val="24"/>
        </w:rPr>
        <w:t>(E.0.3-</w:t>
      </w:r>
      <w:r>
        <w:rPr>
          <w:rFonts w:ascii="Times New Roman" w:hAnsi="Times New Roman"/>
          <w:color w:val="000000"/>
          <w:sz w:val="24"/>
          <w:szCs w:val="24"/>
        </w:rPr>
        <w:t>3</w:t>
      </w:r>
      <w:r>
        <w:rPr>
          <w:rFonts w:ascii="Times New Roman" w:hAnsi="Times New Roman" w:hint="eastAsia"/>
          <w:color w:val="000000"/>
          <w:sz w:val="24"/>
          <w:szCs w:val="24"/>
        </w:rPr>
        <w:t>)</w:t>
      </w:r>
      <w:r>
        <w:rPr>
          <w:rFonts w:ascii="Times New Roman" w:hAnsi="Times New Roman" w:hint="eastAsia"/>
          <w:color w:val="000000"/>
          <w:sz w:val="24"/>
          <w:szCs w:val="24"/>
        </w:rPr>
        <w:t>中</w:t>
      </w:r>
      <m:oMath>
        <m:r>
          <w:rPr>
            <w:rFonts w:ascii="Cambria Math" w:hAnsi="Cambria Math"/>
            <w:color w:val="000000"/>
            <w:sz w:val="24"/>
            <w:szCs w:val="24"/>
          </w:rPr>
          <m:t>4</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r>
          <w:rPr>
            <w:rFonts w:ascii="Cambria Math" w:hAnsi="Cambria Math"/>
            <w:color w:val="000000"/>
            <w:sz w:val="24"/>
            <w:szCs w:val="24"/>
          </w:rPr>
          <m:t>&lt;0.7mm</m:t>
        </m:r>
      </m:oMath>
      <w:r>
        <w:rPr>
          <w:rFonts w:ascii="Times New Roman" w:hAnsi="Times New Roman" w:hint="eastAsia"/>
          <w:color w:val="000000"/>
          <w:sz w:val="24"/>
          <w:szCs w:val="24"/>
        </w:rPr>
        <w:t>，</w:t>
      </w:r>
      <w:r>
        <w:rPr>
          <w:rFonts w:ascii="Times New Roman" w:hAnsi="Times New Roman"/>
          <w:color w:val="000000"/>
          <w:sz w:val="24"/>
          <w:szCs w:val="24"/>
        </w:rPr>
        <w:t>取</w:t>
      </w:r>
      <m:oMath>
        <m:r>
          <w:rPr>
            <w:rFonts w:ascii="Cambria Math" w:hAnsi="Cambria Math"/>
            <w:color w:val="000000"/>
            <w:sz w:val="24"/>
            <w:szCs w:val="24"/>
          </w:rPr>
          <m:t>0.7mm</m:t>
        </m:r>
      </m:oMath>
      <w:r>
        <w:rPr>
          <w:rFonts w:ascii="Times New Roman" w:hAnsi="Times New Roman" w:hint="eastAsia"/>
          <w:color w:val="000000"/>
          <w:sz w:val="24"/>
          <w:szCs w:val="24"/>
        </w:rPr>
        <w:t>。</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hint="eastAsia"/>
          <w:color w:val="000000"/>
          <w:sz w:val="24"/>
          <w:szCs w:val="24"/>
        </w:rPr>
        <w:t xml:space="preserve">4 </w:t>
      </w:r>
      <w:r>
        <w:rPr>
          <w:rFonts w:ascii="Times New Roman" w:hAnsi="Times New Roman" w:hint="eastAsia"/>
          <w:color w:val="000000"/>
          <w:sz w:val="24"/>
          <w:szCs w:val="24"/>
        </w:rPr>
        <w:t>上</w:t>
      </w:r>
      <w:r>
        <w:rPr>
          <w:rFonts w:ascii="Times New Roman" w:hAnsi="Times New Roman"/>
          <w:color w:val="000000"/>
          <w:sz w:val="24"/>
          <w:szCs w:val="24"/>
        </w:rPr>
        <w:t>述</w:t>
      </w:r>
      <w:r>
        <w:rPr>
          <w:rFonts w:ascii="Times New Roman" w:hAnsi="Times New Roman" w:hint="eastAsia"/>
          <w:color w:val="000000"/>
          <w:sz w:val="24"/>
          <w:szCs w:val="24"/>
        </w:rPr>
        <w:t>三</w:t>
      </w:r>
      <w:r>
        <w:rPr>
          <w:rFonts w:ascii="Times New Roman" w:hAnsi="Times New Roman"/>
          <w:color w:val="000000"/>
          <w:sz w:val="24"/>
          <w:szCs w:val="24"/>
        </w:rPr>
        <w:t>款中土颗粒级配还应同时满足式</w:t>
      </w:r>
      <w:r>
        <w:rPr>
          <w:rFonts w:ascii="Times New Roman" w:hAnsi="Times New Roman" w:hint="eastAsia"/>
          <w:color w:val="000000"/>
          <w:sz w:val="24"/>
          <w:szCs w:val="24"/>
        </w:rPr>
        <w:t>（</w:t>
      </w:r>
      <w:r>
        <w:rPr>
          <w:rFonts w:ascii="Times New Roman" w:hAnsi="Times New Roman"/>
          <w:color w:val="000000"/>
          <w:sz w:val="24"/>
          <w:szCs w:val="24"/>
        </w:rPr>
        <w:t>E.0.3-4</w:t>
      </w:r>
      <w:r>
        <w:rPr>
          <w:rFonts w:ascii="Times New Roman" w:hAnsi="Times New Roman" w:hint="eastAsia"/>
          <w:color w:val="000000"/>
          <w:sz w:val="24"/>
          <w:szCs w:val="24"/>
        </w:rPr>
        <w:t>）</w:t>
      </w:r>
      <w:r>
        <w:rPr>
          <w:rFonts w:ascii="Times New Roman" w:hAnsi="Times New Roman"/>
          <w:color w:val="000000"/>
          <w:sz w:val="24"/>
          <w:szCs w:val="24"/>
        </w:rPr>
        <w:t>的要求：</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hint="eastAsia"/>
          <w:color w:val="000000"/>
          <w:sz w:val="24"/>
          <w:szCs w:val="24"/>
        </w:rPr>
        <w:t xml:space="preserve">                  </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r>
          <w:rPr>
            <w:rFonts w:ascii="Cambria Math" w:hAnsi="Cambria Math"/>
            <w:color w:val="000000"/>
            <w:sz w:val="24"/>
            <w:szCs w:val="24"/>
          </w:rPr>
          <m:t>≥4</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 xml:space="preserve">                  </w:t>
      </w:r>
      <w:r>
        <w:rPr>
          <w:rFonts w:ascii="Times New Roman" w:hAnsi="Times New Roman"/>
          <w:color w:val="000000"/>
          <w:sz w:val="24"/>
          <w:szCs w:val="24"/>
        </w:rPr>
        <w:t xml:space="preserve">      </w:t>
      </w:r>
      <w:r>
        <w:rPr>
          <w:rFonts w:ascii="Times New Roman" w:hAnsi="Times New Roman" w:hint="eastAsia"/>
          <w:color w:val="000000"/>
          <w:sz w:val="24"/>
          <w:szCs w:val="24"/>
        </w:rPr>
        <w:t xml:space="preserve">  (E.0.3-</w:t>
      </w:r>
      <w:r>
        <w:rPr>
          <w:rFonts w:ascii="Times New Roman" w:hAnsi="Times New Roman"/>
          <w:color w:val="000000"/>
          <w:sz w:val="24"/>
          <w:szCs w:val="24"/>
        </w:rPr>
        <w:t>4</w:t>
      </w:r>
      <w:r>
        <w:rPr>
          <w:rFonts w:ascii="Times New Roman" w:hAnsi="Times New Roman" w:hint="eastAsia"/>
          <w:color w:val="000000"/>
          <w:sz w:val="24"/>
          <w:szCs w:val="24"/>
        </w:rPr>
        <w:t>)</w:t>
      </w:r>
    </w:p>
    <w:p w:rsidR="00790563" w:rsidRDefault="009F4569">
      <w:pPr>
        <w:widowControl/>
        <w:spacing w:line="360" w:lineRule="auto"/>
        <w:ind w:firstLine="480"/>
        <w:jc w:val="left"/>
        <w:rPr>
          <w:rFonts w:ascii="Times New Roman" w:hAnsi="Times New Roman"/>
          <w:color w:val="000000"/>
          <w:sz w:val="24"/>
          <w:szCs w:val="24"/>
        </w:rPr>
      </w:pPr>
      <w:r>
        <w:rPr>
          <w:rFonts w:ascii="Times New Roman" w:hAnsi="Times New Roman" w:hint="eastAsia"/>
          <w:color w:val="000000"/>
          <w:sz w:val="24"/>
          <w:szCs w:val="24"/>
        </w:rPr>
        <w:t>当</w:t>
      </w:r>
      <m:oMath>
        <m:r>
          <w:rPr>
            <w:rFonts w:ascii="Cambria Math" w:hAnsi="Cambria Math"/>
            <w:color w:val="000000"/>
            <w:sz w:val="24"/>
            <w:szCs w:val="24"/>
          </w:rPr>
          <m:t>4</m:t>
        </m:r>
        <m:sSub>
          <m:sSubPr>
            <m:ctrlPr>
              <w:rPr>
                <w:rFonts w:ascii="Cambria Math" w:hAnsi="Cambria Math"/>
                <w:i/>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r>
          <w:rPr>
            <w:rFonts w:ascii="Cambria Math" w:hAnsi="Cambria Math"/>
            <w:color w:val="000000"/>
            <w:sz w:val="24"/>
            <w:szCs w:val="24"/>
          </w:rPr>
          <m:t>&lt;0.1mm</m:t>
        </m:r>
      </m:oMath>
      <w:r>
        <w:rPr>
          <w:rFonts w:ascii="Times New Roman" w:hAnsi="Times New Roman" w:hint="eastAsia"/>
          <w:color w:val="000000"/>
          <w:sz w:val="24"/>
          <w:szCs w:val="24"/>
        </w:rPr>
        <w:t>时</w:t>
      </w:r>
      <w:r>
        <w:rPr>
          <w:rFonts w:ascii="Times New Roman" w:hAnsi="Times New Roman"/>
          <w:color w:val="000000"/>
          <w:sz w:val="24"/>
          <w:szCs w:val="24"/>
        </w:rPr>
        <w:t>，应取</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不</w:t>
      </w:r>
      <w:r>
        <w:rPr>
          <w:rFonts w:ascii="Times New Roman" w:hAnsi="Times New Roman"/>
          <w:color w:val="000000"/>
          <w:sz w:val="24"/>
          <w:szCs w:val="24"/>
        </w:rPr>
        <w:t>小于</w:t>
      </w:r>
      <m:oMath>
        <m:r>
          <w:rPr>
            <w:rFonts w:ascii="Cambria Math" w:hAnsi="Cambria Math"/>
            <w:color w:val="000000"/>
            <w:sz w:val="24"/>
            <w:szCs w:val="24"/>
          </w:rPr>
          <m:t>0.1mm</m:t>
        </m:r>
      </m:oMath>
      <w:r>
        <w:rPr>
          <w:rFonts w:ascii="Times New Roman" w:hAnsi="Times New Roman" w:hint="eastAsia"/>
          <w:color w:val="000000"/>
          <w:sz w:val="24"/>
          <w:szCs w:val="24"/>
        </w:rPr>
        <w:t>。</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E.0.4</w:t>
      </w:r>
      <w:r>
        <w:rPr>
          <w:rFonts w:ascii="Times New Roman" w:hAnsi="Times New Roman"/>
          <w:color w:val="000000"/>
          <w:sz w:val="24"/>
          <w:szCs w:val="24"/>
        </w:rPr>
        <w:t xml:space="preserve">  </w:t>
      </w:r>
      <w:r>
        <w:rPr>
          <w:rFonts w:ascii="Times New Roman" w:hAnsi="Times New Roman" w:hint="eastAsia"/>
          <w:color w:val="000000"/>
          <w:sz w:val="24"/>
          <w:szCs w:val="24"/>
        </w:rPr>
        <w:t>反</w:t>
      </w:r>
      <w:r>
        <w:rPr>
          <w:rFonts w:ascii="Times New Roman" w:hAnsi="Times New Roman"/>
          <w:color w:val="000000"/>
          <w:sz w:val="24"/>
          <w:szCs w:val="24"/>
        </w:rPr>
        <w:t>滤料</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90</m:t>
            </m:r>
          </m:sub>
        </m:sSub>
      </m:oMath>
      <w:r>
        <w:rPr>
          <w:rFonts w:ascii="Times New Roman" w:hAnsi="Times New Roman" w:hint="eastAsia"/>
          <w:color w:val="000000"/>
          <w:sz w:val="24"/>
          <w:szCs w:val="24"/>
        </w:rPr>
        <w:t>（</w:t>
      </w:r>
      <w:proofErr w:type="gramStart"/>
      <w:r>
        <w:rPr>
          <w:rFonts w:ascii="Times New Roman" w:hAnsi="Times New Roman"/>
          <w:color w:val="000000"/>
          <w:sz w:val="24"/>
          <w:szCs w:val="24"/>
        </w:rPr>
        <w:t>下包线</w:t>
      </w:r>
      <w:proofErr w:type="gramEnd"/>
      <w:r>
        <w:rPr>
          <w:rFonts w:ascii="Times New Roman" w:hAnsi="Times New Roman"/>
          <w:color w:val="000000"/>
          <w:sz w:val="24"/>
          <w:szCs w:val="24"/>
        </w:rPr>
        <w:t>）和</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10</m:t>
            </m:r>
          </m:sub>
        </m:sSub>
      </m:oMath>
      <w:r>
        <w:rPr>
          <w:rFonts w:ascii="Times New Roman" w:hAnsi="Times New Roman" w:hint="eastAsia"/>
          <w:color w:val="000000"/>
          <w:sz w:val="24"/>
          <w:szCs w:val="24"/>
        </w:rPr>
        <w:t>（</w:t>
      </w:r>
      <w:r>
        <w:rPr>
          <w:rFonts w:ascii="Times New Roman" w:hAnsi="Times New Roman"/>
          <w:color w:val="000000"/>
          <w:sz w:val="24"/>
          <w:szCs w:val="24"/>
        </w:rPr>
        <w:t>上包线）的粒径关系</w:t>
      </w:r>
      <w:proofErr w:type="gramStart"/>
      <w:r>
        <w:rPr>
          <w:rFonts w:ascii="Times New Roman" w:hAnsi="Times New Roman"/>
          <w:color w:val="000000"/>
          <w:sz w:val="24"/>
          <w:szCs w:val="24"/>
        </w:rPr>
        <w:t>宜符合表</w:t>
      </w:r>
      <w:proofErr w:type="gramEnd"/>
      <w:r>
        <w:rPr>
          <w:rFonts w:ascii="Times New Roman" w:hAnsi="Times New Roman"/>
          <w:color w:val="000000"/>
          <w:sz w:val="24"/>
          <w:szCs w:val="24"/>
        </w:rPr>
        <w:t>E.0.4</w:t>
      </w:r>
      <w:r>
        <w:rPr>
          <w:rFonts w:ascii="Times New Roman" w:hAnsi="Times New Roman" w:hint="eastAsia"/>
          <w:color w:val="000000"/>
          <w:sz w:val="24"/>
          <w:szCs w:val="24"/>
        </w:rPr>
        <w:t>的</w:t>
      </w:r>
      <w:r>
        <w:rPr>
          <w:rFonts w:ascii="Times New Roman" w:hAnsi="Times New Roman"/>
          <w:color w:val="000000"/>
          <w:sz w:val="24"/>
          <w:szCs w:val="24"/>
        </w:rPr>
        <w:t>规定。</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hint="eastAsia"/>
          <w:color w:val="000000"/>
          <w:sz w:val="24"/>
          <w:szCs w:val="24"/>
        </w:rPr>
        <w:t>表</w:t>
      </w:r>
      <w:r>
        <w:rPr>
          <w:rFonts w:ascii="Times New Roman" w:hAnsi="Times New Roman"/>
          <w:color w:val="000000"/>
          <w:sz w:val="24"/>
          <w:szCs w:val="24"/>
        </w:rPr>
        <w:t xml:space="preserve">E.0.4   </w:t>
      </w:r>
      <w:r>
        <w:rPr>
          <w:rFonts w:ascii="Times New Roman" w:hAnsi="Times New Roman" w:hint="eastAsia"/>
          <w:color w:val="000000"/>
          <w:sz w:val="24"/>
          <w:szCs w:val="24"/>
        </w:rPr>
        <w:t>防止分离</w:t>
      </w:r>
      <w:r>
        <w:rPr>
          <w:rFonts w:ascii="Times New Roman" w:hAnsi="Times New Roman"/>
          <w:color w:val="000000"/>
          <w:sz w:val="24"/>
          <w:szCs w:val="24"/>
        </w:rPr>
        <w:t>的</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90</m:t>
            </m:r>
          </m:sub>
        </m:sSub>
      </m:oMath>
      <w:r>
        <w:rPr>
          <w:rFonts w:ascii="Times New Roman" w:hAnsi="Times New Roman" w:hint="eastAsia"/>
          <w:color w:val="000000"/>
          <w:sz w:val="24"/>
          <w:szCs w:val="24"/>
        </w:rPr>
        <w:t>（</w:t>
      </w:r>
      <w:proofErr w:type="gramStart"/>
      <w:r>
        <w:rPr>
          <w:rFonts w:ascii="Times New Roman" w:hAnsi="Times New Roman"/>
          <w:color w:val="000000"/>
          <w:sz w:val="24"/>
          <w:szCs w:val="24"/>
        </w:rPr>
        <w:t>下包线</w:t>
      </w:r>
      <w:proofErr w:type="gramEnd"/>
      <w:r>
        <w:rPr>
          <w:rFonts w:ascii="Times New Roman" w:hAnsi="Times New Roman"/>
          <w:color w:val="000000"/>
          <w:sz w:val="24"/>
          <w:szCs w:val="24"/>
        </w:rPr>
        <w:t>）和</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10</m:t>
            </m:r>
          </m:sub>
        </m:sSub>
      </m:oMath>
      <w:r>
        <w:rPr>
          <w:rFonts w:ascii="Times New Roman" w:hAnsi="Times New Roman" w:hint="eastAsia"/>
          <w:color w:val="000000"/>
          <w:sz w:val="24"/>
          <w:szCs w:val="24"/>
        </w:rPr>
        <w:t>（</w:t>
      </w:r>
      <w:r>
        <w:rPr>
          <w:rFonts w:ascii="Times New Roman" w:hAnsi="Times New Roman"/>
          <w:color w:val="000000"/>
          <w:sz w:val="24"/>
          <w:szCs w:val="24"/>
        </w:rPr>
        <w:t>上包线）的粒径关系</w:t>
      </w:r>
    </w:p>
    <w:tbl>
      <w:tblPr>
        <w:tblStyle w:val="Char4"/>
        <w:tblW w:w="0" w:type="auto"/>
        <w:tblLook w:val="04A0" w:firstRow="1" w:lastRow="0" w:firstColumn="1" w:lastColumn="0" w:noHBand="0" w:noVBand="1"/>
      </w:tblPr>
      <w:tblGrid>
        <w:gridCol w:w="2840"/>
        <w:gridCol w:w="2841"/>
        <w:gridCol w:w="2841"/>
      </w:tblGrid>
      <w:tr w:rsidR="00790563">
        <w:tc>
          <w:tcPr>
            <w:tcW w:w="2840"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被保护</w:t>
            </w:r>
            <w:r>
              <w:rPr>
                <w:rFonts w:ascii="Times New Roman"/>
                <w:color w:val="000000"/>
                <w:kern w:val="0"/>
                <w:sz w:val="24"/>
                <w:szCs w:val="24"/>
              </w:rPr>
              <w:t>土体类别</w:t>
            </w:r>
          </w:p>
        </w:tc>
        <w:tc>
          <w:tcPr>
            <w:tcW w:w="2841" w:type="dxa"/>
          </w:tcPr>
          <w:p w:rsidR="00790563" w:rsidRDefault="00501E53">
            <w:pPr>
              <w:widowControl/>
              <w:spacing w:line="360" w:lineRule="auto"/>
              <w:jc w:val="center"/>
              <w:rPr>
                <w:rFonts w:ascii="Times New Roman"/>
                <w:color w:val="000000"/>
                <w:sz w:val="24"/>
                <w:szCs w:val="24"/>
              </w:rPr>
            </w:pPr>
            <m:oMath>
              <m:sSub>
                <m:sSubPr>
                  <m:ctrlPr>
                    <w:rPr>
                      <w:rFonts w:ascii="Cambria Math" w:hAnsi="Cambria Math"/>
                      <w:color w:val="000000"/>
                      <w:sz w:val="24"/>
                      <w:szCs w:val="24"/>
                    </w:rPr>
                  </m:ctrlPr>
                </m:sSubPr>
                <m:e>
                  <m:r>
                    <w:rPr>
                      <w:rFonts w:ascii="Cambria Math" w:hAnsi="Cambria Math"/>
                      <w:color w:val="000000"/>
                      <w:kern w:val="0"/>
                      <w:sz w:val="24"/>
                      <w:szCs w:val="24"/>
                    </w:rPr>
                    <m:t>D</m:t>
                  </m:r>
                </m:e>
                <m:sub>
                  <m:r>
                    <w:rPr>
                      <w:rFonts w:ascii="Cambria Math" w:hAnsi="Cambria Math"/>
                      <w:color w:val="000000"/>
                      <w:kern w:val="0"/>
                      <w:sz w:val="24"/>
                      <w:szCs w:val="24"/>
                    </w:rPr>
                    <m:t>10</m:t>
                  </m:r>
                </m:sub>
              </m:sSub>
            </m:oMath>
            <w:r w:rsidR="009F4569">
              <w:rPr>
                <w:rFonts w:ascii="Times New Roman" w:hint="eastAsia"/>
                <w:color w:val="000000"/>
                <w:sz w:val="24"/>
                <w:szCs w:val="24"/>
              </w:rPr>
              <w:t>(mm)</w:t>
            </w:r>
          </w:p>
        </w:tc>
        <w:tc>
          <w:tcPr>
            <w:tcW w:w="2841" w:type="dxa"/>
          </w:tcPr>
          <w:p w:rsidR="00790563" w:rsidRDefault="00501E53">
            <w:pPr>
              <w:widowControl/>
              <w:spacing w:line="360" w:lineRule="auto"/>
              <w:jc w:val="center"/>
              <w:rPr>
                <w:rFonts w:ascii="Times New Roman"/>
                <w:color w:val="000000"/>
                <w:sz w:val="24"/>
                <w:szCs w:val="24"/>
              </w:rPr>
            </w:pPr>
            <m:oMath>
              <m:sSub>
                <m:sSubPr>
                  <m:ctrlPr>
                    <w:rPr>
                      <w:rFonts w:ascii="Cambria Math" w:hAnsi="Cambria Math"/>
                      <w:color w:val="000000"/>
                      <w:sz w:val="24"/>
                      <w:szCs w:val="24"/>
                    </w:rPr>
                  </m:ctrlPr>
                </m:sSubPr>
                <m:e>
                  <m:r>
                    <w:rPr>
                      <w:rFonts w:ascii="Cambria Math" w:hAnsi="Cambria Math"/>
                      <w:color w:val="000000"/>
                      <w:kern w:val="0"/>
                      <w:sz w:val="24"/>
                      <w:szCs w:val="24"/>
                    </w:rPr>
                    <m:t>D</m:t>
                  </m:r>
                </m:e>
                <m:sub>
                  <m:r>
                    <w:rPr>
                      <w:rFonts w:ascii="Cambria Math" w:hAnsi="Cambria Math"/>
                      <w:color w:val="000000"/>
                      <w:kern w:val="0"/>
                      <w:sz w:val="24"/>
                      <w:szCs w:val="24"/>
                    </w:rPr>
                    <m:t>90</m:t>
                  </m:r>
                </m:sub>
              </m:sSub>
            </m:oMath>
            <w:r w:rsidR="009F4569">
              <w:rPr>
                <w:rFonts w:ascii="Times New Roman" w:hint="eastAsia"/>
                <w:color w:val="000000"/>
                <w:sz w:val="24"/>
                <w:szCs w:val="24"/>
              </w:rPr>
              <w:t>(mm)</w:t>
            </w:r>
          </w:p>
        </w:tc>
      </w:tr>
      <w:tr w:rsidR="00790563">
        <w:tc>
          <w:tcPr>
            <w:tcW w:w="2840" w:type="dxa"/>
            <w:vMerge w:val="restart"/>
          </w:tcPr>
          <w:p w:rsidR="00790563" w:rsidRDefault="00790563">
            <w:pPr>
              <w:widowControl/>
              <w:spacing w:line="360" w:lineRule="auto"/>
              <w:jc w:val="center"/>
              <w:rPr>
                <w:rFonts w:ascii="Times New Roman"/>
                <w:color w:val="000000"/>
                <w:sz w:val="24"/>
                <w:szCs w:val="24"/>
              </w:rPr>
            </w:pPr>
          </w:p>
          <w:p w:rsidR="00790563" w:rsidRDefault="00790563">
            <w:pPr>
              <w:widowControl/>
              <w:spacing w:line="360" w:lineRule="auto"/>
              <w:jc w:val="center"/>
              <w:rPr>
                <w:rFonts w:ascii="Times New Roman"/>
                <w:color w:val="000000"/>
                <w:sz w:val="24"/>
                <w:szCs w:val="24"/>
              </w:rPr>
            </w:pPr>
          </w:p>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所</w:t>
            </w:r>
            <w:r>
              <w:rPr>
                <w:rFonts w:ascii="Times New Roman"/>
                <w:color w:val="000000"/>
                <w:kern w:val="0"/>
                <w:sz w:val="24"/>
                <w:szCs w:val="24"/>
              </w:rPr>
              <w:t>有类别</w:t>
            </w:r>
          </w:p>
        </w:tc>
        <w:tc>
          <w:tcPr>
            <w:tcW w:w="2841" w:type="dxa"/>
          </w:tcPr>
          <w:p w:rsidR="00790563" w:rsidRDefault="009F4569">
            <w:pPr>
              <w:widowControl/>
              <w:spacing w:line="360" w:lineRule="auto"/>
              <w:jc w:val="center"/>
              <w:rPr>
                <w:rFonts w:ascii="Times New Roman"/>
                <w:color w:val="000000"/>
                <w:sz w:val="24"/>
                <w:szCs w:val="24"/>
              </w:rPr>
            </w:pPr>
            <m:oMathPara>
              <m:oMath>
                <m:r>
                  <w:rPr>
                    <w:rFonts w:ascii="Cambria Math" w:hAnsi="Cambria Math"/>
                    <w:color w:val="000000"/>
                    <w:kern w:val="0"/>
                    <w:sz w:val="24"/>
                    <w:szCs w:val="24"/>
                  </w:rPr>
                  <m:t>&lt;0.5</m:t>
                </m:r>
              </m:oMath>
            </m:oMathPara>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20</w:t>
            </w:r>
            <w:r>
              <w:rPr>
                <w:rFonts w:ascii="Times New Roman"/>
                <w:color w:val="000000"/>
                <w:kern w:val="0"/>
                <w:sz w:val="24"/>
                <w:szCs w:val="24"/>
              </w:rPr>
              <w:t>.0</w:t>
            </w:r>
          </w:p>
        </w:tc>
      </w:tr>
      <w:tr w:rsidR="00790563">
        <w:tc>
          <w:tcPr>
            <w:tcW w:w="2840" w:type="dxa"/>
            <w:vMerge/>
          </w:tcPr>
          <w:p w:rsidR="00790563" w:rsidRDefault="00790563">
            <w:pPr>
              <w:widowControl/>
              <w:spacing w:line="360" w:lineRule="auto"/>
              <w:jc w:val="center"/>
              <w:rPr>
                <w:rFonts w:ascii="Times New Roman"/>
                <w:color w:val="000000"/>
                <w:sz w:val="24"/>
                <w:szCs w:val="24"/>
              </w:rPr>
            </w:pP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0.5~1.0</w:t>
            </w: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25</w:t>
            </w:r>
            <w:r>
              <w:rPr>
                <w:rFonts w:ascii="Times New Roman"/>
                <w:color w:val="000000"/>
                <w:kern w:val="0"/>
                <w:sz w:val="24"/>
                <w:szCs w:val="24"/>
              </w:rPr>
              <w:t>.0</w:t>
            </w:r>
          </w:p>
        </w:tc>
      </w:tr>
      <w:tr w:rsidR="00790563">
        <w:tc>
          <w:tcPr>
            <w:tcW w:w="2840" w:type="dxa"/>
            <w:vMerge/>
          </w:tcPr>
          <w:p w:rsidR="00790563" w:rsidRDefault="00790563">
            <w:pPr>
              <w:widowControl/>
              <w:spacing w:line="360" w:lineRule="auto"/>
              <w:jc w:val="center"/>
              <w:rPr>
                <w:rFonts w:ascii="Times New Roman"/>
                <w:color w:val="000000"/>
                <w:sz w:val="24"/>
                <w:szCs w:val="24"/>
              </w:rPr>
            </w:pP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1.0~2.0</w:t>
            </w: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30</w:t>
            </w:r>
            <w:r>
              <w:rPr>
                <w:rFonts w:ascii="Times New Roman"/>
                <w:color w:val="000000"/>
                <w:kern w:val="0"/>
                <w:sz w:val="24"/>
                <w:szCs w:val="24"/>
              </w:rPr>
              <w:t>.0</w:t>
            </w:r>
          </w:p>
        </w:tc>
      </w:tr>
      <w:tr w:rsidR="00790563">
        <w:tc>
          <w:tcPr>
            <w:tcW w:w="2840" w:type="dxa"/>
            <w:vMerge/>
          </w:tcPr>
          <w:p w:rsidR="00790563" w:rsidRDefault="00790563">
            <w:pPr>
              <w:widowControl/>
              <w:spacing w:line="360" w:lineRule="auto"/>
              <w:jc w:val="center"/>
              <w:rPr>
                <w:rFonts w:ascii="Times New Roman"/>
                <w:color w:val="000000"/>
                <w:sz w:val="24"/>
                <w:szCs w:val="24"/>
              </w:rPr>
            </w:pP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2.0~5.0</w:t>
            </w: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40</w:t>
            </w:r>
            <w:r>
              <w:rPr>
                <w:rFonts w:ascii="Times New Roman"/>
                <w:color w:val="000000"/>
                <w:kern w:val="0"/>
                <w:sz w:val="24"/>
                <w:szCs w:val="24"/>
              </w:rPr>
              <w:t>.0</w:t>
            </w:r>
          </w:p>
        </w:tc>
      </w:tr>
      <w:tr w:rsidR="00790563">
        <w:tc>
          <w:tcPr>
            <w:tcW w:w="2840" w:type="dxa"/>
            <w:vMerge/>
          </w:tcPr>
          <w:p w:rsidR="00790563" w:rsidRDefault="00790563">
            <w:pPr>
              <w:widowControl/>
              <w:spacing w:line="360" w:lineRule="auto"/>
              <w:jc w:val="center"/>
              <w:rPr>
                <w:rFonts w:ascii="Times New Roman"/>
                <w:color w:val="000000"/>
                <w:sz w:val="24"/>
                <w:szCs w:val="24"/>
              </w:rPr>
            </w:pP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5.0~10.0</w:t>
            </w: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50</w:t>
            </w:r>
            <w:r>
              <w:rPr>
                <w:rFonts w:ascii="Times New Roman"/>
                <w:color w:val="000000"/>
                <w:kern w:val="0"/>
                <w:sz w:val="24"/>
                <w:szCs w:val="24"/>
              </w:rPr>
              <w:t>.0</w:t>
            </w:r>
          </w:p>
        </w:tc>
      </w:tr>
      <w:tr w:rsidR="00790563">
        <w:tc>
          <w:tcPr>
            <w:tcW w:w="2840" w:type="dxa"/>
            <w:vMerge/>
          </w:tcPr>
          <w:p w:rsidR="00790563" w:rsidRDefault="00790563">
            <w:pPr>
              <w:widowControl/>
              <w:spacing w:line="360" w:lineRule="auto"/>
              <w:jc w:val="center"/>
              <w:rPr>
                <w:rFonts w:ascii="Times New Roman"/>
                <w:color w:val="000000"/>
                <w:sz w:val="24"/>
                <w:szCs w:val="24"/>
              </w:rPr>
            </w:pPr>
          </w:p>
        </w:tc>
        <w:tc>
          <w:tcPr>
            <w:tcW w:w="2841" w:type="dxa"/>
          </w:tcPr>
          <w:p w:rsidR="00790563" w:rsidRDefault="009F4569">
            <w:pPr>
              <w:widowControl/>
              <w:spacing w:line="360" w:lineRule="auto"/>
              <w:jc w:val="center"/>
              <w:rPr>
                <w:rFonts w:ascii="Times New Roman"/>
                <w:color w:val="000000"/>
                <w:sz w:val="24"/>
                <w:szCs w:val="24"/>
              </w:rPr>
            </w:pPr>
            <m:oMath>
              <m:r>
                <m:rPr>
                  <m:sty m:val="p"/>
                </m:rPr>
                <w:rPr>
                  <w:rFonts w:ascii="Cambria Math" w:hAnsi="Cambria Math"/>
                  <w:color w:val="000000"/>
                  <w:kern w:val="0"/>
                  <w:sz w:val="24"/>
                  <w:szCs w:val="24"/>
                </w:rPr>
                <m:t>&gt;</m:t>
              </m:r>
            </m:oMath>
            <w:r>
              <w:rPr>
                <w:rFonts w:ascii="Times New Roman" w:hint="eastAsia"/>
                <w:color w:val="000000"/>
                <w:kern w:val="0"/>
                <w:sz w:val="24"/>
                <w:szCs w:val="24"/>
              </w:rPr>
              <w:t>10.0</w:t>
            </w:r>
          </w:p>
        </w:tc>
        <w:tc>
          <w:tcPr>
            <w:tcW w:w="2841" w:type="dxa"/>
          </w:tcPr>
          <w:p w:rsidR="00790563" w:rsidRDefault="009F4569">
            <w:pPr>
              <w:widowControl/>
              <w:spacing w:line="360" w:lineRule="auto"/>
              <w:jc w:val="center"/>
              <w:rPr>
                <w:rFonts w:ascii="Times New Roman"/>
                <w:color w:val="000000"/>
                <w:sz w:val="24"/>
                <w:szCs w:val="24"/>
              </w:rPr>
            </w:pPr>
            <w:r>
              <w:rPr>
                <w:rFonts w:ascii="Times New Roman" w:hint="eastAsia"/>
                <w:color w:val="000000"/>
                <w:kern w:val="0"/>
                <w:sz w:val="24"/>
                <w:szCs w:val="24"/>
              </w:rPr>
              <w:t>60</w:t>
            </w:r>
            <w:r>
              <w:rPr>
                <w:rFonts w:ascii="Times New Roman"/>
                <w:color w:val="000000"/>
                <w:kern w:val="0"/>
                <w:sz w:val="24"/>
                <w:szCs w:val="24"/>
              </w:rPr>
              <w:t>.0</w:t>
            </w:r>
          </w:p>
        </w:tc>
      </w:tr>
    </w:tbl>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E.0.5</w:t>
      </w:r>
      <w:r>
        <w:rPr>
          <w:rFonts w:ascii="Times New Roman" w:hAnsi="Times New Roman"/>
          <w:color w:val="000000"/>
          <w:sz w:val="24"/>
          <w:szCs w:val="24"/>
        </w:rPr>
        <w:t xml:space="preserve">  </w:t>
      </w:r>
      <w:r>
        <w:rPr>
          <w:rFonts w:ascii="Times New Roman" w:hAnsi="Times New Roman" w:hint="eastAsia"/>
          <w:color w:val="000000"/>
          <w:sz w:val="24"/>
          <w:szCs w:val="24"/>
        </w:rPr>
        <w:t>当</w:t>
      </w:r>
      <w:r>
        <w:rPr>
          <w:rFonts w:ascii="Times New Roman" w:hAnsi="Times New Roman"/>
          <w:color w:val="000000"/>
          <w:sz w:val="24"/>
          <w:szCs w:val="24"/>
        </w:rPr>
        <w:t>求出的第一层反滤层，</w:t>
      </w:r>
      <w:r>
        <w:rPr>
          <w:rFonts w:ascii="Times New Roman" w:hAnsi="Times New Roman" w:hint="eastAsia"/>
          <w:color w:val="000000"/>
          <w:sz w:val="24"/>
          <w:szCs w:val="24"/>
        </w:rPr>
        <w:t>不满足</w:t>
      </w:r>
      <w:r>
        <w:rPr>
          <w:rFonts w:ascii="Times New Roman" w:hAnsi="Times New Roman"/>
          <w:color w:val="000000"/>
          <w:sz w:val="24"/>
          <w:szCs w:val="24"/>
        </w:rPr>
        <w:t>式</w:t>
      </w:r>
      <w:r>
        <w:rPr>
          <w:rFonts w:ascii="Times New Roman" w:hAnsi="Times New Roman" w:hint="eastAsia"/>
          <w:color w:val="000000"/>
          <w:sz w:val="24"/>
          <w:szCs w:val="24"/>
        </w:rPr>
        <w:t>（</w:t>
      </w:r>
      <w:r>
        <w:rPr>
          <w:rFonts w:ascii="Times New Roman" w:hAnsi="Times New Roman"/>
          <w:color w:val="000000"/>
          <w:sz w:val="24"/>
          <w:szCs w:val="24"/>
        </w:rPr>
        <w:t>E.0.2-1</w:t>
      </w:r>
      <w:r>
        <w:rPr>
          <w:rFonts w:ascii="Times New Roman" w:hAnsi="Times New Roman" w:hint="eastAsia"/>
          <w:color w:val="000000"/>
          <w:sz w:val="24"/>
          <w:szCs w:val="24"/>
        </w:rPr>
        <w:t>）</w:t>
      </w:r>
      <w:r>
        <w:rPr>
          <w:rFonts w:ascii="Times New Roman" w:hAnsi="Times New Roman"/>
          <w:color w:val="000000"/>
          <w:sz w:val="24"/>
          <w:szCs w:val="24"/>
        </w:rPr>
        <w:t>、式（</w:t>
      </w:r>
      <w:r>
        <w:rPr>
          <w:rFonts w:ascii="Times New Roman" w:hAnsi="Times New Roman"/>
          <w:color w:val="000000"/>
          <w:sz w:val="24"/>
          <w:szCs w:val="24"/>
        </w:rPr>
        <w:t>E.0.2-2</w:t>
      </w:r>
      <w:r>
        <w:rPr>
          <w:rFonts w:ascii="Times New Roman" w:hAnsi="Times New Roman" w:hint="eastAsia"/>
          <w:color w:val="000000"/>
          <w:sz w:val="24"/>
          <w:szCs w:val="24"/>
        </w:rPr>
        <w:t>）的</w:t>
      </w:r>
      <w:r>
        <w:rPr>
          <w:rFonts w:ascii="Times New Roman" w:hAnsi="Times New Roman"/>
          <w:color w:val="000000"/>
          <w:sz w:val="24"/>
          <w:szCs w:val="24"/>
        </w:rPr>
        <w:t>要求，应设第二层反滤层</w:t>
      </w:r>
      <w:r>
        <w:rPr>
          <w:rFonts w:ascii="Times New Roman" w:hAnsi="Times New Roman" w:hint="eastAsia"/>
          <w:color w:val="000000"/>
          <w:sz w:val="24"/>
          <w:szCs w:val="24"/>
        </w:rPr>
        <w:t>。</w:t>
      </w:r>
      <w:r>
        <w:rPr>
          <w:rFonts w:ascii="Times New Roman" w:hAnsi="Times New Roman"/>
          <w:color w:val="000000"/>
          <w:sz w:val="24"/>
          <w:szCs w:val="24"/>
        </w:rPr>
        <w:t>同理，</w:t>
      </w:r>
      <w:r>
        <w:rPr>
          <w:rFonts w:ascii="Times New Roman" w:hAnsi="Times New Roman" w:hint="eastAsia"/>
          <w:color w:val="000000"/>
          <w:sz w:val="24"/>
          <w:szCs w:val="24"/>
        </w:rPr>
        <w:t>计算</w:t>
      </w:r>
      <w:r>
        <w:rPr>
          <w:rFonts w:ascii="Times New Roman" w:hAnsi="Times New Roman"/>
          <w:color w:val="000000"/>
          <w:sz w:val="24"/>
          <w:szCs w:val="24"/>
        </w:rPr>
        <w:t>是否需要第三层反滤层。计算</w:t>
      </w:r>
      <w:r>
        <w:rPr>
          <w:rFonts w:ascii="Times New Roman" w:hAnsi="Times New Roman" w:hint="eastAsia"/>
          <w:color w:val="000000"/>
          <w:sz w:val="24"/>
          <w:szCs w:val="24"/>
        </w:rPr>
        <w:t>二</w:t>
      </w:r>
      <w:r>
        <w:rPr>
          <w:rFonts w:ascii="Times New Roman" w:hAnsi="Times New Roman"/>
          <w:color w:val="000000"/>
          <w:sz w:val="24"/>
          <w:szCs w:val="24"/>
        </w:rPr>
        <w:t>层、第三层</w:t>
      </w:r>
      <w:r>
        <w:rPr>
          <w:rFonts w:ascii="Times New Roman" w:hAnsi="Times New Roman" w:hint="eastAsia"/>
          <w:color w:val="000000"/>
          <w:sz w:val="24"/>
          <w:szCs w:val="24"/>
        </w:rPr>
        <w:t>反</w:t>
      </w:r>
      <w:r>
        <w:rPr>
          <w:rFonts w:ascii="Times New Roman" w:hAnsi="Times New Roman"/>
          <w:color w:val="000000"/>
          <w:sz w:val="24"/>
          <w:szCs w:val="24"/>
        </w:rPr>
        <w:t>滤</w:t>
      </w:r>
      <w:r>
        <w:rPr>
          <w:rFonts w:ascii="Times New Roman" w:hAnsi="Times New Roman" w:hint="eastAsia"/>
          <w:color w:val="000000"/>
          <w:sz w:val="24"/>
          <w:szCs w:val="24"/>
        </w:rPr>
        <w:t>层</w:t>
      </w:r>
      <w:r>
        <w:rPr>
          <w:rFonts w:ascii="Times New Roman" w:hAnsi="Times New Roman"/>
          <w:color w:val="000000"/>
          <w:sz w:val="24"/>
          <w:szCs w:val="24"/>
        </w:rPr>
        <w:t>时</w:t>
      </w:r>
      <w:r>
        <w:rPr>
          <w:rFonts w:ascii="Times New Roman" w:hAnsi="Times New Roman" w:hint="eastAsia"/>
          <w:color w:val="000000"/>
          <w:sz w:val="24"/>
          <w:szCs w:val="24"/>
        </w:rPr>
        <w:t>，可</w:t>
      </w:r>
      <w:r>
        <w:rPr>
          <w:rFonts w:ascii="Times New Roman" w:hAnsi="Times New Roman"/>
          <w:color w:val="000000"/>
          <w:sz w:val="24"/>
          <w:szCs w:val="24"/>
        </w:rPr>
        <w:t>分别以第一层、第二层反滤层为被</w:t>
      </w:r>
      <w:r>
        <w:rPr>
          <w:rFonts w:ascii="Times New Roman" w:hAnsi="Times New Roman" w:hint="eastAsia"/>
          <w:color w:val="000000"/>
          <w:sz w:val="24"/>
          <w:szCs w:val="24"/>
        </w:rPr>
        <w:t>保护</w:t>
      </w:r>
      <w:r>
        <w:rPr>
          <w:rFonts w:ascii="Times New Roman" w:hAnsi="Times New Roman"/>
          <w:color w:val="000000"/>
          <w:sz w:val="24"/>
          <w:szCs w:val="24"/>
        </w:rPr>
        <w:t>土体。</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b/>
          <w:color w:val="000000"/>
          <w:sz w:val="24"/>
          <w:szCs w:val="24"/>
        </w:rPr>
        <w:t>E.0.6</w:t>
      </w:r>
      <w:r>
        <w:rPr>
          <w:rFonts w:ascii="Times New Roman" w:hAnsi="Times New Roman"/>
          <w:color w:val="000000"/>
          <w:sz w:val="24"/>
          <w:szCs w:val="24"/>
        </w:rPr>
        <w:t xml:space="preserve"> </w:t>
      </w:r>
      <w:r>
        <w:rPr>
          <w:rFonts w:ascii="Times New Roman" w:hAnsi="Times New Roman" w:hint="eastAsia"/>
          <w:color w:val="000000"/>
          <w:sz w:val="24"/>
          <w:szCs w:val="24"/>
        </w:rPr>
        <w:t xml:space="preserve"> </w:t>
      </w:r>
      <w:r>
        <w:rPr>
          <w:rFonts w:ascii="Times New Roman" w:hAnsi="Times New Roman" w:hint="eastAsia"/>
          <w:color w:val="000000"/>
          <w:sz w:val="24"/>
          <w:szCs w:val="24"/>
        </w:rPr>
        <w:t>不</w:t>
      </w:r>
      <w:r>
        <w:rPr>
          <w:rFonts w:ascii="Times New Roman" w:hAnsi="Times New Roman"/>
          <w:color w:val="000000"/>
          <w:sz w:val="24"/>
          <w:szCs w:val="24"/>
        </w:rPr>
        <w:t>能采用上</w:t>
      </w:r>
      <w:r>
        <w:rPr>
          <w:rFonts w:ascii="Times New Roman" w:hAnsi="Times New Roman" w:hint="eastAsia"/>
          <w:color w:val="000000"/>
          <w:sz w:val="24"/>
          <w:szCs w:val="24"/>
        </w:rPr>
        <w:t>述</w:t>
      </w:r>
      <w:r>
        <w:rPr>
          <w:rFonts w:ascii="Times New Roman" w:hAnsi="Times New Roman"/>
          <w:color w:val="000000"/>
          <w:sz w:val="24"/>
          <w:szCs w:val="24"/>
        </w:rPr>
        <w:t>方法确定反滤层时，</w:t>
      </w:r>
      <w:r>
        <w:rPr>
          <w:rFonts w:ascii="Times New Roman" w:hAnsi="Times New Roman" w:hint="eastAsia"/>
          <w:color w:val="000000"/>
          <w:sz w:val="24"/>
          <w:szCs w:val="24"/>
        </w:rPr>
        <w:t>应</w:t>
      </w:r>
      <w:r>
        <w:rPr>
          <w:rFonts w:ascii="Times New Roman" w:hAnsi="Times New Roman"/>
          <w:color w:val="000000"/>
          <w:sz w:val="24"/>
          <w:szCs w:val="24"/>
        </w:rPr>
        <w:t>通过试验确定。</w:t>
      </w:r>
    </w:p>
    <w:p w:rsidR="00790563" w:rsidRDefault="009F4569">
      <w:pPr>
        <w:widowControl/>
        <w:spacing w:line="360" w:lineRule="auto"/>
        <w:jc w:val="left"/>
        <w:rPr>
          <w:rFonts w:ascii="Times New Roman" w:hAnsi="Times New Roman"/>
          <w:color w:val="000000"/>
          <w:sz w:val="24"/>
          <w:szCs w:val="24"/>
        </w:rPr>
      </w:pPr>
      <w:r>
        <w:rPr>
          <w:rFonts w:ascii="Times New Roman" w:hAnsi="Times New Roman"/>
          <w:color w:val="000000"/>
          <w:sz w:val="24"/>
          <w:szCs w:val="24"/>
        </w:rPr>
        <w:br w:type="page"/>
      </w:r>
    </w:p>
    <w:p w:rsidR="00790563" w:rsidRDefault="00790563">
      <w:pPr>
        <w:widowControl/>
        <w:spacing w:line="360" w:lineRule="auto"/>
        <w:jc w:val="left"/>
        <w:rPr>
          <w:rFonts w:ascii="Times New Roman" w:hAnsi="Times New Roman"/>
          <w:color w:val="000000"/>
          <w:sz w:val="24"/>
          <w:szCs w:val="24"/>
        </w:rPr>
      </w:pPr>
    </w:p>
    <w:p w:rsidR="00790563" w:rsidRDefault="009F4569">
      <w:pPr>
        <w:keepNext/>
        <w:keepLines/>
        <w:spacing w:before="340" w:after="120"/>
        <w:jc w:val="center"/>
        <w:outlineLvl w:val="0"/>
        <w:rPr>
          <w:rFonts w:ascii="Times New Roman" w:eastAsia="黑体" w:hAnsi="Times New Roman"/>
          <w:b/>
          <w:color w:val="000000"/>
          <w:sz w:val="24"/>
          <w:szCs w:val="24"/>
        </w:rPr>
      </w:pPr>
      <w:bookmarkStart w:id="129" w:name="_Toc350286649"/>
      <w:bookmarkStart w:id="130" w:name="_Toc384801547"/>
      <w:bookmarkStart w:id="131" w:name="_Toc350289966"/>
      <w:bookmarkStart w:id="132" w:name="_Toc419790296"/>
      <w:bookmarkStart w:id="133" w:name="_Toc342420920"/>
      <w:bookmarkStart w:id="134" w:name="_Toc340506808"/>
      <w:bookmarkStart w:id="135" w:name="_Toc310169280"/>
      <w:bookmarkStart w:id="136" w:name="_Toc480202851"/>
      <w:bookmarkStart w:id="137" w:name="_Toc392252829"/>
      <w:bookmarkStart w:id="138" w:name="_Toc392253586"/>
      <w:bookmarkStart w:id="139" w:name="_Toc480202795"/>
      <w:bookmarkStart w:id="140" w:name="_Toc419790855"/>
      <w:bookmarkStart w:id="141" w:name="_Toc340558357"/>
      <w:bookmarkStart w:id="142" w:name="_Toc384047211"/>
      <w:bookmarkStart w:id="143" w:name="_Toc350287231"/>
      <w:bookmarkStart w:id="144" w:name="_Toc408393050"/>
      <w:bookmarkStart w:id="145" w:name="_Toc340558434"/>
      <w:r>
        <w:rPr>
          <w:rFonts w:ascii="Times New Roman" w:eastAsia="黑体" w:hAnsi="Times New Roman" w:hint="eastAsia"/>
          <w:b/>
          <w:color w:val="000000"/>
          <w:sz w:val="24"/>
          <w:szCs w:val="24"/>
        </w:rPr>
        <w:t>本规程用词说明</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790563" w:rsidRDefault="009F4569" w:rsidP="00A9425F">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 xml:space="preserve">1  </w:t>
      </w:r>
      <w:r>
        <w:rPr>
          <w:rFonts w:ascii="Times New Roman" w:hAnsi="Times New Roman" w:hint="eastAsia"/>
          <w:color w:val="000000"/>
          <w:sz w:val="24"/>
          <w:szCs w:val="24"/>
        </w:rPr>
        <w:t>为便于在执行本规程条文时区别对待，对要求严格程度不同的用词说明如下：</w:t>
      </w:r>
    </w:p>
    <w:p w:rsidR="00790563" w:rsidRDefault="009F4569" w:rsidP="00A9425F">
      <w:pPr>
        <w:spacing w:line="360" w:lineRule="auto"/>
        <w:ind w:leftChars="200" w:left="1260" w:hangingChars="350" w:hanging="840"/>
        <w:jc w:val="left"/>
        <w:rPr>
          <w:color w:val="000000"/>
          <w:sz w:val="24"/>
          <w:szCs w:val="24"/>
        </w:rPr>
      </w:pPr>
      <w:r>
        <w:rPr>
          <w:rFonts w:hint="eastAsia"/>
          <w:color w:val="000000"/>
          <w:sz w:val="24"/>
          <w:szCs w:val="24"/>
        </w:rPr>
        <w:t>1</w:t>
      </w:r>
      <w:r>
        <w:rPr>
          <w:rFonts w:hint="eastAsia"/>
          <w:color w:val="000000"/>
          <w:sz w:val="24"/>
          <w:szCs w:val="24"/>
        </w:rPr>
        <w:t>）表示很严格，非这样做不可的：</w:t>
      </w:r>
    </w:p>
    <w:p w:rsidR="00790563" w:rsidRDefault="009F4569" w:rsidP="00A9425F">
      <w:pPr>
        <w:spacing w:line="360" w:lineRule="auto"/>
        <w:ind w:leftChars="350" w:left="735"/>
        <w:jc w:val="left"/>
        <w:rPr>
          <w:color w:val="000000"/>
          <w:sz w:val="24"/>
          <w:szCs w:val="24"/>
        </w:rPr>
      </w:pPr>
      <w:r>
        <w:rPr>
          <w:rFonts w:hint="eastAsia"/>
          <w:color w:val="000000"/>
          <w:sz w:val="24"/>
          <w:szCs w:val="24"/>
        </w:rPr>
        <w:t>正面</w:t>
      </w:r>
      <w:proofErr w:type="gramStart"/>
      <w:r>
        <w:rPr>
          <w:rFonts w:hint="eastAsia"/>
          <w:color w:val="000000"/>
          <w:sz w:val="24"/>
          <w:szCs w:val="24"/>
        </w:rPr>
        <w:t>词采用</w:t>
      </w:r>
      <w:proofErr w:type="gramEnd"/>
      <w:r>
        <w:rPr>
          <w:rFonts w:hint="eastAsia"/>
          <w:color w:val="000000"/>
          <w:sz w:val="24"/>
          <w:szCs w:val="24"/>
        </w:rPr>
        <w:t>“必须”，反面</w:t>
      </w:r>
      <w:proofErr w:type="gramStart"/>
      <w:r>
        <w:rPr>
          <w:rFonts w:hint="eastAsia"/>
          <w:color w:val="000000"/>
          <w:sz w:val="24"/>
          <w:szCs w:val="24"/>
        </w:rPr>
        <w:t>词采用</w:t>
      </w:r>
      <w:proofErr w:type="gramEnd"/>
      <w:r>
        <w:rPr>
          <w:rFonts w:hint="eastAsia"/>
          <w:color w:val="000000"/>
          <w:sz w:val="24"/>
          <w:szCs w:val="24"/>
        </w:rPr>
        <w:t>“严禁”；</w:t>
      </w:r>
    </w:p>
    <w:p w:rsidR="00790563" w:rsidRDefault="009F4569" w:rsidP="00A9425F">
      <w:pPr>
        <w:spacing w:line="360" w:lineRule="auto"/>
        <w:ind w:leftChars="200" w:left="1260" w:hangingChars="350" w:hanging="840"/>
        <w:jc w:val="left"/>
        <w:rPr>
          <w:color w:val="000000"/>
          <w:sz w:val="24"/>
          <w:szCs w:val="24"/>
        </w:rPr>
      </w:pPr>
      <w:r>
        <w:rPr>
          <w:rFonts w:hint="eastAsia"/>
          <w:color w:val="000000"/>
          <w:sz w:val="24"/>
          <w:szCs w:val="24"/>
        </w:rPr>
        <w:t>2</w:t>
      </w:r>
      <w:r>
        <w:rPr>
          <w:rFonts w:hint="eastAsia"/>
          <w:color w:val="000000"/>
          <w:sz w:val="24"/>
          <w:szCs w:val="24"/>
        </w:rPr>
        <w:t>）表示严格，在正常情况下均应该这样做的：</w:t>
      </w:r>
    </w:p>
    <w:p w:rsidR="00790563" w:rsidRDefault="009F4569" w:rsidP="00A9425F">
      <w:pPr>
        <w:spacing w:line="360" w:lineRule="auto"/>
        <w:ind w:leftChars="350" w:left="735"/>
        <w:jc w:val="left"/>
        <w:rPr>
          <w:color w:val="000000"/>
          <w:sz w:val="24"/>
          <w:szCs w:val="24"/>
        </w:rPr>
      </w:pPr>
      <w:r>
        <w:rPr>
          <w:rFonts w:hint="eastAsia"/>
          <w:color w:val="000000"/>
          <w:sz w:val="24"/>
          <w:szCs w:val="24"/>
        </w:rPr>
        <w:t>正面</w:t>
      </w:r>
      <w:proofErr w:type="gramStart"/>
      <w:r>
        <w:rPr>
          <w:rFonts w:hint="eastAsia"/>
          <w:color w:val="000000"/>
          <w:sz w:val="24"/>
          <w:szCs w:val="24"/>
        </w:rPr>
        <w:t>词采用</w:t>
      </w:r>
      <w:proofErr w:type="gramEnd"/>
      <w:r>
        <w:rPr>
          <w:rFonts w:hint="eastAsia"/>
          <w:color w:val="000000"/>
          <w:sz w:val="24"/>
          <w:szCs w:val="24"/>
        </w:rPr>
        <w:t>“应”，反面</w:t>
      </w:r>
      <w:proofErr w:type="gramStart"/>
      <w:r>
        <w:rPr>
          <w:rFonts w:hint="eastAsia"/>
          <w:color w:val="000000"/>
          <w:sz w:val="24"/>
          <w:szCs w:val="24"/>
        </w:rPr>
        <w:t>词采用</w:t>
      </w:r>
      <w:proofErr w:type="gramEnd"/>
      <w:r>
        <w:rPr>
          <w:rFonts w:hint="eastAsia"/>
          <w:color w:val="000000"/>
          <w:sz w:val="24"/>
          <w:szCs w:val="24"/>
        </w:rPr>
        <w:t>“不应”或“不得”；</w:t>
      </w:r>
    </w:p>
    <w:p w:rsidR="00790563" w:rsidRDefault="009F4569" w:rsidP="00A9425F">
      <w:pPr>
        <w:spacing w:line="360" w:lineRule="auto"/>
        <w:ind w:leftChars="200" w:left="1260" w:hangingChars="350" w:hanging="840"/>
        <w:jc w:val="left"/>
        <w:rPr>
          <w:color w:val="000000"/>
          <w:sz w:val="24"/>
          <w:szCs w:val="24"/>
        </w:rPr>
      </w:pPr>
      <w:r>
        <w:rPr>
          <w:rFonts w:hint="eastAsia"/>
          <w:color w:val="000000"/>
          <w:sz w:val="24"/>
          <w:szCs w:val="24"/>
        </w:rPr>
        <w:t>3</w:t>
      </w:r>
      <w:r>
        <w:rPr>
          <w:rFonts w:hint="eastAsia"/>
          <w:color w:val="000000"/>
          <w:sz w:val="24"/>
          <w:szCs w:val="24"/>
        </w:rPr>
        <w:t>）表示允许稍有选择，在条件许可时首先应这样做的：</w:t>
      </w:r>
    </w:p>
    <w:p w:rsidR="00790563" w:rsidRDefault="009F4569" w:rsidP="00A9425F">
      <w:pPr>
        <w:spacing w:line="360" w:lineRule="auto"/>
        <w:ind w:leftChars="350" w:left="735"/>
        <w:jc w:val="left"/>
        <w:rPr>
          <w:color w:val="000000"/>
          <w:sz w:val="24"/>
          <w:szCs w:val="24"/>
        </w:rPr>
      </w:pPr>
      <w:r>
        <w:rPr>
          <w:rFonts w:hint="eastAsia"/>
          <w:color w:val="000000"/>
          <w:sz w:val="24"/>
          <w:szCs w:val="24"/>
        </w:rPr>
        <w:t>正面</w:t>
      </w:r>
      <w:proofErr w:type="gramStart"/>
      <w:r>
        <w:rPr>
          <w:rFonts w:hint="eastAsia"/>
          <w:color w:val="000000"/>
          <w:sz w:val="24"/>
          <w:szCs w:val="24"/>
        </w:rPr>
        <w:t>词采用</w:t>
      </w:r>
      <w:proofErr w:type="gramEnd"/>
      <w:r>
        <w:rPr>
          <w:rFonts w:hint="eastAsia"/>
          <w:color w:val="000000"/>
          <w:sz w:val="24"/>
          <w:szCs w:val="24"/>
        </w:rPr>
        <w:t>“宜”，反面</w:t>
      </w:r>
      <w:proofErr w:type="gramStart"/>
      <w:r>
        <w:rPr>
          <w:rFonts w:hint="eastAsia"/>
          <w:color w:val="000000"/>
          <w:sz w:val="24"/>
          <w:szCs w:val="24"/>
        </w:rPr>
        <w:t>词采用</w:t>
      </w:r>
      <w:proofErr w:type="gramEnd"/>
      <w:r>
        <w:rPr>
          <w:rFonts w:hint="eastAsia"/>
          <w:color w:val="000000"/>
          <w:sz w:val="24"/>
          <w:szCs w:val="24"/>
        </w:rPr>
        <w:t>“不宜”；</w:t>
      </w:r>
    </w:p>
    <w:p w:rsidR="00790563" w:rsidRDefault="009F4569" w:rsidP="00A9425F">
      <w:pPr>
        <w:spacing w:line="360" w:lineRule="auto"/>
        <w:ind w:leftChars="200" w:left="660" w:hangingChars="100" w:hanging="240"/>
        <w:jc w:val="left"/>
        <w:rPr>
          <w:color w:val="000000"/>
          <w:sz w:val="24"/>
          <w:szCs w:val="24"/>
        </w:rPr>
      </w:pPr>
      <w:r>
        <w:rPr>
          <w:rFonts w:hint="eastAsia"/>
          <w:color w:val="000000"/>
          <w:sz w:val="24"/>
          <w:szCs w:val="24"/>
        </w:rPr>
        <w:t>4</w:t>
      </w:r>
      <w:r>
        <w:rPr>
          <w:rFonts w:hint="eastAsia"/>
          <w:color w:val="000000"/>
          <w:sz w:val="24"/>
          <w:szCs w:val="24"/>
        </w:rPr>
        <w:t>）表示有选择，在一定条件下可以这样做的用词，采用“可”。</w:t>
      </w:r>
    </w:p>
    <w:p w:rsidR="00790563" w:rsidRDefault="009F4569" w:rsidP="00A9425F">
      <w:pPr>
        <w:widowControl/>
        <w:spacing w:line="360" w:lineRule="auto"/>
        <w:ind w:firstLineChars="200" w:firstLine="480"/>
        <w:jc w:val="left"/>
        <w:rPr>
          <w:rFonts w:ascii="Times New Roman" w:hAnsi="Times New Roman"/>
          <w:color w:val="000000"/>
          <w:sz w:val="24"/>
          <w:szCs w:val="24"/>
        </w:rPr>
      </w:pPr>
      <w:r>
        <w:rPr>
          <w:rFonts w:ascii="Times New Roman" w:hAnsi="Times New Roman" w:hint="eastAsia"/>
          <w:color w:val="000000"/>
          <w:sz w:val="24"/>
          <w:szCs w:val="24"/>
        </w:rPr>
        <w:t xml:space="preserve">2  </w:t>
      </w:r>
      <w:r>
        <w:rPr>
          <w:rFonts w:ascii="Times New Roman" w:hAnsi="Times New Roman" w:hint="eastAsia"/>
          <w:color w:val="000000"/>
          <w:sz w:val="24"/>
          <w:szCs w:val="24"/>
        </w:rPr>
        <w:t>条文中指明应按其他有关标准执行的写法为：“</w:t>
      </w:r>
      <w:r>
        <w:rPr>
          <w:rFonts w:hint="eastAsia"/>
          <w:color w:val="000000"/>
          <w:sz w:val="24"/>
          <w:szCs w:val="24"/>
        </w:rPr>
        <w:t>应符合……的规定”或“应按……执行”。</w:t>
      </w:r>
    </w:p>
    <w:p w:rsidR="00790563" w:rsidRDefault="009F4569">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790563" w:rsidRDefault="00790563">
      <w:pPr>
        <w:widowControl/>
        <w:spacing w:line="360" w:lineRule="auto"/>
        <w:jc w:val="left"/>
        <w:rPr>
          <w:rFonts w:ascii="Times New Roman" w:hAnsi="Times New Roman"/>
          <w:color w:val="000000"/>
          <w:sz w:val="24"/>
          <w:szCs w:val="24"/>
        </w:rPr>
      </w:pPr>
    </w:p>
    <w:p w:rsidR="00790563" w:rsidRDefault="009F4569">
      <w:pPr>
        <w:pStyle w:val="20"/>
        <w:jc w:val="center"/>
        <w:rPr>
          <w:rFonts w:ascii="宋体" w:hAnsi="宋体" w:cs="宋体"/>
          <w:bCs w:val="0"/>
        </w:rPr>
      </w:pPr>
      <w:r>
        <w:rPr>
          <w:rFonts w:hint="eastAsia"/>
          <w:b w:val="0"/>
        </w:rPr>
        <w:t>引用标准名录</w:t>
      </w:r>
    </w:p>
    <w:p w:rsidR="00790563" w:rsidRDefault="009F4569">
      <w:pPr>
        <w:spacing w:line="360" w:lineRule="auto"/>
        <w:rPr>
          <w:rFonts w:ascii="宋体" w:hAnsi="宋体" w:cs="宋体"/>
          <w:color w:val="000000"/>
          <w:sz w:val="24"/>
          <w:szCs w:val="24"/>
        </w:rPr>
      </w:pPr>
      <w:r>
        <w:rPr>
          <w:rFonts w:ascii="宋体" w:hAnsi="宋体" w:cs="宋体"/>
          <w:color w:val="000000"/>
          <w:sz w:val="24"/>
          <w:szCs w:val="24"/>
        </w:rPr>
        <w:t>1 国家</w:t>
      </w:r>
      <w:r>
        <w:rPr>
          <w:rFonts w:ascii="宋体" w:hAnsi="宋体" w:cs="宋体" w:hint="eastAsia"/>
          <w:color w:val="000000"/>
          <w:sz w:val="24"/>
          <w:szCs w:val="24"/>
        </w:rPr>
        <w:t>现行</w:t>
      </w:r>
      <w:r>
        <w:rPr>
          <w:rFonts w:ascii="宋体" w:hAnsi="宋体" w:cs="宋体"/>
          <w:color w:val="000000"/>
          <w:sz w:val="24"/>
          <w:szCs w:val="24"/>
        </w:rPr>
        <w:t>标准《建筑地基基础设计规范》GB 50007</w:t>
      </w:r>
      <w:r>
        <w:rPr>
          <w:rFonts w:ascii="宋体" w:hAnsi="宋体" w:cs="宋体"/>
          <w:bCs/>
          <w:color w:val="000000"/>
          <w:sz w:val="24"/>
          <w:szCs w:val="24"/>
        </w:rPr>
        <w:t>-2011</w:t>
      </w:r>
    </w:p>
    <w:p w:rsidR="00790563" w:rsidRDefault="009F4569">
      <w:pPr>
        <w:spacing w:line="360" w:lineRule="auto"/>
        <w:rPr>
          <w:sz w:val="24"/>
          <w:szCs w:val="24"/>
        </w:rPr>
      </w:pPr>
      <w:r>
        <w:rPr>
          <w:sz w:val="24"/>
          <w:szCs w:val="24"/>
        </w:rPr>
        <w:t xml:space="preserve">2 </w:t>
      </w:r>
      <w:r>
        <w:rPr>
          <w:rFonts w:hint="eastAsia"/>
          <w:sz w:val="24"/>
          <w:szCs w:val="24"/>
        </w:rPr>
        <w:t>国家标准</w:t>
      </w:r>
      <w:r>
        <w:rPr>
          <w:sz w:val="24"/>
          <w:szCs w:val="24"/>
        </w:rPr>
        <w:t>《工程结构可靠</w:t>
      </w:r>
      <w:r>
        <w:rPr>
          <w:rFonts w:hint="eastAsia"/>
          <w:sz w:val="24"/>
          <w:szCs w:val="24"/>
        </w:rPr>
        <w:t>性</w:t>
      </w:r>
      <w:r>
        <w:rPr>
          <w:sz w:val="24"/>
          <w:szCs w:val="24"/>
        </w:rPr>
        <w:t>设计统一</w:t>
      </w:r>
      <w:r>
        <w:rPr>
          <w:rFonts w:hint="eastAsia"/>
          <w:sz w:val="24"/>
          <w:szCs w:val="24"/>
        </w:rPr>
        <w:t>规范</w:t>
      </w:r>
      <w:r>
        <w:rPr>
          <w:sz w:val="24"/>
          <w:szCs w:val="24"/>
        </w:rPr>
        <w:t>》</w:t>
      </w:r>
      <w:r>
        <w:rPr>
          <w:sz w:val="24"/>
          <w:szCs w:val="24"/>
        </w:rPr>
        <w:t>GB 50153</w:t>
      </w:r>
    </w:p>
    <w:p w:rsidR="00790563" w:rsidRDefault="009F4569">
      <w:pPr>
        <w:spacing w:line="360" w:lineRule="auto"/>
        <w:rPr>
          <w:rFonts w:ascii="宋体" w:hAnsi="宋体" w:cs="宋体"/>
          <w:bCs/>
          <w:color w:val="000000"/>
          <w:sz w:val="24"/>
          <w:szCs w:val="24"/>
        </w:rPr>
      </w:pPr>
      <w:r>
        <w:rPr>
          <w:rFonts w:ascii="宋体" w:hAnsi="宋体" w:cs="宋体"/>
          <w:bCs/>
          <w:color w:val="000000"/>
          <w:sz w:val="24"/>
          <w:szCs w:val="24"/>
        </w:rPr>
        <w:t xml:space="preserve">3 </w:t>
      </w:r>
      <w:r>
        <w:rPr>
          <w:rFonts w:ascii="宋体" w:hAnsi="宋体" w:cs="宋体" w:hint="eastAsia"/>
          <w:bCs/>
          <w:color w:val="000000"/>
          <w:sz w:val="24"/>
          <w:szCs w:val="24"/>
        </w:rPr>
        <w:t>国家标准</w:t>
      </w:r>
      <w:r>
        <w:rPr>
          <w:rFonts w:ascii="宋体" w:hAnsi="宋体" w:cs="宋体"/>
          <w:bCs/>
          <w:color w:val="000000"/>
          <w:sz w:val="24"/>
          <w:szCs w:val="24"/>
        </w:rPr>
        <w:t>《建筑结构荷载</w:t>
      </w:r>
      <w:r>
        <w:rPr>
          <w:rFonts w:ascii="宋体" w:hAnsi="宋体" w:cs="宋体" w:hint="eastAsia"/>
          <w:bCs/>
          <w:color w:val="000000"/>
          <w:sz w:val="24"/>
          <w:szCs w:val="24"/>
        </w:rPr>
        <w:t>规范</w:t>
      </w:r>
      <w:r>
        <w:rPr>
          <w:rFonts w:ascii="宋体" w:hAnsi="宋体" w:cs="宋体"/>
          <w:bCs/>
          <w:color w:val="000000"/>
          <w:sz w:val="24"/>
          <w:szCs w:val="24"/>
        </w:rPr>
        <w:t>》GB50009</w:t>
      </w:r>
    </w:p>
    <w:p w:rsidR="00790563" w:rsidRDefault="009F4569">
      <w:pPr>
        <w:spacing w:line="360" w:lineRule="auto"/>
        <w:rPr>
          <w:rFonts w:ascii="宋体" w:hAnsi="宋体" w:cs="宋体"/>
          <w:bCs/>
          <w:color w:val="000000"/>
          <w:sz w:val="24"/>
          <w:szCs w:val="24"/>
        </w:rPr>
      </w:pPr>
      <w:r>
        <w:rPr>
          <w:rFonts w:ascii="宋体" w:hAnsi="宋体" w:cs="宋体"/>
          <w:bCs/>
          <w:color w:val="000000"/>
          <w:sz w:val="24"/>
          <w:szCs w:val="24"/>
        </w:rPr>
        <w:t xml:space="preserve">4 </w:t>
      </w:r>
      <w:r>
        <w:rPr>
          <w:rFonts w:ascii="宋体" w:hAnsi="宋体" w:cs="宋体" w:hint="eastAsia"/>
          <w:bCs/>
          <w:color w:val="000000"/>
          <w:sz w:val="24"/>
          <w:szCs w:val="24"/>
        </w:rPr>
        <w:t>国家标准</w:t>
      </w:r>
      <w:r>
        <w:rPr>
          <w:rFonts w:ascii="宋体" w:hAnsi="宋体" w:cs="宋体"/>
          <w:bCs/>
          <w:color w:val="000000"/>
          <w:sz w:val="24"/>
          <w:szCs w:val="24"/>
        </w:rPr>
        <w:t>《建筑结构可靠</w:t>
      </w:r>
      <w:r>
        <w:rPr>
          <w:rFonts w:ascii="宋体" w:hAnsi="宋体" w:cs="宋体" w:hint="eastAsia"/>
          <w:bCs/>
          <w:color w:val="000000"/>
          <w:sz w:val="24"/>
          <w:szCs w:val="24"/>
        </w:rPr>
        <w:t>性</w:t>
      </w:r>
      <w:r>
        <w:rPr>
          <w:rFonts w:ascii="宋体" w:hAnsi="宋体" w:cs="宋体"/>
          <w:bCs/>
          <w:color w:val="000000"/>
          <w:sz w:val="24"/>
          <w:szCs w:val="24"/>
        </w:rPr>
        <w:t>设计统一标准》GB50068</w:t>
      </w:r>
    </w:p>
    <w:p w:rsidR="00790563" w:rsidRDefault="009F4569">
      <w:pPr>
        <w:spacing w:line="360" w:lineRule="auto"/>
        <w:rPr>
          <w:rFonts w:ascii="宋体" w:hAnsi="宋体" w:cs="宋体"/>
          <w:color w:val="000000"/>
          <w:sz w:val="24"/>
          <w:szCs w:val="24"/>
        </w:rPr>
      </w:pPr>
      <w:r>
        <w:rPr>
          <w:rFonts w:ascii="Times New Roman" w:hAnsi="Times New Roman"/>
          <w:sz w:val="24"/>
          <w:szCs w:val="24"/>
        </w:rPr>
        <w:t xml:space="preserve">5 </w:t>
      </w:r>
      <w:r>
        <w:rPr>
          <w:rFonts w:ascii="Times New Roman" w:hAnsi="Times New Roman" w:hint="eastAsia"/>
          <w:sz w:val="24"/>
          <w:szCs w:val="24"/>
        </w:rPr>
        <w:t>国家标准《混凝土结构设计规范》</w:t>
      </w:r>
      <w:r>
        <w:rPr>
          <w:rFonts w:ascii="Times New Roman" w:hAnsi="Times New Roman"/>
          <w:sz w:val="24"/>
          <w:szCs w:val="24"/>
        </w:rPr>
        <w:t>GB50010</w:t>
      </w:r>
      <w:r>
        <w:rPr>
          <w:rFonts w:ascii="宋体" w:hAnsi="宋体"/>
          <w:color w:val="000000"/>
          <w:sz w:val="24"/>
          <w:szCs w:val="24"/>
        </w:rPr>
        <w:t>-2010</w:t>
      </w:r>
    </w:p>
    <w:p w:rsidR="00790563" w:rsidRDefault="009F4569">
      <w:pPr>
        <w:spacing w:line="360" w:lineRule="auto"/>
        <w:rPr>
          <w:rFonts w:ascii="宋体" w:hAnsi="宋体" w:cs="宋体"/>
          <w:color w:val="000000"/>
          <w:sz w:val="24"/>
          <w:szCs w:val="24"/>
        </w:rPr>
      </w:pPr>
      <w:r>
        <w:rPr>
          <w:rFonts w:ascii="宋体" w:hAnsi="宋体" w:cs="宋体"/>
          <w:color w:val="000000"/>
          <w:sz w:val="24"/>
          <w:szCs w:val="24"/>
        </w:rPr>
        <w:t>6 行业标准《建筑工程抗浮技术标准》JGJ 476-2019</w:t>
      </w:r>
    </w:p>
    <w:p w:rsidR="00790563" w:rsidRDefault="009F4569">
      <w:pPr>
        <w:spacing w:line="360" w:lineRule="auto"/>
        <w:rPr>
          <w:rFonts w:ascii="宋体" w:hAnsi="宋体" w:cs="宋体"/>
          <w:bCs/>
          <w:color w:val="000000"/>
          <w:sz w:val="24"/>
          <w:szCs w:val="24"/>
        </w:rPr>
      </w:pPr>
      <w:r>
        <w:rPr>
          <w:rFonts w:ascii="宋体" w:hAnsi="宋体" w:cs="宋体"/>
          <w:bCs/>
          <w:color w:val="000000"/>
          <w:sz w:val="24"/>
          <w:szCs w:val="24"/>
        </w:rPr>
        <w:t xml:space="preserve">7 </w:t>
      </w:r>
      <w:r>
        <w:rPr>
          <w:rFonts w:ascii="宋体" w:hAnsi="宋体" w:cs="宋体" w:hint="eastAsia"/>
          <w:bCs/>
          <w:color w:val="000000"/>
          <w:sz w:val="24"/>
          <w:szCs w:val="24"/>
        </w:rPr>
        <w:t>国家标准</w:t>
      </w:r>
      <w:r>
        <w:rPr>
          <w:rFonts w:ascii="宋体" w:hAnsi="宋体" w:cs="宋体"/>
          <w:bCs/>
          <w:color w:val="000000"/>
          <w:sz w:val="24"/>
          <w:szCs w:val="24"/>
        </w:rPr>
        <w:t>《岩土工程勘察</w:t>
      </w:r>
      <w:r>
        <w:rPr>
          <w:rFonts w:ascii="宋体" w:hAnsi="宋体" w:cs="宋体" w:hint="eastAsia"/>
          <w:bCs/>
          <w:color w:val="000000"/>
          <w:sz w:val="24"/>
          <w:szCs w:val="24"/>
        </w:rPr>
        <w:t>规范</w:t>
      </w:r>
      <w:r>
        <w:rPr>
          <w:rFonts w:ascii="宋体" w:hAnsi="宋体" w:cs="宋体"/>
          <w:bCs/>
          <w:color w:val="000000"/>
          <w:sz w:val="24"/>
          <w:szCs w:val="24"/>
        </w:rPr>
        <w:t>》G50021-2001</w:t>
      </w:r>
    </w:p>
    <w:p w:rsidR="00790563" w:rsidRDefault="009F4569">
      <w:pPr>
        <w:spacing w:line="360" w:lineRule="auto"/>
        <w:rPr>
          <w:rFonts w:ascii="宋体" w:hAnsi="宋体"/>
          <w:color w:val="000000"/>
          <w:sz w:val="24"/>
          <w:szCs w:val="24"/>
        </w:rPr>
      </w:pPr>
      <w:r>
        <w:rPr>
          <w:rFonts w:ascii="宋体" w:hAnsi="宋体" w:cs="宋体"/>
          <w:bCs/>
          <w:color w:val="000000"/>
          <w:sz w:val="24"/>
          <w:szCs w:val="24"/>
        </w:rPr>
        <w:t xml:space="preserve">8 </w:t>
      </w:r>
      <w:r>
        <w:rPr>
          <w:rFonts w:ascii="宋体" w:hAnsi="宋体" w:cs="宋体" w:hint="eastAsia"/>
          <w:bCs/>
          <w:color w:val="000000"/>
          <w:sz w:val="24"/>
          <w:szCs w:val="24"/>
        </w:rPr>
        <w:t>国家标准</w:t>
      </w:r>
      <w:r>
        <w:rPr>
          <w:rFonts w:ascii="宋体" w:hAnsi="宋体" w:hint="eastAsia"/>
          <w:color w:val="000000"/>
          <w:sz w:val="24"/>
          <w:szCs w:val="24"/>
        </w:rPr>
        <w:t>《混凝土结构耐久性设计规范》</w:t>
      </w:r>
      <w:r>
        <w:rPr>
          <w:rFonts w:ascii="宋体" w:hAnsi="宋体"/>
          <w:color w:val="000000"/>
          <w:sz w:val="24"/>
          <w:szCs w:val="24"/>
        </w:rPr>
        <w:t>GB/T 50476-2008</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 xml:space="preserve">9 </w:t>
      </w:r>
      <w:r>
        <w:rPr>
          <w:rFonts w:ascii="Times New Roman" w:hAnsi="Times New Roman" w:hint="eastAsia"/>
          <w:sz w:val="24"/>
          <w:szCs w:val="24"/>
        </w:rPr>
        <w:t>国家标准《港口工程混凝土结构设计规范》</w:t>
      </w:r>
      <w:r>
        <w:rPr>
          <w:rFonts w:ascii="Times New Roman" w:hAnsi="Times New Roman"/>
          <w:sz w:val="24"/>
          <w:szCs w:val="24"/>
        </w:rPr>
        <w:t>JTJ 267</w:t>
      </w:r>
    </w:p>
    <w:p w:rsidR="00790563" w:rsidRDefault="009F4569">
      <w:pPr>
        <w:spacing w:line="360" w:lineRule="auto"/>
        <w:rPr>
          <w:rFonts w:ascii="宋体" w:hAnsi="宋体"/>
          <w:color w:val="000000"/>
          <w:sz w:val="24"/>
          <w:szCs w:val="24"/>
        </w:rPr>
      </w:pPr>
      <w:r>
        <w:rPr>
          <w:rFonts w:ascii="Times New Roman" w:hAnsi="Times New Roman" w:hint="eastAsia"/>
          <w:sz w:val="24"/>
          <w:szCs w:val="24"/>
        </w:rPr>
        <w:t>10</w:t>
      </w:r>
      <w:r>
        <w:rPr>
          <w:rFonts w:ascii="Times New Roman" w:hAnsi="Times New Roman" w:hint="eastAsia"/>
          <w:sz w:val="24"/>
          <w:szCs w:val="24"/>
        </w:rPr>
        <w:t>国家标准《工业建筑防腐蚀设计标准》</w:t>
      </w:r>
      <w:r>
        <w:rPr>
          <w:rFonts w:ascii="Times New Roman" w:hAnsi="Times New Roman"/>
          <w:sz w:val="24"/>
          <w:szCs w:val="24"/>
        </w:rPr>
        <w:t>GB 50046</w:t>
      </w:r>
    </w:p>
    <w:p w:rsidR="00790563" w:rsidRDefault="009F4569">
      <w:pPr>
        <w:spacing w:line="360" w:lineRule="auto"/>
        <w:rPr>
          <w:rFonts w:ascii="宋体" w:hAnsi="宋体" w:cs="宋体"/>
          <w:bCs/>
          <w:color w:val="000000"/>
          <w:sz w:val="24"/>
          <w:szCs w:val="24"/>
        </w:rPr>
      </w:pPr>
      <w:r>
        <w:rPr>
          <w:rFonts w:ascii="Times New Roman" w:hAnsi="Times New Roman"/>
          <w:sz w:val="24"/>
          <w:szCs w:val="24"/>
        </w:rPr>
        <w:t>11</w:t>
      </w:r>
      <w:r>
        <w:rPr>
          <w:rFonts w:ascii="Times New Roman" w:hAnsi="Times New Roman" w:hint="eastAsia"/>
          <w:sz w:val="24"/>
          <w:szCs w:val="24"/>
        </w:rPr>
        <w:t xml:space="preserve"> </w:t>
      </w:r>
      <w:r>
        <w:rPr>
          <w:rFonts w:ascii="Times New Roman" w:hAnsi="Times New Roman"/>
          <w:sz w:val="24"/>
          <w:szCs w:val="24"/>
        </w:rPr>
        <w:t>国家现行标准《先张法预应力混凝土管桩》</w:t>
      </w:r>
      <w:r>
        <w:rPr>
          <w:rFonts w:ascii="Times New Roman" w:hAnsi="Times New Roman"/>
          <w:sz w:val="24"/>
          <w:szCs w:val="24"/>
        </w:rPr>
        <w:t>GB/T 13476</w:t>
      </w:r>
    </w:p>
    <w:p w:rsidR="00790563" w:rsidRDefault="009F4569">
      <w:pPr>
        <w:spacing w:line="360" w:lineRule="auto"/>
        <w:rPr>
          <w:rFonts w:ascii="宋体" w:hAnsi="宋体" w:cs="宋体"/>
          <w:bCs/>
          <w:color w:val="000000"/>
          <w:sz w:val="24"/>
          <w:szCs w:val="24"/>
        </w:rPr>
      </w:pPr>
      <w:r>
        <w:rPr>
          <w:rFonts w:ascii="宋体" w:hAnsi="宋体"/>
          <w:sz w:val="24"/>
          <w:szCs w:val="24"/>
        </w:rPr>
        <w:t>12 行业标准</w:t>
      </w:r>
      <w:r>
        <w:rPr>
          <w:rFonts w:ascii="宋体" w:hAnsi="宋体" w:cs="宋体"/>
          <w:bCs/>
          <w:color w:val="000000"/>
          <w:sz w:val="24"/>
          <w:szCs w:val="24"/>
        </w:rPr>
        <w:t>《高层建筑岩土工程勘察规程》JGJ72-2004</w:t>
      </w:r>
    </w:p>
    <w:p w:rsidR="00790563" w:rsidRDefault="009F4569">
      <w:pPr>
        <w:spacing w:line="360" w:lineRule="auto"/>
        <w:rPr>
          <w:rFonts w:ascii="宋体" w:hAnsi="宋体"/>
          <w:sz w:val="24"/>
          <w:szCs w:val="24"/>
        </w:rPr>
      </w:pPr>
      <w:r>
        <w:rPr>
          <w:rFonts w:ascii="宋体" w:hAnsi="宋体"/>
          <w:sz w:val="24"/>
          <w:szCs w:val="24"/>
        </w:rPr>
        <w:t>13 行业标准《建筑基坑支护技术规程》JGJ120</w:t>
      </w:r>
    </w:p>
    <w:p w:rsidR="00790563" w:rsidRDefault="009F4569">
      <w:pPr>
        <w:spacing w:line="360" w:lineRule="auto"/>
        <w:rPr>
          <w:sz w:val="24"/>
          <w:szCs w:val="24"/>
        </w:rPr>
      </w:pPr>
      <w:r>
        <w:rPr>
          <w:sz w:val="24"/>
          <w:szCs w:val="24"/>
        </w:rPr>
        <w:t>1</w:t>
      </w:r>
      <w:r>
        <w:rPr>
          <w:rFonts w:hint="eastAsia"/>
          <w:sz w:val="24"/>
          <w:szCs w:val="24"/>
        </w:rPr>
        <w:t>4</w:t>
      </w:r>
      <w:r>
        <w:rPr>
          <w:sz w:val="24"/>
          <w:szCs w:val="24"/>
        </w:rPr>
        <w:t xml:space="preserve"> </w:t>
      </w:r>
      <w:r>
        <w:rPr>
          <w:rFonts w:hint="eastAsia"/>
          <w:sz w:val="24"/>
          <w:szCs w:val="24"/>
        </w:rPr>
        <w:t>行业标准《建筑桩基技术规范》</w:t>
      </w:r>
      <w:r>
        <w:rPr>
          <w:sz w:val="24"/>
          <w:szCs w:val="24"/>
        </w:rPr>
        <w:t>JGJ94</w:t>
      </w:r>
    </w:p>
    <w:p w:rsidR="00790563" w:rsidRDefault="009F4569">
      <w:pPr>
        <w:spacing w:line="360" w:lineRule="auto"/>
        <w:rPr>
          <w:sz w:val="24"/>
          <w:szCs w:val="24"/>
        </w:rPr>
      </w:pPr>
      <w:r>
        <w:rPr>
          <w:rFonts w:ascii="宋体" w:hAnsi="宋体" w:hint="eastAsia"/>
          <w:color w:val="000000"/>
          <w:sz w:val="24"/>
          <w:szCs w:val="24"/>
        </w:rPr>
        <w:t>15 《高压喷射扩大头锚杆技术规程》JGJT 282</w:t>
      </w:r>
    </w:p>
    <w:p w:rsidR="00790563" w:rsidRDefault="009F4569">
      <w:pPr>
        <w:spacing w:line="360" w:lineRule="auto"/>
        <w:rPr>
          <w:rFonts w:ascii="Times New Roman" w:hAnsi="Times New Roman"/>
          <w:spacing w:val="4"/>
          <w:sz w:val="24"/>
          <w:szCs w:val="24"/>
        </w:rPr>
      </w:pPr>
      <w:r>
        <w:rPr>
          <w:rFonts w:ascii="Times New Roman" w:hAnsi="Times New Roman"/>
          <w:bCs/>
          <w:spacing w:val="4"/>
          <w:sz w:val="24"/>
          <w:szCs w:val="24"/>
        </w:rPr>
        <w:t>1</w:t>
      </w:r>
      <w:r>
        <w:rPr>
          <w:rFonts w:ascii="Times New Roman" w:hAnsi="Times New Roman" w:hint="eastAsia"/>
          <w:bCs/>
          <w:spacing w:val="4"/>
          <w:sz w:val="24"/>
          <w:szCs w:val="24"/>
        </w:rPr>
        <w:t>6</w:t>
      </w:r>
      <w:r>
        <w:rPr>
          <w:rFonts w:ascii="Times New Roman" w:hAnsi="Times New Roman"/>
          <w:bCs/>
          <w:spacing w:val="4"/>
          <w:sz w:val="24"/>
          <w:szCs w:val="24"/>
        </w:rPr>
        <w:t xml:space="preserve"> </w:t>
      </w:r>
      <w:r>
        <w:rPr>
          <w:rFonts w:ascii="Times New Roman" w:hAnsi="Times New Roman" w:hint="eastAsia"/>
          <w:bCs/>
          <w:spacing w:val="4"/>
          <w:sz w:val="24"/>
          <w:szCs w:val="24"/>
        </w:rPr>
        <w:t>国家标准《混凝土结构工程施工质量验收规范》</w:t>
      </w:r>
      <w:r>
        <w:rPr>
          <w:rFonts w:ascii="Times New Roman" w:hAnsi="Times New Roman"/>
          <w:spacing w:val="4"/>
          <w:sz w:val="24"/>
          <w:szCs w:val="24"/>
        </w:rPr>
        <w:t>GB50204</w:t>
      </w:r>
    </w:p>
    <w:p w:rsidR="00790563" w:rsidRDefault="009F4569">
      <w:pPr>
        <w:spacing w:line="360" w:lineRule="auto"/>
        <w:rPr>
          <w:rFonts w:ascii="Times New Roman" w:hAnsi="Times New Roman"/>
          <w:spacing w:val="4"/>
          <w:sz w:val="24"/>
          <w:szCs w:val="24"/>
        </w:rPr>
      </w:pPr>
      <w:r>
        <w:rPr>
          <w:rFonts w:ascii="Times New Roman" w:hAnsi="Times New Roman"/>
          <w:bCs/>
          <w:spacing w:val="4"/>
          <w:sz w:val="24"/>
          <w:szCs w:val="24"/>
        </w:rPr>
        <w:t>1</w:t>
      </w:r>
      <w:r>
        <w:rPr>
          <w:rFonts w:ascii="Times New Roman" w:hAnsi="Times New Roman" w:hint="eastAsia"/>
          <w:bCs/>
          <w:spacing w:val="4"/>
          <w:sz w:val="24"/>
          <w:szCs w:val="24"/>
        </w:rPr>
        <w:t>7</w:t>
      </w:r>
      <w:r>
        <w:rPr>
          <w:rFonts w:ascii="Times New Roman" w:hAnsi="Times New Roman"/>
          <w:bCs/>
          <w:spacing w:val="4"/>
          <w:sz w:val="24"/>
          <w:szCs w:val="24"/>
        </w:rPr>
        <w:t xml:space="preserve"> </w:t>
      </w:r>
      <w:r>
        <w:rPr>
          <w:rFonts w:ascii="Times New Roman" w:hAnsi="Times New Roman" w:hint="eastAsia"/>
          <w:bCs/>
          <w:spacing w:val="4"/>
          <w:sz w:val="24"/>
          <w:szCs w:val="24"/>
        </w:rPr>
        <w:t>国家标准</w:t>
      </w:r>
      <w:r>
        <w:rPr>
          <w:rFonts w:ascii="Times New Roman" w:hAnsi="Times New Roman" w:hint="eastAsia"/>
          <w:spacing w:val="4"/>
          <w:sz w:val="24"/>
          <w:szCs w:val="24"/>
        </w:rPr>
        <w:t>《建筑地基基础施工质量验收规范》</w:t>
      </w:r>
      <w:r>
        <w:rPr>
          <w:rFonts w:ascii="Times New Roman" w:hAnsi="Times New Roman"/>
          <w:spacing w:val="4"/>
          <w:sz w:val="24"/>
          <w:szCs w:val="24"/>
        </w:rPr>
        <w:t>GB50202</w:t>
      </w:r>
    </w:p>
    <w:p w:rsidR="00790563" w:rsidRDefault="009F4569">
      <w:pPr>
        <w:spacing w:line="360" w:lineRule="auto"/>
        <w:rPr>
          <w:rFonts w:ascii="Times New Roman" w:hAnsi="Times New Roman"/>
          <w:spacing w:val="4"/>
          <w:sz w:val="24"/>
          <w:szCs w:val="24"/>
        </w:rPr>
      </w:pPr>
      <w:r>
        <w:rPr>
          <w:rFonts w:ascii="Times New Roman" w:hAnsi="Times New Roman" w:hint="eastAsia"/>
          <w:kern w:val="0"/>
          <w:sz w:val="24"/>
          <w:szCs w:val="24"/>
        </w:rPr>
        <w:t xml:space="preserve">18 </w:t>
      </w:r>
      <w:r>
        <w:rPr>
          <w:rFonts w:ascii="Times New Roman" w:hAnsi="Times New Roman" w:hint="eastAsia"/>
          <w:kern w:val="0"/>
          <w:sz w:val="24"/>
          <w:szCs w:val="24"/>
        </w:rPr>
        <w:t>行业标准《普通混凝土用砂、石质量及检验方法标准》</w:t>
      </w:r>
      <w:r>
        <w:rPr>
          <w:rFonts w:ascii="Times New Roman" w:hAnsi="Times New Roman"/>
          <w:kern w:val="0"/>
          <w:sz w:val="24"/>
          <w:szCs w:val="24"/>
        </w:rPr>
        <w:t>JGJ52</w:t>
      </w:r>
    </w:p>
    <w:p w:rsidR="00790563" w:rsidRDefault="009F4569">
      <w:pPr>
        <w:spacing w:line="360" w:lineRule="auto"/>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9</w:t>
      </w:r>
      <w:r>
        <w:rPr>
          <w:rFonts w:ascii="Times New Roman" w:hAnsi="Times New Roman"/>
          <w:sz w:val="24"/>
          <w:szCs w:val="24"/>
        </w:rPr>
        <w:t xml:space="preserve"> </w:t>
      </w:r>
      <w:r>
        <w:rPr>
          <w:rFonts w:ascii="Times New Roman" w:hAnsi="Times New Roman" w:hint="eastAsia"/>
          <w:sz w:val="24"/>
          <w:szCs w:val="24"/>
        </w:rPr>
        <w:t>国家标准《建筑结构检测技术标准》</w:t>
      </w:r>
      <w:r>
        <w:rPr>
          <w:rFonts w:ascii="Times New Roman" w:hAnsi="Times New Roman"/>
          <w:sz w:val="24"/>
          <w:szCs w:val="24"/>
        </w:rPr>
        <w:t>GB/T50344</w:t>
      </w:r>
    </w:p>
    <w:p w:rsidR="00790563" w:rsidRDefault="009F4569">
      <w:pPr>
        <w:spacing w:line="360" w:lineRule="auto"/>
        <w:rPr>
          <w:rFonts w:ascii="Times New Roman" w:hAnsi="Times New Roman"/>
          <w:sz w:val="24"/>
          <w:szCs w:val="24"/>
        </w:rPr>
      </w:pPr>
      <w:r>
        <w:rPr>
          <w:rFonts w:ascii="Times New Roman" w:hAnsi="Times New Roman" w:hint="eastAsia"/>
          <w:kern w:val="0"/>
          <w:sz w:val="24"/>
          <w:szCs w:val="24"/>
        </w:rPr>
        <w:t xml:space="preserve">20 </w:t>
      </w:r>
      <w:r>
        <w:rPr>
          <w:rFonts w:ascii="Times New Roman" w:hAnsi="Times New Roman" w:hint="eastAsia"/>
          <w:kern w:val="0"/>
          <w:sz w:val="24"/>
          <w:szCs w:val="24"/>
        </w:rPr>
        <w:t>行业标准</w:t>
      </w:r>
      <w:r>
        <w:rPr>
          <w:rFonts w:ascii="Times New Roman" w:hAnsi="Times New Roman" w:hint="eastAsia"/>
          <w:sz w:val="24"/>
          <w:szCs w:val="24"/>
        </w:rPr>
        <w:t>《建筑基桩检测技术规范》</w:t>
      </w:r>
      <w:r>
        <w:rPr>
          <w:rFonts w:ascii="Times New Roman" w:hAnsi="Times New Roman"/>
          <w:sz w:val="24"/>
          <w:szCs w:val="24"/>
        </w:rPr>
        <w:t>JGJ106</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 xml:space="preserve">21 </w:t>
      </w:r>
      <w:r>
        <w:rPr>
          <w:rFonts w:ascii="Times New Roman" w:hAnsi="Times New Roman" w:hint="eastAsia"/>
          <w:sz w:val="24"/>
          <w:szCs w:val="24"/>
        </w:rPr>
        <w:t>国家标准《地下工程防水技术规范》</w:t>
      </w:r>
      <w:r>
        <w:rPr>
          <w:rFonts w:ascii="Times New Roman" w:hAnsi="Times New Roman"/>
          <w:sz w:val="24"/>
          <w:szCs w:val="24"/>
        </w:rPr>
        <w:t>GB50108</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 xml:space="preserve">22 </w:t>
      </w:r>
      <w:r>
        <w:rPr>
          <w:rFonts w:ascii="Times New Roman" w:hAnsi="Times New Roman" w:hint="eastAsia"/>
          <w:sz w:val="24"/>
          <w:szCs w:val="24"/>
        </w:rPr>
        <w:t>国家标准《地下防水工程质量验收规范》</w:t>
      </w:r>
      <w:r>
        <w:rPr>
          <w:rFonts w:ascii="Times New Roman" w:hAnsi="Times New Roman"/>
          <w:sz w:val="24"/>
          <w:szCs w:val="24"/>
        </w:rPr>
        <w:t>GB50208</w:t>
      </w:r>
    </w:p>
    <w:p w:rsidR="00790563" w:rsidRDefault="009F4569">
      <w:pPr>
        <w:spacing w:line="360" w:lineRule="auto"/>
        <w:rPr>
          <w:rFonts w:ascii="Times New Roman" w:hAnsi="Times New Roman"/>
          <w:sz w:val="24"/>
          <w:szCs w:val="24"/>
        </w:rPr>
      </w:pPr>
      <w:r>
        <w:rPr>
          <w:rFonts w:ascii="Times New Roman" w:hAnsi="Times New Roman" w:hint="eastAsia"/>
          <w:sz w:val="24"/>
          <w:szCs w:val="24"/>
        </w:rPr>
        <w:t xml:space="preserve">23 </w:t>
      </w:r>
      <w:r>
        <w:rPr>
          <w:rFonts w:ascii="Times New Roman" w:hAnsi="Times New Roman" w:hint="eastAsia"/>
          <w:sz w:val="24"/>
          <w:szCs w:val="24"/>
        </w:rPr>
        <w:t>行业标准《城市地下水动态观测规程》</w:t>
      </w:r>
      <w:r>
        <w:rPr>
          <w:rFonts w:ascii="Times New Roman" w:hAnsi="Times New Roman"/>
          <w:sz w:val="24"/>
          <w:szCs w:val="24"/>
        </w:rPr>
        <w:t>CJJ 76</w:t>
      </w:r>
    </w:p>
    <w:p w:rsidR="00F23BF7" w:rsidRDefault="009F4569">
      <w:pPr>
        <w:spacing w:line="360" w:lineRule="auto"/>
        <w:rPr>
          <w:rFonts w:ascii="Times New Roman" w:hAnsi="Times New Roman"/>
          <w:color w:val="000000"/>
          <w:sz w:val="24"/>
          <w:szCs w:val="24"/>
        </w:rPr>
        <w:sectPr w:rsidR="00F23BF7">
          <w:pgSz w:w="11906" w:h="16838"/>
          <w:pgMar w:top="1440" w:right="1800" w:bottom="1440" w:left="1800" w:header="851" w:footer="992" w:gutter="0"/>
          <w:cols w:space="425"/>
          <w:docGrid w:type="lines" w:linePitch="312"/>
        </w:sectPr>
      </w:pPr>
      <w:r>
        <w:rPr>
          <w:rFonts w:ascii="Times New Roman" w:hAnsi="Times New Roman" w:hint="eastAsia"/>
          <w:color w:val="000000"/>
          <w:sz w:val="24"/>
          <w:szCs w:val="24"/>
        </w:rPr>
        <w:t xml:space="preserve">24 </w:t>
      </w:r>
      <w:r>
        <w:rPr>
          <w:rFonts w:ascii="Times New Roman" w:hAnsi="Times New Roman"/>
          <w:color w:val="000000"/>
          <w:sz w:val="24"/>
          <w:szCs w:val="24"/>
        </w:rPr>
        <w:t>行业标准《碾压式土石坝设计规范》</w:t>
      </w:r>
      <w:r>
        <w:rPr>
          <w:rFonts w:ascii="Times New Roman" w:hAnsi="Times New Roman"/>
          <w:color w:val="000000"/>
          <w:sz w:val="24"/>
          <w:szCs w:val="24"/>
        </w:rPr>
        <w:t>SL 274</w:t>
      </w:r>
    </w:p>
    <w:p w:rsidR="00F23BF7" w:rsidRPr="00DA749B" w:rsidRDefault="00F23BF7" w:rsidP="00F23BF7">
      <w:pPr>
        <w:rPr>
          <w:rFonts w:ascii="仿宋_GB2312" w:eastAsia="仿宋_GB2312"/>
          <w:sz w:val="24"/>
          <w:szCs w:val="24"/>
        </w:rPr>
      </w:pPr>
      <w:r w:rsidRPr="00DA749B">
        <w:rPr>
          <w:rFonts w:ascii="仿宋_GB2312" w:eastAsia="仿宋_GB2312" w:hint="eastAsia"/>
          <w:sz w:val="24"/>
          <w:szCs w:val="24"/>
        </w:rPr>
        <w:lastRenderedPageBreak/>
        <w:t>CECS标准</w:t>
      </w:r>
    </w:p>
    <w:p w:rsidR="00F23BF7" w:rsidRDefault="00F23BF7" w:rsidP="00F23BF7">
      <w:pPr>
        <w:jc w:val="center"/>
        <w:rPr>
          <w:rFonts w:ascii="仿宋_GB2312" w:eastAsia="仿宋_GB2312"/>
          <w:b/>
          <w:sz w:val="44"/>
          <w:szCs w:val="44"/>
        </w:rPr>
      </w:pPr>
    </w:p>
    <w:p w:rsidR="00F23BF7" w:rsidRPr="00DA749B" w:rsidRDefault="00F23BF7" w:rsidP="00F23BF7">
      <w:pPr>
        <w:jc w:val="center"/>
        <w:rPr>
          <w:rFonts w:ascii="仿宋_GB2312" w:eastAsia="仿宋_GB2312"/>
          <w:sz w:val="44"/>
          <w:szCs w:val="44"/>
        </w:rPr>
      </w:pPr>
      <w:r w:rsidRPr="00DA749B">
        <w:rPr>
          <w:rFonts w:ascii="仿宋_GB2312" w:eastAsia="仿宋_GB2312" w:hint="eastAsia"/>
          <w:b/>
          <w:sz w:val="44"/>
          <w:szCs w:val="44"/>
        </w:rPr>
        <w:t>地下结构排水减压抗浮</w:t>
      </w:r>
      <w:r w:rsidRPr="005F4E6F">
        <w:rPr>
          <w:rFonts w:ascii="仿宋_GB2312" w:eastAsia="仿宋_GB2312" w:hint="eastAsia"/>
          <w:b/>
          <w:sz w:val="44"/>
          <w:szCs w:val="44"/>
        </w:rPr>
        <w:t>设计标准</w:t>
      </w:r>
    </w:p>
    <w:p w:rsidR="00F23BF7" w:rsidRPr="00DA749B" w:rsidRDefault="00F23BF7" w:rsidP="00F23BF7">
      <w:pPr>
        <w:jc w:val="center"/>
        <w:rPr>
          <w:rFonts w:ascii="仿宋_GB2312" w:eastAsia="仿宋_GB2312"/>
          <w:sz w:val="24"/>
          <w:szCs w:val="24"/>
        </w:rPr>
      </w:pPr>
    </w:p>
    <w:p w:rsidR="00F23BF7" w:rsidRPr="006D0627" w:rsidRDefault="00F23BF7" w:rsidP="00F23BF7">
      <w:pPr>
        <w:widowControl/>
        <w:jc w:val="center"/>
        <w:rPr>
          <w:rFonts w:ascii="仿宋_GB2312" w:eastAsia="仿宋_GB2312"/>
          <w:b/>
          <w:sz w:val="24"/>
          <w:szCs w:val="24"/>
        </w:rPr>
      </w:pPr>
      <w:r w:rsidRPr="006D0627">
        <w:rPr>
          <w:rFonts w:ascii="仿宋_GB2312" w:eastAsia="仿宋_GB2312" w:hint="eastAsia"/>
          <w:b/>
          <w:sz w:val="24"/>
          <w:szCs w:val="24"/>
        </w:rPr>
        <w:t>（</w:t>
      </w:r>
      <w:r w:rsidR="000C2786">
        <w:rPr>
          <w:rFonts w:ascii="仿宋_GB2312" w:eastAsia="仿宋_GB2312" w:hint="eastAsia"/>
          <w:b/>
          <w:sz w:val="24"/>
          <w:szCs w:val="24"/>
        </w:rPr>
        <w:t>征求意见</w:t>
      </w:r>
      <w:r w:rsidRPr="006D0627">
        <w:rPr>
          <w:rFonts w:ascii="仿宋_GB2312" w:eastAsia="仿宋_GB2312"/>
          <w:b/>
          <w:sz w:val="24"/>
          <w:szCs w:val="24"/>
        </w:rPr>
        <w:t>稿</w:t>
      </w:r>
      <w:r w:rsidRPr="006D0627">
        <w:rPr>
          <w:rFonts w:ascii="仿宋_GB2312" w:eastAsia="仿宋_GB2312" w:hint="eastAsia"/>
          <w:b/>
          <w:sz w:val="24"/>
          <w:szCs w:val="24"/>
        </w:rPr>
        <w:t>）</w:t>
      </w:r>
    </w:p>
    <w:p w:rsidR="00F23BF7" w:rsidRPr="00BA3394" w:rsidRDefault="00F23BF7" w:rsidP="00F23BF7">
      <w:pPr>
        <w:widowControl/>
        <w:jc w:val="center"/>
        <w:rPr>
          <w:b/>
          <w:color w:val="000000"/>
          <w:sz w:val="24"/>
          <w:szCs w:val="24"/>
        </w:rPr>
      </w:pPr>
      <w:r w:rsidRPr="00BA3394">
        <w:rPr>
          <w:rFonts w:hint="eastAsia"/>
          <w:b/>
          <w:color w:val="000000"/>
          <w:sz w:val="24"/>
          <w:szCs w:val="24"/>
        </w:rPr>
        <w:t>条文</w:t>
      </w:r>
      <w:r w:rsidRPr="00BA3394">
        <w:rPr>
          <w:b/>
          <w:color w:val="000000"/>
          <w:sz w:val="24"/>
          <w:szCs w:val="24"/>
        </w:rPr>
        <w:t>说明</w:t>
      </w:r>
    </w:p>
    <w:p w:rsidR="00F23BF7" w:rsidRDefault="00F23BF7" w:rsidP="00F23BF7">
      <w:pPr>
        <w:widowControl/>
        <w:jc w:val="left"/>
        <w:rPr>
          <w:color w:val="000000"/>
          <w:sz w:val="24"/>
          <w:szCs w:val="24"/>
        </w:rPr>
      </w:pPr>
      <w:r>
        <w:rPr>
          <w:color w:val="000000"/>
          <w:sz w:val="24"/>
          <w:szCs w:val="24"/>
        </w:rPr>
        <w:br w:type="page"/>
      </w:r>
    </w:p>
    <w:p w:rsidR="00F23BF7" w:rsidRPr="00DA749B" w:rsidRDefault="00F23BF7" w:rsidP="00F23BF7">
      <w:pPr>
        <w:widowControl/>
        <w:rPr>
          <w:color w:val="000000"/>
          <w:sz w:val="24"/>
          <w:szCs w:val="24"/>
        </w:rPr>
      </w:pPr>
    </w:p>
    <w:p w:rsidR="00F23BF7" w:rsidRPr="00704C1D" w:rsidRDefault="00F23BF7" w:rsidP="00F23BF7">
      <w:pPr>
        <w:spacing w:beforeLines="100" w:before="312" w:afterLines="100" w:after="312" w:line="288" w:lineRule="auto"/>
        <w:jc w:val="center"/>
        <w:rPr>
          <w:rFonts w:eastAsia="仿宋_GB2312"/>
          <w:b/>
          <w:color w:val="000000"/>
          <w:sz w:val="32"/>
          <w:szCs w:val="32"/>
        </w:rPr>
      </w:pPr>
      <w:r w:rsidRPr="00704C1D">
        <w:rPr>
          <w:rFonts w:ascii="仿宋_GB2312" w:eastAsia="仿宋_GB2312" w:hint="eastAsia"/>
          <w:b/>
          <w:color w:val="000000"/>
          <w:sz w:val="32"/>
          <w:szCs w:val="32"/>
        </w:rPr>
        <w:t xml:space="preserve">目    </w:t>
      </w:r>
      <w:r w:rsidRPr="00704C1D">
        <w:rPr>
          <w:rFonts w:eastAsia="仿宋_GB2312" w:hint="eastAsia"/>
          <w:b/>
          <w:color w:val="000000"/>
          <w:sz w:val="32"/>
          <w:szCs w:val="32"/>
        </w:rPr>
        <w:t>次</w:t>
      </w:r>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21" w:history="1">
        <w:r>
          <w:rPr>
            <w:rStyle w:val="afd"/>
            <w:rFonts w:asciiTheme="minorEastAsia" w:eastAsiaTheme="minorEastAsia" w:hAnsiTheme="minorEastAsia"/>
            <w:color w:val="000000"/>
            <w:sz w:val="24"/>
            <w:szCs w:val="24"/>
          </w:rPr>
          <w:t xml:space="preserve">1  </w:t>
        </w:r>
        <w:r>
          <w:rPr>
            <w:rStyle w:val="afd"/>
            <w:rFonts w:asciiTheme="minorEastAsia" w:eastAsiaTheme="minorEastAsia" w:hAnsiTheme="minorEastAsia" w:hint="eastAsia"/>
            <w:color w:val="000000"/>
            <w:sz w:val="24"/>
            <w:szCs w:val="24"/>
          </w:rPr>
          <w:t>总则</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77</w:t>
      </w:r>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22" w:history="1">
        <w:r>
          <w:rPr>
            <w:rStyle w:val="afd"/>
            <w:rFonts w:asciiTheme="minorEastAsia" w:eastAsiaTheme="minorEastAsia" w:hAnsiTheme="minorEastAsia"/>
            <w:color w:val="000000"/>
            <w:sz w:val="24"/>
            <w:szCs w:val="24"/>
          </w:rPr>
          <w:t xml:space="preserve">2  </w:t>
        </w:r>
        <w:r>
          <w:rPr>
            <w:rStyle w:val="afd"/>
            <w:rFonts w:asciiTheme="minorEastAsia" w:eastAsiaTheme="minorEastAsia" w:hAnsiTheme="minorEastAsia" w:hint="eastAsia"/>
            <w:color w:val="000000"/>
            <w:sz w:val="24"/>
            <w:szCs w:val="24"/>
          </w:rPr>
          <w:t>术语、符号</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78</w:t>
      </w:r>
    </w:p>
    <w:p w:rsidR="00F23BF7" w:rsidRDefault="00F23BF7" w:rsidP="00F23BF7">
      <w:pPr>
        <w:pStyle w:val="22"/>
        <w:rPr>
          <w:rFonts w:asciiTheme="minorEastAsia" w:eastAsiaTheme="minorEastAsia" w:hAnsiTheme="minorEastAsia"/>
          <w:smallCaps w:val="0"/>
          <w:color w:val="000000"/>
          <w:sz w:val="24"/>
          <w:szCs w:val="24"/>
        </w:rPr>
      </w:pPr>
      <w:hyperlink w:anchor="_Toc480202823" w:history="1">
        <w:r>
          <w:rPr>
            <w:rStyle w:val="afd"/>
            <w:rFonts w:asciiTheme="minorEastAsia" w:eastAsiaTheme="minorEastAsia" w:hAnsiTheme="minorEastAsia"/>
            <w:color w:val="000000"/>
            <w:sz w:val="24"/>
            <w:szCs w:val="24"/>
          </w:rPr>
          <w:t xml:space="preserve">2.1  </w:t>
        </w:r>
        <w:r>
          <w:rPr>
            <w:rStyle w:val="afd"/>
            <w:rFonts w:asciiTheme="minorEastAsia" w:eastAsiaTheme="minorEastAsia" w:hAnsiTheme="minorEastAsia" w:hint="eastAsia"/>
            <w:color w:val="000000"/>
            <w:sz w:val="24"/>
            <w:szCs w:val="24"/>
          </w:rPr>
          <w:t>术语</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78</w:t>
      </w:r>
    </w:p>
    <w:p w:rsidR="00F23BF7" w:rsidRDefault="00F23BF7" w:rsidP="00174CAE">
      <w:pPr>
        <w:pStyle w:val="11"/>
        <w:jc w:val="both"/>
        <w:rPr>
          <w:rFonts w:asciiTheme="minorEastAsia" w:eastAsiaTheme="minorEastAsia" w:hAnsiTheme="minorEastAsia"/>
          <w:color w:val="000000"/>
          <w:sz w:val="24"/>
          <w:szCs w:val="24"/>
        </w:rPr>
      </w:pPr>
      <w:hyperlink w:anchor="_Toc480202825" w:history="1">
        <w:r>
          <w:rPr>
            <w:rStyle w:val="afd"/>
            <w:rFonts w:asciiTheme="minorEastAsia" w:eastAsiaTheme="minorEastAsia" w:hAnsiTheme="minorEastAsia"/>
            <w:color w:val="000000"/>
            <w:sz w:val="24"/>
            <w:szCs w:val="24"/>
          </w:rPr>
          <w:t xml:space="preserve">3  </w:t>
        </w:r>
        <w:r>
          <w:rPr>
            <w:rStyle w:val="afd"/>
            <w:rFonts w:asciiTheme="minorEastAsia" w:eastAsiaTheme="minorEastAsia" w:hAnsiTheme="minorEastAsia" w:hint="eastAsia"/>
            <w:color w:val="000000"/>
            <w:sz w:val="24"/>
            <w:szCs w:val="24"/>
          </w:rPr>
          <w:t>基本规定</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79</w:t>
      </w:r>
    </w:p>
    <w:p w:rsidR="00F23BF7" w:rsidRDefault="00F23BF7" w:rsidP="00F23BF7">
      <w:pPr>
        <w:pStyle w:val="22"/>
        <w:rPr>
          <w:rFonts w:asciiTheme="minorEastAsia" w:eastAsiaTheme="minorEastAsia" w:hAnsiTheme="minorEastAsia"/>
          <w:smallCaps w:val="0"/>
          <w:color w:val="000000"/>
          <w:sz w:val="24"/>
          <w:szCs w:val="24"/>
        </w:rPr>
      </w:pPr>
      <w:hyperlink w:anchor="_Toc480202823" w:history="1">
        <w:r>
          <w:rPr>
            <w:rStyle w:val="afd"/>
            <w:rFonts w:asciiTheme="minorEastAsia" w:eastAsiaTheme="minorEastAsia" w:hAnsiTheme="minorEastAsia"/>
            <w:color w:val="000000"/>
            <w:sz w:val="24"/>
            <w:szCs w:val="24"/>
          </w:rPr>
          <w:t xml:space="preserve">3.1  </w:t>
        </w:r>
        <w:r>
          <w:rPr>
            <w:rStyle w:val="afd"/>
            <w:rFonts w:asciiTheme="minorEastAsia" w:eastAsiaTheme="minorEastAsia" w:hAnsiTheme="minorEastAsia" w:hint="eastAsia"/>
            <w:color w:val="000000"/>
            <w:sz w:val="24"/>
            <w:szCs w:val="24"/>
          </w:rPr>
          <w:t>抗浮勘</w:t>
        </w:r>
        <w:r>
          <w:rPr>
            <w:rStyle w:val="afd"/>
            <w:rFonts w:asciiTheme="minorEastAsia" w:eastAsiaTheme="minorEastAsia" w:hAnsiTheme="minorEastAsia" w:hint="eastAsia"/>
            <w:color w:val="000000"/>
            <w:sz w:val="24"/>
            <w:szCs w:val="24"/>
          </w:rPr>
          <w:t>察</w:t>
        </w:r>
        <w:r>
          <w:rPr>
            <w:rStyle w:val="afd"/>
            <w:rFonts w:asciiTheme="minorEastAsia" w:eastAsiaTheme="minorEastAsia" w:hAnsiTheme="minorEastAsia" w:hint="eastAsia"/>
            <w:color w:val="000000"/>
            <w:sz w:val="24"/>
            <w:szCs w:val="24"/>
          </w:rPr>
          <w:t>要求</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79</w:t>
      </w:r>
    </w:p>
    <w:p w:rsidR="00F23BF7" w:rsidRDefault="00F23BF7" w:rsidP="00F23BF7">
      <w:pPr>
        <w:pStyle w:val="22"/>
        <w:rPr>
          <w:rFonts w:asciiTheme="minorEastAsia" w:eastAsiaTheme="minorEastAsia" w:hAnsiTheme="minorEastAsia"/>
          <w:color w:val="000000"/>
          <w:sz w:val="24"/>
          <w:szCs w:val="24"/>
        </w:rPr>
      </w:pPr>
      <w:hyperlink w:anchor="_Toc480202823" w:history="1">
        <w:r>
          <w:rPr>
            <w:rStyle w:val="afd"/>
            <w:rFonts w:asciiTheme="minorEastAsia" w:eastAsiaTheme="minorEastAsia" w:hAnsiTheme="minorEastAsia"/>
            <w:color w:val="000000"/>
            <w:sz w:val="24"/>
            <w:szCs w:val="24"/>
          </w:rPr>
          <w:t xml:space="preserve">3.2  </w:t>
        </w:r>
        <w:r>
          <w:rPr>
            <w:rStyle w:val="afd"/>
            <w:rFonts w:asciiTheme="minorEastAsia" w:eastAsiaTheme="minorEastAsia" w:hAnsiTheme="minorEastAsia" w:hint="eastAsia"/>
            <w:color w:val="000000"/>
            <w:sz w:val="24"/>
            <w:szCs w:val="24"/>
          </w:rPr>
          <w:t>抗</w:t>
        </w:r>
        <w:r>
          <w:rPr>
            <w:rStyle w:val="afd"/>
            <w:rFonts w:asciiTheme="minorEastAsia" w:eastAsiaTheme="minorEastAsia" w:hAnsiTheme="minorEastAsia"/>
            <w:color w:val="000000"/>
            <w:sz w:val="24"/>
            <w:szCs w:val="24"/>
          </w:rPr>
          <w:t>浮</w:t>
        </w:r>
        <w:r>
          <w:rPr>
            <w:rStyle w:val="afd"/>
            <w:rFonts w:asciiTheme="minorEastAsia" w:eastAsiaTheme="minorEastAsia" w:hAnsiTheme="minorEastAsia" w:hint="eastAsia"/>
            <w:color w:val="000000"/>
            <w:sz w:val="24"/>
            <w:szCs w:val="24"/>
          </w:rPr>
          <w:t>设</w:t>
        </w:r>
        <w:r>
          <w:rPr>
            <w:rStyle w:val="afd"/>
            <w:rFonts w:asciiTheme="minorEastAsia" w:eastAsiaTheme="minorEastAsia" w:hAnsiTheme="minorEastAsia" w:hint="eastAsia"/>
            <w:color w:val="000000"/>
            <w:sz w:val="24"/>
            <w:szCs w:val="24"/>
          </w:rPr>
          <w:t>计要求</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80</w:t>
      </w:r>
    </w:p>
    <w:p w:rsidR="00F23BF7" w:rsidRDefault="00F23BF7" w:rsidP="00F23BF7">
      <w:pPr>
        <w:pStyle w:val="22"/>
        <w:rPr>
          <w:rFonts w:asciiTheme="minorEastAsia" w:eastAsiaTheme="minorEastAsia" w:hAnsiTheme="minorEastAsia"/>
          <w:color w:val="000000"/>
          <w:sz w:val="24"/>
          <w:szCs w:val="24"/>
        </w:rPr>
      </w:pPr>
      <w:hyperlink w:anchor="_Toc480202823" w:history="1">
        <w:r>
          <w:rPr>
            <w:rStyle w:val="afd"/>
            <w:rFonts w:asciiTheme="minorEastAsia" w:eastAsiaTheme="minorEastAsia" w:hAnsiTheme="minorEastAsia"/>
            <w:color w:val="000000"/>
            <w:sz w:val="24"/>
            <w:szCs w:val="24"/>
          </w:rPr>
          <w:t xml:space="preserve">3.3  </w:t>
        </w:r>
        <w:r>
          <w:rPr>
            <w:rFonts w:hint="eastAsia"/>
            <w:color w:val="000000"/>
            <w:sz w:val="24"/>
            <w:szCs w:val="24"/>
          </w:rPr>
          <w:t>抗浮施工</w:t>
        </w:r>
        <w:r>
          <w:rPr>
            <w:color w:val="000000"/>
            <w:sz w:val="24"/>
            <w:szCs w:val="24"/>
          </w:rPr>
          <w:t>要求</w:t>
        </w:r>
        <w:r>
          <w:rPr>
            <w:rFonts w:asciiTheme="minorEastAsia" w:eastAsiaTheme="minorEastAsia" w:hAnsiTheme="minorEastAsia"/>
            <w:color w:val="000000"/>
            <w:sz w:val="24"/>
            <w:szCs w:val="24"/>
          </w:rPr>
          <w:tab/>
        </w:r>
        <w:r w:rsidR="00ED7DBF">
          <w:rPr>
            <w:rFonts w:asciiTheme="minorEastAsia" w:eastAsiaTheme="minorEastAsia" w:hAnsiTheme="minorEastAsia"/>
            <w:color w:val="000000"/>
            <w:sz w:val="24"/>
            <w:szCs w:val="24"/>
          </w:rPr>
          <w:t>8</w:t>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_Toc480202823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Pr>
            <w:rFonts w:asciiTheme="minorEastAsia" w:eastAsiaTheme="minorEastAsia" w:hAnsiTheme="minorEastAsia"/>
            <w:color w:val="000000"/>
            <w:sz w:val="24"/>
            <w:szCs w:val="24"/>
          </w:rPr>
          <w:t>2</w:t>
        </w:r>
        <w:r>
          <w:rPr>
            <w:rFonts w:asciiTheme="minorEastAsia" w:eastAsiaTheme="minorEastAsia" w:hAnsiTheme="minorEastAsia"/>
            <w:color w:val="000000"/>
            <w:sz w:val="24"/>
            <w:szCs w:val="24"/>
          </w:rPr>
          <w:fldChar w:fldCharType="end"/>
        </w:r>
      </w:hyperlink>
    </w:p>
    <w:p w:rsidR="00F23BF7" w:rsidRDefault="00F23BF7" w:rsidP="00F23BF7">
      <w:pPr>
        <w:pStyle w:val="22"/>
        <w:rPr>
          <w:rFonts w:asciiTheme="minorEastAsia" w:eastAsiaTheme="minorEastAsia" w:hAnsiTheme="minorEastAsia"/>
          <w:b/>
          <w:bCs/>
          <w:caps/>
          <w:sz w:val="24"/>
          <w:szCs w:val="24"/>
        </w:rPr>
      </w:pPr>
      <w:hyperlink w:anchor="_Toc480202823" w:history="1">
        <w:r>
          <w:rPr>
            <w:rStyle w:val="afd"/>
            <w:rFonts w:asciiTheme="minorEastAsia" w:eastAsiaTheme="minorEastAsia" w:hAnsiTheme="minorEastAsia"/>
            <w:color w:val="000000"/>
            <w:sz w:val="24"/>
            <w:szCs w:val="24"/>
          </w:rPr>
          <w:t xml:space="preserve">3.4  </w:t>
        </w:r>
        <w:r>
          <w:rPr>
            <w:rStyle w:val="afd"/>
            <w:rFonts w:asciiTheme="minorEastAsia" w:eastAsiaTheme="minorEastAsia" w:hAnsiTheme="minorEastAsia" w:hint="eastAsia"/>
            <w:color w:val="000000"/>
            <w:sz w:val="24"/>
            <w:szCs w:val="24"/>
          </w:rPr>
          <w:t>检测与监测要求</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83</w:t>
      </w:r>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26" w:history="1">
        <w:r>
          <w:rPr>
            <w:rStyle w:val="afd"/>
            <w:rFonts w:asciiTheme="minorEastAsia" w:eastAsiaTheme="minorEastAsia" w:hAnsiTheme="minorEastAsia"/>
            <w:color w:val="000000"/>
            <w:sz w:val="24"/>
            <w:szCs w:val="24"/>
          </w:rPr>
          <w:t xml:space="preserve">4  </w:t>
        </w:r>
        <w:r>
          <w:rPr>
            <w:rStyle w:val="afd"/>
            <w:rFonts w:asciiTheme="minorEastAsia" w:eastAsiaTheme="minorEastAsia" w:hAnsiTheme="minorEastAsia" w:hint="eastAsia"/>
            <w:color w:val="000000"/>
            <w:sz w:val="24"/>
            <w:szCs w:val="24"/>
          </w:rPr>
          <w:t>抗浮水文地质勘察</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84</w:t>
      </w:r>
    </w:p>
    <w:p w:rsidR="00F23BF7" w:rsidRDefault="00F23BF7" w:rsidP="00F23BF7">
      <w:pPr>
        <w:pStyle w:val="22"/>
        <w:rPr>
          <w:rFonts w:asciiTheme="minorEastAsia" w:eastAsiaTheme="minorEastAsia" w:hAnsiTheme="minorEastAsia"/>
          <w:smallCaps w:val="0"/>
          <w:color w:val="000000"/>
          <w:sz w:val="24"/>
          <w:szCs w:val="24"/>
        </w:rPr>
      </w:pPr>
      <w:hyperlink w:anchor="_Toc480202827" w:history="1">
        <w:r>
          <w:rPr>
            <w:rStyle w:val="afd"/>
            <w:rFonts w:asciiTheme="minorEastAsia" w:eastAsiaTheme="minorEastAsia" w:hAnsiTheme="minorEastAsia"/>
            <w:color w:val="000000"/>
            <w:sz w:val="24"/>
            <w:szCs w:val="24"/>
          </w:rPr>
          <w:t xml:space="preserve">4.1  </w:t>
        </w:r>
        <w:r>
          <w:rPr>
            <w:rStyle w:val="afd"/>
            <w:rFonts w:asciiTheme="minorEastAsia" w:eastAsiaTheme="minorEastAsia" w:hAnsiTheme="minorEastAsia" w:hint="eastAsia"/>
            <w:color w:val="000000"/>
            <w:sz w:val="24"/>
            <w:szCs w:val="24"/>
          </w:rPr>
          <w:t>一</w:t>
        </w:r>
        <w:r>
          <w:rPr>
            <w:rStyle w:val="afd"/>
            <w:rFonts w:asciiTheme="minorEastAsia" w:eastAsiaTheme="minorEastAsia" w:hAnsiTheme="minorEastAsia"/>
            <w:color w:val="000000"/>
            <w:sz w:val="24"/>
            <w:szCs w:val="24"/>
          </w:rPr>
          <w:t>般规定</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84</w:t>
      </w:r>
    </w:p>
    <w:p w:rsidR="00F23BF7" w:rsidRDefault="00F23BF7" w:rsidP="00F23BF7">
      <w:pPr>
        <w:pStyle w:val="22"/>
        <w:rPr>
          <w:rFonts w:asciiTheme="minorEastAsia" w:eastAsiaTheme="minorEastAsia" w:hAnsiTheme="minorEastAsia"/>
          <w:smallCaps w:val="0"/>
          <w:color w:val="000000"/>
          <w:sz w:val="24"/>
          <w:szCs w:val="24"/>
        </w:rPr>
      </w:pPr>
      <w:hyperlink w:anchor="_Toc480202828" w:history="1">
        <w:r>
          <w:rPr>
            <w:rStyle w:val="afd"/>
            <w:rFonts w:asciiTheme="minorEastAsia" w:eastAsiaTheme="minorEastAsia" w:hAnsiTheme="minorEastAsia"/>
            <w:color w:val="000000"/>
            <w:sz w:val="24"/>
            <w:szCs w:val="24"/>
          </w:rPr>
          <w:t xml:space="preserve">4.2  </w:t>
        </w:r>
        <w:r w:rsidRPr="00347BCC">
          <w:rPr>
            <w:rStyle w:val="afd"/>
            <w:rFonts w:asciiTheme="minorEastAsia" w:eastAsiaTheme="minorEastAsia" w:hAnsiTheme="minorEastAsia" w:hint="eastAsia"/>
            <w:color w:val="000000"/>
            <w:sz w:val="24"/>
            <w:szCs w:val="24"/>
          </w:rPr>
          <w:t>水文地质勘察</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84</w:t>
      </w:r>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29" w:history="1">
        <w:r>
          <w:rPr>
            <w:rStyle w:val="afd"/>
            <w:rFonts w:asciiTheme="minorEastAsia" w:eastAsiaTheme="minorEastAsia" w:hAnsiTheme="minorEastAsia"/>
            <w:color w:val="000000"/>
            <w:sz w:val="24"/>
            <w:szCs w:val="24"/>
          </w:rPr>
          <w:t xml:space="preserve">5  </w:t>
        </w:r>
        <w:r>
          <w:rPr>
            <w:rStyle w:val="afd"/>
            <w:rFonts w:asciiTheme="minorEastAsia" w:eastAsiaTheme="minorEastAsia" w:hAnsiTheme="minorEastAsia" w:hint="eastAsia"/>
            <w:color w:val="000000"/>
            <w:sz w:val="24"/>
            <w:szCs w:val="24"/>
          </w:rPr>
          <w:t>水浮力计算及抗浮稳定性验算</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86</w:t>
      </w:r>
    </w:p>
    <w:p w:rsidR="00F23BF7" w:rsidRDefault="00F23BF7" w:rsidP="00F23BF7">
      <w:pPr>
        <w:pStyle w:val="22"/>
        <w:rPr>
          <w:rFonts w:asciiTheme="minorEastAsia" w:eastAsiaTheme="minorEastAsia" w:hAnsiTheme="minorEastAsia"/>
          <w:smallCaps w:val="0"/>
          <w:color w:val="000000"/>
          <w:sz w:val="24"/>
          <w:szCs w:val="24"/>
        </w:rPr>
      </w:pPr>
      <w:hyperlink w:anchor="_Toc480202830" w:history="1">
        <w:r>
          <w:rPr>
            <w:rStyle w:val="afd"/>
            <w:rFonts w:asciiTheme="minorEastAsia" w:eastAsiaTheme="minorEastAsia" w:hAnsiTheme="minorEastAsia"/>
            <w:color w:val="000000"/>
            <w:sz w:val="24"/>
            <w:szCs w:val="24"/>
          </w:rPr>
          <w:t xml:space="preserve">5.1  </w:t>
        </w:r>
        <w:r w:rsidRPr="00347BCC">
          <w:rPr>
            <w:rStyle w:val="afd"/>
            <w:rFonts w:asciiTheme="minorEastAsia" w:eastAsiaTheme="minorEastAsia" w:hAnsiTheme="minorEastAsia" w:hint="eastAsia"/>
            <w:color w:val="000000"/>
            <w:sz w:val="24"/>
            <w:szCs w:val="24"/>
          </w:rPr>
          <w:t>设防水位确定</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86</w:t>
      </w:r>
    </w:p>
    <w:p w:rsidR="00F23BF7" w:rsidRDefault="00F23BF7" w:rsidP="00F23BF7">
      <w:pPr>
        <w:pStyle w:val="22"/>
        <w:rPr>
          <w:rFonts w:asciiTheme="minorEastAsia" w:eastAsiaTheme="minorEastAsia" w:hAnsiTheme="minorEastAsia"/>
          <w:smallCaps w:val="0"/>
          <w:color w:val="000000"/>
          <w:sz w:val="24"/>
          <w:szCs w:val="24"/>
        </w:rPr>
      </w:pPr>
      <w:hyperlink w:anchor="_Toc480202831" w:history="1">
        <w:r>
          <w:rPr>
            <w:rStyle w:val="afd"/>
            <w:rFonts w:asciiTheme="minorEastAsia" w:eastAsiaTheme="minorEastAsia" w:hAnsiTheme="minorEastAsia"/>
            <w:color w:val="000000"/>
            <w:sz w:val="24"/>
            <w:szCs w:val="24"/>
          </w:rPr>
          <w:t xml:space="preserve">5.2  </w:t>
        </w:r>
        <w:r w:rsidRPr="00347BCC">
          <w:rPr>
            <w:rStyle w:val="afd"/>
            <w:rFonts w:asciiTheme="minorEastAsia" w:eastAsiaTheme="minorEastAsia" w:hAnsiTheme="minorEastAsia" w:hint="eastAsia"/>
            <w:color w:val="000000"/>
            <w:sz w:val="24"/>
            <w:szCs w:val="24"/>
          </w:rPr>
          <w:t>水浮力计算</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86</w:t>
      </w:r>
    </w:p>
    <w:p w:rsidR="00F23BF7" w:rsidRDefault="00F23BF7" w:rsidP="00F23BF7">
      <w:pPr>
        <w:pStyle w:val="22"/>
        <w:rPr>
          <w:rFonts w:asciiTheme="minorEastAsia" w:eastAsiaTheme="minorEastAsia" w:hAnsiTheme="minorEastAsia"/>
          <w:color w:val="000000"/>
          <w:sz w:val="24"/>
          <w:szCs w:val="24"/>
        </w:rPr>
      </w:pPr>
      <w:hyperlink w:anchor="_Toc480202832" w:history="1">
        <w:r>
          <w:rPr>
            <w:rStyle w:val="afd"/>
            <w:rFonts w:asciiTheme="minorEastAsia" w:eastAsiaTheme="minorEastAsia" w:hAnsiTheme="minorEastAsia"/>
            <w:color w:val="000000"/>
            <w:sz w:val="24"/>
            <w:szCs w:val="24"/>
          </w:rPr>
          <w:t xml:space="preserve">5.3  </w:t>
        </w:r>
        <w:r w:rsidRPr="00347BCC">
          <w:rPr>
            <w:rStyle w:val="afd"/>
            <w:rFonts w:asciiTheme="minorEastAsia" w:eastAsiaTheme="minorEastAsia" w:hAnsiTheme="minorEastAsia" w:hint="eastAsia"/>
            <w:color w:val="000000"/>
            <w:sz w:val="24"/>
            <w:szCs w:val="24"/>
          </w:rPr>
          <w:t>抗浮稳定性验算</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91</w:t>
      </w:r>
    </w:p>
    <w:p w:rsidR="00F23BF7" w:rsidRDefault="00F23BF7" w:rsidP="00F23BF7">
      <w:pPr>
        <w:pStyle w:val="22"/>
        <w:rPr>
          <w:rFonts w:asciiTheme="minorEastAsia" w:eastAsiaTheme="minorEastAsia" w:hAnsiTheme="minorEastAsia"/>
          <w:color w:val="000000"/>
          <w:sz w:val="24"/>
          <w:szCs w:val="24"/>
        </w:rPr>
      </w:pPr>
      <w:hyperlink w:anchor="_Toc480202832" w:history="1">
        <w:r>
          <w:rPr>
            <w:rStyle w:val="afd"/>
            <w:rFonts w:asciiTheme="minorEastAsia" w:eastAsiaTheme="minorEastAsia" w:hAnsiTheme="minorEastAsia"/>
            <w:color w:val="000000"/>
            <w:sz w:val="24"/>
            <w:szCs w:val="24"/>
          </w:rPr>
          <w:t xml:space="preserve">5.4  </w:t>
        </w:r>
        <w:r>
          <w:rPr>
            <w:rStyle w:val="afd"/>
            <w:rFonts w:asciiTheme="minorEastAsia" w:eastAsiaTheme="minorEastAsia" w:hAnsiTheme="minorEastAsia" w:hint="eastAsia"/>
            <w:color w:val="000000"/>
            <w:sz w:val="24"/>
            <w:szCs w:val="24"/>
          </w:rPr>
          <w:t>抗浮措施</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92</w:t>
      </w:r>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34" w:history="1">
        <w:r>
          <w:rPr>
            <w:rStyle w:val="afd"/>
            <w:rFonts w:asciiTheme="minorEastAsia" w:eastAsiaTheme="minorEastAsia" w:hAnsiTheme="minorEastAsia"/>
            <w:color w:val="000000"/>
            <w:sz w:val="24"/>
            <w:szCs w:val="24"/>
          </w:rPr>
          <w:t xml:space="preserve">6  </w:t>
        </w:r>
        <w:r>
          <w:rPr>
            <w:rStyle w:val="afd"/>
            <w:rFonts w:asciiTheme="minorEastAsia" w:eastAsiaTheme="minorEastAsia" w:hAnsiTheme="minorEastAsia" w:hint="eastAsia"/>
            <w:color w:val="000000"/>
            <w:sz w:val="24"/>
            <w:szCs w:val="24"/>
          </w:rPr>
          <w:t>截水帷幕</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_Toc480202834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fldChar w:fldCharType="end"/>
        </w:r>
      </w:hyperlink>
      <w:r w:rsidR="00ED7DBF">
        <w:rPr>
          <w:rFonts w:asciiTheme="minorEastAsia" w:eastAsiaTheme="minorEastAsia" w:hAnsiTheme="minorEastAsia"/>
          <w:color w:val="000000"/>
          <w:sz w:val="24"/>
          <w:szCs w:val="24"/>
        </w:rPr>
        <w:t>4</w:t>
      </w:r>
    </w:p>
    <w:p w:rsidR="00F23BF7" w:rsidRDefault="00F23BF7" w:rsidP="00F23BF7">
      <w:pPr>
        <w:pStyle w:val="22"/>
        <w:rPr>
          <w:rFonts w:asciiTheme="minorEastAsia" w:eastAsiaTheme="minorEastAsia" w:hAnsiTheme="minorEastAsia"/>
          <w:smallCaps w:val="0"/>
          <w:color w:val="000000"/>
          <w:sz w:val="24"/>
          <w:szCs w:val="24"/>
        </w:rPr>
      </w:pPr>
      <w:hyperlink w:anchor="_Toc480202835" w:history="1">
        <w:r>
          <w:rPr>
            <w:rStyle w:val="afd"/>
            <w:rFonts w:asciiTheme="minorEastAsia" w:eastAsiaTheme="minorEastAsia" w:hAnsiTheme="minorEastAsia"/>
            <w:color w:val="000000"/>
            <w:sz w:val="24"/>
            <w:szCs w:val="24"/>
          </w:rPr>
          <w:t xml:space="preserve">6.1  </w:t>
        </w:r>
        <w:r>
          <w:rPr>
            <w:rStyle w:val="afd"/>
            <w:rFonts w:asciiTheme="minorEastAsia" w:eastAsiaTheme="minorEastAsia" w:hAnsiTheme="minorEastAsia" w:hint="eastAsia"/>
            <w:color w:val="000000"/>
            <w:sz w:val="24"/>
            <w:szCs w:val="24"/>
          </w:rPr>
          <w:t>一般规定</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94</w:t>
      </w:r>
    </w:p>
    <w:p w:rsidR="00F23BF7" w:rsidRDefault="00F23BF7" w:rsidP="00F23BF7">
      <w:pPr>
        <w:pStyle w:val="22"/>
        <w:rPr>
          <w:rFonts w:asciiTheme="minorEastAsia" w:eastAsiaTheme="minorEastAsia" w:hAnsiTheme="minorEastAsia"/>
          <w:smallCaps w:val="0"/>
          <w:color w:val="000000"/>
          <w:sz w:val="24"/>
          <w:szCs w:val="24"/>
        </w:rPr>
      </w:pPr>
      <w:hyperlink w:anchor="_Toc480202836" w:history="1">
        <w:r>
          <w:rPr>
            <w:rStyle w:val="afd"/>
            <w:rFonts w:asciiTheme="minorEastAsia" w:eastAsiaTheme="minorEastAsia" w:hAnsiTheme="minorEastAsia"/>
            <w:color w:val="000000"/>
            <w:sz w:val="24"/>
            <w:szCs w:val="24"/>
          </w:rPr>
          <w:t xml:space="preserve">6.2  </w:t>
        </w:r>
        <w:r>
          <w:rPr>
            <w:rStyle w:val="afd"/>
            <w:rFonts w:asciiTheme="minorEastAsia" w:eastAsiaTheme="minorEastAsia" w:hAnsiTheme="minorEastAsia" w:hint="eastAsia"/>
            <w:color w:val="000000"/>
            <w:sz w:val="24"/>
            <w:szCs w:val="24"/>
          </w:rPr>
          <w:t>地下连续墙</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95</w:t>
      </w:r>
    </w:p>
    <w:p w:rsidR="00F23BF7" w:rsidRDefault="00F23BF7" w:rsidP="00F23BF7">
      <w:pPr>
        <w:pStyle w:val="22"/>
        <w:rPr>
          <w:rFonts w:asciiTheme="minorEastAsia" w:eastAsiaTheme="minorEastAsia" w:hAnsiTheme="minorEastAsia"/>
          <w:color w:val="000000"/>
          <w:sz w:val="24"/>
          <w:szCs w:val="24"/>
        </w:rPr>
      </w:pPr>
      <w:hyperlink w:anchor="_Toc480202838" w:history="1">
        <w:r>
          <w:rPr>
            <w:rStyle w:val="afd"/>
            <w:rFonts w:asciiTheme="minorEastAsia" w:eastAsiaTheme="minorEastAsia" w:hAnsiTheme="minorEastAsia"/>
            <w:color w:val="000000"/>
            <w:sz w:val="24"/>
            <w:szCs w:val="24"/>
          </w:rPr>
          <w:t xml:space="preserve">6.3  </w:t>
        </w:r>
        <w:r>
          <w:rPr>
            <w:rStyle w:val="afd"/>
            <w:rFonts w:asciiTheme="minorEastAsia" w:eastAsiaTheme="minorEastAsia" w:hAnsiTheme="minorEastAsia" w:hint="eastAsia"/>
            <w:color w:val="000000"/>
            <w:sz w:val="24"/>
            <w:szCs w:val="24"/>
          </w:rPr>
          <w:t>搅拌桩</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96</w:t>
      </w:r>
    </w:p>
    <w:p w:rsidR="00F23BF7" w:rsidRDefault="00F23BF7" w:rsidP="00F23BF7">
      <w:pPr>
        <w:pStyle w:val="22"/>
        <w:rPr>
          <w:rFonts w:asciiTheme="minorEastAsia" w:eastAsiaTheme="minorEastAsia" w:hAnsiTheme="minorEastAsia"/>
          <w:color w:val="000000"/>
          <w:sz w:val="24"/>
          <w:szCs w:val="24"/>
        </w:rPr>
      </w:pPr>
      <w:hyperlink w:anchor="_Toc480202838" w:history="1">
        <w:r>
          <w:rPr>
            <w:rStyle w:val="afd"/>
            <w:rFonts w:asciiTheme="minorEastAsia" w:eastAsiaTheme="minorEastAsia" w:hAnsiTheme="minorEastAsia"/>
            <w:color w:val="000000"/>
            <w:sz w:val="24"/>
            <w:szCs w:val="24"/>
          </w:rPr>
          <w:t xml:space="preserve">6.4  </w:t>
        </w:r>
        <w:proofErr w:type="gramStart"/>
        <w:r>
          <w:rPr>
            <w:rStyle w:val="afd"/>
            <w:rFonts w:asciiTheme="minorEastAsia" w:eastAsiaTheme="minorEastAsia" w:hAnsiTheme="minorEastAsia" w:hint="eastAsia"/>
            <w:color w:val="000000"/>
            <w:sz w:val="24"/>
            <w:szCs w:val="24"/>
          </w:rPr>
          <w:t>旋喷桩</w:t>
        </w:r>
        <w:proofErr w:type="gramEnd"/>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_Toc480202838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t>7</w:t>
        </w:r>
        <w:r>
          <w:rPr>
            <w:rFonts w:asciiTheme="minorEastAsia" w:eastAsiaTheme="minorEastAsia" w:hAnsiTheme="minorEastAsia"/>
            <w:color w:val="000000"/>
            <w:sz w:val="24"/>
            <w:szCs w:val="24"/>
          </w:rPr>
          <w:fldChar w:fldCharType="end"/>
        </w:r>
      </w:hyperlink>
    </w:p>
    <w:p w:rsidR="00F23BF7" w:rsidRDefault="00F23BF7" w:rsidP="00F23BF7">
      <w:pPr>
        <w:pStyle w:val="22"/>
        <w:rPr>
          <w:rFonts w:asciiTheme="minorEastAsia" w:eastAsiaTheme="minorEastAsia" w:hAnsiTheme="minorEastAsia"/>
          <w:color w:val="000000"/>
          <w:sz w:val="24"/>
          <w:szCs w:val="24"/>
        </w:rPr>
      </w:pPr>
      <w:hyperlink w:anchor="_Toc480202838" w:history="1">
        <w:r>
          <w:rPr>
            <w:rStyle w:val="afd"/>
            <w:rFonts w:asciiTheme="minorEastAsia" w:eastAsiaTheme="minorEastAsia" w:hAnsiTheme="minorEastAsia"/>
            <w:color w:val="000000"/>
            <w:sz w:val="24"/>
            <w:szCs w:val="24"/>
          </w:rPr>
          <w:t xml:space="preserve">6.5  </w:t>
        </w:r>
        <w:r w:rsidRPr="00627E7F">
          <w:rPr>
            <w:sz w:val="24"/>
            <w:szCs w:val="24"/>
          </w:rPr>
          <w:t>灌浆帷幕</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_Toc480202838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t>7</w:t>
        </w:r>
        <w:r>
          <w:rPr>
            <w:rFonts w:asciiTheme="minorEastAsia" w:eastAsiaTheme="minorEastAsia" w:hAnsiTheme="minorEastAsia"/>
            <w:color w:val="000000"/>
            <w:sz w:val="24"/>
            <w:szCs w:val="24"/>
          </w:rPr>
          <w:fldChar w:fldCharType="end"/>
        </w:r>
      </w:hyperlink>
    </w:p>
    <w:p w:rsidR="00F23BF7" w:rsidRDefault="00F23BF7" w:rsidP="00174CAE">
      <w:pPr>
        <w:pStyle w:val="11"/>
        <w:jc w:val="both"/>
        <w:rPr>
          <w:rFonts w:asciiTheme="minorEastAsia" w:eastAsiaTheme="minorEastAsia" w:hAnsiTheme="minorEastAsia"/>
          <w:b w:val="0"/>
          <w:bCs w:val="0"/>
          <w:caps w:val="0"/>
          <w:color w:val="000000"/>
          <w:sz w:val="24"/>
          <w:szCs w:val="24"/>
        </w:rPr>
      </w:pPr>
      <w:hyperlink w:anchor="_Toc480202839" w:history="1">
        <w:r>
          <w:rPr>
            <w:rStyle w:val="afd"/>
            <w:rFonts w:asciiTheme="minorEastAsia" w:eastAsiaTheme="minorEastAsia" w:hAnsiTheme="minorEastAsia"/>
            <w:color w:val="000000"/>
            <w:sz w:val="24"/>
            <w:szCs w:val="24"/>
          </w:rPr>
          <w:t xml:space="preserve">7  </w:t>
        </w:r>
        <w:r>
          <w:rPr>
            <w:rStyle w:val="afd"/>
            <w:rFonts w:asciiTheme="minorEastAsia" w:eastAsiaTheme="minorEastAsia" w:hAnsiTheme="minorEastAsia" w:hint="eastAsia"/>
            <w:color w:val="000000"/>
            <w:sz w:val="24"/>
            <w:szCs w:val="24"/>
          </w:rPr>
          <w:t>排水减压抗浮</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_Toc480202839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t>8</w:t>
        </w:r>
        <w:r>
          <w:rPr>
            <w:rFonts w:asciiTheme="minorEastAsia" w:eastAsiaTheme="minorEastAsia" w:hAnsiTheme="minorEastAsia"/>
            <w:color w:val="000000"/>
            <w:sz w:val="24"/>
            <w:szCs w:val="24"/>
          </w:rPr>
          <w:fldChar w:fldCharType="end"/>
        </w:r>
      </w:hyperlink>
    </w:p>
    <w:p w:rsidR="00F23BF7" w:rsidRDefault="00F23BF7" w:rsidP="00F23BF7">
      <w:pPr>
        <w:pStyle w:val="22"/>
        <w:rPr>
          <w:rFonts w:asciiTheme="minorEastAsia" w:eastAsiaTheme="minorEastAsia" w:hAnsiTheme="minorEastAsia"/>
          <w:sz w:val="24"/>
          <w:szCs w:val="24"/>
        </w:rPr>
      </w:pPr>
      <w:hyperlink w:anchor="_Toc480202840" w:history="1">
        <w:r>
          <w:rPr>
            <w:rStyle w:val="afd"/>
            <w:rFonts w:asciiTheme="minorEastAsia" w:eastAsiaTheme="minorEastAsia" w:hAnsiTheme="minorEastAsia"/>
            <w:color w:val="000000"/>
            <w:sz w:val="24"/>
            <w:szCs w:val="24"/>
          </w:rPr>
          <w:t xml:space="preserve">7.1  </w:t>
        </w:r>
        <w:r>
          <w:rPr>
            <w:rStyle w:val="afd"/>
            <w:rFonts w:asciiTheme="minorEastAsia" w:eastAsiaTheme="minorEastAsia" w:hAnsiTheme="minorEastAsia" w:hint="eastAsia"/>
            <w:color w:val="000000"/>
            <w:sz w:val="24"/>
            <w:szCs w:val="24"/>
          </w:rPr>
          <w:t>一般规定</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_Toc480202840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t>8</w:t>
        </w:r>
        <w:r>
          <w:rPr>
            <w:rFonts w:asciiTheme="minorEastAsia" w:eastAsiaTheme="minorEastAsia" w:hAnsiTheme="minorEastAsia"/>
            <w:color w:val="000000"/>
            <w:sz w:val="24"/>
            <w:szCs w:val="24"/>
          </w:rPr>
          <w:fldChar w:fldCharType="end"/>
        </w:r>
      </w:hyperlink>
    </w:p>
    <w:p w:rsidR="00F23BF7" w:rsidRDefault="00F23BF7" w:rsidP="00F23BF7">
      <w:pPr>
        <w:pStyle w:val="22"/>
        <w:rPr>
          <w:rFonts w:asciiTheme="minorEastAsia" w:eastAsiaTheme="minorEastAsia" w:hAnsiTheme="minorEastAsia"/>
          <w:smallCaps w:val="0"/>
          <w:color w:val="000000"/>
          <w:sz w:val="24"/>
          <w:szCs w:val="24"/>
        </w:rPr>
      </w:pPr>
      <w:hyperlink w:anchor="_Toc480202841" w:history="1">
        <w:r>
          <w:rPr>
            <w:rStyle w:val="afd"/>
            <w:rFonts w:asciiTheme="minorEastAsia" w:eastAsiaTheme="minorEastAsia" w:hAnsiTheme="minorEastAsia"/>
            <w:color w:val="000000"/>
            <w:sz w:val="24"/>
            <w:szCs w:val="24"/>
          </w:rPr>
          <w:t xml:space="preserve">7.2  </w:t>
        </w:r>
        <w:r>
          <w:rPr>
            <w:rStyle w:val="afd"/>
            <w:rFonts w:asciiTheme="minorEastAsia" w:eastAsiaTheme="minorEastAsia" w:hAnsiTheme="minorEastAsia" w:hint="eastAsia"/>
            <w:color w:val="000000"/>
            <w:sz w:val="24"/>
            <w:szCs w:val="24"/>
          </w:rPr>
          <w:t>无砂混凝土配合比</w:t>
        </w:r>
        <w:r>
          <w:rPr>
            <w:rFonts w:asciiTheme="minorEastAsia" w:eastAsiaTheme="minorEastAsia" w:hAnsiTheme="minorEastAsia"/>
            <w:color w:val="000000"/>
            <w:sz w:val="24"/>
            <w:szCs w:val="24"/>
          </w:rPr>
          <w:tab/>
        </w:r>
        <w:r>
          <w:rPr>
            <w:rFonts w:asciiTheme="minorEastAsia" w:eastAsiaTheme="minorEastAsia" w:hAnsiTheme="minorEastAsia"/>
            <w:color w:val="000000"/>
            <w:sz w:val="24"/>
            <w:szCs w:val="24"/>
          </w:rPr>
          <w:fldChar w:fldCharType="begin"/>
        </w:r>
        <w:r>
          <w:rPr>
            <w:rFonts w:asciiTheme="minorEastAsia" w:eastAsiaTheme="minorEastAsia" w:hAnsiTheme="minorEastAsia"/>
            <w:color w:val="000000"/>
            <w:sz w:val="24"/>
            <w:szCs w:val="24"/>
          </w:rPr>
          <w:instrText xml:space="preserve"> PAGEREF _Toc480202841 \h </w:instrText>
        </w:r>
        <w:r>
          <w:rPr>
            <w:rFonts w:asciiTheme="minorEastAsia" w:eastAsiaTheme="minorEastAsia" w:hAnsiTheme="minorEastAsia"/>
            <w:color w:val="000000"/>
            <w:sz w:val="24"/>
            <w:szCs w:val="24"/>
          </w:rPr>
        </w:r>
        <w:r>
          <w:rPr>
            <w:rFonts w:asciiTheme="minorEastAsia" w:eastAsiaTheme="minorEastAsia" w:hAnsiTheme="minorEastAsia"/>
            <w:color w:val="000000"/>
            <w:sz w:val="24"/>
            <w:szCs w:val="24"/>
          </w:rPr>
          <w:fldChar w:fldCharType="separate"/>
        </w:r>
        <w:r w:rsidR="00ED7DBF">
          <w:rPr>
            <w:rFonts w:asciiTheme="minorEastAsia" w:eastAsiaTheme="minorEastAsia" w:hAnsiTheme="minorEastAsia"/>
            <w:color w:val="000000"/>
            <w:sz w:val="24"/>
            <w:szCs w:val="24"/>
          </w:rPr>
          <w:t>9</w:t>
        </w:r>
        <w:r>
          <w:rPr>
            <w:rFonts w:asciiTheme="minorEastAsia" w:eastAsiaTheme="minorEastAsia" w:hAnsiTheme="minorEastAsia"/>
            <w:color w:val="000000"/>
            <w:sz w:val="24"/>
            <w:szCs w:val="24"/>
          </w:rPr>
          <w:t>8</w:t>
        </w:r>
        <w:r>
          <w:rPr>
            <w:rFonts w:asciiTheme="minorEastAsia" w:eastAsiaTheme="minorEastAsia" w:hAnsiTheme="minorEastAsia"/>
            <w:color w:val="000000"/>
            <w:sz w:val="24"/>
            <w:szCs w:val="24"/>
          </w:rPr>
          <w:fldChar w:fldCharType="end"/>
        </w:r>
      </w:hyperlink>
    </w:p>
    <w:p w:rsidR="00F23BF7" w:rsidRDefault="00F23BF7" w:rsidP="00F23BF7">
      <w:pPr>
        <w:pStyle w:val="22"/>
        <w:rPr>
          <w:rFonts w:asciiTheme="minorEastAsia" w:eastAsiaTheme="minorEastAsia" w:hAnsiTheme="minorEastAsia"/>
          <w:smallCaps w:val="0"/>
          <w:color w:val="000000"/>
          <w:sz w:val="24"/>
          <w:szCs w:val="24"/>
        </w:rPr>
      </w:pPr>
      <w:hyperlink w:anchor="_Toc480202841" w:history="1">
        <w:r>
          <w:rPr>
            <w:rStyle w:val="afd"/>
            <w:rFonts w:asciiTheme="minorEastAsia" w:eastAsiaTheme="minorEastAsia" w:hAnsiTheme="minorEastAsia"/>
            <w:color w:val="000000"/>
            <w:sz w:val="24"/>
            <w:szCs w:val="24"/>
          </w:rPr>
          <w:t xml:space="preserve">7.3  </w:t>
        </w:r>
        <w:r>
          <w:rPr>
            <w:rStyle w:val="afd"/>
            <w:rFonts w:asciiTheme="minorEastAsia" w:eastAsiaTheme="minorEastAsia" w:hAnsiTheme="minorEastAsia" w:hint="eastAsia"/>
            <w:color w:val="000000"/>
            <w:sz w:val="24"/>
            <w:szCs w:val="24"/>
          </w:rPr>
          <w:t>减压井</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99</w:t>
      </w:r>
    </w:p>
    <w:p w:rsidR="00F23BF7" w:rsidRDefault="00F23BF7" w:rsidP="00F23BF7">
      <w:pPr>
        <w:pStyle w:val="22"/>
        <w:rPr>
          <w:rFonts w:asciiTheme="minorEastAsia" w:eastAsiaTheme="minorEastAsia" w:hAnsiTheme="minorEastAsia"/>
          <w:smallCaps w:val="0"/>
          <w:color w:val="000000"/>
          <w:sz w:val="24"/>
          <w:szCs w:val="24"/>
        </w:rPr>
      </w:pPr>
      <w:hyperlink w:anchor="_Toc480202842" w:history="1">
        <w:r>
          <w:rPr>
            <w:rStyle w:val="afd"/>
            <w:rFonts w:asciiTheme="minorEastAsia" w:eastAsiaTheme="minorEastAsia" w:hAnsiTheme="minorEastAsia"/>
            <w:color w:val="000000"/>
            <w:sz w:val="24"/>
            <w:szCs w:val="24"/>
          </w:rPr>
          <w:t xml:space="preserve">7.4  </w:t>
        </w:r>
        <w:r>
          <w:rPr>
            <w:rStyle w:val="afd"/>
            <w:rFonts w:asciiTheme="minorEastAsia" w:eastAsiaTheme="minorEastAsia" w:hAnsiTheme="minorEastAsia" w:hint="eastAsia"/>
            <w:color w:val="000000"/>
            <w:sz w:val="24"/>
            <w:szCs w:val="24"/>
          </w:rPr>
          <w:t>排水廊道</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101</w:t>
      </w:r>
    </w:p>
    <w:p w:rsidR="00F23BF7" w:rsidRDefault="00F23BF7" w:rsidP="00F23BF7">
      <w:pPr>
        <w:pStyle w:val="22"/>
        <w:rPr>
          <w:rFonts w:asciiTheme="minorEastAsia" w:eastAsiaTheme="minorEastAsia" w:hAnsiTheme="minorEastAsia"/>
          <w:color w:val="000000"/>
          <w:sz w:val="24"/>
          <w:szCs w:val="24"/>
        </w:rPr>
      </w:pPr>
      <w:hyperlink w:anchor="_Toc480202843" w:history="1">
        <w:r>
          <w:rPr>
            <w:rStyle w:val="afd"/>
            <w:rFonts w:asciiTheme="minorEastAsia" w:eastAsiaTheme="minorEastAsia" w:hAnsiTheme="minorEastAsia"/>
            <w:color w:val="000000"/>
            <w:sz w:val="24"/>
            <w:szCs w:val="24"/>
          </w:rPr>
          <w:t xml:space="preserve">7.5  </w:t>
        </w:r>
        <w:r>
          <w:rPr>
            <w:rStyle w:val="afd"/>
            <w:rFonts w:asciiTheme="minorEastAsia" w:eastAsiaTheme="minorEastAsia" w:hAnsiTheme="minorEastAsia" w:hint="eastAsia"/>
            <w:color w:val="000000"/>
            <w:sz w:val="24"/>
            <w:szCs w:val="24"/>
          </w:rPr>
          <w:t>反滤层</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103</w:t>
      </w:r>
    </w:p>
    <w:p w:rsidR="00F23BF7" w:rsidRDefault="00F23BF7" w:rsidP="00F23BF7">
      <w:pPr>
        <w:pStyle w:val="22"/>
        <w:rPr>
          <w:rFonts w:asciiTheme="minorEastAsia" w:eastAsiaTheme="minorEastAsia" w:hAnsiTheme="minorEastAsia"/>
          <w:color w:val="000000"/>
          <w:sz w:val="24"/>
          <w:szCs w:val="24"/>
        </w:rPr>
      </w:pPr>
      <w:hyperlink w:anchor="_Toc480202843" w:history="1">
        <w:r>
          <w:rPr>
            <w:rStyle w:val="afd"/>
            <w:rFonts w:asciiTheme="minorEastAsia" w:eastAsiaTheme="minorEastAsia" w:hAnsiTheme="minorEastAsia"/>
            <w:color w:val="000000"/>
            <w:sz w:val="24"/>
            <w:szCs w:val="24"/>
          </w:rPr>
          <w:t xml:space="preserve">7.6  </w:t>
        </w:r>
        <w:r>
          <w:rPr>
            <w:rStyle w:val="afd"/>
            <w:rFonts w:asciiTheme="minorEastAsia" w:eastAsiaTheme="minorEastAsia" w:hAnsiTheme="minorEastAsia" w:hint="eastAsia"/>
            <w:color w:val="000000"/>
            <w:sz w:val="24"/>
            <w:szCs w:val="24"/>
          </w:rPr>
          <w:t>回灌井</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104</w:t>
      </w:r>
    </w:p>
    <w:p w:rsidR="00F23BF7" w:rsidRDefault="00F23BF7" w:rsidP="00174CAE">
      <w:pPr>
        <w:pStyle w:val="22"/>
        <w:ind w:firstLineChars="0" w:firstLine="0"/>
        <w:rPr>
          <w:rFonts w:asciiTheme="minorEastAsia" w:eastAsiaTheme="minorEastAsia" w:hAnsiTheme="minorEastAsia"/>
          <w:b/>
          <w:color w:val="000000"/>
          <w:sz w:val="24"/>
          <w:szCs w:val="24"/>
        </w:rPr>
      </w:pPr>
      <w:hyperlink w:anchor="_Toc480202844" w:history="1">
        <w:r>
          <w:rPr>
            <w:rFonts w:asciiTheme="minorEastAsia" w:eastAsiaTheme="minorEastAsia" w:hAnsiTheme="minorEastAsia"/>
            <w:b/>
            <w:sz w:val="24"/>
            <w:szCs w:val="24"/>
          </w:rPr>
          <w:t>8</w:t>
        </w:r>
        <w:r>
          <w:rPr>
            <w:rStyle w:val="afd"/>
            <w:rFonts w:asciiTheme="minorEastAsia" w:eastAsiaTheme="minorEastAsia" w:hAnsiTheme="minorEastAsia"/>
            <w:b/>
            <w:color w:val="000000"/>
            <w:sz w:val="24"/>
            <w:szCs w:val="24"/>
          </w:rPr>
          <w:t xml:space="preserve">  </w:t>
        </w:r>
        <w:r>
          <w:rPr>
            <w:rStyle w:val="afd"/>
            <w:rFonts w:asciiTheme="minorEastAsia" w:eastAsiaTheme="minorEastAsia" w:hAnsiTheme="minorEastAsia" w:hint="eastAsia"/>
            <w:b/>
            <w:color w:val="000000"/>
            <w:sz w:val="24"/>
            <w:szCs w:val="24"/>
          </w:rPr>
          <w:t>邻近建筑物沉降</w:t>
        </w:r>
        <w:r>
          <w:rPr>
            <w:rFonts w:asciiTheme="minorEastAsia" w:eastAsiaTheme="minorEastAsia" w:hAnsiTheme="minorEastAsia"/>
            <w:b/>
            <w:color w:val="000000"/>
            <w:sz w:val="24"/>
            <w:szCs w:val="24"/>
          </w:rPr>
          <w:tab/>
        </w:r>
      </w:hyperlink>
      <w:r w:rsidR="00ED7DBF">
        <w:rPr>
          <w:rFonts w:asciiTheme="minorEastAsia" w:eastAsiaTheme="minorEastAsia" w:hAnsiTheme="minorEastAsia"/>
          <w:b/>
          <w:color w:val="000000"/>
          <w:sz w:val="24"/>
          <w:szCs w:val="24"/>
        </w:rPr>
        <w:t>105</w:t>
      </w:r>
    </w:p>
    <w:p w:rsidR="00F23BF7" w:rsidRDefault="00F23BF7" w:rsidP="00F23BF7">
      <w:pPr>
        <w:pStyle w:val="22"/>
        <w:rPr>
          <w:rFonts w:asciiTheme="minorEastAsia" w:eastAsiaTheme="minorEastAsia" w:hAnsiTheme="minorEastAsia"/>
          <w:color w:val="000000"/>
          <w:sz w:val="24"/>
          <w:szCs w:val="24"/>
        </w:rPr>
      </w:pPr>
      <w:hyperlink w:anchor="_Toc480202843" w:history="1">
        <w:r>
          <w:rPr>
            <w:rStyle w:val="afd"/>
            <w:rFonts w:asciiTheme="minorEastAsia" w:eastAsiaTheme="minorEastAsia" w:hAnsiTheme="minorEastAsia"/>
            <w:color w:val="000000"/>
            <w:sz w:val="24"/>
            <w:szCs w:val="24"/>
          </w:rPr>
          <w:t xml:space="preserve">8.1  </w:t>
        </w:r>
        <w:r>
          <w:rPr>
            <w:rStyle w:val="afd"/>
            <w:rFonts w:asciiTheme="minorEastAsia" w:eastAsiaTheme="minorEastAsia" w:hAnsiTheme="minorEastAsia" w:hint="eastAsia"/>
            <w:color w:val="000000"/>
            <w:sz w:val="24"/>
            <w:szCs w:val="24"/>
          </w:rPr>
          <w:t>排水引起的沉降</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105</w:t>
      </w:r>
    </w:p>
    <w:p w:rsidR="00F23BF7" w:rsidRDefault="00F23BF7" w:rsidP="00F23BF7">
      <w:pPr>
        <w:pStyle w:val="22"/>
        <w:rPr>
          <w:rFonts w:asciiTheme="minorEastAsia" w:eastAsiaTheme="minorEastAsia" w:hAnsiTheme="minorEastAsia"/>
          <w:color w:val="000000"/>
          <w:sz w:val="24"/>
          <w:szCs w:val="24"/>
        </w:rPr>
      </w:pPr>
      <w:hyperlink w:anchor="_Toc480202843" w:history="1">
        <w:r>
          <w:rPr>
            <w:rStyle w:val="afd"/>
            <w:rFonts w:asciiTheme="minorEastAsia" w:eastAsiaTheme="minorEastAsia" w:hAnsiTheme="minorEastAsia"/>
            <w:color w:val="000000"/>
            <w:sz w:val="24"/>
            <w:szCs w:val="24"/>
          </w:rPr>
          <w:t xml:space="preserve">8.2  </w:t>
        </w:r>
        <w:r>
          <w:rPr>
            <w:rStyle w:val="afd"/>
            <w:rFonts w:asciiTheme="minorEastAsia" w:eastAsiaTheme="minorEastAsia" w:hAnsiTheme="minorEastAsia" w:hint="eastAsia"/>
            <w:color w:val="000000"/>
            <w:sz w:val="24"/>
            <w:szCs w:val="24"/>
          </w:rPr>
          <w:t>总沉降</w:t>
        </w:r>
        <w:r>
          <w:rPr>
            <w:rFonts w:asciiTheme="minorEastAsia" w:eastAsiaTheme="minorEastAsia" w:hAnsiTheme="minorEastAsia"/>
            <w:color w:val="000000"/>
            <w:sz w:val="24"/>
            <w:szCs w:val="24"/>
          </w:rPr>
          <w:tab/>
        </w:r>
      </w:hyperlink>
      <w:r w:rsidR="00ED7DBF">
        <w:rPr>
          <w:rFonts w:asciiTheme="minorEastAsia" w:eastAsiaTheme="minorEastAsia" w:hAnsiTheme="minorEastAsia"/>
          <w:color w:val="000000"/>
          <w:sz w:val="24"/>
          <w:szCs w:val="24"/>
        </w:rPr>
        <w:t>106</w:t>
      </w:r>
    </w:p>
    <w:p w:rsidR="00F23BF7" w:rsidRDefault="00F23BF7" w:rsidP="00174CAE">
      <w:pPr>
        <w:pStyle w:val="11"/>
        <w:jc w:val="both"/>
        <w:rPr>
          <w:rFonts w:asciiTheme="minorEastAsia" w:eastAsiaTheme="minorEastAsia" w:hAnsiTheme="minorEastAsia"/>
          <w:color w:val="000000"/>
          <w:sz w:val="24"/>
          <w:szCs w:val="24"/>
        </w:rPr>
      </w:pPr>
      <w:hyperlink w:anchor="_Toc480202845" w:history="1">
        <w:r>
          <w:rPr>
            <w:rFonts w:asciiTheme="minorEastAsia" w:eastAsiaTheme="minorEastAsia" w:hAnsiTheme="minorEastAsia"/>
            <w:sz w:val="24"/>
            <w:szCs w:val="24"/>
          </w:rPr>
          <w:t>9</w:t>
        </w:r>
        <w:r>
          <w:rPr>
            <w:rStyle w:val="afd"/>
            <w:rFonts w:asciiTheme="minorEastAsia" w:eastAsiaTheme="minorEastAsia" w:hAnsiTheme="minorEastAsia"/>
            <w:color w:val="000000"/>
            <w:sz w:val="24"/>
            <w:szCs w:val="24"/>
          </w:rPr>
          <w:t xml:space="preserve">  </w:t>
        </w:r>
        <w:r>
          <w:rPr>
            <w:rStyle w:val="afd"/>
            <w:rFonts w:asciiTheme="minorEastAsia" w:eastAsiaTheme="minorEastAsia" w:hAnsiTheme="minorEastAsia" w:hint="eastAsia"/>
            <w:color w:val="000000"/>
            <w:sz w:val="24"/>
            <w:szCs w:val="24"/>
          </w:rPr>
          <w:t>联合抗浮</w:t>
        </w:r>
        <w:r>
          <w:rPr>
            <w:rFonts w:asciiTheme="minorEastAsia" w:eastAsiaTheme="minorEastAsia" w:hAnsiTheme="minorEastAsia"/>
            <w:color w:val="000000"/>
            <w:sz w:val="24"/>
            <w:szCs w:val="24"/>
          </w:rPr>
          <w:tab/>
        </w:r>
      </w:hyperlink>
      <w:r w:rsidR="00174CAE">
        <w:rPr>
          <w:rFonts w:asciiTheme="minorEastAsia" w:eastAsiaTheme="minorEastAsia" w:hAnsiTheme="minorEastAsia"/>
          <w:color w:val="000000"/>
          <w:sz w:val="24"/>
          <w:szCs w:val="24"/>
        </w:rPr>
        <w:t>107</w:t>
      </w:r>
    </w:p>
    <w:p w:rsidR="00F23BF7" w:rsidRDefault="00F23BF7" w:rsidP="00F23BF7">
      <w:pPr>
        <w:pStyle w:val="22"/>
        <w:rPr>
          <w:rFonts w:asciiTheme="minorEastAsia" w:eastAsiaTheme="minorEastAsia" w:hAnsiTheme="minorEastAsia"/>
          <w:smallCaps w:val="0"/>
          <w:color w:val="000000"/>
          <w:sz w:val="24"/>
          <w:szCs w:val="24"/>
        </w:rPr>
      </w:pPr>
      <w:hyperlink w:anchor="_Toc480202843" w:history="1">
        <w:r>
          <w:rPr>
            <w:rStyle w:val="afd"/>
            <w:rFonts w:asciiTheme="minorEastAsia" w:eastAsiaTheme="minorEastAsia" w:hAnsiTheme="minorEastAsia"/>
            <w:color w:val="000000"/>
            <w:sz w:val="24"/>
            <w:szCs w:val="24"/>
          </w:rPr>
          <w:t xml:space="preserve">9.1  </w:t>
        </w:r>
        <w:r>
          <w:rPr>
            <w:rStyle w:val="afd"/>
            <w:rFonts w:asciiTheme="minorEastAsia" w:eastAsiaTheme="minorEastAsia" w:hAnsiTheme="minorEastAsia" w:hint="eastAsia"/>
            <w:color w:val="000000"/>
            <w:sz w:val="24"/>
            <w:szCs w:val="24"/>
          </w:rPr>
          <w:t>一般规定</w:t>
        </w:r>
        <w:r>
          <w:rPr>
            <w:rFonts w:asciiTheme="minorEastAsia" w:eastAsiaTheme="minorEastAsia" w:hAnsiTheme="minorEastAsia"/>
            <w:color w:val="000000"/>
            <w:sz w:val="24"/>
            <w:szCs w:val="24"/>
          </w:rPr>
          <w:tab/>
        </w:r>
      </w:hyperlink>
      <w:r w:rsidR="00174CAE">
        <w:rPr>
          <w:rFonts w:asciiTheme="minorEastAsia" w:eastAsiaTheme="minorEastAsia" w:hAnsiTheme="minorEastAsia"/>
          <w:color w:val="000000"/>
          <w:sz w:val="24"/>
          <w:szCs w:val="24"/>
        </w:rPr>
        <w:t>107</w:t>
      </w:r>
    </w:p>
    <w:p w:rsidR="00F23BF7" w:rsidRDefault="00F23BF7" w:rsidP="00F23BF7">
      <w:pPr>
        <w:pStyle w:val="22"/>
        <w:rPr>
          <w:rFonts w:asciiTheme="minorEastAsia" w:eastAsiaTheme="minorEastAsia" w:hAnsiTheme="minorEastAsia"/>
          <w:smallCaps w:val="0"/>
          <w:color w:val="000000"/>
          <w:sz w:val="24"/>
          <w:szCs w:val="24"/>
        </w:rPr>
      </w:pPr>
      <w:hyperlink w:anchor="_Toc480202843" w:history="1">
        <w:r>
          <w:rPr>
            <w:rStyle w:val="afd"/>
            <w:rFonts w:asciiTheme="minorEastAsia" w:eastAsiaTheme="minorEastAsia" w:hAnsiTheme="minorEastAsia"/>
            <w:color w:val="000000"/>
            <w:sz w:val="24"/>
            <w:szCs w:val="24"/>
          </w:rPr>
          <w:t xml:space="preserve">9.2  </w:t>
        </w:r>
        <w:r>
          <w:rPr>
            <w:rStyle w:val="afd"/>
            <w:rFonts w:asciiTheme="minorEastAsia" w:eastAsiaTheme="minorEastAsia" w:hAnsiTheme="minorEastAsia" w:hint="eastAsia"/>
            <w:color w:val="000000"/>
            <w:sz w:val="24"/>
            <w:szCs w:val="24"/>
          </w:rPr>
          <w:t>抗浮桩</w:t>
        </w:r>
        <w:r>
          <w:rPr>
            <w:rFonts w:asciiTheme="minorEastAsia" w:eastAsiaTheme="minorEastAsia" w:hAnsiTheme="minorEastAsia"/>
            <w:color w:val="000000"/>
            <w:sz w:val="24"/>
            <w:szCs w:val="24"/>
          </w:rPr>
          <w:tab/>
        </w:r>
      </w:hyperlink>
      <w:r w:rsidR="00174CAE">
        <w:rPr>
          <w:rFonts w:asciiTheme="minorEastAsia" w:eastAsiaTheme="minorEastAsia" w:hAnsiTheme="minorEastAsia"/>
          <w:color w:val="000000"/>
          <w:sz w:val="24"/>
          <w:szCs w:val="24"/>
        </w:rPr>
        <w:t>107</w:t>
      </w:r>
    </w:p>
    <w:p w:rsidR="00F23BF7" w:rsidRDefault="00F23BF7" w:rsidP="00F23BF7">
      <w:pPr>
        <w:pStyle w:val="22"/>
        <w:rPr>
          <w:rFonts w:asciiTheme="minorEastAsia" w:eastAsiaTheme="minorEastAsia" w:hAnsiTheme="minorEastAsia"/>
          <w:smallCaps w:val="0"/>
          <w:color w:val="000000"/>
          <w:sz w:val="24"/>
          <w:szCs w:val="24"/>
        </w:rPr>
      </w:pPr>
      <w:hyperlink w:anchor="_Toc480202843" w:history="1">
        <w:r>
          <w:rPr>
            <w:rStyle w:val="afd"/>
            <w:rFonts w:asciiTheme="minorEastAsia" w:eastAsiaTheme="minorEastAsia" w:hAnsiTheme="minorEastAsia"/>
            <w:color w:val="000000"/>
            <w:sz w:val="24"/>
            <w:szCs w:val="24"/>
          </w:rPr>
          <w:t xml:space="preserve">9.3  </w:t>
        </w:r>
        <w:r>
          <w:rPr>
            <w:rStyle w:val="afd"/>
            <w:rFonts w:asciiTheme="minorEastAsia" w:eastAsiaTheme="minorEastAsia" w:hAnsiTheme="minorEastAsia" w:hint="eastAsia"/>
            <w:color w:val="000000"/>
            <w:sz w:val="24"/>
            <w:szCs w:val="24"/>
          </w:rPr>
          <w:t>抗浮锚杆</w:t>
        </w:r>
        <w:r>
          <w:rPr>
            <w:rFonts w:asciiTheme="minorEastAsia" w:eastAsiaTheme="minorEastAsia" w:hAnsiTheme="minorEastAsia"/>
            <w:color w:val="000000"/>
            <w:sz w:val="24"/>
            <w:szCs w:val="24"/>
          </w:rPr>
          <w:tab/>
        </w:r>
      </w:hyperlink>
      <w:r w:rsidR="00174CAE">
        <w:rPr>
          <w:rFonts w:asciiTheme="minorEastAsia" w:eastAsiaTheme="minorEastAsia" w:hAnsiTheme="minorEastAsia"/>
          <w:color w:val="000000"/>
          <w:sz w:val="24"/>
          <w:szCs w:val="24"/>
        </w:rPr>
        <w:t>108</w:t>
      </w:r>
    </w:p>
    <w:p w:rsidR="00F23BF7" w:rsidRDefault="00F23BF7" w:rsidP="00F23BF7">
      <w:pPr>
        <w:pStyle w:val="22"/>
        <w:rPr>
          <w:rFonts w:asciiTheme="minorEastAsia" w:eastAsiaTheme="minorEastAsia" w:hAnsiTheme="minorEastAsia"/>
          <w:smallCaps w:val="0"/>
          <w:color w:val="000000"/>
          <w:sz w:val="24"/>
          <w:szCs w:val="24"/>
        </w:rPr>
      </w:pPr>
      <w:hyperlink w:anchor="_Toc480202843" w:history="1">
        <w:r>
          <w:rPr>
            <w:rStyle w:val="afd"/>
            <w:rFonts w:asciiTheme="minorEastAsia" w:eastAsiaTheme="minorEastAsia" w:hAnsiTheme="minorEastAsia"/>
            <w:color w:val="000000"/>
            <w:sz w:val="24"/>
            <w:szCs w:val="24"/>
          </w:rPr>
          <w:t xml:space="preserve">9.4  </w:t>
        </w:r>
        <w:r>
          <w:rPr>
            <w:rStyle w:val="afd"/>
            <w:rFonts w:asciiTheme="minorEastAsia" w:eastAsiaTheme="minorEastAsia" w:hAnsiTheme="minorEastAsia" w:hint="eastAsia"/>
            <w:color w:val="000000"/>
            <w:sz w:val="24"/>
            <w:szCs w:val="24"/>
          </w:rPr>
          <w:t>地下室底板</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112</w:t>
      </w:r>
    </w:p>
    <w:p w:rsidR="00F23BF7" w:rsidRDefault="00F23BF7" w:rsidP="00F23BF7">
      <w:pPr>
        <w:pStyle w:val="11"/>
        <w:ind w:firstLine="440"/>
        <w:rPr>
          <w:rFonts w:asciiTheme="minorEastAsia" w:eastAsiaTheme="minorEastAsia" w:hAnsiTheme="minorEastAsia"/>
          <w:color w:val="000000"/>
          <w:sz w:val="24"/>
          <w:szCs w:val="24"/>
        </w:rPr>
      </w:pPr>
      <w:hyperlink w:anchor="_Toc480202845" w:history="1">
        <w:r>
          <w:rPr>
            <w:rFonts w:asciiTheme="minorEastAsia" w:eastAsiaTheme="minorEastAsia" w:hAnsiTheme="minorEastAsia"/>
            <w:sz w:val="24"/>
            <w:szCs w:val="24"/>
          </w:rPr>
          <w:t>10</w:t>
        </w:r>
        <w:r>
          <w:rPr>
            <w:rStyle w:val="afd"/>
            <w:rFonts w:asciiTheme="minorEastAsia" w:eastAsiaTheme="minorEastAsia" w:hAnsiTheme="minorEastAsia"/>
            <w:color w:val="000000"/>
            <w:sz w:val="24"/>
            <w:szCs w:val="24"/>
          </w:rPr>
          <w:t xml:space="preserve">  </w:t>
        </w:r>
        <w:r>
          <w:rPr>
            <w:rStyle w:val="afd"/>
            <w:rFonts w:asciiTheme="minorEastAsia" w:eastAsiaTheme="minorEastAsia" w:hAnsiTheme="minorEastAsia" w:hint="eastAsia"/>
            <w:color w:val="000000"/>
            <w:sz w:val="24"/>
            <w:szCs w:val="24"/>
          </w:rPr>
          <w:t>质量检测与地</w:t>
        </w:r>
        <w:r>
          <w:rPr>
            <w:rStyle w:val="afd"/>
            <w:rFonts w:asciiTheme="minorEastAsia" w:eastAsiaTheme="minorEastAsia" w:hAnsiTheme="minorEastAsia"/>
            <w:color w:val="000000"/>
            <w:sz w:val="24"/>
            <w:szCs w:val="24"/>
          </w:rPr>
          <w:t>下水</w:t>
        </w:r>
        <w:r>
          <w:rPr>
            <w:rStyle w:val="afd"/>
            <w:rFonts w:asciiTheme="minorEastAsia" w:eastAsiaTheme="minorEastAsia" w:hAnsiTheme="minorEastAsia" w:hint="eastAsia"/>
            <w:color w:val="000000"/>
            <w:sz w:val="24"/>
            <w:szCs w:val="24"/>
          </w:rPr>
          <w:t>监测</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115</w:t>
      </w:r>
    </w:p>
    <w:p w:rsidR="00F23BF7" w:rsidRDefault="00F23BF7" w:rsidP="00F23BF7">
      <w:pPr>
        <w:pStyle w:val="22"/>
        <w:rPr>
          <w:rFonts w:asciiTheme="minorEastAsia" w:eastAsiaTheme="minorEastAsia" w:hAnsiTheme="minorEastAsia"/>
          <w:color w:val="000000"/>
          <w:sz w:val="24"/>
          <w:szCs w:val="24"/>
        </w:rPr>
      </w:pPr>
      <w:hyperlink w:anchor="_Toc480202840" w:history="1">
        <w:r>
          <w:rPr>
            <w:rFonts w:asciiTheme="minorEastAsia" w:eastAsiaTheme="minorEastAsia" w:hAnsiTheme="minorEastAsia"/>
            <w:sz w:val="24"/>
            <w:szCs w:val="24"/>
          </w:rPr>
          <w:t>10</w:t>
        </w:r>
        <w:r>
          <w:rPr>
            <w:rStyle w:val="afd"/>
            <w:rFonts w:asciiTheme="minorEastAsia" w:eastAsiaTheme="minorEastAsia" w:hAnsiTheme="minorEastAsia"/>
            <w:color w:val="000000"/>
            <w:sz w:val="24"/>
            <w:szCs w:val="24"/>
          </w:rPr>
          <w:t xml:space="preserve">.1  </w:t>
        </w:r>
        <w:r>
          <w:rPr>
            <w:rStyle w:val="afd"/>
            <w:rFonts w:asciiTheme="minorEastAsia" w:eastAsiaTheme="minorEastAsia" w:hAnsiTheme="minorEastAsia" w:hint="eastAsia"/>
            <w:color w:val="000000"/>
            <w:sz w:val="24"/>
            <w:szCs w:val="24"/>
          </w:rPr>
          <w:t>一般规定</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115</w:t>
      </w:r>
    </w:p>
    <w:p w:rsidR="00F23BF7" w:rsidRDefault="00F23BF7" w:rsidP="00F23BF7">
      <w:pPr>
        <w:pStyle w:val="22"/>
        <w:rPr>
          <w:rFonts w:asciiTheme="minorEastAsia" w:eastAsiaTheme="minorEastAsia" w:hAnsiTheme="minorEastAsia"/>
          <w:color w:val="000000"/>
          <w:sz w:val="24"/>
          <w:szCs w:val="24"/>
        </w:rPr>
      </w:pPr>
      <w:hyperlink w:anchor="_Toc480202840" w:history="1">
        <w:r>
          <w:rPr>
            <w:rFonts w:asciiTheme="minorEastAsia" w:eastAsiaTheme="minorEastAsia" w:hAnsiTheme="minorEastAsia"/>
            <w:sz w:val="24"/>
            <w:szCs w:val="24"/>
          </w:rPr>
          <w:t>10</w:t>
        </w:r>
        <w:r>
          <w:rPr>
            <w:rStyle w:val="afd"/>
            <w:rFonts w:asciiTheme="minorEastAsia" w:eastAsiaTheme="minorEastAsia" w:hAnsiTheme="minorEastAsia"/>
            <w:color w:val="000000"/>
            <w:sz w:val="24"/>
            <w:szCs w:val="24"/>
          </w:rPr>
          <w:t xml:space="preserve">.2  </w:t>
        </w:r>
        <w:r>
          <w:rPr>
            <w:rStyle w:val="afd"/>
            <w:rFonts w:asciiTheme="minorEastAsia" w:eastAsiaTheme="minorEastAsia" w:hAnsiTheme="minorEastAsia" w:hint="eastAsia"/>
            <w:color w:val="000000"/>
            <w:sz w:val="24"/>
            <w:szCs w:val="24"/>
          </w:rPr>
          <w:t>质量检测</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115</w:t>
      </w:r>
    </w:p>
    <w:p w:rsidR="00F23BF7" w:rsidRDefault="00F23BF7" w:rsidP="00F23BF7">
      <w:pPr>
        <w:pStyle w:val="22"/>
        <w:rPr>
          <w:rFonts w:asciiTheme="minorEastAsia" w:eastAsiaTheme="minorEastAsia" w:hAnsiTheme="minorEastAsia"/>
          <w:color w:val="000000"/>
          <w:sz w:val="24"/>
          <w:szCs w:val="24"/>
        </w:rPr>
      </w:pPr>
      <w:hyperlink w:anchor="_Toc480202840" w:history="1">
        <w:r>
          <w:rPr>
            <w:rFonts w:asciiTheme="minorEastAsia" w:eastAsiaTheme="minorEastAsia" w:hAnsiTheme="minorEastAsia"/>
            <w:sz w:val="24"/>
            <w:szCs w:val="24"/>
          </w:rPr>
          <w:t>10</w:t>
        </w:r>
        <w:r>
          <w:rPr>
            <w:rStyle w:val="afd"/>
            <w:rFonts w:asciiTheme="minorEastAsia" w:eastAsiaTheme="minorEastAsia" w:hAnsiTheme="minorEastAsia"/>
            <w:color w:val="000000"/>
            <w:sz w:val="24"/>
            <w:szCs w:val="24"/>
          </w:rPr>
          <w:t xml:space="preserve">.3  </w:t>
        </w:r>
        <w:r>
          <w:rPr>
            <w:rStyle w:val="afd"/>
            <w:rFonts w:asciiTheme="minorEastAsia" w:eastAsiaTheme="minorEastAsia" w:hAnsiTheme="minorEastAsia" w:hint="eastAsia"/>
            <w:color w:val="000000"/>
            <w:sz w:val="24"/>
            <w:szCs w:val="24"/>
          </w:rPr>
          <w:t>地下水监测</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116</w:t>
      </w:r>
    </w:p>
    <w:p w:rsidR="00F23BF7" w:rsidRDefault="00F23BF7" w:rsidP="00F23BF7">
      <w:pPr>
        <w:pStyle w:val="22"/>
        <w:rPr>
          <w:rFonts w:asciiTheme="minorEastAsia" w:eastAsiaTheme="minorEastAsia" w:hAnsiTheme="minorEastAsia"/>
          <w:smallCaps w:val="0"/>
          <w:color w:val="000000"/>
          <w:sz w:val="24"/>
          <w:szCs w:val="24"/>
        </w:rPr>
      </w:pPr>
      <w:hyperlink w:anchor="_Toc480202841" w:history="1">
        <w:r>
          <w:rPr>
            <w:rFonts w:asciiTheme="minorEastAsia" w:eastAsiaTheme="minorEastAsia" w:hAnsiTheme="minorEastAsia"/>
            <w:sz w:val="24"/>
            <w:szCs w:val="24"/>
          </w:rPr>
          <w:t>10</w:t>
        </w:r>
        <w:r>
          <w:rPr>
            <w:rStyle w:val="afd"/>
            <w:rFonts w:asciiTheme="minorEastAsia" w:eastAsiaTheme="minorEastAsia" w:hAnsiTheme="minorEastAsia"/>
            <w:color w:val="000000"/>
            <w:sz w:val="24"/>
            <w:szCs w:val="24"/>
          </w:rPr>
          <w:t xml:space="preserve">.4  </w:t>
        </w:r>
        <w:r>
          <w:rPr>
            <w:rStyle w:val="afd"/>
            <w:rFonts w:asciiTheme="minorEastAsia" w:eastAsiaTheme="minorEastAsia" w:hAnsiTheme="minorEastAsia" w:hint="eastAsia"/>
            <w:color w:val="000000"/>
            <w:sz w:val="24"/>
            <w:szCs w:val="24"/>
          </w:rPr>
          <w:t>工程验收</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118</w:t>
      </w:r>
    </w:p>
    <w:p w:rsidR="00F23BF7" w:rsidRDefault="00F23BF7" w:rsidP="00F23BF7">
      <w:pPr>
        <w:pStyle w:val="11"/>
        <w:ind w:firstLine="440"/>
        <w:rPr>
          <w:rFonts w:asciiTheme="minorEastAsia" w:eastAsiaTheme="minorEastAsia" w:hAnsiTheme="minorEastAsia"/>
          <w:b w:val="0"/>
          <w:bCs w:val="0"/>
          <w:caps w:val="0"/>
          <w:color w:val="000000"/>
          <w:sz w:val="24"/>
          <w:szCs w:val="24"/>
        </w:rPr>
      </w:pPr>
      <w:hyperlink w:anchor="_Toc480202846" w:history="1">
        <w:r>
          <w:rPr>
            <w:rStyle w:val="afd"/>
            <w:rFonts w:asciiTheme="minorEastAsia" w:eastAsiaTheme="minorEastAsia" w:hAnsiTheme="minorEastAsia" w:hint="eastAsia"/>
            <w:color w:val="000000"/>
            <w:sz w:val="24"/>
            <w:szCs w:val="24"/>
          </w:rPr>
          <w:t>附录</w:t>
        </w:r>
        <w:r>
          <w:rPr>
            <w:rStyle w:val="afd"/>
            <w:rFonts w:asciiTheme="minorEastAsia" w:eastAsiaTheme="minorEastAsia" w:hAnsiTheme="minorEastAsia"/>
            <w:color w:val="000000"/>
            <w:sz w:val="24"/>
            <w:szCs w:val="24"/>
          </w:rPr>
          <w:t xml:space="preserve">A  </w:t>
        </w:r>
        <w:r>
          <w:rPr>
            <w:rStyle w:val="afd"/>
            <w:rFonts w:asciiTheme="minorEastAsia" w:eastAsiaTheme="minorEastAsia" w:hAnsiTheme="minorEastAsia" w:hint="eastAsia"/>
            <w:color w:val="000000"/>
            <w:sz w:val="24"/>
            <w:szCs w:val="24"/>
          </w:rPr>
          <w:t>地下水类型与岩土体渗透等级划分</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119</w:t>
      </w:r>
    </w:p>
    <w:p w:rsidR="00F23BF7" w:rsidRDefault="00F23BF7" w:rsidP="00F23BF7">
      <w:pPr>
        <w:pStyle w:val="11"/>
        <w:ind w:firstLine="440"/>
        <w:rPr>
          <w:rFonts w:asciiTheme="minorEastAsia" w:eastAsiaTheme="minorEastAsia" w:hAnsiTheme="minorEastAsia"/>
          <w:b w:val="0"/>
          <w:bCs w:val="0"/>
          <w:caps w:val="0"/>
          <w:color w:val="000000"/>
          <w:sz w:val="24"/>
          <w:szCs w:val="24"/>
        </w:rPr>
      </w:pPr>
      <w:hyperlink w:anchor="_Toc480202847" w:history="1">
        <w:r>
          <w:rPr>
            <w:rStyle w:val="afd"/>
            <w:rFonts w:asciiTheme="minorEastAsia" w:eastAsiaTheme="minorEastAsia" w:hAnsiTheme="minorEastAsia" w:hint="eastAsia"/>
            <w:color w:val="000000"/>
            <w:sz w:val="24"/>
            <w:szCs w:val="24"/>
          </w:rPr>
          <w:t>附录</w:t>
        </w:r>
        <w:r>
          <w:rPr>
            <w:rStyle w:val="afd"/>
            <w:rFonts w:asciiTheme="minorEastAsia" w:eastAsiaTheme="minorEastAsia" w:hAnsiTheme="minorEastAsia"/>
            <w:color w:val="000000"/>
            <w:sz w:val="24"/>
            <w:szCs w:val="24"/>
          </w:rPr>
          <w:t xml:space="preserve">B  </w:t>
        </w:r>
        <w:r>
          <w:rPr>
            <w:rStyle w:val="afd"/>
            <w:rFonts w:asciiTheme="minorEastAsia" w:eastAsiaTheme="minorEastAsia" w:hAnsiTheme="minorEastAsia" w:hint="eastAsia"/>
            <w:color w:val="000000"/>
            <w:sz w:val="24"/>
            <w:szCs w:val="24"/>
          </w:rPr>
          <w:t>坡地地形阻力系数</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120</w:t>
      </w:r>
    </w:p>
    <w:p w:rsidR="00F23BF7" w:rsidRDefault="00F23BF7" w:rsidP="00F23BF7">
      <w:pPr>
        <w:pStyle w:val="11"/>
        <w:ind w:firstLine="440"/>
        <w:rPr>
          <w:rFonts w:asciiTheme="minorEastAsia" w:eastAsiaTheme="minorEastAsia" w:hAnsiTheme="minorEastAsia"/>
          <w:b w:val="0"/>
          <w:bCs w:val="0"/>
          <w:caps w:val="0"/>
          <w:color w:val="000000"/>
          <w:sz w:val="24"/>
          <w:szCs w:val="24"/>
        </w:rPr>
      </w:pPr>
      <w:hyperlink w:anchor="_Toc480202848" w:history="1">
        <w:r>
          <w:rPr>
            <w:rStyle w:val="afd"/>
            <w:rFonts w:asciiTheme="minorEastAsia" w:eastAsiaTheme="minorEastAsia" w:hAnsiTheme="minorEastAsia" w:hint="eastAsia"/>
            <w:color w:val="000000"/>
            <w:sz w:val="24"/>
            <w:szCs w:val="24"/>
          </w:rPr>
          <w:t>附录</w:t>
        </w:r>
        <w:r>
          <w:rPr>
            <w:rStyle w:val="afd"/>
            <w:rFonts w:asciiTheme="minorEastAsia" w:eastAsiaTheme="minorEastAsia" w:hAnsiTheme="minorEastAsia"/>
            <w:color w:val="000000"/>
            <w:sz w:val="24"/>
            <w:szCs w:val="24"/>
          </w:rPr>
          <w:t xml:space="preserve">C  </w:t>
        </w:r>
        <w:r>
          <w:rPr>
            <w:rStyle w:val="afd"/>
            <w:rFonts w:asciiTheme="minorEastAsia" w:eastAsiaTheme="minorEastAsia" w:hAnsiTheme="minorEastAsia" w:hint="eastAsia"/>
            <w:color w:val="000000"/>
            <w:sz w:val="24"/>
            <w:szCs w:val="24"/>
          </w:rPr>
          <w:t>水文地质参数试验</w:t>
        </w:r>
        <w:r>
          <w:rPr>
            <w:rStyle w:val="afd"/>
            <w:rFonts w:asciiTheme="minorEastAsia" w:eastAsiaTheme="minorEastAsia" w:hAnsiTheme="minorEastAsia"/>
            <w:color w:val="000000"/>
            <w:sz w:val="24"/>
            <w:szCs w:val="24"/>
          </w:rPr>
          <w:t>方法</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121</w:t>
      </w:r>
    </w:p>
    <w:p w:rsidR="00F23BF7" w:rsidRDefault="00F23BF7" w:rsidP="00F23BF7">
      <w:pPr>
        <w:pStyle w:val="11"/>
        <w:ind w:firstLine="440"/>
        <w:rPr>
          <w:rFonts w:asciiTheme="minorEastAsia" w:eastAsiaTheme="minorEastAsia" w:hAnsiTheme="minorEastAsia"/>
          <w:b w:val="0"/>
          <w:bCs w:val="0"/>
          <w:caps w:val="0"/>
          <w:color w:val="000000"/>
          <w:sz w:val="24"/>
          <w:szCs w:val="24"/>
        </w:rPr>
      </w:pPr>
      <w:hyperlink w:anchor="_Toc480202850" w:history="1">
        <w:r>
          <w:rPr>
            <w:rStyle w:val="afd"/>
            <w:rFonts w:asciiTheme="minorEastAsia" w:eastAsiaTheme="minorEastAsia" w:hAnsiTheme="minorEastAsia" w:hint="eastAsia"/>
            <w:color w:val="000000"/>
            <w:sz w:val="24"/>
            <w:szCs w:val="24"/>
          </w:rPr>
          <w:t>附录</w:t>
        </w:r>
        <w:r>
          <w:rPr>
            <w:rStyle w:val="afd"/>
            <w:rFonts w:asciiTheme="minorEastAsia" w:eastAsiaTheme="minorEastAsia" w:hAnsiTheme="minorEastAsia"/>
            <w:color w:val="000000"/>
            <w:sz w:val="24"/>
            <w:szCs w:val="24"/>
          </w:rPr>
          <w:t xml:space="preserve">E  </w:t>
        </w:r>
        <w:r w:rsidRPr="009C653A">
          <w:rPr>
            <w:rStyle w:val="afd"/>
            <w:rFonts w:asciiTheme="minorEastAsia" w:eastAsiaTheme="minorEastAsia" w:hAnsiTheme="minorEastAsia" w:hint="eastAsia"/>
            <w:color w:val="000000"/>
            <w:sz w:val="24"/>
            <w:szCs w:val="24"/>
          </w:rPr>
          <w:t>反滤</w:t>
        </w:r>
        <w:r w:rsidRPr="009C653A">
          <w:rPr>
            <w:rStyle w:val="afd"/>
            <w:rFonts w:asciiTheme="minorEastAsia" w:eastAsiaTheme="minorEastAsia" w:hAnsiTheme="minorEastAsia"/>
            <w:color w:val="000000"/>
            <w:sz w:val="24"/>
            <w:szCs w:val="24"/>
          </w:rPr>
          <w:t>层级配计算</w:t>
        </w:r>
        <w:r w:rsidRPr="009C653A">
          <w:rPr>
            <w:rStyle w:val="afd"/>
            <w:rFonts w:asciiTheme="minorEastAsia" w:eastAsiaTheme="minorEastAsia" w:hAnsiTheme="minorEastAsia" w:hint="eastAsia"/>
            <w:color w:val="000000"/>
            <w:sz w:val="24"/>
            <w:szCs w:val="24"/>
          </w:rPr>
          <w:t>方法</w:t>
        </w:r>
        <w:r>
          <w:rPr>
            <w:rFonts w:asciiTheme="minorEastAsia" w:eastAsiaTheme="minorEastAsia" w:hAnsiTheme="minorEastAsia"/>
            <w:color w:val="000000"/>
            <w:sz w:val="24"/>
            <w:szCs w:val="24"/>
          </w:rPr>
          <w:tab/>
        </w:r>
      </w:hyperlink>
      <w:r w:rsidR="003B5D60">
        <w:rPr>
          <w:rFonts w:asciiTheme="minorEastAsia" w:eastAsiaTheme="minorEastAsia" w:hAnsiTheme="minorEastAsia"/>
          <w:color w:val="000000"/>
          <w:sz w:val="24"/>
          <w:szCs w:val="24"/>
        </w:rPr>
        <w:t>122</w:t>
      </w:r>
    </w:p>
    <w:p w:rsidR="00F23BF7" w:rsidRDefault="00F23BF7" w:rsidP="00F23BF7">
      <w:pPr>
        <w:widowControl/>
        <w:jc w:val="left"/>
      </w:pPr>
      <w:r>
        <w:br w:type="page"/>
      </w:r>
    </w:p>
    <w:p w:rsidR="00F23BF7" w:rsidRPr="00096713" w:rsidRDefault="00F23BF7" w:rsidP="00F23BF7">
      <w:pPr>
        <w:pStyle w:val="111"/>
        <w:spacing w:before="312" w:after="312"/>
        <w:rPr>
          <w:color w:val="000000"/>
          <w:sz w:val="32"/>
          <w:szCs w:val="32"/>
        </w:rPr>
      </w:pPr>
      <w:r w:rsidRPr="00096713">
        <w:rPr>
          <w:rFonts w:hint="eastAsia"/>
          <w:color w:val="000000"/>
          <w:sz w:val="32"/>
          <w:szCs w:val="32"/>
        </w:rPr>
        <w:lastRenderedPageBreak/>
        <w:t>1  总则</w:t>
      </w:r>
    </w:p>
    <w:p w:rsidR="00F23BF7" w:rsidRPr="00BA3394" w:rsidRDefault="00F23BF7" w:rsidP="00F23BF7">
      <w:pPr>
        <w:widowControl/>
        <w:spacing w:line="360" w:lineRule="auto"/>
        <w:jc w:val="left"/>
        <w:rPr>
          <w:rFonts w:ascii="Times New Roman" w:hAnsi="Times New Roman"/>
          <w:color w:val="000000"/>
          <w:sz w:val="24"/>
          <w:szCs w:val="24"/>
        </w:rPr>
      </w:pPr>
      <w:r w:rsidRPr="00BA3394">
        <w:rPr>
          <w:rStyle w:val="Charfd"/>
          <w:rFonts w:hint="eastAsia"/>
          <w:sz w:val="24"/>
          <w:szCs w:val="24"/>
        </w:rPr>
        <w:t xml:space="preserve">1.0.1  </w:t>
      </w:r>
      <w:r w:rsidRPr="00BA3394">
        <w:rPr>
          <w:rFonts w:ascii="宋体" w:hAnsi="宋体" w:cs="宋体" w:hint="eastAsia"/>
          <w:color w:val="000000"/>
          <w:sz w:val="24"/>
          <w:szCs w:val="24"/>
        </w:rPr>
        <w:t>我</w:t>
      </w:r>
      <w:r>
        <w:rPr>
          <w:rFonts w:ascii="宋体" w:hAnsi="宋体" w:cs="宋体" w:hint="eastAsia"/>
          <w:color w:val="000000"/>
          <w:sz w:val="24"/>
          <w:szCs w:val="24"/>
        </w:rPr>
        <w:t>国东南</w:t>
      </w:r>
      <w:r>
        <w:rPr>
          <w:rFonts w:ascii="宋体" w:hAnsi="宋体" w:cs="宋体"/>
          <w:color w:val="000000"/>
          <w:sz w:val="24"/>
          <w:szCs w:val="24"/>
        </w:rPr>
        <w:t>沿海及内地沿江沿河沿湖</w:t>
      </w:r>
      <w:r>
        <w:rPr>
          <w:rFonts w:ascii="宋体" w:hAnsi="宋体" w:cs="宋体" w:hint="eastAsia"/>
          <w:color w:val="000000"/>
          <w:sz w:val="24"/>
          <w:szCs w:val="24"/>
        </w:rPr>
        <w:t>高</w:t>
      </w:r>
      <w:r>
        <w:rPr>
          <w:rFonts w:ascii="宋体" w:hAnsi="宋体" w:cs="宋体"/>
          <w:color w:val="000000"/>
          <w:sz w:val="24"/>
          <w:szCs w:val="24"/>
        </w:rPr>
        <w:t>地下水位地区城市</w:t>
      </w:r>
      <w:r w:rsidRPr="00BA3394">
        <w:rPr>
          <w:rFonts w:ascii="宋体" w:hAnsi="宋体" w:cs="宋体" w:hint="eastAsia"/>
          <w:color w:val="000000"/>
          <w:sz w:val="24"/>
          <w:szCs w:val="24"/>
        </w:rPr>
        <w:t>发生过</w:t>
      </w:r>
      <w:r>
        <w:rPr>
          <w:rFonts w:ascii="宋体" w:hAnsi="宋体" w:cs="宋体" w:hint="eastAsia"/>
          <w:color w:val="000000"/>
          <w:sz w:val="24"/>
          <w:szCs w:val="24"/>
        </w:rPr>
        <w:t>许多</w:t>
      </w:r>
      <w:r w:rsidRPr="00BA3394">
        <w:rPr>
          <w:rFonts w:ascii="宋体" w:hAnsi="宋体" w:cs="宋体" w:hint="eastAsia"/>
          <w:color w:val="000000"/>
          <w:sz w:val="24"/>
          <w:szCs w:val="24"/>
        </w:rPr>
        <w:t>地下结构整体上浮、结构构件（底板等）开裂的工程事故，</w:t>
      </w:r>
      <w:r>
        <w:rPr>
          <w:rFonts w:ascii="宋体" w:hAnsi="宋体" w:cs="宋体" w:hint="eastAsia"/>
          <w:color w:val="000000"/>
          <w:sz w:val="24"/>
          <w:szCs w:val="24"/>
        </w:rPr>
        <w:t>在</w:t>
      </w:r>
      <w:r>
        <w:rPr>
          <w:rFonts w:ascii="宋体" w:hAnsi="宋体" w:cs="宋体"/>
          <w:color w:val="000000"/>
          <w:sz w:val="24"/>
          <w:szCs w:val="24"/>
        </w:rPr>
        <w:t>北方和西部地下水位较低的城市也发生过</w:t>
      </w:r>
      <w:r>
        <w:rPr>
          <w:rFonts w:ascii="宋体" w:hAnsi="宋体" w:cs="宋体" w:hint="eastAsia"/>
          <w:color w:val="000000"/>
          <w:sz w:val="24"/>
          <w:szCs w:val="24"/>
        </w:rPr>
        <w:t>不</w:t>
      </w:r>
      <w:r>
        <w:rPr>
          <w:rFonts w:ascii="宋体" w:hAnsi="宋体" w:cs="宋体"/>
          <w:color w:val="000000"/>
          <w:sz w:val="24"/>
          <w:szCs w:val="24"/>
        </w:rPr>
        <w:t>少地下结构抗浮失败的案例</w:t>
      </w:r>
      <w:r>
        <w:rPr>
          <w:rFonts w:ascii="宋体" w:hAnsi="宋体" w:cs="宋体" w:hint="eastAsia"/>
          <w:color w:val="000000"/>
          <w:sz w:val="24"/>
          <w:szCs w:val="24"/>
        </w:rPr>
        <w:t>。相对</w:t>
      </w:r>
      <w:r>
        <w:rPr>
          <w:rFonts w:ascii="宋体" w:hAnsi="宋体" w:cs="宋体"/>
          <w:color w:val="000000"/>
          <w:sz w:val="24"/>
          <w:szCs w:val="24"/>
        </w:rPr>
        <w:t>而言，</w:t>
      </w:r>
      <w:r>
        <w:rPr>
          <w:rFonts w:ascii="宋体" w:hAnsi="宋体" w:cs="宋体" w:hint="eastAsia"/>
          <w:color w:val="000000"/>
          <w:sz w:val="24"/>
          <w:szCs w:val="24"/>
        </w:rPr>
        <w:t>高</w:t>
      </w:r>
      <w:r>
        <w:rPr>
          <w:rFonts w:ascii="宋体" w:hAnsi="宋体" w:cs="宋体"/>
          <w:color w:val="000000"/>
          <w:sz w:val="24"/>
          <w:szCs w:val="24"/>
        </w:rPr>
        <w:t>水位地区抗浮失败事故较多</w:t>
      </w:r>
      <w:r>
        <w:rPr>
          <w:rFonts w:ascii="宋体" w:hAnsi="宋体" w:cs="宋体" w:hint="eastAsia"/>
          <w:color w:val="000000"/>
          <w:sz w:val="24"/>
          <w:szCs w:val="24"/>
        </w:rPr>
        <w:t>，</w:t>
      </w:r>
      <w:r>
        <w:rPr>
          <w:rFonts w:ascii="宋体" w:hAnsi="宋体" w:cs="宋体"/>
          <w:color w:val="000000"/>
          <w:sz w:val="24"/>
          <w:szCs w:val="24"/>
        </w:rPr>
        <w:t>低水位地区抗浮失效的事故较少</w:t>
      </w:r>
      <w:r>
        <w:rPr>
          <w:rFonts w:ascii="宋体" w:hAnsi="宋体" w:cs="宋体" w:hint="eastAsia"/>
          <w:color w:val="000000"/>
          <w:sz w:val="24"/>
          <w:szCs w:val="24"/>
        </w:rPr>
        <w:t>，</w:t>
      </w:r>
      <w:r>
        <w:rPr>
          <w:rFonts w:ascii="宋体" w:hAnsi="宋体" w:cs="宋体"/>
          <w:color w:val="000000"/>
          <w:sz w:val="24"/>
          <w:szCs w:val="24"/>
        </w:rPr>
        <w:t>而且，随着工程建设规</w:t>
      </w:r>
      <w:r>
        <w:rPr>
          <w:rFonts w:ascii="宋体" w:hAnsi="宋体" w:cs="宋体" w:hint="eastAsia"/>
          <w:color w:val="000000"/>
          <w:sz w:val="24"/>
          <w:szCs w:val="24"/>
        </w:rPr>
        <w:t>模</w:t>
      </w:r>
      <w:r>
        <w:rPr>
          <w:rFonts w:ascii="宋体" w:hAnsi="宋体" w:cs="宋体"/>
          <w:color w:val="000000"/>
          <w:sz w:val="24"/>
          <w:szCs w:val="24"/>
        </w:rPr>
        <w:t>的扩大和地下结构开挖深度越来越大，地下结构上浮事故频率呈上升趋势。</w:t>
      </w:r>
      <w:r w:rsidRPr="00BA3394">
        <w:rPr>
          <w:rFonts w:ascii="宋体" w:hAnsi="宋体" w:cs="宋体" w:hint="eastAsia"/>
          <w:color w:val="000000"/>
          <w:sz w:val="24"/>
          <w:szCs w:val="24"/>
        </w:rPr>
        <w:t>原因主要</w:t>
      </w:r>
      <w:r>
        <w:rPr>
          <w:rFonts w:ascii="宋体" w:hAnsi="宋体" w:cs="宋体" w:hint="eastAsia"/>
          <w:color w:val="000000"/>
          <w:sz w:val="24"/>
          <w:szCs w:val="24"/>
        </w:rPr>
        <w:t>有</w:t>
      </w:r>
      <w:r w:rsidRPr="00BA3394">
        <w:rPr>
          <w:rFonts w:ascii="宋体" w:hAnsi="宋体" w:cs="宋体" w:hint="eastAsia"/>
          <w:color w:val="000000"/>
          <w:sz w:val="24"/>
          <w:szCs w:val="24"/>
        </w:rPr>
        <w:t>勘察资料不完</w:t>
      </w:r>
      <w:r>
        <w:rPr>
          <w:rFonts w:ascii="宋体" w:hAnsi="宋体" w:cs="宋体" w:hint="eastAsia"/>
          <w:color w:val="000000"/>
          <w:sz w:val="24"/>
          <w:szCs w:val="24"/>
        </w:rPr>
        <w:t>整</w:t>
      </w:r>
      <w:r w:rsidRPr="00BA3394">
        <w:rPr>
          <w:rFonts w:ascii="宋体" w:hAnsi="宋体" w:cs="宋体" w:hint="eastAsia"/>
          <w:color w:val="000000"/>
          <w:sz w:val="24"/>
          <w:szCs w:val="24"/>
        </w:rPr>
        <w:t>，</w:t>
      </w:r>
      <w:r>
        <w:rPr>
          <w:rFonts w:ascii="宋体" w:hAnsi="宋体" w:cs="宋体" w:hint="eastAsia"/>
          <w:color w:val="000000"/>
          <w:sz w:val="24"/>
          <w:szCs w:val="24"/>
        </w:rPr>
        <w:t>抗浮</w:t>
      </w:r>
      <w:r>
        <w:rPr>
          <w:rFonts w:ascii="宋体" w:hAnsi="宋体" w:cs="宋体"/>
          <w:color w:val="000000"/>
          <w:sz w:val="24"/>
          <w:szCs w:val="24"/>
        </w:rPr>
        <w:t>设防水位</w:t>
      </w:r>
      <w:r>
        <w:rPr>
          <w:rFonts w:ascii="宋体" w:hAnsi="宋体" w:cs="宋体" w:hint="eastAsia"/>
          <w:color w:val="000000"/>
          <w:sz w:val="24"/>
          <w:szCs w:val="24"/>
        </w:rPr>
        <w:t>取值太</w:t>
      </w:r>
      <w:r>
        <w:rPr>
          <w:rFonts w:ascii="宋体" w:hAnsi="宋体" w:cs="宋体"/>
          <w:color w:val="000000"/>
          <w:sz w:val="24"/>
          <w:szCs w:val="24"/>
        </w:rPr>
        <w:t>低，设计</w:t>
      </w:r>
      <w:r>
        <w:rPr>
          <w:rFonts w:ascii="宋体" w:hAnsi="宋体" w:cs="宋体" w:hint="eastAsia"/>
          <w:color w:val="000000"/>
          <w:sz w:val="24"/>
          <w:szCs w:val="24"/>
        </w:rPr>
        <w:t>抗浮</w:t>
      </w:r>
      <w:r>
        <w:rPr>
          <w:rFonts w:ascii="宋体" w:hAnsi="宋体" w:cs="宋体"/>
          <w:color w:val="000000"/>
          <w:sz w:val="24"/>
          <w:szCs w:val="24"/>
        </w:rPr>
        <w:t>方案</w:t>
      </w:r>
      <w:r>
        <w:rPr>
          <w:rFonts w:ascii="宋体" w:hAnsi="宋体" w:cs="宋体" w:hint="eastAsia"/>
          <w:color w:val="000000"/>
          <w:sz w:val="24"/>
          <w:szCs w:val="24"/>
        </w:rPr>
        <w:t>及</w:t>
      </w:r>
      <w:r>
        <w:rPr>
          <w:rFonts w:ascii="宋体" w:hAnsi="宋体" w:cs="宋体"/>
          <w:color w:val="000000"/>
          <w:sz w:val="24"/>
          <w:szCs w:val="24"/>
        </w:rPr>
        <w:t>计算不合理</w:t>
      </w:r>
      <w:r>
        <w:rPr>
          <w:rFonts w:ascii="宋体" w:hAnsi="宋体" w:cs="宋体" w:hint="eastAsia"/>
          <w:color w:val="000000"/>
          <w:sz w:val="24"/>
          <w:szCs w:val="24"/>
        </w:rPr>
        <w:t>，</w:t>
      </w:r>
      <w:r>
        <w:rPr>
          <w:rFonts w:ascii="宋体" w:hAnsi="宋体" w:cs="宋体"/>
          <w:color w:val="000000"/>
          <w:sz w:val="24"/>
          <w:szCs w:val="24"/>
        </w:rPr>
        <w:t>施工阶段抗浮措施不到位等</w:t>
      </w:r>
      <w:r>
        <w:rPr>
          <w:rFonts w:ascii="宋体" w:hAnsi="宋体" w:cs="宋体" w:hint="eastAsia"/>
          <w:color w:val="000000"/>
          <w:sz w:val="24"/>
          <w:szCs w:val="24"/>
        </w:rPr>
        <w:t>，目前</w:t>
      </w:r>
      <w:r>
        <w:rPr>
          <w:rFonts w:ascii="宋体" w:hAnsi="宋体" w:cs="宋体"/>
          <w:color w:val="000000"/>
          <w:sz w:val="24"/>
          <w:szCs w:val="24"/>
        </w:rPr>
        <w:t>已发布行业标准《建筑工程抗浮技术标准》JGJ</w:t>
      </w:r>
      <w:r>
        <w:rPr>
          <w:rFonts w:ascii="宋体" w:hAnsi="宋体" w:cs="宋体" w:hint="eastAsia"/>
          <w:color w:val="000000"/>
          <w:sz w:val="24"/>
          <w:szCs w:val="24"/>
        </w:rPr>
        <w:t xml:space="preserve"> 476-2019</w:t>
      </w:r>
      <w:r>
        <w:rPr>
          <w:rFonts w:ascii="宋体" w:hAnsi="宋体" w:cs="宋体"/>
          <w:color w:val="000000"/>
          <w:sz w:val="24"/>
          <w:szCs w:val="24"/>
        </w:rPr>
        <w:t>，对建筑工程抗浮</w:t>
      </w:r>
      <w:r>
        <w:rPr>
          <w:rFonts w:ascii="宋体" w:hAnsi="宋体" w:cs="宋体" w:hint="eastAsia"/>
          <w:color w:val="000000"/>
          <w:sz w:val="24"/>
          <w:szCs w:val="24"/>
        </w:rPr>
        <w:t>起</w:t>
      </w:r>
      <w:r>
        <w:rPr>
          <w:rFonts w:ascii="宋体" w:hAnsi="宋体" w:cs="宋体"/>
          <w:color w:val="000000"/>
          <w:sz w:val="24"/>
          <w:szCs w:val="24"/>
        </w:rPr>
        <w:t>到很好的指导作用，</w:t>
      </w:r>
      <w:r>
        <w:rPr>
          <w:rFonts w:ascii="宋体" w:hAnsi="宋体" w:cs="宋体" w:hint="eastAsia"/>
          <w:color w:val="000000"/>
          <w:sz w:val="24"/>
          <w:szCs w:val="24"/>
        </w:rPr>
        <w:t>本规程</w:t>
      </w:r>
      <w:r>
        <w:rPr>
          <w:rFonts w:ascii="宋体" w:hAnsi="宋体" w:cs="宋体"/>
          <w:color w:val="000000"/>
          <w:sz w:val="24"/>
          <w:szCs w:val="24"/>
        </w:rPr>
        <w:t>主要针对截排减压及联合抗浮技术</w:t>
      </w:r>
      <w:r>
        <w:rPr>
          <w:rFonts w:ascii="宋体" w:hAnsi="宋体" w:cs="宋体" w:hint="eastAsia"/>
          <w:color w:val="000000"/>
          <w:sz w:val="24"/>
          <w:szCs w:val="24"/>
        </w:rPr>
        <w:t>进行设计</w:t>
      </w:r>
      <w:r>
        <w:rPr>
          <w:rFonts w:ascii="宋体" w:hAnsi="宋体" w:cs="宋体"/>
          <w:color w:val="000000"/>
          <w:sz w:val="24"/>
          <w:szCs w:val="24"/>
        </w:rPr>
        <w:t>规范</w:t>
      </w:r>
      <w:r w:rsidRPr="00BA3394">
        <w:rPr>
          <w:rFonts w:hint="eastAsia"/>
          <w:bCs/>
          <w:color w:val="000000"/>
          <w:sz w:val="24"/>
          <w:szCs w:val="24"/>
        </w:rPr>
        <w:t>。</w:t>
      </w:r>
    </w:p>
    <w:p w:rsidR="00F23BF7" w:rsidRDefault="00F23BF7" w:rsidP="00F23BF7">
      <w:pPr>
        <w:spacing w:line="360" w:lineRule="auto"/>
        <w:rPr>
          <w:rFonts w:ascii="宋体" w:hAnsi="宋体" w:cs="宋体"/>
          <w:color w:val="000000"/>
          <w:sz w:val="24"/>
          <w:szCs w:val="24"/>
        </w:rPr>
      </w:pPr>
      <w:smartTag w:uri="urn:schemas-microsoft-com:office:smarttags" w:element="chsdate">
        <w:smartTagPr>
          <w:attr w:name="Year" w:val="1899"/>
          <w:attr w:name="Month" w:val="12"/>
          <w:attr w:name="Day" w:val="30"/>
          <w:attr w:name="IsLunarDate" w:val="False"/>
          <w:attr w:name="IsROCDate" w:val="False"/>
        </w:smartTagPr>
        <w:r w:rsidRPr="00DA749B">
          <w:rPr>
            <w:rStyle w:val="Charfd"/>
            <w:rFonts w:hint="eastAsia"/>
            <w:sz w:val="24"/>
            <w:szCs w:val="24"/>
          </w:rPr>
          <w:t>1.0.2</w:t>
        </w:r>
      </w:smartTag>
      <w:r w:rsidRPr="00DA749B">
        <w:rPr>
          <w:rFonts w:ascii="宋体" w:hAnsi="宋体" w:cs="宋体" w:hint="eastAsia"/>
          <w:color w:val="000000"/>
          <w:sz w:val="24"/>
          <w:szCs w:val="24"/>
        </w:rPr>
        <w:t xml:space="preserve"> </w:t>
      </w:r>
      <w:r>
        <w:rPr>
          <w:rFonts w:ascii="宋体" w:hAnsi="宋体" w:cs="宋体"/>
          <w:color w:val="000000"/>
          <w:sz w:val="24"/>
          <w:szCs w:val="24"/>
        </w:rPr>
        <w:t xml:space="preserve"> </w:t>
      </w:r>
      <w:r w:rsidRPr="00DA749B">
        <w:rPr>
          <w:rFonts w:ascii="宋体" w:hAnsi="宋体" w:cs="宋体" w:hint="eastAsia"/>
          <w:color w:val="000000"/>
          <w:sz w:val="24"/>
          <w:szCs w:val="24"/>
        </w:rPr>
        <w:t>本规程适用于</w:t>
      </w:r>
      <w:r>
        <w:rPr>
          <w:rFonts w:ascii="宋体" w:hAnsi="宋体" w:cs="宋体" w:hint="eastAsia"/>
          <w:color w:val="000000"/>
          <w:sz w:val="24"/>
          <w:szCs w:val="24"/>
        </w:rPr>
        <w:t>地</w:t>
      </w:r>
      <w:r>
        <w:rPr>
          <w:rFonts w:ascii="宋体" w:hAnsi="宋体" w:cs="宋体"/>
          <w:color w:val="000000"/>
          <w:sz w:val="24"/>
          <w:szCs w:val="24"/>
        </w:rPr>
        <w:t>下工程</w:t>
      </w:r>
      <w:r>
        <w:rPr>
          <w:rFonts w:ascii="宋体" w:hAnsi="宋体" w:cs="宋体" w:hint="eastAsia"/>
          <w:color w:val="000000"/>
          <w:sz w:val="24"/>
          <w:szCs w:val="24"/>
        </w:rPr>
        <w:t>以</w:t>
      </w:r>
      <w:r>
        <w:rPr>
          <w:rFonts w:ascii="宋体" w:hAnsi="宋体" w:cs="宋体"/>
          <w:color w:val="000000"/>
          <w:sz w:val="24"/>
          <w:szCs w:val="24"/>
        </w:rPr>
        <w:t>截排减压</w:t>
      </w:r>
      <w:r>
        <w:rPr>
          <w:rFonts w:ascii="宋体" w:hAnsi="宋体" w:cs="宋体" w:hint="eastAsia"/>
          <w:color w:val="000000"/>
          <w:sz w:val="24"/>
          <w:szCs w:val="24"/>
        </w:rPr>
        <w:t>主</w:t>
      </w:r>
      <w:r>
        <w:rPr>
          <w:rFonts w:ascii="宋体" w:hAnsi="宋体" w:cs="宋体"/>
          <w:color w:val="000000"/>
          <w:sz w:val="24"/>
          <w:szCs w:val="24"/>
        </w:rPr>
        <w:t>动抗浮技术及截排减压与抗浮构件联合抗浮技术为主要方法的</w:t>
      </w:r>
      <w:r w:rsidRPr="00DA749B">
        <w:rPr>
          <w:rFonts w:ascii="宋体" w:hAnsi="宋体" w:cs="宋体" w:hint="eastAsia"/>
          <w:color w:val="000000"/>
          <w:sz w:val="24"/>
          <w:szCs w:val="24"/>
        </w:rPr>
        <w:t>抗浮设计</w:t>
      </w:r>
      <w:r>
        <w:rPr>
          <w:rFonts w:ascii="宋体" w:hAnsi="宋体" w:cs="宋体" w:hint="eastAsia"/>
          <w:color w:val="000000"/>
          <w:sz w:val="24"/>
          <w:szCs w:val="24"/>
        </w:rPr>
        <w:t>、</w:t>
      </w:r>
      <w:r>
        <w:rPr>
          <w:rFonts w:ascii="宋体" w:hAnsi="宋体" w:cs="宋体"/>
          <w:color w:val="000000"/>
          <w:sz w:val="24"/>
          <w:szCs w:val="24"/>
        </w:rPr>
        <w:t>施工</w:t>
      </w:r>
      <w:r>
        <w:rPr>
          <w:rFonts w:ascii="宋体" w:hAnsi="宋体" w:cs="宋体" w:hint="eastAsia"/>
          <w:color w:val="000000"/>
          <w:sz w:val="24"/>
          <w:szCs w:val="24"/>
        </w:rPr>
        <w:t>及检测与监测要求，</w:t>
      </w:r>
      <w:r>
        <w:rPr>
          <w:rFonts w:ascii="宋体" w:hAnsi="宋体" w:cs="宋体"/>
          <w:color w:val="000000"/>
          <w:sz w:val="24"/>
          <w:szCs w:val="24"/>
        </w:rPr>
        <w:t>包括：</w:t>
      </w:r>
      <w:r w:rsidRPr="00DA749B">
        <w:rPr>
          <w:rFonts w:hint="eastAsia"/>
          <w:bCs/>
          <w:color w:val="000000"/>
          <w:sz w:val="24"/>
          <w:szCs w:val="24"/>
        </w:rPr>
        <w:t>新建、改建、扩建的</w:t>
      </w:r>
      <w:r w:rsidRPr="00DA749B">
        <w:rPr>
          <w:rFonts w:ascii="宋体" w:hAnsi="宋体" w:cs="宋体" w:hint="eastAsia"/>
          <w:color w:val="000000"/>
          <w:sz w:val="24"/>
          <w:szCs w:val="24"/>
        </w:rPr>
        <w:t>工业与民用建筑、</w:t>
      </w:r>
      <w:r w:rsidRPr="00DA749B">
        <w:rPr>
          <w:rFonts w:ascii="宋体" w:hAnsi="宋体" w:cs="宋体"/>
          <w:color w:val="000000"/>
          <w:sz w:val="24"/>
          <w:szCs w:val="24"/>
        </w:rPr>
        <w:t>市政</w:t>
      </w:r>
      <w:r>
        <w:rPr>
          <w:rFonts w:ascii="宋体" w:hAnsi="宋体" w:cs="宋体" w:hint="eastAsia"/>
          <w:color w:val="000000"/>
          <w:sz w:val="24"/>
          <w:szCs w:val="24"/>
        </w:rPr>
        <w:t>工程，</w:t>
      </w:r>
      <w:r w:rsidRPr="00DA749B">
        <w:rPr>
          <w:rFonts w:ascii="宋体" w:hAnsi="宋体" w:cs="宋体"/>
          <w:color w:val="000000"/>
          <w:sz w:val="24"/>
          <w:szCs w:val="24"/>
        </w:rPr>
        <w:t>轨道交通</w:t>
      </w:r>
      <w:r w:rsidRPr="00DA749B">
        <w:rPr>
          <w:rFonts w:ascii="宋体" w:hAnsi="宋体" w:cs="宋体" w:hint="eastAsia"/>
          <w:color w:val="000000"/>
          <w:sz w:val="24"/>
          <w:szCs w:val="24"/>
        </w:rPr>
        <w:t>工程</w:t>
      </w:r>
      <w:r>
        <w:rPr>
          <w:rFonts w:ascii="宋体" w:hAnsi="宋体" w:cs="宋体" w:hint="eastAsia"/>
          <w:color w:val="000000"/>
          <w:sz w:val="24"/>
          <w:szCs w:val="24"/>
        </w:rPr>
        <w:t>是市政</w:t>
      </w:r>
      <w:r>
        <w:rPr>
          <w:rFonts w:ascii="宋体" w:hAnsi="宋体" w:cs="宋体"/>
          <w:color w:val="000000"/>
          <w:sz w:val="24"/>
          <w:szCs w:val="24"/>
        </w:rPr>
        <w:t>工程的一部分</w:t>
      </w:r>
      <w:r w:rsidRPr="00DA749B">
        <w:rPr>
          <w:rFonts w:ascii="宋体" w:hAnsi="宋体" w:cs="宋体" w:hint="eastAsia"/>
          <w:color w:val="000000"/>
          <w:sz w:val="24"/>
          <w:szCs w:val="24"/>
        </w:rPr>
        <w:t>。</w:t>
      </w:r>
    </w:p>
    <w:p w:rsidR="00F23BF7" w:rsidRPr="00DA749B" w:rsidRDefault="00F23BF7" w:rsidP="00F23BF7">
      <w:pPr>
        <w:spacing w:line="360" w:lineRule="auto"/>
        <w:rPr>
          <w:rFonts w:ascii="宋体" w:hAnsi="宋体" w:cs="宋体"/>
          <w:color w:val="000000"/>
          <w:sz w:val="24"/>
          <w:szCs w:val="24"/>
        </w:rPr>
      </w:pPr>
      <w:r w:rsidRPr="00067907">
        <w:rPr>
          <w:rFonts w:ascii="宋体" w:hAnsi="宋体" w:cs="宋体" w:hint="eastAsia"/>
          <w:b/>
          <w:color w:val="000000"/>
          <w:sz w:val="24"/>
          <w:szCs w:val="24"/>
        </w:rPr>
        <w:t>1.0.3</w:t>
      </w:r>
      <w:r>
        <w:rPr>
          <w:rFonts w:ascii="宋体" w:hAnsi="宋体" w:cs="宋体" w:hint="eastAsia"/>
          <w:color w:val="000000"/>
          <w:sz w:val="24"/>
          <w:szCs w:val="24"/>
        </w:rPr>
        <w:t xml:space="preserve">  一</w:t>
      </w:r>
      <w:r>
        <w:rPr>
          <w:rFonts w:ascii="宋体" w:hAnsi="宋体" w:cs="宋体"/>
          <w:color w:val="000000"/>
          <w:sz w:val="24"/>
          <w:szCs w:val="24"/>
        </w:rPr>
        <w:t>般情况下，采用排水减压抗浮方法比较经济，</w:t>
      </w:r>
      <w:r>
        <w:rPr>
          <w:rFonts w:ascii="宋体" w:hAnsi="宋体" w:cs="宋体" w:hint="eastAsia"/>
          <w:color w:val="000000"/>
          <w:sz w:val="24"/>
          <w:szCs w:val="24"/>
        </w:rPr>
        <w:t>比如</w:t>
      </w:r>
      <w:r>
        <w:rPr>
          <w:rFonts w:ascii="宋体" w:hAnsi="宋体" w:cs="宋体"/>
          <w:color w:val="000000"/>
          <w:sz w:val="24"/>
          <w:szCs w:val="24"/>
        </w:rPr>
        <w:t>，临江、</w:t>
      </w:r>
      <w:r>
        <w:rPr>
          <w:rFonts w:ascii="宋体" w:hAnsi="宋体" w:cs="宋体" w:hint="eastAsia"/>
          <w:color w:val="000000"/>
          <w:sz w:val="24"/>
          <w:szCs w:val="24"/>
        </w:rPr>
        <w:t>临</w:t>
      </w:r>
      <w:r>
        <w:rPr>
          <w:rFonts w:ascii="宋体" w:hAnsi="宋体" w:cs="宋体"/>
          <w:color w:val="000000"/>
          <w:sz w:val="24"/>
          <w:szCs w:val="24"/>
        </w:rPr>
        <w:t>河</w:t>
      </w:r>
      <w:r>
        <w:rPr>
          <w:rFonts w:ascii="宋体" w:hAnsi="宋体" w:cs="宋体" w:hint="eastAsia"/>
          <w:color w:val="000000"/>
          <w:sz w:val="24"/>
          <w:szCs w:val="24"/>
        </w:rPr>
        <w:t>、</w:t>
      </w:r>
      <w:r>
        <w:rPr>
          <w:rFonts w:ascii="宋体" w:hAnsi="宋体" w:cs="宋体"/>
          <w:color w:val="000000"/>
          <w:sz w:val="24"/>
          <w:szCs w:val="24"/>
        </w:rPr>
        <w:t>山坡地形</w:t>
      </w:r>
      <w:r>
        <w:rPr>
          <w:rFonts w:ascii="宋体" w:hAnsi="宋体" w:cs="宋体" w:hint="eastAsia"/>
          <w:color w:val="000000"/>
          <w:sz w:val="24"/>
          <w:szCs w:val="24"/>
        </w:rPr>
        <w:t>，</w:t>
      </w:r>
      <w:r>
        <w:rPr>
          <w:rFonts w:ascii="宋体" w:hAnsi="宋体" w:cs="宋体"/>
          <w:color w:val="000000"/>
          <w:sz w:val="24"/>
          <w:szCs w:val="24"/>
        </w:rPr>
        <w:t>地势低洼常被淹没场地</w:t>
      </w:r>
      <w:r>
        <w:rPr>
          <w:rFonts w:ascii="宋体" w:hAnsi="宋体" w:cs="宋体" w:hint="eastAsia"/>
          <w:color w:val="000000"/>
          <w:sz w:val="24"/>
          <w:szCs w:val="24"/>
        </w:rPr>
        <w:t>等</w:t>
      </w:r>
      <w:r>
        <w:rPr>
          <w:rFonts w:ascii="宋体" w:hAnsi="宋体" w:cs="宋体"/>
          <w:color w:val="000000"/>
          <w:sz w:val="24"/>
          <w:szCs w:val="24"/>
        </w:rPr>
        <w:t>。一</w:t>
      </w:r>
      <w:r>
        <w:rPr>
          <w:rFonts w:ascii="宋体" w:hAnsi="宋体" w:cs="宋体" w:hint="eastAsia"/>
          <w:color w:val="000000"/>
          <w:sz w:val="24"/>
          <w:szCs w:val="24"/>
        </w:rPr>
        <w:t>些</w:t>
      </w:r>
      <w:r>
        <w:rPr>
          <w:rFonts w:ascii="宋体" w:hAnsi="宋体" w:cs="宋体"/>
          <w:color w:val="000000"/>
          <w:sz w:val="24"/>
          <w:szCs w:val="24"/>
        </w:rPr>
        <w:t>情况</w:t>
      </w:r>
      <w:r>
        <w:rPr>
          <w:rFonts w:ascii="宋体" w:hAnsi="宋体" w:cs="宋体" w:hint="eastAsia"/>
          <w:color w:val="000000"/>
          <w:sz w:val="24"/>
          <w:szCs w:val="24"/>
        </w:rPr>
        <w:t>下</w:t>
      </w:r>
      <w:r>
        <w:rPr>
          <w:rFonts w:ascii="宋体" w:hAnsi="宋体" w:cs="宋体"/>
          <w:color w:val="000000"/>
          <w:sz w:val="24"/>
          <w:szCs w:val="24"/>
        </w:rPr>
        <w:t>，适合采用排水减压+抗浮桩或抗浮锚杆</w:t>
      </w:r>
      <w:r>
        <w:rPr>
          <w:rFonts w:ascii="宋体" w:hAnsi="宋体" w:cs="宋体" w:hint="eastAsia"/>
          <w:color w:val="000000"/>
          <w:sz w:val="24"/>
          <w:szCs w:val="24"/>
        </w:rPr>
        <w:t>联合</w:t>
      </w:r>
      <w:r>
        <w:rPr>
          <w:rFonts w:ascii="宋体" w:hAnsi="宋体" w:cs="宋体"/>
          <w:color w:val="000000"/>
          <w:sz w:val="24"/>
          <w:szCs w:val="24"/>
        </w:rPr>
        <w:t>抗浮</w:t>
      </w:r>
      <w:r>
        <w:rPr>
          <w:rFonts w:ascii="宋体" w:hAnsi="宋体" w:cs="宋体" w:hint="eastAsia"/>
          <w:color w:val="000000"/>
          <w:sz w:val="24"/>
          <w:szCs w:val="24"/>
        </w:rPr>
        <w:t>方法</w:t>
      </w:r>
      <w:r>
        <w:rPr>
          <w:rFonts w:ascii="宋体" w:hAnsi="宋体" w:cs="宋体"/>
          <w:color w:val="000000"/>
          <w:sz w:val="24"/>
          <w:szCs w:val="24"/>
        </w:rPr>
        <w:t>，如，排水减压</w:t>
      </w:r>
      <w:r>
        <w:rPr>
          <w:rFonts w:ascii="宋体" w:hAnsi="宋体" w:cs="宋体" w:hint="eastAsia"/>
          <w:color w:val="000000"/>
          <w:sz w:val="24"/>
          <w:szCs w:val="24"/>
        </w:rPr>
        <w:t>可</w:t>
      </w:r>
      <w:r>
        <w:rPr>
          <w:rFonts w:ascii="宋体" w:hAnsi="宋体" w:cs="宋体"/>
          <w:color w:val="000000"/>
          <w:sz w:val="24"/>
          <w:szCs w:val="24"/>
        </w:rPr>
        <w:t>以解决抗浮问题，但局部地基承载力不足等。</w:t>
      </w:r>
      <w:r>
        <w:rPr>
          <w:rFonts w:ascii="宋体" w:hAnsi="宋体" w:cs="宋体" w:hint="eastAsia"/>
          <w:color w:val="000000"/>
          <w:sz w:val="24"/>
          <w:szCs w:val="24"/>
        </w:rPr>
        <w:t>抗</w:t>
      </w:r>
      <w:r>
        <w:rPr>
          <w:rFonts w:ascii="宋体" w:hAnsi="宋体" w:cs="宋体"/>
          <w:color w:val="000000"/>
          <w:sz w:val="24"/>
          <w:szCs w:val="24"/>
        </w:rPr>
        <w:t>浮方案的选择，应充分考虑</w:t>
      </w:r>
      <w:r w:rsidRPr="00BD3B74">
        <w:rPr>
          <w:rFonts w:ascii="Times New Roman" w:hAnsi="Times New Roman" w:hint="eastAsia"/>
          <w:sz w:val="24"/>
          <w:szCs w:val="24"/>
        </w:rPr>
        <w:t>上部结构荷载特征与功能要求、场地工程地质与水文地质条件及环境保护要求等因素，结合地方经验，因地制宜确定抗浮方案。</w:t>
      </w:r>
    </w:p>
    <w:p w:rsidR="00F23BF7" w:rsidRPr="00DA749B" w:rsidRDefault="00F23BF7" w:rsidP="00F23BF7">
      <w:pPr>
        <w:spacing w:line="360" w:lineRule="auto"/>
        <w:rPr>
          <w:rFonts w:ascii="宋体" w:hAnsi="宋体" w:cs="宋体"/>
          <w:color w:val="000000"/>
          <w:sz w:val="24"/>
          <w:szCs w:val="24"/>
        </w:rPr>
      </w:pPr>
      <w:r w:rsidRPr="00DA749B">
        <w:rPr>
          <w:rStyle w:val="Charfd"/>
          <w:rFonts w:hint="eastAsia"/>
          <w:sz w:val="24"/>
          <w:szCs w:val="24"/>
        </w:rPr>
        <w:t>1.0.</w:t>
      </w:r>
      <w:r>
        <w:rPr>
          <w:rStyle w:val="Charfd"/>
          <w:sz w:val="24"/>
          <w:szCs w:val="24"/>
        </w:rPr>
        <w:t>4</w:t>
      </w:r>
      <w:r w:rsidRPr="00DA749B">
        <w:rPr>
          <w:rFonts w:ascii="宋体" w:hAnsi="宋体" w:cs="宋体" w:hint="eastAsia"/>
          <w:b/>
          <w:color w:val="000000"/>
          <w:sz w:val="24"/>
          <w:szCs w:val="24"/>
        </w:rPr>
        <w:t xml:space="preserve">  </w:t>
      </w:r>
      <w:r w:rsidRPr="009D0084">
        <w:rPr>
          <w:rFonts w:ascii="宋体" w:hAnsi="宋体" w:cs="宋体" w:hint="eastAsia"/>
          <w:color w:val="000000"/>
          <w:sz w:val="24"/>
          <w:szCs w:val="24"/>
        </w:rPr>
        <w:t>在</w:t>
      </w:r>
      <w:r w:rsidRPr="009D0084">
        <w:rPr>
          <w:rFonts w:ascii="宋体" w:hAnsi="宋体" w:cs="宋体"/>
          <w:color w:val="000000"/>
          <w:sz w:val="24"/>
          <w:szCs w:val="24"/>
        </w:rPr>
        <w:t>按本规程进行</w:t>
      </w:r>
      <w:r w:rsidRPr="00DA749B">
        <w:rPr>
          <w:rFonts w:ascii="宋体" w:hAnsi="宋体" w:cs="宋体" w:hint="eastAsia"/>
          <w:color w:val="000000"/>
          <w:sz w:val="24"/>
          <w:szCs w:val="24"/>
        </w:rPr>
        <w:t>地下工程</w:t>
      </w:r>
      <w:r>
        <w:rPr>
          <w:rFonts w:ascii="宋体" w:hAnsi="宋体" w:cs="宋体" w:hint="eastAsia"/>
          <w:color w:val="000000"/>
          <w:sz w:val="24"/>
          <w:szCs w:val="24"/>
        </w:rPr>
        <w:t>的</w:t>
      </w:r>
      <w:r w:rsidRPr="00DA749B">
        <w:rPr>
          <w:rFonts w:ascii="宋体" w:hAnsi="宋体" w:cs="宋体" w:hint="eastAsia"/>
          <w:color w:val="000000"/>
          <w:sz w:val="24"/>
          <w:szCs w:val="24"/>
        </w:rPr>
        <w:t>抗浮设计</w:t>
      </w:r>
      <w:r>
        <w:rPr>
          <w:rFonts w:ascii="宋体" w:hAnsi="宋体" w:cs="宋体" w:hint="eastAsia"/>
          <w:color w:val="000000"/>
          <w:sz w:val="24"/>
          <w:szCs w:val="24"/>
        </w:rPr>
        <w:t>时</w:t>
      </w:r>
      <w:r w:rsidRPr="00DA749B">
        <w:rPr>
          <w:rFonts w:ascii="宋体" w:hAnsi="宋体" w:cs="宋体" w:hint="eastAsia"/>
          <w:color w:val="000000"/>
          <w:sz w:val="24"/>
          <w:szCs w:val="24"/>
        </w:rPr>
        <w:t>，</w:t>
      </w:r>
      <w:r w:rsidRPr="00DA749B">
        <w:rPr>
          <w:rFonts w:ascii="宋体" w:hAnsi="宋体" w:cs="宋体"/>
          <w:color w:val="000000"/>
          <w:sz w:val="24"/>
          <w:szCs w:val="24"/>
        </w:rPr>
        <w:t>除应</w:t>
      </w:r>
      <w:r>
        <w:rPr>
          <w:rFonts w:ascii="宋体" w:hAnsi="宋体" w:cs="宋体" w:hint="eastAsia"/>
          <w:color w:val="000000"/>
          <w:sz w:val="24"/>
          <w:szCs w:val="24"/>
        </w:rPr>
        <w:t>遵守</w:t>
      </w:r>
      <w:r w:rsidRPr="00DA749B">
        <w:rPr>
          <w:rFonts w:ascii="宋体" w:hAnsi="宋体" w:cs="宋体"/>
          <w:color w:val="000000"/>
          <w:sz w:val="24"/>
          <w:szCs w:val="24"/>
        </w:rPr>
        <w:t>本规</w:t>
      </w:r>
      <w:r w:rsidRPr="00DA749B">
        <w:rPr>
          <w:rFonts w:ascii="宋体" w:hAnsi="宋体" w:cs="宋体" w:hint="eastAsia"/>
          <w:color w:val="000000"/>
          <w:sz w:val="24"/>
          <w:szCs w:val="24"/>
        </w:rPr>
        <w:t>程</w:t>
      </w:r>
      <w:r w:rsidRPr="00DA749B">
        <w:rPr>
          <w:rFonts w:ascii="宋体" w:hAnsi="宋体" w:cs="宋体"/>
          <w:color w:val="000000"/>
          <w:sz w:val="24"/>
          <w:szCs w:val="24"/>
        </w:rPr>
        <w:t>的规定外，尚应符合国家</w:t>
      </w:r>
      <w:r>
        <w:rPr>
          <w:rFonts w:ascii="宋体" w:hAnsi="宋体" w:cs="宋体" w:hint="eastAsia"/>
          <w:color w:val="000000"/>
          <w:sz w:val="24"/>
          <w:szCs w:val="24"/>
        </w:rPr>
        <w:t>现行</w:t>
      </w:r>
      <w:r>
        <w:rPr>
          <w:rFonts w:ascii="宋体" w:hAnsi="宋体" w:cs="宋体"/>
          <w:color w:val="000000"/>
          <w:sz w:val="24"/>
          <w:szCs w:val="24"/>
        </w:rPr>
        <w:t>标准《建筑地基基础设计规范》GB</w:t>
      </w:r>
      <w:r>
        <w:rPr>
          <w:rFonts w:ascii="宋体" w:hAnsi="宋体" w:cs="宋体" w:hint="eastAsia"/>
          <w:color w:val="000000"/>
          <w:sz w:val="24"/>
          <w:szCs w:val="24"/>
        </w:rPr>
        <w:t xml:space="preserve"> </w:t>
      </w:r>
      <w:r>
        <w:rPr>
          <w:rFonts w:ascii="宋体" w:hAnsi="宋体" w:cs="宋体"/>
          <w:color w:val="000000"/>
          <w:sz w:val="24"/>
          <w:szCs w:val="24"/>
        </w:rPr>
        <w:t>50007</w:t>
      </w:r>
      <w:r w:rsidRPr="00DA749B">
        <w:rPr>
          <w:rFonts w:ascii="宋体" w:hAnsi="宋体" w:cs="宋体" w:hint="eastAsia"/>
          <w:color w:val="000000"/>
          <w:sz w:val="24"/>
          <w:szCs w:val="24"/>
        </w:rPr>
        <w:t>和行业</w:t>
      </w:r>
      <w:r w:rsidRPr="00DA749B">
        <w:rPr>
          <w:bCs/>
          <w:color w:val="000000"/>
          <w:sz w:val="24"/>
          <w:szCs w:val="24"/>
        </w:rPr>
        <w:t>现行标准</w:t>
      </w:r>
      <w:r>
        <w:rPr>
          <w:rFonts w:ascii="宋体" w:hAnsi="宋体" w:cs="宋体"/>
          <w:color w:val="000000"/>
          <w:sz w:val="24"/>
          <w:szCs w:val="24"/>
        </w:rPr>
        <w:t>《建筑工程抗浮技术标准》JGJ</w:t>
      </w:r>
      <w:r>
        <w:rPr>
          <w:rFonts w:ascii="宋体" w:hAnsi="宋体" w:cs="宋体" w:hint="eastAsia"/>
          <w:color w:val="000000"/>
          <w:sz w:val="24"/>
          <w:szCs w:val="24"/>
        </w:rPr>
        <w:t xml:space="preserve"> 476等</w:t>
      </w:r>
      <w:r w:rsidRPr="00DA749B">
        <w:rPr>
          <w:bCs/>
          <w:color w:val="000000"/>
          <w:sz w:val="24"/>
          <w:szCs w:val="24"/>
        </w:rPr>
        <w:t>的</w:t>
      </w:r>
      <w:r w:rsidRPr="00DA749B">
        <w:rPr>
          <w:rFonts w:ascii="宋体" w:hAnsi="宋体" w:cs="宋体"/>
          <w:color w:val="000000"/>
          <w:sz w:val="24"/>
          <w:szCs w:val="24"/>
        </w:rPr>
        <w:t>规定。</w:t>
      </w:r>
    </w:p>
    <w:p w:rsidR="00F23BF7" w:rsidRDefault="00F23BF7" w:rsidP="00F23BF7">
      <w:pPr>
        <w:rPr>
          <w:sz w:val="24"/>
          <w:szCs w:val="24"/>
        </w:rPr>
      </w:pPr>
    </w:p>
    <w:p w:rsidR="00F23BF7" w:rsidRDefault="00F23BF7" w:rsidP="00F23BF7">
      <w:pPr>
        <w:widowControl/>
        <w:jc w:val="left"/>
        <w:rPr>
          <w:sz w:val="24"/>
          <w:szCs w:val="24"/>
        </w:rPr>
      </w:pPr>
      <w:r>
        <w:rPr>
          <w:sz w:val="24"/>
          <w:szCs w:val="24"/>
        </w:rPr>
        <w:br w:type="page"/>
      </w:r>
    </w:p>
    <w:p w:rsidR="00F23BF7" w:rsidRPr="00EC6398" w:rsidRDefault="00F23BF7" w:rsidP="00F23BF7">
      <w:pPr>
        <w:pStyle w:val="111"/>
        <w:spacing w:beforeLines="200" w:before="624" w:after="312" w:line="360" w:lineRule="auto"/>
        <w:rPr>
          <w:color w:val="000000"/>
          <w:sz w:val="32"/>
          <w:szCs w:val="32"/>
        </w:rPr>
      </w:pPr>
      <w:bookmarkStart w:id="146" w:name="_Toc480202799"/>
      <w:bookmarkStart w:id="147" w:name="_Toc480202855"/>
      <w:r w:rsidRPr="00EC6398">
        <w:rPr>
          <w:rFonts w:hint="eastAsia"/>
          <w:color w:val="000000"/>
          <w:sz w:val="32"/>
          <w:szCs w:val="32"/>
        </w:rPr>
        <w:lastRenderedPageBreak/>
        <w:t>2  术语、符号</w:t>
      </w:r>
      <w:bookmarkEnd w:id="146"/>
      <w:bookmarkEnd w:id="147"/>
    </w:p>
    <w:p w:rsidR="00F23BF7" w:rsidRPr="00EC6398" w:rsidRDefault="00F23BF7" w:rsidP="00F23BF7">
      <w:pPr>
        <w:pStyle w:val="afffffd"/>
        <w:spacing w:before="312" w:after="312"/>
        <w:rPr>
          <w:b/>
          <w:sz w:val="24"/>
          <w:szCs w:val="24"/>
        </w:rPr>
      </w:pPr>
      <w:bookmarkStart w:id="148" w:name="_Toc480202800"/>
      <w:bookmarkStart w:id="149" w:name="_Toc480202856"/>
      <w:r w:rsidRPr="00EC6398">
        <w:rPr>
          <w:rFonts w:hint="eastAsia"/>
          <w:b/>
          <w:sz w:val="24"/>
          <w:szCs w:val="24"/>
        </w:rPr>
        <w:t>2.1  术语</w:t>
      </w:r>
      <w:bookmarkEnd w:id="148"/>
      <w:bookmarkEnd w:id="149"/>
    </w:p>
    <w:p w:rsidR="00F23BF7" w:rsidRPr="00DA749B" w:rsidRDefault="00F23BF7" w:rsidP="00F23BF7">
      <w:pPr>
        <w:spacing w:line="360" w:lineRule="auto"/>
        <w:jc w:val="left"/>
        <w:rPr>
          <w:rFonts w:ascii="宋体" w:hAnsi="宋体" w:cs="宋体"/>
          <w:color w:val="000000"/>
          <w:sz w:val="24"/>
          <w:szCs w:val="24"/>
        </w:rPr>
      </w:pPr>
      <w:r w:rsidRPr="00DA749B">
        <w:rPr>
          <w:rStyle w:val="Charfd"/>
          <w:rFonts w:hint="eastAsia"/>
          <w:sz w:val="24"/>
          <w:szCs w:val="24"/>
        </w:rPr>
        <w:t>2.1.1</w:t>
      </w:r>
      <w:r w:rsidRPr="00DA749B">
        <w:rPr>
          <w:rFonts w:ascii="宋体" w:hAnsi="宋体" w:cs="宋体" w:hint="eastAsia"/>
          <w:color w:val="000000"/>
          <w:sz w:val="24"/>
          <w:szCs w:val="24"/>
        </w:rPr>
        <w:t xml:space="preserve"> </w:t>
      </w:r>
      <w:r w:rsidRPr="00DA749B">
        <w:rPr>
          <w:rFonts w:ascii="宋体" w:hAnsi="宋体" w:cs="宋体" w:hint="eastAsia"/>
          <w:b/>
          <w:bCs/>
          <w:color w:val="000000"/>
          <w:sz w:val="24"/>
          <w:szCs w:val="24"/>
        </w:rPr>
        <w:t xml:space="preserve"> </w:t>
      </w:r>
      <w:r w:rsidRPr="00DA749B">
        <w:rPr>
          <w:rFonts w:ascii="宋体" w:hAnsi="宋体" w:cs="宋体" w:hint="eastAsia"/>
          <w:color w:val="000000"/>
          <w:sz w:val="24"/>
          <w:szCs w:val="24"/>
        </w:rPr>
        <w:t>地下水浮力</w:t>
      </w:r>
      <w:r>
        <w:rPr>
          <w:rFonts w:ascii="宋体" w:hAnsi="宋体" w:cs="宋体" w:hint="eastAsia"/>
          <w:color w:val="000000"/>
          <w:sz w:val="24"/>
          <w:szCs w:val="24"/>
        </w:rPr>
        <w:t>是</w:t>
      </w:r>
      <w:r>
        <w:rPr>
          <w:rFonts w:ascii="宋体" w:hAnsi="宋体" w:cs="宋体"/>
          <w:color w:val="000000"/>
          <w:sz w:val="24"/>
          <w:szCs w:val="24"/>
        </w:rPr>
        <w:t>指</w:t>
      </w:r>
      <w:r w:rsidRPr="00DA749B">
        <w:rPr>
          <w:rFonts w:ascii="宋体" w:hAnsi="宋体" w:cs="宋体" w:hint="eastAsia"/>
          <w:color w:val="000000"/>
          <w:sz w:val="24"/>
          <w:szCs w:val="24"/>
        </w:rPr>
        <w:t>地下结构受到</w:t>
      </w:r>
      <w:r>
        <w:rPr>
          <w:rFonts w:ascii="宋体" w:hAnsi="宋体" w:cs="宋体" w:hint="eastAsia"/>
          <w:color w:val="000000"/>
          <w:sz w:val="24"/>
          <w:szCs w:val="24"/>
        </w:rPr>
        <w:t>地</w:t>
      </w:r>
      <w:r>
        <w:rPr>
          <w:rFonts w:ascii="宋体" w:hAnsi="宋体" w:cs="宋体"/>
          <w:color w:val="000000"/>
          <w:sz w:val="24"/>
          <w:szCs w:val="24"/>
        </w:rPr>
        <w:t>下</w:t>
      </w:r>
      <w:r w:rsidRPr="00DA749B">
        <w:rPr>
          <w:rFonts w:ascii="宋体" w:hAnsi="宋体" w:cs="宋体" w:hint="eastAsia"/>
          <w:color w:val="000000"/>
          <w:sz w:val="24"/>
          <w:szCs w:val="24"/>
        </w:rPr>
        <w:t>水</w:t>
      </w:r>
      <w:r>
        <w:rPr>
          <w:rFonts w:ascii="宋体" w:hAnsi="宋体" w:cs="宋体" w:hint="eastAsia"/>
          <w:color w:val="000000"/>
          <w:sz w:val="24"/>
          <w:szCs w:val="24"/>
        </w:rPr>
        <w:t>向上作用</w:t>
      </w:r>
      <w:r w:rsidRPr="00DA749B">
        <w:rPr>
          <w:rFonts w:ascii="宋体" w:hAnsi="宋体" w:cs="宋体" w:hint="eastAsia"/>
          <w:color w:val="000000"/>
          <w:sz w:val="24"/>
          <w:szCs w:val="24"/>
        </w:rPr>
        <w:t>的竖向合力。</w:t>
      </w:r>
    </w:p>
    <w:p w:rsidR="00F23BF7" w:rsidRPr="00DA749B" w:rsidRDefault="00F23BF7" w:rsidP="00F23BF7">
      <w:pPr>
        <w:spacing w:line="360" w:lineRule="auto"/>
        <w:rPr>
          <w:rFonts w:ascii="宋体" w:hAnsi="宋体" w:cs="宋体"/>
          <w:color w:val="000000"/>
          <w:sz w:val="24"/>
          <w:szCs w:val="24"/>
        </w:rPr>
      </w:pPr>
      <w:r w:rsidRPr="00DA749B">
        <w:rPr>
          <w:rStyle w:val="Charfd"/>
          <w:rFonts w:hint="eastAsia"/>
          <w:sz w:val="24"/>
          <w:szCs w:val="24"/>
        </w:rPr>
        <w:t>2.1.</w:t>
      </w:r>
      <w:r>
        <w:rPr>
          <w:rStyle w:val="Charfd"/>
          <w:rFonts w:hint="eastAsia"/>
          <w:sz w:val="24"/>
          <w:szCs w:val="24"/>
        </w:rPr>
        <w:t>5</w:t>
      </w:r>
      <w:r w:rsidRPr="00DA749B">
        <w:rPr>
          <w:rStyle w:val="Charfd"/>
          <w:rFonts w:hint="eastAsia"/>
          <w:sz w:val="24"/>
          <w:szCs w:val="24"/>
        </w:rPr>
        <w:t xml:space="preserve">  </w:t>
      </w:r>
      <w:r w:rsidRPr="00DA749B">
        <w:rPr>
          <w:rFonts w:hAnsi="宋体"/>
          <w:color w:val="000000"/>
          <w:sz w:val="24"/>
          <w:szCs w:val="24"/>
        </w:rPr>
        <w:t>地下水水位</w:t>
      </w:r>
      <w:r>
        <w:rPr>
          <w:rFonts w:hAnsi="宋体" w:hint="eastAsia"/>
          <w:color w:val="000000"/>
          <w:sz w:val="24"/>
          <w:szCs w:val="24"/>
        </w:rPr>
        <w:t>是指</w:t>
      </w:r>
      <w:r w:rsidRPr="00DA749B">
        <w:rPr>
          <w:rFonts w:ascii="宋体" w:hAnsi="宋体" w:cs="宋体"/>
          <w:color w:val="000000"/>
          <w:sz w:val="24"/>
          <w:szCs w:val="24"/>
        </w:rPr>
        <w:t>地下以</w:t>
      </w:r>
      <w:hyperlink r:id="rId426" w:tgtFrame="_blank" w:history="1">
        <w:r w:rsidRPr="00DA749B">
          <w:rPr>
            <w:rFonts w:ascii="宋体" w:hAnsi="宋体" w:cs="宋体"/>
            <w:color w:val="000000"/>
            <w:sz w:val="24"/>
            <w:szCs w:val="24"/>
          </w:rPr>
          <w:t>自由水</w:t>
        </w:r>
      </w:hyperlink>
      <w:r w:rsidRPr="00DA749B">
        <w:rPr>
          <w:rFonts w:ascii="宋体" w:hAnsi="宋体" w:cs="宋体"/>
          <w:color w:val="000000"/>
          <w:sz w:val="24"/>
          <w:szCs w:val="24"/>
        </w:rPr>
        <w:t>形式存在的水体</w:t>
      </w:r>
      <w:r w:rsidRPr="00DA749B">
        <w:rPr>
          <w:rFonts w:ascii="宋体" w:hAnsi="宋体" w:cs="宋体" w:hint="eastAsia"/>
          <w:color w:val="000000"/>
          <w:sz w:val="24"/>
          <w:szCs w:val="24"/>
        </w:rPr>
        <w:t>的</w:t>
      </w:r>
      <w:r w:rsidRPr="00DA749B">
        <w:rPr>
          <w:rFonts w:ascii="宋体" w:hAnsi="宋体" w:cs="宋体"/>
          <w:color w:val="000000"/>
          <w:sz w:val="24"/>
          <w:szCs w:val="24"/>
        </w:rPr>
        <w:t>表面高程，</w:t>
      </w:r>
      <w:r>
        <w:rPr>
          <w:rFonts w:ascii="宋体" w:hAnsi="宋体" w:cs="宋体" w:hint="eastAsia"/>
          <w:color w:val="000000"/>
          <w:sz w:val="24"/>
          <w:szCs w:val="24"/>
        </w:rPr>
        <w:t>或</w:t>
      </w:r>
      <w:r w:rsidRPr="00DA749B">
        <w:rPr>
          <w:rFonts w:ascii="宋体" w:hAnsi="宋体" w:cs="宋体" w:hint="eastAsia"/>
          <w:color w:val="000000"/>
          <w:sz w:val="24"/>
          <w:szCs w:val="24"/>
        </w:rPr>
        <w:t>承压</w:t>
      </w:r>
      <w:r>
        <w:rPr>
          <w:rFonts w:ascii="宋体" w:hAnsi="宋体" w:cs="宋体" w:hint="eastAsia"/>
          <w:color w:val="000000"/>
          <w:sz w:val="24"/>
          <w:szCs w:val="24"/>
        </w:rPr>
        <w:t>水</w:t>
      </w:r>
      <w:r w:rsidRPr="00DA749B">
        <w:rPr>
          <w:rFonts w:ascii="宋体" w:hAnsi="宋体" w:cs="宋体" w:hint="eastAsia"/>
          <w:color w:val="000000"/>
          <w:sz w:val="24"/>
          <w:szCs w:val="24"/>
        </w:rPr>
        <w:t>在测管（孔）中测得的水面高程。</w:t>
      </w:r>
      <w:r>
        <w:rPr>
          <w:rFonts w:ascii="宋体" w:hAnsi="宋体" w:cs="宋体" w:hint="eastAsia"/>
          <w:color w:val="000000"/>
          <w:sz w:val="24"/>
          <w:szCs w:val="24"/>
        </w:rPr>
        <w:t>它与</w:t>
      </w:r>
      <w:r>
        <w:rPr>
          <w:rFonts w:ascii="宋体" w:hAnsi="宋体" w:cs="宋体"/>
          <w:color w:val="000000"/>
          <w:sz w:val="24"/>
          <w:szCs w:val="24"/>
        </w:rPr>
        <w:t>地下水补给</w:t>
      </w:r>
      <w:r>
        <w:rPr>
          <w:rFonts w:ascii="宋体" w:hAnsi="宋体" w:cs="宋体" w:hint="eastAsia"/>
          <w:color w:val="000000"/>
          <w:sz w:val="24"/>
          <w:szCs w:val="24"/>
        </w:rPr>
        <w:t>和</w:t>
      </w:r>
      <w:r>
        <w:rPr>
          <w:rFonts w:ascii="宋体" w:hAnsi="宋体" w:cs="宋体"/>
          <w:color w:val="000000"/>
          <w:sz w:val="24"/>
          <w:szCs w:val="24"/>
        </w:rPr>
        <w:t>地下水</w:t>
      </w:r>
      <w:r>
        <w:rPr>
          <w:rFonts w:ascii="宋体" w:hAnsi="宋体" w:cs="宋体" w:hint="eastAsia"/>
          <w:color w:val="000000"/>
          <w:sz w:val="24"/>
          <w:szCs w:val="24"/>
        </w:rPr>
        <w:t>排泄</w:t>
      </w:r>
      <w:r>
        <w:rPr>
          <w:rFonts w:ascii="宋体" w:hAnsi="宋体" w:cs="宋体"/>
          <w:color w:val="000000"/>
          <w:sz w:val="24"/>
          <w:szCs w:val="24"/>
        </w:rPr>
        <w:t>有密切关系，</w:t>
      </w:r>
      <w:r>
        <w:rPr>
          <w:rFonts w:ascii="宋体" w:hAnsi="宋体" w:cs="宋体" w:hint="eastAsia"/>
          <w:color w:val="000000"/>
          <w:sz w:val="24"/>
          <w:szCs w:val="24"/>
        </w:rPr>
        <w:t>地</w:t>
      </w:r>
      <w:r>
        <w:rPr>
          <w:rFonts w:ascii="宋体" w:hAnsi="宋体" w:cs="宋体"/>
          <w:color w:val="000000"/>
          <w:sz w:val="24"/>
          <w:szCs w:val="24"/>
        </w:rPr>
        <w:t>下水位是动态</w:t>
      </w:r>
      <w:r>
        <w:rPr>
          <w:rFonts w:ascii="宋体" w:hAnsi="宋体" w:cs="宋体" w:hint="eastAsia"/>
          <w:color w:val="000000"/>
          <w:sz w:val="24"/>
          <w:szCs w:val="24"/>
        </w:rPr>
        <w:t>变化的</w:t>
      </w:r>
      <w:r>
        <w:rPr>
          <w:rFonts w:ascii="宋体" w:hAnsi="宋体" w:cs="宋体"/>
          <w:color w:val="000000"/>
          <w:sz w:val="24"/>
          <w:szCs w:val="24"/>
        </w:rPr>
        <w:t>，一般不会稳定在某一个值。</w:t>
      </w:r>
    </w:p>
    <w:p w:rsidR="00F23BF7" w:rsidRPr="00DA749B" w:rsidRDefault="00F23BF7" w:rsidP="00F23BF7">
      <w:pPr>
        <w:spacing w:line="360" w:lineRule="auto"/>
        <w:jc w:val="left"/>
        <w:rPr>
          <w:rFonts w:ascii="宋体" w:hAnsi="宋体" w:cs="宋体"/>
          <w:color w:val="000000"/>
          <w:sz w:val="24"/>
          <w:szCs w:val="24"/>
        </w:rPr>
      </w:pPr>
      <w:r w:rsidRPr="00DA749B">
        <w:rPr>
          <w:rStyle w:val="Charfd"/>
          <w:rFonts w:hint="eastAsia"/>
          <w:sz w:val="24"/>
          <w:szCs w:val="24"/>
        </w:rPr>
        <w:t>2.1.</w:t>
      </w:r>
      <w:r>
        <w:rPr>
          <w:rStyle w:val="Charfd"/>
          <w:rFonts w:hint="eastAsia"/>
          <w:sz w:val="24"/>
          <w:szCs w:val="24"/>
        </w:rPr>
        <w:t>6</w:t>
      </w:r>
      <w:r w:rsidRPr="00DA749B">
        <w:rPr>
          <w:rFonts w:ascii="宋体" w:hAnsi="宋体" w:cs="宋体" w:hint="eastAsia"/>
          <w:color w:val="000000"/>
          <w:sz w:val="24"/>
          <w:szCs w:val="24"/>
        </w:rPr>
        <w:t xml:space="preserve">  抗浮设防水位</w:t>
      </w:r>
      <w:r>
        <w:rPr>
          <w:rFonts w:ascii="宋体" w:hAnsi="宋体" w:cs="宋体" w:hint="eastAsia"/>
          <w:color w:val="000000"/>
          <w:sz w:val="24"/>
          <w:szCs w:val="24"/>
        </w:rPr>
        <w:t>是抗浮</w:t>
      </w:r>
      <w:r>
        <w:rPr>
          <w:rFonts w:ascii="宋体" w:hAnsi="宋体" w:cs="宋体"/>
          <w:color w:val="000000"/>
          <w:sz w:val="24"/>
          <w:szCs w:val="24"/>
        </w:rPr>
        <w:t>设计中</w:t>
      </w:r>
      <w:r w:rsidRPr="00DA749B">
        <w:rPr>
          <w:rFonts w:ascii="宋体" w:hAnsi="宋体" w:cs="宋体"/>
          <w:color w:val="000000"/>
          <w:sz w:val="24"/>
          <w:szCs w:val="24"/>
        </w:rPr>
        <w:t>保证</w:t>
      </w:r>
      <w:r>
        <w:rPr>
          <w:rFonts w:ascii="宋体" w:hAnsi="宋体" w:cs="宋体" w:hint="eastAsia"/>
          <w:color w:val="000000"/>
          <w:sz w:val="24"/>
          <w:szCs w:val="24"/>
        </w:rPr>
        <w:t>地</w:t>
      </w:r>
      <w:r>
        <w:rPr>
          <w:rFonts w:ascii="宋体" w:hAnsi="宋体" w:cs="宋体"/>
          <w:color w:val="000000"/>
          <w:sz w:val="24"/>
          <w:szCs w:val="24"/>
        </w:rPr>
        <w:t>下结构不致因</w:t>
      </w:r>
      <w:r w:rsidRPr="00DA749B">
        <w:rPr>
          <w:rFonts w:ascii="宋体" w:hAnsi="宋体" w:cs="宋体"/>
          <w:color w:val="000000"/>
          <w:sz w:val="24"/>
          <w:szCs w:val="24"/>
        </w:rPr>
        <w:t>抗浮</w:t>
      </w:r>
      <w:r>
        <w:rPr>
          <w:rFonts w:ascii="宋体" w:hAnsi="宋体" w:cs="宋体" w:hint="eastAsia"/>
          <w:color w:val="000000"/>
          <w:sz w:val="24"/>
          <w:szCs w:val="24"/>
        </w:rPr>
        <w:t>能力</w:t>
      </w:r>
      <w:r>
        <w:rPr>
          <w:rFonts w:ascii="宋体" w:hAnsi="宋体" w:cs="宋体"/>
          <w:color w:val="000000"/>
          <w:sz w:val="24"/>
          <w:szCs w:val="24"/>
        </w:rPr>
        <w:t>不足而上浮破坏，也不致因安全系数太高而导致抗浮措施不经济，是设计人员综合分析各种影响</w:t>
      </w:r>
      <w:r>
        <w:rPr>
          <w:rFonts w:ascii="宋体" w:hAnsi="宋体" w:cs="宋体" w:hint="eastAsia"/>
          <w:color w:val="000000"/>
          <w:sz w:val="24"/>
          <w:szCs w:val="24"/>
        </w:rPr>
        <w:t>地</w:t>
      </w:r>
      <w:r>
        <w:rPr>
          <w:rFonts w:ascii="宋体" w:hAnsi="宋体" w:cs="宋体"/>
          <w:color w:val="000000"/>
          <w:sz w:val="24"/>
          <w:szCs w:val="24"/>
        </w:rPr>
        <w:t>下水位因</w:t>
      </w:r>
      <w:r>
        <w:rPr>
          <w:rFonts w:ascii="宋体" w:hAnsi="宋体" w:cs="宋体" w:hint="eastAsia"/>
          <w:color w:val="000000"/>
          <w:sz w:val="24"/>
          <w:szCs w:val="24"/>
        </w:rPr>
        <w:t>素及</w:t>
      </w:r>
      <w:r>
        <w:rPr>
          <w:rFonts w:ascii="宋体" w:hAnsi="宋体" w:cs="宋体"/>
          <w:color w:val="000000"/>
          <w:sz w:val="24"/>
          <w:szCs w:val="24"/>
        </w:rPr>
        <w:t>建设场地区域内长期水位变化及历史洪水位而</w:t>
      </w:r>
      <w:r>
        <w:rPr>
          <w:rFonts w:ascii="宋体" w:hAnsi="宋体" w:cs="宋体" w:hint="eastAsia"/>
          <w:color w:val="000000"/>
          <w:sz w:val="24"/>
          <w:szCs w:val="24"/>
        </w:rPr>
        <w:t>人</w:t>
      </w:r>
      <w:r>
        <w:rPr>
          <w:rFonts w:ascii="宋体" w:hAnsi="宋体" w:cs="宋体"/>
          <w:color w:val="000000"/>
          <w:sz w:val="24"/>
          <w:szCs w:val="24"/>
        </w:rPr>
        <w:t>为取的一个</w:t>
      </w:r>
      <w:r w:rsidRPr="00DA749B">
        <w:rPr>
          <w:rFonts w:ascii="宋体" w:hAnsi="宋体" w:cs="宋体"/>
          <w:color w:val="000000"/>
          <w:sz w:val="24"/>
          <w:szCs w:val="24"/>
        </w:rPr>
        <w:t>设</w:t>
      </w:r>
      <w:r>
        <w:rPr>
          <w:rFonts w:ascii="宋体" w:hAnsi="宋体" w:cs="宋体"/>
          <w:color w:val="000000"/>
          <w:sz w:val="24"/>
          <w:szCs w:val="24"/>
        </w:rPr>
        <w:t>计</w:t>
      </w:r>
      <w:r w:rsidRPr="00DA749B">
        <w:rPr>
          <w:rFonts w:ascii="宋体" w:hAnsi="宋体" w:cs="宋体"/>
          <w:color w:val="000000"/>
          <w:sz w:val="24"/>
          <w:szCs w:val="24"/>
        </w:rPr>
        <w:t>水位</w:t>
      </w:r>
      <w:r w:rsidRPr="00DA749B">
        <w:rPr>
          <w:rFonts w:ascii="宋体" w:hAnsi="宋体" w:cs="宋体" w:hint="eastAsia"/>
          <w:color w:val="000000"/>
          <w:sz w:val="24"/>
          <w:szCs w:val="24"/>
        </w:rPr>
        <w:t>。</w:t>
      </w:r>
    </w:p>
    <w:p w:rsidR="00F23BF7" w:rsidRDefault="00F23BF7" w:rsidP="00F23BF7">
      <w:pPr>
        <w:spacing w:line="360" w:lineRule="auto"/>
        <w:rPr>
          <w:color w:val="000000"/>
          <w:sz w:val="24"/>
          <w:szCs w:val="24"/>
        </w:rPr>
      </w:pPr>
      <w:r w:rsidRPr="00DA749B">
        <w:rPr>
          <w:rStyle w:val="Charfd"/>
          <w:rFonts w:hint="eastAsia"/>
          <w:sz w:val="24"/>
          <w:szCs w:val="24"/>
        </w:rPr>
        <w:t>2.1.</w:t>
      </w:r>
      <w:r>
        <w:rPr>
          <w:rStyle w:val="Charfd"/>
          <w:rFonts w:hint="eastAsia"/>
          <w:sz w:val="24"/>
          <w:szCs w:val="24"/>
        </w:rPr>
        <w:t>10</w:t>
      </w:r>
      <w:r w:rsidRPr="00DA749B">
        <w:rPr>
          <w:rStyle w:val="Charfd"/>
          <w:rFonts w:hint="eastAsia"/>
          <w:sz w:val="24"/>
          <w:szCs w:val="24"/>
        </w:rPr>
        <w:t xml:space="preserve">  </w:t>
      </w:r>
      <w:r w:rsidRPr="00DA749B">
        <w:rPr>
          <w:rFonts w:hint="eastAsia"/>
          <w:color w:val="000000"/>
          <w:sz w:val="24"/>
          <w:szCs w:val="24"/>
        </w:rPr>
        <w:t>排水</w:t>
      </w:r>
      <w:r w:rsidRPr="00DA749B">
        <w:rPr>
          <w:color w:val="000000"/>
          <w:sz w:val="24"/>
          <w:szCs w:val="24"/>
        </w:rPr>
        <w:t>减压</w:t>
      </w:r>
      <w:r w:rsidRPr="00DA749B">
        <w:rPr>
          <w:rFonts w:hint="eastAsia"/>
          <w:color w:val="000000"/>
          <w:sz w:val="24"/>
          <w:szCs w:val="24"/>
        </w:rPr>
        <w:t>抗浮</w:t>
      </w:r>
      <w:r>
        <w:rPr>
          <w:rFonts w:hint="eastAsia"/>
          <w:color w:val="000000"/>
          <w:sz w:val="24"/>
          <w:szCs w:val="24"/>
        </w:rPr>
        <w:t>是</w:t>
      </w:r>
      <w:r w:rsidRPr="00DA749B">
        <w:rPr>
          <w:color w:val="000000"/>
          <w:sz w:val="24"/>
          <w:szCs w:val="24"/>
        </w:rPr>
        <w:t>一种通过</w:t>
      </w:r>
      <w:r>
        <w:rPr>
          <w:rFonts w:hint="eastAsia"/>
          <w:color w:val="000000"/>
          <w:sz w:val="24"/>
          <w:szCs w:val="24"/>
        </w:rPr>
        <w:t>自</w:t>
      </w:r>
      <w:r w:rsidRPr="00DA749B">
        <w:rPr>
          <w:rFonts w:hint="eastAsia"/>
          <w:color w:val="000000"/>
          <w:sz w:val="24"/>
          <w:szCs w:val="24"/>
        </w:rPr>
        <w:t>排</w:t>
      </w:r>
      <w:r>
        <w:rPr>
          <w:rFonts w:hint="eastAsia"/>
          <w:color w:val="000000"/>
          <w:sz w:val="24"/>
          <w:szCs w:val="24"/>
        </w:rPr>
        <w:t>或</w:t>
      </w:r>
      <w:r>
        <w:rPr>
          <w:color w:val="000000"/>
          <w:sz w:val="24"/>
          <w:szCs w:val="24"/>
        </w:rPr>
        <w:t>抽排地下水，</w:t>
      </w:r>
      <w:r>
        <w:rPr>
          <w:rFonts w:hint="eastAsia"/>
          <w:color w:val="000000"/>
          <w:sz w:val="24"/>
          <w:szCs w:val="24"/>
        </w:rPr>
        <w:t>将</w:t>
      </w:r>
      <w:r>
        <w:rPr>
          <w:color w:val="000000"/>
          <w:sz w:val="24"/>
          <w:szCs w:val="24"/>
        </w:rPr>
        <w:t>地下水位控制在设计抗浮设防水位以下</w:t>
      </w:r>
      <w:r w:rsidRPr="00DA749B">
        <w:rPr>
          <w:color w:val="000000"/>
          <w:sz w:val="24"/>
          <w:szCs w:val="24"/>
        </w:rPr>
        <w:t>的</w:t>
      </w:r>
      <w:r>
        <w:rPr>
          <w:rFonts w:hint="eastAsia"/>
          <w:color w:val="000000"/>
          <w:sz w:val="24"/>
          <w:szCs w:val="24"/>
        </w:rPr>
        <w:t>主</w:t>
      </w:r>
      <w:r>
        <w:rPr>
          <w:color w:val="000000"/>
          <w:sz w:val="24"/>
          <w:szCs w:val="24"/>
        </w:rPr>
        <w:t>动</w:t>
      </w:r>
      <w:r w:rsidRPr="00DA749B">
        <w:rPr>
          <w:rFonts w:hint="eastAsia"/>
          <w:color w:val="000000"/>
          <w:sz w:val="24"/>
          <w:szCs w:val="24"/>
        </w:rPr>
        <w:t>抗浮</w:t>
      </w:r>
      <w:r w:rsidRPr="00DA749B">
        <w:rPr>
          <w:color w:val="000000"/>
          <w:sz w:val="24"/>
          <w:szCs w:val="24"/>
        </w:rPr>
        <w:t>措施。</w:t>
      </w:r>
      <w:r>
        <w:rPr>
          <w:rFonts w:hint="eastAsia"/>
          <w:color w:val="000000"/>
          <w:sz w:val="24"/>
          <w:szCs w:val="24"/>
        </w:rPr>
        <w:t>与</w:t>
      </w:r>
      <w:r>
        <w:rPr>
          <w:color w:val="000000"/>
          <w:sz w:val="24"/>
          <w:szCs w:val="24"/>
        </w:rPr>
        <w:t>抗浮桩和抗浮锚杆等被动抗浮措施比较，</w:t>
      </w:r>
      <w:r w:rsidRPr="00DA749B">
        <w:rPr>
          <w:rFonts w:hint="eastAsia"/>
          <w:color w:val="000000"/>
          <w:sz w:val="24"/>
          <w:szCs w:val="24"/>
        </w:rPr>
        <w:t>排水</w:t>
      </w:r>
      <w:r w:rsidRPr="00DA749B">
        <w:rPr>
          <w:color w:val="000000"/>
          <w:sz w:val="24"/>
          <w:szCs w:val="24"/>
        </w:rPr>
        <w:t>减压</w:t>
      </w:r>
      <w:r>
        <w:rPr>
          <w:rFonts w:hint="eastAsia"/>
          <w:color w:val="000000"/>
          <w:sz w:val="24"/>
          <w:szCs w:val="24"/>
        </w:rPr>
        <w:t>抗浮</w:t>
      </w:r>
      <w:r>
        <w:rPr>
          <w:color w:val="000000"/>
          <w:sz w:val="24"/>
          <w:szCs w:val="24"/>
        </w:rPr>
        <w:t>措施工程造价较低，但需要考虑工程</w:t>
      </w:r>
      <w:r>
        <w:rPr>
          <w:rFonts w:hint="eastAsia"/>
          <w:color w:val="000000"/>
          <w:sz w:val="24"/>
          <w:szCs w:val="24"/>
        </w:rPr>
        <w:t>正常</w:t>
      </w:r>
      <w:r>
        <w:rPr>
          <w:color w:val="000000"/>
          <w:sz w:val="24"/>
          <w:szCs w:val="24"/>
        </w:rPr>
        <w:t>使用期间的维护，也应</w:t>
      </w:r>
      <w:r>
        <w:rPr>
          <w:rFonts w:hint="eastAsia"/>
          <w:color w:val="000000"/>
          <w:sz w:val="24"/>
          <w:szCs w:val="24"/>
        </w:rPr>
        <w:t>采取</w:t>
      </w:r>
      <w:r>
        <w:rPr>
          <w:color w:val="000000"/>
          <w:sz w:val="24"/>
          <w:szCs w:val="24"/>
        </w:rPr>
        <w:t>截水帷幕</w:t>
      </w:r>
      <w:r>
        <w:rPr>
          <w:rFonts w:hint="eastAsia"/>
          <w:color w:val="000000"/>
          <w:sz w:val="24"/>
          <w:szCs w:val="24"/>
        </w:rPr>
        <w:t>措施</w:t>
      </w:r>
      <w:r>
        <w:rPr>
          <w:color w:val="000000"/>
          <w:sz w:val="24"/>
          <w:szCs w:val="24"/>
        </w:rPr>
        <w:t>减少对周边环境的影响。</w:t>
      </w:r>
    </w:p>
    <w:p w:rsidR="00F23BF7" w:rsidRPr="00F21668" w:rsidRDefault="00F23BF7" w:rsidP="00F23BF7">
      <w:pPr>
        <w:spacing w:line="360" w:lineRule="auto"/>
        <w:rPr>
          <w:rFonts w:ascii="Times New Roman" w:hAnsi="Times New Roman"/>
          <w:color w:val="000000"/>
          <w:kern w:val="0"/>
          <w:sz w:val="24"/>
          <w:szCs w:val="24"/>
        </w:rPr>
      </w:pPr>
      <w:r w:rsidRPr="006D0627">
        <w:rPr>
          <w:rFonts w:ascii="Times New Roman" w:hAnsi="Times New Roman"/>
          <w:b/>
          <w:bCs/>
          <w:color w:val="000000"/>
          <w:sz w:val="24"/>
          <w:szCs w:val="24"/>
        </w:rPr>
        <w:t>2.1.1</w:t>
      </w:r>
      <w:r>
        <w:rPr>
          <w:rFonts w:ascii="Times New Roman" w:hAnsi="Times New Roman" w:hint="eastAsia"/>
          <w:b/>
          <w:bCs/>
          <w:color w:val="000000"/>
          <w:sz w:val="24"/>
          <w:szCs w:val="24"/>
        </w:rPr>
        <w:t>5</w:t>
      </w:r>
      <w:r w:rsidRPr="00F21668">
        <w:rPr>
          <w:rFonts w:ascii="Times New Roman" w:hAnsi="Times New Roman"/>
          <w:color w:val="000000"/>
          <w:sz w:val="24"/>
          <w:szCs w:val="24"/>
        </w:rPr>
        <w:t xml:space="preserve">  </w:t>
      </w:r>
      <w:r w:rsidRPr="00F21668">
        <w:rPr>
          <w:rFonts w:ascii="Times New Roman" w:hAnsi="Times New Roman"/>
          <w:color w:val="000000"/>
          <w:sz w:val="24"/>
          <w:szCs w:val="24"/>
        </w:rPr>
        <w:t>减压井</w:t>
      </w:r>
      <w:r>
        <w:rPr>
          <w:rFonts w:ascii="Times New Roman" w:hAnsi="Times New Roman" w:hint="eastAsia"/>
          <w:color w:val="000000"/>
          <w:sz w:val="24"/>
          <w:szCs w:val="24"/>
        </w:rPr>
        <w:t>一般</w:t>
      </w:r>
      <w:r>
        <w:rPr>
          <w:rFonts w:ascii="Times New Roman" w:hAnsi="Times New Roman"/>
          <w:color w:val="000000"/>
          <w:sz w:val="24"/>
          <w:szCs w:val="24"/>
        </w:rPr>
        <w:t>设置在地下结构底板以下，通常采用直径</w:t>
      </w:r>
      <w:r>
        <w:rPr>
          <w:rFonts w:ascii="Times New Roman" w:hAnsi="Times New Roman" w:hint="eastAsia"/>
          <w:color w:val="000000"/>
          <w:sz w:val="24"/>
          <w:szCs w:val="24"/>
        </w:rPr>
        <w:t>不</w:t>
      </w:r>
      <w:r>
        <w:rPr>
          <w:rFonts w:ascii="Times New Roman" w:hAnsi="Times New Roman"/>
          <w:color w:val="000000"/>
          <w:sz w:val="24"/>
          <w:szCs w:val="24"/>
        </w:rPr>
        <w:t>小于</w:t>
      </w:r>
      <w:r>
        <w:rPr>
          <w:rFonts w:ascii="Times New Roman" w:hAnsi="Times New Roman" w:hint="eastAsia"/>
          <w:color w:val="000000"/>
          <w:sz w:val="24"/>
          <w:szCs w:val="24"/>
        </w:rPr>
        <w:t>1m</w:t>
      </w:r>
      <w:r>
        <w:rPr>
          <w:rFonts w:ascii="Times New Roman" w:hAnsi="Times New Roman"/>
          <w:color w:val="000000"/>
          <w:sz w:val="24"/>
          <w:szCs w:val="24"/>
        </w:rPr>
        <w:t>，</w:t>
      </w:r>
      <w:r>
        <w:rPr>
          <w:rFonts w:ascii="Times New Roman" w:hAnsi="Times New Roman" w:hint="eastAsia"/>
          <w:color w:val="000000"/>
          <w:sz w:val="24"/>
          <w:szCs w:val="24"/>
        </w:rPr>
        <w:t>能</w:t>
      </w:r>
      <w:r>
        <w:rPr>
          <w:rFonts w:ascii="Times New Roman" w:hAnsi="Times New Roman"/>
          <w:color w:val="000000"/>
          <w:sz w:val="24"/>
          <w:szCs w:val="24"/>
        </w:rPr>
        <w:t>进人维修和更换侧壁透水无砂混凝土砌块。减压</w:t>
      </w:r>
      <w:r>
        <w:rPr>
          <w:rFonts w:ascii="Times New Roman" w:hAnsi="Times New Roman" w:hint="eastAsia"/>
          <w:color w:val="000000"/>
          <w:sz w:val="24"/>
          <w:szCs w:val="24"/>
        </w:rPr>
        <w:t>井</w:t>
      </w:r>
      <w:r>
        <w:rPr>
          <w:rFonts w:ascii="Times New Roman" w:hAnsi="Times New Roman"/>
          <w:color w:val="000000"/>
          <w:sz w:val="24"/>
          <w:szCs w:val="24"/>
        </w:rPr>
        <w:t>外围地层透水性较差时应设置反滤层。</w:t>
      </w:r>
      <w:r>
        <w:rPr>
          <w:rFonts w:ascii="Times New Roman" w:hAnsi="Times New Roman" w:hint="eastAsia"/>
          <w:color w:val="000000"/>
          <w:sz w:val="24"/>
          <w:szCs w:val="24"/>
        </w:rPr>
        <w:t>减压</w:t>
      </w:r>
      <w:r>
        <w:rPr>
          <w:rFonts w:ascii="Times New Roman" w:hAnsi="Times New Roman"/>
          <w:color w:val="000000"/>
          <w:sz w:val="24"/>
          <w:szCs w:val="24"/>
        </w:rPr>
        <w:t>井之间设置连接的管道，将所有减压井</w:t>
      </w:r>
      <w:r>
        <w:rPr>
          <w:rFonts w:ascii="Times New Roman" w:hAnsi="Times New Roman" w:hint="eastAsia"/>
          <w:color w:val="000000"/>
          <w:sz w:val="24"/>
          <w:szCs w:val="24"/>
        </w:rPr>
        <w:t>联系</w:t>
      </w:r>
      <w:r>
        <w:rPr>
          <w:rFonts w:ascii="Times New Roman" w:hAnsi="Times New Roman"/>
          <w:color w:val="000000"/>
          <w:sz w:val="24"/>
          <w:szCs w:val="24"/>
        </w:rPr>
        <w:t>在一起，实行集中排水，减压井</w:t>
      </w:r>
      <w:r>
        <w:rPr>
          <w:rFonts w:ascii="Times New Roman" w:hAnsi="Times New Roman" w:hint="eastAsia"/>
          <w:color w:val="000000"/>
          <w:sz w:val="24"/>
          <w:szCs w:val="24"/>
        </w:rPr>
        <w:t>井</w:t>
      </w:r>
      <w:r>
        <w:rPr>
          <w:rFonts w:ascii="Times New Roman" w:hAnsi="Times New Roman"/>
          <w:color w:val="000000"/>
          <w:sz w:val="24"/>
          <w:szCs w:val="24"/>
        </w:rPr>
        <w:t>口标</w:t>
      </w:r>
      <w:r>
        <w:rPr>
          <w:rFonts w:ascii="Times New Roman" w:hAnsi="Times New Roman" w:hint="eastAsia"/>
          <w:color w:val="000000"/>
          <w:sz w:val="24"/>
          <w:szCs w:val="24"/>
        </w:rPr>
        <w:t>高</w:t>
      </w:r>
      <w:r>
        <w:rPr>
          <w:rFonts w:ascii="Times New Roman" w:hAnsi="Times New Roman"/>
          <w:color w:val="000000"/>
          <w:sz w:val="24"/>
          <w:szCs w:val="24"/>
        </w:rPr>
        <w:t>应不高于设防水位标高。</w:t>
      </w:r>
    </w:p>
    <w:p w:rsidR="00F23BF7" w:rsidRDefault="00F23BF7" w:rsidP="00F23BF7">
      <w:pPr>
        <w:spacing w:line="360" w:lineRule="auto"/>
        <w:rPr>
          <w:rFonts w:ascii="Times New Roman" w:hAnsi="Times New Roman"/>
          <w:color w:val="000000"/>
          <w:sz w:val="24"/>
          <w:szCs w:val="24"/>
        </w:rPr>
      </w:pPr>
      <w:r w:rsidRPr="006D0627">
        <w:rPr>
          <w:rFonts w:ascii="Times New Roman" w:hAnsi="Times New Roman" w:hint="eastAsia"/>
          <w:b/>
          <w:color w:val="000000"/>
          <w:sz w:val="24"/>
          <w:szCs w:val="24"/>
        </w:rPr>
        <w:t>2.1.1</w:t>
      </w:r>
      <w:r>
        <w:rPr>
          <w:rFonts w:ascii="Times New Roman" w:hAnsi="Times New Roman" w:hint="eastAsia"/>
          <w:b/>
          <w:color w:val="000000"/>
          <w:sz w:val="24"/>
          <w:szCs w:val="24"/>
        </w:rPr>
        <w:t>6</w:t>
      </w:r>
      <w:r w:rsidRPr="00F21668">
        <w:rPr>
          <w:rFonts w:ascii="Times New Roman" w:hAnsi="Times New Roman" w:hint="eastAsia"/>
          <w:color w:val="000000"/>
          <w:sz w:val="24"/>
          <w:szCs w:val="24"/>
        </w:rPr>
        <w:t xml:space="preserve">  </w:t>
      </w:r>
      <w:r w:rsidRPr="00F21668">
        <w:rPr>
          <w:rFonts w:ascii="Times New Roman" w:hAnsi="Times New Roman" w:hint="eastAsia"/>
          <w:color w:val="000000"/>
          <w:sz w:val="24"/>
          <w:szCs w:val="24"/>
        </w:rPr>
        <w:t>排水廊道</w:t>
      </w:r>
      <w:r>
        <w:rPr>
          <w:rFonts w:ascii="Times New Roman" w:hAnsi="Times New Roman" w:hint="eastAsia"/>
          <w:color w:val="000000"/>
          <w:sz w:val="24"/>
          <w:szCs w:val="24"/>
        </w:rPr>
        <w:t>一般</w:t>
      </w:r>
      <w:r>
        <w:rPr>
          <w:rFonts w:ascii="Times New Roman" w:hAnsi="Times New Roman"/>
          <w:color w:val="000000"/>
          <w:sz w:val="24"/>
          <w:szCs w:val="24"/>
        </w:rPr>
        <w:t>用于山坡地形，</w:t>
      </w:r>
      <w:r w:rsidRPr="00F21668">
        <w:rPr>
          <w:rFonts w:ascii="Times New Roman" w:hAnsi="Times New Roman"/>
          <w:color w:val="000000"/>
          <w:sz w:val="24"/>
          <w:szCs w:val="24"/>
        </w:rPr>
        <w:t>沿地下结构</w:t>
      </w:r>
      <w:r>
        <w:rPr>
          <w:rFonts w:ascii="Times New Roman" w:hAnsi="Times New Roman" w:hint="eastAsia"/>
          <w:color w:val="000000"/>
          <w:sz w:val="24"/>
          <w:szCs w:val="24"/>
        </w:rPr>
        <w:t>底板</w:t>
      </w:r>
      <w:r w:rsidRPr="00F21668">
        <w:rPr>
          <w:rFonts w:ascii="Times New Roman" w:hAnsi="Times New Roman"/>
          <w:color w:val="000000"/>
          <w:sz w:val="24"/>
          <w:szCs w:val="24"/>
        </w:rPr>
        <w:t>周边一圈设置具有透水功能的自流排水隧道</w:t>
      </w:r>
      <w:r>
        <w:rPr>
          <w:rFonts w:ascii="Times New Roman" w:hAnsi="Times New Roman" w:hint="eastAsia"/>
          <w:color w:val="000000"/>
          <w:sz w:val="24"/>
          <w:szCs w:val="24"/>
        </w:rPr>
        <w:t>，</w:t>
      </w:r>
      <w:r>
        <w:rPr>
          <w:rFonts w:ascii="Times New Roman" w:hAnsi="Times New Roman"/>
          <w:color w:val="000000"/>
          <w:sz w:val="24"/>
          <w:szCs w:val="24"/>
        </w:rPr>
        <w:t>排水面标高应低于抗浮设防水位</w:t>
      </w:r>
      <w:r w:rsidRPr="00F21668">
        <w:rPr>
          <w:rFonts w:ascii="Times New Roman" w:hAnsi="Times New Roman"/>
          <w:color w:val="000000"/>
          <w:sz w:val="24"/>
          <w:szCs w:val="24"/>
        </w:rPr>
        <w:t>。</w:t>
      </w:r>
      <w:r w:rsidRPr="00F21668">
        <w:rPr>
          <w:rFonts w:ascii="Times New Roman" w:hAnsi="Times New Roman" w:hint="eastAsia"/>
          <w:color w:val="000000"/>
          <w:sz w:val="24"/>
          <w:szCs w:val="24"/>
        </w:rPr>
        <w:t>排水廊道</w:t>
      </w:r>
      <w:r>
        <w:rPr>
          <w:rFonts w:ascii="Times New Roman" w:hAnsi="Times New Roman" w:hint="eastAsia"/>
          <w:color w:val="000000"/>
          <w:sz w:val="24"/>
          <w:szCs w:val="24"/>
        </w:rPr>
        <w:t>利用</w:t>
      </w:r>
      <w:r>
        <w:rPr>
          <w:rFonts w:ascii="Times New Roman" w:hAnsi="Times New Roman"/>
          <w:color w:val="000000"/>
          <w:sz w:val="24"/>
          <w:szCs w:val="24"/>
        </w:rPr>
        <w:t>地形特点设置一定的自流排水</w:t>
      </w:r>
      <w:r>
        <w:rPr>
          <w:rFonts w:ascii="Times New Roman" w:hAnsi="Times New Roman" w:hint="eastAsia"/>
          <w:color w:val="000000"/>
          <w:sz w:val="24"/>
          <w:szCs w:val="24"/>
        </w:rPr>
        <w:t>坡度，</w:t>
      </w:r>
      <w:r>
        <w:rPr>
          <w:rFonts w:ascii="Times New Roman" w:hAnsi="Times New Roman"/>
          <w:color w:val="000000"/>
          <w:sz w:val="24"/>
          <w:szCs w:val="24"/>
        </w:rPr>
        <w:t>与地面</w:t>
      </w:r>
      <w:r>
        <w:rPr>
          <w:rFonts w:ascii="Times New Roman" w:hAnsi="Times New Roman" w:hint="eastAsia"/>
          <w:color w:val="000000"/>
          <w:sz w:val="24"/>
          <w:szCs w:val="24"/>
        </w:rPr>
        <w:t>以</w:t>
      </w:r>
      <w:r>
        <w:rPr>
          <w:rFonts w:ascii="Times New Roman" w:hAnsi="Times New Roman"/>
          <w:color w:val="000000"/>
          <w:sz w:val="24"/>
          <w:szCs w:val="24"/>
        </w:rPr>
        <w:t>下市政排水管</w:t>
      </w:r>
      <w:r>
        <w:rPr>
          <w:rFonts w:ascii="Times New Roman" w:hAnsi="Times New Roman" w:hint="eastAsia"/>
          <w:color w:val="000000"/>
          <w:sz w:val="24"/>
          <w:szCs w:val="24"/>
        </w:rPr>
        <w:t>网</w:t>
      </w:r>
      <w:r>
        <w:rPr>
          <w:rFonts w:ascii="Times New Roman" w:hAnsi="Times New Roman"/>
          <w:color w:val="000000"/>
          <w:sz w:val="24"/>
          <w:szCs w:val="24"/>
        </w:rPr>
        <w:t>连接进来，这是最节省的抗浮方式</w:t>
      </w:r>
      <w:r>
        <w:rPr>
          <w:rFonts w:ascii="Times New Roman" w:hAnsi="Times New Roman" w:hint="eastAsia"/>
          <w:color w:val="000000"/>
          <w:sz w:val="24"/>
          <w:szCs w:val="24"/>
        </w:rPr>
        <w:t>。</w:t>
      </w:r>
      <w:r>
        <w:rPr>
          <w:rFonts w:ascii="Times New Roman" w:hAnsi="Times New Roman"/>
          <w:color w:val="000000"/>
          <w:sz w:val="24"/>
          <w:szCs w:val="24"/>
        </w:rPr>
        <w:t>为</w:t>
      </w:r>
      <w:r>
        <w:rPr>
          <w:rFonts w:ascii="Times New Roman" w:hAnsi="Times New Roman" w:hint="eastAsia"/>
          <w:color w:val="000000"/>
          <w:sz w:val="24"/>
          <w:szCs w:val="24"/>
        </w:rPr>
        <w:t>控制排水</w:t>
      </w:r>
      <w:r>
        <w:rPr>
          <w:rFonts w:ascii="Times New Roman" w:hAnsi="Times New Roman"/>
          <w:color w:val="000000"/>
          <w:sz w:val="24"/>
          <w:szCs w:val="24"/>
        </w:rPr>
        <w:t>对周围环境的影响，</w:t>
      </w:r>
      <w:r>
        <w:rPr>
          <w:rFonts w:ascii="Times New Roman" w:hAnsi="Times New Roman" w:hint="eastAsia"/>
          <w:color w:val="000000"/>
          <w:sz w:val="24"/>
          <w:szCs w:val="24"/>
        </w:rPr>
        <w:t>在</w:t>
      </w:r>
      <w:r w:rsidRPr="00F21668">
        <w:rPr>
          <w:rFonts w:ascii="Times New Roman" w:hAnsi="Times New Roman" w:hint="eastAsia"/>
          <w:color w:val="000000"/>
          <w:sz w:val="24"/>
          <w:szCs w:val="24"/>
        </w:rPr>
        <w:t>排水廊道</w:t>
      </w:r>
      <w:r>
        <w:rPr>
          <w:rFonts w:ascii="Times New Roman" w:hAnsi="Times New Roman" w:hint="eastAsia"/>
          <w:color w:val="000000"/>
          <w:sz w:val="24"/>
          <w:szCs w:val="24"/>
        </w:rPr>
        <w:t>外围</w:t>
      </w:r>
      <w:r>
        <w:rPr>
          <w:rFonts w:ascii="Times New Roman" w:hAnsi="Times New Roman"/>
          <w:color w:val="000000"/>
          <w:sz w:val="24"/>
          <w:szCs w:val="24"/>
        </w:rPr>
        <w:t>应设截水帷幕。</w:t>
      </w:r>
    </w:p>
    <w:p w:rsidR="00F23BF7" w:rsidRDefault="00F23BF7" w:rsidP="00F23BF7">
      <w:pPr>
        <w:spacing w:line="360" w:lineRule="auto"/>
        <w:rPr>
          <w:rFonts w:ascii="Times New Roman" w:hAnsi="Times New Roman"/>
          <w:color w:val="000000"/>
          <w:sz w:val="24"/>
          <w:szCs w:val="24"/>
        </w:rPr>
      </w:pPr>
      <w:r w:rsidRPr="006D0627">
        <w:rPr>
          <w:rFonts w:ascii="Times New Roman" w:hAnsi="Times New Roman" w:hint="eastAsia"/>
          <w:b/>
          <w:color w:val="000000"/>
          <w:sz w:val="24"/>
          <w:szCs w:val="24"/>
        </w:rPr>
        <w:t>2.1.1</w:t>
      </w:r>
      <w:r>
        <w:rPr>
          <w:rFonts w:ascii="Times New Roman" w:hAnsi="Times New Roman" w:hint="eastAsia"/>
          <w:b/>
          <w:color w:val="000000"/>
          <w:sz w:val="24"/>
          <w:szCs w:val="24"/>
        </w:rPr>
        <w:t>7</w:t>
      </w:r>
      <w:r>
        <w:rPr>
          <w:rFonts w:ascii="Times New Roman" w:hAnsi="Times New Roman" w:hint="eastAsia"/>
          <w:color w:val="000000"/>
          <w:sz w:val="24"/>
          <w:szCs w:val="24"/>
        </w:rPr>
        <w:t xml:space="preserve"> </w:t>
      </w:r>
      <w:r>
        <w:rPr>
          <w:rFonts w:ascii="Times New Roman" w:hAnsi="Times New Roman" w:hint="eastAsia"/>
          <w:color w:val="000000"/>
          <w:sz w:val="24"/>
          <w:szCs w:val="24"/>
        </w:rPr>
        <w:t>为</w:t>
      </w:r>
      <w:r>
        <w:rPr>
          <w:rFonts w:ascii="Times New Roman" w:hAnsi="Times New Roman"/>
          <w:color w:val="000000"/>
          <w:sz w:val="24"/>
          <w:szCs w:val="24"/>
        </w:rPr>
        <w:t>防止疏水</w:t>
      </w:r>
      <w:r w:rsidRPr="00F21668">
        <w:rPr>
          <w:rFonts w:ascii="Times New Roman" w:hAnsi="Times New Roman"/>
          <w:color w:val="000000"/>
          <w:sz w:val="24"/>
          <w:szCs w:val="24"/>
        </w:rPr>
        <w:t>层</w:t>
      </w:r>
      <w:r>
        <w:rPr>
          <w:rFonts w:ascii="Times New Roman" w:hAnsi="Times New Roman" w:hint="eastAsia"/>
          <w:color w:val="000000"/>
          <w:sz w:val="24"/>
          <w:szCs w:val="24"/>
        </w:rPr>
        <w:t>在</w:t>
      </w:r>
      <w:r>
        <w:rPr>
          <w:rFonts w:ascii="Times New Roman" w:hAnsi="Times New Roman"/>
          <w:color w:val="000000"/>
          <w:sz w:val="24"/>
          <w:szCs w:val="24"/>
        </w:rPr>
        <w:t>上层浇捣垫层或底板混凝土时水泥浆</w:t>
      </w:r>
      <w:r>
        <w:rPr>
          <w:rFonts w:ascii="Times New Roman" w:hAnsi="Times New Roman" w:hint="eastAsia"/>
          <w:color w:val="000000"/>
          <w:sz w:val="24"/>
          <w:szCs w:val="24"/>
        </w:rPr>
        <w:t>流</w:t>
      </w:r>
      <w:r>
        <w:rPr>
          <w:rFonts w:ascii="Times New Roman" w:hAnsi="Times New Roman"/>
          <w:color w:val="000000"/>
          <w:sz w:val="24"/>
          <w:szCs w:val="24"/>
        </w:rPr>
        <w:t>入，应在疏水</w:t>
      </w:r>
      <w:r w:rsidRPr="00F21668">
        <w:rPr>
          <w:rFonts w:ascii="Times New Roman" w:hAnsi="Times New Roman"/>
          <w:color w:val="000000"/>
          <w:sz w:val="24"/>
          <w:szCs w:val="24"/>
        </w:rPr>
        <w:t>层</w:t>
      </w:r>
      <w:r>
        <w:rPr>
          <w:rFonts w:ascii="Times New Roman" w:hAnsi="Times New Roman" w:hint="eastAsia"/>
          <w:color w:val="000000"/>
          <w:sz w:val="24"/>
          <w:szCs w:val="24"/>
        </w:rPr>
        <w:t>上</w:t>
      </w:r>
      <w:r>
        <w:rPr>
          <w:rFonts w:ascii="Times New Roman" w:hAnsi="Times New Roman"/>
          <w:color w:val="000000"/>
          <w:sz w:val="24"/>
          <w:szCs w:val="24"/>
        </w:rPr>
        <w:t>面铺设一层土工布。</w:t>
      </w:r>
    </w:p>
    <w:p w:rsidR="00F23BF7" w:rsidRPr="00AD79B3" w:rsidRDefault="00F23BF7" w:rsidP="00F23BF7">
      <w:pPr>
        <w:pStyle w:val="ac"/>
        <w:spacing w:line="360" w:lineRule="auto"/>
        <w:rPr>
          <w:rFonts w:ascii="Times New Roman" w:hAnsi="Times New Roman"/>
          <w:color w:val="000000"/>
          <w:sz w:val="24"/>
          <w:szCs w:val="24"/>
        </w:rPr>
      </w:pPr>
      <w:r w:rsidRPr="00AD79B3">
        <w:rPr>
          <w:rFonts w:ascii="Times New Roman" w:hAnsi="Times New Roman"/>
          <w:b/>
          <w:color w:val="000000"/>
          <w:sz w:val="24"/>
          <w:szCs w:val="24"/>
        </w:rPr>
        <w:t>2.2.21</w:t>
      </w:r>
      <w:r>
        <w:rPr>
          <w:rFonts w:ascii="Times New Roman" w:hAnsi="Times New Roman"/>
          <w:color w:val="000000"/>
          <w:sz w:val="24"/>
          <w:szCs w:val="24"/>
        </w:rPr>
        <w:t xml:space="preserve">  </w:t>
      </w:r>
      <w:r>
        <w:rPr>
          <w:rFonts w:ascii="Times New Roman" w:hAnsi="Times New Roman" w:hint="eastAsia"/>
          <w:color w:val="000000"/>
          <w:sz w:val="24"/>
          <w:szCs w:val="24"/>
        </w:rPr>
        <w:t>用</w:t>
      </w:r>
      <w:r>
        <w:rPr>
          <w:rFonts w:ascii="Times New Roman" w:hAnsi="Times New Roman"/>
          <w:color w:val="000000"/>
          <w:sz w:val="24"/>
          <w:szCs w:val="24"/>
        </w:rPr>
        <w:t>作反滤层的</w:t>
      </w:r>
      <w:r>
        <w:rPr>
          <w:rFonts w:ascii="Times New Roman" w:hAnsi="Times New Roman" w:hint="eastAsia"/>
          <w:color w:val="000000"/>
          <w:sz w:val="24"/>
          <w:szCs w:val="24"/>
        </w:rPr>
        <w:t>砾石</w:t>
      </w:r>
      <w:r>
        <w:rPr>
          <w:rFonts w:ascii="Times New Roman" w:hAnsi="Times New Roman"/>
          <w:color w:val="000000"/>
          <w:sz w:val="24"/>
          <w:szCs w:val="24"/>
        </w:rPr>
        <w:t>土</w:t>
      </w:r>
      <w:r>
        <w:rPr>
          <w:rFonts w:ascii="Times New Roman" w:hAnsi="Times New Roman" w:hint="eastAsia"/>
          <w:color w:val="000000"/>
          <w:sz w:val="24"/>
          <w:szCs w:val="24"/>
        </w:rPr>
        <w:t>中的</w:t>
      </w:r>
      <w:r>
        <w:rPr>
          <w:rFonts w:ascii="Times New Roman" w:hAnsi="Times New Roman"/>
          <w:color w:val="000000"/>
          <w:sz w:val="24"/>
          <w:szCs w:val="24"/>
        </w:rPr>
        <w:t>碎石、砾石、砂等</w:t>
      </w:r>
      <w:r>
        <w:rPr>
          <w:rFonts w:ascii="Times New Roman" w:hAnsi="Times New Roman" w:hint="eastAsia"/>
          <w:color w:val="000000"/>
          <w:sz w:val="24"/>
          <w:szCs w:val="24"/>
        </w:rPr>
        <w:t>应有</w:t>
      </w:r>
      <w:r>
        <w:rPr>
          <w:rFonts w:ascii="Times New Roman" w:hAnsi="Times New Roman"/>
          <w:color w:val="000000"/>
          <w:sz w:val="24"/>
          <w:szCs w:val="24"/>
        </w:rPr>
        <w:t>一定的强度，</w:t>
      </w:r>
      <w:r>
        <w:rPr>
          <w:rFonts w:ascii="Times New Roman" w:hAnsi="Times New Roman" w:hint="eastAsia"/>
          <w:color w:val="000000"/>
          <w:sz w:val="24"/>
          <w:szCs w:val="24"/>
        </w:rPr>
        <w:t>风化</w:t>
      </w:r>
      <w:r>
        <w:rPr>
          <w:rFonts w:ascii="Times New Roman" w:hAnsi="Times New Roman"/>
          <w:color w:val="000000"/>
          <w:sz w:val="24"/>
          <w:szCs w:val="24"/>
        </w:rPr>
        <w:t>的和开挖的风化岩石</w:t>
      </w:r>
      <w:r>
        <w:rPr>
          <w:rFonts w:ascii="Times New Roman" w:hAnsi="Times New Roman" w:hint="eastAsia"/>
          <w:color w:val="000000"/>
          <w:sz w:val="24"/>
          <w:szCs w:val="24"/>
        </w:rPr>
        <w:t>经碾</w:t>
      </w:r>
      <w:r>
        <w:rPr>
          <w:rFonts w:ascii="Times New Roman" w:hAnsi="Times New Roman"/>
          <w:color w:val="000000"/>
          <w:sz w:val="24"/>
          <w:szCs w:val="24"/>
        </w:rPr>
        <w:t>压后形成的及人工掺合的各种砾石土</w:t>
      </w:r>
      <w:r>
        <w:rPr>
          <w:rFonts w:ascii="Times New Roman" w:hAnsi="Times New Roman" w:hint="eastAsia"/>
          <w:color w:val="000000"/>
          <w:sz w:val="24"/>
          <w:szCs w:val="24"/>
        </w:rPr>
        <w:t>不</w:t>
      </w:r>
      <w:r>
        <w:rPr>
          <w:rFonts w:ascii="Times New Roman" w:hAnsi="Times New Roman"/>
          <w:color w:val="000000"/>
          <w:sz w:val="24"/>
          <w:szCs w:val="24"/>
        </w:rPr>
        <w:t>易</w:t>
      </w:r>
      <w:r>
        <w:rPr>
          <w:rFonts w:ascii="Times New Roman" w:hAnsi="Times New Roman" w:hint="eastAsia"/>
          <w:color w:val="000000"/>
          <w:sz w:val="24"/>
          <w:szCs w:val="24"/>
        </w:rPr>
        <w:t>被</w:t>
      </w:r>
      <w:r>
        <w:rPr>
          <w:rFonts w:ascii="Times New Roman" w:hAnsi="Times New Roman"/>
          <w:color w:val="000000"/>
          <w:sz w:val="24"/>
          <w:szCs w:val="24"/>
        </w:rPr>
        <w:t>压碎。</w:t>
      </w:r>
    </w:p>
    <w:p w:rsidR="00F23BF7" w:rsidRPr="006C2FB8" w:rsidRDefault="00F23BF7" w:rsidP="00F23BF7">
      <w:pPr>
        <w:spacing w:line="360" w:lineRule="auto"/>
        <w:rPr>
          <w:rFonts w:ascii="Times New Roman" w:hAnsi="Times New Roman"/>
          <w:color w:val="000000"/>
          <w:sz w:val="24"/>
          <w:szCs w:val="24"/>
        </w:rPr>
      </w:pPr>
    </w:p>
    <w:p w:rsidR="00F23BF7" w:rsidRDefault="00F23BF7" w:rsidP="00F23BF7">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F23BF7" w:rsidRPr="0066468C" w:rsidRDefault="00F23BF7" w:rsidP="00F23BF7">
      <w:pPr>
        <w:spacing w:line="360" w:lineRule="auto"/>
        <w:rPr>
          <w:rFonts w:ascii="Times New Roman" w:hAnsi="Times New Roman"/>
          <w:color w:val="000000"/>
          <w:sz w:val="24"/>
          <w:szCs w:val="24"/>
        </w:rPr>
      </w:pPr>
    </w:p>
    <w:p w:rsidR="00F23BF7" w:rsidRDefault="00F23BF7" w:rsidP="00F23BF7">
      <w:pPr>
        <w:pStyle w:val="111"/>
        <w:spacing w:before="312" w:after="312"/>
        <w:rPr>
          <w:color w:val="000000"/>
          <w:sz w:val="32"/>
          <w:szCs w:val="32"/>
        </w:rPr>
      </w:pPr>
      <w:r w:rsidRPr="00096713">
        <w:rPr>
          <w:rFonts w:hint="eastAsia"/>
          <w:color w:val="000000"/>
          <w:sz w:val="32"/>
          <w:szCs w:val="32"/>
        </w:rPr>
        <w:t>3  基本规定</w:t>
      </w:r>
    </w:p>
    <w:p w:rsidR="00F23BF7" w:rsidRDefault="00F23BF7" w:rsidP="00F23BF7">
      <w:pPr>
        <w:pStyle w:val="111"/>
        <w:spacing w:before="312" w:after="312"/>
        <w:rPr>
          <w:color w:val="000000"/>
          <w:sz w:val="24"/>
          <w:szCs w:val="24"/>
        </w:rPr>
      </w:pPr>
      <w:r w:rsidRPr="00DB4020">
        <w:rPr>
          <w:rFonts w:hint="eastAsia"/>
          <w:color w:val="000000"/>
          <w:sz w:val="24"/>
          <w:szCs w:val="24"/>
        </w:rPr>
        <w:t xml:space="preserve">3.1  </w:t>
      </w:r>
      <w:r>
        <w:rPr>
          <w:rFonts w:hint="eastAsia"/>
          <w:color w:val="000000"/>
          <w:sz w:val="24"/>
          <w:szCs w:val="24"/>
        </w:rPr>
        <w:t>勘察</w:t>
      </w:r>
      <w:r w:rsidRPr="00DB4020">
        <w:rPr>
          <w:rFonts w:hint="eastAsia"/>
          <w:color w:val="000000"/>
          <w:sz w:val="24"/>
          <w:szCs w:val="24"/>
        </w:rPr>
        <w:t>要求</w:t>
      </w:r>
    </w:p>
    <w:p w:rsidR="00F23BF7" w:rsidRPr="00C255CE" w:rsidRDefault="00F23BF7" w:rsidP="00F23BF7">
      <w:pPr>
        <w:spacing w:line="360" w:lineRule="auto"/>
        <w:rPr>
          <w:rFonts w:hAnsi="宋体"/>
          <w:sz w:val="24"/>
          <w:szCs w:val="24"/>
        </w:rPr>
      </w:pPr>
      <w:r>
        <w:rPr>
          <w:b/>
          <w:sz w:val="24"/>
          <w:szCs w:val="24"/>
        </w:rPr>
        <w:t>3</w:t>
      </w:r>
      <w:r w:rsidRPr="00C255CE">
        <w:rPr>
          <w:b/>
          <w:sz w:val="24"/>
          <w:szCs w:val="24"/>
        </w:rPr>
        <w:t>.</w:t>
      </w:r>
      <w:r w:rsidRPr="00C255CE">
        <w:rPr>
          <w:rFonts w:hint="eastAsia"/>
          <w:b/>
          <w:sz w:val="24"/>
          <w:szCs w:val="24"/>
        </w:rPr>
        <w:t>1</w:t>
      </w:r>
      <w:r w:rsidRPr="00C255CE">
        <w:rPr>
          <w:b/>
          <w:sz w:val="24"/>
          <w:szCs w:val="24"/>
        </w:rPr>
        <w:t>.1</w:t>
      </w:r>
      <w:r w:rsidRPr="00C255CE">
        <w:rPr>
          <w:rFonts w:hint="eastAsia"/>
          <w:b/>
          <w:sz w:val="24"/>
          <w:szCs w:val="24"/>
        </w:rPr>
        <w:t xml:space="preserve">  </w:t>
      </w:r>
      <w:r w:rsidRPr="00C255CE">
        <w:rPr>
          <w:sz w:val="24"/>
          <w:szCs w:val="24"/>
        </w:rPr>
        <w:t>工程抗浮勘察目的是查明建设场地</w:t>
      </w:r>
      <w:r w:rsidRPr="00C255CE">
        <w:rPr>
          <w:rFonts w:hAnsi="宋体"/>
          <w:sz w:val="24"/>
          <w:szCs w:val="24"/>
        </w:rPr>
        <w:t>水文地质条件和地下水</w:t>
      </w:r>
      <w:r w:rsidRPr="00C255CE">
        <w:rPr>
          <w:sz w:val="24"/>
          <w:szCs w:val="24"/>
        </w:rPr>
        <w:t>动态变化规律，提供抗浮设计</w:t>
      </w:r>
      <w:r w:rsidRPr="00C255CE">
        <w:rPr>
          <w:rFonts w:hint="eastAsia"/>
          <w:sz w:val="24"/>
          <w:szCs w:val="24"/>
        </w:rPr>
        <w:t>和施工</w:t>
      </w:r>
      <w:r w:rsidRPr="00C255CE">
        <w:rPr>
          <w:sz w:val="24"/>
          <w:szCs w:val="24"/>
        </w:rPr>
        <w:t>相关的参数，重点</w:t>
      </w:r>
      <w:r>
        <w:rPr>
          <w:rFonts w:hint="eastAsia"/>
          <w:sz w:val="24"/>
          <w:szCs w:val="24"/>
        </w:rPr>
        <w:t>了解</w:t>
      </w:r>
      <w:r w:rsidRPr="00C255CE">
        <w:rPr>
          <w:rFonts w:hint="eastAsia"/>
          <w:sz w:val="24"/>
          <w:szCs w:val="24"/>
        </w:rPr>
        <w:t>地下水状态及其变化规律</w:t>
      </w:r>
      <w:r>
        <w:rPr>
          <w:rFonts w:hint="eastAsia"/>
          <w:sz w:val="24"/>
          <w:szCs w:val="24"/>
        </w:rPr>
        <w:t>，</w:t>
      </w:r>
      <w:r w:rsidRPr="00C255CE">
        <w:rPr>
          <w:sz w:val="24"/>
          <w:szCs w:val="24"/>
        </w:rPr>
        <w:t>应</w:t>
      </w:r>
      <w:r>
        <w:rPr>
          <w:rFonts w:hint="eastAsia"/>
          <w:sz w:val="24"/>
          <w:szCs w:val="24"/>
        </w:rPr>
        <w:t>充分调查</w:t>
      </w:r>
      <w:r w:rsidRPr="00C255CE">
        <w:rPr>
          <w:sz w:val="24"/>
          <w:szCs w:val="24"/>
        </w:rPr>
        <w:t>利用</w:t>
      </w:r>
      <w:r>
        <w:rPr>
          <w:sz w:val="24"/>
          <w:szCs w:val="24"/>
        </w:rPr>
        <w:t>该</w:t>
      </w:r>
      <w:r w:rsidRPr="00C255CE">
        <w:rPr>
          <w:rFonts w:hAnsi="宋体"/>
          <w:sz w:val="24"/>
          <w:szCs w:val="24"/>
        </w:rPr>
        <w:t>区域</w:t>
      </w:r>
      <w:r w:rsidRPr="00C255CE">
        <w:rPr>
          <w:rFonts w:hAnsi="宋体" w:hint="eastAsia"/>
          <w:sz w:val="24"/>
          <w:szCs w:val="24"/>
        </w:rPr>
        <w:t>已</w:t>
      </w:r>
      <w:r w:rsidRPr="00C255CE">
        <w:rPr>
          <w:rFonts w:hAnsi="宋体"/>
          <w:sz w:val="24"/>
          <w:szCs w:val="24"/>
        </w:rPr>
        <w:t>有水文地质资料尤其是城市地下水长期观测资料，</w:t>
      </w:r>
      <w:r>
        <w:rPr>
          <w:rFonts w:hAnsi="宋体"/>
          <w:sz w:val="24"/>
          <w:szCs w:val="24"/>
        </w:rPr>
        <w:t>以满足抗浮设计参数取值的需要。</w:t>
      </w:r>
    </w:p>
    <w:p w:rsidR="00F23BF7" w:rsidRPr="00C255CE" w:rsidRDefault="00F23BF7" w:rsidP="00F23BF7">
      <w:pPr>
        <w:spacing w:line="360" w:lineRule="auto"/>
        <w:ind w:firstLineChars="200" w:firstLine="480"/>
        <w:rPr>
          <w:sz w:val="24"/>
          <w:szCs w:val="24"/>
        </w:rPr>
      </w:pPr>
      <w:r w:rsidRPr="00C255CE">
        <w:rPr>
          <w:rFonts w:hint="eastAsia"/>
          <w:sz w:val="24"/>
          <w:szCs w:val="24"/>
        </w:rPr>
        <w:t>由于岩土工程勘察和工程抗浮所需的成果资料的侧重点不同，岩土工程勘察</w:t>
      </w:r>
      <w:r>
        <w:rPr>
          <w:rFonts w:hint="eastAsia"/>
          <w:sz w:val="24"/>
          <w:szCs w:val="24"/>
        </w:rPr>
        <w:t>应满足抗浮需要，</w:t>
      </w:r>
      <w:r w:rsidRPr="00C255CE">
        <w:rPr>
          <w:rFonts w:hint="eastAsia"/>
          <w:sz w:val="24"/>
          <w:szCs w:val="24"/>
        </w:rPr>
        <w:t>勘察成果应提供包括抗浮工程设计和施工所需要的资料。</w:t>
      </w:r>
      <w:r>
        <w:rPr>
          <w:sz w:val="24"/>
          <w:szCs w:val="24"/>
        </w:rPr>
        <w:t>如果没有详细的水文地质勘察资料，应对于甲级及水文条件复杂的乙级工程进行抗浮专项勘察</w:t>
      </w:r>
      <w:r w:rsidRPr="00C255CE">
        <w:rPr>
          <w:rFonts w:hAnsi="宋体"/>
          <w:sz w:val="24"/>
          <w:szCs w:val="24"/>
        </w:rPr>
        <w:t>。</w:t>
      </w:r>
    </w:p>
    <w:p w:rsidR="00F23BF7" w:rsidRDefault="00F23BF7" w:rsidP="00F23BF7">
      <w:pPr>
        <w:spacing w:line="360" w:lineRule="auto"/>
        <w:rPr>
          <w:sz w:val="24"/>
          <w:szCs w:val="24"/>
        </w:rPr>
      </w:pPr>
      <w:r w:rsidRPr="00E14906">
        <w:rPr>
          <w:rFonts w:hint="eastAsia"/>
          <w:b/>
          <w:sz w:val="24"/>
          <w:szCs w:val="24"/>
        </w:rPr>
        <w:t>3.</w:t>
      </w:r>
      <w:r>
        <w:rPr>
          <w:rFonts w:hint="eastAsia"/>
          <w:b/>
          <w:sz w:val="24"/>
          <w:szCs w:val="24"/>
        </w:rPr>
        <w:t>1</w:t>
      </w:r>
      <w:r w:rsidRPr="00E14906">
        <w:rPr>
          <w:rFonts w:hint="eastAsia"/>
          <w:b/>
          <w:sz w:val="24"/>
          <w:szCs w:val="24"/>
        </w:rPr>
        <w:t>.</w:t>
      </w:r>
      <w:r>
        <w:rPr>
          <w:rFonts w:hint="eastAsia"/>
          <w:b/>
          <w:sz w:val="24"/>
          <w:szCs w:val="24"/>
        </w:rPr>
        <w:t>2</w:t>
      </w:r>
      <w:r w:rsidRPr="00E14906">
        <w:rPr>
          <w:rFonts w:hint="eastAsia"/>
          <w:b/>
          <w:sz w:val="24"/>
          <w:szCs w:val="24"/>
        </w:rPr>
        <w:t xml:space="preserve">  </w:t>
      </w:r>
      <w:r w:rsidRPr="00E14906">
        <w:rPr>
          <w:rFonts w:hint="eastAsia"/>
          <w:sz w:val="24"/>
          <w:szCs w:val="24"/>
        </w:rPr>
        <w:t>抗浮设防水位</w:t>
      </w:r>
      <w:r>
        <w:rPr>
          <w:rFonts w:hint="eastAsia"/>
          <w:sz w:val="24"/>
          <w:szCs w:val="24"/>
        </w:rPr>
        <w:t>是地下工程抗浮设计的关键参数，岩土工程勘察报告应提出建议值。</w:t>
      </w:r>
    </w:p>
    <w:p w:rsidR="00F23BF7" w:rsidRPr="00E14906" w:rsidRDefault="00F23BF7" w:rsidP="00F23BF7">
      <w:pPr>
        <w:spacing w:line="360" w:lineRule="auto"/>
        <w:ind w:firstLineChars="200" w:firstLine="480"/>
        <w:rPr>
          <w:color w:val="000000"/>
          <w:sz w:val="24"/>
          <w:szCs w:val="24"/>
        </w:rPr>
      </w:pPr>
      <w:r w:rsidRPr="00E14906">
        <w:rPr>
          <w:rFonts w:hint="eastAsia"/>
          <w:sz w:val="24"/>
          <w:szCs w:val="24"/>
        </w:rPr>
        <w:t>抗浮设防水位</w:t>
      </w:r>
      <w:r>
        <w:rPr>
          <w:rFonts w:hint="eastAsia"/>
          <w:sz w:val="24"/>
          <w:szCs w:val="24"/>
        </w:rPr>
        <w:t>的确定非常复杂，需要考虑的因素众多，需要在勘察时尽可能收集场地所在区域的水文地质资料和历史上近几十年内的气象资料，包括历史洪水位等，</w:t>
      </w:r>
      <w:r w:rsidRPr="00E14906">
        <w:rPr>
          <w:rFonts w:hint="eastAsia"/>
          <w:sz w:val="24"/>
          <w:szCs w:val="24"/>
        </w:rPr>
        <w:t>进行</w:t>
      </w:r>
      <w:r>
        <w:rPr>
          <w:rFonts w:hint="eastAsia"/>
          <w:sz w:val="24"/>
          <w:szCs w:val="24"/>
        </w:rPr>
        <w:t>地下水位随着季节变化的动态变化</w:t>
      </w:r>
      <w:r w:rsidRPr="00E14906">
        <w:rPr>
          <w:rFonts w:hint="eastAsia"/>
          <w:sz w:val="24"/>
          <w:szCs w:val="24"/>
        </w:rPr>
        <w:t>预测分析，</w:t>
      </w:r>
      <w:r>
        <w:rPr>
          <w:rFonts w:hint="eastAsia"/>
          <w:sz w:val="24"/>
          <w:szCs w:val="24"/>
        </w:rPr>
        <w:t>建立地下水位长期观测井。</w:t>
      </w:r>
      <w:r w:rsidRPr="00E14906">
        <w:rPr>
          <w:rFonts w:hint="eastAsia"/>
          <w:sz w:val="24"/>
          <w:szCs w:val="24"/>
        </w:rPr>
        <w:t>抗浮设防水位</w:t>
      </w:r>
      <w:r>
        <w:rPr>
          <w:rFonts w:hint="eastAsia"/>
          <w:sz w:val="24"/>
          <w:szCs w:val="24"/>
        </w:rPr>
        <w:t>确定还应考虑</w:t>
      </w:r>
      <w:r w:rsidRPr="00E14906">
        <w:rPr>
          <w:sz w:val="24"/>
          <w:szCs w:val="24"/>
        </w:rPr>
        <w:t>设计</w:t>
      </w:r>
      <w:r w:rsidRPr="00E14906">
        <w:rPr>
          <w:rFonts w:hint="eastAsia"/>
          <w:sz w:val="24"/>
          <w:szCs w:val="24"/>
        </w:rPr>
        <w:t>使用年限、拟建工程埋置位置、结构单元划分、结构底板</w:t>
      </w:r>
      <w:r>
        <w:rPr>
          <w:rFonts w:hint="eastAsia"/>
          <w:sz w:val="24"/>
          <w:szCs w:val="24"/>
        </w:rPr>
        <w:t>埋深及</w:t>
      </w:r>
      <w:r w:rsidRPr="00E14906">
        <w:rPr>
          <w:rFonts w:hint="eastAsia"/>
          <w:sz w:val="24"/>
          <w:szCs w:val="24"/>
        </w:rPr>
        <w:t>标高变化、结构荷载大小及分布等。就设计使用年限而言，</w:t>
      </w:r>
      <w:r w:rsidRPr="00E14906">
        <w:rPr>
          <w:sz w:val="24"/>
          <w:szCs w:val="24"/>
        </w:rPr>
        <w:t>根据国家现行</w:t>
      </w:r>
      <w:r w:rsidRPr="00E14906">
        <w:rPr>
          <w:rFonts w:hint="eastAsia"/>
          <w:sz w:val="24"/>
          <w:szCs w:val="24"/>
        </w:rPr>
        <w:t>有关</w:t>
      </w:r>
      <w:r w:rsidRPr="00E14906">
        <w:rPr>
          <w:sz w:val="24"/>
          <w:szCs w:val="24"/>
        </w:rPr>
        <w:t>设计标准，一般</w:t>
      </w:r>
      <w:r w:rsidRPr="00E14906">
        <w:rPr>
          <w:rFonts w:hint="eastAsia"/>
          <w:sz w:val="24"/>
          <w:szCs w:val="24"/>
        </w:rPr>
        <w:t>建筑工程</w:t>
      </w:r>
      <w:r>
        <w:rPr>
          <w:rFonts w:hint="eastAsia"/>
          <w:sz w:val="24"/>
          <w:szCs w:val="24"/>
        </w:rPr>
        <w:t>要求</w:t>
      </w:r>
      <w:r w:rsidRPr="00E14906">
        <w:rPr>
          <w:sz w:val="24"/>
          <w:szCs w:val="24"/>
        </w:rPr>
        <w:t>50</w:t>
      </w:r>
      <w:r w:rsidRPr="00E14906">
        <w:rPr>
          <w:sz w:val="24"/>
          <w:szCs w:val="24"/>
        </w:rPr>
        <w:t>年或更长时间的设计基准期</w:t>
      </w:r>
      <w:r w:rsidRPr="00E14906">
        <w:rPr>
          <w:rFonts w:hint="eastAsia"/>
          <w:sz w:val="24"/>
          <w:szCs w:val="24"/>
        </w:rPr>
        <w:t>，</w:t>
      </w:r>
      <w:r>
        <w:rPr>
          <w:rFonts w:hint="eastAsia"/>
          <w:sz w:val="24"/>
          <w:szCs w:val="24"/>
        </w:rPr>
        <w:t>轨道交通工程、市政桥梁隧道等往往设计使用年限为</w:t>
      </w:r>
      <w:r>
        <w:rPr>
          <w:rFonts w:hint="eastAsia"/>
          <w:sz w:val="24"/>
          <w:szCs w:val="24"/>
        </w:rPr>
        <w:t>100</w:t>
      </w:r>
      <w:r>
        <w:rPr>
          <w:rFonts w:hint="eastAsia"/>
          <w:sz w:val="24"/>
          <w:szCs w:val="24"/>
        </w:rPr>
        <w:t>年，重大工程可能要求更长的设计服务年限，</w:t>
      </w:r>
      <w:r w:rsidRPr="00E14906">
        <w:rPr>
          <w:rFonts w:hint="eastAsia"/>
          <w:sz w:val="24"/>
          <w:szCs w:val="24"/>
        </w:rPr>
        <w:t>而</w:t>
      </w:r>
      <w:r w:rsidRPr="00E14906">
        <w:rPr>
          <w:sz w:val="24"/>
          <w:szCs w:val="24"/>
        </w:rPr>
        <w:t>地下水</w:t>
      </w:r>
      <w:r w:rsidRPr="00E14906">
        <w:rPr>
          <w:rFonts w:hint="eastAsia"/>
          <w:sz w:val="24"/>
          <w:szCs w:val="24"/>
        </w:rPr>
        <w:t>具有多</w:t>
      </w:r>
      <w:r w:rsidRPr="00E14906">
        <w:rPr>
          <w:sz w:val="24"/>
          <w:szCs w:val="24"/>
        </w:rPr>
        <w:t>变</w:t>
      </w:r>
      <w:r w:rsidRPr="00E14906">
        <w:rPr>
          <w:rFonts w:hint="eastAsia"/>
          <w:sz w:val="24"/>
          <w:szCs w:val="24"/>
        </w:rPr>
        <w:t>性</w:t>
      </w:r>
      <w:r w:rsidRPr="00E14906">
        <w:rPr>
          <w:sz w:val="24"/>
          <w:szCs w:val="24"/>
        </w:rPr>
        <w:t>，</w:t>
      </w:r>
      <w:r>
        <w:rPr>
          <w:sz w:val="24"/>
          <w:szCs w:val="24"/>
        </w:rPr>
        <w:t>应</w:t>
      </w:r>
      <w:r w:rsidRPr="00E14906">
        <w:rPr>
          <w:sz w:val="24"/>
          <w:szCs w:val="24"/>
        </w:rPr>
        <w:t>考虑罕遇洪水的作用</w:t>
      </w:r>
      <w:r w:rsidRPr="00E14906">
        <w:rPr>
          <w:rFonts w:hint="eastAsia"/>
          <w:sz w:val="24"/>
          <w:szCs w:val="24"/>
        </w:rPr>
        <w:t>，</w:t>
      </w:r>
      <w:r w:rsidRPr="00E14906">
        <w:rPr>
          <w:sz w:val="24"/>
          <w:szCs w:val="24"/>
        </w:rPr>
        <w:t>江河水位的水位变化幅度</w:t>
      </w:r>
      <w:r>
        <w:rPr>
          <w:sz w:val="24"/>
          <w:szCs w:val="24"/>
        </w:rPr>
        <w:t>应考虑</w:t>
      </w:r>
      <w:r w:rsidRPr="00E14906">
        <w:rPr>
          <w:sz w:val="24"/>
          <w:szCs w:val="24"/>
        </w:rPr>
        <w:t>江河水位暴涨而引起</w:t>
      </w:r>
      <w:r>
        <w:rPr>
          <w:sz w:val="24"/>
          <w:szCs w:val="24"/>
        </w:rPr>
        <w:t>场地被洪水淹没</w:t>
      </w:r>
      <w:r w:rsidRPr="00E14906">
        <w:rPr>
          <w:rFonts w:hint="eastAsia"/>
          <w:sz w:val="24"/>
          <w:szCs w:val="24"/>
        </w:rPr>
        <w:t>等</w:t>
      </w:r>
      <w:r w:rsidRPr="00E14906">
        <w:rPr>
          <w:sz w:val="24"/>
          <w:szCs w:val="24"/>
        </w:rPr>
        <w:t>，</w:t>
      </w:r>
      <w:r w:rsidRPr="00E14906">
        <w:rPr>
          <w:rFonts w:hint="eastAsia"/>
          <w:sz w:val="24"/>
          <w:szCs w:val="24"/>
        </w:rPr>
        <w:t>这些</w:t>
      </w:r>
      <w:r>
        <w:rPr>
          <w:rFonts w:hint="eastAsia"/>
          <w:sz w:val="24"/>
          <w:szCs w:val="24"/>
        </w:rPr>
        <w:t>数据</w:t>
      </w:r>
      <w:r w:rsidRPr="00E14906">
        <w:rPr>
          <w:rFonts w:hint="eastAsia"/>
          <w:sz w:val="24"/>
          <w:szCs w:val="24"/>
        </w:rPr>
        <w:t>在勘察期间</w:t>
      </w:r>
      <w:r>
        <w:rPr>
          <w:rFonts w:hint="eastAsia"/>
          <w:sz w:val="24"/>
          <w:szCs w:val="24"/>
        </w:rPr>
        <w:t>难以获得</w:t>
      </w:r>
      <w:r w:rsidRPr="00E14906">
        <w:rPr>
          <w:rFonts w:hint="eastAsia"/>
          <w:sz w:val="24"/>
          <w:szCs w:val="24"/>
        </w:rPr>
        <w:t>。另一方面，由于工程勘察时间较短，获取的资料有限，勘察单位搜集相关资料困难等，无法对场地水文地质条件、地下水的水位及其变化规律进行完整的分析，</w:t>
      </w:r>
      <w:r>
        <w:rPr>
          <w:rFonts w:hint="eastAsia"/>
          <w:sz w:val="24"/>
          <w:szCs w:val="24"/>
        </w:rPr>
        <w:t>但</w:t>
      </w:r>
      <w:r w:rsidRPr="00E14906">
        <w:rPr>
          <w:rFonts w:hint="eastAsia"/>
          <w:sz w:val="24"/>
          <w:szCs w:val="24"/>
        </w:rPr>
        <w:t>此项工作对工程抗浮安全至关重要，因此，</w:t>
      </w:r>
      <w:r>
        <w:rPr>
          <w:rFonts w:hint="eastAsia"/>
          <w:sz w:val="24"/>
          <w:szCs w:val="24"/>
        </w:rPr>
        <w:t>勘察报告应在充分分析基础上提供抗浮设防水位建议值，对非常重要的工程，可</w:t>
      </w:r>
      <w:r w:rsidRPr="00E14906">
        <w:rPr>
          <w:rFonts w:hint="eastAsia"/>
          <w:sz w:val="24"/>
          <w:szCs w:val="24"/>
        </w:rPr>
        <w:t>委托机构</w:t>
      </w:r>
      <w:r>
        <w:rPr>
          <w:rFonts w:hint="eastAsia"/>
          <w:sz w:val="24"/>
          <w:szCs w:val="24"/>
        </w:rPr>
        <w:t>进行</w:t>
      </w:r>
      <w:r w:rsidRPr="00E14906">
        <w:rPr>
          <w:rFonts w:hint="eastAsia"/>
          <w:sz w:val="24"/>
          <w:szCs w:val="24"/>
        </w:rPr>
        <w:t>专项勘察</w:t>
      </w:r>
      <w:r w:rsidRPr="00E14906">
        <w:rPr>
          <w:rFonts w:hint="eastAsia"/>
          <w:color w:val="000000"/>
          <w:sz w:val="24"/>
          <w:szCs w:val="24"/>
        </w:rPr>
        <w:t>。</w:t>
      </w:r>
    </w:p>
    <w:p w:rsidR="00F23BF7" w:rsidRPr="00DB4020" w:rsidRDefault="00F23BF7" w:rsidP="00F23BF7">
      <w:pPr>
        <w:pStyle w:val="111"/>
        <w:spacing w:before="312" w:after="312"/>
        <w:rPr>
          <w:color w:val="000000"/>
          <w:sz w:val="24"/>
          <w:szCs w:val="24"/>
        </w:rPr>
      </w:pPr>
      <w:r w:rsidRPr="00DB4020">
        <w:rPr>
          <w:rFonts w:hint="eastAsia"/>
          <w:color w:val="000000"/>
          <w:sz w:val="24"/>
          <w:szCs w:val="24"/>
        </w:rPr>
        <w:lastRenderedPageBreak/>
        <w:t>3.</w:t>
      </w:r>
      <w:r>
        <w:rPr>
          <w:color w:val="000000"/>
          <w:sz w:val="24"/>
          <w:szCs w:val="24"/>
        </w:rPr>
        <w:t>2</w:t>
      </w:r>
      <w:r w:rsidRPr="00DB4020">
        <w:rPr>
          <w:rFonts w:hint="eastAsia"/>
          <w:color w:val="000000"/>
          <w:sz w:val="24"/>
          <w:szCs w:val="24"/>
        </w:rPr>
        <w:t xml:space="preserve">  设计要求</w:t>
      </w:r>
    </w:p>
    <w:p w:rsidR="00F23BF7" w:rsidRPr="00CC134A" w:rsidRDefault="00F23BF7" w:rsidP="00F23BF7">
      <w:pPr>
        <w:spacing w:line="360" w:lineRule="auto"/>
        <w:rPr>
          <w:sz w:val="24"/>
          <w:szCs w:val="24"/>
        </w:rPr>
      </w:pPr>
      <w:r w:rsidRPr="00CC134A">
        <w:rPr>
          <w:b/>
          <w:sz w:val="24"/>
          <w:szCs w:val="24"/>
        </w:rPr>
        <w:t>3.</w:t>
      </w:r>
      <w:r w:rsidRPr="00CC134A">
        <w:rPr>
          <w:rFonts w:hint="eastAsia"/>
          <w:b/>
          <w:sz w:val="24"/>
          <w:szCs w:val="24"/>
        </w:rPr>
        <w:t>2</w:t>
      </w:r>
      <w:r w:rsidRPr="00CC134A">
        <w:rPr>
          <w:b/>
          <w:sz w:val="24"/>
          <w:szCs w:val="24"/>
        </w:rPr>
        <w:t>.</w:t>
      </w:r>
      <w:r w:rsidRPr="00CC134A">
        <w:rPr>
          <w:rFonts w:hint="eastAsia"/>
          <w:b/>
          <w:sz w:val="24"/>
          <w:szCs w:val="24"/>
        </w:rPr>
        <w:t>1</w:t>
      </w:r>
      <w:r w:rsidRPr="00CC134A">
        <w:rPr>
          <w:b/>
          <w:sz w:val="24"/>
          <w:szCs w:val="24"/>
        </w:rPr>
        <w:t xml:space="preserve"> </w:t>
      </w:r>
      <w:r w:rsidRPr="00CC134A">
        <w:rPr>
          <w:rFonts w:hint="eastAsia"/>
          <w:b/>
          <w:sz w:val="24"/>
          <w:szCs w:val="24"/>
        </w:rPr>
        <w:t xml:space="preserve"> </w:t>
      </w:r>
      <w:r w:rsidRPr="00CC134A">
        <w:rPr>
          <w:rFonts w:hint="eastAsia"/>
          <w:sz w:val="24"/>
          <w:szCs w:val="24"/>
        </w:rPr>
        <w:t>由于</w:t>
      </w:r>
      <w:r>
        <w:rPr>
          <w:rFonts w:hint="eastAsia"/>
          <w:sz w:val="24"/>
          <w:szCs w:val="24"/>
        </w:rPr>
        <w:t>地下</w:t>
      </w:r>
      <w:r w:rsidRPr="00CC134A">
        <w:rPr>
          <w:rFonts w:hint="eastAsia"/>
          <w:sz w:val="24"/>
          <w:szCs w:val="24"/>
        </w:rPr>
        <w:t>工程</w:t>
      </w:r>
      <w:r>
        <w:rPr>
          <w:rFonts w:hint="eastAsia"/>
          <w:sz w:val="24"/>
          <w:szCs w:val="24"/>
        </w:rPr>
        <w:t>的类型多、用途广，不同的</w:t>
      </w:r>
      <w:r w:rsidRPr="00CC134A">
        <w:rPr>
          <w:rFonts w:hint="eastAsia"/>
          <w:sz w:val="24"/>
          <w:szCs w:val="24"/>
        </w:rPr>
        <w:t>空间使用功能</w:t>
      </w:r>
      <w:r>
        <w:rPr>
          <w:rFonts w:hint="eastAsia"/>
          <w:sz w:val="24"/>
          <w:szCs w:val="24"/>
        </w:rPr>
        <w:t>和</w:t>
      </w:r>
      <w:r w:rsidRPr="00CC134A">
        <w:rPr>
          <w:rFonts w:hint="eastAsia"/>
          <w:sz w:val="24"/>
          <w:szCs w:val="24"/>
        </w:rPr>
        <w:t>用途，</w:t>
      </w:r>
      <w:r>
        <w:rPr>
          <w:rFonts w:hint="eastAsia"/>
          <w:sz w:val="24"/>
          <w:szCs w:val="24"/>
        </w:rPr>
        <w:t>对抗</w:t>
      </w:r>
      <w:proofErr w:type="gramStart"/>
      <w:r>
        <w:rPr>
          <w:rFonts w:hint="eastAsia"/>
          <w:sz w:val="24"/>
          <w:szCs w:val="24"/>
        </w:rPr>
        <w:t>浮</w:t>
      </w:r>
      <w:proofErr w:type="gramEnd"/>
      <w:r>
        <w:rPr>
          <w:rFonts w:hint="eastAsia"/>
          <w:sz w:val="24"/>
          <w:szCs w:val="24"/>
        </w:rPr>
        <w:t>设计的要求也不同，为保证安全又经济合理，应对地下空间划分等级进行设计。例</w:t>
      </w:r>
      <w:r w:rsidRPr="00CC134A">
        <w:rPr>
          <w:rFonts w:hint="eastAsia"/>
          <w:sz w:val="24"/>
          <w:szCs w:val="24"/>
        </w:rPr>
        <w:t>如地下综合管廊、</w:t>
      </w:r>
      <w:r>
        <w:rPr>
          <w:rFonts w:hint="eastAsia"/>
          <w:sz w:val="24"/>
          <w:szCs w:val="24"/>
        </w:rPr>
        <w:t>纯</w:t>
      </w:r>
      <w:r w:rsidRPr="00CC134A">
        <w:rPr>
          <w:rFonts w:hint="eastAsia"/>
          <w:sz w:val="24"/>
          <w:szCs w:val="24"/>
        </w:rPr>
        <w:t>地下车库、地下</w:t>
      </w:r>
      <w:r>
        <w:rPr>
          <w:rFonts w:hint="eastAsia"/>
          <w:sz w:val="24"/>
          <w:szCs w:val="24"/>
        </w:rPr>
        <w:t>过街</w:t>
      </w:r>
      <w:r w:rsidRPr="00CC134A">
        <w:rPr>
          <w:rFonts w:hint="eastAsia"/>
          <w:sz w:val="24"/>
          <w:szCs w:val="24"/>
        </w:rPr>
        <w:t>通道、地下</w:t>
      </w:r>
      <w:r>
        <w:rPr>
          <w:rFonts w:hint="eastAsia"/>
          <w:sz w:val="24"/>
          <w:szCs w:val="24"/>
        </w:rPr>
        <w:t>一般</w:t>
      </w:r>
      <w:r w:rsidRPr="00CC134A">
        <w:rPr>
          <w:rFonts w:hint="eastAsia"/>
          <w:sz w:val="24"/>
          <w:szCs w:val="24"/>
        </w:rPr>
        <w:t>设备用房等，对渗漏、防潮的要求不高；而地下商场综合体</w:t>
      </w:r>
      <w:r>
        <w:rPr>
          <w:rFonts w:hint="eastAsia"/>
          <w:sz w:val="24"/>
          <w:szCs w:val="24"/>
        </w:rPr>
        <w:t>、地下交通综合体、</w:t>
      </w:r>
      <w:r w:rsidRPr="00CC134A">
        <w:rPr>
          <w:rFonts w:hint="eastAsia"/>
          <w:sz w:val="24"/>
          <w:szCs w:val="24"/>
        </w:rPr>
        <w:t>地下医院</w:t>
      </w:r>
      <w:r>
        <w:rPr>
          <w:rFonts w:hint="eastAsia"/>
          <w:sz w:val="24"/>
          <w:szCs w:val="24"/>
        </w:rPr>
        <w:t>及地基基础设计等级为甲级的工程</w:t>
      </w:r>
      <w:r w:rsidRPr="00CC134A">
        <w:rPr>
          <w:rFonts w:hint="eastAsia"/>
          <w:sz w:val="24"/>
          <w:szCs w:val="24"/>
        </w:rPr>
        <w:t>等对防渗、防水、防潮以及底板隆起变形</w:t>
      </w:r>
      <w:r>
        <w:rPr>
          <w:rFonts w:hint="eastAsia"/>
          <w:sz w:val="24"/>
          <w:szCs w:val="24"/>
        </w:rPr>
        <w:t>有严格</w:t>
      </w:r>
      <w:r w:rsidRPr="00CC134A">
        <w:rPr>
          <w:rFonts w:hint="eastAsia"/>
          <w:sz w:val="24"/>
          <w:szCs w:val="24"/>
        </w:rPr>
        <w:t>限制，因此，本</w:t>
      </w:r>
      <w:r>
        <w:rPr>
          <w:rFonts w:hint="eastAsia"/>
          <w:sz w:val="24"/>
          <w:szCs w:val="24"/>
        </w:rPr>
        <w:t>规程</w:t>
      </w:r>
      <w:r>
        <w:rPr>
          <w:sz w:val="24"/>
          <w:szCs w:val="24"/>
        </w:rPr>
        <w:t>依据</w:t>
      </w:r>
      <w:r w:rsidRPr="00CC134A">
        <w:rPr>
          <w:rFonts w:hint="eastAsia"/>
          <w:sz w:val="24"/>
          <w:szCs w:val="24"/>
        </w:rPr>
        <w:t>现行国家标准</w:t>
      </w:r>
      <w:r w:rsidRPr="00CC134A">
        <w:rPr>
          <w:sz w:val="24"/>
          <w:szCs w:val="24"/>
        </w:rPr>
        <w:t>《工程结构可靠</w:t>
      </w:r>
      <w:r w:rsidRPr="00CC134A">
        <w:rPr>
          <w:rFonts w:hint="eastAsia"/>
          <w:sz w:val="24"/>
          <w:szCs w:val="24"/>
        </w:rPr>
        <w:t>性</w:t>
      </w:r>
      <w:r w:rsidRPr="00CC134A">
        <w:rPr>
          <w:sz w:val="24"/>
          <w:szCs w:val="24"/>
        </w:rPr>
        <w:t>设计统一</w:t>
      </w:r>
      <w:r w:rsidRPr="00CC134A">
        <w:rPr>
          <w:rFonts w:hint="eastAsia"/>
          <w:sz w:val="24"/>
          <w:szCs w:val="24"/>
        </w:rPr>
        <w:t>规范</w:t>
      </w:r>
      <w:r w:rsidRPr="00CC134A">
        <w:rPr>
          <w:sz w:val="24"/>
          <w:szCs w:val="24"/>
        </w:rPr>
        <w:t>》</w:t>
      </w:r>
      <w:r w:rsidRPr="00CC134A">
        <w:rPr>
          <w:sz w:val="24"/>
          <w:szCs w:val="24"/>
        </w:rPr>
        <w:t>GB 50153</w:t>
      </w:r>
      <w:r w:rsidRPr="00CC134A">
        <w:rPr>
          <w:sz w:val="24"/>
          <w:szCs w:val="24"/>
        </w:rPr>
        <w:t>关于结构安全等级划分的规定</w:t>
      </w:r>
      <w:r>
        <w:rPr>
          <w:rFonts w:hint="eastAsia"/>
          <w:sz w:val="24"/>
          <w:szCs w:val="24"/>
        </w:rPr>
        <w:t>及</w:t>
      </w:r>
      <w:r w:rsidRPr="00CC134A">
        <w:rPr>
          <w:rFonts w:hint="eastAsia"/>
          <w:sz w:val="24"/>
          <w:szCs w:val="24"/>
        </w:rPr>
        <w:t>现行国家标准《建筑地基基础设计规范》</w:t>
      </w:r>
      <w:r w:rsidRPr="00CC134A">
        <w:rPr>
          <w:rFonts w:hint="eastAsia"/>
          <w:sz w:val="24"/>
          <w:szCs w:val="24"/>
        </w:rPr>
        <w:t>GB50007</w:t>
      </w:r>
      <w:r w:rsidRPr="00CC134A">
        <w:rPr>
          <w:rFonts w:hint="eastAsia"/>
          <w:sz w:val="24"/>
          <w:szCs w:val="24"/>
        </w:rPr>
        <w:t>等对地基基础设计等级的划分，</w:t>
      </w:r>
      <w:r w:rsidRPr="00CC134A">
        <w:rPr>
          <w:sz w:val="24"/>
          <w:szCs w:val="24"/>
        </w:rPr>
        <w:t>考虑水文地质条件的复杂性</w:t>
      </w:r>
      <w:r>
        <w:rPr>
          <w:sz w:val="24"/>
          <w:szCs w:val="24"/>
        </w:rPr>
        <w:t>、抗浮要求和地</w:t>
      </w:r>
      <w:r w:rsidRPr="00CC134A">
        <w:rPr>
          <w:rFonts w:hint="eastAsia"/>
          <w:sz w:val="24"/>
          <w:szCs w:val="24"/>
        </w:rPr>
        <w:t>下水浮力可能产生的危害</w:t>
      </w:r>
      <w:r>
        <w:rPr>
          <w:rFonts w:hint="eastAsia"/>
          <w:sz w:val="24"/>
          <w:szCs w:val="24"/>
        </w:rPr>
        <w:t>严重</w:t>
      </w:r>
      <w:r w:rsidRPr="00CC134A">
        <w:rPr>
          <w:rFonts w:hint="eastAsia"/>
          <w:sz w:val="24"/>
          <w:szCs w:val="24"/>
        </w:rPr>
        <w:t>程度</w:t>
      </w:r>
      <w:r>
        <w:rPr>
          <w:sz w:val="24"/>
          <w:szCs w:val="24"/>
        </w:rPr>
        <w:t>，</w:t>
      </w:r>
      <w:r w:rsidRPr="00CC134A">
        <w:rPr>
          <w:rFonts w:hint="eastAsia"/>
          <w:sz w:val="24"/>
          <w:szCs w:val="24"/>
        </w:rPr>
        <w:t>对工程抗浮的设计等级进行划分。</w:t>
      </w:r>
    </w:p>
    <w:p w:rsidR="00F23BF7" w:rsidRDefault="00F23BF7" w:rsidP="00F23BF7">
      <w:pPr>
        <w:pStyle w:val="1f1"/>
        <w:adjustRightInd/>
        <w:spacing w:line="360" w:lineRule="auto"/>
        <w:ind w:firstLineChars="200" w:firstLine="480"/>
        <w:rPr>
          <w:rFonts w:ascii="Times New Roman" w:hAnsi="Times New Roman"/>
          <w:sz w:val="24"/>
          <w:szCs w:val="24"/>
        </w:rPr>
      </w:pPr>
      <w:r w:rsidRPr="00CC134A">
        <w:rPr>
          <w:rFonts w:ascii="Times New Roman" w:hAnsi="Times New Roman"/>
          <w:sz w:val="24"/>
          <w:szCs w:val="24"/>
        </w:rPr>
        <w:t>（</w:t>
      </w:r>
      <w:r w:rsidRPr="00CC134A">
        <w:rPr>
          <w:rFonts w:ascii="Times New Roman" w:hAnsi="Times New Roman"/>
          <w:sz w:val="24"/>
          <w:szCs w:val="24"/>
        </w:rPr>
        <w:t>1</w:t>
      </w:r>
      <w:r w:rsidRPr="00CC134A">
        <w:rPr>
          <w:rFonts w:ascii="Times New Roman" w:hAnsi="Times New Roman"/>
          <w:sz w:val="24"/>
          <w:szCs w:val="24"/>
        </w:rPr>
        <w:t>）工程地质、水文地质复杂</w:t>
      </w:r>
      <w:r w:rsidRPr="00CC134A">
        <w:rPr>
          <w:rFonts w:ascii="Times New Roman" w:hAnsi="Times New Roman" w:hint="eastAsia"/>
          <w:sz w:val="24"/>
          <w:szCs w:val="24"/>
        </w:rPr>
        <w:t>是指地层结构变化</w:t>
      </w:r>
      <w:r>
        <w:rPr>
          <w:rFonts w:ascii="Times New Roman" w:hAnsi="Times New Roman" w:hint="eastAsia"/>
          <w:sz w:val="24"/>
          <w:szCs w:val="24"/>
        </w:rPr>
        <w:t>大</w:t>
      </w:r>
      <w:r w:rsidRPr="00CC134A">
        <w:rPr>
          <w:rFonts w:ascii="Times New Roman" w:hAnsi="Times New Roman" w:hint="eastAsia"/>
          <w:sz w:val="24"/>
          <w:szCs w:val="24"/>
        </w:rPr>
        <w:t>、</w:t>
      </w:r>
      <w:r w:rsidRPr="00CC134A">
        <w:rPr>
          <w:rFonts w:ascii="Times New Roman" w:hAnsi="Times New Roman"/>
          <w:sz w:val="24"/>
          <w:szCs w:val="24"/>
        </w:rPr>
        <w:t>地下水的补给径流和排泄条件复杂、存在多</w:t>
      </w:r>
      <w:r>
        <w:rPr>
          <w:rFonts w:ascii="Times New Roman" w:hAnsi="Times New Roman"/>
          <w:sz w:val="24"/>
          <w:szCs w:val="24"/>
        </w:rPr>
        <w:t>个</w:t>
      </w:r>
      <w:r w:rsidRPr="00CC134A">
        <w:rPr>
          <w:rFonts w:ascii="Times New Roman" w:hAnsi="Times New Roman"/>
          <w:sz w:val="24"/>
          <w:szCs w:val="24"/>
        </w:rPr>
        <w:t>含水层且厚度和层面坡度变化大、地下水类型多、不同含水层水力联系复杂</w:t>
      </w:r>
      <w:r w:rsidRPr="00CC134A">
        <w:rPr>
          <w:rFonts w:ascii="Times New Roman" w:hAnsi="Times New Roman" w:hint="eastAsia"/>
          <w:sz w:val="24"/>
          <w:szCs w:val="24"/>
        </w:rPr>
        <w:t>，</w:t>
      </w:r>
      <w:r w:rsidRPr="00CC134A">
        <w:rPr>
          <w:rFonts w:ascii="Times New Roman" w:hAnsi="Times New Roman"/>
          <w:sz w:val="24"/>
          <w:szCs w:val="24"/>
        </w:rPr>
        <w:t>以及地下水动态变化规律</w:t>
      </w:r>
      <w:r>
        <w:rPr>
          <w:rFonts w:ascii="Times New Roman" w:hAnsi="Times New Roman"/>
          <w:sz w:val="24"/>
          <w:szCs w:val="24"/>
        </w:rPr>
        <w:t>性</w:t>
      </w:r>
      <w:r w:rsidRPr="00CC134A">
        <w:rPr>
          <w:rFonts w:ascii="Times New Roman" w:hAnsi="Times New Roman"/>
          <w:sz w:val="24"/>
          <w:szCs w:val="24"/>
        </w:rPr>
        <w:t>不</w:t>
      </w:r>
      <w:r>
        <w:rPr>
          <w:rFonts w:ascii="Times New Roman" w:hAnsi="Times New Roman"/>
          <w:sz w:val="24"/>
          <w:szCs w:val="24"/>
        </w:rPr>
        <w:t>强</w:t>
      </w:r>
      <w:r w:rsidRPr="00CC134A">
        <w:rPr>
          <w:rFonts w:ascii="Times New Roman" w:hAnsi="Times New Roman" w:hint="eastAsia"/>
          <w:sz w:val="24"/>
          <w:szCs w:val="24"/>
        </w:rPr>
        <w:t>的</w:t>
      </w:r>
      <w:r w:rsidRPr="00CC134A">
        <w:rPr>
          <w:rFonts w:ascii="Times New Roman" w:hAnsi="Times New Roman"/>
          <w:sz w:val="24"/>
          <w:szCs w:val="24"/>
        </w:rPr>
        <w:t>场地</w:t>
      </w:r>
      <w:r>
        <w:rPr>
          <w:rFonts w:ascii="Times New Roman" w:hAnsi="Times New Roman"/>
          <w:sz w:val="24"/>
          <w:szCs w:val="24"/>
        </w:rPr>
        <w:t>，应按甲级抗浮等级设计</w:t>
      </w:r>
      <w:r w:rsidRPr="00CC134A">
        <w:rPr>
          <w:rFonts w:ascii="Times New Roman" w:hAnsi="Times New Roman" w:hint="eastAsia"/>
          <w:sz w:val="24"/>
          <w:szCs w:val="24"/>
        </w:rPr>
        <w:t>。</w:t>
      </w:r>
    </w:p>
    <w:p w:rsidR="00F23BF7" w:rsidRPr="00CC134A" w:rsidRDefault="00F23BF7" w:rsidP="00F23BF7">
      <w:pPr>
        <w:pStyle w:val="1f1"/>
        <w:adjustRightInd/>
        <w:spacing w:line="360" w:lineRule="auto"/>
        <w:ind w:firstLineChars="200" w:firstLine="480"/>
        <w:rPr>
          <w:rFonts w:ascii="Times New Roman" w:hAnsi="Times New Roman"/>
          <w:sz w:val="24"/>
          <w:szCs w:val="24"/>
        </w:rPr>
      </w:pPr>
      <w:r>
        <w:rPr>
          <w:rFonts w:hAnsi="宋体" w:cs="宋体" w:hint="eastAsia"/>
          <w:color w:val="000000"/>
          <w:sz w:val="24"/>
          <w:szCs w:val="24"/>
        </w:rPr>
        <w:t>（2）</w:t>
      </w:r>
      <w:r w:rsidRPr="00DA749B">
        <w:rPr>
          <w:rFonts w:hAnsi="宋体" w:cs="宋体" w:hint="eastAsia"/>
          <w:color w:val="000000"/>
          <w:sz w:val="24"/>
          <w:szCs w:val="24"/>
        </w:rPr>
        <w:t>地下工程的</w:t>
      </w:r>
      <w:r>
        <w:rPr>
          <w:rFonts w:hAnsi="宋体" w:cs="宋体" w:hint="eastAsia"/>
          <w:color w:val="000000"/>
          <w:sz w:val="24"/>
          <w:szCs w:val="24"/>
        </w:rPr>
        <w:t>使用</w:t>
      </w:r>
      <w:r w:rsidRPr="00DA749B">
        <w:rPr>
          <w:rFonts w:hAnsi="宋体" w:cs="宋体" w:hint="eastAsia"/>
          <w:color w:val="000000"/>
          <w:sz w:val="24"/>
          <w:szCs w:val="24"/>
        </w:rPr>
        <w:t>功能有特殊要求</w:t>
      </w:r>
      <w:r>
        <w:rPr>
          <w:rFonts w:hAnsi="宋体" w:cs="宋体" w:hint="eastAsia"/>
          <w:color w:val="000000"/>
          <w:sz w:val="24"/>
          <w:szCs w:val="24"/>
        </w:rPr>
        <w:t>是指地下室在停电期间也不能有地下水溢流进入地下室或地下室裂缝渗漏等影响使用功能等，公共空间人流密集，应保证人员的安全，</w:t>
      </w:r>
      <w:r>
        <w:rPr>
          <w:rFonts w:ascii="Times New Roman" w:hAnsi="Times New Roman"/>
          <w:sz w:val="24"/>
          <w:szCs w:val="24"/>
        </w:rPr>
        <w:t>应按甲级抗浮等级设计</w:t>
      </w:r>
      <w:r w:rsidRPr="00CC134A">
        <w:rPr>
          <w:rFonts w:ascii="Times New Roman" w:hAnsi="Times New Roman" w:hint="eastAsia"/>
          <w:sz w:val="24"/>
          <w:szCs w:val="24"/>
        </w:rPr>
        <w:t>。</w:t>
      </w:r>
    </w:p>
    <w:p w:rsidR="00F23BF7" w:rsidRPr="00CC134A" w:rsidRDefault="00F23BF7" w:rsidP="00F23BF7">
      <w:pPr>
        <w:pStyle w:val="1f1"/>
        <w:adjustRightInd/>
        <w:spacing w:line="360" w:lineRule="auto"/>
        <w:ind w:firstLineChars="200" w:firstLine="480"/>
        <w:rPr>
          <w:rFonts w:ascii="Times New Roman" w:hAnsi="Times New Roman"/>
          <w:sz w:val="24"/>
          <w:szCs w:val="24"/>
        </w:rPr>
      </w:pPr>
      <w:r w:rsidRPr="00CC134A">
        <w:rPr>
          <w:rFonts w:ascii="Times New Roman" w:hAnsi="Times New Roman"/>
          <w:sz w:val="24"/>
          <w:szCs w:val="24"/>
        </w:rPr>
        <w:t>（</w:t>
      </w:r>
      <w:r>
        <w:rPr>
          <w:rFonts w:ascii="Times New Roman" w:hAnsi="Times New Roman" w:hint="eastAsia"/>
          <w:sz w:val="24"/>
          <w:szCs w:val="24"/>
        </w:rPr>
        <w:t>3</w:t>
      </w:r>
      <w:r w:rsidRPr="00CC134A">
        <w:rPr>
          <w:rFonts w:ascii="Times New Roman" w:hAnsi="Times New Roman"/>
          <w:sz w:val="24"/>
          <w:szCs w:val="24"/>
        </w:rPr>
        <w:t>）</w:t>
      </w:r>
      <w:r w:rsidRPr="001C459D">
        <w:rPr>
          <w:rFonts w:ascii="Times New Roman" w:hAnsi="Times New Roman" w:hint="eastAsia"/>
          <w:sz w:val="24"/>
          <w:szCs w:val="24"/>
        </w:rPr>
        <w:t>抗浮失效对工程安全危害不严重的工程</w:t>
      </w:r>
      <w:proofErr w:type="gramStart"/>
      <w:r>
        <w:rPr>
          <w:rFonts w:ascii="Times New Roman" w:hAnsi="Times New Roman" w:hint="eastAsia"/>
          <w:sz w:val="24"/>
          <w:szCs w:val="24"/>
        </w:rPr>
        <w:t>是指埋深浅</w:t>
      </w:r>
      <w:proofErr w:type="gramEnd"/>
      <w:r>
        <w:rPr>
          <w:rFonts w:ascii="Times New Roman" w:hAnsi="Times New Roman" w:hint="eastAsia"/>
          <w:sz w:val="24"/>
          <w:szCs w:val="24"/>
        </w:rPr>
        <w:t>、工程规模小、使用功能简单，</w:t>
      </w:r>
      <w:r w:rsidRPr="00CC134A">
        <w:rPr>
          <w:rFonts w:ascii="Times New Roman" w:hAnsi="Times New Roman"/>
          <w:sz w:val="24"/>
          <w:szCs w:val="24"/>
        </w:rPr>
        <w:t>抗浮失效不会构成公共安全问题</w:t>
      </w:r>
      <w:r w:rsidRPr="00CC134A">
        <w:rPr>
          <w:rFonts w:ascii="Times New Roman" w:hAnsi="Times New Roman" w:hint="eastAsia"/>
          <w:sz w:val="24"/>
          <w:szCs w:val="24"/>
        </w:rPr>
        <w:t>等工程</w:t>
      </w:r>
      <w:r>
        <w:rPr>
          <w:rFonts w:ascii="Times New Roman" w:hAnsi="Times New Roman" w:hint="eastAsia"/>
          <w:sz w:val="24"/>
          <w:szCs w:val="24"/>
        </w:rPr>
        <w:t>及临时性工程</w:t>
      </w:r>
      <w:r w:rsidRPr="00CC134A">
        <w:rPr>
          <w:rFonts w:ascii="Times New Roman" w:hAnsi="Times New Roman"/>
          <w:sz w:val="24"/>
          <w:szCs w:val="24"/>
        </w:rPr>
        <w:t>，宜</w:t>
      </w:r>
      <w:r>
        <w:rPr>
          <w:rFonts w:ascii="Times New Roman" w:hAnsi="Times New Roman"/>
          <w:sz w:val="24"/>
          <w:szCs w:val="24"/>
        </w:rPr>
        <w:t>按丙级进行</w:t>
      </w:r>
      <w:r w:rsidRPr="00CC134A">
        <w:rPr>
          <w:rFonts w:ascii="Times New Roman" w:hAnsi="Times New Roman"/>
          <w:sz w:val="24"/>
          <w:szCs w:val="24"/>
        </w:rPr>
        <w:t>抗浮设计。</w:t>
      </w:r>
    </w:p>
    <w:p w:rsidR="00F23BF7" w:rsidRDefault="00F23BF7" w:rsidP="00F23BF7">
      <w:pPr>
        <w:ind w:firstLine="480"/>
        <w:rPr>
          <w:sz w:val="24"/>
          <w:szCs w:val="24"/>
        </w:rPr>
      </w:pPr>
      <w:r>
        <w:rPr>
          <w:rFonts w:hint="eastAsia"/>
          <w:sz w:val="24"/>
          <w:szCs w:val="24"/>
        </w:rPr>
        <w:t>本规程抗浮等级划分与行业标准《建筑工程抗浮技术规范》</w:t>
      </w:r>
      <w:r>
        <w:rPr>
          <w:rFonts w:hint="eastAsia"/>
          <w:sz w:val="24"/>
          <w:szCs w:val="24"/>
        </w:rPr>
        <w:t xml:space="preserve">JGJ476 </w:t>
      </w:r>
      <w:r>
        <w:rPr>
          <w:rFonts w:hint="eastAsia"/>
          <w:sz w:val="24"/>
          <w:szCs w:val="24"/>
        </w:rPr>
        <w:t>协调一致。</w:t>
      </w:r>
    </w:p>
    <w:p w:rsidR="00F23BF7" w:rsidRPr="00F20BFC" w:rsidRDefault="00F23BF7" w:rsidP="00F23BF7">
      <w:pPr>
        <w:widowControl/>
        <w:spacing w:line="360" w:lineRule="auto"/>
        <w:jc w:val="left"/>
        <w:rPr>
          <w:color w:val="000000"/>
          <w:sz w:val="24"/>
          <w:szCs w:val="24"/>
        </w:rPr>
      </w:pPr>
      <w:r w:rsidRPr="00F20BFC">
        <w:rPr>
          <w:rStyle w:val="Charfd"/>
          <w:rFonts w:hint="eastAsia"/>
          <w:sz w:val="24"/>
          <w:szCs w:val="24"/>
        </w:rPr>
        <w:t>3.2.2</w:t>
      </w:r>
      <w:r w:rsidRPr="00F20BFC">
        <w:rPr>
          <w:rFonts w:hint="eastAsia"/>
          <w:color w:val="000000"/>
          <w:sz w:val="24"/>
          <w:szCs w:val="24"/>
        </w:rPr>
        <w:t xml:space="preserve">  </w:t>
      </w:r>
      <w:r w:rsidRPr="00F20BFC">
        <w:rPr>
          <w:rFonts w:hint="eastAsia"/>
          <w:color w:val="000000"/>
          <w:sz w:val="24"/>
          <w:szCs w:val="24"/>
        </w:rPr>
        <w:t>地下结构抗浮设计中，</w:t>
      </w:r>
      <w:r>
        <w:rPr>
          <w:rFonts w:hint="eastAsia"/>
          <w:color w:val="000000"/>
          <w:sz w:val="24"/>
          <w:szCs w:val="24"/>
        </w:rPr>
        <w:t>将</w:t>
      </w:r>
      <w:r w:rsidRPr="00F20BFC">
        <w:rPr>
          <w:rFonts w:hint="eastAsia"/>
          <w:color w:val="000000"/>
          <w:sz w:val="24"/>
          <w:szCs w:val="24"/>
        </w:rPr>
        <w:t>地下工程的场地地貌</w:t>
      </w:r>
      <w:r>
        <w:rPr>
          <w:rFonts w:hint="eastAsia"/>
          <w:color w:val="000000"/>
          <w:sz w:val="24"/>
          <w:szCs w:val="24"/>
        </w:rPr>
        <w:t>划</w:t>
      </w:r>
      <w:r w:rsidRPr="00F20BFC">
        <w:rPr>
          <w:rFonts w:hint="eastAsia"/>
          <w:color w:val="000000"/>
          <w:sz w:val="24"/>
          <w:szCs w:val="24"/>
        </w:rPr>
        <w:t>分为平地、坡</w:t>
      </w:r>
      <w:r w:rsidRPr="00F20BFC">
        <w:rPr>
          <w:rFonts w:hint="eastAsia"/>
          <w:bCs/>
          <w:color w:val="000000"/>
          <w:sz w:val="24"/>
          <w:szCs w:val="24"/>
        </w:rPr>
        <w:t>地、洼地、临江四种类型，</w:t>
      </w:r>
      <w:r>
        <w:rPr>
          <w:rFonts w:hint="eastAsia"/>
          <w:bCs/>
          <w:color w:val="000000"/>
          <w:sz w:val="24"/>
          <w:szCs w:val="24"/>
        </w:rPr>
        <w:t>有利于截排减压抗浮设计方案选定。这是本规程对课题组科研成果应用的提升。</w:t>
      </w:r>
    </w:p>
    <w:p w:rsidR="00F23BF7" w:rsidRDefault="00F23BF7" w:rsidP="00F23BF7">
      <w:pPr>
        <w:widowControl/>
        <w:spacing w:line="360" w:lineRule="auto"/>
        <w:jc w:val="left"/>
        <w:rPr>
          <w:sz w:val="24"/>
        </w:rPr>
      </w:pPr>
      <w:r w:rsidRPr="001A64CE">
        <w:rPr>
          <w:rStyle w:val="Charfd"/>
          <w:rFonts w:hint="eastAsia"/>
          <w:sz w:val="24"/>
          <w:szCs w:val="24"/>
        </w:rPr>
        <w:t>3.</w:t>
      </w:r>
      <w:r w:rsidRPr="001A64CE">
        <w:rPr>
          <w:rStyle w:val="Charfd"/>
          <w:sz w:val="24"/>
          <w:szCs w:val="24"/>
        </w:rPr>
        <w:t>2</w:t>
      </w:r>
      <w:r w:rsidRPr="001A64CE">
        <w:rPr>
          <w:rStyle w:val="Charfd"/>
          <w:rFonts w:hint="eastAsia"/>
          <w:sz w:val="24"/>
          <w:szCs w:val="24"/>
        </w:rPr>
        <w:t>.</w:t>
      </w:r>
      <w:r w:rsidRPr="001A64CE">
        <w:rPr>
          <w:rStyle w:val="Charfd"/>
          <w:sz w:val="24"/>
          <w:szCs w:val="24"/>
        </w:rPr>
        <w:t>3</w:t>
      </w:r>
      <w:r w:rsidRPr="001A64CE">
        <w:rPr>
          <w:rStyle w:val="Charfd"/>
          <w:rFonts w:hint="eastAsia"/>
          <w:sz w:val="24"/>
          <w:szCs w:val="24"/>
        </w:rPr>
        <w:t xml:space="preserve"> </w:t>
      </w:r>
      <w:r w:rsidRPr="008C7214">
        <w:rPr>
          <w:rStyle w:val="Charfd"/>
          <w:rFonts w:hint="eastAsia"/>
          <w:szCs w:val="24"/>
        </w:rPr>
        <w:t xml:space="preserve"> </w:t>
      </w:r>
      <w:r w:rsidRPr="008C7214">
        <w:rPr>
          <w:rFonts w:hint="eastAsia"/>
          <w:sz w:val="24"/>
        </w:rPr>
        <w:t>地下结构在施工期间和使用期间对受到地下水浮力作用的稳定性验算应分别进行</w:t>
      </w:r>
      <w:r>
        <w:rPr>
          <w:rFonts w:hint="eastAsia"/>
          <w:sz w:val="24"/>
        </w:rPr>
        <w:t>。</w:t>
      </w:r>
      <w:r w:rsidRPr="008C7214">
        <w:rPr>
          <w:rFonts w:hint="eastAsia"/>
          <w:sz w:val="24"/>
        </w:rPr>
        <w:t>抗浮设计等级高的安全系数应取高值，抗浮设计等级低的安全系数应取低值，施工期的抗浮安全系数</w:t>
      </w:r>
      <w:r>
        <w:rPr>
          <w:rFonts w:hint="eastAsia"/>
          <w:sz w:val="24"/>
        </w:rPr>
        <w:t>可</w:t>
      </w:r>
      <w:r w:rsidRPr="008C7214">
        <w:rPr>
          <w:rFonts w:hint="eastAsia"/>
          <w:sz w:val="24"/>
        </w:rPr>
        <w:t>小于使用期的安全系数。</w:t>
      </w:r>
    </w:p>
    <w:p w:rsidR="00F23BF7" w:rsidRDefault="00F23BF7" w:rsidP="00F23BF7">
      <w:pPr>
        <w:widowControl/>
        <w:spacing w:line="360" w:lineRule="auto"/>
        <w:ind w:firstLineChars="200" w:firstLine="480"/>
        <w:jc w:val="left"/>
        <w:rPr>
          <w:sz w:val="24"/>
          <w:szCs w:val="24"/>
        </w:rPr>
      </w:pPr>
      <w:r w:rsidRPr="008C7214">
        <w:rPr>
          <w:rFonts w:hint="eastAsia"/>
          <w:sz w:val="24"/>
        </w:rPr>
        <w:t>抗浮设计等级</w:t>
      </w:r>
      <w:r>
        <w:rPr>
          <w:rFonts w:hint="eastAsia"/>
          <w:sz w:val="24"/>
        </w:rPr>
        <w:t>为甲级、乙级和丙级，对应抗浮安全系数分别取</w:t>
      </w:r>
      <w:r>
        <w:rPr>
          <w:rFonts w:hint="eastAsia"/>
          <w:sz w:val="24"/>
        </w:rPr>
        <w:t>1.05</w:t>
      </w:r>
      <w:r>
        <w:rPr>
          <w:rFonts w:hint="eastAsia"/>
          <w:sz w:val="24"/>
        </w:rPr>
        <w:t>、</w:t>
      </w:r>
      <w:r>
        <w:rPr>
          <w:rFonts w:hint="eastAsia"/>
          <w:sz w:val="24"/>
        </w:rPr>
        <w:t>1.05</w:t>
      </w:r>
      <w:r>
        <w:rPr>
          <w:rFonts w:hint="eastAsia"/>
          <w:sz w:val="24"/>
        </w:rPr>
        <w:t>和</w:t>
      </w:r>
      <w:r>
        <w:rPr>
          <w:rFonts w:hint="eastAsia"/>
          <w:sz w:val="24"/>
        </w:rPr>
        <w:t>1.0</w:t>
      </w:r>
      <w:r>
        <w:rPr>
          <w:rFonts w:hint="eastAsia"/>
          <w:sz w:val="24"/>
        </w:rPr>
        <w:t>。其中，</w:t>
      </w:r>
      <w:r w:rsidRPr="008C7214">
        <w:rPr>
          <w:rFonts w:hint="eastAsia"/>
          <w:sz w:val="24"/>
        </w:rPr>
        <w:t>抗浮设计等级</w:t>
      </w:r>
      <w:r>
        <w:rPr>
          <w:rFonts w:hint="eastAsia"/>
          <w:sz w:val="24"/>
        </w:rPr>
        <w:t>为甲级安全系数取值比</w:t>
      </w:r>
      <w:r>
        <w:rPr>
          <w:rFonts w:hint="eastAsia"/>
          <w:sz w:val="24"/>
          <w:szCs w:val="24"/>
        </w:rPr>
        <w:t>行业标准《建筑工程抗浮技</w:t>
      </w:r>
      <w:r>
        <w:rPr>
          <w:rFonts w:hint="eastAsia"/>
          <w:sz w:val="24"/>
          <w:szCs w:val="24"/>
        </w:rPr>
        <w:lastRenderedPageBreak/>
        <w:t>术规范》</w:t>
      </w:r>
      <w:r>
        <w:rPr>
          <w:rFonts w:hint="eastAsia"/>
          <w:sz w:val="24"/>
          <w:szCs w:val="24"/>
        </w:rPr>
        <w:t xml:space="preserve">JGJ 476 </w:t>
      </w:r>
      <w:r>
        <w:rPr>
          <w:rFonts w:hint="eastAsia"/>
          <w:sz w:val="24"/>
          <w:szCs w:val="24"/>
        </w:rPr>
        <w:t>稍低，但已满足其抗浮稳定性要求，因为在结构和构件设计时还考虑了</w:t>
      </w:r>
      <w:r>
        <w:rPr>
          <w:rFonts w:hint="eastAsia"/>
          <w:sz w:val="24"/>
          <w:szCs w:val="24"/>
        </w:rPr>
        <w:t>1.1</w:t>
      </w:r>
      <w:r>
        <w:rPr>
          <w:rFonts w:hint="eastAsia"/>
          <w:sz w:val="24"/>
          <w:szCs w:val="24"/>
        </w:rPr>
        <w:t>的重要性系数。</w:t>
      </w:r>
    </w:p>
    <w:p w:rsidR="00F23BF7" w:rsidRDefault="00F23BF7" w:rsidP="00F23BF7">
      <w:pPr>
        <w:spacing w:line="360" w:lineRule="auto"/>
        <w:jc w:val="left"/>
        <w:rPr>
          <w:rFonts w:ascii="宋体" w:hAnsi="宋体" w:cs="宋体"/>
          <w:bCs/>
          <w:color w:val="000000"/>
          <w:sz w:val="24"/>
          <w:szCs w:val="24"/>
        </w:rPr>
      </w:pPr>
      <w:r>
        <w:rPr>
          <w:rStyle w:val="Charfd"/>
          <w:sz w:val="24"/>
          <w:szCs w:val="24"/>
        </w:rPr>
        <w:t>3.2.4</w:t>
      </w:r>
      <w:r w:rsidRPr="00DA749B">
        <w:rPr>
          <w:rFonts w:ascii="宋体" w:hAnsi="宋体" w:hint="eastAsia"/>
          <w:b/>
          <w:color w:val="000000"/>
          <w:sz w:val="24"/>
          <w:szCs w:val="24"/>
        </w:rPr>
        <w:t xml:space="preserve"> </w:t>
      </w:r>
      <w:r w:rsidRPr="00DA749B">
        <w:rPr>
          <w:rFonts w:ascii="宋体" w:hAnsi="宋体" w:cs="宋体" w:hint="eastAsia"/>
          <w:b/>
          <w:bCs/>
          <w:color w:val="000000"/>
          <w:sz w:val="24"/>
          <w:szCs w:val="24"/>
        </w:rPr>
        <w:t xml:space="preserve"> </w:t>
      </w:r>
      <w:r w:rsidRPr="00DA749B">
        <w:rPr>
          <w:rFonts w:ascii="宋体" w:hAnsi="宋体" w:cs="宋体" w:hint="eastAsia"/>
          <w:bCs/>
          <w:color w:val="000000"/>
          <w:sz w:val="24"/>
          <w:szCs w:val="24"/>
        </w:rPr>
        <w:t>地下结构的</w:t>
      </w:r>
      <w:r>
        <w:rPr>
          <w:rFonts w:ascii="宋体" w:hAnsi="宋体" w:cs="宋体" w:hint="eastAsia"/>
          <w:bCs/>
          <w:color w:val="000000"/>
          <w:sz w:val="24"/>
          <w:szCs w:val="24"/>
        </w:rPr>
        <w:t>截</w:t>
      </w:r>
      <w:r>
        <w:rPr>
          <w:rFonts w:ascii="宋体" w:hAnsi="宋体" w:cs="宋体"/>
          <w:bCs/>
          <w:color w:val="000000"/>
          <w:sz w:val="24"/>
          <w:szCs w:val="24"/>
        </w:rPr>
        <w:t>排减压系统、</w:t>
      </w:r>
      <w:r w:rsidRPr="00DA749B">
        <w:rPr>
          <w:rFonts w:ascii="宋体" w:hAnsi="宋体" w:cs="宋体" w:hint="eastAsia"/>
          <w:bCs/>
          <w:color w:val="000000"/>
          <w:sz w:val="24"/>
          <w:szCs w:val="24"/>
        </w:rPr>
        <w:t>永久抗</w:t>
      </w:r>
      <w:r>
        <w:rPr>
          <w:rFonts w:ascii="宋体" w:hAnsi="宋体" w:cs="宋体" w:hint="eastAsia"/>
          <w:bCs/>
          <w:color w:val="000000"/>
          <w:sz w:val="24"/>
          <w:szCs w:val="24"/>
        </w:rPr>
        <w:t>浮</w:t>
      </w:r>
      <w:r w:rsidRPr="00DA749B">
        <w:rPr>
          <w:rFonts w:ascii="宋体" w:hAnsi="宋体" w:cs="宋体" w:hint="eastAsia"/>
          <w:bCs/>
          <w:color w:val="000000"/>
          <w:sz w:val="24"/>
          <w:szCs w:val="24"/>
        </w:rPr>
        <w:t>锚杆及抗</w:t>
      </w:r>
      <w:r>
        <w:rPr>
          <w:rFonts w:ascii="宋体" w:hAnsi="宋体" w:cs="宋体" w:hint="eastAsia"/>
          <w:bCs/>
          <w:color w:val="000000"/>
          <w:sz w:val="24"/>
          <w:szCs w:val="24"/>
        </w:rPr>
        <w:t>浮</w:t>
      </w:r>
      <w:r w:rsidRPr="00DA749B">
        <w:rPr>
          <w:rFonts w:ascii="宋体" w:hAnsi="宋体" w:cs="宋体" w:hint="eastAsia"/>
          <w:bCs/>
          <w:color w:val="000000"/>
          <w:sz w:val="24"/>
          <w:szCs w:val="24"/>
        </w:rPr>
        <w:t>桩的</w:t>
      </w:r>
      <w:r>
        <w:rPr>
          <w:rFonts w:ascii="宋体" w:hAnsi="宋体" w:cs="宋体" w:hint="eastAsia"/>
          <w:bCs/>
          <w:color w:val="000000"/>
          <w:sz w:val="24"/>
          <w:szCs w:val="24"/>
        </w:rPr>
        <w:t>实际有效</w:t>
      </w:r>
      <w:r w:rsidRPr="00DA749B">
        <w:rPr>
          <w:rFonts w:ascii="宋体" w:hAnsi="宋体" w:cs="宋体" w:hint="eastAsia"/>
          <w:bCs/>
          <w:color w:val="000000"/>
          <w:sz w:val="24"/>
          <w:szCs w:val="24"/>
        </w:rPr>
        <w:t>使用年限</w:t>
      </w:r>
      <w:r>
        <w:rPr>
          <w:rFonts w:ascii="宋体" w:hAnsi="宋体" w:cs="宋体" w:hint="eastAsia"/>
          <w:bCs/>
          <w:color w:val="000000"/>
          <w:sz w:val="24"/>
          <w:szCs w:val="24"/>
        </w:rPr>
        <w:t>与建筑物的使用年限可能不一致，但设计中应采取可靠措施保证各构件不</w:t>
      </w:r>
      <w:r w:rsidRPr="00DA749B">
        <w:rPr>
          <w:rFonts w:ascii="宋体" w:hAnsi="宋体" w:cs="宋体" w:hint="eastAsia"/>
          <w:bCs/>
          <w:color w:val="000000"/>
          <w:sz w:val="24"/>
          <w:szCs w:val="24"/>
        </w:rPr>
        <w:t>应</w:t>
      </w:r>
      <w:r>
        <w:rPr>
          <w:rFonts w:ascii="宋体" w:hAnsi="宋体" w:cs="宋体" w:hint="eastAsia"/>
          <w:bCs/>
          <w:color w:val="000000"/>
          <w:sz w:val="24"/>
          <w:szCs w:val="24"/>
        </w:rPr>
        <w:t>少于</w:t>
      </w:r>
      <w:r w:rsidRPr="00DA749B">
        <w:rPr>
          <w:rFonts w:ascii="宋体" w:hAnsi="宋体" w:cs="宋体" w:hint="eastAsia"/>
          <w:bCs/>
          <w:color w:val="000000"/>
          <w:sz w:val="24"/>
          <w:szCs w:val="24"/>
        </w:rPr>
        <w:t>地下结构的设计使用年限。</w:t>
      </w:r>
      <w:r>
        <w:rPr>
          <w:rFonts w:ascii="宋体" w:hAnsi="宋体" w:cs="宋体" w:hint="eastAsia"/>
          <w:bCs/>
          <w:color w:val="000000"/>
          <w:sz w:val="24"/>
          <w:szCs w:val="24"/>
        </w:rPr>
        <w:t>例如，减压井和排水廊道的透水砌块，应定期清理和维护，透水性变差时应及时更换；在中强腐蚀性环境中，</w:t>
      </w:r>
      <w:r w:rsidRPr="00DA749B">
        <w:rPr>
          <w:rFonts w:ascii="宋体" w:hAnsi="宋体" w:cs="宋体" w:hint="eastAsia"/>
          <w:bCs/>
          <w:color w:val="000000"/>
          <w:sz w:val="24"/>
          <w:szCs w:val="24"/>
        </w:rPr>
        <w:t>永久抗</w:t>
      </w:r>
      <w:r>
        <w:rPr>
          <w:rFonts w:ascii="宋体" w:hAnsi="宋体" w:cs="宋体" w:hint="eastAsia"/>
          <w:bCs/>
          <w:color w:val="000000"/>
          <w:sz w:val="24"/>
          <w:szCs w:val="24"/>
        </w:rPr>
        <w:t>浮</w:t>
      </w:r>
      <w:r w:rsidRPr="00DA749B">
        <w:rPr>
          <w:rFonts w:ascii="宋体" w:hAnsi="宋体" w:cs="宋体" w:hint="eastAsia"/>
          <w:bCs/>
          <w:color w:val="000000"/>
          <w:sz w:val="24"/>
          <w:szCs w:val="24"/>
        </w:rPr>
        <w:t>锚杆及抗</w:t>
      </w:r>
      <w:r>
        <w:rPr>
          <w:rFonts w:ascii="宋体" w:hAnsi="宋体" w:cs="宋体" w:hint="eastAsia"/>
          <w:bCs/>
          <w:color w:val="000000"/>
          <w:sz w:val="24"/>
          <w:szCs w:val="24"/>
        </w:rPr>
        <w:t>浮</w:t>
      </w:r>
      <w:r w:rsidRPr="00DA749B">
        <w:rPr>
          <w:rFonts w:ascii="宋体" w:hAnsi="宋体" w:cs="宋体" w:hint="eastAsia"/>
          <w:bCs/>
          <w:color w:val="000000"/>
          <w:sz w:val="24"/>
          <w:szCs w:val="24"/>
        </w:rPr>
        <w:t>桩</w:t>
      </w:r>
      <w:r>
        <w:rPr>
          <w:rFonts w:ascii="宋体" w:hAnsi="宋体" w:cs="宋体" w:hint="eastAsia"/>
          <w:bCs/>
          <w:color w:val="000000"/>
          <w:sz w:val="24"/>
          <w:szCs w:val="24"/>
        </w:rPr>
        <w:t>的受力钢筋可以采取环氧</w:t>
      </w:r>
      <w:proofErr w:type="gramStart"/>
      <w:r>
        <w:rPr>
          <w:rFonts w:ascii="宋体" w:hAnsi="宋体" w:cs="宋体" w:hint="eastAsia"/>
          <w:bCs/>
          <w:color w:val="000000"/>
          <w:sz w:val="24"/>
          <w:szCs w:val="24"/>
        </w:rPr>
        <w:t>树酯</w:t>
      </w:r>
      <w:proofErr w:type="gramEnd"/>
      <w:r>
        <w:rPr>
          <w:rFonts w:ascii="宋体" w:hAnsi="宋体" w:cs="宋体" w:hint="eastAsia"/>
          <w:bCs/>
          <w:color w:val="000000"/>
          <w:sz w:val="24"/>
          <w:szCs w:val="24"/>
        </w:rPr>
        <w:t>涂层等保护措施，提高其耐久性。</w:t>
      </w:r>
    </w:p>
    <w:p w:rsidR="00F23BF7" w:rsidRDefault="00F23BF7" w:rsidP="00F23BF7">
      <w:pPr>
        <w:widowControl/>
        <w:spacing w:line="360" w:lineRule="auto"/>
        <w:jc w:val="left"/>
        <w:rPr>
          <w:rFonts w:ascii="宋体" w:hAnsi="宋体" w:cs="宋体"/>
          <w:bCs/>
          <w:color w:val="000000"/>
          <w:sz w:val="24"/>
          <w:szCs w:val="24"/>
        </w:rPr>
      </w:pPr>
      <w:r>
        <w:rPr>
          <w:rStyle w:val="Charfd"/>
          <w:sz w:val="24"/>
          <w:szCs w:val="24"/>
        </w:rPr>
        <w:t>3.2.5</w:t>
      </w:r>
      <w:r>
        <w:rPr>
          <w:rStyle w:val="Charfd"/>
          <w:rFonts w:hint="eastAsia"/>
          <w:sz w:val="24"/>
          <w:szCs w:val="24"/>
        </w:rPr>
        <w:t>、3.2.6</w:t>
      </w:r>
      <w:r w:rsidRPr="00DA749B">
        <w:rPr>
          <w:rFonts w:ascii="宋体" w:hAnsi="宋体" w:hint="eastAsia"/>
          <w:b/>
          <w:color w:val="000000"/>
          <w:sz w:val="24"/>
          <w:szCs w:val="24"/>
        </w:rPr>
        <w:t xml:space="preserve"> </w:t>
      </w:r>
      <w:r w:rsidRPr="00DA749B">
        <w:rPr>
          <w:rFonts w:ascii="宋体" w:hAnsi="宋体" w:cs="宋体" w:hint="eastAsia"/>
          <w:b/>
          <w:bCs/>
          <w:color w:val="000000"/>
          <w:sz w:val="24"/>
          <w:szCs w:val="24"/>
        </w:rPr>
        <w:t xml:space="preserve"> </w:t>
      </w:r>
      <w:r w:rsidRPr="002A4ABA">
        <w:rPr>
          <w:rFonts w:ascii="宋体" w:hAnsi="宋体" w:cs="宋体" w:hint="eastAsia"/>
          <w:bCs/>
          <w:color w:val="000000"/>
          <w:sz w:val="24"/>
          <w:szCs w:val="24"/>
        </w:rPr>
        <w:t>在</w:t>
      </w:r>
      <w:r>
        <w:rPr>
          <w:rFonts w:ascii="宋体" w:hAnsi="宋体" w:cs="宋体" w:hint="eastAsia"/>
          <w:bCs/>
          <w:color w:val="000000"/>
          <w:sz w:val="24"/>
          <w:szCs w:val="24"/>
        </w:rPr>
        <w:t>正常</w:t>
      </w:r>
      <w:r w:rsidRPr="002A4ABA">
        <w:rPr>
          <w:rFonts w:ascii="宋体" w:hAnsi="宋体" w:cs="宋体"/>
          <w:bCs/>
          <w:color w:val="000000"/>
          <w:sz w:val="24"/>
          <w:szCs w:val="24"/>
        </w:rPr>
        <w:t>使用</w:t>
      </w:r>
      <w:r>
        <w:rPr>
          <w:rFonts w:ascii="宋体" w:hAnsi="宋体" w:cs="宋体" w:hint="eastAsia"/>
          <w:bCs/>
          <w:color w:val="000000"/>
          <w:sz w:val="24"/>
          <w:szCs w:val="24"/>
        </w:rPr>
        <w:t>极限</w:t>
      </w:r>
      <w:r>
        <w:rPr>
          <w:rFonts w:ascii="宋体" w:hAnsi="宋体" w:cs="宋体"/>
          <w:bCs/>
          <w:color w:val="000000"/>
          <w:sz w:val="24"/>
          <w:szCs w:val="24"/>
        </w:rPr>
        <w:t>状态</w:t>
      </w:r>
      <w:r>
        <w:rPr>
          <w:rFonts w:ascii="宋体" w:hAnsi="宋体" w:cs="宋体" w:hint="eastAsia"/>
          <w:bCs/>
          <w:color w:val="000000"/>
          <w:sz w:val="24"/>
          <w:szCs w:val="24"/>
        </w:rPr>
        <w:t>和</w:t>
      </w:r>
      <w:r>
        <w:rPr>
          <w:rFonts w:ascii="宋体" w:hAnsi="宋体" w:cs="宋体"/>
          <w:bCs/>
          <w:color w:val="000000"/>
          <w:sz w:val="24"/>
          <w:szCs w:val="24"/>
        </w:rPr>
        <w:t>承载能力</w:t>
      </w:r>
      <w:r>
        <w:rPr>
          <w:rFonts w:ascii="宋体" w:hAnsi="宋体" w:cs="宋体" w:hint="eastAsia"/>
          <w:bCs/>
          <w:color w:val="000000"/>
          <w:sz w:val="24"/>
          <w:szCs w:val="24"/>
        </w:rPr>
        <w:t>极限</w:t>
      </w:r>
      <w:r>
        <w:rPr>
          <w:rFonts w:ascii="宋体" w:hAnsi="宋体" w:cs="宋体"/>
          <w:bCs/>
          <w:color w:val="000000"/>
          <w:sz w:val="24"/>
          <w:szCs w:val="24"/>
        </w:rPr>
        <w:t>状态下，</w:t>
      </w:r>
      <w:r w:rsidRPr="002A4ABA">
        <w:rPr>
          <w:rFonts w:ascii="宋体" w:hAnsi="宋体" w:cs="宋体" w:hint="eastAsia"/>
          <w:bCs/>
          <w:color w:val="000000"/>
          <w:sz w:val="24"/>
          <w:szCs w:val="24"/>
        </w:rPr>
        <w:t>地</w:t>
      </w:r>
      <w:r w:rsidRPr="002A4ABA">
        <w:rPr>
          <w:rFonts w:ascii="宋体" w:hAnsi="宋体" w:cs="宋体"/>
          <w:bCs/>
          <w:color w:val="000000"/>
          <w:sz w:val="24"/>
          <w:szCs w:val="24"/>
        </w:rPr>
        <w:t>下水浮力</w:t>
      </w:r>
      <w:r>
        <w:rPr>
          <w:rFonts w:ascii="宋体" w:hAnsi="宋体" w:cs="宋体" w:hint="eastAsia"/>
          <w:bCs/>
          <w:color w:val="000000"/>
          <w:sz w:val="24"/>
          <w:szCs w:val="24"/>
        </w:rPr>
        <w:t>到底</w:t>
      </w:r>
      <w:r>
        <w:rPr>
          <w:rFonts w:ascii="宋体" w:hAnsi="宋体" w:cs="宋体"/>
          <w:bCs/>
          <w:color w:val="000000"/>
          <w:sz w:val="24"/>
          <w:szCs w:val="24"/>
        </w:rPr>
        <w:t>按永久荷载取值还是按可变荷载取值目前的研究没有</w:t>
      </w:r>
      <w:r>
        <w:rPr>
          <w:rFonts w:ascii="宋体" w:hAnsi="宋体" w:cs="宋体" w:hint="eastAsia"/>
          <w:bCs/>
          <w:color w:val="000000"/>
          <w:sz w:val="24"/>
          <w:szCs w:val="24"/>
        </w:rPr>
        <w:t>统一</w:t>
      </w:r>
      <w:r>
        <w:rPr>
          <w:rFonts w:ascii="宋体" w:hAnsi="宋体" w:cs="宋体"/>
          <w:bCs/>
          <w:color w:val="000000"/>
          <w:sz w:val="24"/>
          <w:szCs w:val="24"/>
        </w:rPr>
        <w:t>的定论。</w:t>
      </w:r>
    </w:p>
    <w:p w:rsidR="00F23BF7" w:rsidRPr="002D4729" w:rsidRDefault="00F23BF7" w:rsidP="00F23BF7">
      <w:pPr>
        <w:spacing w:line="360" w:lineRule="auto"/>
        <w:ind w:firstLine="420"/>
        <w:rPr>
          <w:rFonts w:ascii="宋体" w:hAnsi="宋体" w:cs="宋体"/>
          <w:bCs/>
          <w:color w:val="000000"/>
          <w:sz w:val="24"/>
          <w:szCs w:val="24"/>
        </w:rPr>
      </w:pPr>
      <w:r w:rsidRPr="002D4729">
        <w:rPr>
          <w:rFonts w:ascii="宋体" w:hAnsi="宋体" w:cs="宋体" w:hint="eastAsia"/>
          <w:bCs/>
          <w:color w:val="000000"/>
          <w:sz w:val="24"/>
          <w:szCs w:val="24"/>
        </w:rPr>
        <w:t>现行国家标准</w:t>
      </w:r>
      <w:r w:rsidRPr="002D4729">
        <w:rPr>
          <w:rFonts w:ascii="宋体" w:hAnsi="宋体" w:cs="宋体"/>
          <w:bCs/>
          <w:color w:val="000000"/>
          <w:sz w:val="24"/>
          <w:szCs w:val="24"/>
        </w:rPr>
        <w:t>《建筑结构荷载</w:t>
      </w:r>
      <w:r w:rsidRPr="002D4729">
        <w:rPr>
          <w:rFonts w:ascii="宋体" w:hAnsi="宋体" w:cs="宋体" w:hint="eastAsia"/>
          <w:bCs/>
          <w:color w:val="000000"/>
          <w:sz w:val="24"/>
          <w:szCs w:val="24"/>
        </w:rPr>
        <w:t>规范</w:t>
      </w:r>
      <w:r w:rsidRPr="002D4729">
        <w:rPr>
          <w:rFonts w:ascii="宋体" w:hAnsi="宋体" w:cs="宋体"/>
          <w:bCs/>
          <w:color w:val="000000"/>
          <w:sz w:val="24"/>
          <w:szCs w:val="24"/>
        </w:rPr>
        <w:t>》</w:t>
      </w:r>
      <w:r w:rsidRPr="002D4729">
        <w:rPr>
          <w:rFonts w:ascii="宋体" w:hAnsi="宋体" w:cs="宋体" w:hint="eastAsia"/>
          <w:bCs/>
          <w:color w:val="000000"/>
          <w:sz w:val="24"/>
          <w:szCs w:val="24"/>
        </w:rPr>
        <w:t>GB50009</w:t>
      </w:r>
      <w:r w:rsidRPr="002D4729">
        <w:rPr>
          <w:rFonts w:ascii="宋体" w:hAnsi="宋体" w:cs="宋体"/>
          <w:bCs/>
          <w:color w:val="000000"/>
          <w:sz w:val="24"/>
          <w:szCs w:val="24"/>
        </w:rPr>
        <w:t>和《建筑结构可靠</w:t>
      </w:r>
      <w:r w:rsidRPr="002D4729">
        <w:rPr>
          <w:rFonts w:ascii="宋体" w:hAnsi="宋体" w:cs="宋体" w:hint="eastAsia"/>
          <w:bCs/>
          <w:color w:val="000000"/>
          <w:sz w:val="24"/>
          <w:szCs w:val="24"/>
        </w:rPr>
        <w:t>性</w:t>
      </w:r>
      <w:r w:rsidRPr="002D4729">
        <w:rPr>
          <w:rFonts w:ascii="宋体" w:hAnsi="宋体" w:cs="宋体"/>
          <w:bCs/>
          <w:color w:val="000000"/>
          <w:sz w:val="24"/>
          <w:szCs w:val="24"/>
        </w:rPr>
        <w:t>设计统一标准》</w:t>
      </w:r>
      <w:r w:rsidRPr="002D4729">
        <w:rPr>
          <w:rFonts w:ascii="宋体" w:hAnsi="宋体" w:cs="宋体" w:hint="eastAsia"/>
          <w:bCs/>
          <w:color w:val="000000"/>
          <w:sz w:val="24"/>
          <w:szCs w:val="24"/>
        </w:rPr>
        <w:t>GB50068中</w:t>
      </w:r>
      <w:r w:rsidRPr="002D4729">
        <w:rPr>
          <w:rFonts w:ascii="宋体" w:hAnsi="宋体" w:cs="宋体"/>
          <w:bCs/>
          <w:color w:val="000000"/>
          <w:sz w:val="24"/>
          <w:szCs w:val="24"/>
        </w:rPr>
        <w:t>定义永久荷载为“在结构使用期间，其值不随时间变化，或其变化是单调的并能趋于限值的荷载”；可变荷载为“在结构使用期间，其值随时间变化，且其变化与平均值相比不可以忽略不计的荷载”。</w:t>
      </w:r>
      <w:r w:rsidRPr="002D4729">
        <w:rPr>
          <w:rFonts w:ascii="宋体" w:hAnsi="宋体" w:cs="宋体" w:hint="eastAsia"/>
          <w:bCs/>
          <w:color w:val="000000"/>
          <w:sz w:val="24"/>
          <w:szCs w:val="24"/>
        </w:rPr>
        <w:t>按</w:t>
      </w:r>
      <w:r w:rsidRPr="002D4729">
        <w:rPr>
          <w:rFonts w:ascii="宋体" w:hAnsi="宋体" w:cs="宋体"/>
          <w:bCs/>
          <w:color w:val="000000"/>
          <w:sz w:val="24"/>
          <w:szCs w:val="24"/>
        </w:rPr>
        <w:t>照这两个规范</w:t>
      </w:r>
      <w:r w:rsidRPr="002D4729">
        <w:rPr>
          <w:rFonts w:ascii="宋体" w:hAnsi="宋体" w:cs="宋体" w:hint="eastAsia"/>
          <w:bCs/>
          <w:color w:val="000000"/>
          <w:sz w:val="24"/>
          <w:szCs w:val="24"/>
        </w:rPr>
        <w:t>的</w:t>
      </w:r>
      <w:r w:rsidRPr="002D4729">
        <w:rPr>
          <w:rFonts w:ascii="宋体" w:hAnsi="宋体" w:cs="宋体"/>
          <w:bCs/>
          <w:color w:val="000000"/>
          <w:sz w:val="24"/>
          <w:szCs w:val="24"/>
        </w:rPr>
        <w:t>定义，水浮力可以定为可变荷载，但</w:t>
      </w:r>
      <w:r w:rsidRPr="002D4729">
        <w:rPr>
          <w:rFonts w:ascii="宋体" w:hAnsi="宋体" w:cs="宋体" w:hint="eastAsia"/>
          <w:bCs/>
          <w:color w:val="000000"/>
          <w:sz w:val="24"/>
          <w:szCs w:val="24"/>
        </w:rPr>
        <w:t>这样</w:t>
      </w:r>
      <w:r w:rsidRPr="002D4729">
        <w:rPr>
          <w:rFonts w:ascii="宋体" w:hAnsi="宋体" w:cs="宋体"/>
          <w:bCs/>
          <w:color w:val="000000"/>
          <w:sz w:val="24"/>
          <w:szCs w:val="24"/>
        </w:rPr>
        <w:t>做</w:t>
      </w:r>
      <w:r w:rsidRPr="002D4729">
        <w:rPr>
          <w:rFonts w:ascii="宋体" w:hAnsi="宋体" w:cs="宋体" w:hint="eastAsia"/>
          <w:bCs/>
          <w:color w:val="000000"/>
          <w:sz w:val="24"/>
          <w:szCs w:val="24"/>
        </w:rPr>
        <w:t>未</w:t>
      </w:r>
      <w:r w:rsidRPr="002D4729">
        <w:rPr>
          <w:rFonts w:ascii="宋体" w:hAnsi="宋体" w:cs="宋体"/>
          <w:bCs/>
          <w:color w:val="000000"/>
          <w:sz w:val="24"/>
          <w:szCs w:val="24"/>
        </w:rPr>
        <w:t>免简单化处理了。</w:t>
      </w:r>
      <w:r w:rsidRPr="002D4729">
        <w:rPr>
          <w:rFonts w:ascii="宋体" w:hAnsi="宋体" w:cs="宋体" w:hint="eastAsia"/>
          <w:bCs/>
          <w:color w:val="000000"/>
          <w:sz w:val="24"/>
          <w:szCs w:val="24"/>
        </w:rPr>
        <w:t>地下</w:t>
      </w:r>
      <w:r w:rsidRPr="002D4729">
        <w:rPr>
          <w:rFonts w:ascii="宋体" w:hAnsi="宋体" w:cs="宋体"/>
          <w:bCs/>
          <w:color w:val="000000"/>
          <w:sz w:val="24"/>
          <w:szCs w:val="24"/>
        </w:rPr>
        <w:t>水位是一个随时都在动态变化过程中，其结果是水浮力是动态变化的，但在设计中，规范明确使用设防水位计算水浮力，而不是</w:t>
      </w:r>
      <w:r w:rsidRPr="002D4729">
        <w:rPr>
          <w:rFonts w:ascii="宋体" w:hAnsi="宋体" w:cs="宋体" w:hint="eastAsia"/>
          <w:bCs/>
          <w:color w:val="000000"/>
          <w:sz w:val="24"/>
          <w:szCs w:val="24"/>
        </w:rPr>
        <w:t>按</w:t>
      </w:r>
      <w:r w:rsidRPr="002D4729">
        <w:rPr>
          <w:rFonts w:ascii="宋体" w:hAnsi="宋体" w:cs="宋体"/>
          <w:bCs/>
          <w:color w:val="000000"/>
          <w:sz w:val="24"/>
          <w:szCs w:val="24"/>
        </w:rPr>
        <w:t>实际水位计算水浮力，问题在于设防水位有时取得保守，有时</w:t>
      </w:r>
      <w:r w:rsidRPr="002D4729">
        <w:rPr>
          <w:rFonts w:ascii="宋体" w:hAnsi="宋体" w:cs="宋体" w:hint="eastAsia"/>
          <w:bCs/>
          <w:color w:val="000000"/>
          <w:sz w:val="24"/>
          <w:szCs w:val="24"/>
        </w:rPr>
        <w:t>取得</w:t>
      </w:r>
      <w:r w:rsidRPr="002D4729">
        <w:rPr>
          <w:rFonts w:ascii="宋体" w:hAnsi="宋体" w:cs="宋体"/>
          <w:bCs/>
          <w:color w:val="000000"/>
          <w:sz w:val="24"/>
          <w:szCs w:val="24"/>
        </w:rPr>
        <w:t>又不够安全。</w:t>
      </w:r>
      <w:r w:rsidRPr="002D4729">
        <w:rPr>
          <w:rFonts w:ascii="宋体" w:hAnsi="宋体" w:cs="宋体" w:hint="eastAsia"/>
          <w:bCs/>
          <w:color w:val="000000"/>
          <w:sz w:val="24"/>
          <w:szCs w:val="24"/>
        </w:rPr>
        <w:t>所</w:t>
      </w:r>
      <w:r w:rsidRPr="002D4729">
        <w:rPr>
          <w:rFonts w:ascii="宋体" w:hAnsi="宋体" w:cs="宋体"/>
          <w:bCs/>
          <w:color w:val="000000"/>
          <w:sz w:val="24"/>
          <w:szCs w:val="24"/>
        </w:rPr>
        <w:t>以我们应该</w:t>
      </w:r>
      <w:r w:rsidRPr="002D4729">
        <w:rPr>
          <w:rFonts w:ascii="宋体" w:hAnsi="宋体" w:cs="宋体" w:hint="eastAsia"/>
          <w:bCs/>
          <w:color w:val="000000"/>
          <w:sz w:val="24"/>
          <w:szCs w:val="24"/>
        </w:rPr>
        <w:t>分析</w:t>
      </w:r>
      <w:r w:rsidRPr="002D4729">
        <w:rPr>
          <w:rFonts w:ascii="宋体" w:hAnsi="宋体" w:cs="宋体"/>
          <w:bCs/>
          <w:color w:val="000000"/>
          <w:sz w:val="24"/>
          <w:szCs w:val="24"/>
        </w:rPr>
        <w:t>建设场地的水文地质条件，区别对待，</w:t>
      </w:r>
      <w:r w:rsidRPr="002D4729">
        <w:rPr>
          <w:rFonts w:ascii="宋体" w:hAnsi="宋体" w:cs="宋体" w:hint="eastAsia"/>
          <w:bCs/>
          <w:color w:val="000000"/>
          <w:sz w:val="24"/>
          <w:szCs w:val="24"/>
        </w:rPr>
        <w:t>例如</w:t>
      </w:r>
      <w:r w:rsidRPr="002D4729">
        <w:rPr>
          <w:rFonts w:ascii="宋体" w:hAnsi="宋体" w:cs="宋体"/>
          <w:bCs/>
          <w:color w:val="000000"/>
          <w:sz w:val="24"/>
          <w:szCs w:val="24"/>
        </w:rPr>
        <w:t>，</w:t>
      </w:r>
      <w:r w:rsidRPr="002D4729">
        <w:rPr>
          <w:rFonts w:ascii="宋体" w:hAnsi="宋体" w:cs="宋体" w:hint="eastAsia"/>
          <w:bCs/>
          <w:color w:val="000000"/>
          <w:sz w:val="24"/>
          <w:szCs w:val="24"/>
        </w:rPr>
        <w:t>南方</w:t>
      </w:r>
      <w:r w:rsidRPr="002D4729">
        <w:rPr>
          <w:rFonts w:ascii="宋体" w:hAnsi="宋体" w:cs="宋体"/>
          <w:bCs/>
          <w:color w:val="000000"/>
          <w:sz w:val="24"/>
          <w:szCs w:val="24"/>
        </w:rPr>
        <w:t>沿海</w:t>
      </w:r>
      <w:r w:rsidRPr="002D4729">
        <w:rPr>
          <w:rFonts w:ascii="宋体" w:hAnsi="宋体" w:cs="宋体" w:hint="eastAsia"/>
          <w:bCs/>
          <w:color w:val="000000"/>
          <w:sz w:val="24"/>
          <w:szCs w:val="24"/>
        </w:rPr>
        <w:t>高</w:t>
      </w:r>
      <w:r w:rsidRPr="002D4729">
        <w:rPr>
          <w:rFonts w:ascii="宋体" w:hAnsi="宋体" w:cs="宋体"/>
          <w:bCs/>
          <w:color w:val="000000"/>
          <w:sz w:val="24"/>
          <w:szCs w:val="24"/>
        </w:rPr>
        <w:t>水位地区，地下水位通常在地</w:t>
      </w:r>
      <w:r w:rsidRPr="002D4729">
        <w:rPr>
          <w:rFonts w:ascii="宋体" w:hAnsi="宋体" w:cs="宋体" w:hint="eastAsia"/>
          <w:bCs/>
          <w:color w:val="000000"/>
          <w:sz w:val="24"/>
          <w:szCs w:val="24"/>
        </w:rPr>
        <w:t>面</w:t>
      </w:r>
      <w:r w:rsidRPr="002D4729">
        <w:rPr>
          <w:rFonts w:ascii="宋体" w:hAnsi="宋体" w:cs="宋体"/>
          <w:bCs/>
          <w:color w:val="000000"/>
          <w:sz w:val="24"/>
          <w:szCs w:val="24"/>
        </w:rPr>
        <w:t>以下</w:t>
      </w:r>
      <w:r w:rsidRPr="002D4729">
        <w:rPr>
          <w:rFonts w:ascii="宋体" w:hAnsi="宋体" w:cs="宋体" w:hint="eastAsia"/>
          <w:bCs/>
          <w:color w:val="000000"/>
          <w:sz w:val="24"/>
          <w:szCs w:val="24"/>
        </w:rPr>
        <w:t>1m左右</w:t>
      </w:r>
      <w:r w:rsidRPr="002D4729">
        <w:rPr>
          <w:rFonts w:ascii="宋体" w:hAnsi="宋体" w:cs="宋体"/>
          <w:bCs/>
          <w:color w:val="000000"/>
          <w:sz w:val="24"/>
          <w:szCs w:val="24"/>
        </w:rPr>
        <w:t>，设防水位取</w:t>
      </w:r>
      <w:r w:rsidRPr="002D4729">
        <w:rPr>
          <w:rFonts w:ascii="宋体" w:hAnsi="宋体" w:cs="宋体" w:hint="eastAsia"/>
          <w:bCs/>
          <w:color w:val="000000"/>
          <w:sz w:val="24"/>
          <w:szCs w:val="24"/>
        </w:rPr>
        <w:t>至</w:t>
      </w:r>
      <w:r w:rsidRPr="002D4729">
        <w:rPr>
          <w:rFonts w:ascii="宋体" w:hAnsi="宋体" w:cs="宋体"/>
          <w:bCs/>
          <w:color w:val="000000"/>
          <w:sz w:val="24"/>
          <w:szCs w:val="24"/>
        </w:rPr>
        <w:t>地面，设防水位与实际水位</w:t>
      </w:r>
      <w:r w:rsidRPr="002D4729">
        <w:rPr>
          <w:rFonts w:ascii="宋体" w:hAnsi="宋体" w:cs="宋体" w:hint="eastAsia"/>
          <w:bCs/>
          <w:color w:val="000000"/>
          <w:sz w:val="24"/>
          <w:szCs w:val="24"/>
        </w:rPr>
        <w:t>长期</w:t>
      </w:r>
      <w:r w:rsidRPr="002D4729">
        <w:rPr>
          <w:rFonts w:ascii="宋体" w:hAnsi="宋体" w:cs="宋体"/>
          <w:bCs/>
          <w:color w:val="000000"/>
          <w:sz w:val="24"/>
          <w:szCs w:val="24"/>
        </w:rPr>
        <w:t>动态变化</w:t>
      </w:r>
      <w:r w:rsidRPr="002D4729">
        <w:rPr>
          <w:rFonts w:ascii="宋体" w:hAnsi="宋体" w:cs="宋体" w:hint="eastAsia"/>
          <w:bCs/>
          <w:color w:val="000000"/>
          <w:sz w:val="24"/>
          <w:szCs w:val="24"/>
        </w:rPr>
        <w:t>幅度</w:t>
      </w:r>
      <w:r w:rsidRPr="002D4729">
        <w:rPr>
          <w:rFonts w:ascii="宋体" w:hAnsi="宋体" w:cs="宋体"/>
          <w:bCs/>
          <w:color w:val="000000"/>
          <w:sz w:val="24"/>
          <w:szCs w:val="24"/>
        </w:rPr>
        <w:t>不大，可以按永久荷载计算</w:t>
      </w:r>
      <w:r w:rsidRPr="002D4729">
        <w:rPr>
          <w:rFonts w:ascii="宋体" w:hAnsi="宋体" w:cs="宋体" w:hint="eastAsia"/>
          <w:bCs/>
          <w:color w:val="000000"/>
          <w:sz w:val="24"/>
          <w:szCs w:val="24"/>
        </w:rPr>
        <w:t>；</w:t>
      </w:r>
      <w:r w:rsidRPr="002D4729">
        <w:rPr>
          <w:rFonts w:ascii="宋体" w:hAnsi="宋体" w:cs="宋体"/>
          <w:bCs/>
          <w:color w:val="000000"/>
          <w:sz w:val="24"/>
          <w:szCs w:val="24"/>
        </w:rPr>
        <w:t>北方地区，长期地下水位在地面以下</w:t>
      </w:r>
      <w:r w:rsidRPr="002D4729">
        <w:rPr>
          <w:rFonts w:ascii="宋体" w:hAnsi="宋体" w:cs="宋体" w:hint="eastAsia"/>
          <w:bCs/>
          <w:color w:val="000000"/>
          <w:sz w:val="24"/>
          <w:szCs w:val="24"/>
        </w:rPr>
        <w:t>几十</w:t>
      </w:r>
      <w:r w:rsidRPr="002D4729">
        <w:rPr>
          <w:rFonts w:ascii="宋体" w:hAnsi="宋体" w:cs="宋体"/>
          <w:bCs/>
          <w:color w:val="000000"/>
          <w:sz w:val="24"/>
          <w:szCs w:val="24"/>
        </w:rPr>
        <w:t>米</w:t>
      </w:r>
      <w:r w:rsidRPr="002D4729">
        <w:rPr>
          <w:rFonts w:ascii="宋体" w:hAnsi="宋体" w:cs="宋体" w:hint="eastAsia"/>
          <w:bCs/>
          <w:color w:val="000000"/>
          <w:sz w:val="24"/>
          <w:szCs w:val="24"/>
        </w:rPr>
        <w:t>甚至</w:t>
      </w:r>
      <w:r w:rsidRPr="002D4729">
        <w:rPr>
          <w:rFonts w:ascii="宋体" w:hAnsi="宋体" w:cs="宋体"/>
          <w:bCs/>
          <w:color w:val="000000"/>
          <w:sz w:val="24"/>
          <w:szCs w:val="24"/>
        </w:rPr>
        <w:t>上百米深，但偶然的暴雨或</w:t>
      </w:r>
      <w:r w:rsidRPr="002D4729">
        <w:rPr>
          <w:rFonts w:ascii="宋体" w:hAnsi="宋体" w:cs="宋体" w:hint="eastAsia"/>
          <w:bCs/>
          <w:color w:val="000000"/>
          <w:sz w:val="24"/>
          <w:szCs w:val="24"/>
        </w:rPr>
        <w:t>五</w:t>
      </w:r>
      <w:r w:rsidRPr="002D4729">
        <w:rPr>
          <w:rFonts w:ascii="宋体" w:hAnsi="宋体" w:cs="宋体"/>
          <w:bCs/>
          <w:color w:val="000000"/>
          <w:sz w:val="24"/>
          <w:szCs w:val="24"/>
        </w:rPr>
        <w:t>十年不遇</w:t>
      </w:r>
      <w:r w:rsidRPr="002D4729">
        <w:rPr>
          <w:rFonts w:ascii="宋体" w:hAnsi="宋体" w:cs="宋体" w:hint="eastAsia"/>
          <w:bCs/>
          <w:color w:val="000000"/>
          <w:sz w:val="24"/>
          <w:szCs w:val="24"/>
        </w:rPr>
        <w:t>的</w:t>
      </w:r>
      <w:r w:rsidRPr="002D4729">
        <w:rPr>
          <w:rFonts w:ascii="宋体" w:hAnsi="宋体" w:cs="宋体"/>
          <w:bCs/>
          <w:color w:val="000000"/>
          <w:sz w:val="24"/>
          <w:szCs w:val="24"/>
        </w:rPr>
        <w:t>洪水，可能造成短期内地下水位快速上涨，</w:t>
      </w:r>
      <w:r w:rsidRPr="002D4729">
        <w:rPr>
          <w:rFonts w:ascii="宋体" w:hAnsi="宋体" w:cs="宋体" w:hint="eastAsia"/>
          <w:bCs/>
          <w:color w:val="000000"/>
          <w:sz w:val="24"/>
          <w:szCs w:val="24"/>
        </w:rPr>
        <w:t>地</w:t>
      </w:r>
      <w:r w:rsidRPr="002D4729">
        <w:rPr>
          <w:rFonts w:ascii="宋体" w:hAnsi="宋体" w:cs="宋体"/>
          <w:bCs/>
          <w:color w:val="000000"/>
          <w:sz w:val="24"/>
          <w:szCs w:val="24"/>
        </w:rPr>
        <w:t>下水位短期可能超过设</w:t>
      </w:r>
      <w:r w:rsidRPr="002D4729">
        <w:rPr>
          <w:rFonts w:ascii="宋体" w:hAnsi="宋体" w:cs="宋体" w:hint="eastAsia"/>
          <w:bCs/>
          <w:color w:val="000000"/>
          <w:sz w:val="24"/>
          <w:szCs w:val="24"/>
        </w:rPr>
        <w:t>防</w:t>
      </w:r>
      <w:r w:rsidRPr="002D4729">
        <w:rPr>
          <w:rFonts w:ascii="宋体" w:hAnsi="宋体" w:cs="宋体"/>
          <w:bCs/>
          <w:color w:val="000000"/>
          <w:sz w:val="24"/>
          <w:szCs w:val="24"/>
        </w:rPr>
        <w:t>水位，这种情况可以按可变荷载取值。</w:t>
      </w:r>
    </w:p>
    <w:p w:rsidR="00F23BF7" w:rsidRPr="002D4729" w:rsidRDefault="00F23BF7" w:rsidP="00F23BF7">
      <w:pPr>
        <w:spacing w:line="360" w:lineRule="auto"/>
        <w:ind w:firstLineChars="100" w:firstLine="240"/>
        <w:rPr>
          <w:rFonts w:ascii="宋体" w:hAnsi="宋体" w:cs="宋体"/>
          <w:bCs/>
          <w:color w:val="000000"/>
          <w:sz w:val="24"/>
          <w:szCs w:val="24"/>
        </w:rPr>
      </w:pPr>
      <w:r w:rsidRPr="002D4729">
        <w:rPr>
          <w:rFonts w:ascii="宋体" w:hAnsi="宋体" w:cs="宋体"/>
          <w:bCs/>
          <w:color w:val="000000"/>
          <w:sz w:val="24"/>
          <w:szCs w:val="24"/>
        </w:rPr>
        <w:t>《高层建筑岩土工程勘察规程》</w:t>
      </w:r>
      <w:r w:rsidRPr="002D4729">
        <w:rPr>
          <w:rFonts w:ascii="宋体" w:hAnsi="宋体" w:cs="宋体" w:hint="eastAsia"/>
          <w:bCs/>
          <w:color w:val="000000"/>
          <w:sz w:val="24"/>
          <w:szCs w:val="24"/>
        </w:rPr>
        <w:t>JGJ72-2004</w:t>
      </w:r>
      <w:r w:rsidRPr="002D4729">
        <w:rPr>
          <w:rFonts w:ascii="宋体" w:hAnsi="宋体" w:cs="宋体"/>
          <w:bCs/>
          <w:color w:val="000000"/>
          <w:sz w:val="24"/>
          <w:szCs w:val="24"/>
        </w:rPr>
        <w:t>已经</w:t>
      </w:r>
      <w:r w:rsidRPr="002D4729">
        <w:rPr>
          <w:rFonts w:ascii="宋体" w:hAnsi="宋体" w:cs="宋体" w:hint="eastAsia"/>
          <w:bCs/>
          <w:color w:val="000000"/>
          <w:sz w:val="24"/>
          <w:szCs w:val="24"/>
        </w:rPr>
        <w:t>明确</w:t>
      </w:r>
      <w:r w:rsidRPr="002D4729">
        <w:rPr>
          <w:rFonts w:ascii="宋体" w:hAnsi="宋体" w:cs="宋体"/>
          <w:bCs/>
          <w:color w:val="000000"/>
          <w:sz w:val="24"/>
          <w:szCs w:val="24"/>
        </w:rPr>
        <w:t>规定建筑工程所受地下水的浮力是永久性荷载</w:t>
      </w:r>
      <w:r w:rsidRPr="002D4729">
        <w:rPr>
          <w:rFonts w:ascii="宋体" w:hAnsi="宋体" w:cs="宋体" w:hint="eastAsia"/>
          <w:bCs/>
          <w:color w:val="000000"/>
          <w:sz w:val="24"/>
          <w:szCs w:val="24"/>
        </w:rPr>
        <w:t>；行业标准</w:t>
      </w:r>
      <w:r w:rsidRPr="002D4729">
        <w:rPr>
          <w:rFonts w:ascii="宋体" w:hAnsi="宋体" w:cs="宋体"/>
          <w:bCs/>
          <w:color w:val="000000"/>
          <w:sz w:val="24"/>
          <w:szCs w:val="24"/>
        </w:rPr>
        <w:t>《给水排水工程构筑物结构设计标准》</w:t>
      </w:r>
      <w:r w:rsidRPr="002D4729">
        <w:rPr>
          <w:rFonts w:ascii="宋体" w:hAnsi="宋体" w:cs="宋体" w:hint="eastAsia"/>
          <w:bCs/>
          <w:color w:val="000000"/>
          <w:sz w:val="24"/>
          <w:szCs w:val="24"/>
        </w:rPr>
        <w:t>GB50069-2002</w:t>
      </w:r>
      <w:r w:rsidRPr="002D4729">
        <w:rPr>
          <w:rFonts w:ascii="宋体" w:hAnsi="宋体" w:cs="宋体"/>
          <w:bCs/>
          <w:color w:val="000000"/>
          <w:sz w:val="24"/>
          <w:szCs w:val="24"/>
        </w:rPr>
        <w:t>明确荷载性质为活荷载</w:t>
      </w:r>
      <w:r w:rsidRPr="002D4729">
        <w:rPr>
          <w:rFonts w:ascii="宋体" w:hAnsi="宋体" w:cs="宋体" w:hint="eastAsia"/>
          <w:bCs/>
          <w:color w:val="000000"/>
          <w:sz w:val="24"/>
          <w:szCs w:val="24"/>
        </w:rPr>
        <w:t>；</w:t>
      </w:r>
      <w:r w:rsidRPr="002D4729">
        <w:rPr>
          <w:rFonts w:ascii="宋体" w:hAnsi="宋体" w:cs="宋体"/>
          <w:bCs/>
          <w:color w:val="000000"/>
          <w:sz w:val="24"/>
          <w:szCs w:val="24"/>
        </w:rPr>
        <w:t>《岩土工程勘察</w:t>
      </w:r>
      <w:r w:rsidRPr="002D4729">
        <w:rPr>
          <w:rFonts w:ascii="宋体" w:hAnsi="宋体" w:cs="宋体" w:hint="eastAsia"/>
          <w:bCs/>
          <w:color w:val="000000"/>
          <w:sz w:val="24"/>
          <w:szCs w:val="24"/>
        </w:rPr>
        <w:t>规范</w:t>
      </w:r>
      <w:r w:rsidRPr="002D4729">
        <w:rPr>
          <w:rFonts w:ascii="宋体" w:hAnsi="宋体" w:cs="宋体"/>
          <w:bCs/>
          <w:color w:val="000000"/>
          <w:sz w:val="24"/>
          <w:szCs w:val="24"/>
        </w:rPr>
        <w:t>》</w:t>
      </w:r>
      <w:r w:rsidRPr="002D4729">
        <w:rPr>
          <w:rFonts w:ascii="宋体" w:hAnsi="宋体" w:cs="宋体" w:hint="eastAsia"/>
          <w:bCs/>
          <w:color w:val="000000"/>
          <w:sz w:val="24"/>
          <w:szCs w:val="24"/>
        </w:rPr>
        <w:t>G50021-2001</w:t>
      </w:r>
      <w:r w:rsidRPr="002D4729">
        <w:rPr>
          <w:rFonts w:ascii="宋体" w:hAnsi="宋体" w:cs="宋体"/>
          <w:bCs/>
          <w:color w:val="000000"/>
          <w:sz w:val="24"/>
          <w:szCs w:val="24"/>
        </w:rPr>
        <w:t>规定地下水原则上应按设</w:t>
      </w:r>
      <w:r w:rsidRPr="002D4729">
        <w:rPr>
          <w:rFonts w:ascii="宋体" w:hAnsi="宋体" w:cs="宋体" w:hint="eastAsia"/>
          <w:bCs/>
          <w:color w:val="000000"/>
          <w:sz w:val="24"/>
          <w:szCs w:val="24"/>
        </w:rPr>
        <w:t>防</w:t>
      </w:r>
      <w:r w:rsidRPr="002D4729">
        <w:rPr>
          <w:rFonts w:ascii="宋体" w:hAnsi="宋体" w:cs="宋体"/>
          <w:bCs/>
          <w:color w:val="000000"/>
          <w:sz w:val="24"/>
          <w:szCs w:val="24"/>
        </w:rPr>
        <w:t>水位计算浮力</w:t>
      </w:r>
      <w:r w:rsidRPr="002D4729">
        <w:rPr>
          <w:rFonts w:ascii="宋体" w:hAnsi="宋体" w:cs="宋体" w:hint="eastAsia"/>
          <w:bCs/>
          <w:color w:val="000000"/>
          <w:sz w:val="24"/>
          <w:szCs w:val="24"/>
        </w:rPr>
        <w:t>，</w:t>
      </w:r>
      <w:r w:rsidRPr="002D4729">
        <w:rPr>
          <w:rFonts w:ascii="宋体" w:hAnsi="宋体" w:cs="宋体"/>
          <w:bCs/>
          <w:color w:val="000000"/>
          <w:sz w:val="24"/>
          <w:szCs w:val="24"/>
        </w:rPr>
        <w:t>且明确</w:t>
      </w:r>
      <w:r w:rsidRPr="002D4729">
        <w:rPr>
          <w:rFonts w:ascii="宋体" w:hAnsi="宋体" w:cs="宋体" w:hint="eastAsia"/>
          <w:bCs/>
          <w:color w:val="000000"/>
          <w:sz w:val="24"/>
          <w:szCs w:val="24"/>
        </w:rPr>
        <w:t>：</w:t>
      </w:r>
      <w:r w:rsidRPr="002D4729">
        <w:rPr>
          <w:rFonts w:ascii="宋体" w:hAnsi="宋体" w:cs="宋体"/>
          <w:bCs/>
          <w:color w:val="000000"/>
          <w:sz w:val="24"/>
          <w:szCs w:val="24"/>
        </w:rPr>
        <w:t>可变作用包括地表或地下水的压力</w:t>
      </w:r>
      <w:r w:rsidRPr="002D4729">
        <w:rPr>
          <w:rFonts w:ascii="宋体" w:hAnsi="宋体" w:cs="宋体" w:hint="eastAsia"/>
          <w:bCs/>
          <w:color w:val="000000"/>
          <w:sz w:val="24"/>
          <w:szCs w:val="24"/>
        </w:rPr>
        <w:t>（</w:t>
      </w:r>
      <w:r w:rsidRPr="002D4729">
        <w:rPr>
          <w:rFonts w:ascii="宋体" w:hAnsi="宋体" w:cs="宋体"/>
          <w:bCs/>
          <w:color w:val="000000"/>
          <w:sz w:val="24"/>
          <w:szCs w:val="24"/>
        </w:rPr>
        <w:t>侧压力</w:t>
      </w:r>
      <w:proofErr w:type="gramStart"/>
      <w:r w:rsidRPr="002D4729">
        <w:rPr>
          <w:rFonts w:ascii="宋体" w:hAnsi="宋体" w:cs="宋体"/>
          <w:bCs/>
          <w:color w:val="000000"/>
          <w:sz w:val="24"/>
          <w:szCs w:val="24"/>
        </w:rPr>
        <w:t>和浮托力</w:t>
      </w:r>
      <w:proofErr w:type="gramEnd"/>
      <w:r w:rsidRPr="002D4729">
        <w:rPr>
          <w:rFonts w:ascii="宋体" w:hAnsi="宋体" w:cs="宋体" w:hint="eastAsia"/>
          <w:bCs/>
          <w:color w:val="000000"/>
          <w:sz w:val="24"/>
          <w:szCs w:val="24"/>
        </w:rPr>
        <w:t>）</w:t>
      </w:r>
      <w:r w:rsidRPr="002D4729">
        <w:rPr>
          <w:rFonts w:ascii="宋体" w:hAnsi="宋体" w:cs="宋体"/>
          <w:bCs/>
          <w:color w:val="000000"/>
          <w:sz w:val="24"/>
          <w:szCs w:val="24"/>
        </w:rPr>
        <w:t>、流水压力，而土的竖向压力和侧压力、构筑物内的盛水压力属永久作用</w:t>
      </w:r>
      <w:r w:rsidRPr="002D4729">
        <w:rPr>
          <w:rFonts w:ascii="宋体" w:hAnsi="宋体" w:cs="宋体" w:hint="eastAsia"/>
          <w:bCs/>
          <w:color w:val="000000"/>
          <w:sz w:val="24"/>
          <w:szCs w:val="24"/>
        </w:rPr>
        <w:t>；</w:t>
      </w:r>
      <w:r w:rsidRPr="002D4729">
        <w:rPr>
          <w:rFonts w:ascii="宋体" w:hAnsi="宋体" w:cs="宋体"/>
          <w:bCs/>
          <w:color w:val="000000"/>
          <w:sz w:val="24"/>
          <w:szCs w:val="24"/>
        </w:rPr>
        <w:t>《给排水工程构筑物结构设计</w:t>
      </w:r>
      <w:r w:rsidRPr="002D4729">
        <w:rPr>
          <w:rFonts w:ascii="宋体" w:hAnsi="宋体" w:cs="宋体" w:hint="eastAsia"/>
          <w:bCs/>
          <w:color w:val="000000"/>
          <w:sz w:val="24"/>
          <w:szCs w:val="24"/>
        </w:rPr>
        <w:t>规范</w:t>
      </w:r>
      <w:r w:rsidRPr="002D4729">
        <w:rPr>
          <w:rFonts w:ascii="宋体" w:hAnsi="宋体" w:cs="宋体"/>
          <w:bCs/>
          <w:color w:val="000000"/>
          <w:sz w:val="24"/>
          <w:szCs w:val="24"/>
        </w:rPr>
        <w:t>》GB50069-2002</w:t>
      </w:r>
      <w:r w:rsidRPr="002D4729">
        <w:rPr>
          <w:rFonts w:ascii="宋体" w:hAnsi="宋体" w:cs="宋体" w:hint="eastAsia"/>
          <w:bCs/>
          <w:color w:val="000000"/>
          <w:sz w:val="24"/>
          <w:szCs w:val="24"/>
        </w:rPr>
        <w:t>明确</w:t>
      </w:r>
      <w:r w:rsidRPr="002D4729">
        <w:rPr>
          <w:rFonts w:ascii="宋体" w:hAnsi="宋体" w:cs="宋体"/>
          <w:bCs/>
          <w:color w:val="000000"/>
          <w:sz w:val="24"/>
          <w:szCs w:val="24"/>
        </w:rPr>
        <w:t>，对于抗浮结构的设计，地表水或地下水作用应是第一可变荷载，在进行结构构件的强</w:t>
      </w:r>
      <w:r w:rsidRPr="002D4729">
        <w:rPr>
          <w:rFonts w:ascii="宋体" w:hAnsi="宋体" w:cs="宋体"/>
          <w:bCs/>
          <w:color w:val="000000"/>
          <w:sz w:val="24"/>
          <w:szCs w:val="24"/>
        </w:rPr>
        <w:lastRenderedPageBreak/>
        <w:t>度计算时分项系数取为1.27；即在结构构件的强度计算时，结构有利组合</w:t>
      </w:r>
      <w:r w:rsidRPr="002D4729">
        <w:rPr>
          <w:rFonts w:ascii="宋体" w:hAnsi="宋体" w:cs="宋体" w:hint="eastAsia"/>
          <w:bCs/>
          <w:color w:val="000000"/>
          <w:sz w:val="24"/>
          <w:szCs w:val="24"/>
        </w:rPr>
        <w:t>的</w:t>
      </w:r>
      <w:r w:rsidRPr="002D4729">
        <w:rPr>
          <w:rFonts w:ascii="宋体" w:hAnsi="宋体" w:cs="宋体"/>
          <w:bCs/>
          <w:color w:val="000000"/>
          <w:sz w:val="24"/>
          <w:szCs w:val="24"/>
        </w:rPr>
        <w:t>抗力分项系数取1.0，水浮力的基本组合设计值为标准值乘上1.27</w:t>
      </w:r>
      <w:r w:rsidRPr="002D4729">
        <w:rPr>
          <w:rFonts w:ascii="宋体" w:hAnsi="宋体" w:cs="宋体" w:hint="eastAsia"/>
          <w:bCs/>
          <w:color w:val="000000"/>
          <w:sz w:val="24"/>
          <w:szCs w:val="24"/>
        </w:rPr>
        <w:t>；</w:t>
      </w:r>
      <w:r w:rsidRPr="002D4729">
        <w:rPr>
          <w:rFonts w:ascii="宋体" w:hAnsi="宋体" w:cs="宋体"/>
          <w:bCs/>
          <w:color w:val="000000"/>
          <w:sz w:val="24"/>
          <w:szCs w:val="24"/>
        </w:rPr>
        <w:t>《给水排水工程钢筋混凝土水池结构设计规程》</w:t>
      </w:r>
      <w:r w:rsidRPr="002D4729">
        <w:rPr>
          <w:rFonts w:ascii="宋体" w:hAnsi="宋体" w:cs="宋体" w:hint="eastAsia"/>
          <w:bCs/>
          <w:color w:val="000000"/>
          <w:sz w:val="24"/>
          <w:szCs w:val="24"/>
        </w:rPr>
        <w:t>CECS138-2002</w:t>
      </w:r>
      <w:r w:rsidRPr="002D4729">
        <w:rPr>
          <w:rFonts w:ascii="宋体" w:hAnsi="宋体" w:cs="宋体"/>
          <w:bCs/>
          <w:color w:val="000000"/>
          <w:sz w:val="24"/>
          <w:szCs w:val="24"/>
        </w:rPr>
        <w:t>规定水池内的盛水压力为永久荷载，地表或地下水压力</w:t>
      </w:r>
      <w:r w:rsidRPr="002D4729">
        <w:rPr>
          <w:rFonts w:ascii="宋体" w:hAnsi="宋体" w:cs="宋体" w:hint="eastAsia"/>
          <w:bCs/>
          <w:color w:val="000000"/>
          <w:sz w:val="24"/>
          <w:szCs w:val="24"/>
        </w:rPr>
        <w:t>（</w:t>
      </w:r>
      <w:r w:rsidRPr="002D4729">
        <w:rPr>
          <w:rFonts w:ascii="宋体" w:hAnsi="宋体" w:cs="宋体"/>
          <w:bCs/>
          <w:color w:val="000000"/>
          <w:sz w:val="24"/>
          <w:szCs w:val="24"/>
        </w:rPr>
        <w:t>侧压力、</w:t>
      </w:r>
      <w:proofErr w:type="gramStart"/>
      <w:r w:rsidRPr="002D4729">
        <w:rPr>
          <w:rFonts w:ascii="宋体" w:hAnsi="宋体" w:cs="宋体"/>
          <w:bCs/>
          <w:color w:val="000000"/>
          <w:sz w:val="24"/>
          <w:szCs w:val="24"/>
        </w:rPr>
        <w:t>浮托力</w:t>
      </w:r>
      <w:proofErr w:type="gramEnd"/>
      <w:r w:rsidRPr="002D4729">
        <w:rPr>
          <w:rFonts w:ascii="宋体" w:hAnsi="宋体" w:cs="宋体" w:hint="eastAsia"/>
          <w:bCs/>
          <w:color w:val="000000"/>
          <w:sz w:val="24"/>
          <w:szCs w:val="24"/>
        </w:rPr>
        <w:t>）</w:t>
      </w:r>
      <w:r w:rsidRPr="002D4729">
        <w:rPr>
          <w:rFonts w:ascii="宋体" w:hAnsi="宋体" w:cs="宋体"/>
          <w:bCs/>
          <w:color w:val="000000"/>
          <w:sz w:val="24"/>
          <w:szCs w:val="24"/>
        </w:rPr>
        <w:t>为可变荷载。</w:t>
      </w:r>
    </w:p>
    <w:p w:rsidR="00F23BF7" w:rsidRDefault="00F23BF7" w:rsidP="00F23BF7">
      <w:pPr>
        <w:spacing w:line="360" w:lineRule="auto"/>
        <w:ind w:firstLine="480"/>
        <w:rPr>
          <w:rFonts w:ascii="宋体" w:hAnsi="宋体" w:cs="宋体"/>
          <w:bCs/>
          <w:color w:val="000000"/>
          <w:sz w:val="24"/>
          <w:szCs w:val="24"/>
        </w:rPr>
      </w:pPr>
      <w:r w:rsidRPr="002D4729">
        <w:rPr>
          <w:rFonts w:ascii="宋体" w:hAnsi="宋体" w:cs="宋体"/>
          <w:bCs/>
          <w:color w:val="000000"/>
          <w:sz w:val="24"/>
          <w:szCs w:val="24"/>
        </w:rPr>
        <w:t>《建筑地基基础设计</w:t>
      </w:r>
      <w:r w:rsidRPr="002D4729">
        <w:rPr>
          <w:rFonts w:ascii="宋体" w:hAnsi="宋体" w:cs="宋体" w:hint="eastAsia"/>
          <w:bCs/>
          <w:color w:val="000000"/>
          <w:sz w:val="24"/>
          <w:szCs w:val="24"/>
        </w:rPr>
        <w:t>规范</w:t>
      </w:r>
      <w:r w:rsidRPr="002D4729">
        <w:rPr>
          <w:rFonts w:ascii="宋体" w:hAnsi="宋体" w:cs="宋体"/>
          <w:bCs/>
          <w:color w:val="000000"/>
          <w:sz w:val="24"/>
          <w:szCs w:val="24"/>
        </w:rPr>
        <w:t>》</w:t>
      </w:r>
      <w:r w:rsidRPr="002D4729">
        <w:rPr>
          <w:rFonts w:ascii="宋体" w:hAnsi="宋体" w:cs="宋体" w:hint="eastAsia"/>
          <w:bCs/>
          <w:color w:val="000000"/>
          <w:sz w:val="24"/>
          <w:szCs w:val="24"/>
        </w:rPr>
        <w:t>GB50007-2011规定：</w:t>
      </w:r>
      <w:r w:rsidRPr="002D4729">
        <w:rPr>
          <w:rFonts w:ascii="宋体" w:hAnsi="宋体" w:cs="宋体"/>
          <w:bCs/>
          <w:color w:val="000000"/>
          <w:sz w:val="24"/>
          <w:szCs w:val="24"/>
        </w:rPr>
        <w:t>计算挡土墙土压力</w:t>
      </w:r>
      <w:r w:rsidRPr="002D4729">
        <w:rPr>
          <w:rFonts w:ascii="宋体" w:hAnsi="宋体" w:cs="宋体" w:hint="eastAsia"/>
          <w:bCs/>
          <w:color w:val="000000"/>
          <w:sz w:val="24"/>
          <w:szCs w:val="24"/>
        </w:rPr>
        <w:t>、</w:t>
      </w:r>
      <w:r w:rsidRPr="002D4729">
        <w:rPr>
          <w:rFonts w:ascii="宋体" w:hAnsi="宋体" w:cs="宋体"/>
          <w:bCs/>
          <w:color w:val="000000"/>
          <w:sz w:val="24"/>
          <w:szCs w:val="24"/>
        </w:rPr>
        <w:t>地基或斜坡稳定及滑坡推力时，荷载效应</w:t>
      </w:r>
      <w:r w:rsidRPr="002D4729">
        <w:rPr>
          <w:rFonts w:ascii="宋体" w:hAnsi="宋体" w:cs="宋体" w:hint="eastAsia"/>
          <w:bCs/>
          <w:color w:val="000000"/>
          <w:sz w:val="24"/>
          <w:szCs w:val="24"/>
        </w:rPr>
        <w:t>采用</w:t>
      </w:r>
      <w:r w:rsidRPr="002D4729">
        <w:rPr>
          <w:rFonts w:ascii="宋体" w:hAnsi="宋体" w:cs="宋体"/>
          <w:bCs/>
          <w:color w:val="000000"/>
          <w:sz w:val="24"/>
          <w:szCs w:val="24"/>
        </w:rPr>
        <w:t>承载能力极限状态下荷载效应的基本组合，但其分项系数均为1.0</w:t>
      </w:r>
      <w:r w:rsidRPr="002D4729">
        <w:rPr>
          <w:rFonts w:ascii="宋体" w:hAnsi="宋体" w:cs="宋体" w:hint="eastAsia"/>
          <w:bCs/>
          <w:color w:val="000000"/>
          <w:sz w:val="24"/>
          <w:szCs w:val="24"/>
        </w:rPr>
        <w:t>；</w:t>
      </w:r>
      <w:r w:rsidRPr="002D4729">
        <w:rPr>
          <w:rFonts w:ascii="宋体" w:hAnsi="宋体" w:cs="宋体"/>
          <w:bCs/>
          <w:color w:val="000000"/>
          <w:sz w:val="24"/>
          <w:szCs w:val="24"/>
        </w:rPr>
        <w:t>在确定基础</w:t>
      </w:r>
      <w:proofErr w:type="gramStart"/>
      <w:r w:rsidRPr="002D4729">
        <w:rPr>
          <w:rFonts w:ascii="宋体" w:hAnsi="宋体" w:cs="宋体"/>
          <w:bCs/>
          <w:color w:val="000000"/>
          <w:sz w:val="24"/>
          <w:szCs w:val="24"/>
        </w:rPr>
        <w:t>或桩台高度</w:t>
      </w:r>
      <w:proofErr w:type="gramEnd"/>
      <w:r w:rsidRPr="002D4729">
        <w:rPr>
          <w:rFonts w:ascii="宋体" w:hAnsi="宋体" w:cs="宋体" w:hint="eastAsia"/>
          <w:bCs/>
          <w:color w:val="000000"/>
          <w:sz w:val="24"/>
          <w:szCs w:val="24"/>
        </w:rPr>
        <w:t>、</w:t>
      </w:r>
      <w:proofErr w:type="gramStart"/>
      <w:r w:rsidRPr="002D4729">
        <w:rPr>
          <w:rFonts w:ascii="宋体" w:hAnsi="宋体" w:cs="宋体"/>
          <w:bCs/>
          <w:color w:val="000000"/>
          <w:sz w:val="24"/>
          <w:szCs w:val="24"/>
        </w:rPr>
        <w:t>支挡结构</w:t>
      </w:r>
      <w:proofErr w:type="gramEnd"/>
      <w:r w:rsidRPr="002D4729">
        <w:rPr>
          <w:rFonts w:ascii="宋体" w:hAnsi="宋体" w:cs="宋体"/>
          <w:bCs/>
          <w:color w:val="000000"/>
          <w:sz w:val="24"/>
          <w:szCs w:val="24"/>
        </w:rPr>
        <w:t>内力、配筋和验算材料强度时，上部结构传来的荷载效应组合和相应的基底反力，应</w:t>
      </w:r>
      <w:r w:rsidRPr="002D4729">
        <w:rPr>
          <w:rFonts w:ascii="宋体" w:hAnsi="宋体" w:cs="宋体" w:hint="eastAsia"/>
          <w:bCs/>
          <w:color w:val="000000"/>
          <w:sz w:val="24"/>
          <w:szCs w:val="24"/>
        </w:rPr>
        <w:t>采用</w:t>
      </w:r>
      <w:r w:rsidRPr="002D4729">
        <w:rPr>
          <w:rFonts w:ascii="宋体" w:hAnsi="宋体" w:cs="宋体"/>
          <w:bCs/>
          <w:color w:val="000000"/>
          <w:sz w:val="24"/>
          <w:szCs w:val="24"/>
        </w:rPr>
        <w:t>承载能力极限状态下荷载效应的基本组合，采用相应的分项系数。</w:t>
      </w:r>
    </w:p>
    <w:p w:rsidR="00F23BF7" w:rsidRPr="002D4729" w:rsidRDefault="00F23BF7" w:rsidP="00F23BF7">
      <w:pPr>
        <w:spacing w:line="360" w:lineRule="auto"/>
        <w:ind w:firstLine="480"/>
        <w:rPr>
          <w:rFonts w:ascii="宋体" w:hAnsi="宋体" w:cs="宋体"/>
          <w:bCs/>
          <w:color w:val="000000"/>
          <w:sz w:val="24"/>
          <w:szCs w:val="24"/>
        </w:rPr>
      </w:pPr>
      <w:r>
        <w:rPr>
          <w:rFonts w:ascii="宋体" w:hAnsi="宋体" w:cs="宋体" w:hint="eastAsia"/>
          <w:bCs/>
          <w:color w:val="000000"/>
          <w:sz w:val="24"/>
          <w:szCs w:val="24"/>
        </w:rPr>
        <w:t>综上所述</w:t>
      </w:r>
      <w:r>
        <w:rPr>
          <w:rFonts w:ascii="宋体" w:hAnsi="宋体" w:cs="宋体"/>
          <w:bCs/>
          <w:color w:val="000000"/>
          <w:sz w:val="24"/>
          <w:szCs w:val="24"/>
        </w:rPr>
        <w:t>，设计中首先应该确定</w:t>
      </w:r>
      <w:r w:rsidRPr="002D4729">
        <w:rPr>
          <w:rFonts w:ascii="宋体" w:hAnsi="宋体" w:cs="宋体" w:hint="eastAsia"/>
          <w:bCs/>
          <w:color w:val="000000"/>
          <w:sz w:val="24"/>
          <w:szCs w:val="24"/>
        </w:rPr>
        <w:t>水浮力</w:t>
      </w:r>
      <w:r>
        <w:rPr>
          <w:rFonts w:ascii="宋体" w:hAnsi="宋体" w:cs="宋体" w:hint="eastAsia"/>
          <w:bCs/>
          <w:color w:val="000000"/>
          <w:sz w:val="24"/>
          <w:szCs w:val="24"/>
        </w:rPr>
        <w:t>按</w:t>
      </w:r>
      <w:r>
        <w:rPr>
          <w:rFonts w:ascii="宋体" w:hAnsi="宋体" w:cs="宋体"/>
          <w:bCs/>
          <w:color w:val="000000"/>
          <w:sz w:val="24"/>
          <w:szCs w:val="24"/>
        </w:rPr>
        <w:t>永久荷载</w:t>
      </w:r>
      <w:r>
        <w:rPr>
          <w:rFonts w:ascii="宋体" w:hAnsi="宋体" w:cs="宋体" w:hint="eastAsia"/>
          <w:bCs/>
          <w:color w:val="000000"/>
          <w:sz w:val="24"/>
          <w:szCs w:val="24"/>
        </w:rPr>
        <w:t>还</w:t>
      </w:r>
      <w:r>
        <w:rPr>
          <w:rFonts w:ascii="宋体" w:hAnsi="宋体" w:cs="宋体"/>
          <w:bCs/>
          <w:color w:val="000000"/>
          <w:sz w:val="24"/>
          <w:szCs w:val="24"/>
        </w:rPr>
        <w:t>是按可变荷载取值，然后依据规范</w:t>
      </w:r>
      <w:r w:rsidRPr="002D4729">
        <w:rPr>
          <w:rFonts w:ascii="宋体" w:hAnsi="宋体" w:cs="宋体"/>
          <w:bCs/>
          <w:color w:val="000000"/>
          <w:sz w:val="24"/>
          <w:szCs w:val="24"/>
        </w:rPr>
        <w:t>，</w:t>
      </w:r>
      <w:r>
        <w:rPr>
          <w:rFonts w:ascii="宋体" w:hAnsi="宋体" w:cs="宋体" w:hint="eastAsia"/>
          <w:bCs/>
          <w:color w:val="000000"/>
          <w:sz w:val="24"/>
          <w:szCs w:val="24"/>
        </w:rPr>
        <w:t>决定</w:t>
      </w:r>
      <w:r w:rsidRPr="002D4729">
        <w:rPr>
          <w:rFonts w:ascii="宋体" w:hAnsi="宋体" w:cs="宋体"/>
          <w:bCs/>
          <w:color w:val="000000"/>
          <w:sz w:val="24"/>
          <w:szCs w:val="24"/>
        </w:rPr>
        <w:t>分项系数</w:t>
      </w:r>
      <w:r>
        <w:rPr>
          <w:rFonts w:ascii="宋体" w:hAnsi="宋体" w:cs="宋体" w:hint="eastAsia"/>
          <w:bCs/>
          <w:color w:val="000000"/>
          <w:sz w:val="24"/>
          <w:szCs w:val="24"/>
        </w:rPr>
        <w:t>的</w:t>
      </w:r>
      <w:r>
        <w:rPr>
          <w:rFonts w:ascii="宋体" w:hAnsi="宋体" w:cs="宋体"/>
          <w:bCs/>
          <w:color w:val="000000"/>
          <w:sz w:val="24"/>
          <w:szCs w:val="24"/>
        </w:rPr>
        <w:t>取值</w:t>
      </w:r>
      <w:r w:rsidRPr="002D4729">
        <w:rPr>
          <w:rFonts w:ascii="宋体" w:hAnsi="宋体" w:cs="宋体"/>
          <w:bCs/>
          <w:color w:val="000000"/>
          <w:sz w:val="24"/>
          <w:szCs w:val="24"/>
        </w:rPr>
        <w:t>。</w:t>
      </w:r>
    </w:p>
    <w:p w:rsidR="00F23BF7" w:rsidRDefault="00F23BF7" w:rsidP="00F23BF7">
      <w:pPr>
        <w:spacing w:line="360" w:lineRule="auto"/>
        <w:rPr>
          <w:sz w:val="24"/>
          <w:szCs w:val="24"/>
        </w:rPr>
      </w:pPr>
      <w:r w:rsidRPr="00982BA8">
        <w:rPr>
          <w:b/>
          <w:sz w:val="24"/>
          <w:szCs w:val="24"/>
        </w:rPr>
        <w:t xml:space="preserve">3.2.9  </w:t>
      </w:r>
      <w:r w:rsidRPr="00982BA8">
        <w:rPr>
          <w:rFonts w:hint="eastAsia"/>
          <w:sz w:val="24"/>
          <w:szCs w:val="24"/>
        </w:rPr>
        <w:t>地</w:t>
      </w:r>
      <w:r w:rsidRPr="00982BA8">
        <w:rPr>
          <w:sz w:val="24"/>
          <w:szCs w:val="24"/>
        </w:rPr>
        <w:t>下</w:t>
      </w:r>
      <w:r w:rsidRPr="00982BA8">
        <w:rPr>
          <w:rFonts w:hint="eastAsia"/>
          <w:sz w:val="24"/>
          <w:szCs w:val="24"/>
        </w:rPr>
        <w:t>工程</w:t>
      </w:r>
      <w:r w:rsidRPr="00982BA8">
        <w:rPr>
          <w:sz w:val="24"/>
          <w:szCs w:val="24"/>
        </w:rPr>
        <w:t>抗浮</w:t>
      </w:r>
      <w:r>
        <w:rPr>
          <w:rFonts w:hint="eastAsia"/>
          <w:sz w:val="24"/>
          <w:szCs w:val="24"/>
        </w:rPr>
        <w:t>在</w:t>
      </w:r>
      <w:r w:rsidRPr="00982BA8">
        <w:rPr>
          <w:sz w:val="24"/>
          <w:szCs w:val="24"/>
        </w:rPr>
        <w:t>施工</w:t>
      </w:r>
      <w:r>
        <w:rPr>
          <w:rFonts w:hint="eastAsia"/>
          <w:sz w:val="24"/>
          <w:szCs w:val="24"/>
        </w:rPr>
        <w:t>阶段</w:t>
      </w:r>
      <w:r>
        <w:rPr>
          <w:sz w:val="24"/>
          <w:szCs w:val="24"/>
        </w:rPr>
        <w:t>出事故的案例不少，主要是没有引起足够的重视，往往在暴雨或洪水期间出事的频率高，</w:t>
      </w:r>
      <w:r>
        <w:rPr>
          <w:rFonts w:hint="eastAsia"/>
          <w:sz w:val="24"/>
          <w:szCs w:val="24"/>
        </w:rPr>
        <w:t>抽</w:t>
      </w:r>
      <w:r>
        <w:rPr>
          <w:sz w:val="24"/>
          <w:szCs w:val="24"/>
        </w:rPr>
        <w:t>水不及时</w:t>
      </w:r>
      <w:r>
        <w:rPr>
          <w:rFonts w:hint="eastAsia"/>
          <w:sz w:val="24"/>
          <w:szCs w:val="24"/>
        </w:rPr>
        <w:t>或</w:t>
      </w:r>
      <w:r>
        <w:rPr>
          <w:sz w:val="24"/>
          <w:szCs w:val="24"/>
        </w:rPr>
        <w:t>排水能力不足，导致地下水位突然暴涨，</w:t>
      </w:r>
      <w:r>
        <w:rPr>
          <w:rFonts w:hint="eastAsia"/>
          <w:sz w:val="24"/>
          <w:szCs w:val="24"/>
        </w:rPr>
        <w:t>而</w:t>
      </w:r>
      <w:r>
        <w:rPr>
          <w:sz w:val="24"/>
          <w:szCs w:val="24"/>
        </w:rPr>
        <w:t>地下室或上部结构荷载尚未加上去</w:t>
      </w:r>
      <w:r>
        <w:rPr>
          <w:rFonts w:hint="eastAsia"/>
          <w:sz w:val="24"/>
          <w:szCs w:val="24"/>
        </w:rPr>
        <w:t>，或</w:t>
      </w:r>
      <w:r>
        <w:rPr>
          <w:sz w:val="24"/>
          <w:szCs w:val="24"/>
        </w:rPr>
        <w:t>地下室已施工完成，</w:t>
      </w:r>
      <w:r>
        <w:rPr>
          <w:rFonts w:hint="eastAsia"/>
          <w:sz w:val="24"/>
          <w:szCs w:val="24"/>
        </w:rPr>
        <w:t>已</w:t>
      </w:r>
      <w:r>
        <w:rPr>
          <w:sz w:val="24"/>
          <w:szCs w:val="24"/>
        </w:rPr>
        <w:t>停止抽排水，地下室侧壁基坑尚未</w:t>
      </w:r>
      <w:r>
        <w:rPr>
          <w:rFonts w:hint="eastAsia"/>
          <w:sz w:val="24"/>
          <w:szCs w:val="24"/>
        </w:rPr>
        <w:t>回</w:t>
      </w:r>
      <w:r>
        <w:rPr>
          <w:sz w:val="24"/>
          <w:szCs w:val="24"/>
        </w:rPr>
        <w:t>填，抗浮能力不足造成抗浮失效</w:t>
      </w:r>
      <w:r>
        <w:rPr>
          <w:rFonts w:hint="eastAsia"/>
          <w:sz w:val="24"/>
          <w:szCs w:val="24"/>
        </w:rPr>
        <w:t>。</w:t>
      </w:r>
    </w:p>
    <w:p w:rsidR="00F23BF7" w:rsidRDefault="00F23BF7" w:rsidP="00F23BF7">
      <w:pPr>
        <w:spacing w:line="360" w:lineRule="auto"/>
        <w:ind w:firstLineChars="200" w:firstLine="480"/>
        <w:rPr>
          <w:sz w:val="24"/>
          <w:szCs w:val="24"/>
        </w:rPr>
      </w:pPr>
      <w:r>
        <w:rPr>
          <w:rFonts w:hint="eastAsia"/>
          <w:sz w:val="24"/>
          <w:szCs w:val="24"/>
        </w:rPr>
        <w:t>因此</w:t>
      </w:r>
      <w:r>
        <w:rPr>
          <w:sz w:val="24"/>
          <w:szCs w:val="24"/>
        </w:rPr>
        <w:t>，施工</w:t>
      </w:r>
      <w:r w:rsidRPr="00982BA8">
        <w:rPr>
          <w:sz w:val="24"/>
          <w:szCs w:val="24"/>
        </w:rPr>
        <w:t>组织</w:t>
      </w:r>
      <w:r>
        <w:rPr>
          <w:rFonts w:hint="eastAsia"/>
          <w:sz w:val="24"/>
          <w:szCs w:val="24"/>
        </w:rPr>
        <w:t>设计</w:t>
      </w:r>
      <w:r>
        <w:rPr>
          <w:sz w:val="24"/>
          <w:szCs w:val="24"/>
        </w:rPr>
        <w:t>应高度重视，</w:t>
      </w:r>
      <w:r>
        <w:rPr>
          <w:rFonts w:hint="eastAsia"/>
          <w:sz w:val="24"/>
          <w:szCs w:val="24"/>
        </w:rPr>
        <w:t>加强</w:t>
      </w:r>
      <w:r w:rsidRPr="00982BA8">
        <w:rPr>
          <w:sz w:val="24"/>
          <w:szCs w:val="24"/>
        </w:rPr>
        <w:t>防范意识，</w:t>
      </w:r>
      <w:r>
        <w:rPr>
          <w:rFonts w:hint="eastAsia"/>
          <w:sz w:val="24"/>
          <w:szCs w:val="24"/>
        </w:rPr>
        <w:t>保证</w:t>
      </w:r>
      <w:r>
        <w:rPr>
          <w:sz w:val="24"/>
          <w:szCs w:val="24"/>
        </w:rPr>
        <w:t>施工降排水措施到位，保证施工期间工程抗浮安全。</w:t>
      </w:r>
    </w:p>
    <w:p w:rsidR="00F23BF7" w:rsidRDefault="00F23BF7" w:rsidP="00F23BF7">
      <w:pPr>
        <w:pStyle w:val="111"/>
        <w:spacing w:before="312" w:after="312"/>
        <w:rPr>
          <w:color w:val="000000"/>
          <w:sz w:val="24"/>
          <w:szCs w:val="24"/>
        </w:rPr>
      </w:pPr>
      <w:r>
        <w:rPr>
          <w:rFonts w:hint="eastAsia"/>
          <w:color w:val="000000"/>
          <w:sz w:val="24"/>
          <w:szCs w:val="24"/>
        </w:rPr>
        <w:t>3.</w:t>
      </w:r>
      <w:r>
        <w:rPr>
          <w:color w:val="000000"/>
          <w:sz w:val="24"/>
          <w:szCs w:val="24"/>
        </w:rPr>
        <w:t>3</w:t>
      </w:r>
      <w:r>
        <w:rPr>
          <w:rFonts w:hint="eastAsia"/>
          <w:color w:val="000000"/>
          <w:sz w:val="24"/>
          <w:szCs w:val="24"/>
        </w:rPr>
        <w:t xml:space="preserve">  抗浮施工</w:t>
      </w:r>
      <w:r>
        <w:rPr>
          <w:color w:val="000000"/>
          <w:sz w:val="24"/>
          <w:szCs w:val="24"/>
        </w:rPr>
        <w:t>要求</w:t>
      </w:r>
    </w:p>
    <w:p w:rsidR="00F23BF7" w:rsidRPr="00F405B1" w:rsidRDefault="00F23BF7" w:rsidP="00F23BF7">
      <w:pPr>
        <w:spacing w:line="360" w:lineRule="auto"/>
        <w:rPr>
          <w:sz w:val="24"/>
          <w:szCs w:val="24"/>
        </w:rPr>
      </w:pPr>
      <w:r w:rsidRPr="00F405B1">
        <w:rPr>
          <w:rFonts w:hint="eastAsia"/>
          <w:b/>
          <w:sz w:val="24"/>
          <w:szCs w:val="24"/>
        </w:rPr>
        <w:t>3.3.1</w:t>
      </w:r>
      <w:r w:rsidRPr="00F405B1">
        <w:rPr>
          <w:b/>
          <w:sz w:val="24"/>
          <w:szCs w:val="24"/>
        </w:rPr>
        <w:t xml:space="preserve">  </w:t>
      </w:r>
      <w:r w:rsidRPr="00F405B1">
        <w:rPr>
          <w:rFonts w:ascii="Times New Roman" w:hAnsi="Times New Roman" w:hint="eastAsia"/>
          <w:sz w:val="24"/>
          <w:szCs w:val="24"/>
        </w:rPr>
        <w:t>建筑及市政</w:t>
      </w:r>
      <w:r w:rsidRPr="00F405B1">
        <w:rPr>
          <w:rFonts w:ascii="Times New Roman" w:hAnsi="Times New Roman"/>
          <w:sz w:val="24"/>
          <w:szCs w:val="24"/>
        </w:rPr>
        <w:t>工程在施工阶段比较容易因疏忽大意造成抗浮失效事故，因此，</w:t>
      </w:r>
      <w:r w:rsidRPr="00F405B1">
        <w:rPr>
          <w:sz w:val="24"/>
          <w:szCs w:val="24"/>
        </w:rPr>
        <w:t>抗浮</w:t>
      </w:r>
      <w:r w:rsidRPr="00F405B1">
        <w:rPr>
          <w:rFonts w:hint="eastAsia"/>
          <w:sz w:val="24"/>
          <w:szCs w:val="24"/>
        </w:rPr>
        <w:t>工程专项</w:t>
      </w:r>
      <w:r w:rsidRPr="00F405B1">
        <w:rPr>
          <w:sz w:val="24"/>
          <w:szCs w:val="24"/>
        </w:rPr>
        <w:t>施工组织设计方案显得很重要。例</w:t>
      </w:r>
      <w:r w:rsidRPr="00F405B1">
        <w:rPr>
          <w:rFonts w:hint="eastAsia"/>
          <w:sz w:val="24"/>
          <w:szCs w:val="24"/>
        </w:rPr>
        <w:t>如：</w:t>
      </w:r>
      <w:r w:rsidRPr="00F405B1">
        <w:rPr>
          <w:sz w:val="24"/>
          <w:szCs w:val="24"/>
        </w:rPr>
        <w:t>在地下水位较高的情况下，</w:t>
      </w:r>
      <w:r w:rsidRPr="00F405B1">
        <w:rPr>
          <w:rFonts w:hint="eastAsia"/>
          <w:sz w:val="24"/>
          <w:szCs w:val="24"/>
        </w:rPr>
        <w:t>抗浮失效</w:t>
      </w:r>
      <w:r w:rsidRPr="00F405B1">
        <w:rPr>
          <w:sz w:val="24"/>
          <w:szCs w:val="24"/>
        </w:rPr>
        <w:t>事故一般发生在基底处</w:t>
      </w:r>
      <w:r w:rsidRPr="00F405B1">
        <w:rPr>
          <w:rFonts w:hint="eastAsia"/>
          <w:sz w:val="24"/>
          <w:szCs w:val="24"/>
        </w:rPr>
        <w:t>存在强透水砂层</w:t>
      </w:r>
      <w:r w:rsidRPr="00F405B1">
        <w:rPr>
          <w:sz w:val="24"/>
          <w:szCs w:val="24"/>
        </w:rPr>
        <w:t>，在地下室施工过程中停止降水，或</w:t>
      </w:r>
      <w:r w:rsidRPr="00F405B1">
        <w:rPr>
          <w:rFonts w:hint="eastAsia"/>
          <w:sz w:val="24"/>
          <w:szCs w:val="24"/>
        </w:rPr>
        <w:t>肥</w:t>
      </w:r>
      <w:proofErr w:type="gramStart"/>
      <w:r w:rsidRPr="00F405B1">
        <w:rPr>
          <w:rFonts w:hint="eastAsia"/>
          <w:sz w:val="24"/>
          <w:szCs w:val="24"/>
        </w:rPr>
        <w:t>槽</w:t>
      </w:r>
      <w:r w:rsidRPr="00F405B1">
        <w:rPr>
          <w:sz w:val="24"/>
          <w:szCs w:val="24"/>
        </w:rPr>
        <w:t>没有</w:t>
      </w:r>
      <w:proofErr w:type="gramEnd"/>
      <w:r w:rsidRPr="00F405B1">
        <w:rPr>
          <w:sz w:val="24"/>
          <w:szCs w:val="24"/>
        </w:rPr>
        <w:t>及时回填</w:t>
      </w:r>
      <w:r w:rsidRPr="00F405B1">
        <w:rPr>
          <w:rFonts w:hint="eastAsia"/>
          <w:sz w:val="24"/>
          <w:szCs w:val="24"/>
        </w:rPr>
        <w:t>时发生上浮</w:t>
      </w:r>
      <w:r w:rsidRPr="00F405B1">
        <w:rPr>
          <w:sz w:val="24"/>
          <w:szCs w:val="24"/>
        </w:rPr>
        <w:t>。对于地下水位较低的情况，在施工过程中，要注意保持地表水排水通道顺畅。雨季时连续降雨使得基坑内外的水位不断上升，地表及地下水通过基坑底部、支护侧壁及截水帷幕破损处大量汇集流入基底，造成底板下水浮力不断增加。</w:t>
      </w:r>
      <w:r w:rsidRPr="00F405B1">
        <w:rPr>
          <w:rFonts w:hint="eastAsia"/>
          <w:sz w:val="24"/>
          <w:szCs w:val="24"/>
        </w:rPr>
        <w:t>又如，地下结构上</w:t>
      </w:r>
      <w:r w:rsidRPr="00F405B1">
        <w:rPr>
          <w:sz w:val="24"/>
          <w:szCs w:val="24"/>
        </w:rPr>
        <w:t>覆土层对建筑工程结构抗浮</w:t>
      </w:r>
      <w:r w:rsidRPr="00F405B1">
        <w:rPr>
          <w:rFonts w:hint="eastAsia"/>
          <w:sz w:val="24"/>
          <w:szCs w:val="24"/>
        </w:rPr>
        <w:t>稳定性控制具有</w:t>
      </w:r>
      <w:r w:rsidRPr="00F405B1">
        <w:rPr>
          <w:sz w:val="24"/>
          <w:szCs w:val="24"/>
        </w:rPr>
        <w:t>较大的作用</w:t>
      </w:r>
      <w:r w:rsidRPr="00F405B1">
        <w:rPr>
          <w:rFonts w:hint="eastAsia"/>
          <w:sz w:val="24"/>
          <w:szCs w:val="24"/>
        </w:rPr>
        <w:t>，</w:t>
      </w:r>
      <w:r w:rsidRPr="00F405B1">
        <w:rPr>
          <w:sz w:val="24"/>
          <w:szCs w:val="24"/>
        </w:rPr>
        <w:t>当</w:t>
      </w:r>
      <w:r w:rsidRPr="00F405B1">
        <w:rPr>
          <w:rFonts w:hint="eastAsia"/>
          <w:sz w:val="24"/>
          <w:szCs w:val="24"/>
        </w:rPr>
        <w:t>地下结构</w:t>
      </w:r>
      <w:r w:rsidRPr="00F405B1">
        <w:rPr>
          <w:sz w:val="24"/>
          <w:szCs w:val="24"/>
        </w:rPr>
        <w:t>施工完毕，上部建筑荷载尚未施加时，</w:t>
      </w:r>
      <w:r w:rsidRPr="00F405B1">
        <w:rPr>
          <w:rFonts w:hint="eastAsia"/>
          <w:sz w:val="24"/>
          <w:szCs w:val="24"/>
        </w:rPr>
        <w:t>地下</w:t>
      </w:r>
      <w:r w:rsidRPr="00F405B1">
        <w:rPr>
          <w:sz w:val="24"/>
          <w:szCs w:val="24"/>
        </w:rPr>
        <w:t>工程</w:t>
      </w:r>
      <w:r w:rsidRPr="00F405B1">
        <w:rPr>
          <w:rFonts w:hint="eastAsia"/>
          <w:sz w:val="24"/>
          <w:szCs w:val="24"/>
        </w:rPr>
        <w:t>的</w:t>
      </w:r>
      <w:r w:rsidRPr="00F405B1">
        <w:rPr>
          <w:sz w:val="24"/>
          <w:szCs w:val="24"/>
        </w:rPr>
        <w:t>覆土自重抗浮</w:t>
      </w:r>
      <w:r w:rsidRPr="00F405B1">
        <w:rPr>
          <w:rFonts w:hint="eastAsia"/>
          <w:sz w:val="24"/>
          <w:szCs w:val="24"/>
        </w:rPr>
        <w:t>至关重要</w:t>
      </w:r>
      <w:r w:rsidRPr="00F405B1">
        <w:rPr>
          <w:sz w:val="24"/>
          <w:szCs w:val="24"/>
        </w:rPr>
        <w:t>，如覆土不能及时填</w:t>
      </w:r>
      <w:r w:rsidRPr="00F405B1">
        <w:rPr>
          <w:rFonts w:hint="eastAsia"/>
          <w:sz w:val="24"/>
          <w:szCs w:val="24"/>
        </w:rPr>
        <w:t>筑</w:t>
      </w:r>
      <w:r w:rsidRPr="00F405B1">
        <w:rPr>
          <w:sz w:val="24"/>
          <w:szCs w:val="24"/>
        </w:rPr>
        <w:t>，在遭遇暴雨情况下，极易造成</w:t>
      </w:r>
      <w:r w:rsidRPr="00F405B1">
        <w:rPr>
          <w:rFonts w:hint="eastAsia"/>
          <w:sz w:val="24"/>
          <w:szCs w:val="24"/>
        </w:rPr>
        <w:t>地下结构</w:t>
      </w:r>
      <w:r w:rsidRPr="00F405B1">
        <w:rPr>
          <w:sz w:val="24"/>
          <w:szCs w:val="24"/>
        </w:rPr>
        <w:t>上浮。</w:t>
      </w:r>
      <w:r w:rsidRPr="00F405B1">
        <w:rPr>
          <w:rFonts w:hint="eastAsia"/>
          <w:sz w:val="24"/>
          <w:szCs w:val="24"/>
        </w:rPr>
        <w:t>因此，抗浮工程的施工组织设计至关重要，应提前策划，方案</w:t>
      </w:r>
      <w:r w:rsidRPr="00F405B1">
        <w:rPr>
          <w:rFonts w:hint="eastAsia"/>
          <w:sz w:val="24"/>
          <w:szCs w:val="24"/>
        </w:rPr>
        <w:lastRenderedPageBreak/>
        <w:t>应有针对性控制措施。</w:t>
      </w:r>
    </w:p>
    <w:p w:rsidR="00F23BF7" w:rsidRPr="00F405B1" w:rsidRDefault="00F23BF7" w:rsidP="00F23BF7">
      <w:pPr>
        <w:spacing w:line="360" w:lineRule="auto"/>
        <w:rPr>
          <w:rFonts w:ascii="Times New Roman" w:hAnsi="Times New Roman"/>
          <w:sz w:val="24"/>
          <w:szCs w:val="24"/>
        </w:rPr>
      </w:pPr>
      <w:r w:rsidRPr="00F405B1">
        <w:rPr>
          <w:rFonts w:ascii="Times New Roman" w:hAnsi="Times New Roman" w:hint="eastAsia"/>
          <w:b/>
          <w:sz w:val="24"/>
          <w:szCs w:val="24"/>
        </w:rPr>
        <w:t>3.3.2</w:t>
      </w:r>
      <w:r w:rsidRPr="00F405B1">
        <w:rPr>
          <w:rFonts w:ascii="Times New Roman" w:hAnsi="Times New Roman"/>
          <w:b/>
          <w:sz w:val="24"/>
          <w:szCs w:val="24"/>
        </w:rPr>
        <w:t xml:space="preserve">  </w:t>
      </w:r>
      <w:r w:rsidRPr="00F405B1">
        <w:rPr>
          <w:rFonts w:ascii="Times New Roman" w:hAnsi="Times New Roman" w:hint="eastAsia"/>
          <w:sz w:val="24"/>
          <w:szCs w:val="24"/>
        </w:rPr>
        <w:t>基</w:t>
      </w:r>
      <w:r w:rsidRPr="00F405B1">
        <w:rPr>
          <w:rFonts w:ascii="Times New Roman" w:hAnsi="Times New Roman"/>
          <w:sz w:val="24"/>
          <w:szCs w:val="24"/>
        </w:rPr>
        <w:t>坑支护</w:t>
      </w:r>
      <w:r w:rsidRPr="00F405B1">
        <w:rPr>
          <w:rFonts w:ascii="Times New Roman" w:hAnsi="Times New Roman" w:hint="eastAsia"/>
          <w:sz w:val="24"/>
          <w:szCs w:val="24"/>
        </w:rPr>
        <w:t>的</w:t>
      </w:r>
      <w:r w:rsidRPr="00F405B1">
        <w:rPr>
          <w:rFonts w:ascii="Times New Roman" w:hAnsi="Times New Roman"/>
          <w:sz w:val="24"/>
          <w:szCs w:val="24"/>
        </w:rPr>
        <w:t>锚杆不宜打穿截水帷幕，若采用锚杆支护时</w:t>
      </w:r>
      <w:r w:rsidRPr="00F405B1">
        <w:rPr>
          <w:rFonts w:ascii="Times New Roman" w:hAnsi="Times New Roman" w:hint="eastAsia"/>
          <w:sz w:val="24"/>
          <w:szCs w:val="24"/>
        </w:rPr>
        <w:t>锚</w:t>
      </w:r>
      <w:r w:rsidRPr="00F405B1">
        <w:rPr>
          <w:rFonts w:ascii="Times New Roman" w:hAnsi="Times New Roman"/>
          <w:sz w:val="24"/>
          <w:szCs w:val="24"/>
        </w:rPr>
        <w:t>头应有可靠的</w:t>
      </w:r>
      <w:r w:rsidRPr="00F405B1">
        <w:rPr>
          <w:rFonts w:ascii="Times New Roman" w:hAnsi="Times New Roman" w:hint="eastAsia"/>
          <w:sz w:val="24"/>
          <w:szCs w:val="24"/>
        </w:rPr>
        <w:t>止</w:t>
      </w:r>
      <w:r w:rsidRPr="00F405B1">
        <w:rPr>
          <w:rFonts w:ascii="Times New Roman" w:hAnsi="Times New Roman"/>
          <w:sz w:val="24"/>
          <w:szCs w:val="24"/>
        </w:rPr>
        <w:t>水措施</w:t>
      </w:r>
      <w:r w:rsidRPr="00F405B1">
        <w:rPr>
          <w:rFonts w:ascii="Times New Roman" w:hAnsi="Times New Roman" w:hint="eastAsia"/>
          <w:sz w:val="24"/>
          <w:szCs w:val="24"/>
        </w:rPr>
        <w:t>。</w:t>
      </w:r>
    </w:p>
    <w:p w:rsidR="00F23BF7" w:rsidRPr="00F405B1" w:rsidRDefault="00F23BF7" w:rsidP="00F23BF7">
      <w:pPr>
        <w:spacing w:line="360" w:lineRule="auto"/>
        <w:rPr>
          <w:rFonts w:hAnsi="宋体"/>
          <w:sz w:val="24"/>
          <w:szCs w:val="24"/>
        </w:rPr>
      </w:pPr>
      <w:r w:rsidRPr="00F405B1">
        <w:rPr>
          <w:rFonts w:hint="eastAsia"/>
          <w:b/>
          <w:sz w:val="24"/>
          <w:szCs w:val="24"/>
        </w:rPr>
        <w:t xml:space="preserve">3.3.3  </w:t>
      </w:r>
      <w:r w:rsidRPr="00F405B1">
        <w:rPr>
          <w:sz w:val="24"/>
          <w:szCs w:val="24"/>
        </w:rPr>
        <w:t>抗浮</w:t>
      </w:r>
      <w:r w:rsidRPr="00F405B1">
        <w:rPr>
          <w:rFonts w:hint="eastAsia"/>
          <w:sz w:val="24"/>
          <w:szCs w:val="24"/>
        </w:rPr>
        <w:t>工程专项</w:t>
      </w:r>
      <w:r w:rsidRPr="00F405B1">
        <w:rPr>
          <w:sz w:val="24"/>
          <w:szCs w:val="24"/>
        </w:rPr>
        <w:t>施工组织设计方案中应明确提出本</w:t>
      </w:r>
      <w:proofErr w:type="gramStart"/>
      <w:r w:rsidRPr="00F405B1">
        <w:rPr>
          <w:sz w:val="24"/>
          <w:szCs w:val="24"/>
        </w:rPr>
        <w:t>条文所例措施</w:t>
      </w:r>
      <w:proofErr w:type="gramEnd"/>
      <w:r w:rsidRPr="00F405B1">
        <w:rPr>
          <w:sz w:val="24"/>
          <w:szCs w:val="24"/>
        </w:rPr>
        <w:t>，编制详细实施顺序及要求，</w:t>
      </w:r>
      <w:r w:rsidRPr="00F405B1">
        <w:rPr>
          <w:rFonts w:hint="eastAsia"/>
          <w:sz w:val="24"/>
          <w:szCs w:val="24"/>
        </w:rPr>
        <w:t>达到经济合理的效果，以保障工程安全。</w:t>
      </w:r>
    </w:p>
    <w:p w:rsidR="00F23BF7" w:rsidRPr="00DB4020" w:rsidRDefault="00F23BF7" w:rsidP="00F23BF7">
      <w:pPr>
        <w:pStyle w:val="111"/>
        <w:spacing w:before="312" w:after="312"/>
        <w:rPr>
          <w:color w:val="000000"/>
          <w:sz w:val="24"/>
          <w:szCs w:val="24"/>
        </w:rPr>
      </w:pPr>
      <w:r w:rsidRPr="00DB4020">
        <w:rPr>
          <w:rFonts w:hint="eastAsia"/>
          <w:color w:val="000000"/>
          <w:sz w:val="24"/>
          <w:szCs w:val="24"/>
        </w:rPr>
        <w:t>3.</w:t>
      </w:r>
      <w:r>
        <w:rPr>
          <w:rFonts w:hint="eastAsia"/>
          <w:color w:val="000000"/>
          <w:sz w:val="24"/>
          <w:szCs w:val="24"/>
        </w:rPr>
        <w:t>4</w:t>
      </w:r>
      <w:r w:rsidRPr="00DB4020">
        <w:rPr>
          <w:rFonts w:hint="eastAsia"/>
          <w:color w:val="000000"/>
          <w:sz w:val="24"/>
          <w:szCs w:val="24"/>
        </w:rPr>
        <w:t xml:space="preserve">  </w:t>
      </w:r>
      <w:r>
        <w:rPr>
          <w:rFonts w:hint="eastAsia"/>
          <w:color w:val="000000"/>
          <w:sz w:val="24"/>
          <w:szCs w:val="24"/>
        </w:rPr>
        <w:t>检测与监测</w:t>
      </w:r>
      <w:r w:rsidRPr="00DB4020">
        <w:rPr>
          <w:rFonts w:hint="eastAsia"/>
          <w:color w:val="000000"/>
          <w:sz w:val="24"/>
          <w:szCs w:val="24"/>
        </w:rPr>
        <w:t>要求</w:t>
      </w:r>
    </w:p>
    <w:p w:rsidR="00F23BF7" w:rsidRPr="00615F78" w:rsidRDefault="00F23BF7" w:rsidP="00F23BF7">
      <w:pPr>
        <w:spacing w:line="360" w:lineRule="auto"/>
        <w:rPr>
          <w:color w:val="000000"/>
          <w:sz w:val="24"/>
          <w:szCs w:val="24"/>
        </w:rPr>
      </w:pPr>
      <w:r w:rsidRPr="00615F78">
        <w:rPr>
          <w:b/>
          <w:color w:val="000000"/>
          <w:sz w:val="24"/>
          <w:szCs w:val="24"/>
        </w:rPr>
        <w:t>3.</w:t>
      </w:r>
      <w:r>
        <w:rPr>
          <w:rFonts w:hint="eastAsia"/>
          <w:b/>
          <w:color w:val="000000"/>
          <w:sz w:val="24"/>
          <w:szCs w:val="24"/>
        </w:rPr>
        <w:t>4</w:t>
      </w:r>
      <w:r w:rsidRPr="00615F78">
        <w:rPr>
          <w:b/>
          <w:color w:val="000000"/>
          <w:sz w:val="24"/>
          <w:szCs w:val="24"/>
        </w:rPr>
        <w:t>.1</w:t>
      </w:r>
      <w:r w:rsidRPr="00615F78">
        <w:rPr>
          <w:rFonts w:hint="eastAsia"/>
          <w:sz w:val="24"/>
          <w:szCs w:val="24"/>
        </w:rPr>
        <w:t>抗浮工程是</w:t>
      </w:r>
      <w:r w:rsidRPr="00615F78">
        <w:rPr>
          <w:sz w:val="24"/>
          <w:szCs w:val="24"/>
        </w:rPr>
        <w:t>地下工程</w:t>
      </w:r>
      <w:r>
        <w:rPr>
          <w:sz w:val="24"/>
          <w:szCs w:val="24"/>
        </w:rPr>
        <w:t>的组成部分</w:t>
      </w:r>
      <w:r w:rsidRPr="00615F78">
        <w:rPr>
          <w:rFonts w:hint="eastAsia"/>
          <w:sz w:val="24"/>
          <w:szCs w:val="24"/>
        </w:rPr>
        <w:t>，直接影响建筑工程的安全和设计使用功能，又是隐蔽工程，应</w:t>
      </w:r>
      <w:r>
        <w:rPr>
          <w:rFonts w:hint="eastAsia"/>
          <w:sz w:val="24"/>
          <w:szCs w:val="24"/>
        </w:rPr>
        <w:t>在</w:t>
      </w:r>
      <w:r w:rsidRPr="00615F78">
        <w:rPr>
          <w:rFonts w:hint="eastAsia"/>
          <w:sz w:val="24"/>
          <w:szCs w:val="24"/>
        </w:rPr>
        <w:t>施工过程</w:t>
      </w:r>
      <w:r>
        <w:rPr>
          <w:rFonts w:hint="eastAsia"/>
          <w:sz w:val="24"/>
          <w:szCs w:val="24"/>
        </w:rPr>
        <w:t>中按</w:t>
      </w:r>
      <w:r w:rsidRPr="00615F78">
        <w:rPr>
          <w:rFonts w:hint="eastAsia"/>
          <w:sz w:val="24"/>
          <w:szCs w:val="24"/>
        </w:rPr>
        <w:t>分</w:t>
      </w:r>
      <w:r w:rsidRPr="00615F78">
        <w:rPr>
          <w:sz w:val="24"/>
          <w:szCs w:val="24"/>
        </w:rPr>
        <w:t>部分项</w:t>
      </w:r>
      <w:r w:rsidRPr="00615F78">
        <w:rPr>
          <w:rFonts w:hint="eastAsia"/>
          <w:sz w:val="24"/>
          <w:szCs w:val="24"/>
        </w:rPr>
        <w:t>进行质量检验和验收。</w:t>
      </w:r>
    </w:p>
    <w:p w:rsidR="00F23BF7" w:rsidRPr="00615F78" w:rsidRDefault="00F23BF7" w:rsidP="00F23BF7">
      <w:pPr>
        <w:spacing w:line="360" w:lineRule="auto"/>
        <w:rPr>
          <w:color w:val="000000"/>
          <w:sz w:val="24"/>
          <w:szCs w:val="24"/>
        </w:rPr>
      </w:pPr>
      <w:r w:rsidRPr="00615F78">
        <w:rPr>
          <w:b/>
          <w:color w:val="000000"/>
          <w:sz w:val="24"/>
          <w:szCs w:val="24"/>
        </w:rPr>
        <w:t>3.</w:t>
      </w:r>
      <w:r>
        <w:rPr>
          <w:rFonts w:hint="eastAsia"/>
          <w:b/>
          <w:color w:val="000000"/>
          <w:sz w:val="24"/>
          <w:szCs w:val="24"/>
        </w:rPr>
        <w:t>4</w:t>
      </w:r>
      <w:r w:rsidRPr="00615F78">
        <w:rPr>
          <w:b/>
          <w:color w:val="000000"/>
          <w:sz w:val="24"/>
          <w:szCs w:val="24"/>
        </w:rPr>
        <w:t xml:space="preserve">.2 </w:t>
      </w:r>
      <w:r w:rsidRPr="00615F78">
        <w:rPr>
          <w:rFonts w:hint="eastAsia"/>
          <w:color w:val="000000"/>
          <w:sz w:val="24"/>
          <w:szCs w:val="24"/>
        </w:rPr>
        <w:t>采用主动抗浮方法及主、被动联合抗浮方法的工程，进行水位和抗浮稳定性长期监测十分必要，防止淤堵引起地下水位上升，从而造成抗浮失效事故。对于抗浮设计等级为甲级的工程，采用新技术、新材料、新工艺和新方法时，宜对抗</w:t>
      </w:r>
      <w:proofErr w:type="gramStart"/>
      <w:r w:rsidRPr="00615F78">
        <w:rPr>
          <w:rFonts w:hint="eastAsia"/>
          <w:color w:val="000000"/>
          <w:sz w:val="24"/>
          <w:szCs w:val="24"/>
        </w:rPr>
        <w:t>浮</w:t>
      </w:r>
      <w:proofErr w:type="gramEnd"/>
      <w:r w:rsidRPr="00615F78">
        <w:rPr>
          <w:rFonts w:hint="eastAsia"/>
          <w:color w:val="000000"/>
          <w:sz w:val="24"/>
          <w:szCs w:val="24"/>
        </w:rPr>
        <w:t>结构及构件进行内力和变形监测</w:t>
      </w:r>
      <w:r>
        <w:rPr>
          <w:rFonts w:hint="eastAsia"/>
          <w:color w:val="000000"/>
          <w:sz w:val="24"/>
          <w:szCs w:val="24"/>
        </w:rPr>
        <w:t>，为以后工程设计积累经验</w:t>
      </w:r>
      <w:r w:rsidRPr="00615F78">
        <w:rPr>
          <w:rFonts w:hint="eastAsia"/>
          <w:color w:val="000000"/>
          <w:sz w:val="24"/>
          <w:szCs w:val="24"/>
        </w:rPr>
        <w:t>。</w:t>
      </w:r>
    </w:p>
    <w:p w:rsidR="00F23BF7" w:rsidRPr="00615F78" w:rsidRDefault="00F23BF7" w:rsidP="00F23BF7">
      <w:pPr>
        <w:spacing w:line="360" w:lineRule="auto"/>
        <w:rPr>
          <w:rFonts w:ascii="宋体" w:hAnsi="宋体" w:cs="宋体"/>
          <w:bCs/>
          <w:color w:val="000000"/>
          <w:sz w:val="24"/>
          <w:szCs w:val="24"/>
        </w:rPr>
      </w:pPr>
    </w:p>
    <w:p w:rsidR="00F23BF7" w:rsidRDefault="00F23BF7" w:rsidP="00F23BF7">
      <w:pPr>
        <w:widowControl/>
        <w:jc w:val="left"/>
        <w:rPr>
          <w:rFonts w:ascii="宋体" w:hAnsi="宋体" w:cs="宋体"/>
          <w:bCs/>
          <w:color w:val="000000"/>
          <w:sz w:val="24"/>
          <w:szCs w:val="24"/>
        </w:rPr>
      </w:pPr>
      <w:r>
        <w:rPr>
          <w:rFonts w:ascii="宋体" w:hAnsi="宋体" w:cs="宋体"/>
          <w:bCs/>
          <w:color w:val="000000"/>
          <w:sz w:val="24"/>
          <w:szCs w:val="24"/>
        </w:rPr>
        <w:br w:type="page"/>
      </w:r>
    </w:p>
    <w:p w:rsidR="00F23BF7" w:rsidRPr="00096713" w:rsidRDefault="00F23BF7" w:rsidP="00F23BF7">
      <w:pPr>
        <w:pStyle w:val="111"/>
        <w:spacing w:before="312" w:after="312"/>
        <w:rPr>
          <w:color w:val="000000"/>
          <w:sz w:val="32"/>
          <w:szCs w:val="32"/>
        </w:rPr>
      </w:pPr>
      <w:r w:rsidRPr="00096713">
        <w:rPr>
          <w:rFonts w:hint="eastAsia"/>
          <w:color w:val="000000"/>
          <w:sz w:val="32"/>
          <w:szCs w:val="32"/>
        </w:rPr>
        <w:lastRenderedPageBreak/>
        <w:t xml:space="preserve">4  </w:t>
      </w:r>
      <w:r>
        <w:rPr>
          <w:rFonts w:hint="eastAsia"/>
          <w:color w:val="000000"/>
          <w:sz w:val="32"/>
          <w:szCs w:val="32"/>
        </w:rPr>
        <w:t>抗浮</w:t>
      </w:r>
      <w:r w:rsidRPr="00096713">
        <w:rPr>
          <w:rFonts w:hint="eastAsia"/>
          <w:color w:val="000000"/>
          <w:sz w:val="32"/>
          <w:szCs w:val="32"/>
        </w:rPr>
        <w:t>水文地质勘察</w:t>
      </w:r>
    </w:p>
    <w:p w:rsidR="00F23BF7" w:rsidRPr="00096713" w:rsidRDefault="00F23BF7" w:rsidP="00F23BF7">
      <w:pPr>
        <w:pStyle w:val="afffffd"/>
        <w:spacing w:before="312" w:after="312"/>
        <w:rPr>
          <w:b/>
          <w:sz w:val="24"/>
          <w:szCs w:val="24"/>
        </w:rPr>
      </w:pPr>
      <w:r>
        <w:rPr>
          <w:rFonts w:hint="eastAsia"/>
          <w:b/>
          <w:sz w:val="24"/>
          <w:szCs w:val="24"/>
        </w:rPr>
        <w:t>4.1  一</w:t>
      </w:r>
      <w:r>
        <w:rPr>
          <w:b/>
          <w:sz w:val="24"/>
          <w:szCs w:val="24"/>
        </w:rPr>
        <w:t>般规定</w:t>
      </w:r>
    </w:p>
    <w:p w:rsidR="00F23BF7" w:rsidRPr="007D6DCE" w:rsidRDefault="00F23BF7" w:rsidP="00F23BF7">
      <w:pPr>
        <w:spacing w:line="360" w:lineRule="auto"/>
        <w:rPr>
          <w:sz w:val="24"/>
          <w:szCs w:val="24"/>
        </w:rPr>
      </w:pPr>
      <w:r w:rsidRPr="007D6DCE">
        <w:rPr>
          <w:b/>
          <w:sz w:val="24"/>
          <w:szCs w:val="24"/>
        </w:rPr>
        <w:t>4.</w:t>
      </w:r>
      <w:r w:rsidRPr="007D6DCE">
        <w:rPr>
          <w:rFonts w:hint="eastAsia"/>
          <w:b/>
          <w:sz w:val="24"/>
          <w:szCs w:val="24"/>
        </w:rPr>
        <w:t>1</w:t>
      </w:r>
      <w:r w:rsidRPr="007D6DCE">
        <w:rPr>
          <w:b/>
          <w:sz w:val="24"/>
          <w:szCs w:val="24"/>
        </w:rPr>
        <w:t>.1</w:t>
      </w:r>
      <w:r w:rsidRPr="007D6DCE">
        <w:rPr>
          <w:rFonts w:hint="eastAsia"/>
          <w:b/>
          <w:sz w:val="24"/>
          <w:szCs w:val="24"/>
        </w:rPr>
        <w:t xml:space="preserve">  </w:t>
      </w:r>
      <w:r w:rsidRPr="007D6DCE">
        <w:rPr>
          <w:rFonts w:hint="eastAsia"/>
          <w:sz w:val="24"/>
          <w:szCs w:val="24"/>
        </w:rPr>
        <w:t>岩土工程勘察</w:t>
      </w:r>
      <w:r>
        <w:rPr>
          <w:rFonts w:hint="eastAsia"/>
          <w:sz w:val="24"/>
          <w:szCs w:val="24"/>
        </w:rPr>
        <w:t>包括</w:t>
      </w:r>
      <w:r>
        <w:rPr>
          <w:sz w:val="24"/>
          <w:szCs w:val="24"/>
        </w:rPr>
        <w:t>了</w:t>
      </w:r>
      <w:r w:rsidRPr="007D6DCE">
        <w:rPr>
          <w:rFonts w:hint="eastAsia"/>
          <w:sz w:val="24"/>
          <w:szCs w:val="24"/>
        </w:rPr>
        <w:t>工程地质</w:t>
      </w:r>
      <w:r>
        <w:rPr>
          <w:rFonts w:hint="eastAsia"/>
          <w:sz w:val="24"/>
          <w:szCs w:val="24"/>
        </w:rPr>
        <w:t>和</w:t>
      </w:r>
      <w:r w:rsidRPr="007D6DCE">
        <w:rPr>
          <w:rFonts w:hint="eastAsia"/>
          <w:sz w:val="24"/>
          <w:szCs w:val="24"/>
        </w:rPr>
        <w:t>水文地质</w:t>
      </w:r>
      <w:r>
        <w:rPr>
          <w:rFonts w:hint="eastAsia"/>
          <w:sz w:val="24"/>
          <w:szCs w:val="24"/>
        </w:rPr>
        <w:t>勘察</w:t>
      </w:r>
      <w:r>
        <w:rPr>
          <w:sz w:val="24"/>
          <w:szCs w:val="24"/>
        </w:rPr>
        <w:t>，</w:t>
      </w:r>
      <w:r>
        <w:rPr>
          <w:rFonts w:hint="eastAsia"/>
          <w:sz w:val="24"/>
          <w:szCs w:val="24"/>
        </w:rPr>
        <w:t>应</w:t>
      </w:r>
      <w:r w:rsidRPr="007D6DCE">
        <w:rPr>
          <w:sz w:val="24"/>
          <w:szCs w:val="24"/>
        </w:rPr>
        <w:t>查明建设场地</w:t>
      </w:r>
      <w:r w:rsidRPr="007D6DCE">
        <w:rPr>
          <w:rFonts w:hAnsi="宋体"/>
          <w:sz w:val="24"/>
          <w:szCs w:val="24"/>
        </w:rPr>
        <w:t>水文地质条件和地下水</w:t>
      </w:r>
      <w:r w:rsidRPr="007D6DCE">
        <w:rPr>
          <w:sz w:val="24"/>
          <w:szCs w:val="24"/>
        </w:rPr>
        <w:t>动态变化规律，</w:t>
      </w:r>
      <w:r>
        <w:rPr>
          <w:sz w:val="24"/>
          <w:szCs w:val="24"/>
        </w:rPr>
        <w:t>勘察成果应该提交供抗浮设计所需的资料和</w:t>
      </w:r>
      <w:r w:rsidRPr="007D6DCE">
        <w:rPr>
          <w:rFonts w:hint="eastAsia"/>
          <w:sz w:val="24"/>
          <w:szCs w:val="24"/>
        </w:rPr>
        <w:t>水文地质</w:t>
      </w:r>
      <w:r>
        <w:rPr>
          <w:rFonts w:hint="eastAsia"/>
          <w:sz w:val="24"/>
          <w:szCs w:val="24"/>
        </w:rPr>
        <w:t>参数</w:t>
      </w:r>
      <w:r>
        <w:rPr>
          <w:sz w:val="24"/>
          <w:szCs w:val="24"/>
        </w:rPr>
        <w:t>，</w:t>
      </w:r>
      <w:r>
        <w:rPr>
          <w:rFonts w:hint="eastAsia"/>
          <w:sz w:val="24"/>
          <w:szCs w:val="24"/>
        </w:rPr>
        <w:t>所</w:t>
      </w:r>
      <w:r>
        <w:rPr>
          <w:sz w:val="24"/>
          <w:szCs w:val="24"/>
        </w:rPr>
        <w:t>以</w:t>
      </w:r>
      <w:r w:rsidRPr="007D6DCE">
        <w:rPr>
          <w:rFonts w:hint="eastAsia"/>
          <w:sz w:val="24"/>
          <w:szCs w:val="24"/>
        </w:rPr>
        <w:t>岩土工程勘察</w:t>
      </w:r>
      <w:r>
        <w:rPr>
          <w:rFonts w:hint="eastAsia"/>
          <w:sz w:val="24"/>
          <w:szCs w:val="24"/>
        </w:rPr>
        <w:t>应满足</w:t>
      </w:r>
      <w:r w:rsidRPr="007D6DCE">
        <w:rPr>
          <w:rFonts w:hint="eastAsia"/>
          <w:sz w:val="24"/>
          <w:szCs w:val="24"/>
        </w:rPr>
        <w:t>抗浮工程</w:t>
      </w:r>
      <w:r>
        <w:rPr>
          <w:rFonts w:hint="eastAsia"/>
          <w:sz w:val="24"/>
          <w:szCs w:val="24"/>
        </w:rPr>
        <w:t>的</w:t>
      </w:r>
      <w:r>
        <w:rPr>
          <w:sz w:val="24"/>
          <w:szCs w:val="24"/>
        </w:rPr>
        <w:t>要求</w:t>
      </w:r>
      <w:r>
        <w:rPr>
          <w:rFonts w:hint="eastAsia"/>
          <w:sz w:val="24"/>
          <w:szCs w:val="24"/>
        </w:rPr>
        <w:t>，</w:t>
      </w:r>
      <w:r w:rsidRPr="00DA749B">
        <w:rPr>
          <w:rFonts w:ascii="宋体" w:hAnsi="宋体" w:hint="eastAsia"/>
          <w:color w:val="000000"/>
          <w:sz w:val="24"/>
          <w:szCs w:val="24"/>
        </w:rPr>
        <w:t>抗浮水文地质勘察宜与设计阶段相对应的岩土</w:t>
      </w:r>
      <w:r>
        <w:rPr>
          <w:rFonts w:ascii="宋体" w:hAnsi="宋体" w:hint="eastAsia"/>
          <w:color w:val="000000"/>
          <w:sz w:val="24"/>
          <w:szCs w:val="24"/>
        </w:rPr>
        <w:t>工程</w:t>
      </w:r>
      <w:r w:rsidRPr="00DA749B">
        <w:rPr>
          <w:rFonts w:ascii="宋体" w:hAnsi="宋体" w:hint="eastAsia"/>
          <w:color w:val="000000"/>
          <w:sz w:val="24"/>
          <w:szCs w:val="24"/>
        </w:rPr>
        <w:t>勘察</w:t>
      </w:r>
      <w:r>
        <w:rPr>
          <w:rFonts w:ascii="宋体" w:hAnsi="宋体" w:hint="eastAsia"/>
          <w:color w:val="000000"/>
          <w:sz w:val="24"/>
          <w:szCs w:val="24"/>
        </w:rPr>
        <w:t>同步进行</w:t>
      </w:r>
      <w:r w:rsidRPr="00DA749B">
        <w:rPr>
          <w:rFonts w:ascii="宋体" w:hAnsi="宋体" w:hint="eastAsia"/>
          <w:color w:val="000000"/>
          <w:sz w:val="24"/>
          <w:szCs w:val="24"/>
        </w:rPr>
        <w:t>。</w:t>
      </w:r>
    </w:p>
    <w:p w:rsidR="00F23BF7" w:rsidRPr="009E4C8A" w:rsidRDefault="00F23BF7" w:rsidP="00F23BF7">
      <w:pPr>
        <w:spacing w:line="360" w:lineRule="auto"/>
        <w:ind w:firstLine="410"/>
        <w:rPr>
          <w:sz w:val="24"/>
          <w:szCs w:val="24"/>
        </w:rPr>
      </w:pPr>
      <w:r w:rsidRPr="007D6DCE">
        <w:rPr>
          <w:sz w:val="24"/>
          <w:szCs w:val="24"/>
        </w:rPr>
        <w:t>当拟建场地水文地质条件复杂且</w:t>
      </w:r>
      <w:r>
        <w:rPr>
          <w:rFonts w:hint="eastAsia"/>
          <w:sz w:val="24"/>
          <w:szCs w:val="24"/>
        </w:rPr>
        <w:t>收集</w:t>
      </w:r>
      <w:r w:rsidRPr="007D6DCE">
        <w:rPr>
          <w:sz w:val="24"/>
          <w:szCs w:val="24"/>
        </w:rPr>
        <w:t>资料不够充分时，应进行抗浮工程专项勘察</w:t>
      </w:r>
      <w:r w:rsidRPr="007D6DCE">
        <w:rPr>
          <w:rFonts w:hint="eastAsia"/>
          <w:sz w:val="24"/>
          <w:szCs w:val="24"/>
        </w:rPr>
        <w:t>。</w:t>
      </w:r>
      <w:r w:rsidRPr="009E4C8A">
        <w:rPr>
          <w:rFonts w:ascii="宋体" w:hAnsi="宋体"/>
          <w:color w:val="000000"/>
          <w:sz w:val="24"/>
          <w:szCs w:val="24"/>
        </w:rPr>
        <w:t>水文地质条件复杂程度与地层岩性、地下水埋藏条件、场地地质地貌复杂性有关，通常在平原地区或宽广的河流阶地</w:t>
      </w:r>
      <w:r w:rsidRPr="009E4C8A">
        <w:rPr>
          <w:rFonts w:ascii="宋体" w:hAnsi="宋体" w:hint="eastAsia"/>
          <w:color w:val="000000"/>
          <w:sz w:val="24"/>
          <w:szCs w:val="24"/>
        </w:rPr>
        <w:t>，</w:t>
      </w:r>
      <w:r w:rsidRPr="009E4C8A">
        <w:rPr>
          <w:rFonts w:ascii="宋体" w:hAnsi="宋体"/>
          <w:color w:val="000000"/>
          <w:sz w:val="24"/>
          <w:szCs w:val="24"/>
        </w:rPr>
        <w:t>地层厚度和层面坡度变化不大，补给和排泄条件简单明了，地下水动态变化规律也较简单，容易查明水文地质条件</w:t>
      </w:r>
      <w:r w:rsidRPr="009E4C8A">
        <w:rPr>
          <w:rFonts w:ascii="宋体" w:hAnsi="宋体" w:hint="eastAsia"/>
          <w:color w:val="000000"/>
          <w:sz w:val="24"/>
          <w:szCs w:val="24"/>
        </w:rPr>
        <w:t>；</w:t>
      </w:r>
      <w:r w:rsidRPr="009E4C8A">
        <w:rPr>
          <w:rFonts w:ascii="宋体" w:hAnsi="宋体"/>
          <w:color w:val="000000"/>
          <w:sz w:val="24"/>
          <w:szCs w:val="24"/>
        </w:rPr>
        <w:t>而在山区或沟谷等地质地貌多样，尤其是岩溶发育的地区，地层厚度和层面坡度变化大，地下水补给、径流和排泄条件复杂，地下水动态变化规律复杂，这些场地水文地质条件比较复杂</w:t>
      </w:r>
      <w:r w:rsidRPr="009E4C8A">
        <w:rPr>
          <w:rFonts w:ascii="宋体" w:hAnsi="宋体" w:hint="eastAsia"/>
          <w:color w:val="000000"/>
          <w:sz w:val="24"/>
          <w:szCs w:val="24"/>
        </w:rPr>
        <w:t>，</w:t>
      </w:r>
      <w:r>
        <w:rPr>
          <w:rFonts w:ascii="宋体" w:hAnsi="宋体" w:hint="eastAsia"/>
          <w:color w:val="000000"/>
          <w:sz w:val="24"/>
          <w:szCs w:val="24"/>
        </w:rPr>
        <w:t>一般</w:t>
      </w:r>
      <w:r w:rsidRPr="009E4C8A">
        <w:rPr>
          <w:rFonts w:ascii="宋体" w:hAnsi="宋体" w:hint="eastAsia"/>
          <w:color w:val="000000"/>
          <w:sz w:val="24"/>
          <w:szCs w:val="24"/>
        </w:rPr>
        <w:t>工程勘察很难查明水文情况，需进行抗浮水文地质专项勘察。</w:t>
      </w:r>
      <w:r w:rsidRPr="009E4C8A">
        <w:rPr>
          <w:rFonts w:ascii="宋体" w:hAnsi="宋体"/>
          <w:color w:val="000000"/>
          <w:sz w:val="24"/>
          <w:szCs w:val="24"/>
        </w:rPr>
        <w:t>浸没场地和斜坡场地等</w:t>
      </w:r>
      <w:r w:rsidRPr="009E4C8A">
        <w:rPr>
          <w:rFonts w:ascii="宋体" w:hAnsi="宋体" w:hint="eastAsia"/>
          <w:color w:val="000000"/>
          <w:sz w:val="24"/>
          <w:szCs w:val="24"/>
        </w:rPr>
        <w:t>也应</w:t>
      </w:r>
      <w:proofErr w:type="gramStart"/>
      <w:r w:rsidRPr="009E4C8A">
        <w:rPr>
          <w:rFonts w:ascii="宋体" w:hAnsi="宋体"/>
          <w:color w:val="000000"/>
          <w:sz w:val="24"/>
          <w:szCs w:val="24"/>
        </w:rPr>
        <w:t>按复杂</w:t>
      </w:r>
      <w:proofErr w:type="gramEnd"/>
      <w:r w:rsidRPr="009E4C8A">
        <w:rPr>
          <w:rFonts w:ascii="宋体" w:hAnsi="宋体"/>
          <w:color w:val="000000"/>
          <w:sz w:val="24"/>
          <w:szCs w:val="24"/>
        </w:rPr>
        <w:t>场地对待。水文地质条件复杂时，勘探点间距应适当减小。</w:t>
      </w:r>
    </w:p>
    <w:p w:rsidR="00F23BF7" w:rsidRDefault="00F23BF7" w:rsidP="00F23BF7">
      <w:pPr>
        <w:widowControl/>
        <w:spacing w:line="360" w:lineRule="auto"/>
        <w:ind w:firstLineChars="200" w:firstLine="480"/>
        <w:jc w:val="left"/>
        <w:rPr>
          <w:rFonts w:ascii="宋体" w:hAnsi="宋体"/>
          <w:color w:val="000000"/>
          <w:sz w:val="24"/>
          <w:szCs w:val="24"/>
        </w:rPr>
      </w:pPr>
      <w:r w:rsidRPr="00DA749B">
        <w:rPr>
          <w:rFonts w:ascii="宋体" w:hAnsi="宋体" w:hint="eastAsia"/>
          <w:color w:val="000000"/>
          <w:sz w:val="24"/>
          <w:szCs w:val="24"/>
        </w:rPr>
        <w:t>抗浮水文地质条件</w:t>
      </w:r>
      <w:proofErr w:type="gramStart"/>
      <w:r>
        <w:rPr>
          <w:rFonts w:ascii="宋体" w:hAnsi="宋体" w:hint="eastAsia"/>
          <w:color w:val="000000"/>
          <w:sz w:val="24"/>
          <w:szCs w:val="24"/>
        </w:rPr>
        <w:t>按</w:t>
      </w:r>
      <w:r w:rsidRPr="00DA749B">
        <w:rPr>
          <w:rFonts w:ascii="宋体" w:hAnsi="宋体" w:hint="eastAsia"/>
          <w:color w:val="000000"/>
          <w:sz w:val="24"/>
          <w:szCs w:val="24"/>
        </w:rPr>
        <w:t>复杂</w:t>
      </w:r>
      <w:proofErr w:type="gramEnd"/>
      <w:r w:rsidRPr="00DA749B">
        <w:rPr>
          <w:rFonts w:ascii="宋体" w:hAnsi="宋体" w:hint="eastAsia"/>
          <w:color w:val="000000"/>
          <w:sz w:val="24"/>
          <w:szCs w:val="24"/>
        </w:rPr>
        <w:t>程度</w:t>
      </w:r>
      <w:r>
        <w:rPr>
          <w:rFonts w:ascii="宋体" w:hAnsi="宋体" w:hint="eastAsia"/>
          <w:color w:val="000000"/>
          <w:sz w:val="24"/>
          <w:szCs w:val="24"/>
        </w:rPr>
        <w:t>划分为</w:t>
      </w:r>
      <w:r>
        <w:rPr>
          <w:rFonts w:ascii="宋体" w:hAnsi="宋体"/>
          <w:color w:val="000000"/>
          <w:sz w:val="24"/>
          <w:szCs w:val="24"/>
        </w:rPr>
        <w:t>复杂和一般两</w:t>
      </w:r>
      <w:r>
        <w:rPr>
          <w:rFonts w:ascii="宋体" w:hAnsi="宋体" w:hint="eastAsia"/>
          <w:color w:val="000000"/>
          <w:sz w:val="24"/>
          <w:szCs w:val="24"/>
        </w:rPr>
        <w:t>类</w:t>
      </w:r>
      <w:r>
        <w:rPr>
          <w:rFonts w:ascii="宋体" w:hAnsi="宋体"/>
          <w:color w:val="000000"/>
          <w:sz w:val="24"/>
          <w:szCs w:val="24"/>
        </w:rPr>
        <w:t>，</w:t>
      </w:r>
      <w:r>
        <w:rPr>
          <w:rFonts w:ascii="宋体" w:hAnsi="宋体" w:hint="eastAsia"/>
          <w:color w:val="000000"/>
          <w:sz w:val="24"/>
          <w:szCs w:val="24"/>
        </w:rPr>
        <w:t>有</w:t>
      </w:r>
      <w:r>
        <w:rPr>
          <w:rFonts w:ascii="宋体" w:hAnsi="宋体"/>
          <w:color w:val="000000"/>
          <w:sz w:val="24"/>
          <w:szCs w:val="24"/>
        </w:rPr>
        <w:t>利于抗浮设计等级的划分。</w:t>
      </w:r>
    </w:p>
    <w:p w:rsidR="00F23BF7" w:rsidRPr="00DA749B" w:rsidRDefault="00F23BF7" w:rsidP="00F23BF7">
      <w:pPr>
        <w:widowControl/>
        <w:spacing w:line="360" w:lineRule="auto"/>
        <w:jc w:val="left"/>
        <w:rPr>
          <w:color w:val="000000"/>
          <w:sz w:val="24"/>
          <w:szCs w:val="24"/>
        </w:rPr>
      </w:pPr>
      <w:r>
        <w:rPr>
          <w:rStyle w:val="Charfd"/>
          <w:rFonts w:hint="eastAsia"/>
          <w:sz w:val="24"/>
          <w:szCs w:val="24"/>
        </w:rPr>
        <w:t>4.1.2</w:t>
      </w:r>
      <w:r w:rsidRPr="00DA749B">
        <w:rPr>
          <w:rFonts w:ascii="宋体" w:hAnsi="宋体" w:hint="eastAsia"/>
          <w:b/>
          <w:color w:val="000000"/>
          <w:sz w:val="24"/>
          <w:szCs w:val="24"/>
        </w:rPr>
        <w:t xml:space="preserve">  </w:t>
      </w:r>
      <w:r w:rsidRPr="00DA749B">
        <w:rPr>
          <w:rFonts w:hint="eastAsia"/>
          <w:color w:val="000000"/>
          <w:sz w:val="24"/>
          <w:szCs w:val="24"/>
        </w:rPr>
        <w:t>临江场地</w:t>
      </w:r>
      <w:r>
        <w:rPr>
          <w:rFonts w:hint="eastAsia"/>
          <w:color w:val="000000"/>
          <w:sz w:val="24"/>
          <w:szCs w:val="24"/>
        </w:rPr>
        <w:t>和</w:t>
      </w:r>
      <w:r w:rsidRPr="00DA749B">
        <w:rPr>
          <w:color w:val="000000"/>
          <w:sz w:val="24"/>
          <w:szCs w:val="24"/>
        </w:rPr>
        <w:t>建筑物地势低洼场地</w:t>
      </w:r>
      <w:r w:rsidRPr="00DA749B">
        <w:rPr>
          <w:rFonts w:ascii="宋体" w:hAnsi="宋体" w:hint="eastAsia"/>
          <w:color w:val="000000"/>
          <w:sz w:val="24"/>
          <w:szCs w:val="24"/>
        </w:rPr>
        <w:t>抗浮水文地质专项勘察</w:t>
      </w:r>
      <w:r>
        <w:rPr>
          <w:rFonts w:ascii="宋体" w:hAnsi="宋体" w:hint="eastAsia"/>
          <w:color w:val="000000"/>
          <w:sz w:val="24"/>
          <w:szCs w:val="24"/>
        </w:rPr>
        <w:t>不</w:t>
      </w:r>
      <w:r>
        <w:rPr>
          <w:rFonts w:ascii="宋体" w:hAnsi="宋体"/>
          <w:color w:val="000000"/>
          <w:sz w:val="24"/>
          <w:szCs w:val="24"/>
        </w:rPr>
        <w:t>仅要查明地下水</w:t>
      </w:r>
      <w:r>
        <w:rPr>
          <w:rFonts w:ascii="宋体" w:hAnsi="宋体" w:hint="eastAsia"/>
          <w:color w:val="000000"/>
          <w:sz w:val="24"/>
          <w:szCs w:val="24"/>
        </w:rPr>
        <w:t>动态</w:t>
      </w:r>
      <w:r>
        <w:rPr>
          <w:rFonts w:ascii="宋体" w:hAnsi="宋体"/>
          <w:color w:val="000000"/>
          <w:sz w:val="24"/>
          <w:szCs w:val="24"/>
        </w:rPr>
        <w:t>，而且</w:t>
      </w:r>
      <w:r w:rsidRPr="00DA749B">
        <w:rPr>
          <w:rFonts w:hAnsi="宋体" w:hint="eastAsia"/>
          <w:color w:val="000000"/>
          <w:sz w:val="24"/>
          <w:szCs w:val="24"/>
        </w:rPr>
        <w:t>应</w:t>
      </w:r>
      <w:r w:rsidRPr="00DA749B">
        <w:rPr>
          <w:rFonts w:hint="eastAsia"/>
          <w:color w:val="000000"/>
          <w:sz w:val="24"/>
          <w:szCs w:val="24"/>
        </w:rPr>
        <w:t>查明</w:t>
      </w:r>
      <w:r>
        <w:rPr>
          <w:rFonts w:hint="eastAsia"/>
          <w:color w:val="000000"/>
          <w:sz w:val="24"/>
          <w:szCs w:val="24"/>
        </w:rPr>
        <w:t>地</w:t>
      </w:r>
      <w:r>
        <w:rPr>
          <w:color w:val="000000"/>
          <w:sz w:val="24"/>
          <w:szCs w:val="24"/>
        </w:rPr>
        <w:t>下</w:t>
      </w:r>
      <w:r w:rsidRPr="00DA749B">
        <w:rPr>
          <w:rFonts w:hint="eastAsia"/>
          <w:color w:val="000000"/>
          <w:sz w:val="24"/>
          <w:szCs w:val="24"/>
        </w:rPr>
        <w:t>水体与场地临江的水力联系情况。</w:t>
      </w:r>
      <w:r>
        <w:rPr>
          <w:rFonts w:hint="eastAsia"/>
          <w:color w:val="000000"/>
          <w:sz w:val="24"/>
          <w:szCs w:val="24"/>
        </w:rPr>
        <w:t>查询当</w:t>
      </w:r>
      <w:r w:rsidRPr="00DA749B">
        <w:rPr>
          <w:rFonts w:hint="eastAsia"/>
          <w:color w:val="000000"/>
          <w:sz w:val="24"/>
          <w:szCs w:val="24"/>
        </w:rPr>
        <w:t>地</w:t>
      </w:r>
      <w:r>
        <w:rPr>
          <w:rFonts w:hint="eastAsia"/>
          <w:color w:val="000000"/>
          <w:sz w:val="24"/>
          <w:szCs w:val="24"/>
        </w:rPr>
        <w:t>近</w:t>
      </w:r>
      <w:r>
        <w:rPr>
          <w:color w:val="000000"/>
          <w:sz w:val="24"/>
          <w:szCs w:val="24"/>
        </w:rPr>
        <w:t>几十年来的</w:t>
      </w:r>
      <w:r>
        <w:rPr>
          <w:rFonts w:hint="eastAsia"/>
          <w:color w:val="000000"/>
          <w:sz w:val="24"/>
          <w:szCs w:val="24"/>
        </w:rPr>
        <w:t>气象</w:t>
      </w:r>
      <w:r>
        <w:rPr>
          <w:color w:val="000000"/>
          <w:sz w:val="24"/>
          <w:szCs w:val="24"/>
        </w:rPr>
        <w:t>和</w:t>
      </w:r>
      <w:r w:rsidRPr="00DA749B">
        <w:rPr>
          <w:rFonts w:hint="eastAsia"/>
          <w:color w:val="000000"/>
          <w:sz w:val="24"/>
          <w:szCs w:val="24"/>
        </w:rPr>
        <w:t>水</w:t>
      </w:r>
      <w:r>
        <w:rPr>
          <w:rFonts w:hint="eastAsia"/>
          <w:color w:val="000000"/>
          <w:sz w:val="24"/>
          <w:szCs w:val="24"/>
        </w:rPr>
        <w:t>文</w:t>
      </w:r>
      <w:r w:rsidRPr="00DA749B">
        <w:rPr>
          <w:rFonts w:hint="eastAsia"/>
          <w:color w:val="000000"/>
          <w:sz w:val="24"/>
          <w:szCs w:val="24"/>
        </w:rPr>
        <w:t>资料</w:t>
      </w:r>
      <w:r>
        <w:rPr>
          <w:color w:val="000000"/>
          <w:sz w:val="24"/>
          <w:szCs w:val="24"/>
        </w:rPr>
        <w:t>十分重要</w:t>
      </w:r>
      <w:r w:rsidRPr="00DA749B">
        <w:rPr>
          <w:rFonts w:hint="eastAsia"/>
          <w:color w:val="000000"/>
          <w:sz w:val="24"/>
          <w:szCs w:val="24"/>
        </w:rPr>
        <w:t>，查明水库、江、河、湖、海等水体的水位逐年变动情况，</w:t>
      </w:r>
      <w:r>
        <w:rPr>
          <w:rFonts w:hint="eastAsia"/>
          <w:color w:val="000000"/>
          <w:sz w:val="24"/>
          <w:szCs w:val="24"/>
        </w:rPr>
        <w:t>特别</w:t>
      </w:r>
      <w:r>
        <w:rPr>
          <w:color w:val="000000"/>
          <w:sz w:val="24"/>
          <w:szCs w:val="24"/>
        </w:rPr>
        <w:t>是历史洪水位的情况，对</w:t>
      </w:r>
      <w:r>
        <w:rPr>
          <w:rFonts w:hint="eastAsia"/>
          <w:color w:val="000000"/>
          <w:sz w:val="24"/>
          <w:szCs w:val="24"/>
        </w:rPr>
        <w:t>较</w:t>
      </w:r>
      <w:r>
        <w:rPr>
          <w:color w:val="000000"/>
          <w:sz w:val="24"/>
          <w:szCs w:val="24"/>
        </w:rPr>
        <w:t>准确</w:t>
      </w:r>
      <w:r w:rsidRPr="00DA749B">
        <w:rPr>
          <w:rFonts w:hint="eastAsia"/>
          <w:color w:val="000000"/>
          <w:sz w:val="24"/>
          <w:szCs w:val="24"/>
        </w:rPr>
        <w:t>预测该</w:t>
      </w:r>
      <w:r>
        <w:rPr>
          <w:rFonts w:hint="eastAsia"/>
          <w:color w:val="000000"/>
          <w:sz w:val="24"/>
          <w:szCs w:val="24"/>
        </w:rPr>
        <w:t>场</w:t>
      </w:r>
      <w:r w:rsidRPr="00DA749B">
        <w:rPr>
          <w:rFonts w:hint="eastAsia"/>
          <w:color w:val="000000"/>
          <w:sz w:val="24"/>
          <w:szCs w:val="24"/>
        </w:rPr>
        <w:t>地可能的最高和最低水位</w:t>
      </w:r>
      <w:r>
        <w:rPr>
          <w:rFonts w:hint="eastAsia"/>
          <w:color w:val="000000"/>
          <w:sz w:val="24"/>
          <w:szCs w:val="24"/>
        </w:rPr>
        <w:t>必不可少</w:t>
      </w:r>
      <w:r w:rsidRPr="00DA749B">
        <w:rPr>
          <w:rFonts w:hint="eastAsia"/>
          <w:color w:val="000000"/>
          <w:sz w:val="24"/>
          <w:szCs w:val="24"/>
        </w:rPr>
        <w:t>。</w:t>
      </w:r>
    </w:p>
    <w:p w:rsidR="00F23BF7" w:rsidRPr="00AF4413" w:rsidRDefault="00F23BF7" w:rsidP="00F23BF7">
      <w:pPr>
        <w:widowControl/>
        <w:spacing w:line="360" w:lineRule="auto"/>
        <w:jc w:val="center"/>
        <w:rPr>
          <w:rStyle w:val="Charfd"/>
          <w:sz w:val="24"/>
          <w:szCs w:val="24"/>
        </w:rPr>
      </w:pPr>
      <w:r w:rsidRPr="00096713">
        <w:rPr>
          <w:rFonts w:hint="eastAsia"/>
          <w:b/>
          <w:sz w:val="24"/>
          <w:szCs w:val="24"/>
        </w:rPr>
        <w:t>4.</w:t>
      </w:r>
      <w:r>
        <w:rPr>
          <w:rFonts w:hint="eastAsia"/>
          <w:b/>
          <w:sz w:val="24"/>
          <w:szCs w:val="24"/>
        </w:rPr>
        <w:t>2</w:t>
      </w:r>
      <w:r w:rsidRPr="00096713">
        <w:rPr>
          <w:rFonts w:hint="eastAsia"/>
          <w:b/>
          <w:sz w:val="24"/>
          <w:szCs w:val="24"/>
        </w:rPr>
        <w:t xml:space="preserve">  </w:t>
      </w:r>
      <w:r w:rsidRPr="00096713">
        <w:rPr>
          <w:rFonts w:hint="eastAsia"/>
          <w:b/>
          <w:sz w:val="24"/>
          <w:szCs w:val="24"/>
        </w:rPr>
        <w:t>水文地质</w:t>
      </w:r>
      <w:r w:rsidRPr="00096713">
        <w:rPr>
          <w:b/>
          <w:sz w:val="24"/>
          <w:szCs w:val="24"/>
        </w:rPr>
        <w:t>勘察</w:t>
      </w:r>
    </w:p>
    <w:p w:rsidR="00F23BF7" w:rsidRDefault="00F23BF7" w:rsidP="00F23BF7">
      <w:pPr>
        <w:widowControl/>
        <w:spacing w:line="360" w:lineRule="auto"/>
        <w:jc w:val="left"/>
        <w:rPr>
          <w:color w:val="000000"/>
          <w:sz w:val="24"/>
          <w:szCs w:val="24"/>
        </w:rPr>
      </w:pPr>
      <w:r w:rsidRPr="003C249F">
        <w:rPr>
          <w:rStyle w:val="Charfd"/>
          <w:rFonts w:hint="eastAsia"/>
          <w:sz w:val="24"/>
          <w:szCs w:val="24"/>
        </w:rPr>
        <w:t>4.</w:t>
      </w:r>
      <w:r>
        <w:rPr>
          <w:rStyle w:val="Charfd"/>
          <w:rFonts w:hint="eastAsia"/>
          <w:sz w:val="24"/>
          <w:szCs w:val="24"/>
        </w:rPr>
        <w:t>2</w:t>
      </w:r>
      <w:r w:rsidRPr="003C249F">
        <w:rPr>
          <w:rStyle w:val="Charfd"/>
          <w:rFonts w:hint="eastAsia"/>
          <w:sz w:val="24"/>
          <w:szCs w:val="24"/>
        </w:rPr>
        <w:t>.</w:t>
      </w:r>
      <w:r>
        <w:rPr>
          <w:rStyle w:val="Charfd"/>
          <w:rFonts w:hint="eastAsia"/>
          <w:sz w:val="24"/>
          <w:szCs w:val="24"/>
        </w:rPr>
        <w:t>1</w:t>
      </w:r>
      <w:r w:rsidRPr="003C249F">
        <w:rPr>
          <w:rFonts w:ascii="宋体" w:hAnsi="宋体" w:hint="eastAsia"/>
          <w:b/>
          <w:color w:val="000000"/>
          <w:sz w:val="24"/>
          <w:szCs w:val="24"/>
        </w:rPr>
        <w:t xml:space="preserve">  </w:t>
      </w:r>
      <w:r w:rsidRPr="003C249F">
        <w:rPr>
          <w:rFonts w:hint="eastAsia"/>
          <w:color w:val="000000"/>
          <w:sz w:val="24"/>
          <w:szCs w:val="24"/>
        </w:rPr>
        <w:t>平地地形进行抗浮水文地质专项勘察，适用于抗浮设防水位取室外地坪以下的情况</w:t>
      </w:r>
      <w:r>
        <w:rPr>
          <w:rFonts w:hint="eastAsia"/>
          <w:color w:val="000000"/>
          <w:sz w:val="24"/>
          <w:szCs w:val="24"/>
        </w:rPr>
        <w:t>以</w:t>
      </w:r>
      <w:r>
        <w:rPr>
          <w:color w:val="000000"/>
          <w:sz w:val="24"/>
          <w:szCs w:val="24"/>
        </w:rPr>
        <w:t>及取</w:t>
      </w:r>
      <w:r>
        <w:rPr>
          <w:rFonts w:hint="eastAsia"/>
          <w:color w:val="000000"/>
          <w:sz w:val="24"/>
          <w:szCs w:val="24"/>
        </w:rPr>
        <w:t>至</w:t>
      </w:r>
      <w:r w:rsidRPr="003C249F">
        <w:rPr>
          <w:rFonts w:hint="eastAsia"/>
          <w:color w:val="000000"/>
          <w:sz w:val="24"/>
          <w:szCs w:val="24"/>
        </w:rPr>
        <w:t>室外地坪</w:t>
      </w:r>
      <w:r>
        <w:rPr>
          <w:rFonts w:hint="eastAsia"/>
          <w:color w:val="000000"/>
          <w:sz w:val="24"/>
          <w:szCs w:val="24"/>
        </w:rPr>
        <w:t>尚</w:t>
      </w:r>
      <w:r w:rsidRPr="003C249F">
        <w:rPr>
          <w:rFonts w:hint="eastAsia"/>
          <w:color w:val="000000"/>
          <w:sz w:val="24"/>
          <w:szCs w:val="24"/>
        </w:rPr>
        <w:t>不能保证安全</w:t>
      </w:r>
      <w:r>
        <w:rPr>
          <w:rFonts w:hint="eastAsia"/>
          <w:color w:val="000000"/>
          <w:sz w:val="24"/>
          <w:szCs w:val="24"/>
        </w:rPr>
        <w:t>的情况</w:t>
      </w:r>
      <w:r w:rsidRPr="003C249F">
        <w:rPr>
          <w:rFonts w:hint="eastAsia"/>
          <w:color w:val="000000"/>
          <w:sz w:val="24"/>
          <w:szCs w:val="24"/>
        </w:rPr>
        <w:t>。</w:t>
      </w:r>
    </w:p>
    <w:p w:rsidR="00F23BF7" w:rsidRPr="009120B2" w:rsidRDefault="00F23BF7" w:rsidP="00F23BF7">
      <w:pPr>
        <w:spacing w:line="360" w:lineRule="auto"/>
        <w:rPr>
          <w:rFonts w:hAnsi="宋体"/>
          <w:color w:val="000000"/>
          <w:kern w:val="0"/>
          <w:sz w:val="24"/>
          <w:szCs w:val="24"/>
        </w:rPr>
      </w:pPr>
      <w:r w:rsidRPr="009120B2">
        <w:rPr>
          <w:rStyle w:val="Charfd"/>
          <w:rFonts w:hint="eastAsia"/>
          <w:sz w:val="24"/>
          <w:szCs w:val="24"/>
        </w:rPr>
        <w:t>4.</w:t>
      </w:r>
      <w:r>
        <w:rPr>
          <w:rStyle w:val="Charfd"/>
          <w:rFonts w:hint="eastAsia"/>
          <w:sz w:val="24"/>
          <w:szCs w:val="24"/>
        </w:rPr>
        <w:t>2</w:t>
      </w:r>
      <w:r w:rsidRPr="009120B2">
        <w:rPr>
          <w:rStyle w:val="Charfd"/>
          <w:rFonts w:hint="eastAsia"/>
          <w:sz w:val="24"/>
          <w:szCs w:val="24"/>
        </w:rPr>
        <w:t>.</w:t>
      </w:r>
      <w:r>
        <w:rPr>
          <w:rStyle w:val="Charfd"/>
          <w:rFonts w:hint="eastAsia"/>
          <w:sz w:val="24"/>
          <w:szCs w:val="24"/>
        </w:rPr>
        <w:t>2</w:t>
      </w:r>
      <w:r w:rsidRPr="009120B2">
        <w:rPr>
          <w:b/>
          <w:color w:val="000000"/>
          <w:sz w:val="24"/>
          <w:szCs w:val="24"/>
        </w:rPr>
        <w:t xml:space="preserve"> </w:t>
      </w:r>
      <w:r w:rsidRPr="009120B2">
        <w:rPr>
          <w:rFonts w:hint="eastAsia"/>
          <w:b/>
          <w:color w:val="000000"/>
          <w:sz w:val="24"/>
          <w:szCs w:val="24"/>
        </w:rPr>
        <w:t xml:space="preserve"> </w:t>
      </w:r>
      <w:r w:rsidRPr="009120B2">
        <w:rPr>
          <w:rFonts w:hAnsi="宋体" w:hint="eastAsia"/>
          <w:color w:val="000000"/>
          <w:kern w:val="0"/>
          <w:sz w:val="24"/>
          <w:szCs w:val="24"/>
        </w:rPr>
        <w:t>坡地抗浮水文地质专项勘察</w:t>
      </w:r>
      <w:r>
        <w:rPr>
          <w:rFonts w:hAnsi="宋体" w:hint="eastAsia"/>
          <w:color w:val="000000"/>
          <w:kern w:val="0"/>
          <w:sz w:val="24"/>
          <w:szCs w:val="24"/>
        </w:rPr>
        <w:t>需</w:t>
      </w:r>
      <w:r w:rsidRPr="009120B2">
        <w:rPr>
          <w:rFonts w:hAnsi="宋体" w:hint="eastAsia"/>
          <w:color w:val="000000"/>
          <w:kern w:val="0"/>
          <w:sz w:val="24"/>
          <w:szCs w:val="24"/>
        </w:rPr>
        <w:t>查明设计边界条件</w:t>
      </w:r>
      <w:r>
        <w:rPr>
          <w:rFonts w:hAnsi="宋体" w:hint="eastAsia"/>
          <w:color w:val="000000"/>
          <w:kern w:val="0"/>
          <w:sz w:val="24"/>
          <w:szCs w:val="24"/>
        </w:rPr>
        <w:t>，为</w:t>
      </w:r>
      <w:r w:rsidRPr="009120B2">
        <w:rPr>
          <w:rFonts w:hAnsi="宋体" w:hint="eastAsia"/>
          <w:color w:val="000000"/>
          <w:kern w:val="0"/>
          <w:sz w:val="24"/>
          <w:szCs w:val="24"/>
        </w:rPr>
        <w:t>坡地抗浮设计时渗流分析确定地下室上下游的水头</w:t>
      </w:r>
      <w:r>
        <w:rPr>
          <w:rFonts w:hAnsi="宋体" w:hint="eastAsia"/>
          <w:color w:val="000000"/>
          <w:kern w:val="0"/>
          <w:sz w:val="24"/>
          <w:szCs w:val="24"/>
        </w:rPr>
        <w:t>。</w:t>
      </w:r>
      <w:r w:rsidRPr="009120B2">
        <w:rPr>
          <w:rFonts w:hAnsi="宋体"/>
          <w:color w:val="000000"/>
          <w:kern w:val="0"/>
          <w:sz w:val="24"/>
          <w:szCs w:val="24"/>
        </w:rPr>
        <w:t>斜坡场地进行工程建设时，地面经过平整以及不同深度地下结构改变了地下水的径流方向，有可能引起场地地下水水位发生很</w:t>
      </w:r>
      <w:r w:rsidRPr="009120B2">
        <w:rPr>
          <w:rFonts w:hAnsi="宋体"/>
          <w:color w:val="000000"/>
          <w:kern w:val="0"/>
          <w:sz w:val="24"/>
          <w:szCs w:val="24"/>
        </w:rPr>
        <w:lastRenderedPageBreak/>
        <w:t>大变化，因此，对斜坡场地进行专项勘察时，不仅要查明场地现状水文地质条件，</w:t>
      </w:r>
      <w:r>
        <w:rPr>
          <w:rFonts w:hAnsi="宋体" w:hint="eastAsia"/>
          <w:color w:val="000000"/>
          <w:kern w:val="0"/>
          <w:sz w:val="24"/>
          <w:szCs w:val="24"/>
        </w:rPr>
        <w:t>而且应</w:t>
      </w:r>
      <w:r w:rsidRPr="009120B2">
        <w:rPr>
          <w:rFonts w:hAnsi="宋体"/>
          <w:color w:val="000000"/>
          <w:kern w:val="0"/>
          <w:sz w:val="24"/>
          <w:szCs w:val="24"/>
        </w:rPr>
        <w:t>根据地下结构分布情况，对工程建设后的地下水位变化进行有效预测，为抗浮设计提供依据。</w:t>
      </w:r>
    </w:p>
    <w:p w:rsidR="00F23BF7" w:rsidRDefault="00F23BF7" w:rsidP="00F23BF7">
      <w:pPr>
        <w:widowControl/>
        <w:spacing w:line="360" w:lineRule="auto"/>
        <w:jc w:val="left"/>
        <w:rPr>
          <w:rFonts w:hAnsi="宋体"/>
          <w:kern w:val="0"/>
          <w:sz w:val="24"/>
          <w:szCs w:val="24"/>
        </w:rPr>
      </w:pPr>
      <w:r w:rsidRPr="00DA749B">
        <w:rPr>
          <w:rStyle w:val="Charfd"/>
          <w:rFonts w:hint="eastAsia"/>
          <w:sz w:val="24"/>
          <w:szCs w:val="24"/>
        </w:rPr>
        <w:t>4.</w:t>
      </w:r>
      <w:r>
        <w:rPr>
          <w:rStyle w:val="Charfd"/>
          <w:rFonts w:hint="eastAsia"/>
          <w:sz w:val="24"/>
          <w:szCs w:val="24"/>
        </w:rPr>
        <w:t>2</w:t>
      </w:r>
      <w:r w:rsidRPr="00DA749B">
        <w:rPr>
          <w:rStyle w:val="Charfd"/>
          <w:rFonts w:hint="eastAsia"/>
          <w:sz w:val="24"/>
          <w:szCs w:val="24"/>
        </w:rPr>
        <w:t>.</w:t>
      </w:r>
      <w:r>
        <w:rPr>
          <w:rStyle w:val="Charfd"/>
          <w:rFonts w:hint="eastAsia"/>
          <w:sz w:val="24"/>
          <w:szCs w:val="24"/>
        </w:rPr>
        <w:t>4</w:t>
      </w:r>
      <w:r>
        <w:rPr>
          <w:rStyle w:val="Charfd"/>
          <w:sz w:val="24"/>
          <w:szCs w:val="24"/>
        </w:rPr>
        <w:t xml:space="preserve"> </w:t>
      </w:r>
      <w:r w:rsidRPr="008D7CF2">
        <w:rPr>
          <w:rFonts w:hAnsi="宋体"/>
          <w:kern w:val="0"/>
          <w:sz w:val="24"/>
          <w:szCs w:val="24"/>
        </w:rPr>
        <w:t>岩溶场地水文地质勘察应以测绘和调查为基础。水文地质调查主要包括</w:t>
      </w:r>
      <w:r w:rsidRPr="008D7CF2">
        <w:rPr>
          <w:rFonts w:hint="eastAsia"/>
          <w:kern w:val="0"/>
          <w:sz w:val="24"/>
          <w:szCs w:val="24"/>
        </w:rPr>
        <w:t>：</w:t>
      </w:r>
      <w:r w:rsidRPr="008D7CF2">
        <w:rPr>
          <w:rFonts w:hAnsi="宋体"/>
          <w:kern w:val="0"/>
          <w:sz w:val="24"/>
          <w:szCs w:val="24"/>
        </w:rPr>
        <w:t>岩溶洞隙的分布、形态和发育规律；岩面起伏、形态和覆盖层厚度；地下水与岩溶地貌、构造、岩性的关系；地下水赋存条件、水位变化和运动规律。</w:t>
      </w:r>
    </w:p>
    <w:p w:rsidR="00F23BF7" w:rsidRDefault="00F23BF7" w:rsidP="00F23BF7">
      <w:pPr>
        <w:widowControl/>
        <w:jc w:val="left"/>
        <w:rPr>
          <w:rFonts w:ascii="宋体" w:hAnsi="宋体" w:cs="宋体"/>
          <w:bCs/>
          <w:sz w:val="24"/>
          <w:szCs w:val="24"/>
        </w:rPr>
      </w:pPr>
      <w:r>
        <w:rPr>
          <w:rFonts w:ascii="宋体" w:hAnsi="宋体" w:cs="宋体"/>
          <w:bCs/>
          <w:sz w:val="24"/>
          <w:szCs w:val="24"/>
        </w:rPr>
        <w:br w:type="page"/>
      </w:r>
    </w:p>
    <w:p w:rsidR="00F23BF7" w:rsidRPr="00096713" w:rsidRDefault="00F23BF7" w:rsidP="00F23BF7">
      <w:pPr>
        <w:pStyle w:val="111"/>
        <w:spacing w:before="312" w:after="312"/>
        <w:rPr>
          <w:color w:val="000000"/>
          <w:sz w:val="32"/>
          <w:szCs w:val="32"/>
        </w:rPr>
      </w:pPr>
      <w:r w:rsidRPr="00096713">
        <w:rPr>
          <w:rFonts w:hint="eastAsia"/>
          <w:color w:val="000000"/>
          <w:sz w:val="32"/>
          <w:szCs w:val="32"/>
        </w:rPr>
        <w:lastRenderedPageBreak/>
        <w:t xml:space="preserve">5 </w:t>
      </w:r>
      <w:r w:rsidRPr="00096713">
        <w:rPr>
          <w:color w:val="000000"/>
          <w:sz w:val="32"/>
          <w:szCs w:val="32"/>
        </w:rPr>
        <w:t xml:space="preserve"> </w:t>
      </w:r>
      <w:r w:rsidRPr="00096713">
        <w:rPr>
          <w:rFonts w:hint="eastAsia"/>
          <w:color w:val="000000"/>
          <w:sz w:val="32"/>
          <w:szCs w:val="32"/>
        </w:rPr>
        <w:t>水</w:t>
      </w:r>
      <w:r>
        <w:rPr>
          <w:rFonts w:hint="eastAsia"/>
          <w:color w:val="000000"/>
          <w:sz w:val="32"/>
          <w:szCs w:val="32"/>
        </w:rPr>
        <w:t>浮</w:t>
      </w:r>
      <w:r w:rsidRPr="00096713">
        <w:rPr>
          <w:rFonts w:hint="eastAsia"/>
          <w:color w:val="000000"/>
          <w:sz w:val="32"/>
          <w:szCs w:val="32"/>
        </w:rPr>
        <w:t>力计算及抗浮稳定性验算</w:t>
      </w:r>
    </w:p>
    <w:p w:rsidR="00F23BF7" w:rsidRPr="00096713" w:rsidRDefault="00F23BF7" w:rsidP="00F23BF7">
      <w:pPr>
        <w:pStyle w:val="afffffd"/>
        <w:spacing w:before="312" w:after="312"/>
        <w:rPr>
          <w:b/>
          <w:sz w:val="24"/>
          <w:szCs w:val="24"/>
        </w:rPr>
      </w:pPr>
      <w:bookmarkStart w:id="150" w:name="_Toc480202772"/>
      <w:bookmarkStart w:id="151" w:name="_Toc480202828"/>
      <w:r>
        <w:rPr>
          <w:rFonts w:hint="eastAsia"/>
          <w:b/>
          <w:sz w:val="24"/>
          <w:szCs w:val="24"/>
        </w:rPr>
        <w:t>5</w:t>
      </w:r>
      <w:r w:rsidRPr="00096713">
        <w:rPr>
          <w:rFonts w:hint="eastAsia"/>
          <w:b/>
          <w:sz w:val="24"/>
          <w:szCs w:val="24"/>
        </w:rPr>
        <w:t>.</w:t>
      </w:r>
      <w:r>
        <w:rPr>
          <w:rFonts w:hint="eastAsia"/>
          <w:b/>
          <w:sz w:val="24"/>
          <w:szCs w:val="24"/>
        </w:rPr>
        <w:t>1</w:t>
      </w:r>
      <w:r w:rsidRPr="00096713">
        <w:rPr>
          <w:rFonts w:hint="eastAsia"/>
          <w:b/>
          <w:sz w:val="24"/>
          <w:szCs w:val="24"/>
        </w:rPr>
        <w:t xml:space="preserve">  设防水位确定</w:t>
      </w:r>
      <w:bookmarkEnd w:id="150"/>
      <w:bookmarkEnd w:id="151"/>
    </w:p>
    <w:p w:rsidR="00F23BF7" w:rsidRDefault="00F23BF7" w:rsidP="00F23BF7">
      <w:pPr>
        <w:widowControl/>
        <w:spacing w:line="360" w:lineRule="auto"/>
        <w:jc w:val="left"/>
        <w:rPr>
          <w:rFonts w:ascii="Times New Roman" w:hAnsi="Times New Roman"/>
          <w:kern w:val="0"/>
          <w:sz w:val="24"/>
          <w:szCs w:val="24"/>
        </w:rPr>
      </w:pPr>
      <w:r>
        <w:rPr>
          <w:rStyle w:val="Charfd"/>
          <w:rFonts w:hint="eastAsia"/>
          <w:sz w:val="24"/>
          <w:szCs w:val="24"/>
        </w:rPr>
        <w:t>5</w:t>
      </w:r>
      <w:r w:rsidRPr="00DA749B">
        <w:rPr>
          <w:rStyle w:val="Charfd"/>
          <w:rFonts w:hint="eastAsia"/>
          <w:sz w:val="24"/>
          <w:szCs w:val="24"/>
        </w:rPr>
        <w:t>.</w:t>
      </w:r>
      <w:r>
        <w:rPr>
          <w:rStyle w:val="Charfd"/>
          <w:rFonts w:hint="eastAsia"/>
          <w:sz w:val="24"/>
          <w:szCs w:val="24"/>
        </w:rPr>
        <w:t>1</w:t>
      </w:r>
      <w:r w:rsidRPr="00DA749B">
        <w:rPr>
          <w:rStyle w:val="Charfd"/>
          <w:rFonts w:hint="eastAsia"/>
          <w:sz w:val="24"/>
          <w:szCs w:val="24"/>
        </w:rPr>
        <w:t>.1</w:t>
      </w:r>
      <w:r w:rsidRPr="00DA749B">
        <w:rPr>
          <w:rFonts w:ascii="宋体" w:hAnsi="宋体" w:hint="eastAsia"/>
          <w:b/>
          <w:color w:val="000000"/>
          <w:sz w:val="24"/>
          <w:szCs w:val="24"/>
        </w:rPr>
        <w:t xml:space="preserve"> </w:t>
      </w:r>
      <w:r w:rsidRPr="00DA749B">
        <w:rPr>
          <w:rFonts w:hint="eastAsia"/>
          <w:color w:val="000000"/>
          <w:sz w:val="24"/>
          <w:szCs w:val="24"/>
        </w:rPr>
        <w:t xml:space="preserve"> </w:t>
      </w:r>
      <w:r>
        <w:rPr>
          <w:rFonts w:hint="eastAsia"/>
          <w:color w:val="000000"/>
          <w:sz w:val="24"/>
          <w:szCs w:val="24"/>
        </w:rPr>
        <w:t>地</w:t>
      </w:r>
      <w:r>
        <w:rPr>
          <w:color w:val="000000"/>
          <w:sz w:val="24"/>
          <w:szCs w:val="24"/>
        </w:rPr>
        <w:t>下结构抗浮设防水位是指</w:t>
      </w:r>
      <w:r>
        <w:rPr>
          <w:rFonts w:hint="eastAsia"/>
          <w:color w:val="000000"/>
          <w:sz w:val="24"/>
          <w:szCs w:val="24"/>
        </w:rPr>
        <w:t>使用</w:t>
      </w:r>
      <w:r>
        <w:rPr>
          <w:color w:val="000000"/>
          <w:sz w:val="24"/>
          <w:szCs w:val="24"/>
        </w:rPr>
        <w:t>期内</w:t>
      </w:r>
      <w:r w:rsidRPr="00DA749B">
        <w:rPr>
          <w:rFonts w:hint="eastAsia"/>
          <w:color w:val="000000"/>
          <w:sz w:val="24"/>
          <w:szCs w:val="24"/>
        </w:rPr>
        <w:t>抗浮</w:t>
      </w:r>
      <w:r w:rsidRPr="00DA749B">
        <w:rPr>
          <w:color w:val="000000"/>
          <w:sz w:val="24"/>
          <w:szCs w:val="24"/>
        </w:rPr>
        <w:t>设防水位</w:t>
      </w:r>
      <w:r w:rsidRPr="00DA749B">
        <w:rPr>
          <w:rFonts w:ascii="Times New Roman" w:hAnsi="Times New Roman"/>
          <w:i/>
          <w:color w:val="000000"/>
          <w:sz w:val="24"/>
          <w:szCs w:val="24"/>
        </w:rPr>
        <w:t>H</w:t>
      </w:r>
      <w:r w:rsidRPr="00DA749B">
        <w:rPr>
          <w:rFonts w:ascii="Times New Roman" w:hAnsi="Times New Roman"/>
          <w:i/>
          <w:color w:val="000000"/>
          <w:sz w:val="24"/>
          <w:szCs w:val="24"/>
          <w:vertAlign w:val="subscript"/>
        </w:rPr>
        <w:t>s</w:t>
      </w:r>
      <w:r>
        <w:rPr>
          <w:rFonts w:hint="eastAsia"/>
          <w:color w:val="000000"/>
          <w:sz w:val="24"/>
          <w:szCs w:val="24"/>
        </w:rPr>
        <w:t>，</w:t>
      </w:r>
      <w:r w:rsidRPr="00DA749B">
        <w:rPr>
          <w:color w:val="000000"/>
          <w:sz w:val="24"/>
          <w:szCs w:val="24"/>
        </w:rPr>
        <w:t>应取设计使用年限内</w:t>
      </w:r>
      <w:r>
        <w:rPr>
          <w:rFonts w:hint="eastAsia"/>
          <w:color w:val="000000"/>
          <w:sz w:val="24"/>
          <w:szCs w:val="24"/>
        </w:rPr>
        <w:t>可能遇到</w:t>
      </w:r>
      <w:r>
        <w:rPr>
          <w:color w:val="000000"/>
          <w:sz w:val="24"/>
          <w:szCs w:val="24"/>
        </w:rPr>
        <w:t>的</w:t>
      </w:r>
      <w:r w:rsidRPr="00DA749B">
        <w:rPr>
          <w:color w:val="000000"/>
          <w:sz w:val="24"/>
          <w:szCs w:val="24"/>
        </w:rPr>
        <w:t>最高水位</w:t>
      </w:r>
      <w:r w:rsidRPr="00DA749B">
        <w:rPr>
          <w:rFonts w:hint="eastAsia"/>
          <w:color w:val="000000"/>
          <w:sz w:val="24"/>
          <w:szCs w:val="24"/>
        </w:rPr>
        <w:t>。</w:t>
      </w:r>
      <w:r w:rsidRPr="0093099A">
        <w:rPr>
          <w:rFonts w:ascii="Times New Roman" w:hAnsi="Times New Roman" w:hint="eastAsia"/>
          <w:sz w:val="24"/>
          <w:szCs w:val="24"/>
        </w:rPr>
        <w:t>勘察期间</w:t>
      </w:r>
      <w:r>
        <w:rPr>
          <w:rFonts w:ascii="Times New Roman" w:hAnsi="Times New Roman" w:hint="eastAsia"/>
          <w:sz w:val="24"/>
          <w:szCs w:val="24"/>
        </w:rPr>
        <w:t>实测</w:t>
      </w:r>
      <w:r>
        <w:rPr>
          <w:rFonts w:ascii="Times New Roman" w:hAnsi="Times New Roman"/>
          <w:sz w:val="24"/>
          <w:szCs w:val="24"/>
        </w:rPr>
        <w:t>水位</w:t>
      </w:r>
      <w:r w:rsidRPr="0093099A">
        <w:rPr>
          <w:rFonts w:ascii="Times New Roman" w:hAnsi="Times New Roman" w:hint="eastAsia"/>
          <w:sz w:val="24"/>
          <w:szCs w:val="24"/>
        </w:rPr>
        <w:t>不得</w:t>
      </w:r>
      <w:r>
        <w:rPr>
          <w:rFonts w:ascii="Times New Roman" w:hAnsi="Times New Roman" w:hint="eastAsia"/>
          <w:sz w:val="24"/>
          <w:szCs w:val="24"/>
        </w:rPr>
        <w:t>作为</w:t>
      </w:r>
      <w:r>
        <w:rPr>
          <w:rFonts w:ascii="Times New Roman" w:hAnsi="Times New Roman"/>
          <w:sz w:val="24"/>
          <w:szCs w:val="24"/>
        </w:rPr>
        <w:t>抗浮设防</w:t>
      </w:r>
      <w:r w:rsidRPr="0093099A">
        <w:rPr>
          <w:rFonts w:ascii="Times New Roman" w:hAnsi="Times New Roman" w:hint="eastAsia"/>
          <w:kern w:val="0"/>
          <w:sz w:val="24"/>
          <w:szCs w:val="24"/>
        </w:rPr>
        <w:t>水位</w:t>
      </w:r>
      <w:r>
        <w:rPr>
          <w:rFonts w:ascii="Times New Roman" w:hAnsi="Times New Roman" w:hint="eastAsia"/>
          <w:kern w:val="0"/>
          <w:sz w:val="24"/>
          <w:szCs w:val="24"/>
        </w:rPr>
        <w:t>使用</w:t>
      </w:r>
      <w:r w:rsidRPr="0093099A">
        <w:rPr>
          <w:rFonts w:ascii="Times New Roman" w:hAnsi="Times New Roman" w:hint="eastAsia"/>
          <w:kern w:val="0"/>
          <w:sz w:val="24"/>
          <w:szCs w:val="24"/>
        </w:rPr>
        <w:t>。</w:t>
      </w:r>
    </w:p>
    <w:p w:rsidR="00F23BF7" w:rsidRPr="00DA749B" w:rsidRDefault="00F23BF7" w:rsidP="00F23BF7">
      <w:pPr>
        <w:widowControl/>
        <w:spacing w:line="360" w:lineRule="auto"/>
        <w:jc w:val="left"/>
        <w:rPr>
          <w:color w:val="000000"/>
          <w:sz w:val="24"/>
          <w:szCs w:val="24"/>
        </w:rPr>
      </w:pPr>
      <w:r>
        <w:rPr>
          <w:rStyle w:val="Charfd"/>
          <w:rFonts w:hint="eastAsia"/>
          <w:sz w:val="24"/>
          <w:szCs w:val="24"/>
        </w:rPr>
        <w:t>5</w:t>
      </w:r>
      <w:r w:rsidRPr="00DA749B">
        <w:rPr>
          <w:rStyle w:val="Charfd"/>
          <w:sz w:val="24"/>
          <w:szCs w:val="24"/>
        </w:rPr>
        <w:t>.</w:t>
      </w:r>
      <w:r>
        <w:rPr>
          <w:rStyle w:val="Charfd"/>
          <w:rFonts w:hint="eastAsia"/>
          <w:sz w:val="24"/>
          <w:szCs w:val="24"/>
        </w:rPr>
        <w:t>1</w:t>
      </w:r>
      <w:r w:rsidRPr="00DA749B">
        <w:rPr>
          <w:rStyle w:val="Charfd"/>
          <w:sz w:val="24"/>
          <w:szCs w:val="24"/>
        </w:rPr>
        <w:t>.</w:t>
      </w:r>
      <w:r w:rsidRPr="00DA749B">
        <w:rPr>
          <w:rStyle w:val="Charfd"/>
          <w:rFonts w:hint="eastAsia"/>
          <w:sz w:val="24"/>
          <w:szCs w:val="24"/>
        </w:rPr>
        <w:t>2</w:t>
      </w:r>
      <w:r w:rsidRPr="00DA749B">
        <w:rPr>
          <w:color w:val="000000"/>
          <w:sz w:val="24"/>
          <w:szCs w:val="24"/>
        </w:rPr>
        <w:t xml:space="preserve"> </w:t>
      </w:r>
      <w:r w:rsidRPr="00DA749B">
        <w:rPr>
          <w:rFonts w:hint="eastAsia"/>
          <w:color w:val="000000"/>
          <w:sz w:val="24"/>
          <w:szCs w:val="24"/>
        </w:rPr>
        <w:t xml:space="preserve"> </w:t>
      </w:r>
      <w:r w:rsidRPr="00DA749B">
        <w:rPr>
          <w:rFonts w:hint="eastAsia"/>
          <w:color w:val="000000"/>
          <w:sz w:val="24"/>
          <w:szCs w:val="24"/>
        </w:rPr>
        <w:t>当室外地坪有坡度</w:t>
      </w:r>
      <w:r>
        <w:rPr>
          <w:rFonts w:hint="eastAsia"/>
          <w:color w:val="000000"/>
          <w:sz w:val="24"/>
          <w:szCs w:val="24"/>
        </w:rPr>
        <w:t>时</w:t>
      </w:r>
      <w:r w:rsidRPr="00DA749B">
        <w:rPr>
          <w:rFonts w:hint="eastAsia"/>
          <w:color w:val="000000"/>
          <w:sz w:val="24"/>
          <w:szCs w:val="24"/>
        </w:rPr>
        <w:t>，分段确定抗浮设防水位</w:t>
      </w:r>
      <w:r>
        <w:rPr>
          <w:rFonts w:hint="eastAsia"/>
          <w:color w:val="000000"/>
          <w:sz w:val="24"/>
          <w:szCs w:val="24"/>
        </w:rPr>
        <w:t>有</w:t>
      </w:r>
      <w:r>
        <w:rPr>
          <w:color w:val="000000"/>
          <w:sz w:val="24"/>
          <w:szCs w:val="24"/>
        </w:rPr>
        <w:t>利于节省工程</w:t>
      </w:r>
      <w:r>
        <w:rPr>
          <w:rFonts w:hint="eastAsia"/>
          <w:color w:val="000000"/>
          <w:sz w:val="24"/>
          <w:szCs w:val="24"/>
        </w:rPr>
        <w:t>造价</w:t>
      </w:r>
      <w:r w:rsidRPr="00DA749B">
        <w:rPr>
          <w:rFonts w:hint="eastAsia"/>
          <w:color w:val="000000"/>
          <w:sz w:val="24"/>
          <w:szCs w:val="24"/>
        </w:rPr>
        <w:t>。</w:t>
      </w:r>
    </w:p>
    <w:p w:rsidR="00F23BF7" w:rsidRDefault="00F23BF7" w:rsidP="00F23BF7">
      <w:pPr>
        <w:widowControl/>
        <w:spacing w:line="360" w:lineRule="auto"/>
        <w:jc w:val="left"/>
        <w:rPr>
          <w:rFonts w:ascii="Times New Roman" w:hAnsi="Times New Roman"/>
          <w:sz w:val="24"/>
          <w:szCs w:val="24"/>
        </w:rPr>
      </w:pPr>
      <w:r>
        <w:rPr>
          <w:rStyle w:val="Charfd"/>
          <w:rFonts w:hint="eastAsia"/>
          <w:sz w:val="24"/>
          <w:szCs w:val="24"/>
        </w:rPr>
        <w:t>5</w:t>
      </w:r>
      <w:r w:rsidRPr="00DA749B">
        <w:rPr>
          <w:rStyle w:val="Charfd"/>
          <w:sz w:val="24"/>
          <w:szCs w:val="24"/>
        </w:rPr>
        <w:t>.</w:t>
      </w:r>
      <w:r>
        <w:rPr>
          <w:rStyle w:val="Charfd"/>
          <w:rFonts w:hint="eastAsia"/>
          <w:sz w:val="24"/>
          <w:szCs w:val="24"/>
        </w:rPr>
        <w:t>1</w:t>
      </w:r>
      <w:r w:rsidRPr="00DA749B">
        <w:rPr>
          <w:rStyle w:val="Charfd"/>
          <w:sz w:val="24"/>
          <w:szCs w:val="24"/>
        </w:rPr>
        <w:t>.</w:t>
      </w:r>
      <w:r w:rsidRPr="00DA749B">
        <w:rPr>
          <w:rStyle w:val="Charfd"/>
          <w:rFonts w:hint="eastAsia"/>
          <w:sz w:val="24"/>
          <w:szCs w:val="24"/>
        </w:rPr>
        <w:t>4</w:t>
      </w:r>
      <w:r w:rsidRPr="00DA749B">
        <w:rPr>
          <w:rStyle w:val="Charfd"/>
          <w:sz w:val="24"/>
          <w:szCs w:val="24"/>
        </w:rPr>
        <w:t xml:space="preserve"> </w:t>
      </w:r>
      <w:r w:rsidRPr="00DA749B">
        <w:rPr>
          <w:rFonts w:hint="eastAsia"/>
          <w:color w:val="000000"/>
          <w:sz w:val="24"/>
          <w:szCs w:val="24"/>
        </w:rPr>
        <w:t xml:space="preserve"> </w:t>
      </w:r>
      <w:r w:rsidRPr="00DA749B">
        <w:rPr>
          <w:rFonts w:hint="eastAsia"/>
          <w:color w:val="000000"/>
          <w:sz w:val="24"/>
          <w:szCs w:val="24"/>
        </w:rPr>
        <w:t>场地地势低洼且有</w:t>
      </w:r>
      <w:r w:rsidRPr="00DA749B">
        <w:rPr>
          <w:color w:val="000000"/>
          <w:sz w:val="24"/>
          <w:szCs w:val="24"/>
        </w:rPr>
        <w:t>可能</w:t>
      </w:r>
      <w:r w:rsidRPr="00DA749B">
        <w:rPr>
          <w:rFonts w:hint="eastAsia"/>
          <w:color w:val="000000"/>
          <w:sz w:val="24"/>
          <w:szCs w:val="24"/>
        </w:rPr>
        <w:t>发生淹没、浸水时，</w:t>
      </w:r>
      <w:r>
        <w:rPr>
          <w:rFonts w:hint="eastAsia"/>
          <w:color w:val="000000"/>
          <w:sz w:val="24"/>
          <w:szCs w:val="24"/>
        </w:rPr>
        <w:t>无经验时可取</w:t>
      </w:r>
      <w:r w:rsidRPr="0093099A">
        <w:rPr>
          <w:rFonts w:ascii="Times New Roman" w:hAnsi="Times New Roman"/>
          <w:sz w:val="24"/>
          <w:szCs w:val="24"/>
        </w:rPr>
        <w:t>设计室外地坪以上</w:t>
      </w:r>
      <w:r w:rsidRPr="0093099A">
        <w:rPr>
          <w:rFonts w:ascii="Times New Roman" w:hAnsi="Times New Roman"/>
          <w:sz w:val="24"/>
          <w:szCs w:val="24"/>
        </w:rPr>
        <w:t>0.50m</w:t>
      </w:r>
      <w:r w:rsidRPr="0093099A">
        <w:rPr>
          <w:rFonts w:ascii="Times New Roman" w:hAnsi="Times New Roman"/>
          <w:sz w:val="24"/>
          <w:szCs w:val="24"/>
        </w:rPr>
        <w:t>高程</w:t>
      </w:r>
      <w:r>
        <w:rPr>
          <w:rFonts w:ascii="Times New Roman" w:hAnsi="Times New Roman" w:hint="eastAsia"/>
          <w:sz w:val="24"/>
          <w:szCs w:val="24"/>
        </w:rPr>
        <w:t>，不</w:t>
      </w:r>
      <w:r>
        <w:rPr>
          <w:rFonts w:ascii="Times New Roman" w:hAnsi="Times New Roman"/>
          <w:sz w:val="24"/>
          <w:szCs w:val="24"/>
        </w:rPr>
        <w:t>一</w:t>
      </w:r>
      <w:r>
        <w:rPr>
          <w:rFonts w:ascii="Times New Roman" w:hAnsi="Times New Roman" w:hint="eastAsia"/>
          <w:sz w:val="24"/>
          <w:szCs w:val="24"/>
        </w:rPr>
        <w:t>定</w:t>
      </w:r>
      <w:r>
        <w:rPr>
          <w:rFonts w:ascii="Times New Roman" w:hAnsi="Times New Roman"/>
          <w:sz w:val="24"/>
          <w:szCs w:val="24"/>
        </w:rPr>
        <w:t>能覆盖最危险的情况，</w:t>
      </w:r>
      <w:r>
        <w:rPr>
          <w:rFonts w:ascii="Times New Roman" w:hAnsi="Times New Roman" w:hint="eastAsia"/>
          <w:sz w:val="24"/>
          <w:szCs w:val="24"/>
        </w:rPr>
        <w:t>也</w:t>
      </w:r>
      <w:r>
        <w:rPr>
          <w:rFonts w:ascii="Times New Roman" w:hAnsi="Times New Roman"/>
          <w:sz w:val="24"/>
          <w:szCs w:val="24"/>
        </w:rPr>
        <w:t>许</w:t>
      </w:r>
      <w:r w:rsidRPr="00DA749B">
        <w:rPr>
          <w:rFonts w:hint="eastAsia"/>
          <w:color w:val="000000"/>
          <w:sz w:val="24"/>
          <w:szCs w:val="24"/>
        </w:rPr>
        <w:t>淹没、浸水</w:t>
      </w:r>
      <w:r>
        <w:rPr>
          <w:rFonts w:hint="eastAsia"/>
          <w:color w:val="000000"/>
          <w:sz w:val="24"/>
          <w:szCs w:val="24"/>
        </w:rPr>
        <w:t>高度</w:t>
      </w:r>
      <w:r>
        <w:rPr>
          <w:color w:val="000000"/>
          <w:sz w:val="24"/>
          <w:szCs w:val="24"/>
        </w:rPr>
        <w:t>超过</w:t>
      </w:r>
      <w:r w:rsidRPr="0093099A">
        <w:rPr>
          <w:rFonts w:ascii="Times New Roman" w:hAnsi="Times New Roman"/>
          <w:sz w:val="24"/>
          <w:szCs w:val="24"/>
        </w:rPr>
        <w:t>0.50m</w:t>
      </w:r>
      <w:r>
        <w:rPr>
          <w:rFonts w:ascii="Times New Roman" w:hAnsi="Times New Roman" w:hint="eastAsia"/>
          <w:sz w:val="24"/>
          <w:szCs w:val="24"/>
        </w:rPr>
        <w:t>，</w:t>
      </w:r>
      <w:r>
        <w:rPr>
          <w:rFonts w:ascii="Times New Roman" w:hAnsi="Times New Roman"/>
          <w:sz w:val="24"/>
          <w:szCs w:val="24"/>
        </w:rPr>
        <w:t>因此，</w:t>
      </w:r>
      <w:r>
        <w:rPr>
          <w:rFonts w:ascii="Times New Roman" w:hAnsi="Times New Roman" w:hint="eastAsia"/>
          <w:sz w:val="24"/>
          <w:szCs w:val="24"/>
        </w:rPr>
        <w:t>最好</w:t>
      </w:r>
      <w:r>
        <w:rPr>
          <w:rFonts w:ascii="Times New Roman" w:hAnsi="Times New Roman"/>
          <w:sz w:val="24"/>
          <w:szCs w:val="24"/>
        </w:rPr>
        <w:t>取得近几十年历史洪水位的调查数据</w:t>
      </w:r>
      <w:r>
        <w:rPr>
          <w:rFonts w:ascii="Times New Roman" w:hAnsi="Times New Roman" w:hint="eastAsia"/>
          <w:sz w:val="24"/>
          <w:szCs w:val="24"/>
        </w:rPr>
        <w:t>，</w:t>
      </w:r>
      <w:r>
        <w:rPr>
          <w:rFonts w:ascii="Times New Roman" w:hAnsi="Times New Roman"/>
          <w:sz w:val="24"/>
          <w:szCs w:val="24"/>
        </w:rPr>
        <w:t>可作为</w:t>
      </w:r>
      <w:r>
        <w:rPr>
          <w:rFonts w:ascii="Times New Roman" w:hAnsi="Times New Roman" w:hint="eastAsia"/>
          <w:sz w:val="24"/>
          <w:szCs w:val="24"/>
        </w:rPr>
        <w:t>参考</w:t>
      </w:r>
      <w:r>
        <w:rPr>
          <w:rFonts w:ascii="Times New Roman" w:hAnsi="Times New Roman"/>
          <w:sz w:val="24"/>
          <w:szCs w:val="24"/>
        </w:rPr>
        <w:t>依据</w:t>
      </w:r>
      <w:r>
        <w:rPr>
          <w:rFonts w:ascii="Times New Roman" w:hAnsi="Times New Roman" w:hint="eastAsia"/>
          <w:sz w:val="24"/>
          <w:szCs w:val="24"/>
        </w:rPr>
        <w:t>的</w:t>
      </w:r>
      <w:r>
        <w:rPr>
          <w:rFonts w:ascii="Times New Roman" w:hAnsi="Times New Roman"/>
          <w:sz w:val="24"/>
          <w:szCs w:val="24"/>
        </w:rPr>
        <w:t>基础。</w:t>
      </w:r>
    </w:p>
    <w:p w:rsidR="00F23BF7" w:rsidRDefault="00F23BF7" w:rsidP="00F23BF7">
      <w:pPr>
        <w:widowControl/>
        <w:spacing w:line="360" w:lineRule="auto"/>
        <w:jc w:val="left"/>
        <w:rPr>
          <w:sz w:val="24"/>
          <w:szCs w:val="24"/>
        </w:rPr>
      </w:pPr>
      <w:r>
        <w:rPr>
          <w:rStyle w:val="Charfd"/>
          <w:rFonts w:hint="eastAsia"/>
          <w:sz w:val="24"/>
          <w:szCs w:val="24"/>
        </w:rPr>
        <w:t>5</w:t>
      </w:r>
      <w:r w:rsidRPr="00193645">
        <w:rPr>
          <w:rStyle w:val="Charfd"/>
          <w:sz w:val="24"/>
          <w:szCs w:val="24"/>
        </w:rPr>
        <w:t>.</w:t>
      </w:r>
      <w:r>
        <w:rPr>
          <w:rStyle w:val="Charfd"/>
          <w:rFonts w:hint="eastAsia"/>
          <w:sz w:val="24"/>
          <w:szCs w:val="24"/>
        </w:rPr>
        <w:t>1</w:t>
      </w:r>
      <w:r w:rsidRPr="00193645">
        <w:rPr>
          <w:rStyle w:val="Charfd"/>
          <w:sz w:val="24"/>
          <w:szCs w:val="24"/>
        </w:rPr>
        <w:t>.6</w:t>
      </w:r>
      <w:r w:rsidRPr="00193645">
        <w:rPr>
          <w:rStyle w:val="Charfd"/>
          <w:rFonts w:hint="eastAsia"/>
          <w:sz w:val="24"/>
          <w:szCs w:val="24"/>
        </w:rPr>
        <w:t xml:space="preserve"> </w:t>
      </w:r>
      <w:r w:rsidRPr="00193645">
        <w:rPr>
          <w:rFonts w:hint="eastAsia"/>
          <w:sz w:val="24"/>
          <w:szCs w:val="24"/>
        </w:rPr>
        <w:t xml:space="preserve"> </w:t>
      </w:r>
      <w:r w:rsidRPr="00193645">
        <w:rPr>
          <w:rFonts w:hint="eastAsia"/>
          <w:sz w:val="24"/>
          <w:szCs w:val="24"/>
        </w:rPr>
        <w:t>减压</w:t>
      </w:r>
      <w:r w:rsidRPr="00193645">
        <w:rPr>
          <w:sz w:val="24"/>
          <w:szCs w:val="24"/>
        </w:rPr>
        <w:t>井和排水</w:t>
      </w:r>
      <w:r w:rsidRPr="00193645">
        <w:rPr>
          <w:rFonts w:hint="eastAsia"/>
          <w:sz w:val="24"/>
          <w:szCs w:val="24"/>
        </w:rPr>
        <w:t>廊</w:t>
      </w:r>
      <w:r w:rsidRPr="00193645">
        <w:rPr>
          <w:sz w:val="24"/>
          <w:szCs w:val="24"/>
        </w:rPr>
        <w:t>道抗浮</w:t>
      </w:r>
      <w:r w:rsidRPr="009C3DDF">
        <w:rPr>
          <w:sz w:val="24"/>
          <w:szCs w:val="24"/>
        </w:rPr>
        <w:t>控制</w:t>
      </w:r>
      <w:r w:rsidRPr="00193645">
        <w:rPr>
          <w:sz w:val="24"/>
          <w:szCs w:val="24"/>
        </w:rPr>
        <w:t>水位</w:t>
      </w:r>
      <w:r w:rsidRPr="00193645">
        <w:rPr>
          <w:rFonts w:hint="eastAsia"/>
          <w:sz w:val="24"/>
          <w:szCs w:val="24"/>
        </w:rPr>
        <w:t>可</w:t>
      </w:r>
      <w:r w:rsidRPr="00193645">
        <w:rPr>
          <w:sz w:val="24"/>
          <w:szCs w:val="24"/>
        </w:rPr>
        <w:t>取至排水面的标</w:t>
      </w:r>
      <w:r w:rsidRPr="00193645">
        <w:rPr>
          <w:rFonts w:hint="eastAsia"/>
          <w:sz w:val="24"/>
          <w:szCs w:val="24"/>
        </w:rPr>
        <w:t>高可</w:t>
      </w:r>
      <w:r w:rsidRPr="00193645">
        <w:rPr>
          <w:sz w:val="24"/>
          <w:szCs w:val="24"/>
        </w:rPr>
        <w:t>大大降低工程造价，</w:t>
      </w:r>
      <w:r w:rsidRPr="00193645">
        <w:rPr>
          <w:rFonts w:hint="eastAsia"/>
          <w:sz w:val="24"/>
          <w:szCs w:val="24"/>
        </w:rPr>
        <w:t>这</w:t>
      </w:r>
      <w:r w:rsidRPr="00193645">
        <w:rPr>
          <w:sz w:val="24"/>
          <w:szCs w:val="24"/>
        </w:rPr>
        <w:t>是</w:t>
      </w:r>
      <w:r w:rsidRPr="00193645">
        <w:rPr>
          <w:rFonts w:hint="eastAsia"/>
          <w:sz w:val="24"/>
          <w:szCs w:val="24"/>
        </w:rPr>
        <w:t>减压</w:t>
      </w:r>
      <w:r w:rsidRPr="00193645">
        <w:rPr>
          <w:sz w:val="24"/>
          <w:szCs w:val="24"/>
        </w:rPr>
        <w:t>井和排水</w:t>
      </w:r>
      <w:r w:rsidRPr="00193645">
        <w:rPr>
          <w:rFonts w:hint="eastAsia"/>
          <w:sz w:val="24"/>
          <w:szCs w:val="24"/>
        </w:rPr>
        <w:t>廊</w:t>
      </w:r>
      <w:r w:rsidRPr="00193645">
        <w:rPr>
          <w:sz w:val="24"/>
          <w:szCs w:val="24"/>
        </w:rPr>
        <w:t>道抗浮</w:t>
      </w:r>
      <w:r w:rsidRPr="00193645">
        <w:rPr>
          <w:rFonts w:hint="eastAsia"/>
          <w:sz w:val="24"/>
          <w:szCs w:val="24"/>
        </w:rPr>
        <w:t>方法</w:t>
      </w:r>
      <w:r w:rsidRPr="00193645">
        <w:rPr>
          <w:sz w:val="24"/>
          <w:szCs w:val="24"/>
        </w:rPr>
        <w:t>的最大优势，因为在设防水位以上的水都通过</w:t>
      </w:r>
      <w:r w:rsidRPr="00193645">
        <w:rPr>
          <w:rFonts w:hint="eastAsia"/>
          <w:sz w:val="24"/>
          <w:szCs w:val="24"/>
        </w:rPr>
        <w:t>减压</w:t>
      </w:r>
      <w:r w:rsidRPr="00193645">
        <w:rPr>
          <w:sz w:val="24"/>
          <w:szCs w:val="24"/>
        </w:rPr>
        <w:t>井和排水</w:t>
      </w:r>
      <w:r w:rsidRPr="00193645">
        <w:rPr>
          <w:rFonts w:hint="eastAsia"/>
          <w:sz w:val="24"/>
          <w:szCs w:val="24"/>
        </w:rPr>
        <w:t>廊</w:t>
      </w:r>
      <w:r w:rsidRPr="00193645">
        <w:rPr>
          <w:sz w:val="24"/>
          <w:szCs w:val="24"/>
        </w:rPr>
        <w:t>道</w:t>
      </w:r>
      <w:r w:rsidRPr="00193645">
        <w:rPr>
          <w:rFonts w:hint="eastAsia"/>
          <w:sz w:val="24"/>
          <w:szCs w:val="24"/>
        </w:rPr>
        <w:t>排</w:t>
      </w:r>
      <w:r w:rsidRPr="00193645">
        <w:rPr>
          <w:sz w:val="24"/>
          <w:szCs w:val="24"/>
        </w:rPr>
        <w:t>走了，但必须保证在设计使用</w:t>
      </w:r>
      <w:proofErr w:type="gramStart"/>
      <w:r w:rsidRPr="00193645">
        <w:rPr>
          <w:sz w:val="24"/>
          <w:szCs w:val="24"/>
        </w:rPr>
        <w:t>年限</w:t>
      </w:r>
      <w:r w:rsidRPr="00193645">
        <w:rPr>
          <w:rFonts w:hint="eastAsia"/>
          <w:sz w:val="24"/>
          <w:szCs w:val="24"/>
        </w:rPr>
        <w:t>内减压</w:t>
      </w:r>
      <w:r w:rsidRPr="00193645">
        <w:rPr>
          <w:sz w:val="24"/>
          <w:szCs w:val="24"/>
        </w:rPr>
        <w:t>井</w:t>
      </w:r>
      <w:proofErr w:type="gramEnd"/>
      <w:r w:rsidRPr="00193645">
        <w:rPr>
          <w:sz w:val="24"/>
          <w:szCs w:val="24"/>
        </w:rPr>
        <w:t>和排水</w:t>
      </w:r>
      <w:r w:rsidRPr="00193645">
        <w:rPr>
          <w:rFonts w:hint="eastAsia"/>
          <w:sz w:val="24"/>
          <w:szCs w:val="24"/>
        </w:rPr>
        <w:t>廊</w:t>
      </w:r>
      <w:r w:rsidRPr="00193645">
        <w:rPr>
          <w:sz w:val="24"/>
          <w:szCs w:val="24"/>
        </w:rPr>
        <w:t>道</w:t>
      </w:r>
      <w:r w:rsidRPr="00193645">
        <w:rPr>
          <w:rFonts w:hint="eastAsia"/>
          <w:sz w:val="24"/>
          <w:szCs w:val="24"/>
        </w:rPr>
        <w:t>可靠</w:t>
      </w:r>
      <w:r w:rsidRPr="00193645">
        <w:rPr>
          <w:sz w:val="24"/>
          <w:szCs w:val="24"/>
        </w:rPr>
        <w:t>地发挥作用。</w:t>
      </w:r>
    </w:p>
    <w:p w:rsidR="00F23BF7" w:rsidRPr="0093099A" w:rsidRDefault="00F23BF7" w:rsidP="00F23BF7">
      <w:pPr>
        <w:spacing w:line="360" w:lineRule="auto"/>
        <w:rPr>
          <w:rFonts w:ascii="Times New Roman" w:hAnsi="Times New Roman"/>
          <w:sz w:val="24"/>
          <w:szCs w:val="24"/>
        </w:rPr>
      </w:pPr>
      <w:r>
        <w:rPr>
          <w:rFonts w:ascii="Times New Roman" w:hAnsi="Times New Roman" w:hint="eastAsia"/>
          <w:b/>
          <w:sz w:val="24"/>
          <w:szCs w:val="24"/>
        </w:rPr>
        <w:t>5</w:t>
      </w:r>
      <w:r w:rsidRPr="0093099A">
        <w:rPr>
          <w:rFonts w:ascii="Times New Roman" w:hAnsi="Times New Roman"/>
          <w:b/>
          <w:sz w:val="24"/>
          <w:szCs w:val="24"/>
        </w:rPr>
        <w:t>.</w:t>
      </w:r>
      <w:r>
        <w:rPr>
          <w:rFonts w:ascii="Times New Roman" w:hAnsi="Times New Roman" w:hint="eastAsia"/>
          <w:b/>
          <w:sz w:val="24"/>
          <w:szCs w:val="24"/>
        </w:rPr>
        <w:t>1</w:t>
      </w:r>
      <w:r w:rsidRPr="0093099A">
        <w:rPr>
          <w:rFonts w:ascii="Times New Roman" w:hAnsi="Times New Roman"/>
          <w:b/>
          <w:sz w:val="24"/>
          <w:szCs w:val="24"/>
        </w:rPr>
        <w:t xml:space="preserve">.7  </w:t>
      </w:r>
      <w:r w:rsidRPr="0093099A">
        <w:rPr>
          <w:rFonts w:ascii="Times New Roman" w:hAnsi="Times New Roman" w:hint="eastAsia"/>
          <w:sz w:val="24"/>
          <w:szCs w:val="24"/>
        </w:rPr>
        <w:t>场地及其周边或场地竖向设计的分区标高差异较大时，</w:t>
      </w:r>
      <w:r>
        <w:rPr>
          <w:rFonts w:ascii="Times New Roman" w:hAnsi="Times New Roman" w:hint="eastAsia"/>
          <w:sz w:val="24"/>
          <w:szCs w:val="24"/>
        </w:rPr>
        <w:t>可以</w:t>
      </w:r>
      <w:r w:rsidRPr="0093099A">
        <w:rPr>
          <w:rFonts w:ascii="Times New Roman" w:hAnsi="Times New Roman" w:hint="eastAsia"/>
          <w:sz w:val="24"/>
          <w:szCs w:val="24"/>
        </w:rPr>
        <w:t>划分抗浮设防分区</w:t>
      </w:r>
      <w:r>
        <w:rPr>
          <w:rFonts w:ascii="Times New Roman" w:hAnsi="Times New Roman" w:hint="eastAsia"/>
          <w:sz w:val="24"/>
          <w:szCs w:val="24"/>
        </w:rPr>
        <w:t>，</w:t>
      </w:r>
      <w:r w:rsidRPr="0093099A">
        <w:rPr>
          <w:rFonts w:ascii="Times New Roman" w:hAnsi="Times New Roman" w:hint="eastAsia"/>
          <w:sz w:val="24"/>
          <w:szCs w:val="24"/>
        </w:rPr>
        <w:t>采用不同的抗浮设防水位</w:t>
      </w:r>
      <w:r>
        <w:rPr>
          <w:rFonts w:ascii="Times New Roman" w:hAnsi="Times New Roman" w:hint="eastAsia"/>
          <w:sz w:val="24"/>
          <w:szCs w:val="24"/>
        </w:rPr>
        <w:t>，</w:t>
      </w:r>
      <w:r>
        <w:rPr>
          <w:rFonts w:ascii="Times New Roman" w:hAnsi="Times New Roman"/>
          <w:sz w:val="24"/>
          <w:szCs w:val="24"/>
        </w:rPr>
        <w:t>同样是为了降低工程造价</w:t>
      </w:r>
      <w:r w:rsidRPr="0093099A">
        <w:rPr>
          <w:rFonts w:ascii="Times New Roman" w:hAnsi="Times New Roman" w:hint="eastAsia"/>
          <w:sz w:val="24"/>
          <w:szCs w:val="24"/>
        </w:rPr>
        <w:t>。</w:t>
      </w:r>
      <w:r>
        <w:rPr>
          <w:rFonts w:ascii="Times New Roman" w:hAnsi="Times New Roman" w:hint="eastAsia"/>
          <w:sz w:val="24"/>
          <w:szCs w:val="24"/>
        </w:rPr>
        <w:t>对于坡</w:t>
      </w:r>
      <w:r>
        <w:rPr>
          <w:rFonts w:ascii="Times New Roman" w:hAnsi="Times New Roman"/>
          <w:sz w:val="24"/>
          <w:szCs w:val="24"/>
        </w:rPr>
        <w:t>地地形，</w:t>
      </w:r>
      <w:r w:rsidRPr="0093099A">
        <w:rPr>
          <w:rFonts w:ascii="Times New Roman" w:hAnsi="Times New Roman" w:hint="eastAsia"/>
          <w:kern w:val="0"/>
          <w:sz w:val="24"/>
          <w:szCs w:val="24"/>
          <w:lang w:val="zh-CN"/>
        </w:rPr>
        <w:t>不同竖向设计标高的上一级分区地下水可向下一级标高分区自行排泄时，</w:t>
      </w:r>
      <w:r w:rsidRPr="0093099A">
        <w:rPr>
          <w:rFonts w:ascii="Times New Roman" w:hAnsi="Times New Roman" w:hint="eastAsia"/>
          <w:sz w:val="24"/>
          <w:szCs w:val="24"/>
        </w:rPr>
        <w:t>抗浮设防水位可取</w:t>
      </w:r>
      <w:r w:rsidRPr="0093099A">
        <w:rPr>
          <w:rFonts w:ascii="Times New Roman" w:hAnsi="Times New Roman" w:hint="eastAsia"/>
          <w:kern w:val="0"/>
          <w:sz w:val="24"/>
          <w:szCs w:val="24"/>
          <w:lang w:val="zh-CN"/>
        </w:rPr>
        <w:t>下一级标高区高程。</w:t>
      </w:r>
    </w:p>
    <w:p w:rsidR="00F23BF7" w:rsidRPr="00663544" w:rsidRDefault="00F23BF7" w:rsidP="00F23BF7">
      <w:pPr>
        <w:spacing w:line="360" w:lineRule="auto"/>
        <w:jc w:val="left"/>
        <w:rPr>
          <w:rFonts w:ascii="宋体" w:hAnsi="宋体"/>
          <w:sz w:val="24"/>
          <w:szCs w:val="24"/>
        </w:rPr>
      </w:pPr>
      <w:r>
        <w:rPr>
          <w:rFonts w:ascii="Times New Roman" w:hAnsi="Times New Roman" w:hint="eastAsia"/>
          <w:b/>
          <w:sz w:val="24"/>
          <w:szCs w:val="24"/>
        </w:rPr>
        <w:t>5</w:t>
      </w:r>
      <w:r w:rsidRPr="0093099A">
        <w:rPr>
          <w:rFonts w:ascii="Times New Roman" w:hAnsi="Times New Roman"/>
          <w:b/>
          <w:sz w:val="24"/>
          <w:szCs w:val="24"/>
        </w:rPr>
        <w:t>.</w:t>
      </w:r>
      <w:r>
        <w:rPr>
          <w:rFonts w:ascii="Times New Roman" w:hAnsi="Times New Roman" w:hint="eastAsia"/>
          <w:b/>
          <w:sz w:val="24"/>
          <w:szCs w:val="24"/>
        </w:rPr>
        <w:t>1</w:t>
      </w:r>
      <w:r w:rsidRPr="0093099A">
        <w:rPr>
          <w:rFonts w:ascii="Times New Roman" w:hAnsi="Times New Roman"/>
          <w:b/>
          <w:sz w:val="24"/>
          <w:szCs w:val="24"/>
        </w:rPr>
        <w:t>.</w:t>
      </w:r>
      <w:r>
        <w:rPr>
          <w:rFonts w:ascii="Times New Roman" w:hAnsi="Times New Roman"/>
          <w:b/>
          <w:sz w:val="24"/>
          <w:szCs w:val="24"/>
        </w:rPr>
        <w:t>9</w:t>
      </w:r>
      <w:r w:rsidRPr="0093099A">
        <w:rPr>
          <w:rFonts w:ascii="Times New Roman" w:hAnsi="Times New Roman"/>
          <w:b/>
          <w:sz w:val="24"/>
          <w:szCs w:val="24"/>
        </w:rPr>
        <w:t xml:space="preserve">  </w:t>
      </w:r>
      <w:r w:rsidRPr="00663544">
        <w:rPr>
          <w:rFonts w:ascii="宋体" w:hAnsi="宋体" w:hint="eastAsia"/>
          <w:sz w:val="24"/>
          <w:szCs w:val="24"/>
        </w:rPr>
        <w:t>施工期抗浮设防水位</w:t>
      </w:r>
      <w:r>
        <w:rPr>
          <w:rFonts w:ascii="宋体" w:hAnsi="宋体" w:hint="eastAsia"/>
          <w:sz w:val="24"/>
          <w:szCs w:val="24"/>
        </w:rPr>
        <w:t>不同</w:t>
      </w:r>
      <w:r>
        <w:rPr>
          <w:rFonts w:ascii="宋体" w:hAnsi="宋体"/>
          <w:sz w:val="24"/>
          <w:szCs w:val="24"/>
        </w:rPr>
        <w:t>于</w:t>
      </w:r>
      <w:r>
        <w:rPr>
          <w:rFonts w:ascii="宋体" w:hAnsi="宋体" w:hint="eastAsia"/>
          <w:sz w:val="24"/>
          <w:szCs w:val="24"/>
        </w:rPr>
        <w:t>使用</w:t>
      </w:r>
      <w:r>
        <w:rPr>
          <w:rFonts w:ascii="宋体" w:hAnsi="宋体"/>
          <w:sz w:val="24"/>
          <w:szCs w:val="24"/>
        </w:rPr>
        <w:t>期的抗浮设防水位，</w:t>
      </w:r>
      <w:r w:rsidRPr="00663544">
        <w:rPr>
          <w:rFonts w:ascii="宋体" w:hAnsi="宋体" w:hint="eastAsia"/>
          <w:sz w:val="24"/>
          <w:szCs w:val="24"/>
        </w:rPr>
        <w:t>施工期抗浮设防水位</w:t>
      </w:r>
      <w:r>
        <w:rPr>
          <w:rFonts w:ascii="宋体" w:hAnsi="宋体" w:hint="eastAsia"/>
          <w:sz w:val="24"/>
          <w:szCs w:val="24"/>
        </w:rPr>
        <w:t>可能</w:t>
      </w:r>
      <w:r>
        <w:rPr>
          <w:rFonts w:ascii="宋体" w:hAnsi="宋体"/>
          <w:sz w:val="24"/>
          <w:szCs w:val="24"/>
        </w:rPr>
        <w:t>比</w:t>
      </w:r>
      <w:r>
        <w:rPr>
          <w:rFonts w:ascii="宋体" w:hAnsi="宋体" w:hint="eastAsia"/>
          <w:sz w:val="24"/>
          <w:szCs w:val="24"/>
        </w:rPr>
        <w:t>使用</w:t>
      </w:r>
      <w:r>
        <w:rPr>
          <w:rFonts w:ascii="宋体" w:hAnsi="宋体"/>
          <w:sz w:val="24"/>
          <w:szCs w:val="24"/>
        </w:rPr>
        <w:t>期的抗浮设防水位</w:t>
      </w:r>
      <w:r>
        <w:rPr>
          <w:rFonts w:ascii="宋体" w:hAnsi="宋体" w:hint="eastAsia"/>
          <w:sz w:val="24"/>
          <w:szCs w:val="24"/>
        </w:rPr>
        <w:t>低</w:t>
      </w:r>
      <w:r>
        <w:rPr>
          <w:rFonts w:ascii="宋体" w:hAnsi="宋体"/>
          <w:sz w:val="24"/>
          <w:szCs w:val="24"/>
        </w:rPr>
        <w:t>很多</w:t>
      </w:r>
      <w:r>
        <w:rPr>
          <w:rFonts w:ascii="宋体" w:hAnsi="宋体" w:hint="eastAsia"/>
          <w:sz w:val="24"/>
          <w:szCs w:val="24"/>
        </w:rPr>
        <w:t>，</w:t>
      </w:r>
      <w:r>
        <w:rPr>
          <w:rFonts w:ascii="宋体" w:hAnsi="宋体"/>
          <w:sz w:val="24"/>
          <w:szCs w:val="24"/>
        </w:rPr>
        <w:t>设计文件一般不会说明施工设防水位，但不等于施工期抗浮不重要，施工期间抗浮失效事故很多，</w:t>
      </w:r>
      <w:r>
        <w:rPr>
          <w:rFonts w:ascii="宋体" w:hAnsi="宋体" w:hint="eastAsia"/>
          <w:sz w:val="24"/>
          <w:szCs w:val="24"/>
        </w:rPr>
        <w:t>与</w:t>
      </w:r>
      <w:r w:rsidRPr="00663544">
        <w:rPr>
          <w:rFonts w:ascii="宋体" w:hAnsi="宋体" w:hint="eastAsia"/>
          <w:sz w:val="24"/>
          <w:szCs w:val="24"/>
        </w:rPr>
        <w:t>施工</w:t>
      </w:r>
      <w:r>
        <w:rPr>
          <w:rFonts w:ascii="宋体" w:hAnsi="宋体" w:hint="eastAsia"/>
          <w:sz w:val="24"/>
          <w:szCs w:val="24"/>
        </w:rPr>
        <w:t>组织</w:t>
      </w:r>
      <w:r>
        <w:rPr>
          <w:rFonts w:ascii="宋体" w:hAnsi="宋体"/>
          <w:sz w:val="24"/>
          <w:szCs w:val="24"/>
        </w:rPr>
        <w:t>设计不重视</w:t>
      </w:r>
      <w:r>
        <w:rPr>
          <w:rFonts w:ascii="宋体" w:hAnsi="宋体" w:hint="eastAsia"/>
          <w:sz w:val="24"/>
          <w:szCs w:val="24"/>
        </w:rPr>
        <w:t>、</w:t>
      </w:r>
      <w:r>
        <w:rPr>
          <w:rFonts w:ascii="宋体" w:hAnsi="宋体"/>
          <w:sz w:val="24"/>
          <w:szCs w:val="24"/>
        </w:rPr>
        <w:t>现场施工</w:t>
      </w:r>
      <w:r w:rsidRPr="00663544">
        <w:rPr>
          <w:rFonts w:ascii="宋体" w:hAnsi="宋体" w:hint="eastAsia"/>
          <w:sz w:val="24"/>
          <w:szCs w:val="24"/>
        </w:rPr>
        <w:t>人员</w:t>
      </w:r>
      <w:r>
        <w:rPr>
          <w:rFonts w:ascii="宋体" w:hAnsi="宋体" w:hint="eastAsia"/>
          <w:sz w:val="24"/>
          <w:szCs w:val="24"/>
        </w:rPr>
        <w:t>不</w:t>
      </w:r>
      <w:r w:rsidRPr="00663544">
        <w:rPr>
          <w:rFonts w:ascii="宋体" w:hAnsi="宋体" w:hint="eastAsia"/>
          <w:sz w:val="24"/>
          <w:szCs w:val="24"/>
        </w:rPr>
        <w:t>重视</w:t>
      </w:r>
      <w:r>
        <w:rPr>
          <w:rFonts w:ascii="宋体" w:hAnsi="宋体" w:hint="eastAsia"/>
          <w:sz w:val="24"/>
          <w:szCs w:val="24"/>
        </w:rPr>
        <w:t>及措施</w:t>
      </w:r>
      <w:r>
        <w:rPr>
          <w:rFonts w:ascii="宋体" w:hAnsi="宋体"/>
          <w:sz w:val="24"/>
          <w:szCs w:val="24"/>
        </w:rPr>
        <w:t>不到位有关</w:t>
      </w:r>
      <w:r w:rsidRPr="00663544">
        <w:rPr>
          <w:rFonts w:ascii="宋体" w:hAnsi="宋体" w:hint="eastAsia"/>
          <w:sz w:val="24"/>
          <w:szCs w:val="24"/>
        </w:rPr>
        <w:t>。</w:t>
      </w:r>
    </w:p>
    <w:p w:rsidR="00F23BF7" w:rsidRPr="00663544" w:rsidRDefault="00F23BF7" w:rsidP="00F23BF7">
      <w:pPr>
        <w:spacing w:line="360" w:lineRule="auto"/>
        <w:rPr>
          <w:b/>
          <w:sz w:val="24"/>
          <w:szCs w:val="24"/>
        </w:rPr>
      </w:pPr>
      <w:r w:rsidRPr="00663544">
        <w:rPr>
          <w:rFonts w:hAnsi="宋体" w:hint="eastAsia"/>
          <w:sz w:val="24"/>
          <w:szCs w:val="24"/>
        </w:rPr>
        <w:t xml:space="preserve">    </w:t>
      </w:r>
      <w:r w:rsidRPr="00663544">
        <w:rPr>
          <w:rFonts w:hAnsi="宋体" w:hint="eastAsia"/>
          <w:sz w:val="24"/>
          <w:szCs w:val="24"/>
        </w:rPr>
        <w:t>虽然</w:t>
      </w:r>
      <w:r w:rsidRPr="00663544">
        <w:rPr>
          <w:rFonts w:hAnsi="宋体"/>
          <w:sz w:val="24"/>
          <w:szCs w:val="24"/>
        </w:rPr>
        <w:t>施工期比较短，</w:t>
      </w:r>
      <w:r w:rsidRPr="00663544">
        <w:rPr>
          <w:rFonts w:hAnsi="宋体" w:hint="eastAsia"/>
          <w:sz w:val="24"/>
          <w:szCs w:val="24"/>
        </w:rPr>
        <w:t>但基坑、基槽的暴露可能积水，加之可能受</w:t>
      </w:r>
      <w:r w:rsidRPr="00663544">
        <w:rPr>
          <w:rFonts w:ascii="宋体" w:hAnsi="宋体" w:cs="宋体" w:hint="eastAsia"/>
          <w:kern w:val="0"/>
          <w:sz w:val="24"/>
          <w:szCs w:val="24"/>
        </w:rPr>
        <w:t>地下水补给、排泄条件改变的影响</w:t>
      </w:r>
      <w:r w:rsidRPr="00663544">
        <w:rPr>
          <w:rFonts w:hAnsi="宋体" w:hint="eastAsia"/>
          <w:sz w:val="24"/>
          <w:szCs w:val="24"/>
        </w:rPr>
        <w:t>，</w:t>
      </w:r>
      <w:r>
        <w:rPr>
          <w:rFonts w:hAnsi="宋体" w:hint="eastAsia"/>
          <w:sz w:val="24"/>
          <w:szCs w:val="24"/>
        </w:rPr>
        <w:t>施工</w:t>
      </w:r>
      <w:r w:rsidRPr="00663544">
        <w:rPr>
          <w:rFonts w:hAnsi="宋体" w:hint="eastAsia"/>
          <w:sz w:val="24"/>
          <w:szCs w:val="24"/>
        </w:rPr>
        <w:t>阶段可以抵抗地下水浮力的上部结构荷载尚未施加完成，因此，</w:t>
      </w:r>
      <w:r w:rsidRPr="00663544">
        <w:rPr>
          <w:rFonts w:hint="eastAsia"/>
          <w:kern w:val="0"/>
          <w:sz w:val="24"/>
          <w:szCs w:val="24"/>
          <w:lang w:val="zh-CN"/>
        </w:rPr>
        <w:t>施工期抗浮设防水位的确定应综合考虑</w:t>
      </w:r>
      <w:r w:rsidRPr="00663544">
        <w:rPr>
          <w:sz w:val="24"/>
          <w:szCs w:val="24"/>
        </w:rPr>
        <w:t>勘察时实测的场地水位</w:t>
      </w:r>
      <w:r w:rsidRPr="00663544">
        <w:rPr>
          <w:rFonts w:hint="eastAsia"/>
          <w:sz w:val="24"/>
          <w:szCs w:val="24"/>
        </w:rPr>
        <w:t>、</w:t>
      </w:r>
      <w:r w:rsidRPr="00663544">
        <w:rPr>
          <w:rFonts w:hint="eastAsia"/>
          <w:kern w:val="0"/>
          <w:sz w:val="24"/>
          <w:szCs w:val="24"/>
          <w:lang w:val="zh-CN"/>
        </w:rPr>
        <w:t>预计施工期的</w:t>
      </w:r>
      <w:r w:rsidRPr="00663544">
        <w:rPr>
          <w:sz w:val="24"/>
          <w:szCs w:val="24"/>
        </w:rPr>
        <w:t>雨</w:t>
      </w:r>
      <w:r>
        <w:rPr>
          <w:rFonts w:hint="eastAsia"/>
          <w:sz w:val="24"/>
          <w:szCs w:val="24"/>
        </w:rPr>
        <w:t>季</w:t>
      </w:r>
      <w:r w:rsidRPr="00663544">
        <w:rPr>
          <w:sz w:val="24"/>
          <w:szCs w:val="24"/>
        </w:rPr>
        <w:t>地下水</w:t>
      </w:r>
      <w:r w:rsidRPr="00663544">
        <w:rPr>
          <w:rFonts w:hint="eastAsia"/>
          <w:sz w:val="24"/>
          <w:szCs w:val="24"/>
        </w:rPr>
        <w:t>位</w:t>
      </w:r>
      <w:r>
        <w:rPr>
          <w:rFonts w:hint="eastAsia"/>
          <w:sz w:val="24"/>
          <w:szCs w:val="24"/>
        </w:rPr>
        <w:t>上</w:t>
      </w:r>
      <w:r>
        <w:rPr>
          <w:sz w:val="24"/>
          <w:szCs w:val="24"/>
        </w:rPr>
        <w:t>升</w:t>
      </w:r>
      <w:r w:rsidRPr="00663544">
        <w:rPr>
          <w:rFonts w:hint="eastAsia"/>
          <w:sz w:val="24"/>
          <w:szCs w:val="24"/>
        </w:rPr>
        <w:t>和</w:t>
      </w:r>
      <w:r w:rsidRPr="00663544">
        <w:rPr>
          <w:rFonts w:hint="eastAsia"/>
          <w:kern w:val="0"/>
          <w:sz w:val="24"/>
          <w:szCs w:val="24"/>
          <w:lang w:val="zh-CN"/>
        </w:rPr>
        <w:t>近</w:t>
      </w:r>
      <w:r w:rsidRPr="00663544">
        <w:rPr>
          <w:rFonts w:hint="eastAsia"/>
          <w:kern w:val="0"/>
          <w:sz w:val="24"/>
          <w:szCs w:val="24"/>
          <w:lang w:val="zh-CN"/>
        </w:rPr>
        <w:t>3</w:t>
      </w:r>
      <w:r w:rsidRPr="00663544">
        <w:rPr>
          <w:rFonts w:hint="eastAsia"/>
          <w:kern w:val="0"/>
          <w:sz w:val="24"/>
          <w:szCs w:val="24"/>
          <w:lang w:val="zh-CN"/>
        </w:rPr>
        <w:t>年</w:t>
      </w:r>
      <w:r w:rsidRPr="00663544">
        <w:rPr>
          <w:rFonts w:hint="eastAsia"/>
          <w:kern w:val="0"/>
          <w:sz w:val="24"/>
          <w:szCs w:val="24"/>
          <w:lang w:val="zh-CN"/>
        </w:rPr>
        <w:t>~5</w:t>
      </w:r>
      <w:r w:rsidRPr="00663544">
        <w:rPr>
          <w:rFonts w:hint="eastAsia"/>
          <w:kern w:val="0"/>
          <w:sz w:val="24"/>
          <w:szCs w:val="24"/>
          <w:lang w:val="zh-CN"/>
        </w:rPr>
        <w:t>年最高水位的最</w:t>
      </w:r>
      <w:r w:rsidRPr="00663544">
        <w:rPr>
          <w:sz w:val="24"/>
          <w:szCs w:val="24"/>
        </w:rPr>
        <w:t>不利</w:t>
      </w:r>
      <w:r w:rsidRPr="00663544">
        <w:rPr>
          <w:rFonts w:hint="eastAsia"/>
          <w:sz w:val="24"/>
          <w:szCs w:val="24"/>
        </w:rPr>
        <w:t>工况</w:t>
      </w:r>
      <w:r w:rsidRPr="00663544">
        <w:rPr>
          <w:rFonts w:ascii="宋体" w:hAnsi="宋体" w:cs="宋体" w:hint="eastAsia"/>
          <w:kern w:val="0"/>
          <w:sz w:val="24"/>
          <w:szCs w:val="24"/>
        </w:rPr>
        <w:t>。</w:t>
      </w:r>
    </w:p>
    <w:p w:rsidR="00F23BF7" w:rsidRPr="00096713" w:rsidRDefault="00F23BF7" w:rsidP="00F23BF7">
      <w:pPr>
        <w:pStyle w:val="afffffd"/>
        <w:spacing w:before="312" w:after="312"/>
        <w:rPr>
          <w:b/>
          <w:sz w:val="24"/>
          <w:szCs w:val="24"/>
        </w:rPr>
      </w:pPr>
      <w:r w:rsidRPr="00096713">
        <w:rPr>
          <w:rFonts w:hint="eastAsia"/>
          <w:b/>
          <w:sz w:val="24"/>
          <w:szCs w:val="24"/>
        </w:rPr>
        <w:t>5.</w:t>
      </w:r>
      <w:r>
        <w:rPr>
          <w:rFonts w:hint="eastAsia"/>
          <w:b/>
          <w:sz w:val="24"/>
          <w:szCs w:val="24"/>
        </w:rPr>
        <w:t>2</w:t>
      </w:r>
      <w:r w:rsidRPr="00096713">
        <w:rPr>
          <w:rFonts w:hint="eastAsia"/>
          <w:b/>
          <w:sz w:val="24"/>
          <w:szCs w:val="24"/>
        </w:rPr>
        <w:t xml:space="preserve">  水</w:t>
      </w:r>
      <w:r>
        <w:rPr>
          <w:rFonts w:hint="eastAsia"/>
          <w:b/>
          <w:sz w:val="24"/>
          <w:szCs w:val="24"/>
        </w:rPr>
        <w:t>浮</w:t>
      </w:r>
      <w:r w:rsidRPr="00096713">
        <w:rPr>
          <w:rFonts w:hint="eastAsia"/>
          <w:b/>
          <w:sz w:val="24"/>
          <w:szCs w:val="24"/>
        </w:rPr>
        <w:t>力计算</w:t>
      </w:r>
    </w:p>
    <w:p w:rsidR="00F23BF7" w:rsidRPr="006941E1" w:rsidRDefault="00F23BF7" w:rsidP="00F23BF7">
      <w:pPr>
        <w:widowControl/>
        <w:spacing w:line="360" w:lineRule="auto"/>
        <w:jc w:val="left"/>
        <w:rPr>
          <w:color w:val="000000"/>
          <w:sz w:val="24"/>
          <w:szCs w:val="24"/>
        </w:rPr>
      </w:pPr>
      <w:r w:rsidRPr="006941E1">
        <w:rPr>
          <w:rFonts w:hint="eastAsia"/>
          <w:b/>
          <w:color w:val="000000"/>
          <w:sz w:val="24"/>
          <w:szCs w:val="24"/>
        </w:rPr>
        <w:t>5.</w:t>
      </w:r>
      <w:r>
        <w:rPr>
          <w:rFonts w:hint="eastAsia"/>
          <w:b/>
          <w:color w:val="000000"/>
          <w:sz w:val="24"/>
          <w:szCs w:val="24"/>
        </w:rPr>
        <w:t>2</w:t>
      </w:r>
      <w:r w:rsidRPr="006941E1">
        <w:rPr>
          <w:rFonts w:hint="eastAsia"/>
          <w:b/>
          <w:color w:val="000000"/>
          <w:sz w:val="24"/>
          <w:szCs w:val="24"/>
        </w:rPr>
        <w:t>.</w:t>
      </w:r>
      <w:r>
        <w:rPr>
          <w:rFonts w:hint="eastAsia"/>
          <w:b/>
          <w:color w:val="000000"/>
          <w:sz w:val="24"/>
          <w:szCs w:val="24"/>
        </w:rPr>
        <w:t>1</w:t>
      </w:r>
      <w:r w:rsidRPr="006941E1">
        <w:rPr>
          <w:rFonts w:hint="eastAsia"/>
          <w:color w:val="000000"/>
          <w:sz w:val="24"/>
          <w:szCs w:val="24"/>
        </w:rPr>
        <w:t xml:space="preserve"> </w:t>
      </w:r>
      <w:r w:rsidRPr="006941E1">
        <w:rPr>
          <w:rFonts w:hint="eastAsia"/>
          <w:color w:val="000000"/>
          <w:sz w:val="24"/>
          <w:szCs w:val="24"/>
        </w:rPr>
        <w:t>当</w:t>
      </w:r>
      <w:r w:rsidRPr="006941E1">
        <w:rPr>
          <w:color w:val="000000"/>
          <w:sz w:val="24"/>
          <w:szCs w:val="24"/>
        </w:rPr>
        <w:t>地下室周边设置</w:t>
      </w:r>
      <w:r w:rsidRPr="006941E1">
        <w:rPr>
          <w:rFonts w:hint="eastAsia"/>
          <w:color w:val="000000"/>
          <w:sz w:val="24"/>
          <w:szCs w:val="24"/>
        </w:rPr>
        <w:t>的</w:t>
      </w:r>
      <w:r w:rsidRPr="006941E1">
        <w:rPr>
          <w:color w:val="000000"/>
          <w:sz w:val="24"/>
          <w:szCs w:val="24"/>
        </w:rPr>
        <w:t>止水帷幕</w:t>
      </w:r>
      <w:r w:rsidRPr="006941E1">
        <w:rPr>
          <w:rFonts w:hint="eastAsia"/>
          <w:color w:val="000000"/>
          <w:sz w:val="24"/>
          <w:szCs w:val="24"/>
        </w:rPr>
        <w:t>高出设防水位</w:t>
      </w:r>
      <w:r w:rsidRPr="006941E1">
        <w:rPr>
          <w:color w:val="000000"/>
          <w:sz w:val="24"/>
          <w:szCs w:val="24"/>
        </w:rPr>
        <w:t>时，</w:t>
      </w:r>
      <w:r>
        <w:rPr>
          <w:rFonts w:hint="eastAsia"/>
          <w:color w:val="000000"/>
          <w:sz w:val="24"/>
          <w:szCs w:val="24"/>
        </w:rPr>
        <w:t>可以</w:t>
      </w:r>
      <w:r w:rsidRPr="006941E1">
        <w:rPr>
          <w:rFonts w:hint="eastAsia"/>
          <w:color w:val="000000"/>
          <w:sz w:val="24"/>
          <w:szCs w:val="24"/>
        </w:rPr>
        <w:t>考虑</w:t>
      </w:r>
      <w:r w:rsidRPr="006941E1">
        <w:rPr>
          <w:color w:val="000000"/>
          <w:sz w:val="24"/>
          <w:szCs w:val="24"/>
        </w:rPr>
        <w:t>止水帷幕</w:t>
      </w:r>
      <w:r w:rsidRPr="006941E1">
        <w:rPr>
          <w:rFonts w:hint="eastAsia"/>
          <w:color w:val="000000"/>
          <w:sz w:val="24"/>
          <w:szCs w:val="24"/>
        </w:rPr>
        <w:t>的影响</w:t>
      </w:r>
      <w:r w:rsidRPr="006941E1">
        <w:rPr>
          <w:color w:val="000000"/>
          <w:sz w:val="24"/>
          <w:szCs w:val="24"/>
        </w:rPr>
        <w:t>。</w:t>
      </w:r>
    </w:p>
    <w:p w:rsidR="00F23BF7" w:rsidRPr="006941E1" w:rsidRDefault="00F23BF7" w:rsidP="00F23BF7">
      <w:pPr>
        <w:widowControl/>
        <w:spacing w:line="360" w:lineRule="auto"/>
        <w:ind w:firstLineChars="200" w:firstLine="480"/>
        <w:jc w:val="left"/>
        <w:rPr>
          <w:rFonts w:ascii="宋体" w:hAnsi="宋体"/>
          <w:color w:val="000000"/>
          <w:sz w:val="24"/>
          <w:szCs w:val="24"/>
        </w:rPr>
      </w:pPr>
      <w:r w:rsidRPr="006941E1">
        <w:rPr>
          <w:rFonts w:ascii="宋体" w:hAnsi="宋体" w:hint="eastAsia"/>
          <w:color w:val="000000"/>
          <w:sz w:val="24"/>
          <w:szCs w:val="24"/>
        </w:rPr>
        <w:t>若</w:t>
      </w:r>
      <w:r w:rsidRPr="006941E1">
        <w:rPr>
          <w:rFonts w:ascii="宋体" w:hAnsi="宋体"/>
          <w:color w:val="000000"/>
          <w:sz w:val="24"/>
          <w:szCs w:val="24"/>
        </w:rPr>
        <w:t>地下室采用排水减压抗浮措施，则</w:t>
      </w:r>
      <w:r>
        <w:rPr>
          <w:rFonts w:ascii="宋体" w:hAnsi="宋体" w:hint="eastAsia"/>
          <w:color w:val="000000"/>
          <w:sz w:val="24"/>
          <w:szCs w:val="24"/>
        </w:rPr>
        <w:t>p</w:t>
      </w:r>
      <w:r w:rsidRPr="006941E1">
        <w:rPr>
          <w:rFonts w:ascii="宋体" w:hAnsi="宋体" w:hint="eastAsia"/>
          <w:color w:val="000000"/>
          <w:sz w:val="24"/>
          <w:szCs w:val="24"/>
        </w:rPr>
        <w:t>应以排水</w:t>
      </w:r>
      <w:r w:rsidRPr="006941E1">
        <w:rPr>
          <w:rFonts w:ascii="宋体" w:hAnsi="宋体"/>
          <w:color w:val="000000"/>
          <w:sz w:val="24"/>
          <w:szCs w:val="24"/>
        </w:rPr>
        <w:t>减压抗浮</w:t>
      </w:r>
      <w:r w:rsidRPr="006941E1">
        <w:rPr>
          <w:rFonts w:ascii="宋体" w:hAnsi="宋体" w:hint="eastAsia"/>
          <w:color w:val="000000"/>
          <w:sz w:val="24"/>
          <w:szCs w:val="24"/>
        </w:rPr>
        <w:t>控制</w:t>
      </w:r>
      <w:r w:rsidRPr="006941E1">
        <w:rPr>
          <w:rFonts w:ascii="宋体" w:hAnsi="宋体"/>
          <w:color w:val="000000"/>
          <w:sz w:val="24"/>
          <w:szCs w:val="24"/>
        </w:rPr>
        <w:t>水位为准。</w:t>
      </w:r>
    </w:p>
    <w:p w:rsidR="00F23BF7" w:rsidRPr="006941E1" w:rsidRDefault="00F23BF7" w:rsidP="00F23BF7">
      <w:pPr>
        <w:spacing w:line="360" w:lineRule="auto"/>
        <w:jc w:val="center"/>
        <w:rPr>
          <w:color w:val="000000"/>
          <w:sz w:val="24"/>
          <w:szCs w:val="24"/>
        </w:rPr>
      </w:pPr>
      <w:r>
        <w:rPr>
          <w:color w:val="000000"/>
          <w:sz w:val="24"/>
          <w:szCs w:val="24"/>
        </w:rPr>
      </w:r>
      <w:r>
        <w:rPr>
          <w:color w:val="000000"/>
          <w:sz w:val="24"/>
          <w:szCs w:val="24"/>
        </w:rPr>
        <w:pict>
          <v:group id="画布 293" o:spid="_x0000_s1735" editas="canvas" style="width:248.75pt;height:139.75pt;mso-position-horizontal-relative:char;mso-position-vertical-relative:line" coordorigin="-265,-266" coordsize="4975,2795">
            <o:lock v:ext="edit" aspectratio="t" text="t"/>
            <o:diagram v:ext="edit" dgmstyle="0" dgmscalex="0" dgmscaley="0"/>
            <v:shape id="_x0000_s1736" type="#_x0000_t75" style="position:absolute;left:-265;top:-266;width:4975;height:2795">
              <v:fill o:detectmouseclick="t"/>
              <v:path o:extrusionok="t"/>
              <o:lock v:ext="edit" rotation="t" text="t"/>
              <o:diagram v:ext="edit" dgmstyle="0" dgmscalex="0" dgmscaley="0"/>
            </v:shape>
            <v:group id="组合 295" o:spid="_x0000_s1737" style="position:absolute;left:96;top:96;width:4157;height:2072" coordorigin="96,96" coordsize="4157,2072">
              <v:line id="直线 296" o:spid="_x0000_s1738" style="position:absolute" from="313,723" to="952,724" strokeweight="0">
                <v:fill o:detectmouseclick="t"/>
              </v:line>
              <v:line id="直线 297" o:spid="_x0000_s1739" style="position:absolute" from="3181,723" to="3820,724" strokeweight="0">
                <v:fill o:detectmouseclick="t"/>
              </v:line>
              <v:line id="直线 298" o:spid="_x0000_s1740" style="position:absolute" from="313,1545" to="3820,1546" strokeweight="0">
                <v:fill o:detectmouseclick="t"/>
              </v:line>
              <v:line id="直线 299" o:spid="_x0000_s1741" style="position:absolute" from="313,2036" to="3820,2037" strokeweight="0">
                <v:fill o:detectmouseclick="t"/>
              </v:line>
              <v:shape id="任意多边形 300" o:spid="_x0000_s1742" style="position:absolute;left:948;top:101;width:9;height:1193;mso-wrap-style:square;v-text-anchor:top" coordsize="9,1193" path="m9,l,,9,1193,9,xe" fillcolor="black" stroked="f">
                <v:path arrowok="t"/>
              </v:shape>
              <v:shape id="任意多边形 301" o:spid="_x0000_s1743" style="position:absolute;left:948;top:101;width:9;height:1202;mso-wrap-style:square;v-text-anchor:top" coordsize="9,1202" path="m,l9,1193r-9,9l,xe" fillcolor="black" stroked="f">
                <v:path arrowok="t"/>
              </v:shape>
              <v:shape id="任意多边形 302" o:spid="_x0000_s1744" style="position:absolute;left:948;top:101;width:9;height:1202;mso-wrap-style:square;v-text-anchor:top" coordsize="9,1202" path="m9,l,,,1202r9,-9l9,xe" filled="f" strokeweight="3e-5mm">
                <v:fill o:detectmouseclick="t"/>
                <v:path arrowok="t"/>
              </v:shape>
              <v:shape id="任意多边形 303" o:spid="_x0000_s1745" style="position:absolute;left:948;top:1294;width:2228;height:9;mso-wrap-style:square;v-text-anchor:top" coordsize="2228,9" path="m9,l,9,2228,,9,xe" fillcolor="black" stroked="f">
                <v:path arrowok="t"/>
              </v:shape>
              <v:shape id="任意多边形 304" o:spid="_x0000_s1746" style="position:absolute;left:948;top:1294;width:2238;height:9;mso-wrap-style:square;v-text-anchor:top" coordsize="2238,9" path="m,9l2228,r10,9l,9xe" fillcolor="black" stroked="f">
                <v:path arrowok="t"/>
              </v:shape>
              <v:shape id="任意多边形 305" o:spid="_x0000_s1747" style="position:absolute;left:948;top:1294;width:2238;height:9;mso-wrap-style:square;v-text-anchor:top" coordsize="2238,9" path="m9,l,9r2238,l2228,,9,xe" filled="f" strokeweight="3e-5mm">
                <v:fill o:detectmouseclick="t"/>
                <v:path arrowok="t"/>
              </v:shape>
              <v:shape id="任意多边形 306" o:spid="_x0000_s1748" style="position:absolute;left:3176;top:105;width:10;height:1198;mso-wrap-style:square;v-text-anchor:top" coordsize="10,1198" path="m,1189r10,9l,,,1189xe" fillcolor="black" stroked="f">
                <v:path arrowok="t"/>
              </v:shape>
              <v:shape id="任意多边形 307" o:spid="_x0000_s1749" style="position:absolute;left:3176;top:96;width:10;height:1207;mso-wrap-style:square;v-text-anchor:top" coordsize="10,1207" path="m10,1207l,9,10,r,1207xe" fillcolor="black" stroked="f">
                <v:path arrowok="t"/>
              </v:shape>
              <v:shape id="任意多边形 308" o:spid="_x0000_s1750" style="position:absolute;left:3176;top:96;width:10;height:1207;mso-wrap-style:square;v-text-anchor:top" coordsize="10,1207" path="m,1198r10,9l10,,,9,,1198xe" filled="f" strokeweight="3e-5mm">
                <v:fill o:detectmouseclick="t"/>
                <v:path arrowok="t"/>
              </v:shape>
              <v:shape id="任意多边形 309" o:spid="_x0000_s1751" style="position:absolute;left:952;top:96;width:2234;height:9;mso-wrap-style:square;v-text-anchor:top" coordsize="2234,9" path="m2224,9l2234,,,9r2224,xe" fillcolor="black" stroked="f">
                <v:path arrowok="t"/>
              </v:shape>
              <v:shape id="任意多边形 310" o:spid="_x0000_s1752" style="position:absolute;left:952;top:96;width:2234;height:9;mso-wrap-style:square;v-text-anchor:top" coordsize="2234,9" path="m2234,l,9,,,2234,xe" fillcolor="black" stroked="f">
                <v:path arrowok="t"/>
              </v:shape>
              <v:shape id="任意多边形 311" o:spid="_x0000_s1753" style="position:absolute;left:952;top:96;width:2234;height:9;mso-wrap-style:square;v-text-anchor:top" coordsize="2234,9" path="m2224,9l2234,,,,,9r2224,xe" filled="f" strokeweight="3e-5mm">
                <v:fill o:detectmouseclick="t"/>
                <v:path arrowok="t"/>
              </v:shape>
              <v:line id="直线 312" o:spid="_x0000_s1754" style="position:absolute" from="96,495" to="282,496" strokeweight="0">
                <v:fill o:detectmouseclick="t"/>
              </v:line>
              <v:line id="直线 313" o:spid="_x0000_s1755" style="position:absolute" from="4051,958" to="4253,959" strokeweight="0">
                <v:fill o:detectmouseclick="t"/>
              </v:line>
              <v:line id="直线 314" o:spid="_x0000_s1756" style="position:absolute;flip:x y" from="109,425" to="180,495" strokeweight="0">
                <v:fill o:detectmouseclick="t"/>
              </v:line>
              <v:line id="直线 315" o:spid="_x0000_s1757" style="position:absolute;flip:y" from="180,425" to="250,495" strokeweight="0">
                <v:fill o:detectmouseclick="t"/>
              </v:line>
              <v:line id="直线 316" o:spid="_x0000_s1758" style="position:absolute" from="109,425" to="250,426" strokeweight="0">
                <v:fill o:detectmouseclick="t"/>
              </v:line>
              <v:line id="直线 317" o:spid="_x0000_s1759" style="position:absolute;flip:x y" from="4084,888" to="4155,958" strokeweight="0">
                <v:fill o:detectmouseclick="t"/>
              </v:line>
              <v:line id="直线 318" o:spid="_x0000_s1760" style="position:absolute;flip:y" from="4155,888" to="4225,958" strokeweight="0">
                <v:fill o:detectmouseclick="t"/>
              </v:line>
              <v:line id="直线 319" o:spid="_x0000_s1761" style="position:absolute" from="4084,888" to="4225,889" strokeweight="0">
                <v:fill o:detectmouseclick="t"/>
              </v:line>
              <v:line id="直线 320" o:spid="_x0000_s1762" style="position:absolute;flip:x" from="3689,495" to="3820,496" strokeweight="0">
                <v:fill o:detectmouseclick="t"/>
              </v:line>
              <v:line id="直线 321" o:spid="_x0000_s1763" style="position:absolute;flip:x" from="3524,495" to="3642,496" strokeweight="0">
                <v:fill o:detectmouseclick="t"/>
              </v:line>
              <v:line id="直线 322" o:spid="_x0000_s1764" style="position:absolute;flip:x" from="3360,495" to="3477,496" strokeweight="0">
                <v:fill o:detectmouseclick="t"/>
              </v:line>
              <v:line id="直线 323" o:spid="_x0000_s1765" style="position:absolute;flip:x" from="3181,495" to="3313,496" strokeweight="0">
                <v:fill o:detectmouseclick="t"/>
              </v:line>
              <v:line id="直线 324" o:spid="_x0000_s1766" style="position:absolute;flip:x" from="820,495" to="952,496" strokeweight="0">
                <v:fill o:detectmouseclick="t"/>
              </v:line>
              <v:line id="直线 325" o:spid="_x0000_s1767" style="position:absolute;flip:x" from="656,495" to="773,496" strokeweight="0">
                <v:fill o:detectmouseclick="t"/>
              </v:line>
              <v:line id="直线 326" o:spid="_x0000_s1768" style="position:absolute;flip:x" from="492,495" to="609,496" strokeweight="0">
                <v:fill o:detectmouseclick="t"/>
              </v:line>
              <v:line id="直线 327" o:spid="_x0000_s1769" style="position:absolute;flip:x" from="313,495" to="445,496" strokeweight="0">
                <v:fill o:detectmouseclick="t"/>
              </v:line>
              <v:line id="直线 328" o:spid="_x0000_s1770" style="position:absolute" from="3770,1698" to="3961,1699" strokeweight="0">
                <v:fill o:detectmouseclick="t"/>
              </v:line>
              <v:line id="直线 329" o:spid="_x0000_s1771" style="position:absolute" from="3770,1759" to="4021,1760" strokeweight="0">
                <v:fill o:detectmouseclick="t"/>
              </v:line>
              <v:line id="直线 330" o:spid="_x0000_s1772" style="position:absolute;flip:y" from="3961,837" to="3962,1698" strokeweight="0">
                <v:fill o:detectmouseclick="t"/>
              </v:line>
              <v:line id="直线 331" o:spid="_x0000_s1773" style="position:absolute;flip:y" from="4021,837" to="4022,1759" strokeweight="0">
                <v:fill o:detectmouseclick="t"/>
              </v:line>
              <v:line id="直线 332" o:spid="_x0000_s1774" style="position:absolute" from="3770,1698" to="3771,1759" strokeweight="0">
                <v:fill o:detectmouseclick="t"/>
              </v:line>
              <v:line id="直线 333" o:spid="_x0000_s1775" style="position:absolute" from="3961,837" to="4021,838" strokeweight="0">
                <v:fill o:detectmouseclick="t"/>
              </v:line>
              <v:line id="直线 334" o:spid="_x0000_s1776" style="position:absolute" from="3965,958" to="4018,959" strokeweight="0">
                <v:fill o:detectmouseclick="t"/>
              </v:line>
              <v:line id="直线 335" o:spid="_x0000_s1777" style="position:absolute" from="3971,971" to="4007,972" strokeweight="0">
                <v:fill o:detectmouseclick="t"/>
              </v:line>
              <v:line id="直线 336" o:spid="_x0000_s1778" style="position:absolute" from="3972,985" to="4007,986" strokeweight="0">
                <v:fill o:detectmouseclick="t"/>
              </v:line>
              <v:line id="直线 337" o:spid="_x0000_s1779" style="position:absolute" from="3973,999" to="4004,1000" strokeweight="0">
                <v:fill o:detectmouseclick="t"/>
              </v:line>
              <v:line id="直线 338" o:spid="_x0000_s1780" style="position:absolute;flip:x y" from="1996,1228" to="2067,1298" strokeweight="0">
                <v:fill o:detectmouseclick="t"/>
              </v:line>
              <v:line id="直线 339" o:spid="_x0000_s1781" style="position:absolute;flip:y" from="2067,1228" to="2137,1298" strokeweight="0">
                <v:fill o:detectmouseclick="t"/>
              </v:line>
              <v:line id="直线 340" o:spid="_x0000_s1782" style="position:absolute" from="1996,1228" to="2137,1229" strokeweight="0">
                <v:fill o:detectmouseclick="t"/>
              </v:line>
              <v:line id="直线 341" o:spid="_x0000_s1783" style="position:absolute" from="313,235" to="952,236" strokeweight="0">
                <v:fill o:detectmouseclick="t"/>
              </v:line>
              <v:line id="直线 342" o:spid="_x0000_s1784" style="position:absolute" from="3181,235" to="3820,236" strokeweight="0">
                <v:fill o:detectmouseclick="t"/>
              </v:line>
              <v:shape id="任意多边形 343" o:spid="_x0000_s1785" style="position:absolute;left:210;top:104;width:206;height:2064;mso-wrap-style:square;v-text-anchor:top" coordsize="206,2064" path="m103,r,971l206,1004,,1060r103,33l103,2064e" filled="f" strokeweight="0">
                <v:fill o:detectmouseclick="t"/>
                <v:path arrowok="t"/>
              </v:shape>
              <v:shape id="任意多边形 344" o:spid="_x0000_s1786" style="position:absolute;left:3717;top:104;width:207;height:2064;mso-wrap-style:square;v-text-anchor:top" coordsize="207,2064" path="m103,r,971l207,1004,,1060r103,33l103,2064e" filled="f" strokeweight="0">
                <v:fill o:detectmouseclick="t"/>
                <v:path arrowok="t"/>
              </v:shape>
              <v:shape id="任意多边形 345" o:spid="_x0000_s1787" style="position:absolute;left:210;top:723;width:3714;height:822;mso-wrap-style:square;v-text-anchor:top" coordsize="3714,822" path="m3610,r,352l3714,385r-207,56l3610,474r,348l103,822r,-348l,441,206,385,103,352,103,,742,r,575l2971,575,2971,r639,xe" filled="f" strokeweight="0">
                <v:fill o:detectmouseclick="t"/>
                <v:path arrowok="t"/>
              </v:shape>
              <v:line id="直线 346" o:spid="_x0000_s1788" style="position:absolute;flip:y" from="313,723" to="402,811" strokeweight="0">
                <v:fill o:detectmouseclick="t"/>
              </v:line>
              <v:line id="直线 347" o:spid="_x0000_s1789" style="position:absolute;flip:y" from="313,723" to="534,944" strokeweight="0">
                <v:fill o:detectmouseclick="t"/>
              </v:line>
              <v:line id="直线 348" o:spid="_x0000_s1790" style="position:absolute;flip:y" from="222,1158" to="231,1168" strokeweight="0">
                <v:fill o:detectmouseclick="t"/>
              </v:line>
              <v:line id="直线 349" o:spid="_x0000_s1791" style="position:absolute;flip:y" from="314,723" to="667,1075" strokeweight="0">
                <v:fill o:detectmouseclick="t"/>
              </v:line>
              <v:line id="直线 350" o:spid="_x0000_s1792" style="position:absolute;flip:y" from="313,1108" to="414,1209" strokeweight="0">
                <v:fill o:detectmouseclick="t"/>
              </v:line>
              <v:line id="直线 351" o:spid="_x0000_s1793" style="position:absolute;flip:y" from="415,723" to="800,1107" strokeweight="0">
                <v:fill o:detectmouseclick="t"/>
              </v:line>
              <v:line id="直线 352" o:spid="_x0000_s1794" style="position:absolute;flip:y" from="313,723" to="933,1342" strokeweight="0">
                <v:fill o:detectmouseclick="t"/>
              </v:line>
              <v:line id="直线 353" o:spid="_x0000_s1795" style="position:absolute;flip:y" from="313,836" to="952,1475" strokeweight="0">
                <v:fill o:detectmouseclick="t"/>
              </v:line>
              <v:line id="直线 354" o:spid="_x0000_s1796" style="position:absolute;flip:y" from="375,968" to="952,1545" strokeweight="0">
                <v:fill o:detectmouseclick="t"/>
              </v:line>
              <v:line id="直线 355" o:spid="_x0000_s1797" style="position:absolute;flip:y" from="508,1101" to="952,1545" strokeweight="0">
                <v:fill o:detectmouseclick="t"/>
              </v:line>
              <v:line id="直线 356" o:spid="_x0000_s1798" style="position:absolute;flip:y" from="641,1234" to="952,1545" strokeweight="0">
                <v:fill o:detectmouseclick="t"/>
              </v:line>
              <v:line id="直线 357" o:spid="_x0000_s1799" style="position:absolute;flip:y" from="774,1298" to="1021,1545" strokeweight="0">
                <v:fill o:detectmouseclick="t"/>
              </v:line>
              <v:line id="直线 358" o:spid="_x0000_s1800" style="position:absolute;flip:y" from="906,1298" to="1153,1545" strokeweight="0">
                <v:fill o:detectmouseclick="t"/>
              </v:line>
              <v:line id="直线 359" o:spid="_x0000_s1801" style="position:absolute;flip:y" from="1039,1298" to="1286,1545" strokeweight="0">
                <v:fill o:detectmouseclick="t"/>
              </v:line>
              <v:line id="直线 360" o:spid="_x0000_s1802" style="position:absolute;flip:y" from="1172,1298" to="1419,1545" strokeweight="0">
                <v:fill o:detectmouseclick="t"/>
              </v:line>
              <v:line id="直线 361" o:spid="_x0000_s1803" style="position:absolute;flip:y" from="1305,1298" to="1552,1545" strokeweight="0">
                <v:fill o:detectmouseclick="t"/>
              </v:line>
              <v:line id="直线 362" o:spid="_x0000_s1804" style="position:absolute;flip:y" from="1438,1298" to="1685,1545" strokeweight="0">
                <v:fill o:detectmouseclick="t"/>
              </v:line>
              <v:line id="直线 363" o:spid="_x0000_s1805" style="position:absolute;flip:y" from="1570,1298" to="1817,1545" strokeweight="0">
                <v:fill o:detectmouseclick="t"/>
              </v:line>
              <v:line id="直线 364" o:spid="_x0000_s1806" style="position:absolute;flip:y" from="1703,1298" to="1950,1545" strokeweight="0">
                <v:fill o:detectmouseclick="t"/>
              </v:line>
              <v:line id="直线 365" o:spid="_x0000_s1807" style="position:absolute;flip:y" from="1836,1298" to="2083,1545" strokeweight="0">
                <v:fill o:detectmouseclick="t"/>
              </v:line>
              <v:line id="直线 366" o:spid="_x0000_s1808" style="position:absolute;flip:y" from="1969,1298" to="2216,1545" strokeweight="0">
                <v:fill o:detectmouseclick="t"/>
              </v:line>
              <v:line id="直线 367" o:spid="_x0000_s1809" style="position:absolute;flip:y" from="2101,1298" to="2349,1545" strokeweight="0">
                <v:fill o:detectmouseclick="t"/>
              </v:line>
              <v:line id="直线 368" o:spid="_x0000_s1810" style="position:absolute;flip:y" from="2234,1298" to="2481,1545" strokeweight="0">
                <v:fill o:detectmouseclick="t"/>
              </v:line>
              <v:line id="直线 369" o:spid="_x0000_s1811" style="position:absolute;flip:y" from="2367,1298" to="2614,1545" strokeweight="0">
                <v:fill o:detectmouseclick="t"/>
              </v:line>
              <v:line id="直线 370" o:spid="_x0000_s1812" style="position:absolute;flip:y" from="3181,723" to="3190,732" strokeweight="0">
                <v:fill o:detectmouseclick="t"/>
              </v:line>
              <v:line id="直线 371" o:spid="_x0000_s1813" style="position:absolute;flip:y" from="2500,1298" to="2747,1545" strokeweight="0">
                <v:fill o:detectmouseclick="t"/>
              </v:line>
              <v:line id="直线 372" o:spid="_x0000_s1814" style="position:absolute;flip:y" from="3181,723" to="3323,865" strokeweight="0">
                <v:fill o:detectmouseclick="t"/>
              </v:line>
              <v:line id="直线 373" o:spid="_x0000_s1815" style="position:absolute;flip:y" from="2632,1298" to="2880,1545" strokeweight="0">
                <v:fill o:detectmouseclick="t"/>
              </v:line>
              <v:line id="直线 374" o:spid="_x0000_s1816" style="position:absolute;flip:y" from="3181,723" to="3456,997" strokeweight="0">
                <v:fill o:detectmouseclick="t"/>
              </v:line>
              <v:line id="直线 375" o:spid="_x0000_s1817" style="position:absolute;flip:y" from="2765,1298" to="3013,1545" strokeweight="0">
                <v:fill o:detectmouseclick="t"/>
              </v:line>
              <v:line id="直线 376" o:spid="_x0000_s1818" style="position:absolute;flip:y" from="3181,723" to="3588,1130" strokeweight="0">
                <v:fill o:detectmouseclick="t"/>
              </v:line>
              <v:line id="直线 377" o:spid="_x0000_s1819" style="position:absolute;flip:y" from="2898,1298" to="3145,1545" strokeweight="0">
                <v:fill o:detectmouseclick="t"/>
              </v:line>
              <v:line id="直线 378" o:spid="_x0000_s1820" style="position:absolute;flip:y" from="3181,723" to="3721,1263" strokeweight="0">
                <v:fill o:detectmouseclick="t"/>
              </v:line>
              <v:line id="直线 379" o:spid="_x0000_s1821" style="position:absolute;flip:y" from="3031,757" to="3820,1545" strokeweight="0">
                <v:fill o:detectmouseclick="t"/>
              </v:line>
              <v:line id="直线 380" o:spid="_x0000_s1822" style="position:absolute;flip:y" from="3164,889" to="3820,1545" strokeweight="0">
                <v:fill o:detectmouseclick="t"/>
              </v:line>
              <v:line id="直线 381" o:spid="_x0000_s1823" style="position:absolute;flip:y" from="3296,1022" to="3820,1545" strokeweight="0">
                <v:fill o:detectmouseclick="t"/>
              </v:line>
              <v:line id="直线 382" o:spid="_x0000_s1824" style="position:absolute;flip:y" from="3429,1186" to="3788,1545" strokeweight="0">
                <v:fill o:detectmouseclick="t"/>
              </v:line>
              <v:line id="直线 383" o:spid="_x0000_s1825" style="position:absolute;flip:y" from="3846,1094" to="3881,1129" strokeweight="0">
                <v:fill o:detectmouseclick="t"/>
              </v:line>
              <v:line id="直线 384" o:spid="_x0000_s1826" style="position:absolute;flip:y" from="3562,1287" to="3820,1545" strokeweight="0">
                <v:fill o:detectmouseclick="t"/>
              </v:line>
              <v:line id="直线 385" o:spid="_x0000_s1827" style="position:absolute;flip:y" from="3695,1420" to="3820,1545" strokeweight="0">
                <v:fill o:detectmouseclick="t"/>
              </v:line>
            </v:group>
            <v:rect id="矩形 386" o:spid="_x0000_s1828" style="position:absolute;left:1440;top:764;width:361;height:312;mso-wrap-style:none" filled="f" stroked="f">
              <v:fill o:detectmouseclick="t"/>
              <v:textbox style="mso-next-textbox:#矩形 386;mso-fit-shape-to-text:t" inset="0,0,0,0">
                <w:txbxContent>
                  <w:p w:rsidR="009C3DDF" w:rsidRDefault="009C3DDF" w:rsidP="00F23BF7">
                    <w:r>
                      <w:rPr>
                        <w:rFonts w:ascii="宋体" w:cs="宋体" w:hint="eastAsia"/>
                        <w:color w:val="000000"/>
                        <w:kern w:val="0"/>
                        <w:sz w:val="12"/>
                        <w:szCs w:val="12"/>
                      </w:rPr>
                      <w:t>地下室</w:t>
                    </w:r>
                  </w:p>
                </w:txbxContent>
              </v:textbox>
            </v:rect>
            <v:rect id="矩形 387" o:spid="_x0000_s1829" style="position:absolute;left:403;top:971;width:361;height:624" filled="f" stroked="f">
              <v:fill o:detectmouseclick="t"/>
              <v:textbox style="mso-next-textbox:#矩形 387;mso-fit-shape-to-text:t" inset="0,0,0,0">
                <w:txbxContent>
                  <w:p w:rsidR="009C3DDF" w:rsidRDefault="009C3DDF" w:rsidP="00F23BF7">
                    <w:r>
                      <w:rPr>
                        <w:rFonts w:ascii="宋体" w:cs="宋体" w:hint="eastAsia"/>
                        <w:color w:val="000000"/>
                        <w:kern w:val="0"/>
                        <w:sz w:val="12"/>
                        <w:szCs w:val="12"/>
                      </w:rPr>
                      <w:t>弱透水层</w:t>
                    </w:r>
                  </w:p>
                </w:txbxContent>
              </v:textbox>
            </v:rect>
            <v:rect id="矩形 388" o:spid="_x0000_s1830" style="position:absolute;left:403;top:1662;width:481;height:312;mso-wrap-style:none" filled="f" stroked="f">
              <v:fill o:detectmouseclick="t"/>
              <v:textbox style="mso-next-textbox:#矩形 388;mso-fit-shape-to-text:t" inset="0,0,0,0">
                <w:txbxContent>
                  <w:p w:rsidR="009C3DDF" w:rsidRDefault="009C3DDF" w:rsidP="00F23BF7">
                    <w:r>
                      <w:rPr>
                        <w:rFonts w:ascii="宋体" w:cs="宋体" w:hint="eastAsia"/>
                        <w:color w:val="000000"/>
                        <w:kern w:val="0"/>
                        <w:sz w:val="12"/>
                        <w:szCs w:val="12"/>
                      </w:rPr>
                      <w:t>强透水层</w:t>
                    </w:r>
                  </w:p>
                </w:txbxContent>
              </v:textbox>
            </v:rect>
            <v:rect id="矩形 389" o:spid="_x0000_s1831" style="position:absolute;left:139;top:171;width:115;height:255;mso-wrap-style:none" filled="f" stroked="f">
              <v:fill o:detectmouseclick="t"/>
              <v:textbox style="mso-next-textbox:#矩形 389" inset="0,0,0,0">
                <w:txbxContent>
                  <w:p w:rsidR="009C3DDF" w:rsidRPr="004C6BC5" w:rsidRDefault="009C3DDF" w:rsidP="00F23BF7">
                    <w:pPr>
                      <w:rPr>
                        <w:rFonts w:ascii="Times New Roman" w:hAnsi="Times New Roman"/>
                      </w:rPr>
                    </w:pPr>
                    <w:r>
                      <w:rPr>
                        <w:rFonts w:ascii="Times New Roman" w:hAnsi="Times New Roman"/>
                        <w:i/>
                        <w:iCs/>
                        <w:color w:val="000000"/>
                        <w:kern w:val="0"/>
                        <w:sz w:val="12"/>
                        <w:szCs w:val="12"/>
                      </w:rPr>
                      <w:t>H</w:t>
                    </w:r>
                  </w:p>
                </w:txbxContent>
              </v:textbox>
            </v:rect>
            <v:rect id="矩形 390" o:spid="_x0000_s1832" style="position:absolute;left:226;top:201;width:125;height:294" filled="f" stroked="f">
              <v:fill o:detectmouseclick="t"/>
              <v:textbox style="mso-next-textbox:#矩形 390" inset="0,0,0,0">
                <w:txbxContent>
                  <w:p w:rsidR="009C3DDF" w:rsidRPr="004C6BC5" w:rsidRDefault="009C3DDF" w:rsidP="00F23BF7">
                    <w:pPr>
                      <w:rPr>
                        <w:sz w:val="10"/>
                        <w:szCs w:val="10"/>
                      </w:rPr>
                    </w:pPr>
                    <w:r w:rsidRPr="004C6BC5">
                      <w:rPr>
                        <w:sz w:val="10"/>
                        <w:szCs w:val="10"/>
                      </w:rPr>
                      <w:t>S</w:t>
                    </w:r>
                  </w:p>
                </w:txbxContent>
              </v:textbox>
            </v:rect>
            <v:rect id="矩形 391" o:spid="_x0000_s1833" style="position:absolute;left:4169;top:758;width:181;height:312;mso-wrap-style:none" filled="f" stroked="f">
              <v:fill o:detectmouseclick="t"/>
              <v:textbox style="mso-next-textbox:#矩形 391;mso-fit-shape-to-text:t" inset="0,0,0,0">
                <w:txbxContent>
                  <w:p w:rsidR="009C3DDF" w:rsidRDefault="009C3DDF" w:rsidP="00F23BF7"/>
                </w:txbxContent>
              </v:textbox>
            </v:rect>
            <v:rect id="矩形 392" o:spid="_x0000_s1834" style="position:absolute;left:4111;top:640;width:230;height:774" filled="f" stroked="f">
              <v:fill o:detectmouseclick="t"/>
              <v:textbox style="mso-next-textbox:#矩形 392" inset="0,0,0,0">
                <w:txbxContent>
                  <w:p w:rsidR="009C3DDF" w:rsidRDefault="009C3DDF" w:rsidP="00F23BF7">
                    <w:r>
                      <w:rPr>
                        <w:rFonts w:ascii="Times New Roman" w:hAnsi="Times New Roman"/>
                        <w:i/>
                        <w:iCs/>
                        <w:color w:val="000000"/>
                        <w:kern w:val="0"/>
                        <w:sz w:val="12"/>
                        <w:szCs w:val="12"/>
                      </w:rPr>
                      <w:t>H</w:t>
                    </w:r>
                    <w:r>
                      <w:rPr>
                        <w:rFonts w:ascii="Times New Roman" w:hAnsi="Times New Roman" w:hint="eastAsia"/>
                        <w:i/>
                        <w:iCs/>
                        <w:color w:val="000000"/>
                        <w:kern w:val="0"/>
                        <w:sz w:val="8"/>
                        <w:szCs w:val="8"/>
                      </w:rPr>
                      <w:t>C</w:t>
                    </w:r>
                  </w:p>
                </w:txbxContent>
              </v:textbox>
            </v:rect>
            <v:rect id="矩形 393" o:spid="_x0000_s1835" style="position:absolute;left:2058;top:1000;width:95;height:312;mso-wrap-style:none" filled="f" stroked="f">
              <v:fill o:detectmouseclick="t"/>
              <v:textbox style="mso-next-textbox:#矩形 393;mso-fit-shape-to-text:t" inset="0,0,0,0">
                <w:txbxContent>
                  <w:p w:rsidR="009C3DDF" w:rsidRDefault="009C3DDF" w:rsidP="00F23BF7">
                    <w:r>
                      <w:rPr>
                        <w:rFonts w:ascii="Times New Roman" w:hAnsi="Times New Roman"/>
                        <w:i/>
                        <w:iCs/>
                        <w:color w:val="000000"/>
                        <w:kern w:val="0"/>
                        <w:sz w:val="12"/>
                        <w:szCs w:val="12"/>
                      </w:rPr>
                      <w:t>Z</w:t>
                    </w:r>
                  </w:p>
                </w:txbxContent>
              </v:textbox>
            </v:rect>
            <v:rect id="矩形 394" o:spid="_x0000_s1836" style="position:absolute;left:2127;top:1030;width:59;height:312;mso-wrap-style:none" filled="f" stroked="f">
              <v:fill o:detectmouseclick="t"/>
              <v:textbox style="mso-next-textbox:#矩形 394;mso-fit-shape-to-text:t" inset="0,0,0,0">
                <w:txbxContent>
                  <w:p w:rsidR="009C3DDF" w:rsidRDefault="009C3DDF" w:rsidP="00F23BF7">
                    <w:proofErr w:type="gramStart"/>
                    <w:r>
                      <w:rPr>
                        <w:rFonts w:ascii="Times New Roman" w:hAnsi="Times New Roman"/>
                        <w:i/>
                        <w:iCs/>
                        <w:color w:val="000000"/>
                        <w:kern w:val="0"/>
                        <w:sz w:val="8"/>
                        <w:szCs w:val="8"/>
                      </w:rPr>
                      <w:t>b</w:t>
                    </w:r>
                    <w:proofErr w:type="gramEnd"/>
                  </w:p>
                </w:txbxContent>
              </v:textbox>
            </v:rect>
            <v:rect id="矩形 395" o:spid="_x0000_s1837" style="position:absolute;left:403;top:509;width:361;height:312;mso-wrap-style:none" filled="f" stroked="f">
              <v:fill o:detectmouseclick="t"/>
              <v:textbox style="mso-next-textbox:#矩形 395;mso-fit-shape-to-text:t" inset="0,0,0,0">
                <w:txbxContent>
                  <w:p w:rsidR="009C3DDF" w:rsidRDefault="009C3DDF" w:rsidP="00F23BF7">
                    <w:r>
                      <w:rPr>
                        <w:rFonts w:ascii="宋体" w:cs="宋体" w:hint="eastAsia"/>
                        <w:color w:val="000000"/>
                        <w:kern w:val="0"/>
                        <w:sz w:val="12"/>
                        <w:szCs w:val="12"/>
                      </w:rPr>
                      <w:t>填土层</w:t>
                    </w:r>
                  </w:p>
                </w:txbxContent>
              </v:textbox>
            </v:rect>
            <v:line id="直线 396" o:spid="_x0000_s1838" style="position:absolute" from="1002,720" to="1280,721" strokeweight="1e-4mm">
              <v:fill o:detectmouseclick="t"/>
              <v:stroke joinstyle="miter"/>
            </v:line>
            <v:shape id="任意多边形 397" o:spid="_x0000_s1839" style="position:absolute;left:1116;top:718;width:51;height:582;mso-wrap-style:square;v-text-anchor:top" coordsize="51,582" path="m24,42r,498l28,540,28,42r-4,xm51,50l26,,,50r51,xm,532r26,50l51,532,,532xe" fillcolor="black" strokeweight="0">
              <v:path arrowok="t"/>
              <o:lock v:ext="edit" verticies="t"/>
            </v:shape>
            <v:shape id="任意多边形 398" o:spid="_x0000_s1840" style="position:absolute;left:1116;top:1301;width:51;height:249;mso-wrap-style:square;v-text-anchor:top" coordsize="51,249" path="m28,42r,165l24,207,24,42r4,xm,50l26,,51,50,,50xm51,198l26,249,,198r51,xe" fillcolor="black" strokeweight="0">
              <v:path arrowok="t"/>
              <o:lock v:ext="edit" verticies="t"/>
            </v:shape>
            <v:rect id="矩形 399" o:spid="_x0000_s1841" style="position:absolute;left:1181;top:865;width:87;height:392" filled="f" stroked="f">
              <v:fill o:detectmouseclick="t"/>
              <v:textbox style="mso-next-textbox:#矩形 399" inset="0,0,0,0">
                <w:txbxContent>
                  <w:p w:rsidR="009C3DDF" w:rsidRDefault="009C3DDF" w:rsidP="00F23BF7">
                    <w:proofErr w:type="gramStart"/>
                    <w:r>
                      <w:rPr>
                        <w:rFonts w:ascii="Times New Roman" w:hAnsi="Times New Roman"/>
                        <w:i/>
                        <w:iCs/>
                        <w:color w:val="000000"/>
                        <w:kern w:val="0"/>
                        <w:sz w:val="12"/>
                        <w:szCs w:val="12"/>
                      </w:rPr>
                      <w:t>d</w:t>
                    </w:r>
                    <w:proofErr w:type="gramEnd"/>
                  </w:p>
                </w:txbxContent>
              </v:textbox>
            </v:rect>
            <v:rect id="矩形 400" o:spid="_x0000_s1842" style="position:absolute;left:1168;top:1300;width:320;height:362" filled="f" stroked="f">
              <v:fill o:detectmouseclick="t"/>
              <v:textbox style="mso-next-textbox:#矩形 400" inset="0,0,0,0">
                <w:txbxContent>
                  <w:p w:rsidR="009C3DDF" w:rsidRDefault="009C3DDF" w:rsidP="00F23BF7">
                    <w:proofErr w:type="gramStart"/>
                    <w:r>
                      <w:rPr>
                        <w:rFonts w:ascii="Times New Roman" w:hAnsi="Times New Roman" w:hint="eastAsia"/>
                        <w:i/>
                        <w:iCs/>
                        <w:color w:val="000000"/>
                        <w:kern w:val="0"/>
                        <w:sz w:val="12"/>
                        <w:szCs w:val="12"/>
                      </w:rPr>
                      <w:t>d</w:t>
                    </w:r>
                    <w:r>
                      <w:rPr>
                        <w:rFonts w:ascii="Times New Roman" w:hAnsi="Times New Roman" w:hint="eastAsia"/>
                        <w:i/>
                        <w:iCs/>
                        <w:color w:val="000000"/>
                        <w:kern w:val="0"/>
                        <w:sz w:val="12"/>
                        <w:szCs w:val="12"/>
                        <w:vertAlign w:val="subscript"/>
                      </w:rPr>
                      <w:t>n</w:t>
                    </w:r>
                    <w:proofErr w:type="gramEnd"/>
                  </w:p>
                </w:txbxContent>
              </v:textbox>
            </v:rect>
            <v:rect id="矩形 181" o:spid="_x0000_s1843" style="position:absolute;left:1251;top:888;width:105;height:235" filled="f" stroked="f">
              <v:fill o:detectmouseclick="t"/>
              <v:textbox inset="0,0,0,0">
                <w:txbxContent>
                  <w:p w:rsidR="009C3DDF" w:rsidRPr="0045271B" w:rsidRDefault="009C3DDF" w:rsidP="00F23BF7">
                    <w:pPr>
                      <w:jc w:val="center"/>
                      <w:rPr>
                        <w:sz w:val="8"/>
                        <w:szCs w:val="8"/>
                      </w:rPr>
                    </w:pPr>
                    <w:proofErr w:type="gramStart"/>
                    <w:r>
                      <w:rPr>
                        <w:rFonts w:ascii="Times New Roman" w:hAnsi="Times New Roman" w:hint="eastAsia"/>
                        <w:i/>
                        <w:iCs/>
                        <w:color w:val="000000"/>
                        <w:kern w:val="0"/>
                        <w:sz w:val="8"/>
                        <w:szCs w:val="8"/>
                      </w:rPr>
                      <w:t>m</w:t>
                    </w:r>
                    <w:proofErr w:type="gramEnd"/>
                  </w:p>
                </w:txbxContent>
              </v:textbox>
            </v:rect>
            <w10:anchorlock/>
          </v:group>
        </w:pict>
      </w:r>
    </w:p>
    <w:p w:rsidR="00F23BF7" w:rsidRPr="006941E1" w:rsidRDefault="00F23BF7" w:rsidP="00F23BF7">
      <w:pPr>
        <w:spacing w:line="360" w:lineRule="auto"/>
        <w:jc w:val="center"/>
        <w:rPr>
          <w:color w:val="000000"/>
          <w:szCs w:val="21"/>
        </w:rPr>
      </w:pPr>
      <w:r w:rsidRPr="006941E1">
        <w:rPr>
          <w:rFonts w:ascii="Times New Roman" w:hAnsi="Times New Roman"/>
          <w:color w:val="000000"/>
          <w:szCs w:val="21"/>
        </w:rPr>
        <w:t>(</w:t>
      </w:r>
      <w:r w:rsidRPr="006941E1">
        <w:rPr>
          <w:rFonts w:ascii="Times New Roman" w:hAnsi="Times New Roman"/>
          <w:i/>
          <w:color w:val="000000"/>
          <w:szCs w:val="21"/>
        </w:rPr>
        <w:t>H</w:t>
      </w:r>
      <w:r w:rsidRPr="006941E1">
        <w:rPr>
          <w:rFonts w:ascii="Times New Roman" w:hAnsi="Times New Roman" w:hint="eastAsia"/>
          <w:i/>
          <w:color w:val="000000"/>
          <w:szCs w:val="21"/>
        </w:rPr>
        <w:t xml:space="preserve">s </w:t>
      </w:r>
      <w:r w:rsidRPr="006941E1">
        <w:rPr>
          <w:rFonts w:ascii="Times New Roman" w:hAnsi="Times New Roman"/>
          <w:color w:val="000000"/>
          <w:szCs w:val="21"/>
        </w:rPr>
        <w:t>&gt;</w:t>
      </w:r>
      <w:r w:rsidRPr="006941E1">
        <w:rPr>
          <w:rFonts w:ascii="Times New Roman" w:hAnsi="Times New Roman"/>
          <w:i/>
          <w:color w:val="000000"/>
          <w:szCs w:val="21"/>
        </w:rPr>
        <w:t>H</w:t>
      </w:r>
      <w:r w:rsidRPr="006941E1">
        <w:rPr>
          <w:rFonts w:ascii="Times New Roman" w:hAnsi="Times New Roman" w:hint="eastAsia"/>
          <w:i/>
          <w:color w:val="000000"/>
          <w:szCs w:val="21"/>
          <w:vertAlign w:val="subscript"/>
        </w:rPr>
        <w:t>C</w:t>
      </w:r>
      <w:r w:rsidRPr="006941E1">
        <w:rPr>
          <w:rFonts w:ascii="Times New Roman" w:hAnsi="Times New Roman"/>
          <w:color w:val="000000"/>
          <w:szCs w:val="21"/>
        </w:rPr>
        <w:t>)</w:t>
      </w:r>
    </w:p>
    <w:p w:rsidR="00F23BF7" w:rsidRPr="006941E1" w:rsidRDefault="00F23BF7" w:rsidP="00F23BF7">
      <w:pPr>
        <w:spacing w:line="360" w:lineRule="auto"/>
        <w:ind w:firstLineChars="1000" w:firstLine="2100"/>
        <w:rPr>
          <w:rFonts w:ascii="宋体" w:hAnsi="宋体" w:cs="宋体"/>
          <w:bCs/>
          <w:color w:val="000000"/>
          <w:szCs w:val="21"/>
        </w:rPr>
      </w:pPr>
      <w:r w:rsidRPr="006941E1">
        <w:rPr>
          <w:rFonts w:ascii="宋体" w:hAnsi="宋体" w:cs="宋体" w:hint="eastAsia"/>
          <w:bCs/>
          <w:color w:val="000000"/>
          <w:szCs w:val="21"/>
        </w:rPr>
        <w:t>图5</w:t>
      </w:r>
      <w:r>
        <w:rPr>
          <w:rFonts w:ascii="宋体" w:hAnsi="宋体" w:cs="宋体"/>
          <w:bCs/>
          <w:color w:val="000000"/>
          <w:szCs w:val="21"/>
        </w:rPr>
        <w:t>.</w:t>
      </w:r>
      <w:r>
        <w:rPr>
          <w:rFonts w:ascii="宋体" w:hAnsi="宋体" w:cs="宋体" w:hint="eastAsia"/>
          <w:bCs/>
          <w:color w:val="000000"/>
          <w:szCs w:val="21"/>
        </w:rPr>
        <w:t>2</w:t>
      </w:r>
      <w:r>
        <w:rPr>
          <w:rFonts w:ascii="宋体" w:hAnsi="宋体" w:cs="宋体"/>
          <w:bCs/>
          <w:color w:val="000000"/>
          <w:szCs w:val="21"/>
        </w:rPr>
        <w:t>.1</w:t>
      </w:r>
      <w:r w:rsidRPr="006941E1">
        <w:rPr>
          <w:rFonts w:ascii="宋体" w:hAnsi="宋体" w:cs="宋体" w:hint="eastAsia"/>
          <w:bCs/>
          <w:color w:val="000000"/>
          <w:szCs w:val="21"/>
        </w:rPr>
        <w:t xml:space="preserve">  地下室底板水压力计算简图</w:t>
      </w:r>
    </w:p>
    <w:p w:rsidR="00F23BF7" w:rsidRPr="006941E1" w:rsidRDefault="00F23BF7" w:rsidP="00F23BF7">
      <w:pPr>
        <w:widowControl/>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若</w:t>
      </w:r>
      <w:r w:rsidRPr="006941E1">
        <w:rPr>
          <w:rFonts w:ascii="宋体" w:hAnsi="宋体" w:hint="eastAsia"/>
          <w:color w:val="000000"/>
          <w:sz w:val="24"/>
          <w:szCs w:val="24"/>
        </w:rPr>
        <w:t>地下室底板下存在连续透水层，且不会被隔断，又能保证地下室四周回填密实的弱透水材料，若承压水位低于设防水位时（图5</w:t>
      </w:r>
      <w:r>
        <w:rPr>
          <w:rFonts w:ascii="宋体" w:hAnsi="宋体"/>
          <w:color w:val="000000"/>
          <w:sz w:val="24"/>
          <w:szCs w:val="24"/>
        </w:rPr>
        <w:t>.</w:t>
      </w:r>
      <w:r>
        <w:rPr>
          <w:rFonts w:ascii="宋体" w:hAnsi="宋体" w:hint="eastAsia"/>
          <w:color w:val="000000"/>
          <w:sz w:val="24"/>
          <w:szCs w:val="24"/>
        </w:rPr>
        <w:t>2</w:t>
      </w:r>
      <w:r>
        <w:rPr>
          <w:rFonts w:ascii="宋体" w:hAnsi="宋体"/>
          <w:color w:val="000000"/>
          <w:sz w:val="24"/>
          <w:szCs w:val="24"/>
        </w:rPr>
        <w:t>.1</w:t>
      </w:r>
      <w:r>
        <w:rPr>
          <w:rFonts w:ascii="宋体" w:hAnsi="宋体" w:hint="eastAsia"/>
          <w:color w:val="000000"/>
          <w:sz w:val="24"/>
          <w:szCs w:val="24"/>
        </w:rPr>
        <w:t>-1</w:t>
      </w:r>
      <w:r w:rsidRPr="006941E1">
        <w:rPr>
          <w:rFonts w:ascii="宋体" w:hAnsi="宋体" w:hint="eastAsia"/>
          <w:color w:val="000000"/>
          <w:sz w:val="24"/>
          <w:szCs w:val="24"/>
        </w:rPr>
        <w:t>），底板水压力可按下列简化公式计算：</w:t>
      </w:r>
    </w:p>
    <w:p w:rsidR="00F23BF7" w:rsidRPr="006941E1" w:rsidRDefault="00F23BF7" w:rsidP="00F23BF7">
      <w:pPr>
        <w:widowControl/>
        <w:spacing w:line="360" w:lineRule="auto"/>
        <w:ind w:firstLineChars="200" w:firstLine="480"/>
        <w:jc w:val="left"/>
        <w:rPr>
          <w:rFonts w:ascii="宋体" w:hAnsi="宋体"/>
          <w:color w:val="000000"/>
          <w:sz w:val="24"/>
          <w:szCs w:val="24"/>
        </w:rPr>
      </w:pPr>
      <w:r w:rsidRPr="006941E1">
        <w:rPr>
          <w:rFonts w:ascii="宋体" w:hAnsi="宋体" w:hint="eastAsia"/>
          <w:color w:val="000000"/>
          <w:sz w:val="24"/>
          <w:szCs w:val="24"/>
        </w:rPr>
        <w:t>1</w:t>
      </w:r>
      <w:r>
        <w:rPr>
          <w:rFonts w:ascii="宋体" w:hAnsi="宋体" w:hint="eastAsia"/>
          <w:color w:val="000000"/>
          <w:sz w:val="24"/>
          <w:szCs w:val="24"/>
        </w:rPr>
        <w:t xml:space="preserve"> </w:t>
      </w:r>
      <w:r w:rsidRPr="006941E1">
        <w:rPr>
          <w:rFonts w:ascii="宋体" w:hAnsi="宋体" w:hint="eastAsia"/>
          <w:color w:val="000000"/>
          <w:sz w:val="24"/>
          <w:szCs w:val="24"/>
        </w:rPr>
        <w:t>底板边跨</w:t>
      </w:r>
      <w:r w:rsidRPr="006941E1">
        <w:rPr>
          <w:rFonts w:ascii="宋体" w:hAnsi="宋体" w:cs="宋体" w:hint="eastAsia"/>
          <w:bCs/>
          <w:color w:val="000000"/>
          <w:position w:val="-12"/>
          <w:sz w:val="24"/>
          <w:szCs w:val="24"/>
        </w:rPr>
        <w:object w:dxaOrig="279" w:dyaOrig="360">
          <v:shape id="_x0000_i1261" type="#_x0000_t75" style="width:13.5pt;height:18pt" o:ole="">
            <v:imagedata r:id="rId427" o:title=""/>
          </v:shape>
          <o:OLEObject Type="Embed" ProgID="Equation.DSMT4" ShapeID="_x0000_i1261" DrawAspect="Content" ObjectID="_1655564161" r:id="rId428"/>
        </w:object>
      </w:r>
      <w:r w:rsidRPr="006941E1">
        <w:rPr>
          <w:rFonts w:ascii="宋体" w:hAnsi="宋体" w:hint="eastAsia"/>
          <w:color w:val="000000"/>
          <w:sz w:val="24"/>
          <w:szCs w:val="24"/>
        </w:rPr>
        <w:t>范围内：</w:t>
      </w:r>
    </w:p>
    <w:p w:rsidR="00F23BF7" w:rsidRPr="006941E1" w:rsidRDefault="00F23BF7" w:rsidP="00F23BF7">
      <w:pPr>
        <w:widowControl/>
        <w:spacing w:line="360" w:lineRule="auto"/>
        <w:ind w:firstLineChars="550" w:firstLine="1320"/>
        <w:jc w:val="left"/>
        <w:rPr>
          <w:rFonts w:ascii="宋体" w:hAnsi="宋体"/>
          <w:color w:val="000000"/>
          <w:sz w:val="24"/>
          <w:szCs w:val="24"/>
        </w:rPr>
      </w:pPr>
      <w:r w:rsidRPr="006941E1">
        <w:rPr>
          <w:color w:val="000000"/>
          <w:position w:val="-30"/>
          <w:sz w:val="24"/>
          <w:szCs w:val="24"/>
        </w:rPr>
        <w:object w:dxaOrig="3600" w:dyaOrig="680">
          <v:shape id="_x0000_i1262" type="#_x0000_t75" style="width:189pt;height:36.75pt" o:ole="">
            <v:imagedata r:id="rId429" o:title=""/>
          </v:shape>
          <o:OLEObject Type="Embed" ProgID="Equation.DSMT4" ShapeID="_x0000_i1262" DrawAspect="Content" ObjectID="_1655564162" r:id="rId430"/>
        </w:object>
      </w:r>
      <w:r w:rsidRPr="006941E1">
        <w:rPr>
          <w:rFonts w:ascii="宋体" w:hAnsi="宋体" w:hint="eastAsia"/>
          <w:color w:val="000000"/>
          <w:sz w:val="24"/>
          <w:szCs w:val="24"/>
        </w:rPr>
        <w:t xml:space="preserve">          </w:t>
      </w:r>
      <w:r>
        <w:rPr>
          <w:rFonts w:ascii="宋体" w:hAnsi="宋体" w:hint="eastAsia"/>
          <w:color w:val="000000"/>
          <w:sz w:val="24"/>
          <w:szCs w:val="24"/>
        </w:rPr>
        <w:t>（5.2.1-1）</w:t>
      </w:r>
    </w:p>
    <w:p w:rsidR="00F23BF7" w:rsidRPr="006941E1" w:rsidRDefault="00F23BF7" w:rsidP="00F23BF7">
      <w:pPr>
        <w:widowControl/>
        <w:spacing w:line="360" w:lineRule="auto"/>
        <w:ind w:firstLineChars="200" w:firstLine="480"/>
        <w:jc w:val="left"/>
        <w:rPr>
          <w:rFonts w:ascii="宋体" w:hAnsi="宋体"/>
          <w:color w:val="000000"/>
          <w:sz w:val="24"/>
          <w:szCs w:val="24"/>
        </w:rPr>
      </w:pPr>
      <w:r w:rsidRPr="006941E1">
        <w:rPr>
          <w:rFonts w:ascii="宋体" w:hAnsi="宋体" w:hint="eastAsia"/>
          <w:color w:val="000000"/>
          <w:sz w:val="24"/>
          <w:szCs w:val="24"/>
        </w:rPr>
        <w:t>2</w:t>
      </w:r>
      <w:r>
        <w:rPr>
          <w:rFonts w:ascii="宋体" w:hAnsi="宋体" w:hint="eastAsia"/>
          <w:color w:val="000000"/>
          <w:sz w:val="24"/>
          <w:szCs w:val="24"/>
        </w:rPr>
        <w:t xml:space="preserve"> </w:t>
      </w:r>
      <w:proofErr w:type="gramStart"/>
      <w:r w:rsidRPr="006941E1">
        <w:rPr>
          <w:rFonts w:ascii="宋体" w:hAnsi="宋体" w:hint="eastAsia"/>
          <w:color w:val="000000"/>
          <w:sz w:val="24"/>
          <w:szCs w:val="24"/>
        </w:rPr>
        <w:t>其余跨中部分</w:t>
      </w:r>
      <w:proofErr w:type="gramEnd"/>
      <w:r w:rsidRPr="006941E1">
        <w:rPr>
          <w:rFonts w:ascii="宋体" w:hAnsi="宋体" w:hint="eastAsia"/>
          <w:color w:val="000000"/>
          <w:sz w:val="24"/>
          <w:szCs w:val="24"/>
        </w:rPr>
        <w:t>：</w:t>
      </w:r>
    </w:p>
    <w:p w:rsidR="00F23BF7" w:rsidRPr="006941E1" w:rsidRDefault="00F23BF7" w:rsidP="00F23BF7">
      <w:pPr>
        <w:widowControl/>
        <w:spacing w:line="360" w:lineRule="auto"/>
        <w:ind w:firstLineChars="550" w:firstLine="1320"/>
        <w:jc w:val="left"/>
        <w:rPr>
          <w:rFonts w:ascii="宋体" w:hAnsi="宋体"/>
          <w:color w:val="000000"/>
          <w:sz w:val="24"/>
          <w:szCs w:val="24"/>
        </w:rPr>
      </w:pPr>
      <w:r w:rsidRPr="006941E1">
        <w:rPr>
          <w:color w:val="000000"/>
          <w:position w:val="-12"/>
          <w:sz w:val="24"/>
          <w:szCs w:val="24"/>
        </w:rPr>
        <w:object w:dxaOrig="1700" w:dyaOrig="360">
          <v:shape id="_x0000_i1263" type="#_x0000_t75" style="width:102pt;height:21.75pt" o:ole="">
            <v:imagedata r:id="rId431" o:title=""/>
          </v:shape>
          <o:OLEObject Type="Embed" ProgID="Equation.DSMT4" ShapeID="_x0000_i1263" DrawAspect="Content" ObjectID="_1655564163" r:id="rId432"/>
        </w:object>
      </w:r>
      <w:r w:rsidRPr="006941E1">
        <w:rPr>
          <w:rFonts w:hint="eastAsia"/>
          <w:color w:val="000000"/>
          <w:position w:val="-12"/>
          <w:sz w:val="24"/>
          <w:szCs w:val="24"/>
        </w:rPr>
        <w:t xml:space="preserve">                         </w:t>
      </w:r>
      <w:r>
        <w:rPr>
          <w:rFonts w:hint="eastAsia"/>
          <w:color w:val="000000"/>
          <w:position w:val="-12"/>
          <w:sz w:val="24"/>
          <w:szCs w:val="24"/>
        </w:rPr>
        <w:t>（</w:t>
      </w:r>
      <w:r>
        <w:rPr>
          <w:rFonts w:hint="eastAsia"/>
          <w:color w:val="000000"/>
          <w:position w:val="-12"/>
          <w:sz w:val="24"/>
          <w:szCs w:val="24"/>
        </w:rPr>
        <w:t>5.2.1-2</w:t>
      </w:r>
      <w:r>
        <w:rPr>
          <w:rFonts w:hint="eastAsia"/>
          <w:color w:val="000000"/>
          <w:position w:val="-12"/>
          <w:sz w:val="24"/>
          <w:szCs w:val="24"/>
        </w:rPr>
        <w:t>）</w:t>
      </w:r>
    </w:p>
    <w:p w:rsidR="00F23BF7" w:rsidRPr="006941E1" w:rsidRDefault="00F23BF7" w:rsidP="00F23BF7">
      <w:pPr>
        <w:widowControl/>
        <w:spacing w:line="360" w:lineRule="auto"/>
        <w:jc w:val="left"/>
        <w:rPr>
          <w:rFonts w:ascii="宋体" w:hAnsi="宋体"/>
          <w:b/>
          <w:color w:val="000000"/>
          <w:sz w:val="24"/>
          <w:szCs w:val="24"/>
        </w:rPr>
      </w:pPr>
      <w:r w:rsidRPr="006941E1">
        <w:rPr>
          <w:rFonts w:ascii="宋体" w:hAnsi="宋体" w:cs="宋体" w:hint="eastAsia"/>
          <w:bCs/>
          <w:color w:val="000000"/>
          <w:sz w:val="24"/>
          <w:szCs w:val="24"/>
        </w:rPr>
        <w:t>式中：</w:t>
      </w:r>
      <w:r w:rsidRPr="006941E1">
        <w:rPr>
          <w:rFonts w:ascii="宋体" w:hAnsi="宋体" w:cs="宋体" w:hint="eastAsia"/>
          <w:bCs/>
          <w:color w:val="000000"/>
          <w:position w:val="-12"/>
          <w:sz w:val="24"/>
          <w:szCs w:val="24"/>
        </w:rPr>
        <w:object w:dxaOrig="340" w:dyaOrig="360">
          <v:shape id="_x0000_i1264" type="#_x0000_t75" style="width:16.5pt;height:17.25pt" o:ole="">
            <v:imagedata r:id="rId433" o:title=""/>
          </v:shape>
          <o:OLEObject Type="Embed" ProgID="Equation.DSMT4" ShapeID="_x0000_i1264" DrawAspect="Content" ObjectID="_1655564164" r:id="rId434"/>
        </w:object>
      </w:r>
      <w:r w:rsidRPr="006941E1">
        <w:rPr>
          <w:rFonts w:ascii="宋体" w:hAnsi="宋体" w:cs="宋体" w:hint="eastAsia"/>
          <w:bCs/>
          <w:color w:val="000000"/>
          <w:sz w:val="24"/>
          <w:szCs w:val="24"/>
        </w:rPr>
        <w:t>——抗浮设防水位；</w:t>
      </w:r>
    </w:p>
    <w:p w:rsidR="00F23BF7" w:rsidRPr="006941E1" w:rsidRDefault="00F23BF7" w:rsidP="00F23BF7">
      <w:pPr>
        <w:spacing w:line="360" w:lineRule="auto"/>
        <w:ind w:firstLineChars="300" w:firstLine="720"/>
        <w:jc w:val="left"/>
        <w:rPr>
          <w:rFonts w:ascii="宋体" w:hAnsi="宋体" w:cs="宋体"/>
          <w:bCs/>
          <w:color w:val="000000"/>
          <w:sz w:val="24"/>
          <w:szCs w:val="24"/>
        </w:rPr>
      </w:pPr>
      <w:r w:rsidRPr="006941E1">
        <w:rPr>
          <w:rFonts w:ascii="宋体" w:hAnsi="宋体" w:cs="宋体" w:hint="eastAsia"/>
          <w:bCs/>
          <w:color w:val="000000"/>
          <w:position w:val="-12"/>
          <w:sz w:val="24"/>
          <w:szCs w:val="24"/>
        </w:rPr>
        <w:object w:dxaOrig="380" w:dyaOrig="360">
          <v:shape id="_x0000_i1265" type="#_x0000_t75" style="width:18.75pt;height:17.25pt" o:ole="">
            <v:imagedata r:id="rId435" o:title=""/>
          </v:shape>
          <o:OLEObject Type="Embed" ProgID="Equation.DSMT4" ShapeID="_x0000_i1265" DrawAspect="Content" ObjectID="_1655564165" r:id="rId436"/>
        </w:object>
      </w:r>
      <w:r w:rsidRPr="006941E1">
        <w:rPr>
          <w:rFonts w:ascii="宋体" w:hAnsi="宋体" w:cs="宋体" w:hint="eastAsia"/>
          <w:bCs/>
          <w:color w:val="000000"/>
          <w:sz w:val="24"/>
          <w:szCs w:val="24"/>
        </w:rPr>
        <w:t>——承压水水位高程；</w:t>
      </w:r>
    </w:p>
    <w:p w:rsidR="00F23BF7" w:rsidRPr="006941E1" w:rsidRDefault="00F23BF7" w:rsidP="00F23BF7">
      <w:pPr>
        <w:spacing w:line="360" w:lineRule="auto"/>
        <w:ind w:firstLineChars="300" w:firstLine="720"/>
        <w:jc w:val="left"/>
        <w:rPr>
          <w:rFonts w:ascii="宋体" w:hAnsi="宋体" w:cs="宋体"/>
          <w:bCs/>
          <w:color w:val="000000"/>
          <w:sz w:val="24"/>
          <w:szCs w:val="24"/>
        </w:rPr>
      </w:pPr>
      <w:r w:rsidRPr="006941E1">
        <w:rPr>
          <w:rFonts w:ascii="宋体" w:hAnsi="宋体" w:cs="宋体" w:hint="eastAsia"/>
          <w:bCs/>
          <w:color w:val="000000"/>
          <w:position w:val="-12"/>
          <w:sz w:val="24"/>
          <w:szCs w:val="24"/>
        </w:rPr>
        <w:object w:dxaOrig="320" w:dyaOrig="360">
          <v:shape id="_x0000_i1266" type="#_x0000_t75" style="width:16.5pt;height:17.25pt" o:ole="">
            <v:imagedata r:id="rId437" o:title=""/>
          </v:shape>
          <o:OLEObject Type="Embed" ProgID="Equation.DSMT4" ShapeID="_x0000_i1266" DrawAspect="Content" ObjectID="_1655564166" r:id="rId438"/>
        </w:object>
      </w:r>
      <w:r w:rsidRPr="006941E1">
        <w:rPr>
          <w:rFonts w:ascii="宋体" w:hAnsi="宋体" w:cs="宋体" w:hint="eastAsia"/>
          <w:bCs/>
          <w:color w:val="000000"/>
          <w:sz w:val="24"/>
          <w:szCs w:val="24"/>
        </w:rPr>
        <w:t>——地下室进入弱透水层的深度；</w:t>
      </w:r>
    </w:p>
    <w:p w:rsidR="00F23BF7" w:rsidRPr="006941E1" w:rsidRDefault="00F23BF7" w:rsidP="00F23BF7">
      <w:pPr>
        <w:spacing w:line="360" w:lineRule="auto"/>
        <w:ind w:firstLineChars="300" w:firstLine="720"/>
        <w:jc w:val="left"/>
        <w:rPr>
          <w:color w:val="000000"/>
          <w:sz w:val="24"/>
          <w:szCs w:val="24"/>
        </w:rPr>
      </w:pPr>
      <w:r w:rsidRPr="006941E1">
        <w:rPr>
          <w:rFonts w:ascii="宋体" w:hAnsi="宋体" w:cs="宋体" w:hint="eastAsia"/>
          <w:bCs/>
          <w:color w:val="000000"/>
          <w:position w:val="-12"/>
          <w:sz w:val="24"/>
          <w:szCs w:val="24"/>
        </w:rPr>
        <w:object w:dxaOrig="279" w:dyaOrig="360">
          <v:shape id="_x0000_i1267" type="#_x0000_t75" style="width:13.5pt;height:18pt" o:ole="">
            <v:imagedata r:id="rId439" o:title=""/>
          </v:shape>
          <o:OLEObject Type="Embed" ProgID="Equation.DSMT4" ShapeID="_x0000_i1267" DrawAspect="Content" ObjectID="_1655564167" r:id="rId440"/>
        </w:object>
      </w:r>
      <w:r w:rsidRPr="006941E1">
        <w:rPr>
          <w:rFonts w:ascii="宋体" w:hAnsi="宋体" w:cs="宋体" w:hint="eastAsia"/>
          <w:bCs/>
          <w:color w:val="000000"/>
          <w:sz w:val="24"/>
          <w:szCs w:val="24"/>
        </w:rPr>
        <w:t>——地下室底板下弱透水层厚度。</w:t>
      </w:r>
      <w:r w:rsidRPr="006941E1">
        <w:rPr>
          <w:rFonts w:hint="eastAsia"/>
          <w:color w:val="000000"/>
          <w:sz w:val="24"/>
          <w:szCs w:val="24"/>
        </w:rPr>
        <w:t xml:space="preserve"> </w:t>
      </w:r>
    </w:p>
    <w:p w:rsidR="00F23BF7" w:rsidRPr="006941E1" w:rsidRDefault="00F23BF7" w:rsidP="00F23BF7">
      <w:pPr>
        <w:widowControl/>
        <w:spacing w:line="360" w:lineRule="auto"/>
        <w:ind w:firstLineChars="200" w:firstLine="480"/>
        <w:jc w:val="left"/>
        <w:rPr>
          <w:color w:val="000000"/>
          <w:sz w:val="24"/>
          <w:szCs w:val="24"/>
        </w:rPr>
      </w:pPr>
      <w:r w:rsidRPr="006941E1">
        <w:rPr>
          <w:rFonts w:hint="eastAsia"/>
          <w:color w:val="000000"/>
          <w:sz w:val="24"/>
          <w:szCs w:val="24"/>
        </w:rPr>
        <w:t>对图</w:t>
      </w:r>
      <w:r w:rsidRPr="006941E1">
        <w:rPr>
          <w:rFonts w:hint="eastAsia"/>
          <w:color w:val="000000"/>
          <w:sz w:val="24"/>
          <w:szCs w:val="24"/>
        </w:rPr>
        <w:t>5</w:t>
      </w:r>
      <w:r>
        <w:rPr>
          <w:color w:val="000000"/>
          <w:sz w:val="24"/>
          <w:szCs w:val="24"/>
        </w:rPr>
        <w:t>.</w:t>
      </w:r>
      <w:r>
        <w:rPr>
          <w:rFonts w:hint="eastAsia"/>
          <w:color w:val="000000"/>
          <w:sz w:val="24"/>
          <w:szCs w:val="24"/>
        </w:rPr>
        <w:t>2</w:t>
      </w:r>
      <w:r>
        <w:rPr>
          <w:color w:val="000000"/>
          <w:sz w:val="24"/>
          <w:szCs w:val="24"/>
        </w:rPr>
        <w:t>.1</w:t>
      </w:r>
      <w:r>
        <w:rPr>
          <w:rFonts w:hint="eastAsia"/>
          <w:color w:val="000000"/>
          <w:sz w:val="24"/>
          <w:szCs w:val="24"/>
        </w:rPr>
        <w:t>，</w:t>
      </w:r>
      <w:r w:rsidRPr="006941E1">
        <w:rPr>
          <w:rFonts w:hint="eastAsia"/>
          <w:color w:val="000000"/>
          <w:sz w:val="24"/>
          <w:szCs w:val="24"/>
        </w:rPr>
        <w:t>地下室底板水压力</w:t>
      </w:r>
      <w:r>
        <w:rPr>
          <w:rFonts w:hint="eastAsia"/>
          <w:color w:val="000000"/>
          <w:sz w:val="24"/>
          <w:szCs w:val="24"/>
        </w:rPr>
        <w:t>按式</w:t>
      </w:r>
      <w:r>
        <w:rPr>
          <w:color w:val="000000"/>
          <w:sz w:val="24"/>
          <w:szCs w:val="24"/>
        </w:rPr>
        <w:t>（</w:t>
      </w:r>
      <w:r>
        <w:rPr>
          <w:rFonts w:hint="eastAsia"/>
          <w:color w:val="000000"/>
          <w:sz w:val="24"/>
          <w:szCs w:val="24"/>
        </w:rPr>
        <w:t>5.2.1-1</w:t>
      </w:r>
      <w:r>
        <w:rPr>
          <w:rFonts w:hint="eastAsia"/>
          <w:color w:val="000000"/>
          <w:sz w:val="24"/>
          <w:szCs w:val="24"/>
        </w:rPr>
        <w:t>）、</w:t>
      </w:r>
      <w:r>
        <w:rPr>
          <w:color w:val="000000"/>
          <w:sz w:val="24"/>
          <w:szCs w:val="24"/>
        </w:rPr>
        <w:t>式（</w:t>
      </w:r>
      <w:r>
        <w:rPr>
          <w:rFonts w:hint="eastAsia"/>
          <w:color w:val="000000"/>
          <w:sz w:val="24"/>
          <w:szCs w:val="24"/>
        </w:rPr>
        <w:t>5.2.1-2</w:t>
      </w:r>
      <w:r>
        <w:rPr>
          <w:rFonts w:hint="eastAsia"/>
          <w:color w:val="000000"/>
          <w:sz w:val="24"/>
          <w:szCs w:val="24"/>
        </w:rPr>
        <w:t>）</w:t>
      </w:r>
      <w:r w:rsidRPr="006941E1">
        <w:rPr>
          <w:rFonts w:hint="eastAsia"/>
          <w:color w:val="000000"/>
          <w:sz w:val="24"/>
          <w:szCs w:val="24"/>
        </w:rPr>
        <w:t>计算</w:t>
      </w:r>
      <w:r>
        <w:rPr>
          <w:rFonts w:hint="eastAsia"/>
          <w:color w:val="000000"/>
          <w:sz w:val="24"/>
          <w:szCs w:val="24"/>
        </w:rPr>
        <w:t>与</w:t>
      </w:r>
      <w:r w:rsidRPr="006941E1">
        <w:rPr>
          <w:color w:val="000000"/>
          <w:sz w:val="24"/>
          <w:szCs w:val="24"/>
        </w:rPr>
        <w:t>有限元</w:t>
      </w:r>
      <w:r w:rsidRPr="006941E1">
        <w:rPr>
          <w:rFonts w:hint="eastAsia"/>
          <w:color w:val="000000"/>
          <w:sz w:val="24"/>
          <w:szCs w:val="24"/>
        </w:rPr>
        <w:t>计算分析</w:t>
      </w:r>
      <w:r>
        <w:rPr>
          <w:rFonts w:hint="eastAsia"/>
          <w:color w:val="000000"/>
          <w:sz w:val="24"/>
          <w:szCs w:val="24"/>
        </w:rPr>
        <w:t>结果</w:t>
      </w:r>
      <w:r>
        <w:rPr>
          <w:color w:val="000000"/>
          <w:sz w:val="24"/>
          <w:szCs w:val="24"/>
        </w:rPr>
        <w:t>比较，简化公式</w:t>
      </w:r>
      <w:r>
        <w:rPr>
          <w:rFonts w:hint="eastAsia"/>
          <w:color w:val="000000"/>
          <w:sz w:val="24"/>
          <w:szCs w:val="24"/>
        </w:rPr>
        <w:t>比</w:t>
      </w:r>
      <w:r>
        <w:rPr>
          <w:color w:val="000000"/>
          <w:sz w:val="24"/>
          <w:szCs w:val="24"/>
        </w:rPr>
        <w:t>有限元计算结果</w:t>
      </w:r>
      <w:r w:rsidRPr="006941E1">
        <w:rPr>
          <w:rFonts w:hint="eastAsia"/>
          <w:color w:val="000000"/>
          <w:sz w:val="24"/>
          <w:szCs w:val="24"/>
        </w:rPr>
        <w:t>：</w:t>
      </w:r>
      <w:r>
        <w:rPr>
          <w:rFonts w:hint="eastAsia"/>
          <w:color w:val="000000"/>
          <w:sz w:val="24"/>
          <w:szCs w:val="24"/>
        </w:rPr>
        <w:t>边</w:t>
      </w:r>
      <w:r>
        <w:rPr>
          <w:color w:val="000000"/>
          <w:sz w:val="24"/>
          <w:szCs w:val="24"/>
        </w:rPr>
        <w:t>跨</w:t>
      </w:r>
      <w:r>
        <w:rPr>
          <w:rFonts w:hint="eastAsia"/>
          <w:color w:val="000000"/>
          <w:sz w:val="24"/>
          <w:szCs w:val="24"/>
        </w:rPr>
        <w:t>误差</w:t>
      </w:r>
      <w:r>
        <w:rPr>
          <w:color w:val="000000"/>
          <w:sz w:val="24"/>
          <w:szCs w:val="24"/>
        </w:rPr>
        <w:t>为</w:t>
      </w:r>
      <w:r>
        <w:rPr>
          <w:rFonts w:hint="eastAsia"/>
          <w:color w:val="000000"/>
          <w:sz w:val="24"/>
          <w:szCs w:val="24"/>
        </w:rPr>
        <w:t>5</w:t>
      </w:r>
      <w:r>
        <w:rPr>
          <w:color w:val="000000"/>
          <w:sz w:val="24"/>
          <w:szCs w:val="24"/>
        </w:rPr>
        <w:t>%</w:t>
      </w:r>
      <w:r>
        <w:rPr>
          <w:color w:val="000000"/>
          <w:sz w:val="24"/>
          <w:szCs w:val="24"/>
        </w:rPr>
        <w:t>，</w:t>
      </w:r>
      <w:proofErr w:type="gramStart"/>
      <w:r>
        <w:rPr>
          <w:color w:val="000000"/>
          <w:sz w:val="24"/>
          <w:szCs w:val="24"/>
        </w:rPr>
        <w:t>跨中相等</w:t>
      </w:r>
      <w:proofErr w:type="gramEnd"/>
      <w:r>
        <w:rPr>
          <w:color w:val="000000"/>
          <w:sz w:val="24"/>
          <w:szCs w:val="24"/>
        </w:rPr>
        <w:t>。</w:t>
      </w:r>
    </w:p>
    <w:p w:rsidR="00F23BF7" w:rsidRPr="006941E1" w:rsidRDefault="00F23BF7" w:rsidP="00F23BF7">
      <w:pPr>
        <w:widowControl/>
        <w:spacing w:line="360" w:lineRule="auto"/>
        <w:ind w:firstLineChars="200" w:firstLine="480"/>
        <w:jc w:val="left"/>
        <w:rPr>
          <w:b/>
          <w:color w:val="000000"/>
          <w:sz w:val="24"/>
          <w:szCs w:val="24"/>
        </w:rPr>
      </w:pPr>
      <w:r>
        <w:rPr>
          <w:rFonts w:hint="eastAsia"/>
          <w:color w:val="000000"/>
          <w:sz w:val="24"/>
          <w:szCs w:val="24"/>
        </w:rPr>
        <w:t>计算</w:t>
      </w:r>
      <w:r>
        <w:rPr>
          <w:color w:val="000000"/>
          <w:sz w:val="24"/>
          <w:szCs w:val="24"/>
        </w:rPr>
        <w:t>参数：</w:t>
      </w:r>
      <w:r w:rsidRPr="006941E1">
        <w:rPr>
          <w:i/>
          <w:color w:val="000000"/>
          <w:sz w:val="24"/>
          <w:szCs w:val="24"/>
        </w:rPr>
        <w:t>H</w:t>
      </w:r>
      <w:r w:rsidRPr="006941E1">
        <w:rPr>
          <w:rFonts w:hint="eastAsia"/>
          <w:i/>
          <w:color w:val="000000"/>
          <w:sz w:val="24"/>
          <w:szCs w:val="24"/>
          <w:vertAlign w:val="subscript"/>
        </w:rPr>
        <w:t>s</w:t>
      </w:r>
      <w:r w:rsidRPr="006941E1">
        <w:rPr>
          <w:color w:val="000000"/>
          <w:sz w:val="24"/>
          <w:szCs w:val="24"/>
        </w:rPr>
        <w:t>=12m</w:t>
      </w:r>
      <w:r w:rsidRPr="006941E1">
        <w:rPr>
          <w:color w:val="000000"/>
          <w:sz w:val="24"/>
          <w:szCs w:val="24"/>
        </w:rPr>
        <w:t>、</w:t>
      </w:r>
      <w:r w:rsidRPr="006941E1">
        <w:rPr>
          <w:i/>
          <w:color w:val="000000"/>
          <w:sz w:val="24"/>
          <w:szCs w:val="24"/>
        </w:rPr>
        <w:t>H</w:t>
      </w:r>
      <w:r w:rsidRPr="006941E1">
        <w:rPr>
          <w:rFonts w:hint="eastAsia"/>
          <w:i/>
          <w:color w:val="000000"/>
          <w:sz w:val="24"/>
          <w:szCs w:val="24"/>
          <w:vertAlign w:val="subscript"/>
        </w:rPr>
        <w:t>C</w:t>
      </w:r>
      <w:r w:rsidRPr="006941E1">
        <w:rPr>
          <w:color w:val="000000"/>
          <w:sz w:val="24"/>
          <w:szCs w:val="24"/>
        </w:rPr>
        <w:t>=7m</w:t>
      </w:r>
      <w:r w:rsidRPr="006941E1">
        <w:rPr>
          <w:rFonts w:hint="eastAsia"/>
          <w:color w:val="000000"/>
          <w:sz w:val="24"/>
          <w:szCs w:val="24"/>
        </w:rPr>
        <w:t>，填土层</w:t>
      </w:r>
      <w:r w:rsidRPr="006941E1">
        <w:rPr>
          <w:color w:val="000000"/>
          <w:sz w:val="24"/>
          <w:szCs w:val="24"/>
        </w:rPr>
        <w:t>厚</w:t>
      </w:r>
      <w:r w:rsidRPr="006941E1">
        <w:rPr>
          <w:rFonts w:hint="eastAsia"/>
          <w:color w:val="000000"/>
          <w:sz w:val="24"/>
          <w:szCs w:val="24"/>
        </w:rPr>
        <w:t>3m</w:t>
      </w:r>
      <w:r w:rsidRPr="006941E1">
        <w:rPr>
          <w:rFonts w:hint="eastAsia"/>
          <w:color w:val="000000"/>
          <w:sz w:val="24"/>
          <w:szCs w:val="24"/>
        </w:rPr>
        <w:t>，</w:t>
      </w:r>
      <w:r w:rsidRPr="006941E1">
        <w:rPr>
          <w:rFonts w:ascii="Times New Roman" w:hAnsi="Times New Roman"/>
          <w:i/>
          <w:color w:val="000000"/>
          <w:sz w:val="24"/>
          <w:szCs w:val="24"/>
        </w:rPr>
        <w:t>k</w:t>
      </w:r>
      <w:r w:rsidRPr="006941E1">
        <w:rPr>
          <w:rFonts w:hint="eastAsia"/>
          <w:color w:val="000000"/>
          <w:sz w:val="24"/>
          <w:szCs w:val="24"/>
        </w:rPr>
        <w:t>为</w:t>
      </w:r>
      <w:r w:rsidRPr="006941E1">
        <w:rPr>
          <w:rFonts w:hint="eastAsia"/>
          <w:color w:val="000000"/>
          <w:sz w:val="24"/>
          <w:szCs w:val="24"/>
        </w:rPr>
        <w:t>1</w:t>
      </w:r>
      <w:r w:rsidRPr="006941E1">
        <w:rPr>
          <w:rFonts w:hint="eastAsia"/>
          <w:color w:val="000000"/>
          <w:sz w:val="24"/>
          <w:szCs w:val="24"/>
        </w:rPr>
        <w:t>×</w:t>
      </w:r>
      <w:r w:rsidRPr="006941E1">
        <w:rPr>
          <w:rFonts w:hint="eastAsia"/>
          <w:color w:val="000000"/>
          <w:sz w:val="24"/>
          <w:szCs w:val="24"/>
        </w:rPr>
        <w:t>10</w:t>
      </w:r>
      <w:r w:rsidRPr="006941E1">
        <w:rPr>
          <w:rFonts w:hint="eastAsia"/>
          <w:color w:val="000000"/>
          <w:sz w:val="24"/>
          <w:szCs w:val="24"/>
          <w:vertAlign w:val="superscript"/>
        </w:rPr>
        <w:t>-4</w:t>
      </w:r>
      <w:r w:rsidRPr="006941E1">
        <w:rPr>
          <w:color w:val="000000"/>
          <w:sz w:val="24"/>
          <w:szCs w:val="24"/>
        </w:rPr>
        <w:t>cm/s</w:t>
      </w:r>
      <w:r w:rsidRPr="006941E1">
        <w:rPr>
          <w:rFonts w:hint="eastAsia"/>
          <w:color w:val="000000"/>
          <w:sz w:val="24"/>
          <w:szCs w:val="24"/>
        </w:rPr>
        <w:t>，黏土层</w:t>
      </w:r>
      <w:r w:rsidRPr="006941E1">
        <w:rPr>
          <w:color w:val="000000"/>
          <w:sz w:val="24"/>
          <w:szCs w:val="24"/>
        </w:rPr>
        <w:t>厚</w:t>
      </w:r>
      <w:r w:rsidRPr="006941E1">
        <w:rPr>
          <w:color w:val="000000"/>
          <w:sz w:val="24"/>
          <w:szCs w:val="24"/>
        </w:rPr>
        <w:t>6</w:t>
      </w:r>
      <w:r w:rsidRPr="006941E1">
        <w:rPr>
          <w:rFonts w:hint="eastAsia"/>
          <w:color w:val="000000"/>
          <w:sz w:val="24"/>
          <w:szCs w:val="24"/>
        </w:rPr>
        <w:t>m</w:t>
      </w:r>
      <w:r w:rsidRPr="006941E1">
        <w:rPr>
          <w:rFonts w:hint="eastAsia"/>
          <w:color w:val="000000"/>
          <w:sz w:val="24"/>
          <w:szCs w:val="24"/>
        </w:rPr>
        <w:t>，</w:t>
      </w:r>
      <w:r w:rsidRPr="006941E1">
        <w:rPr>
          <w:rFonts w:ascii="Times New Roman" w:hAnsi="Times New Roman"/>
          <w:i/>
          <w:color w:val="000000"/>
          <w:sz w:val="24"/>
          <w:szCs w:val="24"/>
        </w:rPr>
        <w:t>k</w:t>
      </w:r>
      <w:r w:rsidRPr="006941E1">
        <w:rPr>
          <w:rFonts w:hint="eastAsia"/>
          <w:color w:val="000000"/>
          <w:sz w:val="24"/>
          <w:szCs w:val="24"/>
        </w:rPr>
        <w:t>为</w:t>
      </w:r>
      <w:r w:rsidRPr="006941E1">
        <w:rPr>
          <w:rFonts w:hint="eastAsia"/>
          <w:color w:val="000000"/>
          <w:sz w:val="24"/>
          <w:szCs w:val="24"/>
        </w:rPr>
        <w:t>1</w:t>
      </w:r>
      <w:r w:rsidRPr="006941E1">
        <w:rPr>
          <w:rFonts w:hint="eastAsia"/>
          <w:color w:val="000000"/>
          <w:sz w:val="24"/>
          <w:szCs w:val="24"/>
        </w:rPr>
        <w:t>×</w:t>
      </w:r>
      <w:r w:rsidRPr="006941E1">
        <w:rPr>
          <w:rFonts w:hint="eastAsia"/>
          <w:color w:val="000000"/>
          <w:sz w:val="24"/>
          <w:szCs w:val="24"/>
        </w:rPr>
        <w:t>10</w:t>
      </w:r>
      <w:r w:rsidRPr="006941E1">
        <w:rPr>
          <w:rFonts w:hint="eastAsia"/>
          <w:color w:val="000000"/>
          <w:sz w:val="24"/>
          <w:szCs w:val="24"/>
          <w:vertAlign w:val="superscript"/>
        </w:rPr>
        <w:t>-5</w:t>
      </w:r>
      <w:r w:rsidRPr="006941E1">
        <w:rPr>
          <w:color w:val="000000"/>
          <w:sz w:val="24"/>
          <w:szCs w:val="24"/>
        </w:rPr>
        <w:t>cm/s</w:t>
      </w:r>
      <w:r w:rsidRPr="006941E1">
        <w:rPr>
          <w:rFonts w:hint="eastAsia"/>
          <w:color w:val="000000"/>
          <w:sz w:val="24"/>
          <w:szCs w:val="24"/>
        </w:rPr>
        <w:t>，砂土层</w:t>
      </w:r>
      <w:r w:rsidRPr="006941E1">
        <w:rPr>
          <w:color w:val="000000"/>
          <w:sz w:val="24"/>
          <w:szCs w:val="24"/>
        </w:rPr>
        <w:t>厚</w:t>
      </w:r>
      <w:r w:rsidRPr="006941E1">
        <w:rPr>
          <w:rFonts w:hint="eastAsia"/>
          <w:color w:val="000000"/>
          <w:sz w:val="24"/>
          <w:szCs w:val="24"/>
        </w:rPr>
        <w:t>3m</w:t>
      </w:r>
      <w:r w:rsidRPr="006941E1">
        <w:rPr>
          <w:rFonts w:hint="eastAsia"/>
          <w:color w:val="000000"/>
          <w:sz w:val="24"/>
          <w:szCs w:val="24"/>
        </w:rPr>
        <w:t>，</w:t>
      </w:r>
      <w:r w:rsidRPr="006941E1">
        <w:rPr>
          <w:rFonts w:ascii="Times New Roman" w:hAnsi="Times New Roman"/>
          <w:i/>
          <w:color w:val="000000"/>
          <w:sz w:val="24"/>
          <w:szCs w:val="24"/>
        </w:rPr>
        <w:t>k</w:t>
      </w:r>
      <w:r w:rsidRPr="006941E1">
        <w:rPr>
          <w:rFonts w:hint="eastAsia"/>
          <w:color w:val="000000"/>
          <w:sz w:val="24"/>
          <w:szCs w:val="24"/>
        </w:rPr>
        <w:t>为</w:t>
      </w:r>
      <w:r w:rsidRPr="006941E1">
        <w:rPr>
          <w:rFonts w:hint="eastAsia"/>
          <w:color w:val="000000"/>
          <w:sz w:val="24"/>
          <w:szCs w:val="24"/>
        </w:rPr>
        <w:t>1</w:t>
      </w:r>
      <w:r w:rsidRPr="006941E1">
        <w:rPr>
          <w:rFonts w:hint="eastAsia"/>
          <w:color w:val="000000"/>
          <w:sz w:val="24"/>
          <w:szCs w:val="24"/>
        </w:rPr>
        <w:t>×</w:t>
      </w:r>
      <w:r w:rsidRPr="006941E1">
        <w:rPr>
          <w:rFonts w:hint="eastAsia"/>
          <w:color w:val="000000"/>
          <w:sz w:val="24"/>
          <w:szCs w:val="24"/>
        </w:rPr>
        <w:t>10</w:t>
      </w:r>
      <w:r w:rsidRPr="006941E1">
        <w:rPr>
          <w:rFonts w:hint="eastAsia"/>
          <w:color w:val="000000"/>
          <w:sz w:val="24"/>
          <w:szCs w:val="24"/>
          <w:vertAlign w:val="superscript"/>
        </w:rPr>
        <w:t>-3</w:t>
      </w:r>
      <w:r w:rsidRPr="006941E1">
        <w:rPr>
          <w:color w:val="000000"/>
          <w:sz w:val="24"/>
          <w:szCs w:val="24"/>
        </w:rPr>
        <w:t>cm/s</w:t>
      </w:r>
      <w:r w:rsidRPr="006941E1">
        <w:rPr>
          <w:rFonts w:hint="eastAsia"/>
          <w:color w:val="000000"/>
          <w:sz w:val="24"/>
          <w:szCs w:val="24"/>
        </w:rPr>
        <w:t>，地下室宽</w:t>
      </w:r>
      <w:r w:rsidRPr="006941E1">
        <w:rPr>
          <w:rFonts w:hint="eastAsia"/>
          <w:color w:val="000000"/>
          <w:sz w:val="24"/>
          <w:szCs w:val="24"/>
        </w:rPr>
        <w:t>100m</w:t>
      </w:r>
      <w:r w:rsidRPr="006941E1">
        <w:rPr>
          <w:rFonts w:hint="eastAsia"/>
          <w:color w:val="000000"/>
          <w:sz w:val="24"/>
          <w:szCs w:val="24"/>
        </w:rPr>
        <w:t>，</w:t>
      </w:r>
      <w:r w:rsidRPr="006941E1">
        <w:rPr>
          <w:color w:val="000000"/>
          <w:sz w:val="24"/>
          <w:szCs w:val="24"/>
        </w:rPr>
        <w:t>进入</w:t>
      </w:r>
      <w:r w:rsidRPr="006941E1">
        <w:rPr>
          <w:rFonts w:hint="eastAsia"/>
          <w:color w:val="000000"/>
          <w:sz w:val="24"/>
          <w:szCs w:val="24"/>
        </w:rPr>
        <w:t>弱透水层</w:t>
      </w:r>
      <w:r w:rsidRPr="006941E1">
        <w:rPr>
          <w:rFonts w:hint="eastAsia"/>
          <w:color w:val="000000"/>
          <w:sz w:val="24"/>
          <w:szCs w:val="24"/>
        </w:rPr>
        <w:t>3m</w:t>
      </w:r>
      <w:r w:rsidRPr="006941E1">
        <w:rPr>
          <w:rFonts w:hint="eastAsia"/>
          <w:color w:val="000000"/>
          <w:sz w:val="24"/>
          <w:szCs w:val="24"/>
        </w:rPr>
        <w:t>，见</w:t>
      </w:r>
      <w:r w:rsidRPr="006941E1">
        <w:rPr>
          <w:color w:val="000000"/>
          <w:sz w:val="24"/>
          <w:szCs w:val="24"/>
        </w:rPr>
        <w:t>简图</w:t>
      </w:r>
      <w:r w:rsidRPr="006941E1">
        <w:rPr>
          <w:rFonts w:hint="eastAsia"/>
          <w:color w:val="000000"/>
          <w:sz w:val="24"/>
          <w:szCs w:val="24"/>
        </w:rPr>
        <w:t>5</w:t>
      </w:r>
      <w:r>
        <w:rPr>
          <w:color w:val="000000"/>
          <w:sz w:val="24"/>
          <w:szCs w:val="24"/>
        </w:rPr>
        <w:t>.</w:t>
      </w:r>
      <w:r>
        <w:rPr>
          <w:rFonts w:hint="eastAsia"/>
          <w:color w:val="000000"/>
          <w:sz w:val="24"/>
          <w:szCs w:val="24"/>
        </w:rPr>
        <w:t>2</w:t>
      </w:r>
      <w:r>
        <w:rPr>
          <w:color w:val="000000"/>
          <w:sz w:val="24"/>
          <w:szCs w:val="24"/>
        </w:rPr>
        <w:t>.1</w:t>
      </w:r>
      <w:r>
        <w:rPr>
          <w:rFonts w:hint="eastAsia"/>
          <w:color w:val="000000"/>
          <w:sz w:val="24"/>
          <w:szCs w:val="24"/>
        </w:rPr>
        <w:t>-2</w:t>
      </w:r>
      <w:r w:rsidRPr="006941E1">
        <w:rPr>
          <w:color w:val="000000"/>
          <w:sz w:val="24"/>
          <w:szCs w:val="24"/>
        </w:rPr>
        <w:t>，</w:t>
      </w:r>
      <w:r w:rsidRPr="006941E1">
        <w:rPr>
          <w:rFonts w:hint="eastAsia"/>
          <w:color w:val="000000"/>
          <w:sz w:val="24"/>
          <w:szCs w:val="24"/>
        </w:rPr>
        <w:t>有限元</w:t>
      </w:r>
      <w:r w:rsidRPr="006941E1">
        <w:rPr>
          <w:color w:val="000000"/>
          <w:sz w:val="24"/>
          <w:szCs w:val="24"/>
        </w:rPr>
        <w:t>计算结果</w:t>
      </w:r>
      <w:r w:rsidRPr="006941E1">
        <w:rPr>
          <w:rFonts w:hint="eastAsia"/>
          <w:color w:val="000000"/>
          <w:sz w:val="24"/>
          <w:szCs w:val="24"/>
        </w:rPr>
        <w:t>如下</w:t>
      </w:r>
      <w:r>
        <w:rPr>
          <w:rFonts w:hint="eastAsia"/>
          <w:color w:val="000000"/>
          <w:sz w:val="24"/>
          <w:szCs w:val="24"/>
        </w:rPr>
        <w:t>（表</w:t>
      </w:r>
      <w:r>
        <w:rPr>
          <w:rFonts w:hint="eastAsia"/>
          <w:color w:val="000000"/>
          <w:sz w:val="24"/>
          <w:szCs w:val="24"/>
        </w:rPr>
        <w:t>5.2.1</w:t>
      </w:r>
      <w:r>
        <w:rPr>
          <w:rFonts w:hint="eastAsia"/>
          <w:color w:val="000000"/>
          <w:sz w:val="24"/>
          <w:szCs w:val="24"/>
        </w:rPr>
        <w:t>）</w:t>
      </w:r>
      <w:r w:rsidRPr="006941E1">
        <w:rPr>
          <w:color w:val="000000"/>
          <w:sz w:val="24"/>
          <w:szCs w:val="24"/>
        </w:rPr>
        <w:t>。</w:t>
      </w:r>
    </w:p>
    <w:p w:rsidR="00F23BF7" w:rsidRPr="006941E1" w:rsidRDefault="00F23BF7" w:rsidP="00F23BF7">
      <w:pPr>
        <w:widowControl/>
        <w:spacing w:line="360" w:lineRule="auto"/>
        <w:ind w:firstLine="420"/>
        <w:jc w:val="left"/>
        <w:rPr>
          <w:color w:val="000000"/>
          <w:sz w:val="24"/>
          <w:szCs w:val="24"/>
        </w:rPr>
      </w:pPr>
      <w:r>
        <w:rPr>
          <w:noProof/>
          <w:color w:val="000000"/>
          <w:sz w:val="24"/>
          <w:szCs w:val="24"/>
        </w:rPr>
        <w:lastRenderedPageBreak/>
        <w:drawing>
          <wp:inline distT="0" distB="0" distL="0" distR="0" wp14:anchorId="4D09AF58" wp14:editId="0798AAC0">
            <wp:extent cx="5276850" cy="914400"/>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1" cstate="print"/>
                    <a:srcRect/>
                    <a:stretch>
                      <a:fillRect/>
                    </a:stretch>
                  </pic:blipFill>
                  <pic:spPr bwMode="auto">
                    <a:xfrm>
                      <a:off x="0" y="0"/>
                      <a:ext cx="5276850" cy="914400"/>
                    </a:xfrm>
                    <a:prstGeom prst="rect">
                      <a:avLst/>
                    </a:prstGeom>
                    <a:noFill/>
                    <a:ln w="9525">
                      <a:noFill/>
                      <a:miter lim="800000"/>
                      <a:headEnd/>
                      <a:tailEnd/>
                    </a:ln>
                  </pic:spPr>
                </pic:pic>
              </a:graphicData>
            </a:graphic>
          </wp:inline>
        </w:drawing>
      </w:r>
    </w:p>
    <w:p w:rsidR="00F23BF7" w:rsidRPr="006941E1" w:rsidRDefault="00F23BF7" w:rsidP="00F23BF7">
      <w:pPr>
        <w:widowControl/>
        <w:spacing w:line="360" w:lineRule="auto"/>
        <w:ind w:firstLine="420"/>
        <w:jc w:val="center"/>
        <w:rPr>
          <w:color w:val="000000"/>
          <w:sz w:val="24"/>
          <w:szCs w:val="24"/>
        </w:rPr>
      </w:pPr>
      <w:r>
        <w:rPr>
          <w:noProof/>
          <w:color w:val="000000"/>
          <w:sz w:val="24"/>
          <w:szCs w:val="24"/>
        </w:rPr>
        <w:drawing>
          <wp:inline distT="0" distB="0" distL="0" distR="0" wp14:anchorId="06DB2AD2" wp14:editId="21066E11">
            <wp:extent cx="4448175" cy="628650"/>
            <wp:effectExtent l="1905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2" cstate="print"/>
                    <a:srcRect/>
                    <a:stretch>
                      <a:fillRect/>
                    </a:stretch>
                  </pic:blipFill>
                  <pic:spPr bwMode="auto">
                    <a:xfrm>
                      <a:off x="0" y="0"/>
                      <a:ext cx="4448175" cy="628650"/>
                    </a:xfrm>
                    <a:prstGeom prst="rect">
                      <a:avLst/>
                    </a:prstGeom>
                    <a:noFill/>
                    <a:ln w="9525">
                      <a:noFill/>
                      <a:miter lim="800000"/>
                      <a:headEnd/>
                      <a:tailEnd/>
                    </a:ln>
                  </pic:spPr>
                </pic:pic>
              </a:graphicData>
            </a:graphic>
          </wp:inline>
        </w:drawing>
      </w:r>
    </w:p>
    <w:p w:rsidR="00F23BF7" w:rsidRPr="006941E1" w:rsidRDefault="00F23BF7" w:rsidP="00F23BF7">
      <w:pPr>
        <w:spacing w:line="360" w:lineRule="auto"/>
        <w:jc w:val="center"/>
        <w:rPr>
          <w:rFonts w:ascii="宋体" w:hAnsi="宋体" w:cs="宋体"/>
          <w:bCs/>
          <w:color w:val="000000"/>
          <w:sz w:val="24"/>
          <w:szCs w:val="24"/>
        </w:rPr>
      </w:pPr>
      <w:r w:rsidRPr="006941E1">
        <w:rPr>
          <w:rFonts w:ascii="宋体" w:hAnsi="宋体" w:cs="宋体" w:hint="eastAsia"/>
          <w:bCs/>
          <w:color w:val="000000"/>
          <w:sz w:val="24"/>
          <w:szCs w:val="24"/>
        </w:rPr>
        <w:t>图</w:t>
      </w:r>
      <w:r w:rsidRPr="006941E1">
        <w:rPr>
          <w:rFonts w:hint="eastAsia"/>
          <w:color w:val="000000"/>
          <w:sz w:val="24"/>
          <w:szCs w:val="24"/>
        </w:rPr>
        <w:t>5</w:t>
      </w:r>
      <w:r>
        <w:rPr>
          <w:color w:val="000000"/>
          <w:sz w:val="24"/>
          <w:szCs w:val="24"/>
        </w:rPr>
        <w:t>.</w:t>
      </w:r>
      <w:r>
        <w:rPr>
          <w:rFonts w:hint="eastAsia"/>
          <w:color w:val="000000"/>
          <w:sz w:val="24"/>
          <w:szCs w:val="24"/>
        </w:rPr>
        <w:t>2</w:t>
      </w:r>
      <w:r>
        <w:rPr>
          <w:color w:val="000000"/>
          <w:sz w:val="24"/>
          <w:szCs w:val="24"/>
        </w:rPr>
        <w:t>.1</w:t>
      </w:r>
      <w:r>
        <w:rPr>
          <w:rFonts w:hint="eastAsia"/>
          <w:color w:val="000000"/>
          <w:sz w:val="24"/>
          <w:szCs w:val="24"/>
        </w:rPr>
        <w:t>-2</w:t>
      </w:r>
      <w:r w:rsidRPr="006941E1">
        <w:rPr>
          <w:rFonts w:ascii="宋体" w:hAnsi="宋体" w:cs="宋体" w:hint="eastAsia"/>
          <w:bCs/>
          <w:color w:val="000000"/>
          <w:sz w:val="24"/>
          <w:szCs w:val="24"/>
        </w:rPr>
        <w:t xml:space="preserve"> 有限元计算</w:t>
      </w:r>
      <w:r w:rsidRPr="006941E1">
        <w:rPr>
          <w:rFonts w:ascii="宋体" w:hAnsi="宋体" w:cs="宋体"/>
          <w:bCs/>
          <w:color w:val="000000"/>
          <w:sz w:val="24"/>
          <w:szCs w:val="24"/>
        </w:rPr>
        <w:t>流网</w:t>
      </w:r>
    </w:p>
    <w:p w:rsidR="00F23BF7" w:rsidRPr="006941E1" w:rsidRDefault="00F23BF7" w:rsidP="00F23BF7">
      <w:pPr>
        <w:widowControl/>
        <w:spacing w:line="360" w:lineRule="auto"/>
        <w:ind w:firstLineChars="800" w:firstLine="1920"/>
        <w:jc w:val="left"/>
        <w:rPr>
          <w:color w:val="000000"/>
          <w:sz w:val="24"/>
          <w:szCs w:val="24"/>
        </w:rPr>
      </w:pPr>
      <w:r>
        <w:rPr>
          <w:rFonts w:hint="eastAsia"/>
          <w:color w:val="000000"/>
          <w:sz w:val="24"/>
          <w:szCs w:val="24"/>
        </w:rPr>
        <w:t>表</w:t>
      </w:r>
      <w:r>
        <w:rPr>
          <w:rFonts w:hint="eastAsia"/>
          <w:color w:val="000000"/>
          <w:sz w:val="24"/>
          <w:szCs w:val="24"/>
        </w:rPr>
        <w:t xml:space="preserve">5.2.1   </w:t>
      </w:r>
      <w:r w:rsidRPr="006941E1">
        <w:rPr>
          <w:rFonts w:hint="eastAsia"/>
          <w:color w:val="000000"/>
          <w:sz w:val="24"/>
          <w:szCs w:val="24"/>
        </w:rPr>
        <w:t>底板底面</w:t>
      </w:r>
      <w:r w:rsidRPr="006941E1">
        <w:rPr>
          <w:color w:val="000000"/>
          <w:sz w:val="24"/>
          <w:szCs w:val="24"/>
        </w:rPr>
        <w:t>水头</w:t>
      </w:r>
      <w:r w:rsidRPr="006941E1">
        <w:rPr>
          <w:rFonts w:hint="eastAsia"/>
          <w:color w:val="000000"/>
          <w:sz w:val="24"/>
          <w:szCs w:val="24"/>
        </w:rPr>
        <w:t>计算</w:t>
      </w:r>
      <w:r w:rsidRPr="006941E1">
        <w:rPr>
          <w:color w:val="000000"/>
          <w:sz w:val="24"/>
          <w:szCs w:val="24"/>
        </w:rPr>
        <w:t>结果</w:t>
      </w:r>
      <w:r w:rsidRPr="006941E1">
        <w:rPr>
          <w:rFonts w:hint="eastAsia"/>
          <w:color w:val="000000"/>
          <w:kern w:val="0"/>
          <w:sz w:val="24"/>
          <w:szCs w:val="24"/>
        </w:rPr>
        <w:t>（</w:t>
      </w:r>
      <w:r w:rsidRPr="006941E1">
        <w:rPr>
          <w:rFonts w:hint="eastAsia"/>
          <w:color w:val="000000"/>
          <w:kern w:val="0"/>
          <w:sz w:val="24"/>
          <w:szCs w:val="24"/>
        </w:rPr>
        <w:t>m</w:t>
      </w:r>
      <w:r w:rsidRPr="006941E1">
        <w:rPr>
          <w:color w:val="000000"/>
          <w:kern w:val="0"/>
          <w:sz w:val="24"/>
          <w:szCs w:val="24"/>
        </w:rPr>
        <w:t>）</w:t>
      </w:r>
    </w:p>
    <w:tbl>
      <w:tblPr>
        <w:tblW w:w="0" w:type="auto"/>
        <w:jc w:val="center"/>
        <w:tblLayout w:type="fixed"/>
        <w:tblLook w:val="0000" w:firstRow="0" w:lastRow="0" w:firstColumn="0" w:lastColumn="0" w:noHBand="0" w:noVBand="0"/>
      </w:tblPr>
      <w:tblGrid>
        <w:gridCol w:w="1316"/>
        <w:gridCol w:w="2266"/>
        <w:gridCol w:w="1113"/>
      </w:tblGrid>
      <w:tr w:rsidR="00F23BF7" w:rsidRPr="0023487A" w:rsidTr="009C3DDF">
        <w:trPr>
          <w:trHeight w:val="270"/>
          <w:jc w:val="center"/>
        </w:trPr>
        <w:tc>
          <w:tcPr>
            <w:tcW w:w="1316" w:type="dxa"/>
            <w:tcBorders>
              <w:top w:val="single" w:sz="4" w:space="0" w:color="auto"/>
              <w:left w:val="single" w:sz="4" w:space="0" w:color="auto"/>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p>
        </w:tc>
        <w:tc>
          <w:tcPr>
            <w:tcW w:w="2266"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hint="eastAsia"/>
                <w:color w:val="000000"/>
                <w:kern w:val="0"/>
                <w:sz w:val="24"/>
                <w:szCs w:val="24"/>
              </w:rPr>
              <w:t>简化公式</w:t>
            </w:r>
          </w:p>
        </w:tc>
        <w:tc>
          <w:tcPr>
            <w:tcW w:w="1113"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hint="eastAsia"/>
                <w:color w:val="000000"/>
                <w:kern w:val="0"/>
                <w:sz w:val="24"/>
                <w:szCs w:val="24"/>
              </w:rPr>
              <w:t>有限元</w:t>
            </w:r>
          </w:p>
        </w:tc>
      </w:tr>
      <w:tr w:rsidR="00F23BF7" w:rsidRPr="0023487A" w:rsidTr="009C3DDF">
        <w:trPr>
          <w:trHeight w:val="270"/>
          <w:jc w:val="center"/>
        </w:trPr>
        <w:tc>
          <w:tcPr>
            <w:tcW w:w="1316"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hint="eastAsia"/>
                <w:color w:val="000000"/>
                <w:kern w:val="0"/>
                <w:sz w:val="24"/>
                <w:szCs w:val="24"/>
              </w:rPr>
              <w:t>边跨</w:t>
            </w:r>
          </w:p>
        </w:tc>
        <w:tc>
          <w:tcPr>
            <w:tcW w:w="2266"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eastAsia="楷体"/>
                <w:color w:val="000000"/>
                <w:sz w:val="24"/>
                <w:szCs w:val="24"/>
              </w:rPr>
              <w:t>9.5</w:t>
            </w:r>
          </w:p>
        </w:tc>
        <w:tc>
          <w:tcPr>
            <w:tcW w:w="1113"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eastAsia="楷体"/>
                <w:color w:val="000000"/>
                <w:sz w:val="24"/>
                <w:szCs w:val="24"/>
              </w:rPr>
              <w:t>8.996</w:t>
            </w:r>
          </w:p>
        </w:tc>
      </w:tr>
      <w:tr w:rsidR="00F23BF7" w:rsidRPr="0023487A" w:rsidTr="009C3DDF">
        <w:trPr>
          <w:trHeight w:val="270"/>
          <w:jc w:val="center"/>
        </w:trPr>
        <w:tc>
          <w:tcPr>
            <w:tcW w:w="1316"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hint="eastAsia"/>
                <w:color w:val="000000"/>
                <w:kern w:val="0"/>
                <w:sz w:val="24"/>
                <w:szCs w:val="24"/>
              </w:rPr>
              <w:t>中跨</w:t>
            </w:r>
          </w:p>
        </w:tc>
        <w:tc>
          <w:tcPr>
            <w:tcW w:w="2266"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color w:val="000000"/>
                <w:kern w:val="0"/>
                <w:sz w:val="24"/>
                <w:szCs w:val="24"/>
              </w:rPr>
            </w:pPr>
            <w:r w:rsidRPr="0023487A">
              <w:rPr>
                <w:rFonts w:hint="eastAsia"/>
                <w:color w:val="000000"/>
                <w:kern w:val="0"/>
                <w:sz w:val="24"/>
                <w:szCs w:val="24"/>
              </w:rPr>
              <w:t>7</w:t>
            </w:r>
          </w:p>
        </w:tc>
        <w:tc>
          <w:tcPr>
            <w:tcW w:w="1113" w:type="dxa"/>
            <w:tcBorders>
              <w:top w:val="nil"/>
              <w:left w:val="nil"/>
              <w:bottom w:val="single" w:sz="4" w:space="0" w:color="auto"/>
              <w:right w:val="single" w:sz="4" w:space="0" w:color="auto"/>
            </w:tcBorders>
            <w:vAlign w:val="center"/>
          </w:tcPr>
          <w:p w:rsidR="00F23BF7" w:rsidRPr="0023487A" w:rsidRDefault="00F23BF7" w:rsidP="009C3DDF">
            <w:pPr>
              <w:jc w:val="center"/>
              <w:rPr>
                <w:color w:val="000000"/>
                <w:kern w:val="0"/>
                <w:sz w:val="24"/>
                <w:szCs w:val="24"/>
              </w:rPr>
            </w:pPr>
            <w:r w:rsidRPr="0023487A">
              <w:rPr>
                <w:color w:val="000000"/>
                <w:kern w:val="0"/>
                <w:sz w:val="24"/>
                <w:szCs w:val="24"/>
              </w:rPr>
              <w:t>7</w:t>
            </w:r>
          </w:p>
        </w:tc>
      </w:tr>
    </w:tbl>
    <w:p w:rsidR="00F23BF7" w:rsidRPr="006941E1" w:rsidRDefault="00F23BF7" w:rsidP="00F23BF7">
      <w:pPr>
        <w:spacing w:line="360" w:lineRule="auto"/>
        <w:ind w:firstLineChars="200" w:firstLine="480"/>
        <w:rPr>
          <w:rStyle w:val="Charfd"/>
          <w:sz w:val="24"/>
          <w:szCs w:val="24"/>
        </w:rPr>
      </w:pPr>
      <w:r w:rsidRPr="006941E1">
        <w:rPr>
          <w:rFonts w:hint="eastAsia"/>
          <w:color w:val="000000"/>
          <w:sz w:val="24"/>
          <w:szCs w:val="24"/>
        </w:rPr>
        <w:t>工程实践中，地下室周边的回填</w:t>
      </w:r>
      <w:r>
        <w:rPr>
          <w:rFonts w:hint="eastAsia"/>
          <w:color w:val="000000"/>
          <w:sz w:val="24"/>
          <w:szCs w:val="24"/>
        </w:rPr>
        <w:t>质量</w:t>
      </w:r>
      <w:r w:rsidRPr="006941E1">
        <w:rPr>
          <w:rFonts w:hint="eastAsia"/>
          <w:color w:val="000000"/>
          <w:sz w:val="24"/>
          <w:szCs w:val="24"/>
        </w:rPr>
        <w:t>很难保证密实，</w:t>
      </w:r>
      <w:r>
        <w:rPr>
          <w:rFonts w:hint="eastAsia"/>
          <w:color w:val="000000"/>
          <w:sz w:val="24"/>
          <w:szCs w:val="24"/>
        </w:rPr>
        <w:t>通常</w:t>
      </w:r>
      <w:r>
        <w:rPr>
          <w:color w:val="000000"/>
          <w:sz w:val="24"/>
          <w:szCs w:val="24"/>
        </w:rPr>
        <w:t>情况下</w:t>
      </w:r>
      <w:r w:rsidRPr="006941E1">
        <w:rPr>
          <w:rFonts w:hint="eastAsia"/>
          <w:color w:val="000000"/>
          <w:sz w:val="24"/>
          <w:szCs w:val="24"/>
        </w:rPr>
        <w:t>底板水</w:t>
      </w:r>
      <w:r>
        <w:rPr>
          <w:rFonts w:hint="eastAsia"/>
          <w:color w:val="000000"/>
          <w:sz w:val="24"/>
          <w:szCs w:val="24"/>
        </w:rPr>
        <w:t>浮</w:t>
      </w:r>
      <w:r w:rsidRPr="006941E1">
        <w:rPr>
          <w:rFonts w:hint="eastAsia"/>
          <w:color w:val="000000"/>
          <w:sz w:val="24"/>
          <w:szCs w:val="24"/>
        </w:rPr>
        <w:t>力还是按抗浮设防水位计算。</w:t>
      </w:r>
      <w:r>
        <w:rPr>
          <w:rFonts w:hint="eastAsia"/>
          <w:color w:val="000000"/>
          <w:sz w:val="24"/>
          <w:szCs w:val="24"/>
        </w:rPr>
        <w:t>采取可靠</w:t>
      </w:r>
      <w:r>
        <w:rPr>
          <w:color w:val="000000"/>
          <w:sz w:val="24"/>
          <w:szCs w:val="24"/>
        </w:rPr>
        <w:t>的截水措施和基坑回填措施</w:t>
      </w:r>
      <w:r w:rsidRPr="006941E1">
        <w:rPr>
          <w:rFonts w:hint="eastAsia"/>
          <w:color w:val="000000"/>
          <w:sz w:val="24"/>
          <w:szCs w:val="24"/>
        </w:rPr>
        <w:t>时，边跨</w:t>
      </w:r>
      <w:r w:rsidRPr="006941E1">
        <w:rPr>
          <w:rFonts w:ascii="宋体" w:hAnsi="宋体" w:cs="宋体" w:hint="eastAsia"/>
          <w:bCs/>
          <w:color w:val="000000"/>
          <w:position w:val="-12"/>
          <w:sz w:val="24"/>
          <w:szCs w:val="24"/>
        </w:rPr>
        <w:object w:dxaOrig="279" w:dyaOrig="360">
          <v:shape id="_x0000_i1268" type="#_x0000_t75" style="width:13.5pt;height:18pt" o:ole="">
            <v:imagedata r:id="rId443" o:title=""/>
          </v:shape>
          <o:OLEObject Type="Embed" ProgID="Equation.DSMT4" ShapeID="_x0000_i1268" DrawAspect="Content" ObjectID="_1655564168" r:id="rId444"/>
        </w:object>
      </w:r>
      <w:r w:rsidRPr="006941E1">
        <w:rPr>
          <w:rFonts w:hint="eastAsia"/>
          <w:color w:val="000000"/>
          <w:sz w:val="24"/>
          <w:szCs w:val="24"/>
        </w:rPr>
        <w:t>范围内底板水压力</w:t>
      </w:r>
      <w:r>
        <w:rPr>
          <w:rFonts w:hint="eastAsia"/>
          <w:color w:val="000000"/>
          <w:sz w:val="24"/>
          <w:szCs w:val="24"/>
        </w:rPr>
        <w:t>应</w:t>
      </w:r>
      <w:r w:rsidRPr="006941E1">
        <w:rPr>
          <w:rFonts w:hint="eastAsia"/>
          <w:color w:val="000000"/>
          <w:sz w:val="24"/>
          <w:szCs w:val="24"/>
        </w:rPr>
        <w:t>按抗浮设防水位计算，其余</w:t>
      </w:r>
      <w:r>
        <w:rPr>
          <w:rFonts w:hint="eastAsia"/>
          <w:color w:val="000000"/>
          <w:sz w:val="24"/>
          <w:szCs w:val="24"/>
        </w:rPr>
        <w:t>位置</w:t>
      </w:r>
      <w:r w:rsidRPr="006941E1">
        <w:rPr>
          <w:rFonts w:hint="eastAsia"/>
          <w:color w:val="000000"/>
          <w:sz w:val="24"/>
          <w:szCs w:val="24"/>
        </w:rPr>
        <w:t>底板水</w:t>
      </w:r>
      <w:r>
        <w:rPr>
          <w:rFonts w:hint="eastAsia"/>
          <w:color w:val="000000"/>
          <w:sz w:val="24"/>
          <w:szCs w:val="24"/>
        </w:rPr>
        <w:t>浮</w:t>
      </w:r>
      <w:r w:rsidRPr="006941E1">
        <w:rPr>
          <w:rFonts w:hint="eastAsia"/>
          <w:color w:val="000000"/>
          <w:sz w:val="24"/>
          <w:szCs w:val="24"/>
        </w:rPr>
        <w:t>力可按承压水水位高程计算。</w:t>
      </w:r>
    </w:p>
    <w:p w:rsidR="00F23BF7" w:rsidRPr="005B1695" w:rsidRDefault="00F23BF7" w:rsidP="00F23BF7">
      <w:pPr>
        <w:spacing w:line="360" w:lineRule="auto"/>
        <w:rPr>
          <w:sz w:val="24"/>
          <w:szCs w:val="24"/>
        </w:rPr>
      </w:pPr>
      <w:r w:rsidRPr="00DA749B">
        <w:rPr>
          <w:rStyle w:val="Charfd"/>
          <w:rFonts w:hint="eastAsia"/>
          <w:sz w:val="24"/>
          <w:szCs w:val="24"/>
        </w:rPr>
        <w:t>5.</w:t>
      </w:r>
      <w:r>
        <w:rPr>
          <w:rStyle w:val="Charfd"/>
          <w:rFonts w:hint="eastAsia"/>
          <w:sz w:val="24"/>
          <w:szCs w:val="24"/>
        </w:rPr>
        <w:t>2</w:t>
      </w:r>
      <w:r w:rsidRPr="00DA749B">
        <w:rPr>
          <w:rStyle w:val="Charfd"/>
          <w:rFonts w:hint="eastAsia"/>
          <w:sz w:val="24"/>
          <w:szCs w:val="24"/>
        </w:rPr>
        <w:t>.</w:t>
      </w:r>
      <w:r>
        <w:rPr>
          <w:rStyle w:val="Charfd"/>
          <w:sz w:val="24"/>
          <w:szCs w:val="24"/>
        </w:rPr>
        <w:t xml:space="preserve">3  </w:t>
      </w:r>
      <w:r w:rsidRPr="005B1695">
        <w:rPr>
          <w:rFonts w:ascii="宋体" w:hAnsi="宋体" w:hint="eastAsia"/>
          <w:sz w:val="24"/>
          <w:szCs w:val="24"/>
        </w:rPr>
        <w:t>渗流模型的分析</w:t>
      </w:r>
      <w:r w:rsidRPr="005B1695">
        <w:rPr>
          <w:rFonts w:ascii="宋体" w:hAnsi="宋体"/>
          <w:sz w:val="24"/>
          <w:szCs w:val="24"/>
        </w:rPr>
        <w:t>范围往往大大超出建筑场地的范围，</w:t>
      </w:r>
      <w:r w:rsidRPr="005B1695">
        <w:rPr>
          <w:rFonts w:ascii="宋体" w:hAnsi="宋体" w:hint="eastAsia"/>
          <w:sz w:val="24"/>
          <w:szCs w:val="24"/>
        </w:rPr>
        <w:t>具有典型</w:t>
      </w:r>
      <w:r w:rsidRPr="005B1695">
        <w:rPr>
          <w:rFonts w:ascii="宋体" w:hAnsi="宋体"/>
          <w:sz w:val="24"/>
          <w:szCs w:val="24"/>
        </w:rPr>
        <w:t>特征的分水岭、河流</w:t>
      </w:r>
      <w:r w:rsidRPr="005B1695">
        <w:rPr>
          <w:rFonts w:ascii="宋体" w:hAnsi="宋体" w:hint="eastAsia"/>
          <w:sz w:val="24"/>
          <w:szCs w:val="24"/>
        </w:rPr>
        <w:t>、</w:t>
      </w:r>
      <w:r w:rsidRPr="005B1695">
        <w:rPr>
          <w:rFonts w:ascii="宋体" w:hAnsi="宋体"/>
          <w:sz w:val="24"/>
          <w:szCs w:val="24"/>
        </w:rPr>
        <w:t>湖泊常作为分析边界条件，超出场地一定</w:t>
      </w:r>
      <w:r w:rsidRPr="005B1695">
        <w:rPr>
          <w:rFonts w:ascii="宋体" w:hAnsi="宋体" w:hint="eastAsia"/>
          <w:sz w:val="24"/>
          <w:szCs w:val="24"/>
        </w:rPr>
        <w:t>距离</w:t>
      </w:r>
      <w:r w:rsidRPr="005B1695">
        <w:rPr>
          <w:rFonts w:ascii="宋体" w:hAnsi="宋体"/>
          <w:sz w:val="24"/>
          <w:szCs w:val="24"/>
        </w:rPr>
        <w:t>对场地基本无影响</w:t>
      </w:r>
      <w:r w:rsidRPr="005B1695">
        <w:rPr>
          <w:rFonts w:hint="eastAsia"/>
          <w:sz w:val="24"/>
          <w:szCs w:val="24"/>
        </w:rPr>
        <w:t>的区域一般作为</w:t>
      </w:r>
      <w:proofErr w:type="gramStart"/>
      <w:r w:rsidRPr="005B1695">
        <w:rPr>
          <w:rFonts w:hint="eastAsia"/>
          <w:sz w:val="24"/>
          <w:szCs w:val="24"/>
        </w:rPr>
        <w:t>不</w:t>
      </w:r>
      <w:proofErr w:type="gramEnd"/>
      <w:r w:rsidRPr="005B1695">
        <w:rPr>
          <w:rFonts w:hint="eastAsia"/>
          <w:sz w:val="24"/>
          <w:szCs w:val="24"/>
        </w:rPr>
        <w:t>透水边界处理，结构物等一般可作为弱透水区域处理。在渗流环境下，如坡地地形或临江地形，地下室底板上的水浮力分布一般不均匀，宜通过渗流分析计算底板下水浮力，也可采用改进阻力系数法计算底板特征点的水头值，然后确定水浮力。</w:t>
      </w:r>
    </w:p>
    <w:p w:rsidR="00F23BF7" w:rsidRPr="005B1695" w:rsidRDefault="00F23BF7" w:rsidP="00F23BF7">
      <w:pPr>
        <w:widowControl/>
        <w:spacing w:line="360" w:lineRule="auto"/>
        <w:ind w:firstLineChars="200" w:firstLine="480"/>
        <w:jc w:val="left"/>
        <w:rPr>
          <w:sz w:val="24"/>
          <w:szCs w:val="24"/>
        </w:rPr>
      </w:pPr>
      <w:r w:rsidRPr="005B1695">
        <w:rPr>
          <w:rFonts w:hint="eastAsia"/>
          <w:sz w:val="24"/>
          <w:szCs w:val="24"/>
        </w:rPr>
        <w:t>本条公式是参照毛昶熙关于</w:t>
      </w:r>
      <w:proofErr w:type="gramStart"/>
      <w:r w:rsidRPr="005B1695">
        <w:rPr>
          <w:rFonts w:hint="eastAsia"/>
          <w:sz w:val="24"/>
          <w:szCs w:val="24"/>
        </w:rPr>
        <w:t>闸</w:t>
      </w:r>
      <w:proofErr w:type="gramEnd"/>
      <w:r w:rsidRPr="005B1695">
        <w:rPr>
          <w:rFonts w:hint="eastAsia"/>
          <w:sz w:val="24"/>
          <w:szCs w:val="24"/>
        </w:rPr>
        <w:t>坝地基渗流计算公式而来，采用改进的阻力系数法计算，阻力系数的计算方法详见附录</w:t>
      </w:r>
      <w:r w:rsidRPr="005B1695">
        <w:rPr>
          <w:sz w:val="24"/>
          <w:szCs w:val="24"/>
        </w:rPr>
        <w:t>c</w:t>
      </w:r>
      <w:r w:rsidRPr="005B1695">
        <w:rPr>
          <w:rFonts w:hint="eastAsia"/>
          <w:sz w:val="24"/>
          <w:szCs w:val="24"/>
        </w:rPr>
        <w:t>，基本思路是沿某</w:t>
      </w:r>
      <w:proofErr w:type="gramStart"/>
      <w:r w:rsidRPr="005B1695">
        <w:rPr>
          <w:rFonts w:hint="eastAsia"/>
          <w:sz w:val="24"/>
          <w:szCs w:val="24"/>
        </w:rPr>
        <w:t>一控制</w:t>
      </w:r>
      <w:proofErr w:type="gramEnd"/>
      <w:r w:rsidRPr="005B1695">
        <w:rPr>
          <w:rFonts w:hint="eastAsia"/>
          <w:sz w:val="24"/>
          <w:szCs w:val="24"/>
        </w:rPr>
        <w:t>方向计算某些特征点上的水头值，特征点之间的区域采用线性插值计算水头。但应注意，闸坝地基与此处坡地地形在渗流边界上的不同，主要区别在于</w:t>
      </w:r>
      <w:proofErr w:type="gramStart"/>
      <w:r w:rsidRPr="005B1695">
        <w:rPr>
          <w:rFonts w:hint="eastAsia"/>
          <w:sz w:val="24"/>
          <w:szCs w:val="24"/>
        </w:rPr>
        <w:t>闸</w:t>
      </w:r>
      <w:proofErr w:type="gramEnd"/>
      <w:r w:rsidRPr="005B1695">
        <w:rPr>
          <w:rFonts w:hint="eastAsia"/>
          <w:sz w:val="24"/>
          <w:szCs w:val="24"/>
        </w:rPr>
        <w:t>坝地基上下游均为浸没，而坡地地形上下游可能浸没，也可能为潜水。</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对于计算断面上、下游位置处的水头值，一般应通过渗流分析确定。即首先确定分水岭的位置，作为上游边界，经渗流至结构</w:t>
      </w:r>
      <w:proofErr w:type="gramStart"/>
      <w:r w:rsidRPr="005B1695">
        <w:rPr>
          <w:rFonts w:hint="eastAsia"/>
          <w:sz w:val="24"/>
          <w:szCs w:val="24"/>
        </w:rPr>
        <w:t>物处确定</w:t>
      </w:r>
      <w:proofErr w:type="gramEnd"/>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i/>
          <w:sz w:val="24"/>
          <w:szCs w:val="24"/>
          <w:vertAlign w:val="subscript"/>
        </w:rPr>
        <w:t>，</w:t>
      </w:r>
      <w:r w:rsidRPr="005B1695">
        <w:rPr>
          <w:rFonts w:hint="eastAsia"/>
          <w:sz w:val="24"/>
          <w:szCs w:val="24"/>
        </w:rPr>
        <w:t>详见算例</w:t>
      </w:r>
      <w:r w:rsidRPr="005B1695">
        <w:rPr>
          <w:sz w:val="24"/>
          <w:szCs w:val="24"/>
        </w:rPr>
        <w:t>1</w:t>
      </w:r>
      <w:r w:rsidRPr="005B1695">
        <w:rPr>
          <w:rFonts w:hint="eastAsia"/>
          <w:sz w:val="24"/>
          <w:szCs w:val="24"/>
        </w:rPr>
        <w:t>。当无工程设计资料时，</w:t>
      </w:r>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sz w:val="24"/>
          <w:szCs w:val="24"/>
        </w:rPr>
        <w:t>可</w:t>
      </w:r>
      <w:proofErr w:type="gramStart"/>
      <w:r w:rsidRPr="005B1695">
        <w:rPr>
          <w:rFonts w:hint="eastAsia"/>
          <w:sz w:val="24"/>
          <w:szCs w:val="24"/>
        </w:rPr>
        <w:t>近似取</w:t>
      </w:r>
      <w:proofErr w:type="gramEnd"/>
      <w:r w:rsidRPr="005B1695">
        <w:rPr>
          <w:rFonts w:hint="eastAsia"/>
          <w:sz w:val="24"/>
          <w:szCs w:val="24"/>
        </w:rPr>
        <w:t>至上、下游室外地坪，这样取值对计算特</w:t>
      </w:r>
      <w:r w:rsidRPr="005B1695">
        <w:rPr>
          <w:rFonts w:hint="eastAsia"/>
          <w:sz w:val="24"/>
          <w:szCs w:val="24"/>
        </w:rPr>
        <w:lastRenderedPageBreak/>
        <w:t>征点的水头一般是相对安全的；当上下游地下水都</w:t>
      </w:r>
      <w:proofErr w:type="gramStart"/>
      <w:r w:rsidRPr="005B1695">
        <w:rPr>
          <w:rFonts w:hint="eastAsia"/>
          <w:sz w:val="24"/>
          <w:szCs w:val="24"/>
        </w:rPr>
        <w:t>出现出溢时</w:t>
      </w:r>
      <w:proofErr w:type="gramEnd"/>
      <w:r w:rsidRPr="005B1695">
        <w:rPr>
          <w:rFonts w:hint="eastAsia"/>
          <w:sz w:val="24"/>
          <w:szCs w:val="24"/>
        </w:rPr>
        <w:t>，这样取值也是准确的；当上、下游有隔水层时，该简化可能不安全，设计时应注意。</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算例</w:t>
      </w:r>
      <w:r w:rsidRPr="005B1695">
        <w:rPr>
          <w:sz w:val="24"/>
          <w:szCs w:val="24"/>
        </w:rPr>
        <w:t>1</w:t>
      </w:r>
      <w:r w:rsidRPr="005B1695">
        <w:rPr>
          <w:rFonts w:hint="eastAsia"/>
          <w:sz w:val="24"/>
          <w:szCs w:val="24"/>
        </w:rPr>
        <w:t>：某坡地地形如下图所示，结构物位于残积土层，土层均</w:t>
      </w:r>
      <w:proofErr w:type="gramStart"/>
      <w:r w:rsidRPr="005B1695">
        <w:rPr>
          <w:rFonts w:hint="eastAsia"/>
          <w:sz w:val="24"/>
          <w:szCs w:val="24"/>
        </w:rPr>
        <w:t>一</w:t>
      </w:r>
      <w:proofErr w:type="gramEnd"/>
      <w:r w:rsidRPr="005B1695">
        <w:rPr>
          <w:rFonts w:hint="eastAsia"/>
          <w:sz w:val="24"/>
          <w:szCs w:val="24"/>
        </w:rPr>
        <w:t>，隔水底板水平，土层渗透系数</w:t>
      </w:r>
      <w:r w:rsidRPr="005B1695">
        <w:rPr>
          <w:sz w:val="24"/>
          <w:szCs w:val="24"/>
        </w:rPr>
        <w:t>1</w:t>
      </w:r>
      <w:r w:rsidRPr="005B1695">
        <w:rPr>
          <w:rFonts w:hint="eastAsia"/>
          <w:sz w:val="24"/>
          <w:szCs w:val="24"/>
        </w:rPr>
        <w:t>×</w:t>
      </w:r>
      <w:r w:rsidRPr="005B1695">
        <w:rPr>
          <w:sz w:val="24"/>
          <w:szCs w:val="24"/>
        </w:rPr>
        <w:t>10-4cm/s</w:t>
      </w:r>
      <w:r w:rsidRPr="005B1695">
        <w:rPr>
          <w:rFonts w:hint="eastAsia"/>
          <w:sz w:val="24"/>
          <w:szCs w:val="24"/>
        </w:rPr>
        <w:t>，地下水流由坡顶分水岭流向坡脚，并在坡脚出溢，水位如下图</w:t>
      </w:r>
      <w:r w:rsidRPr="005B1695">
        <w:rPr>
          <w:sz w:val="24"/>
          <w:szCs w:val="24"/>
        </w:rPr>
        <w:t>3</w:t>
      </w:r>
      <w:r w:rsidRPr="005B1695">
        <w:rPr>
          <w:rFonts w:hint="eastAsia"/>
          <w:sz w:val="24"/>
          <w:szCs w:val="24"/>
        </w:rPr>
        <w:t>，求流经结构物</w:t>
      </w:r>
      <w:proofErr w:type="gramStart"/>
      <w:r w:rsidRPr="005B1695">
        <w:rPr>
          <w:rFonts w:hint="eastAsia"/>
          <w:sz w:val="24"/>
          <w:szCs w:val="24"/>
        </w:rPr>
        <w:t>时结构</w:t>
      </w:r>
      <w:proofErr w:type="gramEnd"/>
      <w:r w:rsidRPr="005B1695">
        <w:rPr>
          <w:rFonts w:hint="eastAsia"/>
          <w:sz w:val="24"/>
          <w:szCs w:val="24"/>
        </w:rPr>
        <w:t>物上下游水头</w:t>
      </w:r>
      <w:r w:rsidRPr="005B1695">
        <w:rPr>
          <w:sz w:val="24"/>
          <w:szCs w:val="24"/>
        </w:rPr>
        <w:t>HT</w:t>
      </w:r>
      <w:r w:rsidRPr="005B1695">
        <w:rPr>
          <w:rFonts w:hint="eastAsia"/>
          <w:sz w:val="24"/>
          <w:szCs w:val="24"/>
        </w:rPr>
        <w:t>、</w:t>
      </w:r>
      <w:r w:rsidRPr="005B1695">
        <w:rPr>
          <w:sz w:val="24"/>
          <w:szCs w:val="24"/>
        </w:rPr>
        <w:t>HB</w:t>
      </w:r>
      <w:r w:rsidRPr="005B1695">
        <w:rPr>
          <w:rFonts w:hint="eastAsia"/>
          <w:sz w:val="24"/>
          <w:szCs w:val="24"/>
        </w:rPr>
        <w:t>。（本算例未考虑坡面降水补给。）</w:t>
      </w:r>
    </w:p>
    <w:p w:rsidR="00F23BF7" w:rsidRPr="005B1695" w:rsidRDefault="00F23BF7" w:rsidP="00F23BF7">
      <w:pPr>
        <w:widowControl/>
        <w:spacing w:line="360" w:lineRule="auto"/>
        <w:ind w:firstLine="420"/>
        <w:jc w:val="left"/>
        <w:textAlignment w:val="center"/>
        <w:rPr>
          <w:sz w:val="24"/>
          <w:szCs w:val="24"/>
        </w:rPr>
      </w:pPr>
      <w:r w:rsidRPr="005B1695">
        <w:rPr>
          <w:rFonts w:hint="eastAsia"/>
          <w:sz w:val="24"/>
          <w:szCs w:val="24"/>
        </w:rPr>
        <w:t>解：设坡顶、坡脚、结构物上下游水头分别为</w:t>
      </w:r>
      <w:r w:rsidRPr="005B1695">
        <w:rPr>
          <w:i/>
          <w:sz w:val="24"/>
          <w:szCs w:val="24"/>
        </w:rPr>
        <w:t>H</w:t>
      </w:r>
      <w:r w:rsidRPr="005B1695">
        <w:rPr>
          <w:i/>
          <w:sz w:val="24"/>
          <w:szCs w:val="24"/>
          <w:vertAlign w:val="subscript"/>
        </w:rPr>
        <w:t>1</w:t>
      </w:r>
      <w:r w:rsidRPr="005B1695">
        <w:rPr>
          <w:rFonts w:hint="eastAsia"/>
          <w:i/>
          <w:sz w:val="24"/>
          <w:szCs w:val="24"/>
        </w:rPr>
        <w:t>、</w:t>
      </w:r>
      <w:r w:rsidRPr="005B1695">
        <w:rPr>
          <w:i/>
          <w:sz w:val="24"/>
          <w:szCs w:val="24"/>
        </w:rPr>
        <w:t>H</w:t>
      </w:r>
      <w:r w:rsidRPr="005B1695">
        <w:rPr>
          <w:i/>
          <w:sz w:val="24"/>
          <w:szCs w:val="24"/>
          <w:vertAlign w:val="subscript"/>
        </w:rPr>
        <w:t>2</w:t>
      </w:r>
      <w:r w:rsidRPr="005B1695">
        <w:rPr>
          <w:rFonts w:hint="eastAsia"/>
          <w:i/>
          <w:sz w:val="24"/>
          <w:szCs w:val="24"/>
        </w:rPr>
        <w:t>、</w:t>
      </w:r>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sz w:val="24"/>
          <w:szCs w:val="24"/>
        </w:rPr>
        <w:t>，结构物宽度</w:t>
      </w:r>
      <w:r w:rsidRPr="005B1695">
        <w:rPr>
          <w:i/>
          <w:sz w:val="24"/>
          <w:szCs w:val="24"/>
        </w:rPr>
        <w:t>L</w:t>
      </w:r>
      <w:r w:rsidRPr="005B1695">
        <w:rPr>
          <w:rFonts w:hint="eastAsia"/>
          <w:sz w:val="24"/>
          <w:szCs w:val="24"/>
        </w:rPr>
        <w:t>，坡顶距上游为</w:t>
      </w:r>
      <w:r w:rsidRPr="005B1695">
        <w:rPr>
          <w:i/>
          <w:sz w:val="24"/>
          <w:szCs w:val="24"/>
        </w:rPr>
        <w:t>L</w:t>
      </w:r>
      <w:r w:rsidRPr="005B1695">
        <w:rPr>
          <w:i/>
          <w:sz w:val="24"/>
          <w:szCs w:val="24"/>
          <w:vertAlign w:val="subscript"/>
        </w:rPr>
        <w:t>1</w:t>
      </w:r>
      <w:r w:rsidRPr="005B1695">
        <w:rPr>
          <w:rFonts w:hint="eastAsia"/>
          <w:sz w:val="24"/>
          <w:szCs w:val="24"/>
        </w:rPr>
        <w:t>，坡脚距下游为</w:t>
      </w:r>
      <w:r w:rsidRPr="005B1695">
        <w:rPr>
          <w:i/>
          <w:sz w:val="24"/>
          <w:szCs w:val="24"/>
        </w:rPr>
        <w:t>L</w:t>
      </w:r>
      <w:r w:rsidRPr="005B1695">
        <w:rPr>
          <w:i/>
          <w:sz w:val="24"/>
          <w:szCs w:val="24"/>
          <w:vertAlign w:val="subscript"/>
        </w:rPr>
        <w:t>2</w:t>
      </w:r>
      <w:r w:rsidRPr="005B1695">
        <w:rPr>
          <w:rFonts w:hint="eastAsia"/>
          <w:sz w:val="24"/>
          <w:szCs w:val="24"/>
        </w:rPr>
        <w:t>，土层渗透系数为</w:t>
      </w:r>
      <w:r w:rsidRPr="005B1695">
        <w:rPr>
          <w:i/>
          <w:sz w:val="24"/>
          <w:szCs w:val="24"/>
        </w:rPr>
        <w:t>K</w:t>
      </w:r>
      <w:r w:rsidRPr="005B1695">
        <w:rPr>
          <w:rFonts w:hint="eastAsia"/>
          <w:sz w:val="24"/>
          <w:szCs w:val="24"/>
        </w:rPr>
        <w:t>，结构</w:t>
      </w:r>
      <w:proofErr w:type="gramStart"/>
      <w:r w:rsidRPr="005B1695">
        <w:rPr>
          <w:rFonts w:hint="eastAsia"/>
          <w:sz w:val="24"/>
          <w:szCs w:val="24"/>
        </w:rPr>
        <w:t>物以下</w:t>
      </w:r>
      <w:proofErr w:type="gramEnd"/>
      <w:r w:rsidRPr="005B1695">
        <w:rPr>
          <w:rFonts w:hint="eastAsia"/>
          <w:sz w:val="24"/>
          <w:szCs w:val="24"/>
        </w:rPr>
        <w:t>土层厚度为</w:t>
      </w:r>
      <w:r w:rsidRPr="005B1695">
        <w:rPr>
          <w:i/>
          <w:sz w:val="24"/>
          <w:szCs w:val="24"/>
        </w:rPr>
        <w:t>M</w:t>
      </w:r>
      <w:r w:rsidRPr="005B1695">
        <w:rPr>
          <w:rFonts w:hint="eastAsia"/>
          <w:sz w:val="24"/>
          <w:szCs w:val="24"/>
        </w:rPr>
        <w:t>，结构物上下游均为潜水流，对上下游应用杜布依公式：</w:t>
      </w:r>
    </w:p>
    <w:p w:rsidR="00F23BF7" w:rsidRPr="005B1695" w:rsidRDefault="00F23BF7" w:rsidP="00F23BF7">
      <w:pPr>
        <w:widowControl/>
        <w:spacing w:line="360" w:lineRule="auto"/>
        <w:ind w:firstLine="420"/>
        <w:jc w:val="center"/>
        <w:rPr>
          <w:sz w:val="24"/>
          <w:szCs w:val="24"/>
        </w:rPr>
      </w:pPr>
      <w:r>
        <w:rPr>
          <w:noProof/>
          <w:sz w:val="24"/>
          <w:szCs w:val="24"/>
        </w:rPr>
        <w:drawing>
          <wp:inline distT="0" distB="0" distL="0" distR="0" wp14:anchorId="0EB9495C" wp14:editId="75401753">
            <wp:extent cx="3381375" cy="1514475"/>
            <wp:effectExtent l="0" t="0" r="0" b="0"/>
            <wp:docPr id="3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445" cstate="print"/>
                    <a:srcRect/>
                    <a:stretch>
                      <a:fillRect/>
                    </a:stretch>
                  </pic:blipFill>
                  <pic:spPr bwMode="auto">
                    <a:xfrm>
                      <a:off x="0" y="0"/>
                      <a:ext cx="3381375" cy="1514475"/>
                    </a:xfrm>
                    <a:prstGeom prst="rect">
                      <a:avLst/>
                    </a:prstGeom>
                    <a:noFill/>
                    <a:ln w="9525">
                      <a:noFill/>
                      <a:miter lim="800000"/>
                      <a:headEnd/>
                      <a:tailEnd/>
                    </a:ln>
                  </pic:spPr>
                </pic:pic>
              </a:graphicData>
            </a:graphic>
          </wp:inline>
        </w:drawing>
      </w:r>
    </w:p>
    <w:p w:rsidR="00F23BF7" w:rsidRPr="005B1695" w:rsidRDefault="00F23BF7" w:rsidP="00F23BF7">
      <w:pPr>
        <w:widowControl/>
        <w:spacing w:line="360" w:lineRule="auto"/>
        <w:ind w:firstLine="420"/>
        <w:jc w:val="center"/>
        <w:rPr>
          <w:sz w:val="24"/>
          <w:szCs w:val="24"/>
        </w:rPr>
      </w:pPr>
      <w:r w:rsidRPr="005B1695">
        <w:rPr>
          <w:rFonts w:hint="eastAsia"/>
          <w:sz w:val="24"/>
          <w:szCs w:val="24"/>
        </w:rPr>
        <w:t>图</w:t>
      </w:r>
      <w:r>
        <w:rPr>
          <w:rFonts w:hint="eastAsia"/>
          <w:sz w:val="24"/>
          <w:szCs w:val="24"/>
        </w:rPr>
        <w:t>5.2.</w:t>
      </w:r>
      <w:r w:rsidRPr="005B1695">
        <w:rPr>
          <w:rFonts w:hint="eastAsia"/>
          <w:sz w:val="24"/>
          <w:szCs w:val="24"/>
        </w:rPr>
        <w:t xml:space="preserve">3 </w:t>
      </w:r>
      <w:r>
        <w:rPr>
          <w:rFonts w:hint="eastAsia"/>
          <w:sz w:val="24"/>
          <w:szCs w:val="24"/>
        </w:rPr>
        <w:t xml:space="preserve">  </w:t>
      </w:r>
      <w:r w:rsidRPr="005B1695">
        <w:rPr>
          <w:rFonts w:hint="eastAsia"/>
          <w:sz w:val="24"/>
          <w:szCs w:val="24"/>
        </w:rPr>
        <w:t>某坡地地形</w:t>
      </w:r>
      <w:r w:rsidRPr="008834FA">
        <w:rPr>
          <w:sz w:val="24"/>
          <w:szCs w:val="24"/>
        </w:rPr>
        <w:t>断面</w:t>
      </w:r>
      <w:r w:rsidRPr="008834FA">
        <w:rPr>
          <w:rFonts w:hint="eastAsia"/>
          <w:sz w:val="24"/>
          <w:szCs w:val="24"/>
        </w:rPr>
        <w:t>（单位：</w:t>
      </w:r>
      <w:r w:rsidRPr="008834FA">
        <w:rPr>
          <w:rFonts w:hint="eastAsia"/>
          <w:sz w:val="24"/>
          <w:szCs w:val="24"/>
        </w:rPr>
        <w:t>m</w:t>
      </w:r>
      <w:r w:rsidRPr="008834FA">
        <w:rPr>
          <w:sz w:val="24"/>
          <w:szCs w:val="24"/>
        </w:rPr>
        <w:t>）</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上游：</w:t>
      </w:r>
      <w:r w:rsidRPr="0023487A">
        <w:rPr>
          <w:position w:val="-30"/>
          <w:sz w:val="24"/>
          <w:szCs w:val="24"/>
        </w:rPr>
        <w:object w:dxaOrig="1820" w:dyaOrig="740">
          <v:shape id="对象 70" o:spid="_x0000_i1269" type="#_x0000_t75" style="width:91.5pt;height:36.75pt;mso-position-horizontal-relative:page;mso-position-vertical-relative:page" o:ole="">
            <v:imagedata r:id="rId446" o:title=""/>
          </v:shape>
          <o:OLEObject Type="Embed" ProgID="Equation.3" ShapeID="对象 70" DrawAspect="Content" ObjectID="_1655564169" r:id="rId447"/>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转化为：</w:t>
      </w:r>
      <w:r w:rsidRPr="0023487A">
        <w:rPr>
          <w:position w:val="-30"/>
          <w:sz w:val="24"/>
          <w:szCs w:val="24"/>
        </w:rPr>
        <w:object w:dxaOrig="2220" w:dyaOrig="679">
          <v:shape id="对象 71" o:spid="_x0000_i1270" type="#_x0000_t75" style="width:110.25pt;height:34.5pt;mso-position-horizontal-relative:page;mso-position-vertical-relative:page" o:ole="">
            <v:imagedata r:id="rId448" o:title=""/>
          </v:shape>
          <o:OLEObject Type="Embed" ProgID="Equation.3" ShapeID="对象 71" DrawAspect="Content" ObjectID="_1655564170" r:id="rId449"/>
        </w:object>
      </w:r>
      <w:r w:rsidRPr="005B1695">
        <w:rPr>
          <w:rFonts w:hint="eastAsia"/>
          <w:sz w:val="24"/>
          <w:szCs w:val="24"/>
        </w:rPr>
        <w:t>，可令</w:t>
      </w:r>
      <w:r w:rsidRPr="0023487A">
        <w:rPr>
          <w:position w:val="-30"/>
          <w:sz w:val="24"/>
          <w:szCs w:val="24"/>
        </w:rPr>
        <w:object w:dxaOrig="1340" w:dyaOrig="679">
          <v:shape id="对象 72" o:spid="_x0000_i1271" type="#_x0000_t75" style="width:67.5pt;height:34.5pt;mso-position-horizontal-relative:page;mso-position-vertical-relative:page" o:ole="">
            <v:imagedata r:id="rId450" o:title=""/>
          </v:shape>
          <o:OLEObject Type="Embed" ProgID="Equation.3" ShapeID="对象 72" DrawAspect="Content" ObjectID="_1655564171" r:id="rId451"/>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下游：</w:t>
      </w:r>
      <w:r w:rsidRPr="0023487A">
        <w:rPr>
          <w:position w:val="-30"/>
          <w:sz w:val="24"/>
          <w:szCs w:val="24"/>
        </w:rPr>
        <w:object w:dxaOrig="1840" w:dyaOrig="740">
          <v:shape id="对象 73" o:spid="_x0000_i1272" type="#_x0000_t75" style="width:91.5pt;height:36.75pt;mso-position-horizontal-relative:page;mso-position-vertical-relative:page" o:ole="">
            <v:imagedata r:id="rId452" o:title=""/>
          </v:shape>
          <o:OLEObject Type="Embed" ProgID="Equation.3" ShapeID="对象 73" DrawAspect="Content" ObjectID="_1655564172" r:id="rId453"/>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转化为：</w:t>
      </w:r>
      <w:r w:rsidRPr="0023487A">
        <w:rPr>
          <w:position w:val="-30"/>
          <w:sz w:val="24"/>
          <w:szCs w:val="24"/>
        </w:rPr>
        <w:object w:dxaOrig="2280" w:dyaOrig="679">
          <v:shape id="对象 74" o:spid="_x0000_i1273" type="#_x0000_t75" style="width:114pt;height:34.5pt;mso-position-horizontal-relative:page;mso-position-vertical-relative:page" o:ole="">
            <v:imagedata r:id="rId454" o:title=""/>
          </v:shape>
          <o:OLEObject Type="Embed" ProgID="Equation.3" ShapeID="对象 74" DrawAspect="Content" ObjectID="_1655564173" r:id="rId455"/>
        </w:object>
      </w:r>
      <w:r w:rsidRPr="005B1695">
        <w:rPr>
          <w:rFonts w:hint="eastAsia"/>
          <w:sz w:val="24"/>
          <w:szCs w:val="24"/>
        </w:rPr>
        <w:t>，可令</w:t>
      </w:r>
      <w:r w:rsidRPr="0023487A">
        <w:rPr>
          <w:position w:val="-30"/>
          <w:sz w:val="24"/>
          <w:szCs w:val="24"/>
        </w:rPr>
        <w:object w:dxaOrig="1400" w:dyaOrig="679">
          <v:shape id="对象 75" o:spid="_x0000_i1274" type="#_x0000_t75" style="width:70.5pt;height:34.5pt;mso-position-horizontal-relative:page;mso-position-vertical-relative:page" o:ole="">
            <v:imagedata r:id="rId456" o:title=""/>
          </v:shape>
          <o:OLEObject Type="Embed" ProgID="Equation.3" ShapeID="对象 75" DrawAspect="Content" ObjectID="_1655564174" r:id="rId457"/>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结构物上下游可视为渗流垂直段，底板以下视为水平段，分别求得阻力系数为：</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上游垂直段：</w:t>
      </w:r>
      <w:r w:rsidRPr="0023487A">
        <w:rPr>
          <w:position w:val="-30"/>
          <w:sz w:val="24"/>
          <w:szCs w:val="24"/>
        </w:rPr>
        <w:object w:dxaOrig="2920" w:dyaOrig="679">
          <v:shape id="对象 76" o:spid="_x0000_i1275" type="#_x0000_t75" style="width:147pt;height:34.5pt;mso-position-horizontal-relative:page;mso-position-vertical-relative:page" o:ole="">
            <v:imagedata r:id="rId458" o:title=""/>
          </v:shape>
          <o:OLEObject Type="Embed" ProgID="Equation.3" ShapeID="对象 76" DrawAspect="Content" ObjectID="_1655564175" r:id="rId459"/>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水平段：</w:t>
      </w:r>
      <w:r w:rsidRPr="0023487A">
        <w:rPr>
          <w:position w:val="-24"/>
          <w:sz w:val="24"/>
          <w:szCs w:val="24"/>
        </w:rPr>
        <w:object w:dxaOrig="839" w:dyaOrig="620">
          <v:shape id="对象 77" o:spid="_x0000_i1276" type="#_x0000_t75" style="width:42pt;height:30.75pt;mso-position-horizontal-relative:page;mso-position-vertical-relative:page" o:ole="">
            <v:imagedata r:id="rId460" o:title=""/>
          </v:shape>
          <o:OLEObject Type="Embed" ProgID="Equation.3" ShapeID="对象 77" DrawAspect="Content" ObjectID="_1655564176" r:id="rId461"/>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lastRenderedPageBreak/>
        <w:t>下游垂直段：</w:t>
      </w:r>
      <w:r w:rsidRPr="0023487A">
        <w:rPr>
          <w:position w:val="-30"/>
          <w:sz w:val="24"/>
          <w:szCs w:val="24"/>
        </w:rPr>
        <w:object w:dxaOrig="2940" w:dyaOrig="679">
          <v:shape id="对象 78" o:spid="_x0000_i1277" type="#_x0000_t75" style="width:147pt;height:34.5pt;mso-position-horizontal-relative:page;mso-position-vertical-relative:page" o:ole="">
            <v:imagedata r:id="rId462" o:title=""/>
          </v:shape>
          <o:OLEObject Type="Embed" ProgID="Equation.3" ShapeID="对象 78" DrawAspect="Content" ObjectID="_1655564177" r:id="rId463"/>
        </w:objec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因</w:t>
      </w:r>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sz w:val="24"/>
          <w:szCs w:val="24"/>
        </w:rPr>
        <w:t>均为未知数，因此可先假定</w:t>
      </w:r>
      <w:proofErr w:type="gramStart"/>
      <w:r w:rsidRPr="005B1695">
        <w:rPr>
          <w:rFonts w:hint="eastAsia"/>
          <w:sz w:val="24"/>
          <w:szCs w:val="24"/>
        </w:rPr>
        <w:t>一</w:t>
      </w:r>
      <w:proofErr w:type="gramEnd"/>
      <w:r w:rsidRPr="005B1695">
        <w:rPr>
          <w:rFonts w:hint="eastAsia"/>
          <w:sz w:val="24"/>
          <w:szCs w:val="24"/>
        </w:rPr>
        <w:t>初值，迭代计算求得其数值解，迭代格式设置如下：</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w:t>
      </w:r>
      <w:r w:rsidRPr="005B1695">
        <w:rPr>
          <w:sz w:val="24"/>
          <w:szCs w:val="24"/>
        </w:rPr>
        <w:t>1</w:t>
      </w:r>
      <w:r w:rsidRPr="005B1695">
        <w:rPr>
          <w:rFonts w:hint="eastAsia"/>
          <w:sz w:val="24"/>
          <w:szCs w:val="24"/>
        </w:rPr>
        <w:t>）令</w:t>
      </w:r>
      <w:r w:rsidRPr="0023487A">
        <w:rPr>
          <w:position w:val="-12"/>
          <w:sz w:val="24"/>
          <w:szCs w:val="24"/>
        </w:rPr>
        <w:object w:dxaOrig="999" w:dyaOrig="359">
          <v:shape id="对象 79" o:spid="_x0000_i1278" type="#_x0000_t75" style="width:50.25pt;height:18.75pt;mso-position-horizontal-relative:page;mso-position-vertical-relative:page" o:ole="">
            <v:imagedata r:id="rId464" o:title=""/>
          </v:shape>
          <o:OLEObject Type="Embed" ProgID="Equation.3" ShapeID="对象 79" DrawAspect="Content" ObjectID="_1655564178" r:id="rId465"/>
        </w:object>
      </w:r>
      <w:r w:rsidRPr="005B1695">
        <w:rPr>
          <w:rFonts w:hint="eastAsia"/>
          <w:sz w:val="24"/>
          <w:szCs w:val="24"/>
        </w:rPr>
        <w:t>、</w:t>
      </w:r>
      <w:r w:rsidRPr="0023487A">
        <w:rPr>
          <w:position w:val="-12"/>
          <w:sz w:val="24"/>
          <w:szCs w:val="24"/>
        </w:rPr>
        <w:object w:dxaOrig="1020" w:dyaOrig="360">
          <v:shape id="对象 80" o:spid="_x0000_i1279" type="#_x0000_t75" style="width:50.25pt;height:18.75pt;mso-position-horizontal-relative:page;mso-position-vertical-relative:page" o:ole="">
            <v:imagedata r:id="rId466" o:title=""/>
          </v:shape>
          <o:OLEObject Type="Embed" ProgID="Equation.3" ShapeID="对象 80" DrawAspect="Content" ObjectID="_1655564179" r:id="rId467"/>
        </w:object>
      </w:r>
      <w:r w:rsidRPr="005B1695">
        <w:rPr>
          <w:rFonts w:hint="eastAsia"/>
          <w:sz w:val="24"/>
          <w:szCs w:val="24"/>
        </w:rPr>
        <w:t>这里</w:t>
      </w:r>
      <w:r w:rsidRPr="005B1695">
        <w:rPr>
          <w:i/>
          <w:sz w:val="24"/>
          <w:szCs w:val="24"/>
        </w:rPr>
        <w:t>H</w:t>
      </w:r>
      <w:r w:rsidRPr="005B1695">
        <w:rPr>
          <w:i/>
          <w:sz w:val="24"/>
          <w:szCs w:val="24"/>
          <w:vertAlign w:val="subscript"/>
        </w:rPr>
        <w:t>T0</w:t>
      </w:r>
      <w:r w:rsidRPr="005B1695">
        <w:rPr>
          <w:rFonts w:hint="eastAsia"/>
          <w:i/>
          <w:sz w:val="24"/>
          <w:szCs w:val="24"/>
        </w:rPr>
        <w:t>、</w:t>
      </w:r>
      <w:r w:rsidRPr="005B1695">
        <w:rPr>
          <w:i/>
          <w:sz w:val="24"/>
          <w:szCs w:val="24"/>
        </w:rPr>
        <w:t>H</w:t>
      </w:r>
      <w:r w:rsidRPr="005B1695">
        <w:rPr>
          <w:i/>
          <w:sz w:val="24"/>
          <w:szCs w:val="24"/>
          <w:vertAlign w:val="subscript"/>
        </w:rPr>
        <w:t>B0</w:t>
      </w:r>
      <w:r w:rsidRPr="005B1695">
        <w:rPr>
          <w:rFonts w:hint="eastAsia"/>
          <w:sz w:val="24"/>
          <w:szCs w:val="24"/>
        </w:rPr>
        <w:t>可取上下游的地面高程；</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w:t>
      </w:r>
      <w:r w:rsidRPr="005B1695">
        <w:rPr>
          <w:sz w:val="24"/>
          <w:szCs w:val="24"/>
        </w:rPr>
        <w:t>2</w:t>
      </w:r>
      <w:r w:rsidRPr="005B1695">
        <w:rPr>
          <w:rFonts w:hint="eastAsia"/>
          <w:sz w:val="24"/>
          <w:szCs w:val="24"/>
        </w:rPr>
        <w:t>）将</w:t>
      </w:r>
      <w:r w:rsidRPr="005B1695">
        <w:rPr>
          <w:i/>
          <w:sz w:val="24"/>
          <w:szCs w:val="24"/>
        </w:rPr>
        <w:t>H</w:t>
      </w:r>
      <w:r w:rsidRPr="005B1695">
        <w:rPr>
          <w:i/>
          <w:sz w:val="24"/>
          <w:szCs w:val="24"/>
          <w:vertAlign w:val="subscript"/>
        </w:rPr>
        <w:t>T0</w:t>
      </w:r>
      <w:r w:rsidRPr="005B1695">
        <w:rPr>
          <w:rFonts w:hint="eastAsia"/>
          <w:i/>
          <w:sz w:val="24"/>
          <w:szCs w:val="24"/>
        </w:rPr>
        <w:t>、</w:t>
      </w:r>
      <w:r w:rsidRPr="005B1695">
        <w:rPr>
          <w:i/>
          <w:sz w:val="24"/>
          <w:szCs w:val="24"/>
        </w:rPr>
        <w:t>H</w:t>
      </w:r>
      <w:r w:rsidRPr="005B1695">
        <w:rPr>
          <w:i/>
          <w:sz w:val="24"/>
          <w:szCs w:val="24"/>
          <w:vertAlign w:val="subscript"/>
        </w:rPr>
        <w:t>B0</w:t>
      </w:r>
      <w:r w:rsidRPr="005B1695">
        <w:rPr>
          <w:rFonts w:hint="eastAsia"/>
          <w:sz w:val="24"/>
          <w:szCs w:val="24"/>
        </w:rPr>
        <w:t>，代入上式，求得</w:t>
      </w:r>
      <w:r w:rsidRPr="0023487A">
        <w:rPr>
          <w:position w:val="-14"/>
          <w:sz w:val="24"/>
          <w:szCs w:val="24"/>
        </w:rPr>
        <w:object w:dxaOrig="2517" w:dyaOrig="399">
          <v:shape id="对象 81" o:spid="_x0000_i1280" type="#_x0000_t75" style="width:125.25pt;height:19.5pt;mso-position-horizontal-relative:page;mso-position-vertical-relative:page" o:ole="">
            <v:imagedata r:id="rId468" o:title=""/>
          </v:shape>
          <o:OLEObject Type="Embed" ProgID="Equation.3" ShapeID="对象 81" DrawAspect="Content" ObjectID="_1655564180" r:id="rId469"/>
        </w:object>
      </w:r>
      <w:r w:rsidRPr="005B1695">
        <w:rPr>
          <w:rFonts w:hint="eastAsia"/>
          <w:sz w:val="24"/>
          <w:szCs w:val="24"/>
        </w:rPr>
        <w:t>，</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由</w:t>
      </w:r>
      <w:r w:rsidRPr="0023487A">
        <w:rPr>
          <w:position w:val="-24"/>
          <w:sz w:val="24"/>
          <w:szCs w:val="24"/>
        </w:rPr>
        <w:object w:dxaOrig="1780" w:dyaOrig="619">
          <v:shape id="对象 82" o:spid="_x0000_i1281" type="#_x0000_t75" style="width:88.5pt;height:31.5pt;mso-position-horizontal-relative:page;mso-position-vertical-relative:page" o:ole="">
            <v:imagedata r:id="rId470" o:title=""/>
          </v:shape>
          <o:OLEObject Type="Embed" ProgID="Equation.3" ShapeID="对象 82" DrawAspect="Content" ObjectID="_1655564181" r:id="rId471"/>
        </w:object>
      </w:r>
      <w:r w:rsidRPr="005B1695">
        <w:rPr>
          <w:rFonts w:hint="eastAsia"/>
          <w:sz w:val="24"/>
          <w:szCs w:val="24"/>
        </w:rPr>
        <w:t>，可求得</w:t>
      </w:r>
      <w:r w:rsidRPr="0023487A">
        <w:rPr>
          <w:position w:val="-24"/>
          <w:sz w:val="24"/>
          <w:szCs w:val="24"/>
        </w:rPr>
        <w:object w:dxaOrig="299" w:dyaOrig="620">
          <v:shape id="对象 83" o:spid="_x0000_i1282" type="#_x0000_t75" style="width:15pt;height:31.5pt;mso-position-horizontal-relative:page;mso-position-vertical-relative:page" o:ole="">
            <v:imagedata r:id="rId472" o:title=""/>
          </v:shape>
          <o:OLEObject Type="Embed" ProgID="Equation.3" ShapeID="对象 83" DrawAspect="Content" ObjectID="_1655564182" r:id="rId473"/>
        </w:object>
      </w:r>
      <w:r w:rsidRPr="005B1695">
        <w:rPr>
          <w:rFonts w:hint="eastAsia"/>
          <w:sz w:val="24"/>
          <w:szCs w:val="24"/>
        </w:rPr>
        <w:t>；</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w:t>
      </w:r>
      <w:r w:rsidRPr="005B1695">
        <w:rPr>
          <w:sz w:val="24"/>
          <w:szCs w:val="24"/>
        </w:rPr>
        <w:t>3</w:t>
      </w:r>
      <w:r w:rsidRPr="005B1695">
        <w:rPr>
          <w:rFonts w:hint="eastAsia"/>
          <w:sz w:val="24"/>
          <w:szCs w:val="24"/>
        </w:rPr>
        <w:t>）由</w:t>
      </w:r>
      <w:r w:rsidRPr="0023487A">
        <w:rPr>
          <w:position w:val="-24"/>
          <w:sz w:val="24"/>
          <w:szCs w:val="24"/>
        </w:rPr>
        <w:object w:dxaOrig="1560" w:dyaOrig="619">
          <v:shape id="对象 84" o:spid="_x0000_i1283" type="#_x0000_t75" style="width:78pt;height:31.5pt;mso-position-horizontal-relative:page;mso-position-vertical-relative:page" o:ole="">
            <v:imagedata r:id="rId474" o:title=""/>
          </v:shape>
          <o:OLEObject Type="Embed" ProgID="Equation.3" ShapeID="对象 84" DrawAspect="Content" ObjectID="_1655564183" r:id="rId475"/>
        </w:object>
      </w:r>
      <w:r w:rsidRPr="005B1695">
        <w:rPr>
          <w:sz w:val="24"/>
          <w:szCs w:val="24"/>
        </w:rPr>
        <w:t>;</w:t>
      </w:r>
      <w:r w:rsidRPr="0023487A">
        <w:rPr>
          <w:position w:val="-24"/>
          <w:sz w:val="24"/>
          <w:szCs w:val="24"/>
        </w:rPr>
        <w:object w:dxaOrig="1600" w:dyaOrig="619">
          <v:shape id="对象 85" o:spid="_x0000_i1284" type="#_x0000_t75" style="width:80.25pt;height:31.5pt;mso-position-horizontal-relative:page;mso-position-vertical-relative:page" o:ole="">
            <v:imagedata r:id="rId476" o:title=""/>
          </v:shape>
          <o:OLEObject Type="Embed" ProgID="Equation.3" ShapeID="对象 85" DrawAspect="Content" ObjectID="_1655564184" r:id="rId477"/>
        </w:object>
      </w:r>
      <w:r w:rsidRPr="005B1695">
        <w:rPr>
          <w:rFonts w:hint="eastAsia"/>
          <w:sz w:val="24"/>
          <w:szCs w:val="24"/>
        </w:rPr>
        <w:t>可分别求得</w:t>
      </w:r>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sz w:val="24"/>
          <w:szCs w:val="24"/>
        </w:rPr>
        <w:t>的新值</w:t>
      </w:r>
      <w:r w:rsidRPr="005B1695">
        <w:rPr>
          <w:i/>
          <w:sz w:val="24"/>
          <w:szCs w:val="24"/>
        </w:rPr>
        <w:t>H</w:t>
      </w:r>
      <w:r w:rsidRPr="005B1695">
        <w:rPr>
          <w:i/>
          <w:sz w:val="24"/>
          <w:szCs w:val="24"/>
          <w:vertAlign w:val="subscript"/>
        </w:rPr>
        <w:t>T1</w:t>
      </w:r>
      <w:r w:rsidRPr="005B1695">
        <w:rPr>
          <w:rFonts w:hint="eastAsia"/>
          <w:i/>
          <w:sz w:val="24"/>
          <w:szCs w:val="24"/>
        </w:rPr>
        <w:t>、</w:t>
      </w:r>
      <w:r w:rsidRPr="005B1695">
        <w:rPr>
          <w:i/>
          <w:sz w:val="24"/>
          <w:szCs w:val="24"/>
        </w:rPr>
        <w:t>H</w:t>
      </w:r>
      <w:r w:rsidRPr="005B1695">
        <w:rPr>
          <w:i/>
          <w:sz w:val="24"/>
          <w:szCs w:val="24"/>
          <w:vertAlign w:val="subscript"/>
        </w:rPr>
        <w:t>B1</w:t>
      </w:r>
      <w:r w:rsidRPr="005B1695">
        <w:rPr>
          <w:rFonts w:hint="eastAsia"/>
          <w:sz w:val="24"/>
          <w:szCs w:val="24"/>
        </w:rPr>
        <w:t>；</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w:t>
      </w:r>
      <w:r w:rsidRPr="005B1695">
        <w:rPr>
          <w:sz w:val="24"/>
          <w:szCs w:val="24"/>
        </w:rPr>
        <w:t>4</w:t>
      </w:r>
      <w:r w:rsidRPr="005B1695">
        <w:rPr>
          <w:rFonts w:hint="eastAsia"/>
          <w:sz w:val="24"/>
          <w:szCs w:val="24"/>
        </w:rPr>
        <w:t>）比较式</w:t>
      </w:r>
      <w:r w:rsidRPr="0023487A">
        <w:rPr>
          <w:position w:val="-14"/>
          <w:sz w:val="24"/>
          <w:szCs w:val="24"/>
        </w:rPr>
        <w:object w:dxaOrig="1740" w:dyaOrig="399">
          <v:shape id="对象 86" o:spid="_x0000_i1285" type="#_x0000_t75" style="width:87pt;height:19.5pt;mso-position-horizontal-relative:page;mso-position-vertical-relative:page" o:ole="">
            <v:imagedata r:id="rId478" o:title=""/>
          </v:shape>
          <o:OLEObject Type="Embed" ProgID="Equation.3" ShapeID="对象 86" DrawAspect="Content" ObjectID="_1655564185" r:id="rId479"/>
        </w:object>
      </w:r>
      <w:r w:rsidRPr="005B1695">
        <w:rPr>
          <w:rFonts w:hint="eastAsia"/>
          <w:sz w:val="24"/>
          <w:szCs w:val="24"/>
        </w:rPr>
        <w:t>、</w:t>
      </w:r>
      <w:r w:rsidRPr="0023487A">
        <w:rPr>
          <w:position w:val="-14"/>
          <w:sz w:val="24"/>
          <w:szCs w:val="24"/>
        </w:rPr>
        <w:object w:dxaOrig="1740" w:dyaOrig="399">
          <v:shape id="对象 87" o:spid="_x0000_i1286" type="#_x0000_t75" style="width:87pt;height:19.5pt;mso-position-horizontal-relative:page;mso-position-vertical-relative:page" o:ole="">
            <v:imagedata r:id="rId480" o:title=""/>
          </v:shape>
          <o:OLEObject Type="Embed" ProgID="Equation.3" ShapeID="对象 87" DrawAspect="Content" ObjectID="_1655564186" r:id="rId481"/>
        </w:object>
      </w:r>
      <w:r w:rsidRPr="005B1695">
        <w:rPr>
          <w:rFonts w:hint="eastAsia"/>
          <w:sz w:val="24"/>
          <w:szCs w:val="24"/>
        </w:rPr>
        <w:t>是否同时满足，若满足则</w:t>
      </w:r>
      <w:r w:rsidRPr="005B1695">
        <w:rPr>
          <w:i/>
          <w:sz w:val="24"/>
          <w:szCs w:val="24"/>
        </w:rPr>
        <w:t>H</w:t>
      </w:r>
      <w:r w:rsidRPr="005B1695">
        <w:rPr>
          <w:i/>
          <w:sz w:val="24"/>
          <w:szCs w:val="24"/>
          <w:vertAlign w:val="subscript"/>
        </w:rPr>
        <w:t>T0</w:t>
      </w:r>
      <w:r w:rsidRPr="005B1695">
        <w:rPr>
          <w:rFonts w:hint="eastAsia"/>
          <w:i/>
          <w:sz w:val="24"/>
          <w:szCs w:val="24"/>
        </w:rPr>
        <w:t>、</w:t>
      </w:r>
      <w:r w:rsidRPr="005B1695">
        <w:rPr>
          <w:i/>
          <w:sz w:val="24"/>
          <w:szCs w:val="24"/>
        </w:rPr>
        <w:t>H</w:t>
      </w:r>
      <w:r w:rsidRPr="005B1695">
        <w:rPr>
          <w:i/>
          <w:sz w:val="24"/>
          <w:szCs w:val="24"/>
          <w:vertAlign w:val="subscript"/>
        </w:rPr>
        <w:t>B0</w:t>
      </w:r>
      <w:r w:rsidRPr="005B1695">
        <w:rPr>
          <w:rFonts w:hint="eastAsia"/>
          <w:sz w:val="24"/>
          <w:szCs w:val="24"/>
        </w:rPr>
        <w:t>就是满足要求的数值解，可作为结构物上下游水头；若不满足上式，则令</w:t>
      </w:r>
      <w:r w:rsidRPr="0023487A">
        <w:rPr>
          <w:position w:val="-24"/>
          <w:sz w:val="24"/>
          <w:szCs w:val="24"/>
        </w:rPr>
        <w:object w:dxaOrig="2040" w:dyaOrig="619">
          <v:shape id="对象 88" o:spid="_x0000_i1287" type="#_x0000_t75" style="width:102pt;height:31.5pt;mso-position-horizontal-relative:page;mso-position-vertical-relative:page" o:ole="">
            <v:imagedata r:id="rId482" o:title=""/>
          </v:shape>
          <o:OLEObject Type="Embed" ProgID="Equation.3" ShapeID="对象 88" DrawAspect="Content" ObjectID="_1655564187" r:id="rId483"/>
        </w:object>
      </w:r>
      <w:r w:rsidRPr="005B1695">
        <w:rPr>
          <w:rFonts w:hint="eastAsia"/>
          <w:sz w:val="24"/>
          <w:szCs w:val="24"/>
        </w:rPr>
        <w:t>、</w:t>
      </w:r>
      <w:r w:rsidRPr="0023487A">
        <w:rPr>
          <w:position w:val="-24"/>
          <w:sz w:val="24"/>
          <w:szCs w:val="24"/>
        </w:rPr>
        <w:object w:dxaOrig="2060" w:dyaOrig="619">
          <v:shape id="对象 89" o:spid="_x0000_i1288" type="#_x0000_t75" style="width:103.5pt;height:31.5pt;mso-position-horizontal-relative:page;mso-position-vertical-relative:page" o:ole="">
            <v:imagedata r:id="rId484" o:title=""/>
          </v:shape>
          <o:OLEObject Type="Embed" ProgID="Equation.3" ShapeID="对象 89" DrawAspect="Content" ObjectID="_1655564188" r:id="rId485"/>
        </w:object>
      </w:r>
      <w:r w:rsidRPr="005B1695">
        <w:rPr>
          <w:rFonts w:hint="eastAsia"/>
          <w:sz w:val="24"/>
          <w:szCs w:val="24"/>
        </w:rPr>
        <w:t>，将</w:t>
      </w:r>
      <w:r w:rsidRPr="005B1695">
        <w:rPr>
          <w:i/>
          <w:sz w:val="24"/>
          <w:szCs w:val="24"/>
        </w:rPr>
        <w:t>H</w:t>
      </w:r>
      <w:r w:rsidRPr="005B1695">
        <w:rPr>
          <w:i/>
          <w:sz w:val="24"/>
          <w:szCs w:val="24"/>
          <w:vertAlign w:val="subscript"/>
        </w:rPr>
        <w:t>T2</w:t>
      </w:r>
      <w:r w:rsidRPr="005B1695">
        <w:rPr>
          <w:rFonts w:hint="eastAsia"/>
          <w:i/>
          <w:sz w:val="24"/>
          <w:szCs w:val="24"/>
        </w:rPr>
        <w:t>、</w:t>
      </w:r>
      <w:r w:rsidRPr="005B1695">
        <w:rPr>
          <w:i/>
          <w:sz w:val="24"/>
          <w:szCs w:val="24"/>
        </w:rPr>
        <w:t>H</w:t>
      </w:r>
      <w:r w:rsidRPr="005B1695">
        <w:rPr>
          <w:i/>
          <w:sz w:val="24"/>
          <w:szCs w:val="24"/>
          <w:vertAlign w:val="subscript"/>
        </w:rPr>
        <w:t>B2</w:t>
      </w:r>
      <w:r w:rsidRPr="005B1695">
        <w:rPr>
          <w:rFonts w:hint="eastAsia"/>
          <w:sz w:val="24"/>
          <w:szCs w:val="24"/>
        </w:rPr>
        <w:t>的值重新赋予</w:t>
      </w:r>
      <w:r w:rsidRPr="005B1695">
        <w:rPr>
          <w:i/>
          <w:sz w:val="24"/>
          <w:szCs w:val="24"/>
        </w:rPr>
        <w:t>H</w:t>
      </w:r>
      <w:r w:rsidRPr="005B1695">
        <w:rPr>
          <w:i/>
          <w:sz w:val="24"/>
          <w:szCs w:val="24"/>
          <w:vertAlign w:val="subscript"/>
        </w:rPr>
        <w:t>T</w:t>
      </w:r>
      <w:r w:rsidRPr="005B1695">
        <w:rPr>
          <w:rFonts w:hint="eastAsia"/>
          <w:i/>
          <w:sz w:val="24"/>
          <w:szCs w:val="24"/>
        </w:rPr>
        <w:t>、</w:t>
      </w:r>
      <w:r w:rsidRPr="005B1695">
        <w:rPr>
          <w:i/>
          <w:sz w:val="24"/>
          <w:szCs w:val="24"/>
        </w:rPr>
        <w:t>H</w:t>
      </w:r>
      <w:r w:rsidRPr="005B1695">
        <w:rPr>
          <w:i/>
          <w:sz w:val="24"/>
          <w:szCs w:val="24"/>
          <w:vertAlign w:val="subscript"/>
        </w:rPr>
        <w:t>B</w:t>
      </w:r>
      <w:r w:rsidRPr="005B1695">
        <w:rPr>
          <w:rFonts w:hint="eastAsia"/>
          <w:sz w:val="24"/>
          <w:szCs w:val="24"/>
        </w:rPr>
        <w:t>代入步骤（</w:t>
      </w:r>
      <w:r w:rsidRPr="005B1695">
        <w:rPr>
          <w:sz w:val="24"/>
          <w:szCs w:val="24"/>
        </w:rPr>
        <w:t>2</w:t>
      </w:r>
      <w:r w:rsidRPr="005B1695">
        <w:rPr>
          <w:rFonts w:hint="eastAsia"/>
          <w:sz w:val="24"/>
          <w:szCs w:val="24"/>
        </w:rPr>
        <w:t>）迭代计算，直至满足上式要求</w:t>
      </w:r>
      <w:r>
        <w:rPr>
          <w:rFonts w:hint="eastAsia"/>
          <w:sz w:val="24"/>
          <w:szCs w:val="24"/>
        </w:rPr>
        <w:t>，见表</w:t>
      </w:r>
      <w:r>
        <w:rPr>
          <w:rFonts w:hint="eastAsia"/>
          <w:sz w:val="24"/>
          <w:szCs w:val="24"/>
        </w:rPr>
        <w:t>5.2.3</w:t>
      </w:r>
      <w:r w:rsidRPr="005B1695">
        <w:rPr>
          <w:rFonts w:hint="eastAsia"/>
          <w:sz w:val="24"/>
          <w:szCs w:val="24"/>
        </w:rPr>
        <w:t>。</w:t>
      </w:r>
    </w:p>
    <w:p w:rsidR="00F23BF7" w:rsidRPr="005B1695" w:rsidRDefault="00F23BF7" w:rsidP="00F23BF7">
      <w:pPr>
        <w:widowControl/>
        <w:spacing w:line="360" w:lineRule="auto"/>
        <w:ind w:firstLineChars="600" w:firstLine="1440"/>
        <w:jc w:val="left"/>
        <w:rPr>
          <w:sz w:val="24"/>
          <w:szCs w:val="24"/>
        </w:rPr>
      </w:pPr>
      <w:r w:rsidRPr="005B1695">
        <w:rPr>
          <w:rFonts w:hint="eastAsia"/>
          <w:sz w:val="24"/>
          <w:szCs w:val="24"/>
        </w:rPr>
        <w:t>表</w:t>
      </w:r>
      <w:r>
        <w:rPr>
          <w:rFonts w:hint="eastAsia"/>
          <w:sz w:val="24"/>
          <w:szCs w:val="24"/>
        </w:rPr>
        <w:t>5.2.</w:t>
      </w:r>
      <w:r w:rsidRPr="005B1695">
        <w:rPr>
          <w:sz w:val="24"/>
          <w:szCs w:val="24"/>
        </w:rPr>
        <w:t>3</w:t>
      </w:r>
      <w:r>
        <w:rPr>
          <w:rFonts w:hint="eastAsia"/>
          <w:sz w:val="24"/>
          <w:szCs w:val="24"/>
        </w:rPr>
        <w:t xml:space="preserve">                </w:t>
      </w:r>
      <w:r w:rsidRPr="005B1695">
        <w:rPr>
          <w:rFonts w:hint="eastAsia"/>
          <w:sz w:val="24"/>
          <w:szCs w:val="24"/>
        </w:rPr>
        <w:t>迭代</w:t>
      </w:r>
      <w:r>
        <w:rPr>
          <w:rFonts w:hint="eastAsia"/>
          <w:sz w:val="24"/>
          <w:szCs w:val="24"/>
        </w:rPr>
        <w:t>结果</w:t>
      </w:r>
    </w:p>
    <w:tbl>
      <w:tblPr>
        <w:tblW w:w="0" w:type="auto"/>
        <w:tblLayout w:type="fixed"/>
        <w:tblLook w:val="0000" w:firstRow="0" w:lastRow="0" w:firstColumn="0" w:lastColumn="0" w:noHBand="0" w:noVBand="0"/>
      </w:tblPr>
      <w:tblGrid>
        <w:gridCol w:w="712"/>
        <w:gridCol w:w="57"/>
        <w:gridCol w:w="424"/>
        <w:gridCol w:w="345"/>
        <w:gridCol w:w="598"/>
        <w:gridCol w:w="546"/>
        <w:gridCol w:w="397"/>
        <w:gridCol w:w="481"/>
        <w:gridCol w:w="266"/>
        <w:gridCol w:w="561"/>
        <w:gridCol w:w="332"/>
        <w:gridCol w:w="495"/>
        <w:gridCol w:w="524"/>
        <w:gridCol w:w="303"/>
        <w:gridCol w:w="827"/>
        <w:gridCol w:w="262"/>
        <w:gridCol w:w="565"/>
        <w:gridCol w:w="827"/>
      </w:tblGrid>
      <w:tr w:rsidR="00F23BF7" w:rsidRPr="0023487A" w:rsidTr="009C3DDF">
        <w:trPr>
          <w:trHeight w:val="270"/>
        </w:trPr>
        <w:tc>
          <w:tcPr>
            <w:tcW w:w="712" w:type="dxa"/>
            <w:tcBorders>
              <w:top w:val="single" w:sz="4" w:space="0" w:color="auto"/>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迭代</w:t>
            </w:r>
          </w:p>
        </w:tc>
        <w:tc>
          <w:tcPr>
            <w:tcW w:w="481"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H</w:t>
            </w:r>
            <w:r w:rsidRPr="0023487A">
              <w:rPr>
                <w:rFonts w:ascii="宋体" w:hAnsi="宋体" w:cs="宋体" w:hint="eastAsia"/>
                <w:kern w:val="0"/>
                <w:sz w:val="24"/>
                <w:szCs w:val="24"/>
                <w:vertAlign w:val="subscript"/>
              </w:rPr>
              <w:t>1</w:t>
            </w:r>
          </w:p>
        </w:tc>
        <w:tc>
          <w:tcPr>
            <w:tcW w:w="943"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T</w:t>
            </w:r>
          </w:p>
        </w:tc>
        <w:tc>
          <w:tcPr>
            <w:tcW w:w="943"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B</w:t>
            </w:r>
          </w:p>
        </w:tc>
        <w:tc>
          <w:tcPr>
            <w:tcW w:w="481"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2</w:t>
            </w:r>
          </w:p>
        </w:tc>
        <w:tc>
          <w:tcPr>
            <w:tcW w:w="827"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r w:rsidRPr="0023487A">
              <w:rPr>
                <w:rFonts w:ascii="宋体" w:hAnsi="宋体" w:cs="宋体"/>
                <w:kern w:val="0"/>
                <w:sz w:val="24"/>
                <w:szCs w:val="24"/>
                <w:vertAlign w:val="subscript"/>
              </w:rPr>
              <w:t>1</w:t>
            </w:r>
          </w:p>
        </w:tc>
        <w:tc>
          <w:tcPr>
            <w:tcW w:w="827"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r w:rsidRPr="0023487A">
              <w:rPr>
                <w:rFonts w:ascii="宋体" w:hAnsi="宋体" w:cs="宋体"/>
                <w:kern w:val="0"/>
                <w:sz w:val="24"/>
                <w:szCs w:val="24"/>
                <w:vertAlign w:val="subscript"/>
              </w:rPr>
              <w:t>2</w:t>
            </w:r>
          </w:p>
        </w:tc>
        <w:tc>
          <w:tcPr>
            <w:tcW w:w="827"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r w:rsidRPr="0023487A">
              <w:rPr>
                <w:rFonts w:ascii="宋体" w:hAnsi="宋体" w:cs="宋体"/>
                <w:kern w:val="0"/>
                <w:sz w:val="24"/>
                <w:szCs w:val="24"/>
                <w:vertAlign w:val="subscript"/>
              </w:rPr>
              <w:t>3</w:t>
            </w:r>
          </w:p>
        </w:tc>
        <w:tc>
          <w:tcPr>
            <w:tcW w:w="827"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r w:rsidRPr="0023487A">
              <w:rPr>
                <w:rFonts w:ascii="宋体" w:hAnsi="宋体" w:cs="宋体"/>
                <w:kern w:val="0"/>
                <w:sz w:val="24"/>
                <w:szCs w:val="24"/>
                <w:vertAlign w:val="subscript"/>
              </w:rPr>
              <w:t>4</w:t>
            </w:r>
          </w:p>
        </w:tc>
        <w:tc>
          <w:tcPr>
            <w:tcW w:w="827"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r w:rsidRPr="0023487A">
              <w:rPr>
                <w:rFonts w:ascii="宋体" w:hAnsi="宋体" w:cs="宋体"/>
                <w:kern w:val="0"/>
                <w:sz w:val="24"/>
                <w:szCs w:val="24"/>
                <w:vertAlign w:val="subscript"/>
              </w:rPr>
              <w:t>5</w:t>
            </w:r>
          </w:p>
        </w:tc>
        <w:tc>
          <w:tcPr>
            <w:tcW w:w="827"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∑ζ</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初值</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35.000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33.000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1.351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0.144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0.091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1.724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3.644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1</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34.404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32.312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1.362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0.129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0.072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1.745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3.641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2</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34.083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32.010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1.368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0.121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0.063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1.754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3.639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33.910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31.879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1.372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0.116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0.059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1.758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3.638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4</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33.816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31.822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1.373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0.113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0.057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1.760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3.637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5</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33.765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31.798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1.374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0.112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0.057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1.761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3.637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6</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33.737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31.788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1.375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0.056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1.761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3.637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7</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33.722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31.783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1.375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0.056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1.761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3.637 </w:t>
            </w:r>
          </w:p>
        </w:tc>
      </w:tr>
      <w:tr w:rsidR="00F23BF7" w:rsidRPr="0023487A" w:rsidTr="009C3DDF">
        <w:trPr>
          <w:trHeight w:val="270"/>
        </w:trPr>
        <w:tc>
          <w:tcPr>
            <w:tcW w:w="712"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8</w:t>
            </w:r>
          </w:p>
        </w:tc>
        <w:tc>
          <w:tcPr>
            <w:tcW w:w="481"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39</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33.714 </w:t>
            </w:r>
          </w:p>
        </w:tc>
        <w:tc>
          <w:tcPr>
            <w:tcW w:w="94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31.781 </w:t>
            </w:r>
          </w:p>
        </w:tc>
        <w:tc>
          <w:tcPr>
            <w:tcW w:w="481"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25</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1.375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0.111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0.333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0.056 </w:t>
            </w:r>
          </w:p>
        </w:tc>
        <w:tc>
          <w:tcPr>
            <w:tcW w:w="827"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1.761 </w:t>
            </w:r>
          </w:p>
        </w:tc>
        <w:tc>
          <w:tcPr>
            <w:tcW w:w="827"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 xml:space="preserve">3.637 </w:t>
            </w:r>
          </w:p>
        </w:tc>
      </w:tr>
      <w:tr w:rsidR="00F23BF7" w:rsidRPr="0023487A" w:rsidTr="009C3DDF">
        <w:trPr>
          <w:trHeight w:val="270"/>
        </w:trPr>
        <w:tc>
          <w:tcPr>
            <w:tcW w:w="769" w:type="dxa"/>
            <w:gridSpan w:val="2"/>
            <w:tcBorders>
              <w:top w:val="single" w:sz="4" w:space="0" w:color="auto"/>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迭代</w:t>
            </w:r>
          </w:p>
        </w:tc>
        <w:tc>
          <w:tcPr>
            <w:tcW w:w="769"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q/K</w:t>
            </w:r>
          </w:p>
        </w:tc>
        <w:tc>
          <w:tcPr>
            <w:tcW w:w="1144"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T</w:t>
            </w:r>
            <w:r w:rsidRPr="0023487A">
              <w:rPr>
                <w:rFonts w:ascii="宋体" w:hAnsi="宋体" w:cs="宋体"/>
                <w:kern w:val="0"/>
                <w:sz w:val="24"/>
                <w:szCs w:val="24"/>
              </w:rPr>
              <w:t>'</w:t>
            </w:r>
          </w:p>
        </w:tc>
        <w:tc>
          <w:tcPr>
            <w:tcW w:w="1144" w:type="dxa"/>
            <w:gridSpan w:val="3"/>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B</w:t>
            </w:r>
            <w:r w:rsidRPr="0023487A">
              <w:rPr>
                <w:rFonts w:ascii="宋体" w:hAnsi="宋体" w:cs="宋体"/>
                <w:kern w:val="0"/>
                <w:sz w:val="24"/>
                <w:szCs w:val="24"/>
              </w:rPr>
              <w:t>'</w:t>
            </w:r>
          </w:p>
        </w:tc>
        <w:tc>
          <w:tcPr>
            <w:tcW w:w="893"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T</w:t>
            </w:r>
            <w:r w:rsidRPr="0023487A">
              <w:rPr>
                <w:rFonts w:ascii="宋体" w:hAnsi="宋体" w:cs="宋体"/>
                <w:kern w:val="0"/>
                <w:sz w:val="24"/>
                <w:szCs w:val="24"/>
              </w:rPr>
              <w:t>-H</w:t>
            </w:r>
            <w:r w:rsidRPr="0023487A">
              <w:rPr>
                <w:rFonts w:ascii="宋体" w:hAnsi="宋体" w:cs="宋体"/>
                <w:kern w:val="0"/>
                <w:sz w:val="24"/>
                <w:szCs w:val="24"/>
                <w:vertAlign w:val="subscript"/>
              </w:rPr>
              <w:t>T</w:t>
            </w:r>
            <w:r w:rsidRPr="0023487A">
              <w:rPr>
                <w:rFonts w:ascii="宋体" w:hAnsi="宋体" w:cs="宋体"/>
                <w:kern w:val="0"/>
                <w:sz w:val="24"/>
                <w:szCs w:val="24"/>
              </w:rPr>
              <w:t>'</w:t>
            </w:r>
          </w:p>
        </w:tc>
        <w:tc>
          <w:tcPr>
            <w:tcW w:w="1019"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B</w:t>
            </w:r>
            <w:r w:rsidRPr="0023487A">
              <w:rPr>
                <w:rFonts w:ascii="宋体" w:hAnsi="宋体" w:cs="宋体"/>
                <w:kern w:val="0"/>
                <w:sz w:val="24"/>
                <w:szCs w:val="24"/>
              </w:rPr>
              <w:t>-H</w:t>
            </w:r>
            <w:r w:rsidRPr="0023487A">
              <w:rPr>
                <w:rFonts w:ascii="宋体" w:hAnsi="宋体" w:cs="宋体"/>
                <w:kern w:val="0"/>
                <w:sz w:val="24"/>
                <w:szCs w:val="24"/>
                <w:vertAlign w:val="subscript"/>
              </w:rPr>
              <w:t>B</w:t>
            </w:r>
            <w:r w:rsidRPr="0023487A">
              <w:rPr>
                <w:rFonts w:ascii="宋体" w:hAnsi="宋体" w:cs="宋体"/>
                <w:kern w:val="0"/>
                <w:sz w:val="24"/>
                <w:szCs w:val="24"/>
              </w:rPr>
              <w:t>'</w:t>
            </w:r>
          </w:p>
        </w:tc>
        <w:tc>
          <w:tcPr>
            <w:tcW w:w="1392" w:type="dxa"/>
            <w:gridSpan w:val="3"/>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T</w:t>
            </w:r>
            <w:r w:rsidRPr="0023487A">
              <w:rPr>
                <w:rFonts w:ascii="宋体" w:hAnsi="宋体" w:cs="宋体"/>
                <w:kern w:val="0"/>
                <w:sz w:val="24"/>
                <w:szCs w:val="24"/>
              </w:rPr>
              <w:t>+H</w:t>
            </w:r>
            <w:r w:rsidRPr="0023487A">
              <w:rPr>
                <w:rFonts w:ascii="宋体" w:hAnsi="宋体" w:cs="宋体"/>
                <w:kern w:val="0"/>
                <w:sz w:val="24"/>
                <w:szCs w:val="24"/>
                <w:vertAlign w:val="subscript"/>
              </w:rPr>
              <w:t>T</w:t>
            </w:r>
            <w:r w:rsidRPr="0023487A">
              <w:rPr>
                <w:rFonts w:ascii="宋体" w:hAnsi="宋体" w:cs="宋体"/>
                <w:kern w:val="0"/>
                <w:sz w:val="24"/>
                <w:szCs w:val="24"/>
              </w:rPr>
              <w:t>')/2</w:t>
            </w:r>
          </w:p>
        </w:tc>
        <w:tc>
          <w:tcPr>
            <w:tcW w:w="1392" w:type="dxa"/>
            <w:gridSpan w:val="2"/>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(H</w:t>
            </w:r>
            <w:r w:rsidRPr="0023487A">
              <w:rPr>
                <w:rFonts w:ascii="宋体" w:hAnsi="宋体" w:cs="宋体"/>
                <w:kern w:val="0"/>
                <w:sz w:val="24"/>
                <w:szCs w:val="24"/>
                <w:vertAlign w:val="subscript"/>
              </w:rPr>
              <w:t>B</w:t>
            </w:r>
            <w:r w:rsidRPr="0023487A">
              <w:rPr>
                <w:rFonts w:ascii="宋体" w:hAnsi="宋体" w:cs="宋体"/>
                <w:kern w:val="0"/>
                <w:sz w:val="24"/>
                <w:szCs w:val="24"/>
              </w:rPr>
              <w:t>+H</w:t>
            </w:r>
            <w:r w:rsidRPr="0023487A">
              <w:rPr>
                <w:rFonts w:ascii="宋体" w:hAnsi="宋体" w:cs="宋体"/>
                <w:kern w:val="0"/>
                <w:sz w:val="24"/>
                <w:szCs w:val="24"/>
                <w:vertAlign w:val="subscript"/>
              </w:rPr>
              <w:t>B</w:t>
            </w:r>
            <w:r w:rsidRPr="0023487A">
              <w:rPr>
                <w:rFonts w:ascii="宋体" w:hAnsi="宋体" w:cs="宋体"/>
                <w:kern w:val="0"/>
                <w:sz w:val="24"/>
                <w:szCs w:val="24"/>
              </w:rPr>
              <w:t>')/2</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初值</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3.84</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33.8084</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31.6238</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1.2</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1.3762</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34.4042</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32.3119</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1</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33.7619</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31.7089</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0.6</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0.603</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34.083</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32.0104</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2</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33.736</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31.748</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0.3</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0.2624</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33.9095</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31.8792</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33.7218</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31.7657</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0.2</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0.1135</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33.8157</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31.8225</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4</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33.7141</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31.7737</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0.1</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0.0488</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33.7649</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31.7981</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5</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33.7098</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31.7773</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0.1</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0.0208</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33.7373</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kern w:val="0"/>
                <w:sz w:val="24"/>
                <w:szCs w:val="24"/>
              </w:rPr>
              <w:t>31.7877</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6</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33.7075</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31.7789</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0.0088</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33.7224</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31.7833</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lastRenderedPageBreak/>
              <w:t>7</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33.7063</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31.7797</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0.0037</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33.7144</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31.7815</w:t>
            </w:r>
          </w:p>
        </w:tc>
      </w:tr>
      <w:tr w:rsidR="00F23BF7" w:rsidRPr="0023487A" w:rsidTr="009C3DDF">
        <w:trPr>
          <w:trHeight w:val="270"/>
        </w:trPr>
        <w:tc>
          <w:tcPr>
            <w:tcW w:w="769" w:type="dxa"/>
            <w:gridSpan w:val="2"/>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8</w:t>
            </w:r>
          </w:p>
        </w:tc>
        <w:tc>
          <w:tcPr>
            <w:tcW w:w="76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3.85</w:t>
            </w:r>
          </w:p>
        </w:tc>
        <w:tc>
          <w:tcPr>
            <w:tcW w:w="1144"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33.7056</w:t>
            </w:r>
          </w:p>
        </w:tc>
        <w:tc>
          <w:tcPr>
            <w:tcW w:w="1144"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31.78</w:t>
            </w:r>
          </w:p>
        </w:tc>
        <w:tc>
          <w:tcPr>
            <w:tcW w:w="893"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w:t>
            </w:r>
          </w:p>
        </w:tc>
        <w:tc>
          <w:tcPr>
            <w:tcW w:w="1019"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0.0015</w:t>
            </w:r>
          </w:p>
        </w:tc>
        <w:tc>
          <w:tcPr>
            <w:tcW w:w="1392" w:type="dxa"/>
            <w:gridSpan w:val="3"/>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33.71</w:t>
            </w:r>
          </w:p>
        </w:tc>
        <w:tc>
          <w:tcPr>
            <w:tcW w:w="1392" w:type="dxa"/>
            <w:gridSpan w:val="2"/>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31.7807</w:t>
            </w:r>
          </w:p>
        </w:tc>
      </w:tr>
    </w:tbl>
    <w:p w:rsidR="00F23BF7" w:rsidRPr="005B1695" w:rsidRDefault="00F23BF7" w:rsidP="00F23BF7">
      <w:pPr>
        <w:widowControl/>
        <w:spacing w:line="360" w:lineRule="auto"/>
        <w:ind w:firstLine="420"/>
        <w:jc w:val="left"/>
        <w:rPr>
          <w:sz w:val="24"/>
          <w:szCs w:val="24"/>
        </w:rPr>
      </w:pPr>
      <w:r w:rsidRPr="005B1695">
        <w:rPr>
          <w:rFonts w:hint="eastAsia"/>
          <w:sz w:val="24"/>
          <w:szCs w:val="24"/>
        </w:rPr>
        <w:t>由迭代计算可得上下游水头的数值解</w:t>
      </w:r>
      <w:r w:rsidRPr="005B1695">
        <w:rPr>
          <w:i/>
          <w:sz w:val="24"/>
          <w:szCs w:val="24"/>
        </w:rPr>
        <w:t>H</w:t>
      </w:r>
      <w:r w:rsidRPr="005B1695">
        <w:rPr>
          <w:i/>
          <w:sz w:val="24"/>
          <w:szCs w:val="24"/>
          <w:vertAlign w:val="subscript"/>
        </w:rPr>
        <w:t>T</w:t>
      </w:r>
      <w:r w:rsidRPr="005B1695">
        <w:rPr>
          <w:sz w:val="24"/>
          <w:szCs w:val="24"/>
        </w:rPr>
        <w:t>=33.714m</w:t>
      </w:r>
      <w:r w:rsidRPr="005B1695">
        <w:rPr>
          <w:rFonts w:hint="eastAsia"/>
          <w:sz w:val="24"/>
          <w:szCs w:val="24"/>
        </w:rPr>
        <w:t>、</w:t>
      </w:r>
      <w:r w:rsidRPr="005B1695">
        <w:rPr>
          <w:i/>
          <w:sz w:val="24"/>
          <w:szCs w:val="24"/>
        </w:rPr>
        <w:t>H</w:t>
      </w:r>
      <w:r w:rsidRPr="005B1695">
        <w:rPr>
          <w:i/>
          <w:sz w:val="24"/>
          <w:szCs w:val="24"/>
          <w:vertAlign w:val="subscript"/>
        </w:rPr>
        <w:t>B</w:t>
      </w:r>
      <w:r w:rsidRPr="005B1695">
        <w:rPr>
          <w:sz w:val="24"/>
          <w:szCs w:val="24"/>
        </w:rPr>
        <w:t>=31.781m;</w:t>
      </w:r>
    </w:p>
    <w:p w:rsidR="00F23BF7" w:rsidRPr="005B1695" w:rsidRDefault="00F23BF7" w:rsidP="00F23BF7">
      <w:pPr>
        <w:widowControl/>
        <w:spacing w:line="360" w:lineRule="auto"/>
        <w:ind w:firstLine="420"/>
        <w:jc w:val="left"/>
        <w:rPr>
          <w:sz w:val="24"/>
          <w:szCs w:val="24"/>
        </w:rPr>
      </w:pPr>
      <w:r w:rsidRPr="005B1695">
        <w:rPr>
          <w:rFonts w:hint="eastAsia"/>
          <w:sz w:val="24"/>
          <w:szCs w:val="24"/>
        </w:rPr>
        <w:t>建立有限元模型计算得：</w:t>
      </w:r>
    </w:p>
    <w:p w:rsidR="00F23BF7" w:rsidRPr="005B1695" w:rsidRDefault="00F23BF7" w:rsidP="00F23BF7">
      <w:pPr>
        <w:widowControl/>
        <w:spacing w:line="360" w:lineRule="auto"/>
        <w:ind w:firstLine="420"/>
        <w:jc w:val="center"/>
        <w:rPr>
          <w:sz w:val="24"/>
          <w:szCs w:val="24"/>
        </w:rPr>
      </w:pPr>
      <w:r>
        <w:rPr>
          <w:noProof/>
          <w:sz w:val="24"/>
          <w:szCs w:val="24"/>
        </w:rPr>
        <w:drawing>
          <wp:inline distT="0" distB="0" distL="0" distR="0" wp14:anchorId="36CBC13D" wp14:editId="41C12531">
            <wp:extent cx="3648075" cy="1581150"/>
            <wp:effectExtent l="19050" t="0" r="9525"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6" cstate="print"/>
                    <a:srcRect/>
                    <a:stretch>
                      <a:fillRect/>
                    </a:stretch>
                  </pic:blipFill>
                  <pic:spPr bwMode="auto">
                    <a:xfrm>
                      <a:off x="0" y="0"/>
                      <a:ext cx="3648075" cy="1581150"/>
                    </a:xfrm>
                    <a:prstGeom prst="rect">
                      <a:avLst/>
                    </a:prstGeom>
                    <a:noFill/>
                    <a:ln w="9525">
                      <a:noFill/>
                      <a:miter lim="800000"/>
                      <a:headEnd/>
                      <a:tailEnd/>
                    </a:ln>
                  </pic:spPr>
                </pic:pic>
              </a:graphicData>
            </a:graphic>
          </wp:inline>
        </w:drawing>
      </w:r>
    </w:p>
    <w:p w:rsidR="00F23BF7" w:rsidRPr="008834FA" w:rsidRDefault="00F23BF7" w:rsidP="00F23BF7">
      <w:pPr>
        <w:widowControl/>
        <w:spacing w:line="360" w:lineRule="auto"/>
        <w:ind w:firstLine="420"/>
        <w:jc w:val="center"/>
        <w:rPr>
          <w:sz w:val="24"/>
          <w:szCs w:val="24"/>
        </w:rPr>
      </w:pPr>
      <w:r w:rsidRPr="005B1695">
        <w:rPr>
          <w:rFonts w:hint="eastAsia"/>
          <w:sz w:val="24"/>
          <w:szCs w:val="24"/>
        </w:rPr>
        <w:t>图</w:t>
      </w:r>
      <w:r w:rsidRPr="008834FA">
        <w:rPr>
          <w:rFonts w:hint="eastAsia"/>
          <w:sz w:val="24"/>
          <w:szCs w:val="24"/>
        </w:rPr>
        <w:t xml:space="preserve">4  </w:t>
      </w:r>
      <w:r w:rsidRPr="008834FA">
        <w:rPr>
          <w:rFonts w:hint="eastAsia"/>
          <w:sz w:val="24"/>
          <w:szCs w:val="24"/>
        </w:rPr>
        <w:t>坡地渗流流网</w:t>
      </w:r>
      <w:r w:rsidRPr="008834FA">
        <w:rPr>
          <w:sz w:val="24"/>
          <w:szCs w:val="24"/>
        </w:rPr>
        <w:t>图</w:t>
      </w:r>
    </w:p>
    <w:p w:rsidR="00F23BF7" w:rsidRPr="005B1695" w:rsidRDefault="00F23BF7" w:rsidP="00F23BF7">
      <w:pPr>
        <w:widowControl/>
        <w:spacing w:line="360" w:lineRule="auto"/>
        <w:ind w:firstLine="420"/>
        <w:rPr>
          <w:sz w:val="24"/>
          <w:szCs w:val="24"/>
        </w:rPr>
      </w:pPr>
      <w:r w:rsidRPr="005B1695">
        <w:rPr>
          <w:rFonts w:hint="eastAsia"/>
          <w:sz w:val="24"/>
          <w:szCs w:val="24"/>
        </w:rPr>
        <w:t>有限元计算结果与迭代计算结果对比如下：</w:t>
      </w:r>
    </w:p>
    <w:tbl>
      <w:tblPr>
        <w:tblW w:w="0" w:type="auto"/>
        <w:jc w:val="center"/>
        <w:tblLayout w:type="fixed"/>
        <w:tblLook w:val="0000" w:firstRow="0" w:lastRow="0" w:firstColumn="0" w:lastColumn="0" w:noHBand="0" w:noVBand="0"/>
      </w:tblPr>
      <w:tblGrid>
        <w:gridCol w:w="840"/>
        <w:gridCol w:w="1240"/>
        <w:gridCol w:w="1240"/>
        <w:gridCol w:w="1176"/>
      </w:tblGrid>
      <w:tr w:rsidR="00F23BF7" w:rsidRPr="0023487A" w:rsidTr="009C3DDF">
        <w:trPr>
          <w:trHeight w:val="270"/>
          <w:jc w:val="center"/>
        </w:trPr>
        <w:tc>
          <w:tcPr>
            <w:tcW w:w="840" w:type="dxa"/>
            <w:tcBorders>
              <w:top w:val="single" w:sz="4" w:space="0" w:color="auto"/>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 xml:space="preserve">　</w:t>
            </w:r>
          </w:p>
        </w:tc>
        <w:tc>
          <w:tcPr>
            <w:tcW w:w="1240"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迭代计算</w:t>
            </w:r>
          </w:p>
        </w:tc>
        <w:tc>
          <w:tcPr>
            <w:tcW w:w="1240"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有限元</w:t>
            </w:r>
          </w:p>
        </w:tc>
        <w:tc>
          <w:tcPr>
            <w:tcW w:w="1176" w:type="dxa"/>
            <w:tcBorders>
              <w:top w:val="single" w:sz="4" w:space="0" w:color="auto"/>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误差(%)</w:t>
            </w:r>
          </w:p>
        </w:tc>
      </w:tr>
      <w:tr w:rsidR="00F23BF7" w:rsidRPr="0023487A" w:rsidTr="009C3DDF">
        <w:trPr>
          <w:trHeight w:val="270"/>
          <w:jc w:val="center"/>
        </w:trPr>
        <w:tc>
          <w:tcPr>
            <w:tcW w:w="840"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H</w:t>
            </w:r>
            <w:r w:rsidRPr="0023487A">
              <w:rPr>
                <w:rFonts w:ascii="宋体" w:hAnsi="宋体" w:cs="宋体" w:hint="eastAsia"/>
                <w:kern w:val="0"/>
                <w:sz w:val="24"/>
                <w:szCs w:val="24"/>
                <w:vertAlign w:val="subscript"/>
              </w:rPr>
              <w:t>T</w:t>
            </w:r>
            <w:r w:rsidRPr="0023487A">
              <w:rPr>
                <w:rFonts w:ascii="宋体" w:hAnsi="宋体" w:cs="宋体" w:hint="eastAsia"/>
                <w:kern w:val="0"/>
                <w:sz w:val="24"/>
                <w:szCs w:val="24"/>
              </w:rPr>
              <w:t>(</w:t>
            </w:r>
            <w:r w:rsidRPr="0023487A">
              <w:rPr>
                <w:rFonts w:ascii="宋体" w:hAnsi="宋体" w:cs="宋体"/>
                <w:kern w:val="0"/>
                <w:sz w:val="24"/>
                <w:szCs w:val="24"/>
              </w:rPr>
              <w:t>m</w:t>
            </w:r>
            <w:r w:rsidRPr="0023487A">
              <w:rPr>
                <w:rFonts w:ascii="宋体" w:hAnsi="宋体" w:cs="宋体" w:hint="eastAsia"/>
                <w:kern w:val="0"/>
                <w:sz w:val="24"/>
                <w:szCs w:val="24"/>
              </w:rPr>
              <w:t>)</w:t>
            </w:r>
          </w:p>
        </w:tc>
        <w:tc>
          <w:tcPr>
            <w:tcW w:w="1240"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33.714</w:t>
            </w:r>
          </w:p>
        </w:tc>
        <w:tc>
          <w:tcPr>
            <w:tcW w:w="1240"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34.079</w:t>
            </w:r>
          </w:p>
        </w:tc>
        <w:tc>
          <w:tcPr>
            <w:tcW w:w="1176"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-1.08264</w:t>
            </w:r>
          </w:p>
        </w:tc>
      </w:tr>
      <w:tr w:rsidR="00F23BF7" w:rsidRPr="0023487A" w:rsidTr="009C3DDF">
        <w:trPr>
          <w:trHeight w:val="270"/>
          <w:jc w:val="center"/>
        </w:trPr>
        <w:tc>
          <w:tcPr>
            <w:tcW w:w="840" w:type="dxa"/>
            <w:tcBorders>
              <w:top w:val="nil"/>
              <w:left w:val="single" w:sz="4" w:space="0" w:color="auto"/>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H</w:t>
            </w:r>
            <w:r w:rsidRPr="0023487A">
              <w:rPr>
                <w:rFonts w:ascii="宋体" w:hAnsi="宋体" w:cs="宋体" w:hint="eastAsia"/>
                <w:kern w:val="0"/>
                <w:sz w:val="24"/>
                <w:szCs w:val="24"/>
                <w:vertAlign w:val="subscript"/>
              </w:rPr>
              <w:t>B</w:t>
            </w:r>
            <w:r w:rsidRPr="0023487A">
              <w:rPr>
                <w:rFonts w:ascii="宋体" w:hAnsi="宋体" w:cs="宋体" w:hint="eastAsia"/>
                <w:kern w:val="0"/>
                <w:sz w:val="24"/>
                <w:szCs w:val="24"/>
              </w:rPr>
              <w:t>(</w:t>
            </w:r>
            <w:r w:rsidRPr="0023487A">
              <w:rPr>
                <w:rFonts w:ascii="宋体" w:hAnsi="宋体" w:cs="宋体"/>
                <w:kern w:val="0"/>
                <w:sz w:val="24"/>
                <w:szCs w:val="24"/>
              </w:rPr>
              <w:t>m</w:t>
            </w:r>
            <w:r w:rsidRPr="0023487A">
              <w:rPr>
                <w:rFonts w:ascii="宋体" w:hAnsi="宋体" w:cs="宋体" w:hint="eastAsia"/>
                <w:kern w:val="0"/>
                <w:sz w:val="24"/>
                <w:szCs w:val="24"/>
              </w:rPr>
              <w:t>)</w:t>
            </w:r>
          </w:p>
        </w:tc>
        <w:tc>
          <w:tcPr>
            <w:tcW w:w="1240"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31.781</w:t>
            </w:r>
          </w:p>
        </w:tc>
        <w:tc>
          <w:tcPr>
            <w:tcW w:w="1240"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31.837</w:t>
            </w:r>
          </w:p>
        </w:tc>
        <w:tc>
          <w:tcPr>
            <w:tcW w:w="1176" w:type="dxa"/>
            <w:tcBorders>
              <w:top w:val="nil"/>
              <w:left w:val="nil"/>
              <w:bottom w:val="single" w:sz="4" w:space="0" w:color="auto"/>
              <w:right w:val="single" w:sz="4" w:space="0" w:color="auto"/>
            </w:tcBorders>
            <w:vAlign w:val="center"/>
          </w:tcPr>
          <w:p w:rsidR="00F23BF7" w:rsidRPr="0023487A" w:rsidRDefault="00F23BF7" w:rsidP="009C3DDF">
            <w:pPr>
              <w:widowControl/>
              <w:jc w:val="center"/>
              <w:rPr>
                <w:rFonts w:ascii="宋体" w:hAnsi="宋体" w:cs="宋体"/>
                <w:kern w:val="0"/>
                <w:sz w:val="24"/>
                <w:szCs w:val="24"/>
              </w:rPr>
            </w:pPr>
            <w:r w:rsidRPr="0023487A">
              <w:rPr>
                <w:rFonts w:ascii="宋体" w:hAnsi="宋体" w:cs="宋体" w:hint="eastAsia"/>
                <w:kern w:val="0"/>
                <w:sz w:val="24"/>
                <w:szCs w:val="24"/>
              </w:rPr>
              <w:t>-0.17621</w:t>
            </w:r>
          </w:p>
        </w:tc>
      </w:tr>
    </w:tbl>
    <w:p w:rsidR="00F23BF7" w:rsidRPr="00482A92" w:rsidRDefault="00F23BF7" w:rsidP="00F23BF7">
      <w:pPr>
        <w:widowControl/>
        <w:spacing w:line="360" w:lineRule="auto"/>
        <w:ind w:firstLine="420"/>
        <w:rPr>
          <w:sz w:val="28"/>
          <w:szCs w:val="28"/>
        </w:rPr>
      </w:pPr>
      <w:r w:rsidRPr="005B1695">
        <w:rPr>
          <w:rFonts w:hint="eastAsia"/>
          <w:sz w:val="24"/>
          <w:szCs w:val="24"/>
        </w:rPr>
        <w:t>如对精度要求不高，仅可迭代</w:t>
      </w:r>
      <w:r w:rsidRPr="005B1695">
        <w:rPr>
          <w:sz w:val="24"/>
          <w:szCs w:val="24"/>
        </w:rPr>
        <w:t>2~3</w:t>
      </w:r>
      <w:r w:rsidRPr="005B1695">
        <w:rPr>
          <w:rFonts w:hint="eastAsia"/>
          <w:sz w:val="24"/>
          <w:szCs w:val="24"/>
        </w:rPr>
        <w:t>步即可。</w:t>
      </w:r>
    </w:p>
    <w:p w:rsidR="00F23BF7" w:rsidRDefault="00F23BF7" w:rsidP="00F23BF7">
      <w:pPr>
        <w:widowControl/>
        <w:spacing w:line="360" w:lineRule="auto"/>
        <w:jc w:val="left"/>
        <w:rPr>
          <w:sz w:val="24"/>
          <w:szCs w:val="24"/>
        </w:rPr>
      </w:pPr>
      <w:r w:rsidRPr="00A538B8">
        <w:rPr>
          <w:rFonts w:hint="eastAsia"/>
          <w:b/>
          <w:color w:val="000000"/>
          <w:sz w:val="24"/>
          <w:szCs w:val="24"/>
        </w:rPr>
        <w:t>5</w:t>
      </w:r>
      <w:r w:rsidRPr="00A538B8">
        <w:rPr>
          <w:b/>
          <w:color w:val="000000"/>
          <w:sz w:val="24"/>
          <w:szCs w:val="24"/>
        </w:rPr>
        <w:t>.2.4</w:t>
      </w:r>
      <w:r>
        <w:rPr>
          <w:rFonts w:hint="eastAsia"/>
          <w:color w:val="000000"/>
          <w:sz w:val="24"/>
          <w:szCs w:val="24"/>
        </w:rPr>
        <w:t xml:space="preserve">  </w:t>
      </w:r>
      <w:r w:rsidRPr="008834FA">
        <w:rPr>
          <w:rFonts w:hint="eastAsia"/>
          <w:sz w:val="24"/>
          <w:szCs w:val="24"/>
        </w:rPr>
        <w:t>一般认为，水流穿过上游覆盖层经堤坝下透水砂层到达下游，在上游段流量逐渐递增，在堤坝底部可近似认为是承压水流，在下游段水渗出地面，流量逐渐消散，到远端砂层尖灭处可认为流量已经消散到零，此处的水头可取至地面高程，按上式计算的前提是下游地面硬化率不能超过</w:t>
      </w:r>
      <w:r w:rsidRPr="008834FA">
        <w:rPr>
          <w:sz w:val="24"/>
          <w:szCs w:val="24"/>
        </w:rPr>
        <w:t>50%</w:t>
      </w:r>
      <w:r w:rsidRPr="008834FA">
        <w:rPr>
          <w:rFonts w:hint="eastAsia"/>
          <w:sz w:val="24"/>
          <w:szCs w:val="24"/>
        </w:rPr>
        <w:t>，当超过</w:t>
      </w:r>
      <w:r w:rsidRPr="008834FA">
        <w:rPr>
          <w:sz w:val="24"/>
          <w:szCs w:val="24"/>
        </w:rPr>
        <w:t>50%</w:t>
      </w:r>
      <w:r w:rsidRPr="008834FA">
        <w:rPr>
          <w:rFonts w:hint="eastAsia"/>
          <w:sz w:val="24"/>
          <w:szCs w:val="24"/>
        </w:rPr>
        <w:t>时下游不能正常出水，覆盖层下压力将增大，此时应对整个场地进行渗流分析。当下游覆盖层渗透系数足够小时，此时可认为下游与江河不存在水力联系，按平地地形计算压力即可。</w:t>
      </w:r>
    </w:p>
    <w:p w:rsidR="00F23BF7" w:rsidRPr="008834FA" w:rsidRDefault="00F23BF7" w:rsidP="00F23BF7">
      <w:pPr>
        <w:widowControl/>
        <w:spacing w:line="360" w:lineRule="auto"/>
        <w:jc w:val="left"/>
        <w:rPr>
          <w:sz w:val="24"/>
          <w:szCs w:val="24"/>
        </w:rPr>
      </w:pPr>
      <w:r w:rsidRPr="00A538B8">
        <w:rPr>
          <w:rFonts w:hint="eastAsia"/>
          <w:b/>
          <w:sz w:val="24"/>
          <w:szCs w:val="24"/>
        </w:rPr>
        <w:t>5</w:t>
      </w:r>
      <w:r w:rsidRPr="00A538B8">
        <w:rPr>
          <w:b/>
          <w:sz w:val="24"/>
          <w:szCs w:val="24"/>
        </w:rPr>
        <w:t>.2.5</w:t>
      </w:r>
      <w:r>
        <w:rPr>
          <w:rFonts w:hint="eastAsia"/>
          <w:sz w:val="24"/>
          <w:szCs w:val="24"/>
        </w:rPr>
        <w:t xml:space="preserve">  </w:t>
      </w:r>
      <w:r w:rsidRPr="008834FA">
        <w:rPr>
          <w:rFonts w:hint="eastAsia"/>
          <w:sz w:val="24"/>
          <w:szCs w:val="24"/>
        </w:rPr>
        <w:t>渗流分析模型应考虑场地周边水源、出口、地形特征等因素的影响。</w:t>
      </w:r>
    </w:p>
    <w:p w:rsidR="00F23BF7" w:rsidRPr="008834FA" w:rsidRDefault="00F23BF7" w:rsidP="00F23BF7">
      <w:pPr>
        <w:spacing w:line="360" w:lineRule="auto"/>
        <w:rPr>
          <w:color w:val="000000"/>
          <w:sz w:val="24"/>
          <w:szCs w:val="24"/>
        </w:rPr>
      </w:pPr>
    </w:p>
    <w:p w:rsidR="00F23BF7" w:rsidRPr="00096713" w:rsidRDefault="00F23BF7" w:rsidP="00F23BF7">
      <w:pPr>
        <w:pStyle w:val="afffffd"/>
        <w:spacing w:before="312" w:after="312"/>
        <w:rPr>
          <w:b/>
          <w:sz w:val="24"/>
          <w:szCs w:val="24"/>
        </w:rPr>
      </w:pPr>
      <w:r w:rsidRPr="00096713">
        <w:rPr>
          <w:rFonts w:hint="eastAsia"/>
          <w:b/>
          <w:sz w:val="24"/>
          <w:szCs w:val="24"/>
        </w:rPr>
        <w:t>5.</w:t>
      </w:r>
      <w:r>
        <w:rPr>
          <w:rFonts w:hint="eastAsia"/>
          <w:b/>
          <w:sz w:val="24"/>
          <w:szCs w:val="24"/>
        </w:rPr>
        <w:t>3</w:t>
      </w:r>
      <w:r w:rsidRPr="00096713">
        <w:rPr>
          <w:rFonts w:hint="eastAsia"/>
          <w:b/>
          <w:sz w:val="24"/>
          <w:szCs w:val="24"/>
        </w:rPr>
        <w:t xml:space="preserve">  抗浮稳定性验算</w:t>
      </w:r>
    </w:p>
    <w:p w:rsidR="00F23BF7" w:rsidRPr="00DA749B" w:rsidRDefault="00F23BF7" w:rsidP="00F23BF7">
      <w:pPr>
        <w:spacing w:line="360" w:lineRule="auto"/>
        <w:rPr>
          <w:rFonts w:ascii="宋体" w:hAnsi="宋体"/>
          <w:color w:val="000000"/>
          <w:sz w:val="24"/>
          <w:szCs w:val="24"/>
        </w:rPr>
      </w:pPr>
      <w:r w:rsidRPr="00DA749B">
        <w:rPr>
          <w:rStyle w:val="Charfd"/>
          <w:rFonts w:hint="eastAsia"/>
          <w:sz w:val="24"/>
          <w:szCs w:val="24"/>
        </w:rPr>
        <w:t>5.</w:t>
      </w:r>
      <w:r>
        <w:rPr>
          <w:rStyle w:val="Charfd"/>
          <w:rFonts w:hint="eastAsia"/>
          <w:sz w:val="24"/>
          <w:szCs w:val="24"/>
        </w:rPr>
        <w:t>3</w:t>
      </w:r>
      <w:r w:rsidRPr="00DA749B">
        <w:rPr>
          <w:rStyle w:val="Charfd"/>
          <w:rFonts w:hint="eastAsia"/>
          <w:sz w:val="24"/>
          <w:szCs w:val="24"/>
        </w:rPr>
        <w:t xml:space="preserve">.1 </w:t>
      </w:r>
      <w:r w:rsidRPr="00DA749B">
        <w:rPr>
          <w:rFonts w:ascii="宋体" w:hAnsi="宋体" w:hint="eastAsia"/>
          <w:b/>
          <w:color w:val="000000"/>
          <w:sz w:val="24"/>
          <w:szCs w:val="24"/>
        </w:rPr>
        <w:t xml:space="preserve"> </w:t>
      </w:r>
      <w:r w:rsidRPr="005C2187">
        <w:rPr>
          <w:rFonts w:ascii="宋体" w:hAnsi="宋体" w:hint="eastAsia"/>
          <w:color w:val="000000"/>
          <w:sz w:val="24"/>
          <w:szCs w:val="24"/>
        </w:rPr>
        <w:t>一</w:t>
      </w:r>
      <w:r w:rsidRPr="005C2187">
        <w:rPr>
          <w:rFonts w:ascii="宋体" w:hAnsi="宋体"/>
          <w:color w:val="000000"/>
          <w:sz w:val="24"/>
          <w:szCs w:val="24"/>
        </w:rPr>
        <w:t>些设计人员认为</w:t>
      </w:r>
      <w:r>
        <w:rPr>
          <w:rFonts w:ascii="宋体" w:hAnsi="宋体" w:hint="eastAsia"/>
          <w:color w:val="000000"/>
          <w:sz w:val="24"/>
          <w:szCs w:val="24"/>
        </w:rPr>
        <w:t>地</w:t>
      </w:r>
      <w:r>
        <w:rPr>
          <w:rFonts w:ascii="宋体" w:hAnsi="宋体"/>
          <w:color w:val="000000"/>
          <w:sz w:val="24"/>
          <w:szCs w:val="24"/>
        </w:rPr>
        <w:t>下水位在地下结构底板以下有相当大的距离</w:t>
      </w:r>
      <w:r>
        <w:rPr>
          <w:rFonts w:ascii="宋体" w:hAnsi="宋体" w:hint="eastAsia"/>
          <w:color w:val="000000"/>
          <w:sz w:val="24"/>
          <w:szCs w:val="24"/>
        </w:rPr>
        <w:t>，根本</w:t>
      </w:r>
      <w:r>
        <w:rPr>
          <w:rFonts w:ascii="宋体" w:hAnsi="宋体"/>
          <w:color w:val="000000"/>
          <w:sz w:val="24"/>
          <w:szCs w:val="24"/>
        </w:rPr>
        <w:t>不作抗浮设计，这种认识有一定的危险性。</w:t>
      </w:r>
      <w:r>
        <w:rPr>
          <w:rFonts w:ascii="宋体" w:hAnsi="宋体" w:hint="eastAsia"/>
          <w:color w:val="000000"/>
          <w:sz w:val="24"/>
          <w:szCs w:val="24"/>
        </w:rPr>
        <w:t>因为</w:t>
      </w:r>
      <w:r>
        <w:rPr>
          <w:rFonts w:ascii="宋体" w:hAnsi="宋体"/>
          <w:color w:val="000000"/>
          <w:sz w:val="24"/>
          <w:szCs w:val="24"/>
        </w:rPr>
        <w:t>地下结构有至少</w:t>
      </w:r>
      <w:r>
        <w:rPr>
          <w:rFonts w:ascii="宋体" w:hAnsi="宋体" w:hint="eastAsia"/>
          <w:color w:val="000000"/>
          <w:sz w:val="24"/>
          <w:szCs w:val="24"/>
        </w:rPr>
        <w:t>50年</w:t>
      </w:r>
      <w:r>
        <w:rPr>
          <w:rFonts w:ascii="宋体" w:hAnsi="宋体"/>
          <w:color w:val="000000"/>
          <w:sz w:val="24"/>
          <w:szCs w:val="24"/>
        </w:rPr>
        <w:t>以上的使用期限，在使用期内，各种因素的影响，可能导致地下水位上升，因此，</w:t>
      </w:r>
      <w:r w:rsidRPr="00DA749B">
        <w:rPr>
          <w:rFonts w:ascii="宋体" w:hAnsi="宋体" w:hint="eastAsia"/>
          <w:color w:val="000000"/>
          <w:sz w:val="24"/>
          <w:szCs w:val="24"/>
        </w:rPr>
        <w:t>地下水作用</w:t>
      </w:r>
      <w:r>
        <w:rPr>
          <w:rFonts w:ascii="宋体" w:hAnsi="宋体" w:hint="eastAsia"/>
          <w:color w:val="000000"/>
          <w:sz w:val="24"/>
          <w:szCs w:val="24"/>
        </w:rPr>
        <w:t>下</w:t>
      </w:r>
      <w:r w:rsidRPr="00DA749B">
        <w:rPr>
          <w:rFonts w:ascii="宋体" w:hAnsi="宋体" w:hint="eastAsia"/>
          <w:color w:val="000000"/>
          <w:sz w:val="24"/>
          <w:szCs w:val="24"/>
        </w:rPr>
        <w:t>抗浮稳定性</w:t>
      </w:r>
      <w:r>
        <w:rPr>
          <w:rFonts w:ascii="宋体" w:hAnsi="宋体" w:hint="eastAsia"/>
          <w:color w:val="000000"/>
          <w:sz w:val="24"/>
          <w:szCs w:val="24"/>
        </w:rPr>
        <w:t>验算是</w:t>
      </w:r>
      <w:r>
        <w:rPr>
          <w:rFonts w:ascii="宋体" w:hAnsi="宋体"/>
          <w:color w:val="000000"/>
          <w:sz w:val="24"/>
          <w:szCs w:val="24"/>
        </w:rPr>
        <w:t>不</w:t>
      </w:r>
      <w:r>
        <w:rPr>
          <w:rFonts w:ascii="宋体" w:hAnsi="宋体" w:hint="eastAsia"/>
          <w:color w:val="000000"/>
          <w:sz w:val="24"/>
          <w:szCs w:val="24"/>
        </w:rPr>
        <w:t>应被忽视</w:t>
      </w:r>
      <w:r>
        <w:rPr>
          <w:rFonts w:ascii="宋体" w:hAnsi="宋体"/>
          <w:color w:val="000000"/>
          <w:sz w:val="24"/>
          <w:szCs w:val="24"/>
        </w:rPr>
        <w:t>的</w:t>
      </w:r>
      <w:r w:rsidRPr="00DA749B">
        <w:rPr>
          <w:rFonts w:ascii="宋体" w:hAnsi="宋体" w:hint="eastAsia"/>
          <w:color w:val="000000"/>
          <w:sz w:val="24"/>
          <w:szCs w:val="24"/>
        </w:rPr>
        <w:t>。</w:t>
      </w:r>
    </w:p>
    <w:p w:rsidR="00F23BF7" w:rsidRPr="00AC4C85" w:rsidRDefault="00F23BF7" w:rsidP="00F23BF7">
      <w:pPr>
        <w:spacing w:line="360" w:lineRule="auto"/>
        <w:rPr>
          <w:rFonts w:ascii="宋体" w:hAnsi="宋体" w:cs="宋体"/>
          <w:bCs/>
          <w:color w:val="000000"/>
          <w:sz w:val="24"/>
          <w:szCs w:val="24"/>
        </w:rPr>
      </w:pPr>
      <w:r w:rsidRPr="00AC4C85">
        <w:rPr>
          <w:rStyle w:val="Charfd"/>
          <w:rFonts w:hint="eastAsia"/>
          <w:sz w:val="24"/>
          <w:szCs w:val="24"/>
        </w:rPr>
        <w:t>5.</w:t>
      </w:r>
      <w:r>
        <w:rPr>
          <w:rStyle w:val="Charfd"/>
          <w:rFonts w:hint="eastAsia"/>
          <w:sz w:val="24"/>
          <w:szCs w:val="24"/>
        </w:rPr>
        <w:t>3</w:t>
      </w:r>
      <w:r w:rsidRPr="00AC4C85">
        <w:rPr>
          <w:rStyle w:val="Charfd"/>
          <w:rFonts w:hint="eastAsia"/>
          <w:sz w:val="24"/>
          <w:szCs w:val="24"/>
        </w:rPr>
        <w:t>.2</w:t>
      </w:r>
      <w:r w:rsidRPr="00AC4C85">
        <w:rPr>
          <w:rFonts w:ascii="宋体" w:hAnsi="宋体" w:cs="宋体" w:hint="eastAsia"/>
          <w:bCs/>
          <w:color w:val="000000"/>
          <w:sz w:val="24"/>
          <w:szCs w:val="24"/>
        </w:rPr>
        <w:t xml:space="preserve">  结构的抗浮单元可以是以单根柱影响区域的单元</w:t>
      </w:r>
      <w:r>
        <w:rPr>
          <w:rFonts w:ascii="宋体" w:hAnsi="宋体" w:cs="宋体" w:hint="eastAsia"/>
          <w:bCs/>
          <w:color w:val="000000"/>
          <w:sz w:val="24"/>
          <w:szCs w:val="24"/>
        </w:rPr>
        <w:t>，也可</w:t>
      </w:r>
      <w:r>
        <w:rPr>
          <w:rFonts w:ascii="宋体" w:hAnsi="宋体" w:cs="宋体"/>
          <w:bCs/>
          <w:color w:val="000000"/>
          <w:sz w:val="24"/>
          <w:szCs w:val="24"/>
        </w:rPr>
        <w:t>以是</w:t>
      </w:r>
      <w:r w:rsidRPr="00AC4C85">
        <w:rPr>
          <w:rFonts w:ascii="宋体" w:hAnsi="宋体" w:cs="宋体" w:hint="eastAsia"/>
          <w:bCs/>
          <w:color w:val="000000"/>
          <w:sz w:val="24"/>
          <w:szCs w:val="24"/>
        </w:rPr>
        <w:t>整个地下室</w:t>
      </w:r>
      <w:r w:rsidRPr="00AC4C85">
        <w:rPr>
          <w:rFonts w:ascii="宋体" w:hAnsi="宋体" w:cs="宋体" w:hint="eastAsia"/>
          <w:bCs/>
          <w:color w:val="000000"/>
          <w:sz w:val="24"/>
          <w:szCs w:val="24"/>
        </w:rPr>
        <w:lastRenderedPageBreak/>
        <w:t>作为一个单元</w:t>
      </w:r>
      <w:r>
        <w:rPr>
          <w:rFonts w:ascii="宋体" w:hAnsi="宋体" w:cs="宋体" w:hint="eastAsia"/>
          <w:bCs/>
          <w:color w:val="000000"/>
          <w:sz w:val="24"/>
          <w:szCs w:val="24"/>
        </w:rPr>
        <w:t>。</w:t>
      </w:r>
      <w:r>
        <w:rPr>
          <w:rFonts w:ascii="宋体" w:hAnsi="宋体" w:cs="宋体"/>
          <w:bCs/>
          <w:color w:val="000000"/>
          <w:sz w:val="24"/>
          <w:szCs w:val="24"/>
        </w:rPr>
        <w:t>抗浮验算，</w:t>
      </w:r>
      <w:r>
        <w:rPr>
          <w:rFonts w:ascii="宋体" w:hAnsi="宋体" w:cs="宋体" w:hint="eastAsia"/>
          <w:bCs/>
          <w:color w:val="000000"/>
          <w:sz w:val="24"/>
          <w:szCs w:val="24"/>
        </w:rPr>
        <w:t>不</w:t>
      </w:r>
      <w:r>
        <w:rPr>
          <w:rFonts w:ascii="宋体" w:hAnsi="宋体" w:cs="宋体"/>
          <w:bCs/>
          <w:color w:val="000000"/>
          <w:sz w:val="24"/>
          <w:szCs w:val="24"/>
        </w:rPr>
        <w:t>仅整体抗浮应满足稳定性要求，而且局部验算也应满足。</w:t>
      </w:r>
      <w:r w:rsidRPr="00AC4C85">
        <w:rPr>
          <w:rFonts w:ascii="宋体" w:hAnsi="宋体" w:cs="宋体" w:hint="eastAsia"/>
          <w:bCs/>
          <w:color w:val="000000"/>
          <w:sz w:val="24"/>
          <w:szCs w:val="24"/>
        </w:rPr>
        <w:t>每根柱分担的浮力与该柱的抗浮荷载都满足式</w:t>
      </w:r>
      <w:r>
        <w:rPr>
          <w:rFonts w:ascii="宋体" w:hAnsi="宋体" w:cs="宋体" w:hint="eastAsia"/>
          <w:bCs/>
          <w:color w:val="000000"/>
          <w:sz w:val="24"/>
          <w:szCs w:val="24"/>
        </w:rPr>
        <w:t>（</w:t>
      </w:r>
      <w:r w:rsidRPr="00AC4C85">
        <w:rPr>
          <w:rFonts w:ascii="宋体" w:hAnsi="宋体" w:cs="宋体" w:hint="eastAsia"/>
          <w:bCs/>
          <w:color w:val="000000"/>
          <w:sz w:val="24"/>
          <w:szCs w:val="24"/>
        </w:rPr>
        <w:t>5.</w:t>
      </w:r>
      <w:r>
        <w:rPr>
          <w:rFonts w:ascii="宋体" w:hAnsi="宋体" w:cs="宋体"/>
          <w:bCs/>
          <w:color w:val="000000"/>
          <w:sz w:val="24"/>
          <w:szCs w:val="24"/>
        </w:rPr>
        <w:t>2</w:t>
      </w:r>
      <w:r w:rsidRPr="00AC4C85">
        <w:rPr>
          <w:rFonts w:ascii="宋体" w:hAnsi="宋体" w:cs="宋体" w:hint="eastAsia"/>
          <w:bCs/>
          <w:color w:val="000000"/>
          <w:sz w:val="24"/>
          <w:szCs w:val="24"/>
        </w:rPr>
        <w:t>.2</w:t>
      </w:r>
      <w:r>
        <w:rPr>
          <w:rFonts w:ascii="宋体" w:hAnsi="宋体" w:cs="宋体" w:hint="eastAsia"/>
          <w:bCs/>
          <w:color w:val="000000"/>
          <w:sz w:val="24"/>
          <w:szCs w:val="24"/>
        </w:rPr>
        <w:t>）</w:t>
      </w:r>
      <w:r w:rsidRPr="00AC4C85">
        <w:rPr>
          <w:rFonts w:ascii="宋体" w:hAnsi="宋体" w:cs="宋体" w:hint="eastAsia"/>
          <w:bCs/>
          <w:color w:val="000000"/>
          <w:sz w:val="24"/>
          <w:szCs w:val="24"/>
        </w:rPr>
        <w:t>时,整个工程</w:t>
      </w:r>
      <w:r>
        <w:rPr>
          <w:rFonts w:ascii="宋体" w:hAnsi="宋体" w:cs="宋体" w:hint="eastAsia"/>
          <w:bCs/>
          <w:color w:val="000000"/>
          <w:sz w:val="24"/>
          <w:szCs w:val="24"/>
        </w:rPr>
        <w:t>才</w:t>
      </w:r>
      <w:r w:rsidRPr="00AC4C85">
        <w:rPr>
          <w:rFonts w:ascii="宋体" w:hAnsi="宋体" w:cs="宋体" w:hint="eastAsia"/>
          <w:bCs/>
          <w:color w:val="000000"/>
          <w:sz w:val="24"/>
          <w:szCs w:val="24"/>
        </w:rPr>
        <w:t>满足抗浮稳定性要求。当某根或相邻的几根柱不满足时，而周边的抗浮荷载较大，有一定富裕，也可以是多根柱组成的一个单元乃至整个地下室作为一个单元一起验算，但此时应验</w:t>
      </w:r>
      <w:proofErr w:type="gramStart"/>
      <w:r w:rsidRPr="00AC4C85">
        <w:rPr>
          <w:rFonts w:ascii="宋体" w:hAnsi="宋体" w:cs="宋体" w:hint="eastAsia"/>
          <w:bCs/>
          <w:color w:val="000000"/>
          <w:sz w:val="24"/>
          <w:szCs w:val="24"/>
        </w:rPr>
        <w:t>算相关</w:t>
      </w:r>
      <w:proofErr w:type="gramEnd"/>
      <w:r w:rsidRPr="00AC4C85">
        <w:rPr>
          <w:rFonts w:ascii="宋体" w:hAnsi="宋体" w:cs="宋体" w:hint="eastAsia"/>
          <w:bCs/>
          <w:color w:val="000000"/>
          <w:sz w:val="24"/>
          <w:szCs w:val="24"/>
        </w:rPr>
        <w:t>单元的刚度和强度，确保水浮力可在抗浮单元中可靠传递。</w:t>
      </w:r>
    </w:p>
    <w:p w:rsidR="00F23BF7" w:rsidRDefault="00F23BF7" w:rsidP="00F23BF7">
      <w:pPr>
        <w:widowControl/>
        <w:spacing w:line="360" w:lineRule="auto"/>
        <w:jc w:val="left"/>
        <w:rPr>
          <w:rFonts w:ascii="Times New Roman" w:eastAsia="宋体" w:hAnsi="Times New Roman" w:cs="Times New Roman"/>
          <w:kern w:val="0"/>
          <w:sz w:val="24"/>
          <w:szCs w:val="24"/>
        </w:rPr>
      </w:pPr>
      <w:r w:rsidRPr="00A21502">
        <w:rPr>
          <w:rFonts w:ascii="Times New Roman" w:eastAsia="宋体" w:hAnsi="Times New Roman" w:cs="Times New Roman" w:hint="eastAsia"/>
          <w:b/>
          <w:kern w:val="0"/>
          <w:sz w:val="24"/>
          <w:szCs w:val="24"/>
        </w:rPr>
        <w:t>5.</w:t>
      </w:r>
      <w:r>
        <w:rPr>
          <w:rFonts w:ascii="Times New Roman" w:eastAsia="宋体" w:hAnsi="Times New Roman" w:cs="Times New Roman" w:hint="eastAsia"/>
          <w:b/>
          <w:kern w:val="0"/>
          <w:sz w:val="24"/>
          <w:szCs w:val="24"/>
        </w:rPr>
        <w:t>3</w:t>
      </w:r>
      <w:r w:rsidRPr="00A21502">
        <w:rPr>
          <w:rFonts w:ascii="Times New Roman" w:eastAsia="宋体" w:hAnsi="Times New Roman" w:cs="Times New Roman" w:hint="eastAsia"/>
          <w:b/>
          <w:kern w:val="0"/>
          <w:sz w:val="24"/>
          <w:szCs w:val="24"/>
        </w:rPr>
        <w:t>.4</w:t>
      </w:r>
      <w:r>
        <w:rPr>
          <w:rFonts w:ascii="宋体" w:hAnsi="宋体" w:cs="宋体" w:hint="eastAsia"/>
          <w:bCs/>
          <w:sz w:val="24"/>
          <w:szCs w:val="24"/>
        </w:rPr>
        <w:t xml:space="preserve">  施工</w:t>
      </w:r>
      <w:r>
        <w:rPr>
          <w:rFonts w:ascii="宋体" w:hAnsi="宋体" w:cs="宋体"/>
          <w:bCs/>
          <w:sz w:val="24"/>
          <w:szCs w:val="24"/>
        </w:rPr>
        <w:t>期间抗浮验算</w:t>
      </w:r>
      <w:r>
        <w:rPr>
          <w:rFonts w:ascii="宋体" w:hAnsi="宋体" w:cs="宋体" w:hint="eastAsia"/>
          <w:bCs/>
          <w:sz w:val="24"/>
          <w:szCs w:val="24"/>
        </w:rPr>
        <w:t>，</w:t>
      </w:r>
      <w:r>
        <w:rPr>
          <w:rFonts w:ascii="宋体" w:hAnsi="宋体" w:cs="宋体"/>
          <w:bCs/>
          <w:sz w:val="24"/>
          <w:szCs w:val="24"/>
        </w:rPr>
        <w:t>抗浮力</w:t>
      </w:r>
      <w:r w:rsidRPr="00631B98">
        <w:rPr>
          <w:rFonts w:ascii="宋体" w:hAnsi="宋体" w:cs="宋体"/>
          <w:bCs/>
          <w:sz w:val="24"/>
          <w:szCs w:val="24"/>
        </w:rPr>
        <w:t>可以考虑</w:t>
      </w:r>
      <w:r w:rsidRPr="00631B98">
        <w:rPr>
          <w:rFonts w:ascii="Times New Roman" w:eastAsia="宋体" w:hAnsi="Times New Roman" w:cs="Times New Roman"/>
          <w:kern w:val="0"/>
          <w:sz w:val="24"/>
          <w:szCs w:val="24"/>
        </w:rPr>
        <w:t>底板无</w:t>
      </w:r>
      <w:proofErr w:type="gramStart"/>
      <w:r w:rsidRPr="00631B98">
        <w:rPr>
          <w:rFonts w:ascii="Times New Roman" w:eastAsia="宋体" w:hAnsi="Times New Roman" w:cs="Times New Roman"/>
          <w:kern w:val="0"/>
          <w:sz w:val="24"/>
          <w:szCs w:val="24"/>
        </w:rPr>
        <w:t>外挑结构</w:t>
      </w:r>
      <w:proofErr w:type="gramEnd"/>
      <w:r w:rsidRPr="00631B98">
        <w:rPr>
          <w:rFonts w:ascii="Times New Roman" w:eastAsia="宋体" w:hAnsi="Times New Roman" w:cs="Times New Roman"/>
          <w:kern w:val="0"/>
          <w:sz w:val="24"/>
          <w:szCs w:val="24"/>
        </w:rPr>
        <w:t>时地下结构外墙与其接触的填筑材料之间的</w:t>
      </w:r>
      <w:proofErr w:type="gramStart"/>
      <w:r w:rsidRPr="00631B98">
        <w:rPr>
          <w:rFonts w:ascii="Times New Roman" w:hAnsi="Times New Roman"/>
          <w:kern w:val="0"/>
          <w:sz w:val="24"/>
          <w:szCs w:val="24"/>
        </w:rPr>
        <w:t>总</w:t>
      </w:r>
      <w:r w:rsidRPr="00631B98">
        <w:rPr>
          <w:rFonts w:ascii="Times New Roman" w:eastAsia="宋体" w:hAnsi="Times New Roman" w:cs="Times New Roman"/>
          <w:kern w:val="0"/>
          <w:sz w:val="24"/>
          <w:szCs w:val="24"/>
        </w:rPr>
        <w:t>侧摩</w:t>
      </w:r>
      <w:proofErr w:type="gramEnd"/>
      <w:r w:rsidRPr="00631B98">
        <w:rPr>
          <w:rFonts w:ascii="Times New Roman" w:eastAsia="宋体" w:hAnsi="Times New Roman" w:cs="Times New Roman"/>
          <w:kern w:val="0"/>
          <w:sz w:val="24"/>
          <w:szCs w:val="24"/>
        </w:rPr>
        <w:t>阻力。</w:t>
      </w:r>
    </w:p>
    <w:p w:rsidR="00F23BF7" w:rsidRDefault="00F23BF7" w:rsidP="00F23BF7">
      <w:pPr>
        <w:widowControl/>
        <w:spacing w:line="360" w:lineRule="auto"/>
        <w:jc w:val="left"/>
        <w:rPr>
          <w:rFonts w:ascii="Times New Roman" w:eastAsia="宋体" w:hAnsi="Times New Roman" w:cs="Times New Roman"/>
          <w:kern w:val="0"/>
          <w:sz w:val="24"/>
          <w:szCs w:val="24"/>
        </w:rPr>
      </w:pPr>
      <w:r w:rsidRPr="00631B98">
        <w:rPr>
          <w:rFonts w:ascii="Times New Roman" w:eastAsia="宋体" w:hAnsi="Times New Roman" w:cs="Times New Roman" w:hint="eastAsia"/>
          <w:b/>
          <w:kern w:val="0"/>
          <w:sz w:val="24"/>
          <w:szCs w:val="24"/>
        </w:rPr>
        <w:t>5.</w:t>
      </w:r>
      <w:r>
        <w:rPr>
          <w:rFonts w:ascii="Times New Roman" w:eastAsia="宋体" w:hAnsi="Times New Roman" w:cs="Times New Roman" w:hint="eastAsia"/>
          <w:b/>
          <w:kern w:val="0"/>
          <w:sz w:val="24"/>
          <w:szCs w:val="24"/>
        </w:rPr>
        <w:t>3</w:t>
      </w:r>
      <w:r w:rsidRPr="00631B98">
        <w:rPr>
          <w:rFonts w:ascii="Times New Roman" w:eastAsia="宋体" w:hAnsi="Times New Roman" w:cs="Times New Roman" w:hint="eastAsia"/>
          <w:b/>
          <w:kern w:val="0"/>
          <w:sz w:val="24"/>
          <w:szCs w:val="24"/>
        </w:rPr>
        <w:t xml:space="preserve">.5  </w:t>
      </w:r>
      <w:r>
        <w:rPr>
          <w:rFonts w:ascii="Times New Roman" w:eastAsia="宋体" w:hAnsi="Times New Roman" w:cs="Times New Roman" w:hint="eastAsia"/>
          <w:kern w:val="0"/>
          <w:sz w:val="24"/>
          <w:szCs w:val="24"/>
        </w:rPr>
        <w:t>使用</w:t>
      </w:r>
      <w:r>
        <w:rPr>
          <w:rFonts w:ascii="Times New Roman" w:eastAsia="宋体" w:hAnsi="Times New Roman" w:cs="Times New Roman"/>
          <w:kern w:val="0"/>
          <w:sz w:val="24"/>
          <w:szCs w:val="24"/>
        </w:rPr>
        <w:t>期内</w:t>
      </w:r>
      <w:r>
        <w:rPr>
          <w:rFonts w:ascii="Times New Roman" w:eastAsia="宋体" w:hAnsi="Times New Roman" w:cs="Times New Roman" w:hint="eastAsia"/>
          <w:kern w:val="0"/>
          <w:sz w:val="24"/>
          <w:szCs w:val="24"/>
        </w:rPr>
        <w:t>抗浮</w:t>
      </w:r>
      <w:r>
        <w:rPr>
          <w:rFonts w:ascii="Times New Roman" w:eastAsia="宋体" w:hAnsi="Times New Roman" w:cs="Times New Roman"/>
          <w:kern w:val="0"/>
          <w:sz w:val="24"/>
          <w:szCs w:val="24"/>
        </w:rPr>
        <w:t>验算，</w:t>
      </w:r>
      <w:r>
        <w:rPr>
          <w:rFonts w:ascii="Times New Roman" w:eastAsia="宋体" w:hAnsi="Times New Roman" w:cs="Times New Roman" w:hint="eastAsia"/>
          <w:kern w:val="0"/>
          <w:sz w:val="24"/>
          <w:szCs w:val="24"/>
        </w:rPr>
        <w:t>抗浮</w:t>
      </w:r>
      <w:r>
        <w:rPr>
          <w:rFonts w:ascii="Times New Roman" w:eastAsia="宋体" w:hAnsi="Times New Roman" w:cs="Times New Roman"/>
          <w:kern w:val="0"/>
          <w:sz w:val="24"/>
          <w:szCs w:val="24"/>
        </w:rPr>
        <w:t>力不宜考虑</w:t>
      </w:r>
      <w:r w:rsidRPr="00631B98">
        <w:rPr>
          <w:rFonts w:ascii="Times New Roman" w:eastAsia="宋体" w:hAnsi="Times New Roman" w:cs="Times New Roman"/>
          <w:kern w:val="0"/>
          <w:sz w:val="24"/>
          <w:szCs w:val="24"/>
        </w:rPr>
        <w:t>底板无</w:t>
      </w:r>
      <w:proofErr w:type="gramStart"/>
      <w:r w:rsidRPr="00631B98">
        <w:rPr>
          <w:rFonts w:ascii="Times New Roman" w:eastAsia="宋体" w:hAnsi="Times New Roman" w:cs="Times New Roman"/>
          <w:kern w:val="0"/>
          <w:sz w:val="24"/>
          <w:szCs w:val="24"/>
        </w:rPr>
        <w:t>外挑结构</w:t>
      </w:r>
      <w:proofErr w:type="gramEnd"/>
      <w:r w:rsidRPr="00631B98">
        <w:rPr>
          <w:rFonts w:ascii="Times New Roman" w:eastAsia="宋体" w:hAnsi="Times New Roman" w:cs="Times New Roman"/>
          <w:kern w:val="0"/>
          <w:sz w:val="24"/>
          <w:szCs w:val="24"/>
        </w:rPr>
        <w:t>时地下结构外墙与其接触的填筑材料之间的</w:t>
      </w:r>
      <w:proofErr w:type="gramStart"/>
      <w:r w:rsidRPr="00631B98">
        <w:rPr>
          <w:rFonts w:ascii="Times New Roman" w:hAnsi="Times New Roman"/>
          <w:kern w:val="0"/>
          <w:sz w:val="24"/>
          <w:szCs w:val="24"/>
        </w:rPr>
        <w:t>总</w:t>
      </w:r>
      <w:r w:rsidRPr="00631B98">
        <w:rPr>
          <w:rFonts w:ascii="Times New Roman" w:eastAsia="宋体" w:hAnsi="Times New Roman" w:cs="Times New Roman"/>
          <w:kern w:val="0"/>
          <w:sz w:val="24"/>
          <w:szCs w:val="24"/>
        </w:rPr>
        <w:t>侧摩</w:t>
      </w:r>
      <w:proofErr w:type="gramEnd"/>
      <w:r w:rsidRPr="00631B98">
        <w:rPr>
          <w:rFonts w:ascii="Times New Roman" w:eastAsia="宋体" w:hAnsi="Times New Roman" w:cs="Times New Roman"/>
          <w:kern w:val="0"/>
          <w:sz w:val="24"/>
          <w:szCs w:val="24"/>
        </w:rPr>
        <w:t>阻力。</w:t>
      </w:r>
    </w:p>
    <w:p w:rsidR="00F23BF7" w:rsidRDefault="00F23BF7" w:rsidP="00F23BF7">
      <w:pPr>
        <w:widowControl/>
        <w:spacing w:line="360" w:lineRule="auto"/>
        <w:jc w:val="left"/>
        <w:rPr>
          <w:rFonts w:ascii="Times New Roman" w:eastAsia="宋体" w:hAnsi="Times New Roman" w:cs="Times New Roman"/>
          <w:kern w:val="0"/>
          <w:sz w:val="24"/>
          <w:szCs w:val="24"/>
        </w:rPr>
      </w:pPr>
      <w:r w:rsidRPr="00604BDD">
        <w:rPr>
          <w:rFonts w:ascii="Times New Roman" w:eastAsia="宋体" w:hAnsi="Times New Roman" w:cs="Times New Roman" w:hint="eastAsia"/>
          <w:b/>
          <w:kern w:val="0"/>
          <w:sz w:val="24"/>
          <w:szCs w:val="24"/>
        </w:rPr>
        <w:t>5.</w:t>
      </w:r>
      <w:r>
        <w:rPr>
          <w:rFonts w:ascii="Times New Roman" w:eastAsia="宋体" w:hAnsi="Times New Roman" w:cs="Times New Roman" w:hint="eastAsia"/>
          <w:b/>
          <w:kern w:val="0"/>
          <w:sz w:val="24"/>
          <w:szCs w:val="24"/>
        </w:rPr>
        <w:t>3</w:t>
      </w:r>
      <w:r w:rsidRPr="00604BDD">
        <w:rPr>
          <w:rFonts w:ascii="Times New Roman" w:eastAsia="宋体" w:hAnsi="Times New Roman" w:cs="Times New Roman" w:hint="eastAsia"/>
          <w:b/>
          <w:kern w:val="0"/>
          <w:sz w:val="24"/>
          <w:szCs w:val="24"/>
        </w:rPr>
        <w:t>.8</w:t>
      </w:r>
      <w:r>
        <w:rPr>
          <w:rFonts w:ascii="Times New Roman" w:eastAsia="宋体" w:hAnsi="Times New Roman" w:cs="Times New Roman" w:hint="eastAsia"/>
          <w:kern w:val="0"/>
          <w:sz w:val="24"/>
          <w:szCs w:val="24"/>
        </w:rPr>
        <w:t xml:space="preserve">  </w:t>
      </w:r>
      <w:r w:rsidRPr="00604BDD">
        <w:rPr>
          <w:rFonts w:ascii="Times New Roman" w:eastAsia="宋体" w:hAnsi="Times New Roman" w:cs="Times New Roman" w:hint="eastAsia"/>
          <w:kern w:val="0"/>
          <w:sz w:val="24"/>
          <w:szCs w:val="24"/>
        </w:rPr>
        <w:t>因</w:t>
      </w:r>
      <w:r w:rsidRPr="00604BDD">
        <w:rPr>
          <w:rFonts w:ascii="Times New Roman" w:eastAsia="宋体" w:hAnsi="Times New Roman" w:cs="Times New Roman"/>
          <w:kern w:val="0"/>
          <w:sz w:val="24"/>
          <w:szCs w:val="24"/>
        </w:rPr>
        <w:t>回填材料不</w:t>
      </w:r>
      <w:r w:rsidRPr="00604BDD">
        <w:rPr>
          <w:rFonts w:ascii="Times New Roman" w:eastAsia="宋体" w:hAnsi="Times New Roman" w:cs="Times New Roman" w:hint="eastAsia"/>
          <w:kern w:val="0"/>
          <w:sz w:val="24"/>
          <w:szCs w:val="24"/>
        </w:rPr>
        <w:t>同</w:t>
      </w:r>
      <w:r w:rsidRPr="00604BDD">
        <w:rPr>
          <w:rFonts w:ascii="Times New Roman" w:eastAsia="宋体" w:hAnsi="Times New Roman" w:cs="Times New Roman"/>
          <w:kern w:val="0"/>
          <w:sz w:val="24"/>
          <w:szCs w:val="24"/>
        </w:rPr>
        <w:t>于天然沉</w:t>
      </w:r>
      <w:r w:rsidRPr="00604BDD">
        <w:rPr>
          <w:rFonts w:ascii="Times New Roman" w:eastAsia="宋体" w:hAnsi="Times New Roman" w:cs="Times New Roman" w:hint="eastAsia"/>
          <w:kern w:val="0"/>
          <w:sz w:val="24"/>
          <w:szCs w:val="24"/>
        </w:rPr>
        <w:t>积</w:t>
      </w:r>
      <w:r w:rsidRPr="00604BDD">
        <w:rPr>
          <w:rFonts w:ascii="Times New Roman" w:eastAsia="宋体" w:hAnsi="Times New Roman" w:cs="Times New Roman"/>
          <w:kern w:val="0"/>
          <w:sz w:val="24"/>
          <w:szCs w:val="24"/>
        </w:rPr>
        <w:t>的土层，与场地新近填土有相似之处，与回填压实度关系密切，地下</w:t>
      </w:r>
      <w:r>
        <w:rPr>
          <w:rFonts w:ascii="Times New Roman" w:eastAsia="宋体" w:hAnsi="Times New Roman" w:cs="Times New Roman" w:hint="eastAsia"/>
          <w:kern w:val="0"/>
          <w:sz w:val="24"/>
          <w:szCs w:val="24"/>
        </w:rPr>
        <w:t>室</w:t>
      </w:r>
      <w:r w:rsidRPr="00604BDD">
        <w:rPr>
          <w:rFonts w:ascii="Times New Roman" w:eastAsia="宋体" w:hAnsi="Times New Roman" w:cs="Times New Roman"/>
          <w:kern w:val="0"/>
          <w:sz w:val="24"/>
          <w:szCs w:val="24"/>
        </w:rPr>
        <w:t>外墙与接触填筑材料之间</w:t>
      </w:r>
      <w:proofErr w:type="gramStart"/>
      <w:r w:rsidRPr="00604BDD">
        <w:rPr>
          <w:rFonts w:ascii="Times New Roman" w:eastAsia="宋体" w:hAnsi="Times New Roman" w:cs="Times New Roman"/>
          <w:kern w:val="0"/>
          <w:sz w:val="24"/>
          <w:szCs w:val="24"/>
        </w:rPr>
        <w:t>的侧摩阻力</w:t>
      </w:r>
      <w:proofErr w:type="gramEnd"/>
      <w:r w:rsidRPr="00604BDD">
        <w:rPr>
          <w:rFonts w:ascii="Times New Roman" w:eastAsia="宋体" w:hAnsi="Times New Roman" w:cs="Times New Roman" w:hint="eastAsia"/>
          <w:kern w:val="0"/>
          <w:sz w:val="24"/>
          <w:szCs w:val="24"/>
        </w:rPr>
        <w:t>不</w:t>
      </w:r>
      <w:r w:rsidRPr="00604BDD">
        <w:rPr>
          <w:rFonts w:ascii="Times New Roman" w:eastAsia="宋体" w:hAnsi="Times New Roman" w:cs="Times New Roman"/>
          <w:kern w:val="0"/>
          <w:sz w:val="24"/>
          <w:szCs w:val="24"/>
        </w:rPr>
        <w:t>容易确定，但考虑主要作为施工期间的抗浮力，</w:t>
      </w:r>
      <w:r w:rsidRPr="00604BDD">
        <w:rPr>
          <w:rFonts w:ascii="Times New Roman" w:eastAsia="宋体" w:hAnsi="Times New Roman" w:cs="Times New Roman" w:hint="eastAsia"/>
          <w:kern w:val="0"/>
          <w:sz w:val="24"/>
          <w:szCs w:val="24"/>
        </w:rPr>
        <w:t>参考</w:t>
      </w:r>
      <w:r w:rsidRPr="00604BDD">
        <w:rPr>
          <w:rFonts w:ascii="Times New Roman" w:eastAsia="宋体" w:hAnsi="Times New Roman" w:cs="Times New Roman"/>
          <w:kern w:val="0"/>
          <w:sz w:val="24"/>
          <w:szCs w:val="24"/>
        </w:rPr>
        <w:t>相近密实度的</w:t>
      </w:r>
      <w:proofErr w:type="gramStart"/>
      <w:r w:rsidRPr="00604BDD">
        <w:rPr>
          <w:rFonts w:ascii="Times New Roman" w:eastAsia="宋体" w:hAnsi="Times New Roman" w:cs="Times New Roman"/>
          <w:kern w:val="0"/>
          <w:sz w:val="24"/>
          <w:szCs w:val="24"/>
        </w:rPr>
        <w:t>土层侧摩阻力</w:t>
      </w:r>
      <w:proofErr w:type="gramEnd"/>
      <w:r w:rsidRPr="00604BDD">
        <w:rPr>
          <w:rFonts w:ascii="Times New Roman" w:eastAsia="宋体" w:hAnsi="Times New Roman" w:cs="Times New Roman"/>
          <w:kern w:val="0"/>
          <w:sz w:val="24"/>
          <w:szCs w:val="24"/>
        </w:rPr>
        <w:t>近似</w:t>
      </w:r>
      <w:r w:rsidRPr="00604BDD">
        <w:rPr>
          <w:rFonts w:ascii="Times New Roman" w:eastAsia="宋体" w:hAnsi="Times New Roman" w:cs="Times New Roman" w:hint="eastAsia"/>
          <w:kern w:val="0"/>
          <w:sz w:val="24"/>
          <w:szCs w:val="24"/>
        </w:rPr>
        <w:t>估算</w:t>
      </w:r>
      <w:r w:rsidRPr="00604BDD">
        <w:rPr>
          <w:rFonts w:ascii="Times New Roman" w:eastAsia="宋体" w:hAnsi="Times New Roman" w:cs="Times New Roman"/>
          <w:kern w:val="0"/>
          <w:sz w:val="24"/>
          <w:szCs w:val="24"/>
        </w:rPr>
        <w:t>是可以的。</w:t>
      </w:r>
    </w:p>
    <w:p w:rsidR="00F23BF7" w:rsidRPr="00DA749B" w:rsidRDefault="00F23BF7" w:rsidP="00F23BF7">
      <w:pPr>
        <w:spacing w:line="360" w:lineRule="auto"/>
        <w:jc w:val="left"/>
        <w:rPr>
          <w:rFonts w:ascii="宋体" w:hAnsi="宋体" w:cs="宋体"/>
          <w:bCs/>
          <w:color w:val="000000"/>
          <w:sz w:val="24"/>
          <w:szCs w:val="24"/>
        </w:rPr>
      </w:pPr>
      <w:r w:rsidRPr="00604BDD">
        <w:rPr>
          <w:rFonts w:ascii="Times New Roman" w:eastAsia="宋体" w:hAnsi="Times New Roman" w:cs="Times New Roman" w:hint="eastAsia"/>
          <w:b/>
          <w:kern w:val="0"/>
          <w:sz w:val="24"/>
          <w:szCs w:val="24"/>
        </w:rPr>
        <w:t>5.</w:t>
      </w:r>
      <w:r>
        <w:rPr>
          <w:rFonts w:ascii="Times New Roman" w:eastAsia="宋体" w:hAnsi="Times New Roman" w:cs="Times New Roman" w:hint="eastAsia"/>
          <w:b/>
          <w:kern w:val="0"/>
          <w:sz w:val="24"/>
          <w:szCs w:val="24"/>
        </w:rPr>
        <w:t>3</w:t>
      </w:r>
      <w:r w:rsidRPr="00604BDD">
        <w:rPr>
          <w:rFonts w:ascii="Times New Roman" w:eastAsia="宋体" w:hAnsi="Times New Roman" w:cs="Times New Roman" w:hint="eastAsia"/>
          <w:b/>
          <w:kern w:val="0"/>
          <w:sz w:val="24"/>
          <w:szCs w:val="24"/>
        </w:rPr>
        <w:t xml:space="preserve">.9 </w:t>
      </w:r>
      <w:r>
        <w:rPr>
          <w:rFonts w:ascii="Times New Roman" w:eastAsia="宋体" w:hAnsi="Times New Roman" w:cs="Times New Roman" w:hint="eastAsia"/>
          <w:kern w:val="0"/>
          <w:sz w:val="24"/>
          <w:szCs w:val="24"/>
        </w:rPr>
        <w:t xml:space="preserve"> </w:t>
      </w:r>
      <w:r w:rsidRPr="00DA749B">
        <w:rPr>
          <w:rFonts w:ascii="宋体" w:hAnsi="宋体" w:hint="eastAsia"/>
          <w:color w:val="000000"/>
          <w:sz w:val="24"/>
          <w:szCs w:val="24"/>
        </w:rPr>
        <w:t>当</w:t>
      </w:r>
      <w:r w:rsidRPr="00DA749B">
        <w:rPr>
          <w:rFonts w:ascii="宋体" w:hAnsi="宋体" w:cs="宋体" w:hint="eastAsia"/>
          <w:bCs/>
          <w:color w:val="000000"/>
          <w:sz w:val="24"/>
          <w:szCs w:val="24"/>
        </w:rPr>
        <w:t>地下水浮力作用中心与结构竖向荷载作用中心不重合</w:t>
      </w:r>
      <w:r>
        <w:rPr>
          <w:rFonts w:ascii="宋体" w:hAnsi="宋体" w:cs="宋体" w:hint="eastAsia"/>
          <w:bCs/>
          <w:color w:val="000000"/>
          <w:sz w:val="24"/>
          <w:szCs w:val="24"/>
        </w:rPr>
        <w:t>时</w:t>
      </w:r>
      <w:r w:rsidRPr="00DA749B">
        <w:rPr>
          <w:rFonts w:ascii="宋体" w:hAnsi="宋体" w:cs="宋体" w:hint="eastAsia"/>
          <w:bCs/>
          <w:color w:val="000000"/>
          <w:sz w:val="24"/>
          <w:szCs w:val="24"/>
        </w:rPr>
        <w:t>，</w:t>
      </w:r>
      <w:r>
        <w:rPr>
          <w:rFonts w:ascii="宋体" w:hAnsi="宋体" w:cs="宋体" w:hint="eastAsia"/>
          <w:bCs/>
          <w:color w:val="000000"/>
          <w:sz w:val="24"/>
          <w:szCs w:val="24"/>
        </w:rPr>
        <w:t>荷载</w:t>
      </w:r>
      <w:r w:rsidRPr="00DA749B">
        <w:rPr>
          <w:rFonts w:ascii="宋体" w:hAnsi="宋体" w:cs="宋体" w:hint="eastAsia"/>
          <w:bCs/>
          <w:color w:val="000000"/>
          <w:sz w:val="24"/>
          <w:szCs w:val="24"/>
        </w:rPr>
        <w:t>偏心对地下结构的</w:t>
      </w:r>
      <w:r>
        <w:rPr>
          <w:rFonts w:ascii="宋体" w:hAnsi="宋体" w:cs="宋体" w:hint="eastAsia"/>
          <w:bCs/>
          <w:color w:val="000000"/>
          <w:sz w:val="24"/>
          <w:szCs w:val="24"/>
        </w:rPr>
        <w:t>一</w:t>
      </w:r>
      <w:r>
        <w:rPr>
          <w:rFonts w:ascii="宋体" w:hAnsi="宋体" w:cs="宋体"/>
          <w:bCs/>
          <w:color w:val="000000"/>
          <w:sz w:val="24"/>
          <w:szCs w:val="24"/>
        </w:rPr>
        <w:t>侧可能造成上拔，因此，应考虑</w:t>
      </w:r>
      <w:r w:rsidRPr="00DA749B">
        <w:rPr>
          <w:rFonts w:ascii="宋体" w:hAnsi="宋体" w:cs="宋体" w:hint="eastAsia"/>
          <w:bCs/>
          <w:color w:val="000000"/>
          <w:sz w:val="24"/>
          <w:szCs w:val="24"/>
        </w:rPr>
        <w:t>抗浮稳定性影响。</w:t>
      </w:r>
    </w:p>
    <w:p w:rsidR="00F23BF7" w:rsidRPr="00096713" w:rsidRDefault="00F23BF7" w:rsidP="00F23BF7">
      <w:pPr>
        <w:pStyle w:val="afffffd"/>
        <w:spacing w:before="312" w:after="312"/>
        <w:rPr>
          <w:b/>
          <w:sz w:val="24"/>
          <w:szCs w:val="24"/>
        </w:rPr>
      </w:pPr>
      <w:r w:rsidRPr="00096713">
        <w:rPr>
          <w:rFonts w:hint="eastAsia"/>
          <w:b/>
          <w:sz w:val="24"/>
          <w:szCs w:val="24"/>
        </w:rPr>
        <w:t>5</w:t>
      </w:r>
      <w:r w:rsidRPr="00096713">
        <w:rPr>
          <w:b/>
          <w:sz w:val="24"/>
          <w:szCs w:val="24"/>
        </w:rPr>
        <w:t>.</w:t>
      </w:r>
      <w:r>
        <w:rPr>
          <w:rFonts w:hint="eastAsia"/>
          <w:b/>
          <w:sz w:val="24"/>
          <w:szCs w:val="24"/>
        </w:rPr>
        <w:t>4</w:t>
      </w:r>
      <w:r w:rsidRPr="00096713">
        <w:rPr>
          <w:rFonts w:hint="eastAsia"/>
          <w:b/>
          <w:sz w:val="24"/>
          <w:szCs w:val="24"/>
        </w:rPr>
        <w:t xml:space="preserve">  抗浮措施</w:t>
      </w:r>
    </w:p>
    <w:p w:rsidR="00F23BF7" w:rsidRDefault="00F23BF7" w:rsidP="00F23BF7">
      <w:pPr>
        <w:spacing w:line="360" w:lineRule="auto"/>
        <w:rPr>
          <w:sz w:val="24"/>
          <w:szCs w:val="24"/>
        </w:rPr>
      </w:pPr>
      <w:r w:rsidRPr="00DA749B">
        <w:rPr>
          <w:rStyle w:val="Charfd"/>
          <w:rFonts w:hint="eastAsia"/>
          <w:sz w:val="24"/>
          <w:szCs w:val="24"/>
        </w:rPr>
        <w:t>5</w:t>
      </w:r>
      <w:r w:rsidRPr="00DA749B">
        <w:rPr>
          <w:rStyle w:val="Charfd"/>
          <w:sz w:val="24"/>
          <w:szCs w:val="24"/>
        </w:rPr>
        <w:t>.</w:t>
      </w:r>
      <w:r>
        <w:rPr>
          <w:rStyle w:val="Charfd"/>
          <w:rFonts w:hint="eastAsia"/>
          <w:sz w:val="24"/>
          <w:szCs w:val="24"/>
        </w:rPr>
        <w:t>4</w:t>
      </w:r>
      <w:r w:rsidRPr="00DA749B">
        <w:rPr>
          <w:rStyle w:val="Charfd"/>
          <w:sz w:val="24"/>
          <w:szCs w:val="24"/>
        </w:rPr>
        <w:t>.1</w:t>
      </w:r>
      <w:r w:rsidRPr="00DA749B">
        <w:rPr>
          <w:rStyle w:val="Charfd"/>
          <w:rFonts w:hint="eastAsia"/>
          <w:sz w:val="24"/>
          <w:szCs w:val="24"/>
        </w:rPr>
        <w:t xml:space="preserve"> </w:t>
      </w:r>
      <w:r w:rsidRPr="00DA749B">
        <w:rPr>
          <w:rStyle w:val="Charfd"/>
          <w:rFonts w:ascii="宋体" w:eastAsia="宋体" w:hint="eastAsia"/>
          <w:sz w:val="24"/>
          <w:szCs w:val="24"/>
        </w:rPr>
        <w:t xml:space="preserve"> </w:t>
      </w:r>
      <w:r w:rsidRPr="00604BDD">
        <w:rPr>
          <w:rFonts w:hint="eastAsia"/>
          <w:sz w:val="24"/>
          <w:szCs w:val="24"/>
        </w:rPr>
        <w:t>抗浮措施有许多，选择时应做到因地制宜，既要保证</w:t>
      </w:r>
      <w:r>
        <w:rPr>
          <w:rFonts w:hint="eastAsia"/>
          <w:sz w:val="24"/>
          <w:szCs w:val="24"/>
        </w:rPr>
        <w:t>结构</w:t>
      </w:r>
      <w:r>
        <w:rPr>
          <w:sz w:val="24"/>
          <w:szCs w:val="24"/>
        </w:rPr>
        <w:t>在</w:t>
      </w:r>
      <w:r w:rsidRPr="00604BDD">
        <w:rPr>
          <w:rFonts w:hint="eastAsia"/>
          <w:sz w:val="24"/>
          <w:szCs w:val="24"/>
        </w:rPr>
        <w:t>全寿命周期的安全，又要经济合理。设计时可参考表</w:t>
      </w:r>
      <w:r w:rsidRPr="00604BDD">
        <w:rPr>
          <w:sz w:val="24"/>
          <w:szCs w:val="24"/>
        </w:rPr>
        <w:t>5.</w:t>
      </w:r>
      <w:r>
        <w:rPr>
          <w:rFonts w:hint="eastAsia"/>
          <w:sz w:val="24"/>
          <w:szCs w:val="24"/>
        </w:rPr>
        <w:t>4</w:t>
      </w:r>
      <w:r w:rsidRPr="00604BDD">
        <w:rPr>
          <w:sz w:val="24"/>
          <w:szCs w:val="24"/>
        </w:rPr>
        <w:t>.1</w:t>
      </w:r>
      <w:r w:rsidRPr="00604BDD">
        <w:rPr>
          <w:rFonts w:hint="eastAsia"/>
          <w:sz w:val="24"/>
          <w:szCs w:val="24"/>
        </w:rPr>
        <w:t>选择。</w:t>
      </w:r>
    </w:p>
    <w:p w:rsidR="00F23BF7" w:rsidRPr="00101FE8" w:rsidRDefault="00F23BF7" w:rsidP="00F23BF7">
      <w:pPr>
        <w:spacing w:line="360" w:lineRule="auto"/>
        <w:jc w:val="center"/>
        <w:rPr>
          <w:rFonts w:ascii="Times New Roman" w:eastAsia="黑体" w:hAnsi="Times New Roman"/>
          <w:sz w:val="18"/>
          <w:szCs w:val="18"/>
        </w:rPr>
      </w:pPr>
      <w:r w:rsidRPr="00101FE8">
        <w:rPr>
          <w:rFonts w:ascii="Times New Roman" w:eastAsia="黑体" w:hAnsi="Times New Roman"/>
          <w:sz w:val="18"/>
          <w:szCs w:val="18"/>
        </w:rPr>
        <w:t>表</w:t>
      </w:r>
      <w:r>
        <w:rPr>
          <w:rFonts w:ascii="Times New Roman" w:eastAsia="黑体" w:hAnsi="Times New Roman" w:hint="eastAsia"/>
          <w:sz w:val="18"/>
          <w:szCs w:val="18"/>
        </w:rPr>
        <w:t>5</w:t>
      </w:r>
      <w:r w:rsidRPr="00101FE8">
        <w:rPr>
          <w:rFonts w:ascii="Times New Roman" w:eastAsia="黑体" w:hAnsi="Times New Roman"/>
          <w:sz w:val="18"/>
          <w:szCs w:val="18"/>
        </w:rPr>
        <w:t>.</w:t>
      </w:r>
      <w:r>
        <w:rPr>
          <w:rFonts w:ascii="Times New Roman" w:eastAsia="黑体" w:hAnsi="Times New Roman" w:hint="eastAsia"/>
          <w:sz w:val="18"/>
          <w:szCs w:val="18"/>
        </w:rPr>
        <w:t>4</w:t>
      </w:r>
      <w:r w:rsidRPr="00101FE8">
        <w:rPr>
          <w:rFonts w:ascii="Times New Roman" w:eastAsia="黑体" w:hAnsi="Times New Roman"/>
          <w:sz w:val="18"/>
          <w:szCs w:val="18"/>
        </w:rPr>
        <w:t xml:space="preserve">.1  </w:t>
      </w:r>
      <w:r>
        <w:rPr>
          <w:rFonts w:ascii="Times New Roman" w:eastAsia="黑体" w:hAnsi="Times New Roman" w:hint="eastAsia"/>
          <w:sz w:val="18"/>
          <w:szCs w:val="18"/>
        </w:rPr>
        <w:t xml:space="preserve">               </w:t>
      </w:r>
      <w:r w:rsidRPr="00101FE8">
        <w:rPr>
          <w:rFonts w:ascii="Times New Roman" w:eastAsia="黑体" w:hAnsi="Times New Roman"/>
          <w:sz w:val="18"/>
          <w:szCs w:val="18"/>
        </w:rPr>
        <w:t>抗浮措施</w:t>
      </w:r>
      <w:r>
        <w:rPr>
          <w:rFonts w:ascii="Times New Roman" w:eastAsia="黑体" w:hAnsi="Times New Roman"/>
          <w:sz w:val="18"/>
          <w:szCs w:val="18"/>
        </w:rPr>
        <w:t>的</w:t>
      </w:r>
      <w:r w:rsidRPr="00101FE8">
        <w:rPr>
          <w:rFonts w:ascii="Times New Roman" w:eastAsia="黑体" w:hAnsi="Times New Roman"/>
          <w:sz w:val="18"/>
          <w:szCs w:val="18"/>
        </w:rPr>
        <w:t>适用性</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6"/>
        <w:gridCol w:w="838"/>
        <w:gridCol w:w="3044"/>
        <w:gridCol w:w="3974"/>
      </w:tblGrid>
      <w:tr w:rsidR="00F23BF7" w:rsidRPr="00101FE8" w:rsidTr="009C3DDF">
        <w:tc>
          <w:tcPr>
            <w:tcW w:w="666" w:type="dxa"/>
            <w:vAlign w:val="center"/>
          </w:tcPr>
          <w:p w:rsidR="00F23BF7" w:rsidRPr="00101FE8" w:rsidRDefault="00F23BF7" w:rsidP="009C3DDF">
            <w:pPr>
              <w:contextualSpacing/>
              <w:jc w:val="center"/>
              <w:rPr>
                <w:rFonts w:ascii="Times New Roman" w:hAnsi="Times New Roman" w:cs="Times New Roman"/>
                <w:sz w:val="18"/>
                <w:szCs w:val="18"/>
              </w:rPr>
            </w:pPr>
            <w:r w:rsidRPr="00101FE8">
              <w:rPr>
                <w:rFonts w:ascii="Times New Roman" w:hAnsi="Times New Roman" w:cs="Times New Roman"/>
                <w:sz w:val="18"/>
                <w:szCs w:val="18"/>
              </w:rPr>
              <w:t>功能</w:t>
            </w: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类型</w:t>
            </w:r>
          </w:p>
        </w:tc>
        <w:tc>
          <w:tcPr>
            <w:tcW w:w="3044" w:type="dxa"/>
            <w:vAlign w:val="center"/>
          </w:tcPr>
          <w:p w:rsidR="00F23BF7" w:rsidRPr="00101FE8" w:rsidRDefault="00F23BF7" w:rsidP="009C3DDF">
            <w:pPr>
              <w:contextualSpacing/>
              <w:jc w:val="center"/>
              <w:rPr>
                <w:rFonts w:ascii="Times New Roman" w:hAnsi="Times New Roman" w:cs="Times New Roman"/>
                <w:sz w:val="18"/>
                <w:szCs w:val="18"/>
              </w:rPr>
            </w:pPr>
            <w:r w:rsidRPr="00101FE8">
              <w:rPr>
                <w:rFonts w:ascii="Times New Roman" w:hAnsi="Times New Roman" w:cs="Times New Roman"/>
                <w:sz w:val="18"/>
                <w:szCs w:val="18"/>
              </w:rPr>
              <w:t>方式方法</w:t>
            </w:r>
          </w:p>
        </w:tc>
        <w:tc>
          <w:tcPr>
            <w:tcW w:w="3974" w:type="dxa"/>
            <w:vAlign w:val="center"/>
          </w:tcPr>
          <w:p w:rsidR="00F23BF7" w:rsidRPr="00101FE8" w:rsidRDefault="00F23BF7" w:rsidP="009C3DDF">
            <w:pPr>
              <w:contextualSpacing/>
              <w:jc w:val="center"/>
              <w:rPr>
                <w:rFonts w:ascii="Times New Roman" w:hAnsi="Times New Roman" w:cs="Times New Roman"/>
                <w:sz w:val="18"/>
                <w:szCs w:val="18"/>
              </w:rPr>
            </w:pPr>
            <w:r w:rsidRPr="00101FE8">
              <w:rPr>
                <w:rFonts w:ascii="Times New Roman" w:hAnsi="Times New Roman" w:cs="Times New Roman"/>
                <w:sz w:val="18"/>
                <w:szCs w:val="18"/>
              </w:rPr>
              <w:t>适用条件</w:t>
            </w:r>
          </w:p>
        </w:tc>
      </w:tr>
      <w:tr w:rsidR="00F23BF7" w:rsidRPr="00101FE8" w:rsidTr="009C3DDF">
        <w:trPr>
          <w:trHeight w:val="675"/>
        </w:trPr>
        <w:tc>
          <w:tcPr>
            <w:tcW w:w="666" w:type="dxa"/>
            <w:vMerge w:val="restart"/>
            <w:vAlign w:val="center"/>
          </w:tcPr>
          <w:p w:rsidR="00F23BF7" w:rsidRPr="00101FE8"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主动抗浮</w:t>
            </w: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排水</w:t>
            </w:r>
          </w:p>
          <w:p w:rsidR="00F23BF7" w:rsidRPr="00101FE8"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减</w:t>
            </w:r>
            <w:r w:rsidRPr="00101FE8">
              <w:rPr>
                <w:rFonts w:ascii="Times New Roman" w:hAnsi="Times New Roman" w:cs="Times New Roman"/>
                <w:sz w:val="18"/>
                <w:szCs w:val="18"/>
              </w:rPr>
              <w:t>压法</w:t>
            </w:r>
          </w:p>
        </w:tc>
        <w:tc>
          <w:tcPr>
            <w:tcW w:w="3044"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设置</w:t>
            </w:r>
            <w:r>
              <w:rPr>
                <w:rFonts w:ascii="Times New Roman" w:hAnsi="Times New Roman" w:cs="Times New Roman"/>
                <w:sz w:val="18"/>
                <w:szCs w:val="18"/>
              </w:rPr>
              <w:t>减压井、</w:t>
            </w:r>
            <w:r w:rsidRPr="00101FE8">
              <w:rPr>
                <w:rFonts w:ascii="Times New Roman" w:hAnsi="Times New Roman" w:cs="Times New Roman"/>
                <w:sz w:val="18"/>
                <w:szCs w:val="18"/>
              </w:rPr>
              <w:t>集排水井和</w:t>
            </w:r>
            <w:r>
              <w:rPr>
                <w:rFonts w:ascii="Times New Roman" w:hAnsi="Times New Roman" w:cs="Times New Roman"/>
                <w:sz w:val="18"/>
                <w:szCs w:val="18"/>
              </w:rPr>
              <w:t>连接管道</w:t>
            </w:r>
            <w:r w:rsidRPr="00101FE8">
              <w:rPr>
                <w:rFonts w:ascii="Times New Roman" w:hAnsi="Times New Roman" w:cs="Times New Roman"/>
                <w:sz w:val="18"/>
                <w:szCs w:val="18"/>
              </w:rPr>
              <w:t>、盲沟、排泄沟、</w:t>
            </w:r>
            <w:r>
              <w:rPr>
                <w:rFonts w:ascii="Times New Roman" w:hAnsi="Times New Roman" w:cs="Times New Roman"/>
                <w:sz w:val="18"/>
                <w:szCs w:val="18"/>
              </w:rPr>
              <w:t>疏水</w:t>
            </w:r>
            <w:r w:rsidRPr="00101FE8">
              <w:rPr>
                <w:rFonts w:ascii="Times New Roman" w:hAnsi="Times New Roman" w:cs="Times New Roman"/>
                <w:sz w:val="18"/>
                <w:szCs w:val="18"/>
              </w:rPr>
              <w:t>层等降低水位</w:t>
            </w:r>
          </w:p>
        </w:tc>
        <w:tc>
          <w:tcPr>
            <w:tcW w:w="3974" w:type="dxa"/>
            <w:vAlign w:val="center"/>
          </w:tcPr>
          <w:p w:rsidR="00F23BF7"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适用于平地类型，</w:t>
            </w:r>
            <w:r w:rsidRPr="00101FE8">
              <w:rPr>
                <w:rFonts w:ascii="Times New Roman" w:hAnsi="Times New Roman" w:cs="Times New Roman"/>
                <w:sz w:val="18"/>
                <w:szCs w:val="18"/>
              </w:rPr>
              <w:t>具有自排水条件或设置永久性排水</w:t>
            </w:r>
            <w:r>
              <w:rPr>
                <w:rFonts w:ascii="Times New Roman" w:hAnsi="Times New Roman" w:cs="Times New Roman"/>
                <w:sz w:val="18"/>
                <w:szCs w:val="18"/>
              </w:rPr>
              <w:t>井</w:t>
            </w:r>
            <w:r w:rsidRPr="00101FE8">
              <w:rPr>
                <w:rFonts w:ascii="Times New Roman" w:hAnsi="Times New Roman" w:cs="Times New Roman"/>
                <w:sz w:val="18"/>
                <w:szCs w:val="18"/>
              </w:rPr>
              <w:t>设施</w:t>
            </w:r>
            <w:r>
              <w:rPr>
                <w:rFonts w:ascii="Times New Roman" w:hAnsi="Times New Roman" w:cs="Times New Roman"/>
                <w:sz w:val="18"/>
                <w:szCs w:val="18"/>
              </w:rPr>
              <w:t>，</w:t>
            </w:r>
            <w:r w:rsidRPr="00101FE8">
              <w:rPr>
                <w:rFonts w:ascii="Times New Roman" w:hAnsi="Times New Roman" w:cs="Times New Roman"/>
                <w:sz w:val="18"/>
                <w:szCs w:val="18"/>
              </w:rPr>
              <w:t>配置自动控制</w:t>
            </w:r>
            <w:r>
              <w:rPr>
                <w:rFonts w:ascii="Times New Roman" w:hAnsi="Times New Roman" w:cs="Times New Roman"/>
                <w:sz w:val="18"/>
                <w:szCs w:val="18"/>
              </w:rPr>
              <w:t>抽</w:t>
            </w:r>
            <w:r w:rsidRPr="00101FE8">
              <w:rPr>
                <w:rFonts w:ascii="Times New Roman" w:hAnsi="Times New Roman" w:cs="Times New Roman"/>
                <w:sz w:val="18"/>
                <w:szCs w:val="18"/>
              </w:rPr>
              <w:t>排系统；需要长期运行控制和维护管理</w:t>
            </w:r>
          </w:p>
        </w:tc>
      </w:tr>
      <w:tr w:rsidR="00F23BF7" w:rsidRPr="00101FE8" w:rsidTr="009C3DDF">
        <w:trPr>
          <w:trHeight w:val="428"/>
        </w:trPr>
        <w:tc>
          <w:tcPr>
            <w:tcW w:w="666" w:type="dxa"/>
            <w:vMerge/>
            <w:vAlign w:val="center"/>
          </w:tcPr>
          <w:p w:rsidR="00F23BF7" w:rsidRPr="00101FE8" w:rsidRDefault="00F23BF7" w:rsidP="009C3DDF">
            <w:pPr>
              <w:contextualSpacing/>
              <w:rPr>
                <w:rFonts w:ascii="Times New Roman" w:hAnsi="Times New Roman" w:cs="Times New Roman"/>
                <w:sz w:val="18"/>
                <w:szCs w:val="18"/>
              </w:rPr>
            </w:pP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泄水</w:t>
            </w:r>
          </w:p>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降压法</w:t>
            </w:r>
          </w:p>
        </w:tc>
        <w:tc>
          <w:tcPr>
            <w:tcW w:w="3044" w:type="dxa"/>
            <w:vAlign w:val="center"/>
          </w:tcPr>
          <w:p w:rsidR="00F23BF7"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设置排水廊道和</w:t>
            </w:r>
            <w:proofErr w:type="gramStart"/>
            <w:r>
              <w:rPr>
                <w:rFonts w:ascii="Times New Roman" w:hAnsi="Times New Roman" w:cs="Times New Roman"/>
                <w:sz w:val="18"/>
                <w:szCs w:val="18"/>
              </w:rPr>
              <w:t>疏水层</w:t>
            </w:r>
            <w:proofErr w:type="gramEnd"/>
            <w:r>
              <w:rPr>
                <w:rFonts w:ascii="Times New Roman" w:hAnsi="Times New Roman" w:cs="Times New Roman"/>
                <w:sz w:val="18"/>
                <w:szCs w:val="18"/>
              </w:rPr>
              <w:t>，通过排水廊道和地下排水沟将地下水自流排入市政管网系统，将地下水位控制在地下结构底板面以下</w:t>
            </w:r>
          </w:p>
        </w:tc>
        <w:tc>
          <w:tcPr>
            <w:tcW w:w="3974" w:type="dxa"/>
            <w:vAlign w:val="center"/>
          </w:tcPr>
          <w:p w:rsidR="00F23BF7"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适用于坡地类型和临江高水位地形</w:t>
            </w:r>
            <w:r w:rsidRPr="00101FE8">
              <w:rPr>
                <w:rFonts w:ascii="Times New Roman" w:hAnsi="Times New Roman" w:cs="Times New Roman"/>
                <w:sz w:val="18"/>
                <w:szCs w:val="18"/>
              </w:rPr>
              <w:t>；需要长期维护管理</w:t>
            </w:r>
          </w:p>
        </w:tc>
      </w:tr>
      <w:tr w:rsidR="00F23BF7" w:rsidRPr="00101FE8" w:rsidTr="009C3DDF">
        <w:trPr>
          <w:trHeight w:val="630"/>
        </w:trPr>
        <w:tc>
          <w:tcPr>
            <w:tcW w:w="666" w:type="dxa"/>
            <w:vMerge/>
            <w:vAlign w:val="center"/>
          </w:tcPr>
          <w:p w:rsidR="00F23BF7" w:rsidRPr="00101FE8" w:rsidRDefault="00F23BF7" w:rsidP="009C3DDF">
            <w:pPr>
              <w:contextualSpacing/>
              <w:rPr>
                <w:rFonts w:ascii="Times New Roman" w:hAnsi="Times New Roman" w:cs="Times New Roman"/>
                <w:sz w:val="18"/>
                <w:szCs w:val="18"/>
              </w:rPr>
            </w:pP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隔水</w:t>
            </w:r>
          </w:p>
          <w:p w:rsidR="00F23BF7" w:rsidRPr="00101FE8"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减</w:t>
            </w:r>
            <w:r w:rsidRPr="00101FE8">
              <w:rPr>
                <w:rFonts w:ascii="Times New Roman" w:hAnsi="Times New Roman" w:cs="Times New Roman"/>
                <w:sz w:val="18"/>
                <w:szCs w:val="18"/>
              </w:rPr>
              <w:t>压法</w:t>
            </w:r>
          </w:p>
        </w:tc>
        <w:tc>
          <w:tcPr>
            <w:tcW w:w="3044"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设置</w:t>
            </w:r>
            <w:r>
              <w:rPr>
                <w:rFonts w:ascii="Times New Roman" w:hAnsi="Times New Roman" w:cs="Times New Roman"/>
                <w:sz w:val="18"/>
                <w:szCs w:val="18"/>
              </w:rPr>
              <w:t>截水帷幕</w:t>
            </w:r>
            <w:r w:rsidRPr="00101FE8">
              <w:rPr>
                <w:rFonts w:ascii="Times New Roman" w:hAnsi="Times New Roman" w:cs="Times New Roman"/>
                <w:sz w:val="18"/>
                <w:szCs w:val="18"/>
              </w:rPr>
              <w:t>隔离系统，控制水头差</w:t>
            </w:r>
            <w:r>
              <w:rPr>
                <w:rFonts w:ascii="Times New Roman" w:hAnsi="Times New Roman" w:cs="Times New Roman"/>
                <w:sz w:val="18"/>
                <w:szCs w:val="18"/>
              </w:rPr>
              <w:t>，减少通过截水帷幕绕渗，减少</w:t>
            </w:r>
            <w:r w:rsidRPr="00101FE8">
              <w:rPr>
                <w:rFonts w:ascii="Times New Roman" w:hAnsi="Times New Roman" w:cs="Times New Roman"/>
                <w:sz w:val="18"/>
                <w:szCs w:val="18"/>
              </w:rPr>
              <w:t>对基础底板产生的浮力作用</w:t>
            </w:r>
          </w:p>
        </w:tc>
        <w:tc>
          <w:tcPr>
            <w:tcW w:w="3974" w:type="dxa"/>
            <w:vAlign w:val="center"/>
          </w:tcPr>
          <w:p w:rsidR="00F23BF7" w:rsidRPr="00101FE8"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适用于</w:t>
            </w:r>
            <w:r w:rsidRPr="00101FE8">
              <w:rPr>
                <w:rFonts w:ascii="Times New Roman" w:hAnsi="Times New Roman" w:cs="Times New Roman"/>
                <w:sz w:val="18"/>
                <w:szCs w:val="18"/>
              </w:rPr>
              <w:t>弱透水地层或水头差不大</w:t>
            </w:r>
            <w:r>
              <w:rPr>
                <w:rFonts w:ascii="Times New Roman" w:hAnsi="Times New Roman" w:cs="Times New Roman"/>
                <w:sz w:val="18"/>
                <w:szCs w:val="18"/>
              </w:rPr>
              <w:t>，</w:t>
            </w:r>
            <w:r w:rsidRPr="00101FE8">
              <w:rPr>
                <w:rFonts w:ascii="Times New Roman" w:hAnsi="Times New Roman" w:cs="Times New Roman"/>
                <w:sz w:val="18"/>
                <w:szCs w:val="18"/>
              </w:rPr>
              <w:t>且易于设置隔水帷幕或设置具有隔水功能围护结构的工程；可与排水</w:t>
            </w:r>
            <w:r>
              <w:rPr>
                <w:rFonts w:ascii="Times New Roman" w:hAnsi="Times New Roman" w:cs="Times New Roman"/>
                <w:sz w:val="18"/>
                <w:szCs w:val="18"/>
              </w:rPr>
              <w:t>减</w:t>
            </w:r>
            <w:r w:rsidRPr="00101FE8">
              <w:rPr>
                <w:rFonts w:ascii="Times New Roman" w:hAnsi="Times New Roman" w:cs="Times New Roman"/>
                <w:sz w:val="18"/>
                <w:szCs w:val="18"/>
              </w:rPr>
              <w:t>压法联合使用；需要长期运行控制和维护管理</w:t>
            </w:r>
          </w:p>
        </w:tc>
      </w:tr>
      <w:tr w:rsidR="00F23BF7" w:rsidRPr="00101FE8" w:rsidTr="009C3DDF">
        <w:tc>
          <w:tcPr>
            <w:tcW w:w="666" w:type="dxa"/>
            <w:vMerge w:val="restart"/>
            <w:vAlign w:val="center"/>
          </w:tcPr>
          <w:p w:rsidR="00F23BF7" w:rsidRPr="00101FE8"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lastRenderedPageBreak/>
              <w:t>被动抗浮</w:t>
            </w: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压重</w:t>
            </w:r>
          </w:p>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抗浮法</w:t>
            </w:r>
          </w:p>
        </w:tc>
        <w:tc>
          <w:tcPr>
            <w:tcW w:w="3044"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增加基础底板及结构</w:t>
            </w:r>
            <w:r>
              <w:rPr>
                <w:rFonts w:ascii="Times New Roman" w:hAnsi="Times New Roman" w:cs="Times New Roman"/>
                <w:sz w:val="18"/>
                <w:szCs w:val="18"/>
              </w:rPr>
              <w:t>自重</w:t>
            </w:r>
            <w:r w:rsidRPr="00101FE8">
              <w:rPr>
                <w:rFonts w:ascii="Times New Roman" w:hAnsi="Times New Roman" w:cs="Times New Roman"/>
                <w:sz w:val="18"/>
                <w:szCs w:val="18"/>
              </w:rPr>
              <w:t>；增加顶部或挑出结构填筑</w:t>
            </w:r>
            <w:r>
              <w:rPr>
                <w:rFonts w:ascii="Times New Roman" w:hAnsi="Times New Roman" w:cs="Times New Roman"/>
                <w:sz w:val="18"/>
                <w:szCs w:val="18"/>
              </w:rPr>
              <w:t>材料高度，增加压重</w:t>
            </w:r>
            <w:r w:rsidRPr="00101FE8">
              <w:rPr>
                <w:rFonts w:ascii="Times New Roman" w:hAnsi="Times New Roman" w:cs="Times New Roman"/>
                <w:sz w:val="18"/>
                <w:szCs w:val="18"/>
              </w:rPr>
              <w:t>荷载；</w:t>
            </w:r>
            <w:r>
              <w:rPr>
                <w:rFonts w:ascii="Times New Roman" w:hAnsi="Times New Roman" w:cs="Times New Roman"/>
                <w:sz w:val="18"/>
                <w:szCs w:val="18"/>
              </w:rPr>
              <w:t>也可</w:t>
            </w:r>
            <w:r w:rsidRPr="00101FE8">
              <w:rPr>
                <w:rFonts w:ascii="Times New Roman" w:hAnsi="Times New Roman" w:cs="Times New Roman"/>
                <w:sz w:val="18"/>
                <w:szCs w:val="18"/>
              </w:rPr>
              <w:t>设置重型混凝土等压重、填充材料；</w:t>
            </w:r>
            <w:r w:rsidRPr="00101FE8">
              <w:rPr>
                <w:rFonts w:ascii="Times New Roman" w:hAnsi="Times New Roman" w:cs="Times New Roman"/>
                <w:sz w:val="18"/>
                <w:szCs w:val="18"/>
              </w:rPr>
              <w:t xml:space="preserve"> </w:t>
            </w:r>
          </w:p>
        </w:tc>
        <w:tc>
          <w:tcPr>
            <w:tcW w:w="3974"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抗浮力与浮力相差较小的工程；可能影响设计空间和使用功能</w:t>
            </w:r>
          </w:p>
        </w:tc>
      </w:tr>
      <w:tr w:rsidR="00F23BF7" w:rsidRPr="00101FE8" w:rsidTr="009C3DDF">
        <w:tc>
          <w:tcPr>
            <w:tcW w:w="666" w:type="dxa"/>
            <w:vMerge/>
            <w:vAlign w:val="center"/>
          </w:tcPr>
          <w:p w:rsidR="00F23BF7" w:rsidRPr="00101FE8" w:rsidRDefault="00F23BF7" w:rsidP="009C3DDF">
            <w:pPr>
              <w:contextualSpacing/>
              <w:rPr>
                <w:rFonts w:ascii="Times New Roman" w:hAnsi="Times New Roman" w:cs="Times New Roman"/>
                <w:sz w:val="18"/>
                <w:szCs w:val="18"/>
              </w:rPr>
            </w:pP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结构</w:t>
            </w:r>
          </w:p>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抗浮法</w:t>
            </w:r>
          </w:p>
        </w:tc>
        <w:tc>
          <w:tcPr>
            <w:tcW w:w="3044" w:type="dxa"/>
            <w:vAlign w:val="center"/>
          </w:tcPr>
          <w:p w:rsidR="00F23BF7"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增加底板或结构刚度和抗拔</w:t>
            </w:r>
            <w:r>
              <w:rPr>
                <w:rFonts w:ascii="Times New Roman" w:hAnsi="Times New Roman" w:cs="Times New Roman"/>
                <w:sz w:val="18"/>
                <w:szCs w:val="18"/>
              </w:rPr>
              <w:t>构件</w:t>
            </w:r>
            <w:r w:rsidRPr="00101FE8">
              <w:rPr>
                <w:rFonts w:ascii="Times New Roman" w:hAnsi="Times New Roman" w:cs="Times New Roman"/>
                <w:sz w:val="18"/>
                <w:szCs w:val="18"/>
              </w:rPr>
              <w:t>承载力；利用基坑围护结构</w:t>
            </w:r>
            <w:r>
              <w:rPr>
                <w:rFonts w:ascii="Times New Roman" w:hAnsi="Times New Roman" w:cs="Times New Roman"/>
                <w:sz w:val="18"/>
                <w:szCs w:val="18"/>
              </w:rPr>
              <w:t>兼做抗浮结构</w:t>
            </w:r>
            <w:r w:rsidRPr="00101FE8">
              <w:rPr>
                <w:rFonts w:ascii="Times New Roman" w:hAnsi="Times New Roman" w:cs="Times New Roman"/>
                <w:sz w:val="18"/>
                <w:szCs w:val="18"/>
              </w:rPr>
              <w:t>；连结荷载大</w:t>
            </w:r>
            <w:r>
              <w:rPr>
                <w:rFonts w:ascii="Times New Roman" w:hAnsi="Times New Roman" w:cs="Times New Roman"/>
                <w:sz w:val="18"/>
                <w:szCs w:val="18"/>
              </w:rPr>
              <w:t>的</w:t>
            </w:r>
            <w:r w:rsidRPr="00101FE8">
              <w:rPr>
                <w:rFonts w:ascii="Times New Roman" w:hAnsi="Times New Roman" w:cs="Times New Roman"/>
                <w:sz w:val="18"/>
                <w:szCs w:val="18"/>
              </w:rPr>
              <w:t>结构形成整体抗浮结构</w:t>
            </w:r>
          </w:p>
        </w:tc>
        <w:tc>
          <w:tcPr>
            <w:tcW w:w="3974" w:type="dxa"/>
            <w:vAlign w:val="center"/>
          </w:tcPr>
          <w:p w:rsidR="00F23BF7"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基坑围护结构</w:t>
            </w:r>
            <w:r>
              <w:rPr>
                <w:rFonts w:ascii="Times New Roman" w:hAnsi="Times New Roman" w:cs="Times New Roman"/>
                <w:sz w:val="18"/>
                <w:szCs w:val="18"/>
              </w:rPr>
              <w:t>替代</w:t>
            </w:r>
            <w:r w:rsidRPr="00101FE8">
              <w:rPr>
                <w:rFonts w:ascii="Times New Roman" w:hAnsi="Times New Roman" w:cs="Times New Roman"/>
                <w:sz w:val="18"/>
                <w:szCs w:val="18"/>
              </w:rPr>
              <w:t>抗浮</w:t>
            </w:r>
            <w:r>
              <w:rPr>
                <w:rFonts w:ascii="Times New Roman" w:hAnsi="Times New Roman" w:cs="Times New Roman"/>
                <w:sz w:val="18"/>
                <w:szCs w:val="18"/>
              </w:rPr>
              <w:t>桩或锚杆，浮</w:t>
            </w:r>
            <w:r w:rsidRPr="00101FE8">
              <w:rPr>
                <w:rFonts w:ascii="Times New Roman" w:hAnsi="Times New Roman" w:cs="Times New Roman"/>
                <w:sz w:val="18"/>
                <w:szCs w:val="18"/>
              </w:rPr>
              <w:t>力分布较小区域</w:t>
            </w:r>
          </w:p>
        </w:tc>
      </w:tr>
      <w:tr w:rsidR="00F23BF7" w:rsidRPr="00101FE8" w:rsidTr="009C3DDF">
        <w:tc>
          <w:tcPr>
            <w:tcW w:w="666" w:type="dxa"/>
            <w:vMerge/>
            <w:vAlign w:val="center"/>
          </w:tcPr>
          <w:p w:rsidR="00F23BF7" w:rsidRPr="00101FE8" w:rsidRDefault="00F23BF7" w:rsidP="009C3DDF">
            <w:pPr>
              <w:contextualSpacing/>
              <w:rPr>
                <w:rFonts w:ascii="Times New Roman" w:hAnsi="Times New Roman" w:cs="Times New Roman"/>
                <w:sz w:val="18"/>
                <w:szCs w:val="18"/>
              </w:rPr>
            </w:pPr>
          </w:p>
        </w:tc>
        <w:tc>
          <w:tcPr>
            <w:tcW w:w="838"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锚固</w:t>
            </w:r>
          </w:p>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抗浮法</w:t>
            </w:r>
          </w:p>
        </w:tc>
        <w:tc>
          <w:tcPr>
            <w:tcW w:w="3044" w:type="dxa"/>
            <w:vAlign w:val="center"/>
          </w:tcPr>
          <w:p w:rsidR="00F23BF7" w:rsidRPr="00101FE8" w:rsidRDefault="00F23BF7" w:rsidP="009C3DDF">
            <w:pPr>
              <w:contextualSpacing/>
              <w:rPr>
                <w:rFonts w:ascii="Times New Roman" w:hAnsi="Times New Roman" w:cs="Times New Roman"/>
                <w:sz w:val="18"/>
                <w:szCs w:val="18"/>
              </w:rPr>
            </w:pPr>
            <w:r w:rsidRPr="00101FE8">
              <w:rPr>
                <w:rFonts w:ascii="Times New Roman" w:hAnsi="Times New Roman" w:cs="Times New Roman"/>
                <w:sz w:val="18"/>
                <w:szCs w:val="18"/>
              </w:rPr>
              <w:t>抗浮锚杆、抗</w:t>
            </w:r>
            <w:r>
              <w:rPr>
                <w:rFonts w:ascii="Times New Roman" w:hAnsi="Times New Roman" w:cs="Times New Roman"/>
                <w:sz w:val="18"/>
                <w:szCs w:val="18"/>
              </w:rPr>
              <w:t>拔</w:t>
            </w:r>
            <w:r w:rsidRPr="00101FE8">
              <w:rPr>
                <w:rFonts w:ascii="Times New Roman" w:hAnsi="Times New Roman" w:cs="Times New Roman"/>
                <w:sz w:val="18"/>
                <w:szCs w:val="18"/>
              </w:rPr>
              <w:t>桩</w:t>
            </w:r>
          </w:p>
        </w:tc>
        <w:tc>
          <w:tcPr>
            <w:tcW w:w="3974" w:type="dxa"/>
            <w:vAlign w:val="center"/>
          </w:tcPr>
          <w:p w:rsidR="00F23BF7" w:rsidRDefault="00F23BF7" w:rsidP="009C3DDF">
            <w:pPr>
              <w:contextualSpacing/>
              <w:rPr>
                <w:rFonts w:ascii="Times New Roman" w:hAnsi="Times New Roman" w:cs="Times New Roman"/>
                <w:sz w:val="18"/>
                <w:szCs w:val="18"/>
              </w:rPr>
            </w:pPr>
            <w:r>
              <w:rPr>
                <w:rFonts w:ascii="Times New Roman" w:hAnsi="Times New Roman" w:cs="Times New Roman"/>
                <w:sz w:val="18"/>
                <w:szCs w:val="18"/>
              </w:rPr>
              <w:t>任意条件都适用，</w:t>
            </w:r>
            <w:r w:rsidRPr="00101FE8">
              <w:rPr>
                <w:rFonts w:ascii="Times New Roman" w:hAnsi="Times New Roman" w:cs="Times New Roman"/>
                <w:sz w:val="18"/>
                <w:szCs w:val="18"/>
              </w:rPr>
              <w:t>不影响建筑功能，</w:t>
            </w:r>
            <w:r>
              <w:rPr>
                <w:rFonts w:ascii="Times New Roman" w:hAnsi="Times New Roman" w:cs="Times New Roman"/>
                <w:sz w:val="18"/>
                <w:szCs w:val="18"/>
              </w:rPr>
              <w:t>不需要</w:t>
            </w:r>
            <w:r w:rsidRPr="00101FE8">
              <w:rPr>
                <w:rFonts w:ascii="Times New Roman" w:hAnsi="Times New Roman" w:cs="Times New Roman"/>
                <w:sz w:val="18"/>
                <w:szCs w:val="18"/>
              </w:rPr>
              <w:t>后期维护</w:t>
            </w:r>
          </w:p>
        </w:tc>
      </w:tr>
    </w:tbl>
    <w:p w:rsidR="00F23BF7" w:rsidRDefault="00F23BF7" w:rsidP="00F23BF7">
      <w:pPr>
        <w:jc w:val="center"/>
        <w:rPr>
          <w:rStyle w:val="Charfd"/>
          <w:rFonts w:hAnsi="黑体"/>
          <w:color w:val="FF0000"/>
          <w:sz w:val="24"/>
          <w:szCs w:val="24"/>
        </w:rPr>
      </w:pPr>
    </w:p>
    <w:p w:rsidR="00F23BF7" w:rsidRDefault="00F23BF7" w:rsidP="00F23BF7">
      <w:pPr>
        <w:widowControl/>
        <w:spacing w:line="360" w:lineRule="auto"/>
        <w:jc w:val="left"/>
        <w:rPr>
          <w:rFonts w:ascii="宋体" w:hAnsi="宋体"/>
          <w:color w:val="000000"/>
          <w:sz w:val="24"/>
          <w:szCs w:val="24"/>
        </w:rPr>
      </w:pPr>
      <w:r w:rsidRPr="00410C0F">
        <w:rPr>
          <w:rStyle w:val="Charfd"/>
          <w:rFonts w:hint="eastAsia"/>
          <w:sz w:val="24"/>
          <w:szCs w:val="24"/>
        </w:rPr>
        <w:t>5.</w:t>
      </w:r>
      <w:r>
        <w:rPr>
          <w:rStyle w:val="Charfd"/>
          <w:rFonts w:hint="eastAsia"/>
          <w:sz w:val="24"/>
          <w:szCs w:val="24"/>
        </w:rPr>
        <w:t>4</w:t>
      </w:r>
      <w:r w:rsidRPr="00410C0F">
        <w:rPr>
          <w:rStyle w:val="Charfd"/>
          <w:rFonts w:hint="eastAsia"/>
          <w:sz w:val="24"/>
          <w:szCs w:val="24"/>
        </w:rPr>
        <w:t>.</w:t>
      </w:r>
      <w:r>
        <w:rPr>
          <w:rStyle w:val="Charfd"/>
          <w:rFonts w:hint="eastAsia"/>
          <w:sz w:val="24"/>
          <w:szCs w:val="24"/>
        </w:rPr>
        <w:t>3</w:t>
      </w:r>
      <w:r>
        <w:rPr>
          <w:rFonts w:ascii="宋体" w:hAnsi="宋体" w:cs="宋体" w:hint="eastAsia"/>
          <w:bCs/>
          <w:sz w:val="24"/>
          <w:szCs w:val="24"/>
        </w:rPr>
        <w:t xml:space="preserve"> </w:t>
      </w:r>
      <w:r w:rsidRPr="00DA749B">
        <w:rPr>
          <w:rFonts w:ascii="宋体" w:hAnsi="宋体" w:hint="eastAsia"/>
          <w:color w:val="000000"/>
          <w:sz w:val="24"/>
          <w:szCs w:val="24"/>
        </w:rPr>
        <w:t>采用减压井、排水廊道、排水盲沟等截排水减压抗浮</w:t>
      </w:r>
      <w:r>
        <w:rPr>
          <w:rFonts w:ascii="宋体" w:hAnsi="宋体" w:hint="eastAsia"/>
          <w:color w:val="000000"/>
          <w:sz w:val="24"/>
          <w:szCs w:val="24"/>
        </w:rPr>
        <w:t>方案，若地</w:t>
      </w:r>
      <w:r>
        <w:rPr>
          <w:rFonts w:ascii="宋体" w:hAnsi="宋体"/>
          <w:color w:val="000000"/>
          <w:sz w:val="24"/>
          <w:szCs w:val="24"/>
        </w:rPr>
        <w:t>下水位超过排水设计标高，</w:t>
      </w:r>
      <w:r>
        <w:rPr>
          <w:rFonts w:ascii="宋体" w:hAnsi="宋体" w:hint="eastAsia"/>
          <w:color w:val="000000"/>
          <w:sz w:val="24"/>
          <w:szCs w:val="24"/>
        </w:rPr>
        <w:t>就</w:t>
      </w:r>
      <w:r>
        <w:rPr>
          <w:rFonts w:ascii="宋体" w:hAnsi="宋体"/>
          <w:color w:val="000000"/>
          <w:sz w:val="24"/>
          <w:szCs w:val="24"/>
        </w:rPr>
        <w:t>需要抽排地下室底板以下地下水</w:t>
      </w:r>
      <w:r>
        <w:rPr>
          <w:rFonts w:ascii="宋体" w:hAnsi="宋体" w:hint="eastAsia"/>
          <w:color w:val="000000"/>
          <w:sz w:val="24"/>
          <w:szCs w:val="24"/>
        </w:rPr>
        <w:t>，</w:t>
      </w:r>
      <w:r>
        <w:rPr>
          <w:rFonts w:ascii="宋体" w:hAnsi="宋体"/>
          <w:color w:val="000000"/>
          <w:sz w:val="24"/>
          <w:szCs w:val="24"/>
        </w:rPr>
        <w:t>尽管</w:t>
      </w:r>
      <w:r>
        <w:rPr>
          <w:rFonts w:ascii="宋体" w:hAnsi="宋体" w:hint="eastAsia"/>
          <w:color w:val="000000"/>
          <w:sz w:val="24"/>
          <w:szCs w:val="24"/>
        </w:rPr>
        <w:t>地</w:t>
      </w:r>
      <w:r>
        <w:rPr>
          <w:rFonts w:ascii="宋体" w:hAnsi="宋体"/>
          <w:color w:val="000000"/>
          <w:sz w:val="24"/>
          <w:szCs w:val="24"/>
        </w:rPr>
        <w:t>下室四周有封闭的截水帷幕，少量的</w:t>
      </w:r>
      <w:proofErr w:type="gramStart"/>
      <w:r>
        <w:rPr>
          <w:rFonts w:ascii="宋体" w:hAnsi="宋体"/>
          <w:color w:val="000000"/>
          <w:sz w:val="24"/>
          <w:szCs w:val="24"/>
        </w:rPr>
        <w:t>绕渗还是</w:t>
      </w:r>
      <w:proofErr w:type="gramEnd"/>
      <w:r>
        <w:rPr>
          <w:rFonts w:ascii="宋体" w:hAnsi="宋体"/>
          <w:color w:val="000000"/>
          <w:sz w:val="24"/>
          <w:szCs w:val="24"/>
        </w:rPr>
        <w:t>可能</w:t>
      </w:r>
      <w:r>
        <w:rPr>
          <w:rFonts w:ascii="宋体" w:hAnsi="宋体" w:hint="eastAsia"/>
          <w:color w:val="000000"/>
          <w:sz w:val="24"/>
          <w:szCs w:val="24"/>
        </w:rPr>
        <w:t>的</w:t>
      </w:r>
      <w:r>
        <w:rPr>
          <w:rFonts w:ascii="宋体" w:hAnsi="宋体"/>
          <w:color w:val="000000"/>
          <w:sz w:val="24"/>
          <w:szCs w:val="24"/>
        </w:rPr>
        <w:t>，</w:t>
      </w:r>
      <w:r>
        <w:rPr>
          <w:rFonts w:ascii="宋体" w:hAnsi="宋体" w:hint="eastAsia"/>
          <w:color w:val="000000"/>
          <w:sz w:val="24"/>
          <w:szCs w:val="24"/>
        </w:rPr>
        <w:t>排水</w:t>
      </w:r>
      <w:r>
        <w:rPr>
          <w:rFonts w:ascii="宋体" w:hAnsi="宋体"/>
          <w:color w:val="000000"/>
          <w:sz w:val="24"/>
          <w:szCs w:val="24"/>
        </w:rPr>
        <w:t>可能对帷幕以外的场地地下水位有影响</w:t>
      </w:r>
      <w:r>
        <w:rPr>
          <w:rFonts w:ascii="宋体" w:hAnsi="宋体" w:hint="eastAsia"/>
          <w:color w:val="000000"/>
          <w:sz w:val="24"/>
          <w:szCs w:val="24"/>
        </w:rPr>
        <w:t>，</w:t>
      </w:r>
      <w:r>
        <w:rPr>
          <w:rFonts w:ascii="宋体" w:hAnsi="宋体"/>
          <w:color w:val="000000"/>
          <w:sz w:val="24"/>
          <w:szCs w:val="24"/>
        </w:rPr>
        <w:t>因此，需要明确环境条件允许</w:t>
      </w:r>
      <w:r w:rsidRPr="00DA749B">
        <w:rPr>
          <w:rFonts w:ascii="宋体" w:hAnsi="宋体" w:hint="eastAsia"/>
          <w:color w:val="000000"/>
          <w:sz w:val="24"/>
          <w:szCs w:val="24"/>
        </w:rPr>
        <w:t>。</w:t>
      </w:r>
    </w:p>
    <w:p w:rsidR="00F23BF7" w:rsidRPr="00DA749B" w:rsidRDefault="00F23BF7" w:rsidP="00F23BF7">
      <w:pPr>
        <w:spacing w:line="360" w:lineRule="auto"/>
        <w:rPr>
          <w:rFonts w:ascii="宋体" w:hAnsi="宋体"/>
          <w:color w:val="000000"/>
          <w:sz w:val="24"/>
          <w:szCs w:val="24"/>
        </w:rPr>
      </w:pPr>
      <w:r>
        <w:rPr>
          <w:rStyle w:val="Charfd"/>
          <w:rFonts w:hint="eastAsia"/>
          <w:sz w:val="24"/>
          <w:szCs w:val="24"/>
        </w:rPr>
        <w:t>5.4.5</w:t>
      </w:r>
      <w:r w:rsidRPr="00DA749B">
        <w:rPr>
          <w:rStyle w:val="Charfd"/>
          <w:rFonts w:ascii="宋体" w:eastAsia="宋体" w:hint="eastAsia"/>
          <w:sz w:val="24"/>
          <w:szCs w:val="24"/>
        </w:rPr>
        <w:t xml:space="preserve">  </w:t>
      </w:r>
      <w:r w:rsidRPr="00DA749B">
        <w:rPr>
          <w:rFonts w:ascii="宋体" w:hAnsi="宋体" w:hint="eastAsia"/>
          <w:color w:val="000000"/>
          <w:sz w:val="24"/>
          <w:szCs w:val="24"/>
        </w:rPr>
        <w:t>坡地建筑可采用</w:t>
      </w:r>
      <w:r>
        <w:rPr>
          <w:rFonts w:ascii="宋体" w:hAnsi="宋体" w:hint="eastAsia"/>
          <w:color w:val="000000"/>
          <w:sz w:val="24"/>
          <w:szCs w:val="24"/>
        </w:rPr>
        <w:t>地</w:t>
      </w:r>
      <w:r>
        <w:rPr>
          <w:rFonts w:ascii="宋体" w:hAnsi="宋体"/>
          <w:color w:val="000000"/>
          <w:sz w:val="24"/>
          <w:szCs w:val="24"/>
        </w:rPr>
        <w:t>形优势，采用</w:t>
      </w:r>
      <w:r w:rsidRPr="00DA749B">
        <w:rPr>
          <w:rFonts w:ascii="宋体" w:hAnsi="宋体" w:hint="eastAsia"/>
          <w:color w:val="000000"/>
          <w:sz w:val="24"/>
          <w:szCs w:val="24"/>
        </w:rPr>
        <w:t>排水廊道</w:t>
      </w:r>
      <w:r>
        <w:rPr>
          <w:rFonts w:ascii="宋体" w:hAnsi="宋体" w:hint="eastAsia"/>
          <w:color w:val="000000"/>
          <w:sz w:val="24"/>
          <w:szCs w:val="24"/>
        </w:rPr>
        <w:t>自流排水到</w:t>
      </w:r>
      <w:r>
        <w:rPr>
          <w:rFonts w:ascii="宋体" w:hAnsi="宋体"/>
          <w:color w:val="000000"/>
          <w:sz w:val="24"/>
          <w:szCs w:val="24"/>
        </w:rPr>
        <w:t>市政</w:t>
      </w:r>
      <w:r>
        <w:rPr>
          <w:rFonts w:ascii="宋体" w:hAnsi="宋体" w:hint="eastAsia"/>
          <w:color w:val="000000"/>
          <w:sz w:val="24"/>
          <w:szCs w:val="24"/>
        </w:rPr>
        <w:t>排水系统，</w:t>
      </w:r>
      <w:r>
        <w:rPr>
          <w:rFonts w:ascii="宋体" w:hAnsi="宋体"/>
          <w:color w:val="000000"/>
          <w:sz w:val="24"/>
          <w:szCs w:val="24"/>
        </w:rPr>
        <w:t>可</w:t>
      </w:r>
      <w:r>
        <w:rPr>
          <w:rFonts w:ascii="宋体" w:hAnsi="宋体" w:hint="eastAsia"/>
          <w:color w:val="000000"/>
          <w:sz w:val="24"/>
          <w:szCs w:val="24"/>
        </w:rPr>
        <w:t>以达到</w:t>
      </w:r>
      <w:r w:rsidRPr="00DA749B">
        <w:rPr>
          <w:rFonts w:ascii="宋体" w:hAnsi="宋体" w:hint="eastAsia"/>
          <w:color w:val="000000"/>
          <w:sz w:val="24"/>
          <w:szCs w:val="24"/>
        </w:rPr>
        <w:t>减压降低水头</w:t>
      </w:r>
      <w:r>
        <w:rPr>
          <w:rFonts w:ascii="宋体" w:hAnsi="宋体" w:hint="eastAsia"/>
          <w:color w:val="000000"/>
          <w:sz w:val="24"/>
          <w:szCs w:val="24"/>
        </w:rPr>
        <w:t>的</w:t>
      </w:r>
      <w:r>
        <w:rPr>
          <w:rFonts w:ascii="宋体" w:hAnsi="宋体"/>
          <w:color w:val="000000"/>
          <w:sz w:val="24"/>
          <w:szCs w:val="24"/>
        </w:rPr>
        <w:t>目的，同时节省抽水电费</w:t>
      </w:r>
      <w:r w:rsidRPr="00DA749B">
        <w:rPr>
          <w:rFonts w:ascii="宋体" w:hAnsi="宋体" w:hint="eastAsia"/>
          <w:color w:val="000000"/>
          <w:sz w:val="24"/>
          <w:szCs w:val="24"/>
        </w:rPr>
        <w:t>。</w:t>
      </w:r>
    </w:p>
    <w:p w:rsidR="00F23BF7" w:rsidRDefault="00F23BF7" w:rsidP="00F23BF7">
      <w:pPr>
        <w:widowControl/>
        <w:spacing w:line="360" w:lineRule="auto"/>
        <w:jc w:val="left"/>
        <w:rPr>
          <w:rFonts w:asciiTheme="minorEastAsia" w:hAnsiTheme="minorEastAsia"/>
          <w:color w:val="000000"/>
          <w:sz w:val="24"/>
          <w:szCs w:val="24"/>
        </w:rPr>
      </w:pPr>
      <w:r w:rsidRPr="00525D84">
        <w:rPr>
          <w:rStyle w:val="Charfd"/>
          <w:rFonts w:hint="eastAsia"/>
          <w:sz w:val="24"/>
          <w:szCs w:val="24"/>
        </w:rPr>
        <w:t>5.</w:t>
      </w:r>
      <w:r>
        <w:rPr>
          <w:rStyle w:val="Charfd"/>
          <w:rFonts w:hint="eastAsia"/>
          <w:sz w:val="24"/>
          <w:szCs w:val="24"/>
        </w:rPr>
        <w:t>4</w:t>
      </w:r>
      <w:r w:rsidRPr="00525D84">
        <w:rPr>
          <w:rStyle w:val="Charfd"/>
          <w:rFonts w:hint="eastAsia"/>
          <w:sz w:val="24"/>
          <w:szCs w:val="24"/>
        </w:rPr>
        <w:t>.5</w:t>
      </w:r>
      <w:r>
        <w:rPr>
          <w:rStyle w:val="Charfd"/>
          <w:sz w:val="24"/>
          <w:szCs w:val="24"/>
        </w:rPr>
        <w:t xml:space="preserve">  </w:t>
      </w:r>
      <w:r w:rsidRPr="00A9425F">
        <w:rPr>
          <w:rFonts w:ascii="宋体" w:hAnsi="宋体" w:cs="宋体"/>
          <w:bCs/>
          <w:sz w:val="24"/>
          <w:szCs w:val="24"/>
        </w:rPr>
        <w:t>临江</w:t>
      </w:r>
      <w:r w:rsidRPr="00A9425F">
        <w:rPr>
          <w:rFonts w:ascii="宋体" w:hAnsi="宋体" w:cs="宋体" w:hint="eastAsia"/>
          <w:bCs/>
          <w:sz w:val="24"/>
          <w:szCs w:val="24"/>
        </w:rPr>
        <w:t>临河场地</w:t>
      </w:r>
      <w:r w:rsidRPr="00A9425F">
        <w:rPr>
          <w:rFonts w:ascii="宋体" w:hAnsi="宋体" w:cs="宋体"/>
          <w:bCs/>
          <w:sz w:val="24"/>
          <w:szCs w:val="24"/>
        </w:rPr>
        <w:t>，</w:t>
      </w:r>
      <w:r w:rsidRPr="00A9425F">
        <w:rPr>
          <w:rFonts w:ascii="宋体" w:hAnsi="宋体" w:cs="宋体" w:hint="eastAsia"/>
          <w:bCs/>
          <w:sz w:val="24"/>
          <w:szCs w:val="24"/>
        </w:rPr>
        <w:t>汛期可能超设防水位，对</w:t>
      </w:r>
      <w:r w:rsidRPr="00A9425F">
        <w:rPr>
          <w:rFonts w:ascii="宋体" w:hAnsi="宋体" w:cs="宋体"/>
          <w:bCs/>
          <w:sz w:val="24"/>
          <w:szCs w:val="24"/>
        </w:rPr>
        <w:t>地下结构抗浮是危险的，</w:t>
      </w:r>
      <w:r w:rsidRPr="00A9425F">
        <w:rPr>
          <w:rFonts w:ascii="宋体" w:hAnsi="宋体" w:cs="宋体" w:hint="eastAsia"/>
          <w:bCs/>
          <w:sz w:val="24"/>
          <w:szCs w:val="24"/>
        </w:rPr>
        <w:t>而采用排水廊道、减压井及疏水层排水减压渡汛措施降低水头，</w:t>
      </w:r>
      <w:r w:rsidRPr="00A9425F">
        <w:rPr>
          <w:rFonts w:ascii="宋体" w:hAnsi="宋体" w:cs="宋体"/>
          <w:bCs/>
          <w:sz w:val="24"/>
          <w:szCs w:val="24"/>
        </w:rPr>
        <w:t>安全性高，</w:t>
      </w:r>
      <w:r w:rsidRPr="00A9425F">
        <w:rPr>
          <w:rFonts w:ascii="宋体" w:hAnsi="宋体" w:cs="宋体" w:hint="eastAsia"/>
          <w:bCs/>
          <w:sz w:val="24"/>
          <w:szCs w:val="24"/>
        </w:rPr>
        <w:t>抗浮</w:t>
      </w:r>
      <w:r w:rsidRPr="00A9425F">
        <w:rPr>
          <w:rFonts w:ascii="宋体" w:hAnsi="宋体" w:cs="宋体"/>
          <w:bCs/>
          <w:sz w:val="24"/>
          <w:szCs w:val="24"/>
        </w:rPr>
        <w:t>设计可以优先采用</w:t>
      </w:r>
      <w:r w:rsidRPr="00A9425F">
        <w:rPr>
          <w:rFonts w:ascii="宋体" w:hAnsi="宋体" w:cs="宋体" w:hint="eastAsia"/>
          <w:bCs/>
          <w:sz w:val="24"/>
          <w:szCs w:val="24"/>
        </w:rPr>
        <w:t>。</w:t>
      </w:r>
    </w:p>
    <w:p w:rsidR="00F23BF7" w:rsidRDefault="00F23BF7" w:rsidP="00F23BF7">
      <w:pPr>
        <w:widowControl/>
        <w:spacing w:line="360" w:lineRule="auto"/>
        <w:jc w:val="left"/>
        <w:rPr>
          <w:rFonts w:ascii="宋体" w:hAnsi="宋体" w:cs="宋体"/>
          <w:bCs/>
          <w:sz w:val="24"/>
          <w:szCs w:val="24"/>
        </w:rPr>
      </w:pPr>
      <w:r w:rsidRPr="00340BA4">
        <w:rPr>
          <w:rFonts w:ascii="宋体" w:hAnsi="宋体" w:cs="宋体" w:hint="eastAsia"/>
          <w:b/>
          <w:bCs/>
          <w:sz w:val="24"/>
          <w:szCs w:val="24"/>
        </w:rPr>
        <w:t>5.</w:t>
      </w:r>
      <w:r>
        <w:rPr>
          <w:rFonts w:ascii="宋体" w:hAnsi="宋体" w:cs="宋体" w:hint="eastAsia"/>
          <w:b/>
          <w:bCs/>
          <w:sz w:val="24"/>
          <w:szCs w:val="24"/>
        </w:rPr>
        <w:t>4</w:t>
      </w:r>
      <w:r w:rsidRPr="00340BA4">
        <w:rPr>
          <w:rFonts w:ascii="宋体" w:hAnsi="宋体" w:cs="宋体" w:hint="eastAsia"/>
          <w:b/>
          <w:bCs/>
          <w:sz w:val="24"/>
          <w:szCs w:val="24"/>
        </w:rPr>
        <w:t>.</w:t>
      </w:r>
      <w:r>
        <w:rPr>
          <w:rFonts w:ascii="宋体" w:hAnsi="宋体" w:cs="宋体" w:hint="eastAsia"/>
          <w:b/>
          <w:bCs/>
          <w:sz w:val="24"/>
          <w:szCs w:val="24"/>
        </w:rPr>
        <w:t>7</w:t>
      </w:r>
      <w:r>
        <w:rPr>
          <w:rFonts w:ascii="宋体" w:hAnsi="宋体" w:cs="宋体" w:hint="eastAsia"/>
          <w:bCs/>
          <w:sz w:val="24"/>
          <w:szCs w:val="24"/>
        </w:rPr>
        <w:t xml:space="preserve">  施工</w:t>
      </w:r>
      <w:r>
        <w:rPr>
          <w:rFonts w:ascii="宋体" w:hAnsi="宋体" w:cs="宋体"/>
          <w:bCs/>
          <w:sz w:val="24"/>
          <w:szCs w:val="24"/>
        </w:rPr>
        <w:t>阶段，抗浮可能</w:t>
      </w:r>
      <w:r>
        <w:rPr>
          <w:rFonts w:ascii="宋体" w:hAnsi="宋体" w:cs="宋体" w:hint="eastAsia"/>
          <w:bCs/>
          <w:sz w:val="24"/>
          <w:szCs w:val="24"/>
        </w:rPr>
        <w:t>不</w:t>
      </w:r>
      <w:r>
        <w:rPr>
          <w:rFonts w:ascii="宋体" w:hAnsi="宋体" w:cs="宋体"/>
          <w:bCs/>
          <w:sz w:val="24"/>
          <w:szCs w:val="24"/>
        </w:rPr>
        <w:t>被重视</w:t>
      </w:r>
      <w:r>
        <w:rPr>
          <w:rFonts w:ascii="宋体" w:hAnsi="宋体" w:cs="宋体" w:hint="eastAsia"/>
          <w:bCs/>
          <w:sz w:val="24"/>
          <w:szCs w:val="24"/>
        </w:rPr>
        <w:t>。</w:t>
      </w:r>
      <w:r>
        <w:rPr>
          <w:rFonts w:ascii="宋体" w:hAnsi="宋体" w:cs="宋体"/>
          <w:bCs/>
          <w:sz w:val="24"/>
          <w:szCs w:val="24"/>
        </w:rPr>
        <w:t>主要抗浮措施是将地下水位降至</w:t>
      </w:r>
      <w:r>
        <w:rPr>
          <w:rFonts w:ascii="宋体" w:hAnsi="宋体" w:cs="宋体" w:hint="eastAsia"/>
          <w:bCs/>
          <w:sz w:val="24"/>
          <w:szCs w:val="24"/>
        </w:rPr>
        <w:t>底板</w:t>
      </w:r>
      <w:r>
        <w:rPr>
          <w:rFonts w:ascii="宋体" w:hAnsi="宋体" w:cs="宋体"/>
          <w:bCs/>
          <w:sz w:val="24"/>
          <w:szCs w:val="24"/>
        </w:rPr>
        <w:t>以下，</w:t>
      </w:r>
      <w:r>
        <w:rPr>
          <w:rFonts w:ascii="宋体" w:hAnsi="宋体" w:cs="宋体" w:hint="eastAsia"/>
          <w:bCs/>
          <w:sz w:val="24"/>
          <w:szCs w:val="24"/>
        </w:rPr>
        <w:t>但</w:t>
      </w:r>
      <w:r>
        <w:rPr>
          <w:rFonts w:ascii="宋体" w:hAnsi="宋体" w:cs="宋体"/>
          <w:bCs/>
          <w:sz w:val="24"/>
          <w:szCs w:val="24"/>
        </w:rPr>
        <w:t>在暴雨洪水来临时，短时可能</w:t>
      </w:r>
      <w:r>
        <w:rPr>
          <w:rFonts w:ascii="宋体" w:hAnsi="宋体" w:cs="宋体" w:hint="eastAsia"/>
          <w:bCs/>
          <w:sz w:val="24"/>
          <w:szCs w:val="24"/>
        </w:rPr>
        <w:t>排水</w:t>
      </w:r>
      <w:r>
        <w:rPr>
          <w:rFonts w:ascii="宋体" w:hAnsi="宋体" w:cs="宋体"/>
          <w:bCs/>
          <w:sz w:val="24"/>
          <w:szCs w:val="24"/>
        </w:rPr>
        <w:t>能力不足，引起抗浮事故，因此，特别需要引起施工单位的重视。</w:t>
      </w:r>
    </w:p>
    <w:p w:rsidR="00F23BF7" w:rsidRDefault="00F23BF7" w:rsidP="00F23BF7">
      <w:pPr>
        <w:widowControl/>
        <w:spacing w:line="360" w:lineRule="auto"/>
        <w:jc w:val="left"/>
        <w:rPr>
          <w:rFonts w:ascii="宋体" w:hAnsi="宋体"/>
          <w:color w:val="000000"/>
          <w:sz w:val="24"/>
          <w:szCs w:val="24"/>
        </w:rPr>
      </w:pPr>
      <w:r w:rsidRPr="00340BA4">
        <w:rPr>
          <w:rFonts w:ascii="宋体" w:hAnsi="宋体" w:cs="宋体" w:hint="eastAsia"/>
          <w:b/>
          <w:bCs/>
          <w:sz w:val="24"/>
          <w:szCs w:val="24"/>
        </w:rPr>
        <w:t>5.</w:t>
      </w:r>
      <w:r>
        <w:rPr>
          <w:rFonts w:ascii="宋体" w:hAnsi="宋体" w:cs="宋体" w:hint="eastAsia"/>
          <w:b/>
          <w:bCs/>
          <w:sz w:val="24"/>
          <w:szCs w:val="24"/>
        </w:rPr>
        <w:t>4</w:t>
      </w:r>
      <w:r w:rsidRPr="00340BA4">
        <w:rPr>
          <w:rFonts w:ascii="宋体" w:hAnsi="宋体" w:cs="宋体" w:hint="eastAsia"/>
          <w:b/>
          <w:bCs/>
          <w:sz w:val="24"/>
          <w:szCs w:val="24"/>
        </w:rPr>
        <w:t>.</w:t>
      </w:r>
      <w:r>
        <w:rPr>
          <w:rFonts w:ascii="宋体" w:hAnsi="宋体" w:cs="宋体" w:hint="eastAsia"/>
          <w:b/>
          <w:bCs/>
          <w:sz w:val="24"/>
          <w:szCs w:val="24"/>
        </w:rPr>
        <w:t>8</w:t>
      </w:r>
      <w:r>
        <w:rPr>
          <w:rFonts w:ascii="宋体" w:hAnsi="宋体" w:cs="宋体" w:hint="eastAsia"/>
          <w:bCs/>
          <w:sz w:val="24"/>
          <w:szCs w:val="24"/>
        </w:rPr>
        <w:t xml:space="preserve">  </w:t>
      </w:r>
      <w:r w:rsidRPr="00DA749B">
        <w:rPr>
          <w:rFonts w:ascii="宋体" w:hAnsi="宋体" w:hint="eastAsia"/>
          <w:color w:val="000000"/>
          <w:sz w:val="24"/>
          <w:szCs w:val="24"/>
        </w:rPr>
        <w:t>采用自重、顶板压重及底板压重等配重法抗浮措施</w:t>
      </w:r>
      <w:r>
        <w:rPr>
          <w:rFonts w:ascii="宋体" w:hAnsi="宋体" w:hint="eastAsia"/>
          <w:color w:val="000000"/>
          <w:sz w:val="24"/>
          <w:szCs w:val="24"/>
        </w:rPr>
        <w:t>比较</w:t>
      </w:r>
      <w:r>
        <w:rPr>
          <w:rFonts w:ascii="宋体" w:hAnsi="宋体"/>
          <w:color w:val="000000"/>
          <w:sz w:val="24"/>
          <w:szCs w:val="24"/>
        </w:rPr>
        <w:t>经济，简单易行，在地下室埋深浅</w:t>
      </w:r>
      <w:r>
        <w:rPr>
          <w:rFonts w:ascii="宋体" w:hAnsi="宋体" w:hint="eastAsia"/>
          <w:color w:val="000000"/>
          <w:sz w:val="24"/>
          <w:szCs w:val="24"/>
        </w:rPr>
        <w:t>，</w:t>
      </w:r>
      <w:r>
        <w:rPr>
          <w:rFonts w:ascii="宋体" w:hAnsi="宋体"/>
          <w:color w:val="000000"/>
          <w:sz w:val="24"/>
          <w:szCs w:val="24"/>
        </w:rPr>
        <w:t>或地下水位长期很低时比较适用。</w:t>
      </w:r>
    </w:p>
    <w:p w:rsidR="00F23BF7" w:rsidRPr="00A9425F" w:rsidRDefault="00F23BF7" w:rsidP="00F23BF7">
      <w:pPr>
        <w:widowControl/>
        <w:spacing w:line="360" w:lineRule="auto"/>
        <w:jc w:val="left"/>
        <w:rPr>
          <w:rStyle w:val="Charfd"/>
          <w:rFonts w:ascii="宋体" w:eastAsia="宋体"/>
          <w:b w:val="0"/>
          <w:sz w:val="24"/>
          <w:szCs w:val="24"/>
        </w:rPr>
      </w:pPr>
      <w:r w:rsidRPr="00340BA4">
        <w:rPr>
          <w:rFonts w:ascii="宋体" w:hAnsi="宋体" w:cs="宋体" w:hint="eastAsia"/>
          <w:b/>
          <w:bCs/>
          <w:sz w:val="24"/>
          <w:szCs w:val="24"/>
        </w:rPr>
        <w:t>5.</w:t>
      </w:r>
      <w:r>
        <w:rPr>
          <w:rFonts w:ascii="宋体" w:hAnsi="宋体" w:cs="宋体" w:hint="eastAsia"/>
          <w:b/>
          <w:bCs/>
          <w:sz w:val="24"/>
          <w:szCs w:val="24"/>
        </w:rPr>
        <w:t>4</w:t>
      </w:r>
      <w:r w:rsidRPr="00340BA4">
        <w:rPr>
          <w:rFonts w:ascii="宋体" w:hAnsi="宋体" w:cs="宋体" w:hint="eastAsia"/>
          <w:b/>
          <w:bCs/>
          <w:sz w:val="24"/>
          <w:szCs w:val="24"/>
        </w:rPr>
        <w:t>.</w:t>
      </w:r>
      <w:r>
        <w:rPr>
          <w:rFonts w:ascii="宋体" w:hAnsi="宋体" w:cs="宋体" w:hint="eastAsia"/>
          <w:b/>
          <w:bCs/>
          <w:sz w:val="24"/>
          <w:szCs w:val="24"/>
        </w:rPr>
        <w:t>9</w:t>
      </w:r>
      <w:r>
        <w:rPr>
          <w:rFonts w:ascii="宋体" w:hAnsi="宋体" w:cs="宋体"/>
          <w:bCs/>
          <w:sz w:val="24"/>
          <w:szCs w:val="24"/>
        </w:rPr>
        <w:t xml:space="preserve">  </w:t>
      </w:r>
      <w:r>
        <w:rPr>
          <w:rFonts w:ascii="宋体" w:hAnsi="宋体" w:cs="宋体" w:hint="eastAsia"/>
          <w:bCs/>
          <w:sz w:val="24"/>
          <w:szCs w:val="24"/>
        </w:rPr>
        <w:t>地</w:t>
      </w:r>
      <w:r>
        <w:rPr>
          <w:rFonts w:ascii="宋体" w:hAnsi="宋体" w:cs="宋体"/>
          <w:bCs/>
          <w:sz w:val="24"/>
          <w:szCs w:val="24"/>
        </w:rPr>
        <w:t>下结构抗浮设计，在不同的工</w:t>
      </w:r>
      <w:r>
        <w:rPr>
          <w:rFonts w:ascii="宋体" w:hAnsi="宋体" w:cs="宋体" w:hint="eastAsia"/>
          <w:bCs/>
          <w:sz w:val="24"/>
          <w:szCs w:val="24"/>
        </w:rPr>
        <w:t>况</w:t>
      </w:r>
      <w:r>
        <w:rPr>
          <w:rFonts w:ascii="宋体" w:hAnsi="宋体" w:cs="宋体"/>
          <w:bCs/>
          <w:sz w:val="24"/>
          <w:szCs w:val="24"/>
        </w:rPr>
        <w:t>组合下，有时桩基承担抗压荷载，有时承担抗拔荷载，</w:t>
      </w:r>
      <w:r w:rsidRPr="00A9425F">
        <w:rPr>
          <w:rFonts w:ascii="宋体" w:hAnsi="宋体" w:cs="宋体"/>
          <w:bCs/>
          <w:sz w:val="24"/>
          <w:szCs w:val="24"/>
        </w:rPr>
        <w:t>将</w:t>
      </w:r>
      <w:r w:rsidRPr="00A9425F">
        <w:rPr>
          <w:rFonts w:ascii="宋体" w:hAnsi="宋体" w:hint="eastAsia"/>
          <w:color w:val="000000"/>
          <w:sz w:val="24"/>
          <w:szCs w:val="24"/>
        </w:rPr>
        <w:t>抗压桩兼作抗拔桩设计比较</w:t>
      </w:r>
      <w:r w:rsidRPr="00A9425F">
        <w:rPr>
          <w:rFonts w:ascii="宋体" w:hAnsi="宋体"/>
          <w:color w:val="000000"/>
          <w:sz w:val="24"/>
          <w:szCs w:val="24"/>
        </w:rPr>
        <w:t>经济。</w:t>
      </w:r>
    </w:p>
    <w:p w:rsidR="00F23BF7" w:rsidRPr="00A9425F" w:rsidRDefault="00F23BF7" w:rsidP="00F23BF7">
      <w:pPr>
        <w:widowControl/>
        <w:spacing w:line="360" w:lineRule="auto"/>
        <w:jc w:val="left"/>
        <w:rPr>
          <w:rFonts w:ascii="宋体" w:hAnsi="宋体"/>
          <w:color w:val="000000"/>
          <w:sz w:val="24"/>
          <w:szCs w:val="24"/>
        </w:rPr>
      </w:pPr>
      <w:r w:rsidRPr="00A9425F">
        <w:rPr>
          <w:rStyle w:val="Charfd"/>
          <w:rFonts w:ascii="宋体" w:eastAsia="宋体" w:hint="eastAsia"/>
          <w:sz w:val="24"/>
          <w:szCs w:val="24"/>
        </w:rPr>
        <w:t>5.4.10</w:t>
      </w:r>
      <w:r w:rsidR="00A9425F">
        <w:rPr>
          <w:rStyle w:val="Charfd"/>
          <w:rFonts w:ascii="宋体" w:eastAsia="宋体" w:hint="eastAsia"/>
          <w:b w:val="0"/>
          <w:sz w:val="24"/>
          <w:szCs w:val="24"/>
        </w:rPr>
        <w:t xml:space="preserve"> </w:t>
      </w:r>
      <w:r w:rsidRPr="00A9425F">
        <w:rPr>
          <w:rFonts w:ascii="宋体" w:hAnsi="宋体" w:hint="eastAsia"/>
          <w:color w:val="000000"/>
          <w:sz w:val="24"/>
          <w:szCs w:val="24"/>
        </w:rPr>
        <w:t>采用独立基础</w:t>
      </w:r>
      <w:proofErr w:type="gramStart"/>
      <w:r w:rsidRPr="00A9425F">
        <w:rPr>
          <w:rFonts w:ascii="宋体" w:hAnsi="宋体" w:hint="eastAsia"/>
          <w:color w:val="000000"/>
          <w:sz w:val="24"/>
          <w:szCs w:val="24"/>
        </w:rPr>
        <w:t>或筏板基础</w:t>
      </w:r>
      <w:proofErr w:type="gramEnd"/>
      <w:r w:rsidRPr="00A9425F">
        <w:rPr>
          <w:rFonts w:ascii="宋体" w:hAnsi="宋体" w:hint="eastAsia"/>
          <w:color w:val="000000"/>
          <w:sz w:val="24"/>
          <w:szCs w:val="24"/>
        </w:rPr>
        <w:t>的地下结构，</w:t>
      </w:r>
      <w:r w:rsidRPr="00A9425F">
        <w:rPr>
          <w:rFonts w:ascii="宋体" w:hAnsi="宋体"/>
          <w:color w:val="000000"/>
          <w:sz w:val="24"/>
          <w:szCs w:val="24"/>
        </w:rPr>
        <w:t>地基承载力完全满足</w:t>
      </w:r>
      <w:r w:rsidRPr="00A9425F">
        <w:rPr>
          <w:rFonts w:ascii="宋体" w:hAnsi="宋体" w:hint="eastAsia"/>
          <w:color w:val="000000"/>
          <w:sz w:val="24"/>
          <w:szCs w:val="24"/>
        </w:rPr>
        <w:t>设计</w:t>
      </w:r>
      <w:r w:rsidRPr="00A9425F">
        <w:rPr>
          <w:rFonts w:ascii="宋体" w:hAnsi="宋体"/>
          <w:color w:val="000000"/>
          <w:sz w:val="24"/>
          <w:szCs w:val="24"/>
        </w:rPr>
        <w:t>要求，沉降也满足要求，但抗浮不满足，这种情况下采用</w:t>
      </w:r>
      <w:r w:rsidRPr="00A9425F">
        <w:rPr>
          <w:rFonts w:ascii="宋体" w:hAnsi="宋体" w:hint="eastAsia"/>
          <w:color w:val="000000"/>
          <w:sz w:val="24"/>
          <w:szCs w:val="24"/>
        </w:rPr>
        <w:t>抗拔锚杆进行抗浮比</w:t>
      </w:r>
      <w:r w:rsidRPr="00A9425F">
        <w:rPr>
          <w:rFonts w:ascii="宋体" w:hAnsi="宋体"/>
          <w:color w:val="000000"/>
          <w:sz w:val="24"/>
          <w:szCs w:val="24"/>
        </w:rPr>
        <w:t>采用桩基础抗浮方案更经济。</w:t>
      </w:r>
    </w:p>
    <w:p w:rsidR="00F23BF7" w:rsidRDefault="00F23BF7" w:rsidP="00A9425F">
      <w:pPr>
        <w:widowControl/>
        <w:spacing w:line="360" w:lineRule="auto"/>
        <w:jc w:val="left"/>
        <w:rPr>
          <w:rFonts w:ascii="宋体" w:hAnsi="宋体" w:cs="宋体"/>
          <w:bCs/>
          <w:sz w:val="24"/>
          <w:szCs w:val="24"/>
        </w:rPr>
      </w:pPr>
      <w:r w:rsidRPr="001F4D60">
        <w:rPr>
          <w:rStyle w:val="Charfd"/>
          <w:rFonts w:ascii="宋体" w:eastAsia="宋体" w:hint="eastAsia"/>
          <w:sz w:val="24"/>
          <w:szCs w:val="24"/>
        </w:rPr>
        <w:t>5.</w:t>
      </w:r>
      <w:r>
        <w:rPr>
          <w:rStyle w:val="Charfd"/>
          <w:rFonts w:ascii="宋体" w:eastAsia="宋体" w:hint="eastAsia"/>
          <w:sz w:val="24"/>
          <w:szCs w:val="24"/>
        </w:rPr>
        <w:t>4</w:t>
      </w:r>
      <w:r w:rsidRPr="001F4D60">
        <w:rPr>
          <w:rStyle w:val="Charfd"/>
          <w:rFonts w:ascii="宋体" w:eastAsia="宋体" w:hint="eastAsia"/>
          <w:sz w:val="24"/>
          <w:szCs w:val="24"/>
        </w:rPr>
        <w:t>.1</w:t>
      </w:r>
      <w:r>
        <w:rPr>
          <w:rStyle w:val="Charfd"/>
          <w:rFonts w:ascii="宋体" w:eastAsia="宋体" w:hint="eastAsia"/>
          <w:sz w:val="24"/>
          <w:szCs w:val="24"/>
        </w:rPr>
        <w:t xml:space="preserve">1  </w:t>
      </w:r>
      <w:r w:rsidRPr="00A9425F">
        <w:rPr>
          <w:rFonts w:ascii="宋体" w:hAnsi="宋体" w:hint="eastAsia"/>
          <w:color w:val="000000"/>
          <w:sz w:val="24"/>
          <w:szCs w:val="24"/>
        </w:rPr>
        <w:t>排桩或地下连续墙一</w:t>
      </w:r>
      <w:r w:rsidRPr="00A9425F">
        <w:rPr>
          <w:rFonts w:ascii="宋体" w:hAnsi="宋体"/>
          <w:color w:val="000000"/>
          <w:sz w:val="24"/>
          <w:szCs w:val="24"/>
        </w:rPr>
        <w:t>般作为基坑</w:t>
      </w:r>
      <w:r w:rsidRPr="00A9425F">
        <w:rPr>
          <w:rFonts w:ascii="宋体" w:hAnsi="宋体" w:hint="eastAsia"/>
          <w:color w:val="000000"/>
          <w:sz w:val="24"/>
          <w:szCs w:val="24"/>
        </w:rPr>
        <w:t>支</w:t>
      </w:r>
      <w:r w:rsidRPr="00A9425F">
        <w:rPr>
          <w:rFonts w:ascii="宋体" w:hAnsi="宋体"/>
          <w:color w:val="000000"/>
          <w:sz w:val="24"/>
          <w:szCs w:val="24"/>
        </w:rPr>
        <w:t>护结构使用，但有时兼作</w:t>
      </w:r>
      <w:r w:rsidRPr="00A9425F">
        <w:rPr>
          <w:rFonts w:ascii="宋体" w:hAnsi="宋体" w:hint="eastAsia"/>
          <w:color w:val="000000"/>
          <w:sz w:val="24"/>
          <w:szCs w:val="24"/>
        </w:rPr>
        <w:t>地</w:t>
      </w:r>
      <w:r w:rsidRPr="00A9425F">
        <w:rPr>
          <w:rFonts w:ascii="宋体" w:hAnsi="宋体"/>
          <w:color w:val="000000"/>
          <w:sz w:val="24"/>
          <w:szCs w:val="24"/>
        </w:rPr>
        <w:t>下室外墙永久结构的一部分</w:t>
      </w:r>
      <w:r w:rsidRPr="00A9425F">
        <w:rPr>
          <w:rFonts w:ascii="宋体" w:hAnsi="宋体" w:hint="eastAsia"/>
          <w:color w:val="000000"/>
          <w:sz w:val="24"/>
          <w:szCs w:val="24"/>
        </w:rPr>
        <w:t>，排桩或地下连续墙如果</w:t>
      </w:r>
      <w:r w:rsidRPr="00A9425F">
        <w:rPr>
          <w:rFonts w:ascii="宋体" w:hAnsi="宋体"/>
          <w:color w:val="000000"/>
          <w:sz w:val="24"/>
          <w:szCs w:val="24"/>
        </w:rPr>
        <w:t>与地下结构连接在一起，可以替代地下室周边的抗浮桩，降低工程造价。</w:t>
      </w:r>
      <w:r>
        <w:rPr>
          <w:rFonts w:ascii="宋体" w:hAnsi="宋体" w:cs="宋体"/>
          <w:bCs/>
          <w:sz w:val="24"/>
          <w:szCs w:val="24"/>
        </w:rPr>
        <w:br w:type="page"/>
      </w:r>
    </w:p>
    <w:p w:rsidR="00F23BF7" w:rsidRDefault="00F23BF7" w:rsidP="00F23BF7">
      <w:pPr>
        <w:pStyle w:val="20"/>
        <w:jc w:val="center"/>
      </w:pPr>
      <w:r w:rsidRPr="00CB1F59">
        <w:rPr>
          <w:rFonts w:hint="eastAsia"/>
        </w:rPr>
        <w:lastRenderedPageBreak/>
        <w:t xml:space="preserve">6  </w:t>
      </w:r>
      <w:r w:rsidRPr="00CB1F59">
        <w:rPr>
          <w:rFonts w:hint="eastAsia"/>
        </w:rPr>
        <w:t>截</w:t>
      </w:r>
      <w:r w:rsidRPr="00CB1F59">
        <w:t>水帷幕</w:t>
      </w:r>
    </w:p>
    <w:p w:rsidR="00F23BF7" w:rsidRDefault="00F23BF7" w:rsidP="00F23BF7">
      <w:pPr>
        <w:spacing w:line="360" w:lineRule="auto"/>
        <w:jc w:val="center"/>
        <w:rPr>
          <w:rFonts w:ascii="宋体" w:hAnsi="宋体"/>
          <w:b/>
          <w:color w:val="000000"/>
          <w:sz w:val="24"/>
          <w:szCs w:val="24"/>
        </w:rPr>
      </w:pPr>
      <w:r w:rsidRPr="00CB1F59">
        <w:rPr>
          <w:rFonts w:ascii="宋体" w:hAnsi="宋体" w:hint="eastAsia"/>
          <w:b/>
          <w:color w:val="000000"/>
          <w:sz w:val="24"/>
          <w:szCs w:val="24"/>
        </w:rPr>
        <w:t xml:space="preserve">6.1 </w:t>
      </w:r>
      <w:r w:rsidRPr="00CB1F59">
        <w:rPr>
          <w:rFonts w:ascii="宋体" w:hAnsi="宋体"/>
          <w:b/>
          <w:color w:val="000000"/>
          <w:sz w:val="24"/>
          <w:szCs w:val="24"/>
        </w:rPr>
        <w:t xml:space="preserve"> </w:t>
      </w:r>
      <w:r w:rsidRPr="00CB1F59">
        <w:rPr>
          <w:rFonts w:ascii="宋体" w:hAnsi="宋体" w:hint="eastAsia"/>
          <w:b/>
          <w:color w:val="000000"/>
          <w:sz w:val="24"/>
          <w:szCs w:val="24"/>
        </w:rPr>
        <w:t>一</w:t>
      </w:r>
      <w:r w:rsidRPr="00CB1F59">
        <w:rPr>
          <w:rFonts w:ascii="宋体" w:hAnsi="宋体"/>
          <w:b/>
          <w:color w:val="000000"/>
          <w:sz w:val="24"/>
          <w:szCs w:val="24"/>
        </w:rPr>
        <w:t>般规定</w:t>
      </w:r>
    </w:p>
    <w:p w:rsidR="00F23BF7" w:rsidRDefault="00F23BF7" w:rsidP="00F23BF7">
      <w:pPr>
        <w:widowControl/>
        <w:spacing w:line="360" w:lineRule="auto"/>
        <w:jc w:val="left"/>
        <w:rPr>
          <w:sz w:val="24"/>
          <w:szCs w:val="24"/>
        </w:rPr>
      </w:pPr>
      <w:r w:rsidRPr="00424567">
        <w:rPr>
          <w:rFonts w:ascii="宋体" w:hAnsi="宋体" w:cs="宋体" w:hint="eastAsia"/>
          <w:b/>
          <w:bCs/>
          <w:sz w:val="24"/>
          <w:szCs w:val="24"/>
        </w:rPr>
        <w:t>6.1.1</w:t>
      </w:r>
      <w:r>
        <w:rPr>
          <w:rFonts w:ascii="宋体" w:hAnsi="宋体" w:cs="宋体" w:hint="eastAsia"/>
          <w:bCs/>
          <w:sz w:val="24"/>
          <w:szCs w:val="24"/>
        </w:rPr>
        <w:t xml:space="preserve">  </w:t>
      </w:r>
      <w:r w:rsidRPr="00424567">
        <w:rPr>
          <w:sz w:val="24"/>
          <w:szCs w:val="24"/>
        </w:rPr>
        <w:t>基坑</w:t>
      </w:r>
      <w:r>
        <w:rPr>
          <w:rFonts w:hint="eastAsia"/>
          <w:sz w:val="24"/>
          <w:szCs w:val="24"/>
        </w:rPr>
        <w:t>开挖和</w:t>
      </w:r>
      <w:r>
        <w:rPr>
          <w:sz w:val="24"/>
          <w:szCs w:val="24"/>
        </w:rPr>
        <w:t>地下室</w:t>
      </w:r>
      <w:r>
        <w:rPr>
          <w:rFonts w:hint="eastAsia"/>
          <w:sz w:val="24"/>
          <w:szCs w:val="24"/>
        </w:rPr>
        <w:t>施工</w:t>
      </w:r>
      <w:r>
        <w:rPr>
          <w:sz w:val="24"/>
          <w:szCs w:val="24"/>
        </w:rPr>
        <w:t>期间</w:t>
      </w:r>
      <w:r w:rsidRPr="00424567">
        <w:rPr>
          <w:sz w:val="24"/>
          <w:szCs w:val="24"/>
        </w:rPr>
        <w:t>截水是指</w:t>
      </w:r>
      <w:r>
        <w:rPr>
          <w:rFonts w:hint="eastAsia"/>
          <w:sz w:val="24"/>
          <w:szCs w:val="24"/>
        </w:rPr>
        <w:t>采</w:t>
      </w:r>
      <w:r w:rsidRPr="00424567">
        <w:rPr>
          <w:sz w:val="24"/>
          <w:szCs w:val="24"/>
        </w:rPr>
        <w:t>用水泥土截水帷幕</w:t>
      </w:r>
      <w:r w:rsidRPr="00424567">
        <w:rPr>
          <w:rFonts w:hint="eastAsia"/>
          <w:sz w:val="24"/>
          <w:szCs w:val="24"/>
        </w:rPr>
        <w:t>、混凝土截水帷幕或者其他板式帷幕（如钢板桩）</w:t>
      </w:r>
      <w:r w:rsidRPr="00424567">
        <w:rPr>
          <w:sz w:val="24"/>
          <w:szCs w:val="24"/>
        </w:rPr>
        <w:t>，阻止地下水流入基坑</w:t>
      </w:r>
      <w:r>
        <w:rPr>
          <w:rFonts w:hint="eastAsia"/>
          <w:sz w:val="24"/>
          <w:szCs w:val="24"/>
        </w:rPr>
        <w:t>，防止</w:t>
      </w:r>
      <w:r>
        <w:rPr>
          <w:sz w:val="24"/>
          <w:szCs w:val="24"/>
        </w:rPr>
        <w:t>基坑被淹没</w:t>
      </w:r>
      <w:r>
        <w:rPr>
          <w:rFonts w:hint="eastAsia"/>
          <w:sz w:val="24"/>
          <w:szCs w:val="24"/>
        </w:rPr>
        <w:t>及</w:t>
      </w:r>
      <w:r>
        <w:rPr>
          <w:sz w:val="24"/>
          <w:szCs w:val="24"/>
        </w:rPr>
        <w:t>地下室</w:t>
      </w:r>
      <w:r>
        <w:rPr>
          <w:rFonts w:hint="eastAsia"/>
          <w:sz w:val="24"/>
          <w:szCs w:val="24"/>
        </w:rPr>
        <w:t>上</w:t>
      </w:r>
      <w:r>
        <w:rPr>
          <w:sz w:val="24"/>
          <w:szCs w:val="24"/>
        </w:rPr>
        <w:t>浮；地下室使用期间</w:t>
      </w:r>
      <w:r w:rsidRPr="00424567">
        <w:rPr>
          <w:sz w:val="24"/>
          <w:szCs w:val="24"/>
        </w:rPr>
        <w:t>截水是指用水泥土截水帷幕</w:t>
      </w:r>
      <w:r w:rsidRPr="00424567">
        <w:rPr>
          <w:rFonts w:hint="eastAsia"/>
          <w:sz w:val="24"/>
          <w:szCs w:val="24"/>
        </w:rPr>
        <w:t>、混凝土截水帷幕或者其他板式帷幕</w:t>
      </w:r>
      <w:r w:rsidRPr="00424567">
        <w:rPr>
          <w:sz w:val="24"/>
          <w:szCs w:val="24"/>
        </w:rPr>
        <w:t>，阻止地下水流入</w:t>
      </w:r>
      <w:r>
        <w:rPr>
          <w:rFonts w:hint="eastAsia"/>
          <w:sz w:val="24"/>
          <w:szCs w:val="24"/>
        </w:rPr>
        <w:t>帷幕</w:t>
      </w:r>
      <w:r>
        <w:rPr>
          <w:sz w:val="24"/>
          <w:szCs w:val="24"/>
        </w:rPr>
        <w:t>以内地下室底板下增加底板的浮力</w:t>
      </w:r>
      <w:r>
        <w:rPr>
          <w:rFonts w:hint="eastAsia"/>
          <w:sz w:val="24"/>
          <w:szCs w:val="24"/>
        </w:rPr>
        <w:t>，</w:t>
      </w:r>
      <w:r>
        <w:rPr>
          <w:sz w:val="24"/>
          <w:szCs w:val="24"/>
        </w:rPr>
        <w:t>控制底板</w:t>
      </w:r>
      <w:r>
        <w:rPr>
          <w:rFonts w:hint="eastAsia"/>
          <w:sz w:val="24"/>
          <w:szCs w:val="24"/>
        </w:rPr>
        <w:t>水</w:t>
      </w:r>
      <w:r>
        <w:rPr>
          <w:sz w:val="24"/>
          <w:szCs w:val="24"/>
        </w:rPr>
        <w:t>浮力在设计允许范围内</w:t>
      </w:r>
      <w:r w:rsidRPr="00424567">
        <w:rPr>
          <w:sz w:val="24"/>
          <w:szCs w:val="24"/>
        </w:rPr>
        <w:t>。</w:t>
      </w:r>
    </w:p>
    <w:p w:rsidR="00F23BF7" w:rsidRDefault="00F23BF7" w:rsidP="00A9425F">
      <w:pPr>
        <w:pStyle w:val="affffff8"/>
      </w:pPr>
      <w:r>
        <w:rPr>
          <w:b/>
        </w:rPr>
        <w:t xml:space="preserve">6.1.2 </w:t>
      </w:r>
      <w:r w:rsidRPr="00E0307D">
        <w:rPr>
          <w:rFonts w:hint="eastAsia"/>
        </w:rPr>
        <w:t>地</w:t>
      </w:r>
      <w:r w:rsidRPr="00E0307D">
        <w:t>下结构永久</w:t>
      </w:r>
      <w:proofErr w:type="gramStart"/>
      <w:r w:rsidRPr="00E0307D">
        <w:t>截</w:t>
      </w:r>
      <w:proofErr w:type="gramEnd"/>
      <w:r w:rsidRPr="00E0307D">
        <w:t>排水方案比基坑工程</w:t>
      </w:r>
      <w:proofErr w:type="gramStart"/>
      <w:r w:rsidRPr="00E0307D">
        <w:t>截</w:t>
      </w:r>
      <w:proofErr w:type="gramEnd"/>
      <w:r w:rsidRPr="00E0307D">
        <w:t>排水方案要求要严格</w:t>
      </w:r>
      <w:r w:rsidRPr="00E0307D">
        <w:rPr>
          <w:rFonts w:hint="eastAsia"/>
        </w:rPr>
        <w:t>得</w:t>
      </w:r>
      <w:r w:rsidRPr="00E0307D">
        <w:t>多。</w:t>
      </w:r>
      <w:r>
        <w:rPr>
          <w:rFonts w:hint="eastAsia"/>
        </w:rPr>
        <w:t>基坑工程根据</w:t>
      </w:r>
      <w:r>
        <w:t>环境保护要求，</w:t>
      </w:r>
      <w:r>
        <w:rPr>
          <w:rFonts w:hint="eastAsia"/>
        </w:rPr>
        <w:t>临近</w:t>
      </w:r>
      <w:r>
        <w:t>有需要保护的建筑物时</w:t>
      </w:r>
      <w:r>
        <w:rPr>
          <w:rFonts w:hint="eastAsia"/>
        </w:rPr>
        <w:t>应对</w:t>
      </w:r>
      <w:r>
        <w:t>基坑四周全部封闭，</w:t>
      </w:r>
      <w:r>
        <w:rPr>
          <w:rFonts w:hint="eastAsia"/>
        </w:rPr>
        <w:t>不</w:t>
      </w:r>
      <w:r>
        <w:t>需要保护时，可局部封闭</w:t>
      </w:r>
      <w:r>
        <w:rPr>
          <w:rFonts w:hint="eastAsia"/>
        </w:rPr>
        <w:t>或不</w:t>
      </w:r>
      <w:r>
        <w:t>截水</w:t>
      </w:r>
      <w:r>
        <w:rPr>
          <w:rFonts w:hint="eastAsia"/>
        </w:rPr>
        <w:t>，不能完全阻断</w:t>
      </w:r>
      <w:proofErr w:type="gramStart"/>
      <w:r>
        <w:rPr>
          <w:rFonts w:hint="eastAsia"/>
        </w:rPr>
        <w:t>基坑周</w:t>
      </w:r>
      <w:proofErr w:type="gramEnd"/>
      <w:r>
        <w:rPr>
          <w:rFonts w:hint="eastAsia"/>
        </w:rPr>
        <w:t>地下水的渗漏，基坑周边土体的固结沉降，对周边环境要求不</w:t>
      </w:r>
      <w:r>
        <w:t>高时是可行的</w:t>
      </w:r>
      <w:r>
        <w:rPr>
          <w:rFonts w:hint="eastAsia"/>
        </w:rPr>
        <w:t>；但采用</w:t>
      </w:r>
      <w:proofErr w:type="gramStart"/>
      <w:r w:rsidRPr="00E0307D">
        <w:t>截</w:t>
      </w:r>
      <w:proofErr w:type="gramEnd"/>
      <w:r w:rsidRPr="00E0307D">
        <w:t>排水方案</w:t>
      </w:r>
      <w:r>
        <w:rPr>
          <w:rFonts w:hint="eastAsia"/>
        </w:rPr>
        <w:t>作</w:t>
      </w:r>
      <w:r>
        <w:t>为</w:t>
      </w:r>
      <w:r>
        <w:rPr>
          <w:rFonts w:hint="eastAsia"/>
        </w:rPr>
        <w:t>地</w:t>
      </w:r>
      <w:r>
        <w:t>下结构</w:t>
      </w:r>
      <w:r>
        <w:rPr>
          <w:rFonts w:hint="eastAsia"/>
        </w:rPr>
        <w:t>永久</w:t>
      </w:r>
      <w:r>
        <w:t>抗浮措施时</w:t>
      </w:r>
      <w:r>
        <w:rPr>
          <w:rFonts w:hint="eastAsia"/>
        </w:rPr>
        <w:t>，</w:t>
      </w:r>
      <w:r>
        <w:t>对</w:t>
      </w:r>
      <w:r>
        <w:rPr>
          <w:rFonts w:hint="eastAsia"/>
        </w:rPr>
        <w:t>周边环境沉降</w:t>
      </w:r>
      <w:r>
        <w:t>控制</w:t>
      </w:r>
      <w:r>
        <w:rPr>
          <w:rFonts w:hint="eastAsia"/>
        </w:rPr>
        <w:t>要求就</w:t>
      </w:r>
      <w:r>
        <w:t>非常严格</w:t>
      </w:r>
      <w:r>
        <w:rPr>
          <w:rFonts w:hint="eastAsia"/>
        </w:rPr>
        <w:t>，截水帷幕应采用沿基坑周边闭合的平面布置形式，</w:t>
      </w:r>
      <w:r>
        <w:t>而且沿</w:t>
      </w:r>
      <w:r>
        <w:rPr>
          <w:rFonts w:hint="eastAsia"/>
        </w:rPr>
        <w:t>竖</w:t>
      </w:r>
      <w:r>
        <w:t>向</w:t>
      </w:r>
      <w:r>
        <w:rPr>
          <w:rFonts w:hint="eastAsia"/>
        </w:rPr>
        <w:t>截水</w:t>
      </w:r>
      <w:r>
        <w:t>帷幕必须穿过透水层，进入</w:t>
      </w:r>
      <w:r>
        <w:rPr>
          <w:rFonts w:hint="eastAsia"/>
        </w:rPr>
        <w:t>稳定</w:t>
      </w:r>
      <w:r>
        <w:t>的隔水层，且满足渗流稳定要求</w:t>
      </w:r>
      <w:r>
        <w:rPr>
          <w:rFonts w:hint="eastAsia"/>
        </w:rPr>
        <w:t>，</w:t>
      </w:r>
      <w:r>
        <w:t>绝对不允许</w:t>
      </w:r>
      <w:r>
        <w:rPr>
          <w:rFonts w:hint="eastAsia"/>
        </w:rPr>
        <w:t>采用悬挂式帷幕；若采用搅拌桩</w:t>
      </w:r>
      <w:proofErr w:type="gramStart"/>
      <w:r>
        <w:rPr>
          <w:rFonts w:hint="eastAsia"/>
        </w:rPr>
        <w:t>或旋喷桩</w:t>
      </w:r>
      <w:proofErr w:type="gramEnd"/>
      <w:r>
        <w:rPr>
          <w:rFonts w:hint="eastAsia"/>
        </w:rPr>
        <w:t>的帷幕在</w:t>
      </w:r>
      <w:r>
        <w:t>岩层面</w:t>
      </w:r>
      <w:r>
        <w:rPr>
          <w:rFonts w:hint="eastAsia"/>
        </w:rPr>
        <w:t>截水效果不好时，应地下连续墙进入</w:t>
      </w:r>
      <w:r>
        <w:t>岩层</w:t>
      </w:r>
      <w:r>
        <w:rPr>
          <w:rFonts w:hint="eastAsia"/>
        </w:rPr>
        <w:t>截水；若</w:t>
      </w:r>
      <w:r>
        <w:t>遇上断</w:t>
      </w:r>
      <w:r>
        <w:rPr>
          <w:rFonts w:hint="eastAsia"/>
        </w:rPr>
        <w:t>裂</w:t>
      </w:r>
      <w:r>
        <w:t>带</w:t>
      </w:r>
      <w:r>
        <w:rPr>
          <w:rFonts w:hint="eastAsia"/>
        </w:rPr>
        <w:t>，应考虑</w:t>
      </w:r>
      <w:r>
        <w:t>在</w:t>
      </w:r>
      <w:r>
        <w:rPr>
          <w:rFonts w:hint="eastAsia"/>
        </w:rPr>
        <w:t>整个</w:t>
      </w:r>
      <w:r>
        <w:t>地下</w:t>
      </w:r>
      <w:r>
        <w:rPr>
          <w:rFonts w:hint="eastAsia"/>
        </w:rPr>
        <w:t>室</w:t>
      </w:r>
      <w:r>
        <w:t>底下平面注浆</w:t>
      </w:r>
      <w:r>
        <w:rPr>
          <w:rFonts w:hint="eastAsia"/>
        </w:rPr>
        <w:t>封</w:t>
      </w:r>
      <w:r>
        <w:t>堵</w:t>
      </w:r>
      <w:r>
        <w:rPr>
          <w:rFonts w:hint="eastAsia"/>
        </w:rPr>
        <w:t>，</w:t>
      </w:r>
      <w:r>
        <w:t>或采用抗浮桩措施</w:t>
      </w:r>
      <w:r>
        <w:rPr>
          <w:rFonts w:hint="eastAsia"/>
        </w:rPr>
        <w:t>。</w:t>
      </w:r>
    </w:p>
    <w:p w:rsidR="00F23BF7" w:rsidRDefault="00F23BF7" w:rsidP="00F23BF7">
      <w:pPr>
        <w:pStyle w:val="affffff9"/>
        <w:ind w:firstLineChars="0" w:firstLine="0"/>
      </w:pPr>
      <w:r w:rsidRPr="00F93392">
        <w:rPr>
          <w:rFonts w:hint="eastAsia"/>
          <w:b/>
        </w:rPr>
        <w:t xml:space="preserve">6.1.3 </w:t>
      </w:r>
      <w:r>
        <w:rPr>
          <w:rFonts w:hint="eastAsia"/>
        </w:rPr>
        <w:t xml:space="preserve"> </w:t>
      </w:r>
      <w:r>
        <w:rPr>
          <w:rFonts w:ascii="宋体" w:hAnsi="宋体" w:hint="eastAsia"/>
          <w:szCs w:val="24"/>
        </w:rPr>
        <w:t>本规程</w:t>
      </w:r>
      <w:r>
        <w:rPr>
          <w:rFonts w:ascii="宋体" w:hAnsi="宋体"/>
          <w:szCs w:val="24"/>
        </w:rPr>
        <w:t>的截水帷幕设计重点考虑其截水</w:t>
      </w:r>
      <w:r>
        <w:rPr>
          <w:rFonts w:ascii="宋体" w:hAnsi="宋体" w:hint="eastAsia"/>
          <w:szCs w:val="24"/>
        </w:rPr>
        <w:t>功能</w:t>
      </w:r>
      <w:r>
        <w:rPr>
          <w:rFonts w:ascii="宋体" w:hAnsi="宋体"/>
          <w:szCs w:val="24"/>
        </w:rPr>
        <w:t>，不考虑</w:t>
      </w:r>
      <w:r>
        <w:rPr>
          <w:rFonts w:ascii="宋体" w:hAnsi="宋体" w:hint="eastAsia"/>
          <w:szCs w:val="24"/>
        </w:rPr>
        <w:t>作为</w:t>
      </w:r>
      <w:r>
        <w:rPr>
          <w:rFonts w:ascii="宋体" w:hAnsi="宋体"/>
          <w:szCs w:val="24"/>
        </w:rPr>
        <w:t>基坑支护结构使用</w:t>
      </w:r>
      <w:r>
        <w:rPr>
          <w:rFonts w:ascii="宋体" w:hAnsi="宋体" w:hint="eastAsia"/>
          <w:szCs w:val="24"/>
        </w:rPr>
        <w:t>。作为</w:t>
      </w:r>
      <w:r>
        <w:rPr>
          <w:rFonts w:ascii="宋体" w:hAnsi="宋体"/>
          <w:szCs w:val="24"/>
        </w:rPr>
        <w:t>基坑支护结构</w:t>
      </w:r>
      <w:r>
        <w:rPr>
          <w:rFonts w:ascii="宋体" w:hAnsi="宋体" w:hint="eastAsia"/>
          <w:szCs w:val="24"/>
        </w:rPr>
        <w:t>尚</w:t>
      </w:r>
      <w:r>
        <w:rPr>
          <w:rFonts w:ascii="宋体" w:hAnsi="宋体"/>
          <w:szCs w:val="24"/>
        </w:rPr>
        <w:t>应按</w:t>
      </w:r>
      <w:proofErr w:type="gramStart"/>
      <w:r>
        <w:rPr>
          <w:rFonts w:ascii="宋体" w:hAnsi="宋体"/>
          <w:szCs w:val="24"/>
        </w:rPr>
        <w:t>现行行业</w:t>
      </w:r>
      <w:proofErr w:type="gramEnd"/>
      <w:r>
        <w:rPr>
          <w:rFonts w:ascii="宋体" w:hAnsi="宋体"/>
          <w:szCs w:val="24"/>
        </w:rPr>
        <w:t>标准《建筑基坑支护技术规程》JGJ120</w:t>
      </w:r>
      <w:r>
        <w:rPr>
          <w:rFonts w:ascii="宋体" w:hAnsi="宋体" w:hint="eastAsia"/>
          <w:szCs w:val="24"/>
        </w:rPr>
        <w:t>等</w:t>
      </w:r>
      <w:r>
        <w:rPr>
          <w:rFonts w:ascii="宋体" w:hAnsi="宋体"/>
          <w:szCs w:val="24"/>
        </w:rPr>
        <w:t>的规定进行设计。</w:t>
      </w:r>
    </w:p>
    <w:p w:rsidR="00F23BF7" w:rsidRDefault="00F23BF7" w:rsidP="00F23BF7">
      <w:pPr>
        <w:widowControl/>
        <w:spacing w:line="360" w:lineRule="auto"/>
        <w:jc w:val="left"/>
        <w:rPr>
          <w:rFonts w:ascii="宋体" w:eastAsia="宋体" w:hAnsi="宋体"/>
          <w:sz w:val="24"/>
          <w:szCs w:val="24"/>
        </w:rPr>
      </w:pPr>
      <w:r w:rsidRPr="00410C0F">
        <w:rPr>
          <w:rFonts w:ascii="Times New Roman" w:eastAsia="宋体" w:hAnsi="Times New Roman" w:cs="Times New Roman" w:hint="eastAsia"/>
          <w:b/>
          <w:sz w:val="24"/>
          <w:szCs w:val="21"/>
        </w:rPr>
        <w:t xml:space="preserve">6.1.5 </w:t>
      </w:r>
      <w:r>
        <w:rPr>
          <w:rFonts w:ascii="宋体" w:hAnsi="宋体" w:cs="宋体" w:hint="eastAsia"/>
          <w:bCs/>
          <w:sz w:val="24"/>
          <w:szCs w:val="24"/>
        </w:rPr>
        <w:t xml:space="preserve"> </w:t>
      </w:r>
      <w:r>
        <w:rPr>
          <w:rFonts w:ascii="宋体" w:eastAsia="宋体" w:hAnsi="宋体" w:hint="eastAsia"/>
          <w:sz w:val="24"/>
          <w:szCs w:val="24"/>
        </w:rPr>
        <w:t>基</w:t>
      </w:r>
      <w:r>
        <w:rPr>
          <w:rFonts w:ascii="宋体" w:eastAsia="宋体" w:hAnsi="宋体"/>
          <w:sz w:val="24"/>
          <w:szCs w:val="24"/>
        </w:rPr>
        <w:t>坑开挖前</w:t>
      </w:r>
      <w:r w:rsidRPr="004226F0">
        <w:rPr>
          <w:rFonts w:ascii="宋体" w:eastAsia="宋体" w:hAnsi="宋体"/>
          <w:sz w:val="24"/>
          <w:szCs w:val="24"/>
        </w:rPr>
        <w:t>宜进行抽水试验</w:t>
      </w:r>
      <w:r>
        <w:rPr>
          <w:rFonts w:ascii="宋体" w:eastAsia="宋体" w:hAnsi="宋体" w:hint="eastAsia"/>
          <w:sz w:val="24"/>
          <w:szCs w:val="24"/>
        </w:rPr>
        <w:t>，</w:t>
      </w:r>
      <w:r>
        <w:rPr>
          <w:rFonts w:ascii="宋体" w:eastAsia="宋体" w:hAnsi="宋体"/>
          <w:sz w:val="24"/>
          <w:szCs w:val="24"/>
        </w:rPr>
        <w:t>检测</w:t>
      </w:r>
      <w:r>
        <w:rPr>
          <w:rFonts w:ascii="宋体" w:eastAsia="宋体" w:hAnsi="宋体" w:hint="eastAsia"/>
          <w:sz w:val="24"/>
          <w:szCs w:val="24"/>
        </w:rPr>
        <w:t>帷幕</w:t>
      </w:r>
      <w:r>
        <w:rPr>
          <w:rFonts w:ascii="宋体" w:eastAsia="宋体" w:hAnsi="宋体"/>
          <w:sz w:val="24"/>
          <w:szCs w:val="24"/>
        </w:rPr>
        <w:t>是否</w:t>
      </w:r>
      <w:r>
        <w:rPr>
          <w:rFonts w:ascii="宋体" w:eastAsia="宋体" w:hAnsi="宋体" w:hint="eastAsia"/>
          <w:sz w:val="24"/>
          <w:szCs w:val="24"/>
        </w:rPr>
        <w:t>渗漏</w:t>
      </w:r>
      <w:r>
        <w:rPr>
          <w:rFonts w:ascii="宋体" w:eastAsia="宋体" w:hAnsi="宋体"/>
          <w:sz w:val="24"/>
          <w:szCs w:val="24"/>
        </w:rPr>
        <w:t>及渗</w:t>
      </w:r>
      <w:r>
        <w:rPr>
          <w:rFonts w:ascii="宋体" w:eastAsia="宋体" w:hAnsi="宋体" w:hint="eastAsia"/>
          <w:sz w:val="24"/>
          <w:szCs w:val="24"/>
        </w:rPr>
        <w:t>流</w:t>
      </w:r>
      <w:r>
        <w:rPr>
          <w:rFonts w:ascii="宋体" w:eastAsia="宋体" w:hAnsi="宋体"/>
          <w:sz w:val="24"/>
          <w:szCs w:val="24"/>
        </w:rPr>
        <w:t>量的</w:t>
      </w:r>
      <w:r>
        <w:rPr>
          <w:rFonts w:ascii="宋体" w:eastAsia="宋体" w:hAnsi="宋体" w:hint="eastAsia"/>
          <w:sz w:val="24"/>
          <w:szCs w:val="24"/>
        </w:rPr>
        <w:t>大小</w:t>
      </w:r>
      <w:r>
        <w:rPr>
          <w:rFonts w:ascii="宋体" w:eastAsia="宋体" w:hAnsi="宋体"/>
          <w:sz w:val="24"/>
          <w:szCs w:val="24"/>
        </w:rPr>
        <w:t>，在基坑开挖前</w:t>
      </w:r>
      <w:r>
        <w:rPr>
          <w:rFonts w:ascii="宋体" w:eastAsia="宋体" w:hAnsi="宋体" w:hint="eastAsia"/>
          <w:sz w:val="24"/>
          <w:szCs w:val="24"/>
        </w:rPr>
        <w:t>对</w:t>
      </w:r>
      <w:r>
        <w:rPr>
          <w:rFonts w:ascii="宋体" w:eastAsia="宋体" w:hAnsi="宋体"/>
          <w:sz w:val="24"/>
          <w:szCs w:val="24"/>
        </w:rPr>
        <w:t>渗漏点进行修复加固。基</w:t>
      </w:r>
      <w:r>
        <w:rPr>
          <w:rFonts w:ascii="宋体" w:eastAsia="宋体" w:hAnsi="宋体" w:hint="eastAsia"/>
          <w:sz w:val="24"/>
          <w:szCs w:val="24"/>
        </w:rPr>
        <w:t>坑</w:t>
      </w:r>
      <w:r>
        <w:rPr>
          <w:rFonts w:ascii="宋体" w:eastAsia="宋体" w:hAnsi="宋体"/>
          <w:sz w:val="24"/>
          <w:szCs w:val="24"/>
        </w:rPr>
        <w:t>开挖后，应检查是否存在明显</w:t>
      </w:r>
      <w:r>
        <w:rPr>
          <w:rFonts w:ascii="宋体" w:eastAsia="宋体" w:hAnsi="宋体" w:hint="eastAsia"/>
          <w:sz w:val="24"/>
          <w:szCs w:val="24"/>
        </w:rPr>
        <w:t>渗流</w:t>
      </w:r>
      <w:r>
        <w:rPr>
          <w:rFonts w:ascii="宋体" w:eastAsia="宋体" w:hAnsi="宋体"/>
          <w:sz w:val="24"/>
          <w:szCs w:val="24"/>
        </w:rPr>
        <w:t>，如果有渗漏点，应封堵处理。</w:t>
      </w:r>
    </w:p>
    <w:p w:rsidR="00F23BF7" w:rsidRDefault="00F23BF7" w:rsidP="00F23BF7">
      <w:pPr>
        <w:widowControl/>
        <w:spacing w:line="360" w:lineRule="auto"/>
        <w:jc w:val="left"/>
        <w:rPr>
          <w:rFonts w:ascii="Times New Roman" w:hAnsi="Times New Roman"/>
          <w:sz w:val="24"/>
          <w:szCs w:val="24"/>
        </w:rPr>
      </w:pPr>
      <w:r w:rsidRPr="00410C0F">
        <w:rPr>
          <w:rFonts w:ascii="Times New Roman" w:eastAsia="宋体" w:hAnsi="Times New Roman" w:cs="Times New Roman" w:hint="eastAsia"/>
          <w:b/>
          <w:sz w:val="24"/>
          <w:szCs w:val="21"/>
        </w:rPr>
        <w:t>6.1.</w:t>
      </w:r>
      <w:r>
        <w:rPr>
          <w:rFonts w:ascii="Times New Roman" w:eastAsia="宋体" w:hAnsi="Times New Roman" w:cs="Times New Roman" w:hint="eastAsia"/>
          <w:b/>
          <w:sz w:val="24"/>
          <w:szCs w:val="21"/>
        </w:rPr>
        <w:t>6</w:t>
      </w:r>
      <w:r w:rsidRPr="00410C0F">
        <w:rPr>
          <w:rFonts w:ascii="Times New Roman" w:eastAsia="宋体" w:hAnsi="Times New Roman" w:cs="Times New Roman" w:hint="eastAsia"/>
          <w:b/>
          <w:sz w:val="24"/>
          <w:szCs w:val="21"/>
        </w:rPr>
        <w:t xml:space="preserve"> </w:t>
      </w:r>
      <w:r>
        <w:rPr>
          <w:rFonts w:ascii="宋体" w:hAnsi="宋体" w:cs="宋体" w:hint="eastAsia"/>
          <w:bCs/>
          <w:sz w:val="24"/>
          <w:szCs w:val="24"/>
        </w:rPr>
        <w:t xml:space="preserve"> 在采用排水减压抗浮方案时，为了可靠截断地下结构外侧的地下水渗流，在基坑回填时要求</w:t>
      </w:r>
      <w:r w:rsidRPr="00EB3EB9">
        <w:rPr>
          <w:rFonts w:ascii="Times New Roman" w:hAnsi="Times New Roman"/>
          <w:sz w:val="24"/>
          <w:szCs w:val="24"/>
        </w:rPr>
        <w:t>地下连续墙等隔水帷幕与地下结构外墙之间应采用素混凝土填筑。</w:t>
      </w:r>
      <w:r>
        <w:rPr>
          <w:rFonts w:ascii="Times New Roman" w:hAnsi="Times New Roman"/>
          <w:sz w:val="24"/>
          <w:szCs w:val="24"/>
        </w:rPr>
        <w:t>采用抗浮桩和抗浮锚杆等被动抗浮方案时，除采用素混凝土回填外，也可采用砂、粉质粘土等材料回填，但</w:t>
      </w:r>
      <w:proofErr w:type="gramStart"/>
      <w:r>
        <w:rPr>
          <w:rFonts w:ascii="Times New Roman" w:hAnsi="Times New Roman"/>
          <w:sz w:val="24"/>
          <w:szCs w:val="24"/>
        </w:rPr>
        <w:t>往往回</w:t>
      </w:r>
      <w:proofErr w:type="gramEnd"/>
      <w:r>
        <w:rPr>
          <w:rFonts w:ascii="Times New Roman" w:hAnsi="Times New Roman"/>
          <w:sz w:val="24"/>
          <w:szCs w:val="24"/>
        </w:rPr>
        <w:t>填料难以压实，渗流问题解决不好，影响截水效果。</w:t>
      </w:r>
    </w:p>
    <w:p w:rsidR="00F23BF7" w:rsidRDefault="00F23BF7" w:rsidP="00F23BF7">
      <w:pPr>
        <w:pStyle w:val="Bodytext10"/>
        <w:spacing w:line="400" w:lineRule="exact"/>
        <w:ind w:firstLine="0"/>
        <w:jc w:val="both"/>
        <w:rPr>
          <w:rFonts w:ascii="Times New Roman" w:eastAsiaTheme="minorEastAsia" w:hAnsi="Times New Roman"/>
          <w:sz w:val="24"/>
          <w:szCs w:val="24"/>
          <w:lang w:eastAsia="zh-CN"/>
        </w:rPr>
      </w:pPr>
      <w:r w:rsidRPr="00627E7F">
        <w:rPr>
          <w:rFonts w:ascii="Times New Roman" w:hAnsi="Times New Roman" w:hint="eastAsia"/>
          <w:b/>
          <w:sz w:val="24"/>
          <w:szCs w:val="24"/>
        </w:rPr>
        <w:t>6.1.7</w:t>
      </w:r>
      <w:r>
        <w:rPr>
          <w:rFonts w:ascii="Times New Roman" w:hAnsi="Times New Roman" w:hint="eastAsia"/>
          <w:sz w:val="24"/>
          <w:szCs w:val="24"/>
        </w:rPr>
        <w:t xml:space="preserve">  </w:t>
      </w:r>
      <w:r>
        <w:rPr>
          <w:rFonts w:ascii="Times New Roman" w:hAnsi="Times New Roman" w:hint="eastAsia"/>
          <w:sz w:val="24"/>
          <w:szCs w:val="24"/>
        </w:rPr>
        <w:t>地</w:t>
      </w:r>
      <w:r>
        <w:rPr>
          <w:rFonts w:ascii="Times New Roman" w:hAnsi="Times New Roman"/>
          <w:sz w:val="24"/>
          <w:szCs w:val="24"/>
        </w:rPr>
        <w:t>面</w:t>
      </w:r>
      <w:r>
        <w:rPr>
          <w:rFonts w:ascii="Times New Roman" w:hAnsi="Times New Roman" w:hint="eastAsia"/>
          <w:sz w:val="24"/>
          <w:szCs w:val="24"/>
        </w:rPr>
        <w:t>排水</w:t>
      </w:r>
      <w:r>
        <w:rPr>
          <w:rFonts w:ascii="Times New Roman" w:hAnsi="Times New Roman"/>
          <w:sz w:val="24"/>
          <w:szCs w:val="24"/>
        </w:rPr>
        <w:t>沟、截水</w:t>
      </w:r>
      <w:r>
        <w:rPr>
          <w:rFonts w:ascii="Times New Roman" w:hAnsi="Times New Roman" w:hint="eastAsia"/>
          <w:sz w:val="24"/>
          <w:szCs w:val="24"/>
        </w:rPr>
        <w:t>沟应</w:t>
      </w:r>
      <w:r>
        <w:rPr>
          <w:rFonts w:ascii="Times New Roman" w:hAnsi="Times New Roman"/>
          <w:sz w:val="24"/>
          <w:szCs w:val="24"/>
        </w:rPr>
        <w:t>设置在截水帷幕的外侧</w:t>
      </w:r>
      <w:r>
        <w:rPr>
          <w:rFonts w:ascii="Times New Roman" w:eastAsiaTheme="minorEastAsia" w:hAnsi="Times New Roman" w:hint="eastAsia"/>
          <w:sz w:val="24"/>
          <w:szCs w:val="24"/>
          <w:lang w:eastAsia="zh-CN"/>
        </w:rPr>
        <w:t>，</w:t>
      </w:r>
      <w:r>
        <w:rPr>
          <w:rFonts w:ascii="Times New Roman" w:eastAsiaTheme="minorEastAsia" w:hAnsi="Times New Roman"/>
          <w:sz w:val="24"/>
          <w:szCs w:val="24"/>
          <w:lang w:eastAsia="zh-CN"/>
        </w:rPr>
        <w:t>是为了防止地</w:t>
      </w:r>
      <w:r>
        <w:rPr>
          <w:rFonts w:ascii="Times New Roman" w:eastAsiaTheme="minorEastAsia" w:hAnsi="Times New Roman" w:hint="eastAsia"/>
          <w:sz w:val="24"/>
          <w:szCs w:val="24"/>
          <w:lang w:eastAsia="zh-CN"/>
        </w:rPr>
        <w:t>表水</w:t>
      </w:r>
      <w:r>
        <w:rPr>
          <w:rFonts w:ascii="Times New Roman" w:eastAsiaTheme="minorEastAsia" w:hAnsi="Times New Roman"/>
          <w:sz w:val="24"/>
          <w:szCs w:val="24"/>
          <w:lang w:eastAsia="zh-CN"/>
        </w:rPr>
        <w:t>渗漏</w:t>
      </w:r>
      <w:r>
        <w:rPr>
          <w:rFonts w:ascii="Times New Roman" w:eastAsiaTheme="minorEastAsia" w:hAnsi="Times New Roman" w:hint="eastAsia"/>
          <w:sz w:val="24"/>
          <w:szCs w:val="24"/>
          <w:lang w:eastAsia="zh-CN"/>
        </w:rPr>
        <w:t>严重</w:t>
      </w:r>
      <w:r>
        <w:rPr>
          <w:rFonts w:ascii="Times New Roman" w:eastAsiaTheme="minorEastAsia" w:hAnsi="Times New Roman"/>
          <w:sz w:val="24"/>
          <w:szCs w:val="24"/>
          <w:lang w:eastAsia="zh-CN"/>
        </w:rPr>
        <w:t>时</w:t>
      </w:r>
      <w:r>
        <w:rPr>
          <w:rFonts w:ascii="Times New Roman" w:eastAsiaTheme="minorEastAsia" w:hAnsi="Times New Roman" w:hint="eastAsia"/>
          <w:sz w:val="24"/>
          <w:szCs w:val="24"/>
          <w:lang w:eastAsia="zh-CN"/>
        </w:rPr>
        <w:t>，</w:t>
      </w:r>
      <w:r>
        <w:rPr>
          <w:rFonts w:ascii="Times New Roman" w:eastAsiaTheme="minorEastAsia" w:hAnsi="Times New Roman"/>
          <w:sz w:val="24"/>
          <w:szCs w:val="24"/>
          <w:lang w:eastAsia="zh-CN"/>
        </w:rPr>
        <w:t>造成地下结构地下水浮力增加，产生上浮风险。</w:t>
      </w:r>
    </w:p>
    <w:p w:rsidR="00F23BF7" w:rsidRPr="00627E7F" w:rsidRDefault="00F23BF7" w:rsidP="00F23BF7">
      <w:pPr>
        <w:pStyle w:val="Bodytext10"/>
        <w:spacing w:line="400" w:lineRule="exact"/>
        <w:ind w:firstLine="0"/>
        <w:jc w:val="both"/>
        <w:rPr>
          <w:rFonts w:ascii="宋体" w:eastAsiaTheme="minorEastAsia" w:hAnsi="宋体"/>
          <w:sz w:val="24"/>
          <w:szCs w:val="24"/>
          <w:lang w:val="en-US" w:eastAsia="zh-CN"/>
        </w:rPr>
      </w:pPr>
      <w:r w:rsidRPr="00627E7F">
        <w:rPr>
          <w:rFonts w:ascii="Times New Roman" w:hAnsi="Times New Roman" w:hint="eastAsia"/>
          <w:b/>
          <w:sz w:val="24"/>
          <w:szCs w:val="24"/>
        </w:rPr>
        <w:lastRenderedPageBreak/>
        <w:t>6.1.</w:t>
      </w:r>
      <w:r>
        <w:rPr>
          <w:rFonts w:ascii="Times New Roman" w:hAnsi="Times New Roman"/>
          <w:b/>
          <w:sz w:val="24"/>
          <w:szCs w:val="24"/>
        </w:rPr>
        <w:t>8</w:t>
      </w:r>
      <w:r>
        <w:rPr>
          <w:rFonts w:ascii="Times New Roman" w:eastAsiaTheme="minorEastAsia" w:hAnsi="Times New Roman"/>
          <w:sz w:val="24"/>
          <w:szCs w:val="24"/>
          <w:lang w:eastAsia="zh-CN"/>
        </w:rPr>
        <w:t>截水帷幕</w:t>
      </w:r>
      <w:r>
        <w:rPr>
          <w:rFonts w:ascii="Times New Roman" w:eastAsiaTheme="minorEastAsia" w:hAnsi="Times New Roman" w:hint="eastAsia"/>
          <w:sz w:val="24"/>
          <w:szCs w:val="24"/>
          <w:lang w:eastAsia="zh-CN"/>
        </w:rPr>
        <w:t>被</w:t>
      </w:r>
      <w:r>
        <w:rPr>
          <w:rFonts w:ascii="Times New Roman" w:eastAsiaTheme="minorEastAsia" w:hAnsi="Times New Roman"/>
          <w:sz w:val="24"/>
          <w:szCs w:val="24"/>
          <w:lang w:eastAsia="zh-CN"/>
        </w:rPr>
        <w:t>锚杆、土钉打穿时，</w:t>
      </w:r>
      <w:r>
        <w:rPr>
          <w:rFonts w:ascii="Times New Roman" w:eastAsiaTheme="minorEastAsia" w:hAnsi="Times New Roman" w:hint="eastAsia"/>
          <w:sz w:val="24"/>
          <w:szCs w:val="24"/>
          <w:lang w:eastAsia="zh-CN"/>
        </w:rPr>
        <w:t>容易</w:t>
      </w:r>
      <w:r>
        <w:rPr>
          <w:rFonts w:ascii="Times New Roman" w:eastAsiaTheme="minorEastAsia" w:hAnsi="Times New Roman"/>
          <w:sz w:val="24"/>
          <w:szCs w:val="24"/>
          <w:lang w:eastAsia="zh-CN"/>
        </w:rPr>
        <w:t>在锚杆、土钉</w:t>
      </w:r>
      <w:r>
        <w:rPr>
          <w:rFonts w:ascii="Times New Roman" w:eastAsiaTheme="minorEastAsia" w:hAnsi="Times New Roman" w:hint="eastAsia"/>
          <w:sz w:val="24"/>
          <w:szCs w:val="24"/>
          <w:lang w:eastAsia="zh-CN"/>
        </w:rPr>
        <w:t>的孔口</w:t>
      </w:r>
      <w:r>
        <w:rPr>
          <w:rFonts w:ascii="Times New Roman" w:eastAsiaTheme="minorEastAsia" w:hAnsi="Times New Roman"/>
          <w:sz w:val="24"/>
          <w:szCs w:val="24"/>
          <w:lang w:eastAsia="zh-CN"/>
        </w:rPr>
        <w:t>形成渗漏点，破坏截水帷幕，因此应有可靠的止水</w:t>
      </w:r>
      <w:r>
        <w:rPr>
          <w:rFonts w:ascii="Times New Roman" w:eastAsiaTheme="minorEastAsia" w:hAnsi="Times New Roman" w:hint="eastAsia"/>
          <w:sz w:val="24"/>
          <w:szCs w:val="24"/>
          <w:lang w:eastAsia="zh-CN"/>
        </w:rPr>
        <w:t>封</w:t>
      </w:r>
      <w:r>
        <w:rPr>
          <w:rFonts w:ascii="Times New Roman" w:eastAsiaTheme="minorEastAsia" w:hAnsi="Times New Roman"/>
          <w:sz w:val="24"/>
          <w:szCs w:val="24"/>
          <w:lang w:eastAsia="zh-CN"/>
        </w:rPr>
        <w:t>堵措施。</w:t>
      </w:r>
    </w:p>
    <w:p w:rsidR="00F23BF7" w:rsidRPr="00525D84" w:rsidRDefault="00F23BF7" w:rsidP="00F23BF7">
      <w:pPr>
        <w:pStyle w:val="20"/>
        <w:jc w:val="center"/>
        <w:rPr>
          <w:sz w:val="24"/>
          <w:szCs w:val="24"/>
        </w:rPr>
      </w:pPr>
      <w:r w:rsidRPr="00525D84">
        <w:rPr>
          <w:rFonts w:hint="eastAsia"/>
          <w:sz w:val="24"/>
          <w:szCs w:val="24"/>
        </w:rPr>
        <w:t xml:space="preserve">6.2  </w:t>
      </w:r>
      <w:r w:rsidRPr="00525D84">
        <w:rPr>
          <w:rFonts w:hint="eastAsia"/>
          <w:sz w:val="24"/>
          <w:szCs w:val="24"/>
        </w:rPr>
        <w:t>地</w:t>
      </w:r>
      <w:r w:rsidRPr="00525D84">
        <w:rPr>
          <w:sz w:val="24"/>
          <w:szCs w:val="24"/>
        </w:rPr>
        <w:t>下连续墙</w:t>
      </w:r>
    </w:p>
    <w:p w:rsidR="00F23BF7" w:rsidRDefault="00F23BF7" w:rsidP="00F23BF7">
      <w:pPr>
        <w:spacing w:line="360" w:lineRule="auto"/>
        <w:rPr>
          <w:bCs/>
        </w:rPr>
      </w:pPr>
      <w:r w:rsidRPr="00255E3F">
        <w:rPr>
          <w:rFonts w:hint="eastAsia"/>
          <w:b/>
          <w:sz w:val="24"/>
          <w:szCs w:val="24"/>
        </w:rPr>
        <w:t>6.2.1</w:t>
      </w:r>
      <w:r w:rsidRPr="00255E3F">
        <w:rPr>
          <w:rFonts w:ascii="宋体" w:hAnsi="宋体" w:cs="E-HZ9-PK7482f7-Identity-H" w:hint="eastAsia"/>
          <w:kern w:val="0"/>
          <w:sz w:val="24"/>
          <w:szCs w:val="24"/>
        </w:rPr>
        <w:t xml:space="preserve"> </w:t>
      </w:r>
      <w:r w:rsidRPr="00255E3F">
        <w:rPr>
          <w:rFonts w:ascii="宋体" w:hAnsi="宋体" w:cs="SSJ-PK74820000003-Identity-H" w:hint="eastAsia"/>
          <w:kern w:val="0"/>
          <w:sz w:val="24"/>
          <w:szCs w:val="24"/>
        </w:rPr>
        <w:t xml:space="preserve"> </w:t>
      </w:r>
      <w:r>
        <w:rPr>
          <w:rFonts w:hint="eastAsia"/>
          <w:bCs/>
          <w:sz w:val="24"/>
          <w:szCs w:val="24"/>
        </w:rPr>
        <w:t>如果对</w:t>
      </w:r>
      <w:r w:rsidRPr="000814AD">
        <w:rPr>
          <w:rFonts w:hint="eastAsia"/>
          <w:bCs/>
          <w:sz w:val="24"/>
          <w:szCs w:val="24"/>
        </w:rPr>
        <w:t>地下连续墙</w:t>
      </w:r>
      <w:r>
        <w:rPr>
          <w:rFonts w:hint="eastAsia"/>
          <w:bCs/>
          <w:sz w:val="24"/>
          <w:szCs w:val="24"/>
        </w:rPr>
        <w:t>裂缝宽度不严格控制，在</w:t>
      </w:r>
      <w:r w:rsidRPr="000814AD">
        <w:rPr>
          <w:rFonts w:hint="eastAsia"/>
          <w:bCs/>
          <w:sz w:val="24"/>
          <w:szCs w:val="24"/>
        </w:rPr>
        <w:t>地下连续墙</w:t>
      </w:r>
      <w:r>
        <w:rPr>
          <w:rFonts w:hint="eastAsia"/>
          <w:bCs/>
          <w:sz w:val="24"/>
          <w:szCs w:val="24"/>
        </w:rPr>
        <w:t>与地下结构侧壁之间就会渗漏造成水浮力上升。</w:t>
      </w:r>
    </w:p>
    <w:p w:rsidR="00F23BF7" w:rsidRDefault="00F23BF7" w:rsidP="00F23BF7">
      <w:pPr>
        <w:widowControl/>
        <w:spacing w:line="360" w:lineRule="auto"/>
        <w:jc w:val="left"/>
        <w:rPr>
          <w:sz w:val="24"/>
          <w:szCs w:val="24"/>
        </w:rPr>
      </w:pPr>
      <w:r w:rsidRPr="00440ACD">
        <w:rPr>
          <w:rFonts w:hint="eastAsia"/>
          <w:b/>
          <w:bCs/>
          <w:sz w:val="24"/>
          <w:szCs w:val="24"/>
        </w:rPr>
        <w:t>6.2.2</w:t>
      </w:r>
      <w:r w:rsidRPr="00440ACD">
        <w:rPr>
          <w:rFonts w:hint="eastAsia"/>
          <w:b/>
          <w:bCs/>
          <w:sz w:val="24"/>
          <w:szCs w:val="24"/>
        </w:rPr>
        <w:t>、</w:t>
      </w:r>
      <w:r w:rsidRPr="00440ACD">
        <w:rPr>
          <w:rFonts w:hint="eastAsia"/>
          <w:b/>
          <w:bCs/>
          <w:sz w:val="24"/>
          <w:szCs w:val="24"/>
        </w:rPr>
        <w:t>6.2.4</w:t>
      </w:r>
      <w:r w:rsidRPr="000A5F2B">
        <w:rPr>
          <w:rFonts w:ascii="宋体" w:hAnsi="宋体" w:cs="宋体" w:hint="eastAsia"/>
          <w:b/>
          <w:bCs/>
          <w:sz w:val="24"/>
          <w:szCs w:val="24"/>
        </w:rPr>
        <w:t xml:space="preserve"> </w:t>
      </w:r>
      <w:r>
        <w:rPr>
          <w:rFonts w:ascii="宋体" w:hAnsi="宋体" w:cs="宋体" w:hint="eastAsia"/>
          <w:bCs/>
          <w:sz w:val="24"/>
          <w:szCs w:val="24"/>
        </w:rPr>
        <w:t xml:space="preserve"> </w:t>
      </w:r>
      <w:r w:rsidRPr="000A5F2B">
        <w:rPr>
          <w:rFonts w:hint="eastAsia"/>
          <w:sz w:val="24"/>
          <w:szCs w:val="24"/>
        </w:rPr>
        <w:t>地下连续墙作为地</w:t>
      </w:r>
      <w:r w:rsidRPr="000A5F2B">
        <w:rPr>
          <w:sz w:val="24"/>
          <w:szCs w:val="24"/>
        </w:rPr>
        <w:t>下结构截水帷幕</w:t>
      </w:r>
      <w:r w:rsidRPr="000A5F2B">
        <w:rPr>
          <w:rFonts w:hint="eastAsia"/>
          <w:sz w:val="24"/>
          <w:szCs w:val="24"/>
        </w:rPr>
        <w:t>时，</w:t>
      </w:r>
      <w:r>
        <w:rPr>
          <w:rFonts w:hint="eastAsia"/>
          <w:sz w:val="24"/>
          <w:szCs w:val="24"/>
        </w:rPr>
        <w:t>比作</w:t>
      </w:r>
      <w:r>
        <w:rPr>
          <w:sz w:val="24"/>
          <w:szCs w:val="24"/>
        </w:rPr>
        <w:t>为基坑支护结构</w:t>
      </w:r>
      <w:r>
        <w:rPr>
          <w:rFonts w:hint="eastAsia"/>
          <w:sz w:val="24"/>
          <w:szCs w:val="24"/>
        </w:rPr>
        <w:t>更</w:t>
      </w:r>
      <w:r>
        <w:rPr>
          <w:sz w:val="24"/>
          <w:szCs w:val="24"/>
        </w:rPr>
        <w:t>应重视</w:t>
      </w:r>
      <w:r>
        <w:rPr>
          <w:rFonts w:hint="eastAsia"/>
          <w:sz w:val="24"/>
          <w:szCs w:val="24"/>
        </w:rPr>
        <w:t>截水</w:t>
      </w:r>
      <w:r>
        <w:rPr>
          <w:sz w:val="24"/>
          <w:szCs w:val="24"/>
        </w:rPr>
        <w:t>效果，重点把接头形式设计好，</w:t>
      </w:r>
      <w:r>
        <w:rPr>
          <w:rFonts w:hint="eastAsia"/>
          <w:sz w:val="24"/>
          <w:szCs w:val="24"/>
        </w:rPr>
        <w:t>而且</w:t>
      </w:r>
      <w:r>
        <w:rPr>
          <w:sz w:val="24"/>
          <w:szCs w:val="24"/>
        </w:rPr>
        <w:t>除满足基坑</w:t>
      </w:r>
      <w:proofErr w:type="gramStart"/>
      <w:r>
        <w:rPr>
          <w:sz w:val="24"/>
          <w:szCs w:val="24"/>
        </w:rPr>
        <w:t>支护嵌固深度</w:t>
      </w:r>
      <w:proofErr w:type="gramEnd"/>
      <w:r>
        <w:rPr>
          <w:sz w:val="24"/>
          <w:szCs w:val="24"/>
        </w:rPr>
        <w:t>外，还应防止沿</w:t>
      </w:r>
      <w:r w:rsidRPr="000A5F2B">
        <w:rPr>
          <w:rFonts w:hint="eastAsia"/>
          <w:sz w:val="24"/>
          <w:szCs w:val="24"/>
        </w:rPr>
        <w:t>地下连续墙</w:t>
      </w:r>
      <w:r>
        <w:rPr>
          <w:rFonts w:hint="eastAsia"/>
          <w:sz w:val="24"/>
          <w:szCs w:val="24"/>
        </w:rPr>
        <w:t>底</w:t>
      </w:r>
      <w:r>
        <w:rPr>
          <w:sz w:val="24"/>
          <w:szCs w:val="24"/>
        </w:rPr>
        <w:t>渗流，保证截水效果可靠。</w:t>
      </w:r>
    </w:p>
    <w:p w:rsidR="00F23BF7" w:rsidRPr="00255E3F" w:rsidRDefault="00F23BF7" w:rsidP="00F23BF7">
      <w:pPr>
        <w:widowControl/>
        <w:spacing w:line="360" w:lineRule="auto"/>
        <w:jc w:val="left"/>
        <w:rPr>
          <w:sz w:val="24"/>
          <w:szCs w:val="24"/>
        </w:rPr>
      </w:pPr>
      <w:r w:rsidRPr="00255E3F">
        <w:rPr>
          <w:b/>
          <w:bCs/>
          <w:sz w:val="24"/>
          <w:szCs w:val="24"/>
        </w:rPr>
        <w:t>6.2.5</w:t>
      </w:r>
      <w:r w:rsidRPr="00255E3F">
        <w:rPr>
          <w:rFonts w:hint="eastAsia"/>
          <w:b/>
          <w:bCs/>
          <w:sz w:val="24"/>
          <w:szCs w:val="24"/>
        </w:rPr>
        <w:t xml:space="preserve">  </w:t>
      </w:r>
      <w:proofErr w:type="gramStart"/>
      <w:r w:rsidRPr="00255E3F">
        <w:rPr>
          <w:rFonts w:hint="eastAsia"/>
          <w:sz w:val="24"/>
          <w:szCs w:val="24"/>
        </w:rPr>
        <w:t>地下连续墙墙段之间</w:t>
      </w:r>
      <w:proofErr w:type="gramEnd"/>
      <w:r w:rsidRPr="00255E3F">
        <w:rPr>
          <w:rFonts w:hint="eastAsia"/>
          <w:sz w:val="24"/>
          <w:szCs w:val="24"/>
        </w:rPr>
        <w:t>常用的纵向连接形式</w:t>
      </w:r>
      <w:r>
        <w:rPr>
          <w:rFonts w:hint="eastAsia"/>
          <w:sz w:val="24"/>
          <w:szCs w:val="24"/>
        </w:rPr>
        <w:t>有</w:t>
      </w:r>
      <w:r>
        <w:rPr>
          <w:sz w:val="24"/>
          <w:szCs w:val="24"/>
        </w:rPr>
        <w:t>多种，作为截水帷幕，</w:t>
      </w:r>
      <w:r w:rsidRPr="00255E3F">
        <w:rPr>
          <w:rFonts w:hint="eastAsia"/>
          <w:sz w:val="24"/>
          <w:szCs w:val="24"/>
        </w:rPr>
        <w:t>采用工字形型钢接头</w:t>
      </w:r>
      <w:r>
        <w:rPr>
          <w:rFonts w:hint="eastAsia"/>
          <w:sz w:val="24"/>
          <w:szCs w:val="24"/>
        </w:rPr>
        <w:t>形式</w:t>
      </w:r>
      <w:r>
        <w:rPr>
          <w:sz w:val="24"/>
          <w:szCs w:val="24"/>
        </w:rPr>
        <w:t>更可靠。</w:t>
      </w:r>
    </w:p>
    <w:p w:rsidR="00F23BF7" w:rsidRDefault="00F23BF7" w:rsidP="00F23BF7">
      <w:pPr>
        <w:widowControl/>
        <w:spacing w:line="360" w:lineRule="auto"/>
        <w:jc w:val="left"/>
        <w:rPr>
          <w:sz w:val="24"/>
          <w:szCs w:val="24"/>
        </w:rPr>
      </w:pPr>
      <w:r w:rsidRPr="00440ACD">
        <w:rPr>
          <w:b/>
          <w:bCs/>
          <w:sz w:val="24"/>
          <w:szCs w:val="24"/>
        </w:rPr>
        <w:t>6.2.6</w:t>
      </w:r>
      <w:r w:rsidRPr="00440ACD">
        <w:rPr>
          <w:rFonts w:hint="eastAsia"/>
          <w:b/>
          <w:bCs/>
          <w:sz w:val="24"/>
          <w:szCs w:val="24"/>
        </w:rPr>
        <w:t xml:space="preserve">  </w:t>
      </w:r>
      <w:r w:rsidRPr="00440ACD">
        <w:rPr>
          <w:rFonts w:hint="eastAsia"/>
          <w:sz w:val="24"/>
          <w:szCs w:val="24"/>
        </w:rPr>
        <w:t>地下连续墙</w:t>
      </w:r>
      <w:r>
        <w:rPr>
          <w:rFonts w:hint="eastAsia"/>
          <w:sz w:val="24"/>
          <w:szCs w:val="24"/>
        </w:rPr>
        <w:t>中</w:t>
      </w:r>
      <w:r w:rsidRPr="00440ACD">
        <w:rPr>
          <w:rFonts w:hint="eastAsia"/>
          <w:sz w:val="24"/>
          <w:szCs w:val="24"/>
        </w:rPr>
        <w:t>预埋地下室底板、楼板的插筋直径不宜大于</w:t>
      </w:r>
      <w:r w:rsidRPr="00440ACD">
        <w:rPr>
          <w:rFonts w:hint="eastAsia"/>
          <w:sz w:val="24"/>
          <w:szCs w:val="24"/>
        </w:rPr>
        <w:t>20mm</w:t>
      </w:r>
      <w:r w:rsidRPr="00440ACD">
        <w:rPr>
          <w:rFonts w:hint="eastAsia"/>
          <w:sz w:val="24"/>
          <w:szCs w:val="24"/>
        </w:rPr>
        <w:t>，</w:t>
      </w:r>
      <w:r>
        <w:rPr>
          <w:rFonts w:hint="eastAsia"/>
          <w:sz w:val="24"/>
          <w:szCs w:val="24"/>
        </w:rPr>
        <w:t>是方便</w:t>
      </w:r>
      <w:r w:rsidRPr="00440ACD">
        <w:rPr>
          <w:rFonts w:hint="eastAsia"/>
          <w:sz w:val="24"/>
          <w:szCs w:val="24"/>
        </w:rPr>
        <w:t>预埋</w:t>
      </w:r>
      <w:r>
        <w:rPr>
          <w:rFonts w:hint="eastAsia"/>
          <w:sz w:val="24"/>
          <w:szCs w:val="24"/>
        </w:rPr>
        <w:t>钢筋复位，直径</w:t>
      </w:r>
      <w:r w:rsidRPr="00440ACD">
        <w:rPr>
          <w:rFonts w:hint="eastAsia"/>
          <w:sz w:val="24"/>
          <w:szCs w:val="24"/>
        </w:rPr>
        <w:t>大于</w:t>
      </w:r>
      <w:r w:rsidRPr="00440ACD">
        <w:rPr>
          <w:rFonts w:hint="eastAsia"/>
          <w:sz w:val="24"/>
          <w:szCs w:val="24"/>
        </w:rPr>
        <w:t>20mm</w:t>
      </w:r>
      <w:r>
        <w:rPr>
          <w:rFonts w:hint="eastAsia"/>
          <w:sz w:val="24"/>
          <w:szCs w:val="24"/>
        </w:rPr>
        <w:t>高强钢筋不容易从</w:t>
      </w:r>
      <w:r>
        <w:rPr>
          <w:rFonts w:hint="eastAsia"/>
          <w:sz w:val="24"/>
          <w:szCs w:val="24"/>
        </w:rPr>
        <w:t>90</w:t>
      </w:r>
      <w:r>
        <w:rPr>
          <w:rFonts w:hint="eastAsia"/>
          <w:sz w:val="24"/>
          <w:szCs w:val="24"/>
        </w:rPr>
        <w:t>度角拉直，或强度受到削弱。</w:t>
      </w:r>
    </w:p>
    <w:p w:rsidR="00F23BF7" w:rsidRPr="00627E7F" w:rsidRDefault="00F23BF7" w:rsidP="00F23BF7">
      <w:pPr>
        <w:spacing w:line="360" w:lineRule="auto"/>
        <w:rPr>
          <w:rFonts w:ascii="宋体" w:hAnsi="宋体"/>
          <w:sz w:val="24"/>
          <w:szCs w:val="24"/>
        </w:rPr>
      </w:pPr>
      <w:r w:rsidRPr="00627E7F">
        <w:rPr>
          <w:b/>
          <w:bCs/>
          <w:sz w:val="24"/>
          <w:szCs w:val="24"/>
        </w:rPr>
        <w:t>6.2.</w:t>
      </w:r>
      <w:r w:rsidRPr="00627E7F">
        <w:rPr>
          <w:rFonts w:hint="eastAsia"/>
          <w:b/>
          <w:bCs/>
          <w:sz w:val="24"/>
          <w:szCs w:val="24"/>
        </w:rPr>
        <w:t xml:space="preserve">7  </w:t>
      </w:r>
      <w:r w:rsidRPr="00627E7F">
        <w:rPr>
          <w:bCs/>
          <w:sz w:val="24"/>
          <w:szCs w:val="24"/>
        </w:rPr>
        <w:t>地层中有淤泥、粉土、砂层</w:t>
      </w:r>
      <w:r w:rsidRPr="00627E7F">
        <w:rPr>
          <w:rFonts w:hint="eastAsia"/>
          <w:bCs/>
          <w:sz w:val="24"/>
          <w:szCs w:val="24"/>
        </w:rPr>
        <w:t>时</w:t>
      </w:r>
      <w:r w:rsidRPr="00627E7F">
        <w:rPr>
          <w:bCs/>
          <w:sz w:val="24"/>
          <w:szCs w:val="24"/>
        </w:rPr>
        <w:t>，易</w:t>
      </w:r>
      <w:r w:rsidRPr="00627E7F">
        <w:rPr>
          <w:rFonts w:hint="eastAsia"/>
          <w:bCs/>
          <w:sz w:val="24"/>
          <w:szCs w:val="24"/>
        </w:rPr>
        <w:t>塌孔</w:t>
      </w:r>
      <w:r w:rsidRPr="00627E7F">
        <w:rPr>
          <w:bCs/>
          <w:sz w:val="24"/>
          <w:szCs w:val="24"/>
        </w:rPr>
        <w:t>，</w:t>
      </w:r>
      <w:r w:rsidRPr="00627E7F">
        <w:rPr>
          <w:rFonts w:ascii="宋体" w:eastAsia="宋体" w:hAnsi="宋体" w:cs="Times New Roman" w:hint="eastAsia"/>
          <w:sz w:val="24"/>
          <w:szCs w:val="24"/>
        </w:rPr>
        <w:t>地下连续墙的</w:t>
      </w:r>
      <w:proofErr w:type="gramStart"/>
      <w:r w:rsidRPr="00627E7F">
        <w:rPr>
          <w:rFonts w:ascii="宋体" w:eastAsia="宋体" w:hAnsi="宋体" w:cs="Times New Roman" w:hint="eastAsia"/>
          <w:sz w:val="24"/>
          <w:szCs w:val="24"/>
        </w:rPr>
        <w:t>单元槽段长度</w:t>
      </w:r>
      <w:proofErr w:type="gramEnd"/>
      <w:r w:rsidRPr="00627E7F">
        <w:rPr>
          <w:rFonts w:ascii="宋体" w:eastAsia="宋体" w:hAnsi="宋体" w:cs="Times New Roman" w:hint="eastAsia"/>
          <w:sz w:val="24"/>
          <w:szCs w:val="24"/>
        </w:rPr>
        <w:t>应取小</w:t>
      </w:r>
      <w:r w:rsidRPr="00627E7F">
        <w:rPr>
          <w:rFonts w:ascii="宋体" w:eastAsia="宋体" w:hAnsi="宋体" w:cs="Times New Roman"/>
          <w:sz w:val="24"/>
          <w:szCs w:val="24"/>
        </w:rPr>
        <w:t>值，</w:t>
      </w:r>
      <w:r w:rsidRPr="00627E7F">
        <w:rPr>
          <w:rFonts w:ascii="宋体" w:eastAsia="宋体" w:hAnsi="宋体" w:cs="Times New Roman" w:hint="eastAsia"/>
          <w:sz w:val="24"/>
          <w:szCs w:val="24"/>
        </w:rPr>
        <w:t>地</w:t>
      </w:r>
      <w:r w:rsidRPr="00627E7F">
        <w:rPr>
          <w:rFonts w:ascii="宋体" w:eastAsia="宋体" w:hAnsi="宋体" w:cs="Times New Roman"/>
          <w:sz w:val="24"/>
          <w:szCs w:val="24"/>
        </w:rPr>
        <w:t>层</w:t>
      </w:r>
      <w:r w:rsidRPr="00627E7F">
        <w:rPr>
          <w:rFonts w:ascii="宋体" w:eastAsia="宋体" w:hAnsi="宋体" w:cs="Times New Roman" w:hint="eastAsia"/>
          <w:sz w:val="24"/>
          <w:szCs w:val="24"/>
        </w:rPr>
        <w:t>自稳</w:t>
      </w:r>
      <w:r w:rsidRPr="00627E7F">
        <w:rPr>
          <w:rFonts w:ascii="宋体" w:eastAsia="宋体" w:hAnsi="宋体" w:cs="Times New Roman"/>
          <w:sz w:val="24"/>
          <w:szCs w:val="24"/>
        </w:rPr>
        <w:t>能力强时，</w:t>
      </w:r>
      <w:r w:rsidRPr="00627E7F">
        <w:rPr>
          <w:rFonts w:ascii="宋体" w:eastAsia="宋体" w:hAnsi="宋体" w:cs="Times New Roman" w:hint="eastAsia"/>
          <w:sz w:val="24"/>
          <w:szCs w:val="24"/>
        </w:rPr>
        <w:t>地下连续墙的</w:t>
      </w:r>
      <w:proofErr w:type="gramStart"/>
      <w:r w:rsidRPr="00627E7F">
        <w:rPr>
          <w:rFonts w:ascii="宋体" w:eastAsia="宋体" w:hAnsi="宋体" w:cs="Times New Roman" w:hint="eastAsia"/>
          <w:sz w:val="24"/>
          <w:szCs w:val="24"/>
        </w:rPr>
        <w:t>单元槽段长度</w:t>
      </w:r>
      <w:proofErr w:type="gramEnd"/>
      <w:r w:rsidRPr="00627E7F">
        <w:rPr>
          <w:rFonts w:ascii="宋体" w:eastAsia="宋体" w:hAnsi="宋体" w:cs="Times New Roman" w:hint="eastAsia"/>
          <w:sz w:val="24"/>
          <w:szCs w:val="24"/>
        </w:rPr>
        <w:t>可取高</w:t>
      </w:r>
      <w:r w:rsidRPr="00627E7F">
        <w:rPr>
          <w:rFonts w:ascii="宋体" w:eastAsia="宋体" w:hAnsi="宋体" w:cs="Times New Roman"/>
          <w:sz w:val="24"/>
          <w:szCs w:val="24"/>
        </w:rPr>
        <w:t>值</w:t>
      </w:r>
      <w:r w:rsidRPr="00627E7F">
        <w:rPr>
          <w:rFonts w:ascii="宋体" w:eastAsia="宋体" w:hAnsi="宋体" w:cs="Times New Roman" w:hint="eastAsia"/>
          <w:sz w:val="24"/>
          <w:szCs w:val="24"/>
        </w:rPr>
        <w:t>。</w:t>
      </w:r>
    </w:p>
    <w:p w:rsidR="00F23BF7" w:rsidRDefault="00F23BF7" w:rsidP="00A9425F">
      <w:pPr>
        <w:pStyle w:val="affffff8"/>
        <w:rPr>
          <w:b/>
        </w:rPr>
      </w:pPr>
      <w:r w:rsidRPr="00627E7F">
        <w:rPr>
          <w:b/>
        </w:rPr>
        <w:t>6.2.10</w:t>
      </w:r>
      <w:r>
        <w:rPr>
          <w:b/>
        </w:rPr>
        <w:t xml:space="preserve">  </w:t>
      </w:r>
      <w:r w:rsidRPr="00627E7F">
        <w:rPr>
          <w:rFonts w:hint="eastAsia"/>
        </w:rPr>
        <w:t>铣削式水泥土地下连续墙（英文名称</w:t>
      </w:r>
      <w:r w:rsidRPr="00627E7F">
        <w:rPr>
          <w:rFonts w:hint="eastAsia"/>
        </w:rPr>
        <w:t>Cutter Soil Mixing wall</w:t>
      </w:r>
      <w:r w:rsidRPr="00627E7F">
        <w:rPr>
          <w:rFonts w:hint="eastAsia"/>
        </w:rPr>
        <w:t>，简称</w:t>
      </w:r>
      <w:r w:rsidRPr="00627E7F">
        <w:rPr>
          <w:rFonts w:hint="eastAsia"/>
        </w:rPr>
        <w:t>CSM</w:t>
      </w:r>
      <w:r w:rsidRPr="00627E7F">
        <w:rPr>
          <w:rFonts w:hint="eastAsia"/>
        </w:rPr>
        <w:t>工法），通过两组</w:t>
      </w:r>
      <w:proofErr w:type="gramStart"/>
      <w:r w:rsidRPr="00627E7F">
        <w:rPr>
          <w:rFonts w:hint="eastAsia"/>
        </w:rPr>
        <w:t>铣轮绕</w:t>
      </w:r>
      <w:proofErr w:type="gramEnd"/>
      <w:r w:rsidRPr="00627E7F">
        <w:rPr>
          <w:rFonts w:hint="eastAsia"/>
        </w:rPr>
        <w:t>水平轴向旋转铣削地基土，注入固化剂并充分搅拌混合形成矩形单元墙体，单元墙体间套</w:t>
      </w:r>
      <w:proofErr w:type="gramStart"/>
      <w:r w:rsidRPr="00627E7F">
        <w:rPr>
          <w:rFonts w:hint="eastAsia"/>
        </w:rPr>
        <w:t>铣</w:t>
      </w:r>
      <w:proofErr w:type="gramEnd"/>
      <w:r w:rsidRPr="00627E7F">
        <w:rPr>
          <w:rFonts w:hint="eastAsia"/>
        </w:rPr>
        <w:t>拼接成具有连续、抗渗、等厚的水泥土地下墙体。</w:t>
      </w:r>
    </w:p>
    <w:p w:rsidR="00F23BF7" w:rsidRPr="00627E7F" w:rsidRDefault="00F23BF7" w:rsidP="00A9425F">
      <w:pPr>
        <w:pStyle w:val="affffff8"/>
        <w:ind w:firstLineChars="200" w:firstLine="480"/>
      </w:pPr>
      <w:r w:rsidRPr="00627E7F">
        <w:rPr>
          <w:rFonts w:hint="eastAsia"/>
        </w:rPr>
        <w:t>铣削式水泥土地下连续墙设备可施工厚度</w:t>
      </w:r>
      <w:r w:rsidRPr="00627E7F">
        <w:rPr>
          <w:rFonts w:hint="eastAsia"/>
        </w:rPr>
        <w:t>640mm</w:t>
      </w:r>
      <w:r w:rsidRPr="00627E7F">
        <w:rPr>
          <w:rFonts w:hint="eastAsia"/>
        </w:rPr>
        <w:t>～</w:t>
      </w:r>
      <w:r w:rsidRPr="00627E7F">
        <w:rPr>
          <w:rFonts w:hint="eastAsia"/>
        </w:rPr>
        <w:t>1500mm</w:t>
      </w:r>
      <w:r w:rsidRPr="00627E7F">
        <w:rPr>
          <w:rFonts w:hint="eastAsia"/>
        </w:rPr>
        <w:t>的墙体，墙体厚度与</w:t>
      </w:r>
      <w:proofErr w:type="gramStart"/>
      <w:r w:rsidRPr="00627E7F">
        <w:rPr>
          <w:rFonts w:hint="eastAsia"/>
        </w:rPr>
        <w:t>铣</w:t>
      </w:r>
      <w:proofErr w:type="gramEnd"/>
      <w:r w:rsidRPr="00627E7F">
        <w:rPr>
          <w:rFonts w:hint="eastAsia"/>
        </w:rPr>
        <w:t>轮厚度规格对应，常</w:t>
      </w:r>
      <w:r>
        <w:rPr>
          <w:rFonts w:hint="eastAsia"/>
        </w:rPr>
        <w:t>用</w:t>
      </w:r>
      <w:proofErr w:type="gramStart"/>
      <w:r w:rsidRPr="00627E7F">
        <w:rPr>
          <w:rFonts w:hint="eastAsia"/>
        </w:rPr>
        <w:t>铣</w:t>
      </w:r>
      <w:proofErr w:type="gramEnd"/>
      <w:r w:rsidRPr="00627E7F">
        <w:rPr>
          <w:rFonts w:hint="eastAsia"/>
        </w:rPr>
        <w:t>轮铣削的墙体厚度为</w:t>
      </w:r>
      <w:r w:rsidRPr="00627E7F">
        <w:rPr>
          <w:rFonts w:hint="eastAsia"/>
        </w:rPr>
        <w:t>800mm</w:t>
      </w:r>
      <w:r w:rsidRPr="00627E7F">
        <w:rPr>
          <w:rFonts w:hint="eastAsia"/>
        </w:rPr>
        <w:t>、</w:t>
      </w:r>
      <w:r w:rsidRPr="00627E7F">
        <w:rPr>
          <w:rFonts w:hint="eastAsia"/>
        </w:rPr>
        <w:t>1000mm</w:t>
      </w:r>
      <w:r w:rsidRPr="00627E7F">
        <w:rPr>
          <w:rFonts w:hint="eastAsia"/>
        </w:rPr>
        <w:t>和</w:t>
      </w:r>
      <w:r w:rsidRPr="00627E7F">
        <w:rPr>
          <w:rFonts w:hint="eastAsia"/>
        </w:rPr>
        <w:t>1500mm</w:t>
      </w:r>
      <w:r w:rsidRPr="00627E7F">
        <w:rPr>
          <w:rFonts w:hint="eastAsia"/>
        </w:rPr>
        <w:t>。正式施工前，应开挖导向沟槽，应尽量开挖到正常沉积土层，清除地下障碍物，并</w:t>
      </w:r>
      <w:proofErr w:type="gramStart"/>
      <w:r w:rsidRPr="00627E7F">
        <w:rPr>
          <w:rFonts w:hint="eastAsia"/>
        </w:rPr>
        <w:t>使用素土回填</w:t>
      </w:r>
      <w:proofErr w:type="gramEnd"/>
      <w:r w:rsidRPr="00627E7F">
        <w:rPr>
          <w:rFonts w:hint="eastAsia"/>
        </w:rPr>
        <w:t>压实。成型的导向沟槽深度</w:t>
      </w:r>
      <w:r>
        <w:rPr>
          <w:rFonts w:hint="eastAsia"/>
        </w:rPr>
        <w:t>宜</w:t>
      </w:r>
      <w:r>
        <w:t>为</w:t>
      </w:r>
      <w:r w:rsidRPr="00627E7F">
        <w:rPr>
          <w:rFonts w:hint="eastAsia"/>
        </w:rPr>
        <w:t>1.5m</w:t>
      </w:r>
      <w:r w:rsidRPr="00627E7F">
        <w:rPr>
          <w:rFonts w:hint="eastAsia"/>
        </w:rPr>
        <w:t>，宽度大于墙体厚度</w:t>
      </w:r>
      <w:r w:rsidRPr="00627E7F">
        <w:rPr>
          <w:rFonts w:hint="eastAsia"/>
        </w:rPr>
        <w:t>400mm</w:t>
      </w:r>
      <w:r w:rsidRPr="00627E7F">
        <w:rPr>
          <w:rFonts w:hint="eastAsia"/>
        </w:rPr>
        <w:t>。</w:t>
      </w:r>
    </w:p>
    <w:p w:rsidR="00F23BF7" w:rsidRDefault="00F23BF7" w:rsidP="00A9425F">
      <w:pPr>
        <w:pStyle w:val="affffff8"/>
        <w:rPr>
          <w:b/>
        </w:rPr>
      </w:pPr>
      <w:r w:rsidRPr="00627E7F">
        <w:rPr>
          <w:b/>
        </w:rPr>
        <w:t>6.2.11</w:t>
      </w:r>
      <w:r>
        <w:rPr>
          <w:b/>
        </w:rPr>
        <w:t xml:space="preserve">  </w:t>
      </w:r>
      <w:proofErr w:type="gramStart"/>
      <w:r w:rsidRPr="00627E7F">
        <w:rPr>
          <w:rFonts w:hint="eastAsia"/>
        </w:rPr>
        <w:t>渠式切割水</w:t>
      </w:r>
      <w:proofErr w:type="gramEnd"/>
      <w:r w:rsidRPr="00627E7F">
        <w:rPr>
          <w:rFonts w:hint="eastAsia"/>
        </w:rPr>
        <w:t>泥土连续墙（英文名称</w:t>
      </w:r>
      <w:r w:rsidRPr="00627E7F">
        <w:rPr>
          <w:rFonts w:hint="eastAsia"/>
        </w:rPr>
        <w:t>Trench cutting Re-mixing Deep wall</w:t>
      </w:r>
      <w:r w:rsidRPr="00627E7F">
        <w:rPr>
          <w:rFonts w:hint="eastAsia"/>
        </w:rPr>
        <w:t>，简称</w:t>
      </w:r>
      <w:r w:rsidRPr="00627E7F">
        <w:rPr>
          <w:rFonts w:hint="eastAsia"/>
        </w:rPr>
        <w:t>TRD</w:t>
      </w:r>
      <w:r w:rsidRPr="00627E7F">
        <w:rPr>
          <w:rFonts w:hint="eastAsia"/>
        </w:rPr>
        <w:t>工法），通过链状刀具的转动和横向移动，对地基土</w:t>
      </w:r>
      <w:proofErr w:type="gramStart"/>
      <w:r w:rsidRPr="00627E7F">
        <w:rPr>
          <w:rFonts w:hint="eastAsia"/>
        </w:rPr>
        <w:t>进行渠式切割</w:t>
      </w:r>
      <w:proofErr w:type="gramEnd"/>
      <w:r w:rsidRPr="00627E7F">
        <w:rPr>
          <w:rFonts w:hint="eastAsia"/>
        </w:rPr>
        <w:t>与搅拌，并与注入的固化液混合形成的水泥土地下墙。</w:t>
      </w:r>
    </w:p>
    <w:p w:rsidR="00F23BF7" w:rsidRDefault="00F23BF7" w:rsidP="00A9425F">
      <w:pPr>
        <w:pStyle w:val="affffff8"/>
        <w:ind w:firstLineChars="200" w:firstLine="480"/>
      </w:pPr>
      <w:proofErr w:type="gramStart"/>
      <w:r w:rsidRPr="00627E7F">
        <w:rPr>
          <w:rFonts w:hint="eastAsia"/>
        </w:rPr>
        <w:t>渠式切割水</w:t>
      </w:r>
      <w:proofErr w:type="gramEnd"/>
      <w:r w:rsidRPr="00627E7F">
        <w:rPr>
          <w:rFonts w:hint="eastAsia"/>
        </w:rPr>
        <w:t>泥土连续墙的平面布置应简单、规则，宜采用直线布置，</w:t>
      </w:r>
      <w:r>
        <w:rPr>
          <w:rFonts w:hint="eastAsia"/>
        </w:rPr>
        <w:t>不宜</w:t>
      </w:r>
      <w:r w:rsidRPr="00627E7F">
        <w:rPr>
          <w:rFonts w:hint="eastAsia"/>
        </w:rPr>
        <w:t>转角；墙体常用厚度取</w:t>
      </w:r>
      <w:r w:rsidRPr="00627E7F">
        <w:rPr>
          <w:rFonts w:hint="eastAsia"/>
        </w:rPr>
        <w:t>550mm</w:t>
      </w:r>
      <w:r w:rsidRPr="00627E7F">
        <w:rPr>
          <w:rFonts w:hint="eastAsia"/>
        </w:rPr>
        <w:t>、</w:t>
      </w:r>
      <w:r w:rsidRPr="00627E7F">
        <w:rPr>
          <w:rFonts w:hint="eastAsia"/>
        </w:rPr>
        <w:t>700mm</w:t>
      </w:r>
      <w:r w:rsidRPr="00627E7F">
        <w:rPr>
          <w:rFonts w:hint="eastAsia"/>
        </w:rPr>
        <w:t>、</w:t>
      </w:r>
      <w:r w:rsidRPr="00627E7F">
        <w:rPr>
          <w:rFonts w:hint="eastAsia"/>
        </w:rPr>
        <w:t>850mm</w:t>
      </w:r>
      <w:r w:rsidRPr="00627E7F">
        <w:rPr>
          <w:rFonts w:hint="eastAsia"/>
        </w:rPr>
        <w:t>；施工前根据定位控制线开挖导</w:t>
      </w:r>
      <w:r w:rsidRPr="00627E7F">
        <w:rPr>
          <w:rFonts w:hint="eastAsia"/>
        </w:rPr>
        <w:lastRenderedPageBreak/>
        <w:t>向沟槽，采用钢筋混凝土导墙时，导墙</w:t>
      </w:r>
      <w:r>
        <w:rPr>
          <w:rFonts w:hint="eastAsia"/>
        </w:rPr>
        <w:t>应</w:t>
      </w:r>
      <w:r w:rsidRPr="00627E7F">
        <w:rPr>
          <w:rFonts w:hint="eastAsia"/>
        </w:rPr>
        <w:t>筑于密实的土层上，高出地面</w:t>
      </w:r>
      <w:r w:rsidRPr="00627E7F">
        <w:rPr>
          <w:rFonts w:hint="eastAsia"/>
        </w:rPr>
        <w:t>100mm</w:t>
      </w:r>
      <w:r w:rsidRPr="00627E7F">
        <w:rPr>
          <w:rFonts w:hint="eastAsia"/>
        </w:rPr>
        <w:t>，导墙净距比墙体厚度宽</w:t>
      </w:r>
      <w:r w:rsidRPr="00627E7F">
        <w:rPr>
          <w:rFonts w:hint="eastAsia"/>
        </w:rPr>
        <w:t>40mm</w:t>
      </w:r>
      <w:r w:rsidRPr="00627E7F">
        <w:rPr>
          <w:rFonts w:hint="eastAsia"/>
        </w:rPr>
        <w:t>～</w:t>
      </w:r>
      <w:r w:rsidRPr="00627E7F">
        <w:rPr>
          <w:rFonts w:hint="eastAsia"/>
        </w:rPr>
        <w:t>60mm</w:t>
      </w:r>
      <w:r w:rsidRPr="00627E7F">
        <w:rPr>
          <w:rFonts w:hint="eastAsia"/>
        </w:rPr>
        <w:t>；未</w:t>
      </w:r>
      <w:r>
        <w:rPr>
          <w:rFonts w:hint="eastAsia"/>
        </w:rPr>
        <w:t>施工</w:t>
      </w:r>
      <w:r w:rsidRPr="00627E7F">
        <w:rPr>
          <w:rFonts w:hint="eastAsia"/>
        </w:rPr>
        <w:t>混凝土导墙时，沟槽两侧应铺设路基箱或钢板。</w:t>
      </w:r>
    </w:p>
    <w:p w:rsidR="00F23BF7" w:rsidRPr="00525D84" w:rsidRDefault="00F23BF7" w:rsidP="00F23BF7">
      <w:pPr>
        <w:pStyle w:val="20"/>
        <w:jc w:val="center"/>
        <w:rPr>
          <w:sz w:val="24"/>
          <w:szCs w:val="24"/>
        </w:rPr>
      </w:pPr>
      <w:r w:rsidRPr="00525D84">
        <w:rPr>
          <w:rFonts w:hint="eastAsia"/>
          <w:sz w:val="24"/>
          <w:szCs w:val="24"/>
        </w:rPr>
        <w:t>6.</w:t>
      </w:r>
      <w:r w:rsidRPr="00525D84">
        <w:rPr>
          <w:sz w:val="24"/>
          <w:szCs w:val="24"/>
        </w:rPr>
        <w:t>3</w:t>
      </w:r>
      <w:r w:rsidRPr="00525D84">
        <w:rPr>
          <w:rFonts w:hint="eastAsia"/>
          <w:sz w:val="24"/>
          <w:szCs w:val="24"/>
        </w:rPr>
        <w:t xml:space="preserve">  </w:t>
      </w:r>
      <w:r w:rsidRPr="00525D84">
        <w:rPr>
          <w:rFonts w:hint="eastAsia"/>
          <w:sz w:val="24"/>
          <w:szCs w:val="24"/>
        </w:rPr>
        <w:t>搅拌</w:t>
      </w:r>
      <w:r w:rsidRPr="00525D84">
        <w:rPr>
          <w:sz w:val="24"/>
          <w:szCs w:val="24"/>
        </w:rPr>
        <w:t>桩</w:t>
      </w:r>
    </w:p>
    <w:p w:rsidR="00F23BF7" w:rsidRDefault="00F23BF7" w:rsidP="00F23BF7">
      <w:pPr>
        <w:widowControl/>
        <w:spacing w:line="360" w:lineRule="auto"/>
        <w:jc w:val="left"/>
        <w:rPr>
          <w:rFonts w:cs="SSJ-PK74820000003-Identity-H"/>
          <w:color w:val="000000"/>
          <w:kern w:val="0"/>
          <w:sz w:val="24"/>
          <w:szCs w:val="24"/>
        </w:rPr>
      </w:pPr>
      <w:r w:rsidRPr="000721A0">
        <w:rPr>
          <w:rFonts w:hint="eastAsia"/>
          <w:b/>
          <w:bCs/>
          <w:sz w:val="24"/>
          <w:szCs w:val="24"/>
        </w:rPr>
        <w:t>6.3.1</w:t>
      </w:r>
      <w:r>
        <w:rPr>
          <w:rFonts w:ascii="宋体" w:hAnsi="宋体" w:cs="宋体" w:hint="eastAsia"/>
          <w:bCs/>
          <w:sz w:val="24"/>
          <w:szCs w:val="24"/>
        </w:rPr>
        <w:t xml:space="preserve">  </w:t>
      </w:r>
      <w:r w:rsidRPr="00525D84">
        <w:rPr>
          <w:rFonts w:cs="SSJ-PK74820000003-Identity-H" w:hint="eastAsia"/>
          <w:color w:val="000000"/>
          <w:kern w:val="0"/>
          <w:sz w:val="24"/>
          <w:szCs w:val="24"/>
        </w:rPr>
        <w:t>水泥土搅拌</w:t>
      </w:r>
      <w:proofErr w:type="gramStart"/>
      <w:r w:rsidRPr="00525D84">
        <w:rPr>
          <w:rFonts w:cs="SSJ-PK74820000003-Identity-H" w:hint="eastAsia"/>
          <w:color w:val="000000"/>
          <w:kern w:val="0"/>
          <w:sz w:val="24"/>
          <w:szCs w:val="24"/>
        </w:rPr>
        <w:t>桩</w:t>
      </w:r>
      <w:r>
        <w:rPr>
          <w:rFonts w:cs="SSJ-PK74820000003-Identity-H" w:hint="eastAsia"/>
          <w:color w:val="000000"/>
          <w:kern w:val="0"/>
          <w:sz w:val="24"/>
          <w:szCs w:val="24"/>
        </w:rPr>
        <w:t>设备</w:t>
      </w:r>
      <w:proofErr w:type="gramEnd"/>
      <w:r>
        <w:rPr>
          <w:rFonts w:cs="SSJ-PK74820000003-Identity-H" w:hint="eastAsia"/>
          <w:color w:val="000000"/>
          <w:kern w:val="0"/>
          <w:sz w:val="24"/>
          <w:szCs w:val="24"/>
        </w:rPr>
        <w:t>对于</w:t>
      </w:r>
      <w:r>
        <w:rPr>
          <w:rFonts w:cs="SSJ-PK74820000003-Identity-H"/>
          <w:color w:val="000000"/>
          <w:kern w:val="0"/>
          <w:sz w:val="24"/>
          <w:szCs w:val="24"/>
        </w:rPr>
        <w:t>软塑、可塑</w:t>
      </w:r>
      <w:r>
        <w:rPr>
          <w:rFonts w:cs="SSJ-PK74820000003-Identity-H" w:hint="eastAsia"/>
          <w:color w:val="000000"/>
          <w:kern w:val="0"/>
          <w:sz w:val="24"/>
          <w:szCs w:val="24"/>
        </w:rPr>
        <w:t>的</w:t>
      </w:r>
      <w:r w:rsidRPr="00525D84">
        <w:rPr>
          <w:rFonts w:cs="SSJ-PK74820000003-Identity-H" w:hint="eastAsia"/>
          <w:color w:val="000000"/>
          <w:kern w:val="0"/>
          <w:sz w:val="24"/>
          <w:szCs w:val="24"/>
        </w:rPr>
        <w:t>淤泥与淤泥质土、</w:t>
      </w:r>
      <w:r w:rsidRPr="00525D84">
        <w:rPr>
          <w:rFonts w:hint="eastAsia"/>
          <w:color w:val="000000"/>
          <w:sz w:val="24"/>
          <w:szCs w:val="24"/>
        </w:rPr>
        <w:t>素</w:t>
      </w:r>
      <w:r w:rsidRPr="00525D84">
        <w:rPr>
          <w:rFonts w:cs="SSJ-PK74820000003-Identity-H" w:hint="eastAsia"/>
          <w:color w:val="000000"/>
          <w:kern w:val="0"/>
          <w:sz w:val="24"/>
          <w:szCs w:val="24"/>
        </w:rPr>
        <w:t>填土、粉土、无流动地下水的砂土等土体</w:t>
      </w:r>
      <w:r>
        <w:rPr>
          <w:rFonts w:cs="SSJ-PK74820000003-Identity-H" w:hint="eastAsia"/>
          <w:color w:val="000000"/>
          <w:kern w:val="0"/>
          <w:sz w:val="24"/>
          <w:szCs w:val="24"/>
        </w:rPr>
        <w:t>可</w:t>
      </w:r>
      <w:r>
        <w:rPr>
          <w:rFonts w:cs="SSJ-PK74820000003-Identity-H"/>
          <w:color w:val="000000"/>
          <w:kern w:val="0"/>
          <w:sz w:val="24"/>
          <w:szCs w:val="24"/>
        </w:rPr>
        <w:t>钻性较好</w:t>
      </w:r>
      <w:r>
        <w:rPr>
          <w:rFonts w:cs="SSJ-PK74820000003-Identity-H" w:hint="eastAsia"/>
          <w:color w:val="000000"/>
          <w:kern w:val="0"/>
          <w:sz w:val="24"/>
          <w:szCs w:val="24"/>
        </w:rPr>
        <w:t>，</w:t>
      </w:r>
      <w:r>
        <w:rPr>
          <w:rFonts w:cs="SSJ-PK74820000003-Identity-H"/>
          <w:color w:val="000000"/>
          <w:kern w:val="0"/>
          <w:sz w:val="24"/>
          <w:szCs w:val="24"/>
        </w:rPr>
        <w:t>对硬塑</w:t>
      </w:r>
      <w:r>
        <w:rPr>
          <w:rFonts w:cs="SSJ-PK74820000003-Identity-H" w:hint="eastAsia"/>
          <w:color w:val="000000"/>
          <w:kern w:val="0"/>
          <w:sz w:val="24"/>
          <w:szCs w:val="24"/>
        </w:rPr>
        <w:t>、</w:t>
      </w:r>
      <w:r>
        <w:rPr>
          <w:rFonts w:cs="SSJ-PK74820000003-Identity-H"/>
          <w:color w:val="000000"/>
          <w:kern w:val="0"/>
          <w:sz w:val="24"/>
          <w:szCs w:val="24"/>
        </w:rPr>
        <w:t>坚硬土</w:t>
      </w:r>
      <w:r>
        <w:rPr>
          <w:rFonts w:cs="SSJ-PK74820000003-Identity-H" w:hint="eastAsia"/>
          <w:color w:val="000000"/>
          <w:kern w:val="0"/>
          <w:sz w:val="24"/>
          <w:szCs w:val="24"/>
        </w:rPr>
        <w:t>及</w:t>
      </w:r>
      <w:r>
        <w:rPr>
          <w:rFonts w:cs="SSJ-PK74820000003-Identity-H"/>
          <w:color w:val="000000"/>
          <w:kern w:val="0"/>
          <w:sz w:val="24"/>
          <w:szCs w:val="24"/>
        </w:rPr>
        <w:t>强风化岩可钻性较差</w:t>
      </w:r>
      <w:r>
        <w:rPr>
          <w:rFonts w:cs="SSJ-PK74820000003-Identity-H" w:hint="eastAsia"/>
          <w:color w:val="000000"/>
          <w:kern w:val="0"/>
          <w:sz w:val="24"/>
          <w:szCs w:val="24"/>
        </w:rPr>
        <w:t>，</w:t>
      </w:r>
      <w:r>
        <w:rPr>
          <w:rFonts w:cs="SSJ-PK74820000003-Identity-H"/>
          <w:color w:val="000000"/>
          <w:kern w:val="0"/>
          <w:sz w:val="24"/>
          <w:szCs w:val="24"/>
        </w:rPr>
        <w:t>不一定能保证达到设计深度要求</w:t>
      </w:r>
      <w:r>
        <w:rPr>
          <w:rFonts w:cs="SSJ-PK74820000003-Identity-H" w:hint="eastAsia"/>
          <w:color w:val="000000"/>
          <w:kern w:val="0"/>
          <w:sz w:val="24"/>
          <w:szCs w:val="24"/>
        </w:rPr>
        <w:t>；</w:t>
      </w:r>
      <w:r w:rsidRPr="00525D84">
        <w:rPr>
          <w:rFonts w:cs="SSJ-PK74820000003-Identity-H" w:hint="eastAsia"/>
          <w:color w:val="000000"/>
          <w:kern w:val="0"/>
          <w:sz w:val="24"/>
          <w:szCs w:val="24"/>
        </w:rPr>
        <w:t>对有较多地下障碍物</w:t>
      </w:r>
      <w:r>
        <w:rPr>
          <w:rFonts w:cs="SSJ-PK74820000003-Identity-H" w:hint="eastAsia"/>
          <w:color w:val="000000"/>
          <w:kern w:val="0"/>
          <w:sz w:val="24"/>
          <w:szCs w:val="24"/>
        </w:rPr>
        <w:t>时</w:t>
      </w:r>
      <w:r>
        <w:rPr>
          <w:rFonts w:cs="SSJ-PK74820000003-Identity-H"/>
          <w:color w:val="000000"/>
          <w:kern w:val="0"/>
          <w:sz w:val="24"/>
          <w:szCs w:val="24"/>
        </w:rPr>
        <w:t>，钻进困难，帷幕不能胶结成整体，也不太适用；</w:t>
      </w:r>
      <w:r w:rsidRPr="00525D84">
        <w:rPr>
          <w:rFonts w:cs="SSJ-PK74820000003-Identity-H" w:hint="eastAsia"/>
          <w:color w:val="000000"/>
          <w:kern w:val="0"/>
          <w:sz w:val="24"/>
          <w:szCs w:val="24"/>
        </w:rPr>
        <w:t>有机质土、塑性指数</w:t>
      </w:r>
      <w:r w:rsidRPr="00525D84">
        <w:rPr>
          <w:rFonts w:cs="SSJ-PK74820000003-Identity-H"/>
          <w:color w:val="000000"/>
          <w:kern w:val="0"/>
          <w:sz w:val="24"/>
          <w:szCs w:val="24"/>
        </w:rPr>
        <w:t>I</w:t>
      </w:r>
      <w:r w:rsidRPr="00525D84">
        <w:rPr>
          <w:rFonts w:cs="SSJ-PK74820000003-Identity-H"/>
          <w:color w:val="000000"/>
          <w:kern w:val="0"/>
          <w:sz w:val="24"/>
          <w:szCs w:val="24"/>
          <w:vertAlign w:val="subscript"/>
        </w:rPr>
        <w:t>p</w:t>
      </w:r>
      <w:r w:rsidRPr="00525D84">
        <w:rPr>
          <w:rFonts w:cs="SSJ-PK74820000003-Identity-H" w:hint="eastAsia"/>
          <w:color w:val="000000"/>
          <w:kern w:val="0"/>
          <w:sz w:val="24"/>
          <w:szCs w:val="24"/>
        </w:rPr>
        <w:t>大于</w:t>
      </w:r>
      <w:r w:rsidRPr="00525D84">
        <w:rPr>
          <w:rFonts w:cs="SSJ-PK74820000003-Identity-H"/>
          <w:color w:val="000000"/>
          <w:kern w:val="0"/>
          <w:sz w:val="24"/>
          <w:szCs w:val="24"/>
        </w:rPr>
        <w:t>25</w:t>
      </w:r>
      <w:r w:rsidRPr="00525D84">
        <w:rPr>
          <w:rFonts w:cs="SSJ-PK74820000003-Identity-H" w:hint="eastAsia"/>
          <w:color w:val="000000"/>
          <w:kern w:val="0"/>
          <w:sz w:val="24"/>
          <w:szCs w:val="24"/>
        </w:rPr>
        <w:t>的粘土</w:t>
      </w:r>
      <w:r>
        <w:rPr>
          <w:rFonts w:cs="SSJ-PK74820000003-Identity-H" w:hint="eastAsia"/>
          <w:color w:val="000000"/>
          <w:kern w:val="0"/>
          <w:sz w:val="24"/>
          <w:szCs w:val="24"/>
        </w:rPr>
        <w:t>成</w:t>
      </w:r>
      <w:r>
        <w:rPr>
          <w:rFonts w:cs="SSJ-PK74820000003-Identity-H"/>
          <w:color w:val="000000"/>
          <w:kern w:val="0"/>
          <w:sz w:val="24"/>
          <w:szCs w:val="24"/>
        </w:rPr>
        <w:t>桩质量较</w:t>
      </w:r>
      <w:r>
        <w:rPr>
          <w:rFonts w:cs="SSJ-PK74820000003-Identity-H" w:hint="eastAsia"/>
          <w:color w:val="000000"/>
          <w:kern w:val="0"/>
          <w:sz w:val="24"/>
          <w:szCs w:val="24"/>
        </w:rPr>
        <w:t>差</w:t>
      </w:r>
      <w:r>
        <w:rPr>
          <w:rFonts w:cs="SSJ-PK74820000003-Identity-H"/>
          <w:color w:val="000000"/>
          <w:kern w:val="0"/>
          <w:sz w:val="24"/>
          <w:szCs w:val="24"/>
        </w:rPr>
        <w:t>，</w:t>
      </w:r>
      <w:r w:rsidRPr="00525D84">
        <w:rPr>
          <w:rFonts w:cs="SSJ-PK74820000003-Identity-H" w:hint="eastAsia"/>
          <w:color w:val="000000"/>
          <w:kern w:val="0"/>
          <w:sz w:val="24"/>
          <w:szCs w:val="24"/>
        </w:rPr>
        <w:t>宜慎用；泥炭土</w:t>
      </w:r>
      <w:r>
        <w:rPr>
          <w:rFonts w:cs="SSJ-PK74820000003-Identity-H" w:hint="eastAsia"/>
          <w:color w:val="000000"/>
          <w:kern w:val="0"/>
          <w:sz w:val="24"/>
          <w:szCs w:val="24"/>
        </w:rPr>
        <w:t>不</w:t>
      </w:r>
      <w:r>
        <w:rPr>
          <w:rFonts w:cs="SSJ-PK74820000003-Identity-H"/>
          <w:color w:val="000000"/>
          <w:kern w:val="0"/>
          <w:sz w:val="24"/>
          <w:szCs w:val="24"/>
        </w:rPr>
        <w:t>能成桩，不得使用</w:t>
      </w:r>
      <w:r w:rsidRPr="00525D84">
        <w:rPr>
          <w:rFonts w:cs="SSJ-PK74820000003-Identity-H" w:hint="eastAsia"/>
          <w:color w:val="000000"/>
          <w:kern w:val="0"/>
          <w:sz w:val="24"/>
          <w:szCs w:val="24"/>
        </w:rPr>
        <w:t>。</w:t>
      </w:r>
    </w:p>
    <w:p w:rsidR="00F23BF7" w:rsidRDefault="00F23BF7" w:rsidP="00F23BF7">
      <w:pPr>
        <w:widowControl/>
        <w:spacing w:line="360" w:lineRule="auto"/>
        <w:jc w:val="left"/>
        <w:rPr>
          <w:color w:val="000000"/>
          <w:sz w:val="24"/>
          <w:szCs w:val="24"/>
        </w:rPr>
      </w:pPr>
      <w:r w:rsidRPr="000721A0">
        <w:rPr>
          <w:rFonts w:hint="eastAsia"/>
          <w:b/>
          <w:bCs/>
          <w:sz w:val="24"/>
          <w:szCs w:val="24"/>
        </w:rPr>
        <w:t>6.3.2</w:t>
      </w:r>
      <w:r w:rsidRPr="00A03419">
        <w:rPr>
          <w:rFonts w:ascii="宋体" w:hAnsi="宋体" w:cs="宋体" w:hint="eastAsia"/>
          <w:b/>
          <w:bCs/>
          <w:sz w:val="24"/>
          <w:szCs w:val="24"/>
        </w:rPr>
        <w:t xml:space="preserve"> </w:t>
      </w:r>
      <w:r>
        <w:rPr>
          <w:rFonts w:ascii="宋体" w:hAnsi="宋体" w:cs="宋体" w:hint="eastAsia"/>
          <w:bCs/>
          <w:sz w:val="24"/>
          <w:szCs w:val="24"/>
        </w:rPr>
        <w:t xml:space="preserve"> </w:t>
      </w:r>
      <w:r>
        <w:rPr>
          <w:rFonts w:cs="SSJ-PK74820000003-Identity-H" w:hint="eastAsia"/>
          <w:color w:val="000000"/>
          <w:kern w:val="0"/>
          <w:sz w:val="24"/>
          <w:szCs w:val="24"/>
        </w:rPr>
        <w:t>水泥土搅拌桩截水帷幕</w:t>
      </w:r>
      <w:r>
        <w:rPr>
          <w:rFonts w:hint="eastAsia"/>
          <w:color w:val="000000"/>
          <w:sz w:val="24"/>
          <w:szCs w:val="24"/>
        </w:rPr>
        <w:t>的质量</w:t>
      </w:r>
      <w:r>
        <w:rPr>
          <w:color w:val="000000"/>
          <w:sz w:val="24"/>
          <w:szCs w:val="24"/>
        </w:rPr>
        <w:t>要求比基坑止水帷幕的要求高，设计参数相应要求高，施工误差控制要求更高。</w:t>
      </w:r>
      <w:r>
        <w:rPr>
          <w:rFonts w:ascii="宋体" w:hAnsi="宋体" w:cs="宋体" w:hint="eastAsia"/>
          <w:bCs/>
          <w:sz w:val="24"/>
          <w:szCs w:val="24"/>
        </w:rPr>
        <w:t>利用</w:t>
      </w:r>
      <w:r w:rsidRPr="00525D84">
        <w:rPr>
          <w:rFonts w:hint="eastAsia"/>
          <w:color w:val="000000"/>
          <w:sz w:val="24"/>
          <w:szCs w:val="24"/>
        </w:rPr>
        <w:t>三轴搅拌</w:t>
      </w:r>
      <w:proofErr w:type="gramStart"/>
      <w:r w:rsidRPr="00525D84">
        <w:rPr>
          <w:rFonts w:hint="eastAsia"/>
          <w:color w:val="000000"/>
          <w:sz w:val="24"/>
          <w:szCs w:val="24"/>
        </w:rPr>
        <w:t>桩</w:t>
      </w:r>
      <w:r>
        <w:rPr>
          <w:rFonts w:hint="eastAsia"/>
          <w:color w:val="000000"/>
          <w:sz w:val="24"/>
          <w:szCs w:val="24"/>
        </w:rPr>
        <w:t>设备</w:t>
      </w:r>
      <w:proofErr w:type="gramEnd"/>
      <w:r>
        <w:rPr>
          <w:color w:val="000000"/>
          <w:sz w:val="24"/>
          <w:szCs w:val="24"/>
        </w:rPr>
        <w:t>施工搅拌桩，施工质量</w:t>
      </w:r>
      <w:r>
        <w:rPr>
          <w:rFonts w:hint="eastAsia"/>
          <w:color w:val="000000"/>
          <w:sz w:val="24"/>
          <w:szCs w:val="24"/>
        </w:rPr>
        <w:t>包括</w:t>
      </w:r>
      <w:r>
        <w:rPr>
          <w:color w:val="000000"/>
          <w:sz w:val="24"/>
          <w:szCs w:val="24"/>
        </w:rPr>
        <w:t>垂直度控制</w:t>
      </w:r>
      <w:r>
        <w:rPr>
          <w:rFonts w:hint="eastAsia"/>
          <w:color w:val="000000"/>
          <w:sz w:val="24"/>
          <w:szCs w:val="24"/>
        </w:rPr>
        <w:t>、</w:t>
      </w:r>
      <w:r>
        <w:rPr>
          <w:color w:val="000000"/>
          <w:sz w:val="24"/>
          <w:szCs w:val="24"/>
        </w:rPr>
        <w:t>桩的</w:t>
      </w:r>
      <w:proofErr w:type="gramStart"/>
      <w:r>
        <w:rPr>
          <w:color w:val="000000"/>
          <w:sz w:val="24"/>
          <w:szCs w:val="24"/>
        </w:rPr>
        <w:t>搭接</w:t>
      </w:r>
      <w:r>
        <w:rPr>
          <w:rFonts w:hint="eastAsia"/>
          <w:color w:val="000000"/>
          <w:sz w:val="24"/>
          <w:szCs w:val="24"/>
        </w:rPr>
        <w:t>及</w:t>
      </w:r>
      <w:r>
        <w:rPr>
          <w:color w:val="000000"/>
          <w:sz w:val="24"/>
          <w:szCs w:val="24"/>
        </w:rPr>
        <w:t>钻入</w:t>
      </w:r>
      <w:proofErr w:type="gramEnd"/>
      <w:r>
        <w:rPr>
          <w:rFonts w:hint="eastAsia"/>
          <w:color w:val="000000"/>
          <w:sz w:val="24"/>
          <w:szCs w:val="24"/>
        </w:rPr>
        <w:t>深度</w:t>
      </w:r>
      <w:r>
        <w:rPr>
          <w:color w:val="000000"/>
          <w:sz w:val="24"/>
          <w:szCs w:val="24"/>
        </w:rPr>
        <w:t>比单轴搅拌</w:t>
      </w:r>
      <w:proofErr w:type="gramStart"/>
      <w:r>
        <w:rPr>
          <w:color w:val="000000"/>
          <w:sz w:val="24"/>
          <w:szCs w:val="24"/>
        </w:rPr>
        <w:t>桩效果</w:t>
      </w:r>
      <w:proofErr w:type="gramEnd"/>
      <w:r>
        <w:rPr>
          <w:rFonts w:hint="eastAsia"/>
          <w:color w:val="000000"/>
          <w:sz w:val="24"/>
          <w:szCs w:val="24"/>
        </w:rPr>
        <w:t>好</w:t>
      </w:r>
      <w:r>
        <w:rPr>
          <w:color w:val="000000"/>
          <w:sz w:val="24"/>
          <w:szCs w:val="24"/>
        </w:rPr>
        <w:t>得多，宜优先选择。</w:t>
      </w:r>
      <w:r w:rsidRPr="00525D84">
        <w:rPr>
          <w:rFonts w:hint="eastAsia"/>
          <w:color w:val="000000"/>
          <w:sz w:val="24"/>
          <w:szCs w:val="24"/>
        </w:rPr>
        <w:t>水泥掺量</w:t>
      </w:r>
      <w:r>
        <w:rPr>
          <w:rFonts w:hint="eastAsia"/>
          <w:color w:val="000000"/>
          <w:sz w:val="24"/>
          <w:szCs w:val="24"/>
        </w:rPr>
        <w:t>宜</w:t>
      </w:r>
      <w:r>
        <w:rPr>
          <w:color w:val="000000"/>
          <w:sz w:val="24"/>
          <w:szCs w:val="24"/>
        </w:rPr>
        <w:t>比基坑支护高。</w:t>
      </w:r>
    </w:p>
    <w:p w:rsidR="00F23BF7" w:rsidRDefault="00F23BF7" w:rsidP="00F23BF7">
      <w:pPr>
        <w:widowControl/>
        <w:spacing w:line="360" w:lineRule="auto"/>
        <w:ind w:firstLine="480"/>
        <w:jc w:val="left"/>
        <w:rPr>
          <w:color w:val="000000"/>
          <w:sz w:val="24"/>
          <w:szCs w:val="24"/>
        </w:rPr>
      </w:pPr>
      <w:r w:rsidRPr="00525D84">
        <w:rPr>
          <w:rFonts w:cs="SSJ-PK74820000003-Identity-H" w:hint="eastAsia"/>
          <w:color w:val="000000"/>
          <w:kern w:val="0"/>
          <w:sz w:val="24"/>
          <w:szCs w:val="24"/>
        </w:rPr>
        <w:t>搅拌桩截水</w:t>
      </w:r>
      <w:r>
        <w:rPr>
          <w:rFonts w:cs="SSJ-PK74820000003-Identity-H" w:hint="eastAsia"/>
          <w:color w:val="000000"/>
          <w:kern w:val="0"/>
          <w:sz w:val="24"/>
          <w:szCs w:val="24"/>
        </w:rPr>
        <w:t>帷幕</w:t>
      </w:r>
      <w:r w:rsidRPr="00525D84">
        <w:rPr>
          <w:rFonts w:cs="SSJ-PK74820000003-Identity-H" w:hint="eastAsia"/>
          <w:color w:val="000000"/>
          <w:kern w:val="0"/>
          <w:sz w:val="24"/>
          <w:szCs w:val="24"/>
        </w:rPr>
        <w:t>顶面</w:t>
      </w:r>
      <w:r w:rsidRPr="00525D84">
        <w:rPr>
          <w:rFonts w:hint="eastAsia"/>
          <w:color w:val="000000"/>
          <w:sz w:val="24"/>
          <w:szCs w:val="24"/>
        </w:rPr>
        <w:t>宜做至地面，不</w:t>
      </w:r>
      <w:r>
        <w:rPr>
          <w:rFonts w:hint="eastAsia"/>
          <w:color w:val="000000"/>
          <w:sz w:val="24"/>
          <w:szCs w:val="24"/>
        </w:rPr>
        <w:t>应按</w:t>
      </w:r>
      <w:r>
        <w:rPr>
          <w:color w:val="000000"/>
          <w:sz w:val="24"/>
          <w:szCs w:val="24"/>
        </w:rPr>
        <w:t>基坑支护的要求可以</w:t>
      </w:r>
      <w:r w:rsidRPr="00525D84">
        <w:rPr>
          <w:rFonts w:hint="eastAsia"/>
          <w:color w:val="000000"/>
          <w:sz w:val="24"/>
          <w:szCs w:val="24"/>
        </w:rPr>
        <w:t>设置一定深度的空桩段</w:t>
      </w:r>
      <w:r>
        <w:rPr>
          <w:rFonts w:hint="eastAsia"/>
          <w:color w:val="000000"/>
          <w:sz w:val="24"/>
          <w:szCs w:val="24"/>
        </w:rPr>
        <w:t>。</w:t>
      </w:r>
    </w:p>
    <w:p w:rsidR="00F23BF7" w:rsidRDefault="00F23BF7" w:rsidP="00F23BF7">
      <w:pPr>
        <w:pStyle w:val="Bodytext10"/>
        <w:spacing w:line="400" w:lineRule="exact"/>
        <w:ind w:firstLineChars="250" w:firstLine="600"/>
        <w:rPr>
          <w:rFonts w:eastAsiaTheme="minorEastAsia"/>
          <w:color w:val="000000"/>
          <w:sz w:val="24"/>
          <w:szCs w:val="24"/>
          <w:lang w:eastAsia="zh-CN"/>
        </w:rPr>
      </w:pPr>
      <w:r>
        <w:rPr>
          <w:rFonts w:eastAsiaTheme="minorEastAsia"/>
          <w:color w:val="000000"/>
          <w:sz w:val="24"/>
          <w:szCs w:val="24"/>
          <w:lang w:eastAsia="zh-CN"/>
        </w:rPr>
        <w:t>当</w:t>
      </w:r>
      <w:r>
        <w:rPr>
          <w:rFonts w:hint="eastAsia"/>
          <w:color w:val="000000"/>
          <w:sz w:val="24"/>
          <w:szCs w:val="24"/>
        </w:rPr>
        <w:t>搅拌桩截水帷幕墙</w:t>
      </w:r>
      <w:r>
        <w:rPr>
          <w:rFonts w:eastAsiaTheme="minorEastAsia" w:hint="eastAsia"/>
          <w:color w:val="000000"/>
          <w:sz w:val="24"/>
          <w:szCs w:val="24"/>
          <w:lang w:eastAsia="zh-CN"/>
        </w:rPr>
        <w:t>深</w:t>
      </w:r>
      <w:r>
        <w:rPr>
          <w:rFonts w:eastAsiaTheme="minorEastAsia"/>
          <w:color w:val="000000"/>
          <w:sz w:val="24"/>
          <w:szCs w:val="24"/>
          <w:lang w:eastAsia="zh-CN"/>
        </w:rPr>
        <w:t>度</w:t>
      </w:r>
      <w:r>
        <w:rPr>
          <w:rFonts w:eastAsiaTheme="minorEastAsia" w:hint="eastAsia"/>
          <w:color w:val="000000"/>
          <w:sz w:val="24"/>
          <w:szCs w:val="24"/>
          <w:lang w:eastAsia="zh-CN"/>
        </w:rPr>
        <w:t>较大</w:t>
      </w:r>
      <w:r>
        <w:rPr>
          <w:rFonts w:eastAsiaTheme="minorEastAsia"/>
          <w:color w:val="000000"/>
          <w:sz w:val="24"/>
          <w:szCs w:val="24"/>
          <w:lang w:eastAsia="zh-CN"/>
        </w:rPr>
        <w:t>时，</w:t>
      </w:r>
      <w:r>
        <w:rPr>
          <w:rFonts w:eastAsiaTheme="minorEastAsia" w:hint="eastAsia"/>
          <w:color w:val="000000"/>
          <w:sz w:val="24"/>
          <w:szCs w:val="24"/>
          <w:lang w:eastAsia="zh-CN"/>
        </w:rPr>
        <w:t>由于</w:t>
      </w:r>
      <w:r>
        <w:rPr>
          <w:rFonts w:hint="eastAsia"/>
          <w:color w:val="000000"/>
          <w:sz w:val="24"/>
          <w:szCs w:val="24"/>
        </w:rPr>
        <w:t>搅拌桩</w:t>
      </w:r>
      <w:r>
        <w:rPr>
          <w:rFonts w:eastAsiaTheme="minorEastAsia" w:hint="eastAsia"/>
          <w:color w:val="000000"/>
          <w:sz w:val="24"/>
          <w:szCs w:val="24"/>
          <w:lang w:eastAsia="zh-CN"/>
        </w:rPr>
        <w:t>垂直</w:t>
      </w:r>
      <w:r>
        <w:rPr>
          <w:rFonts w:eastAsiaTheme="minorEastAsia"/>
          <w:color w:val="000000"/>
          <w:sz w:val="24"/>
          <w:szCs w:val="24"/>
          <w:lang w:eastAsia="zh-CN"/>
        </w:rPr>
        <w:t>度控制误差导致</w:t>
      </w:r>
      <w:proofErr w:type="gramStart"/>
      <w:r>
        <w:rPr>
          <w:rFonts w:hint="eastAsia"/>
          <w:color w:val="000000"/>
          <w:sz w:val="24"/>
          <w:szCs w:val="24"/>
        </w:rPr>
        <w:t>搅拌桩</w:t>
      </w:r>
      <w:r>
        <w:rPr>
          <w:rFonts w:eastAsiaTheme="minorEastAsia" w:hint="eastAsia"/>
          <w:color w:val="000000"/>
          <w:sz w:val="24"/>
          <w:szCs w:val="24"/>
          <w:lang w:eastAsia="zh-CN"/>
        </w:rPr>
        <w:t>以</w:t>
      </w:r>
      <w:r>
        <w:rPr>
          <w:rFonts w:eastAsiaTheme="minorEastAsia"/>
          <w:color w:val="000000"/>
          <w:sz w:val="24"/>
          <w:szCs w:val="24"/>
          <w:lang w:eastAsia="zh-CN"/>
        </w:rPr>
        <w:t>下部</w:t>
      </w:r>
      <w:proofErr w:type="gramEnd"/>
      <w:r>
        <w:rPr>
          <w:rFonts w:eastAsiaTheme="minorEastAsia"/>
          <w:color w:val="000000"/>
          <w:sz w:val="24"/>
          <w:szCs w:val="24"/>
          <w:lang w:eastAsia="zh-CN"/>
        </w:rPr>
        <w:t>错开形成缝隙时，应缩小</w:t>
      </w:r>
      <w:r>
        <w:rPr>
          <w:rFonts w:hint="eastAsia"/>
          <w:color w:val="000000"/>
          <w:sz w:val="24"/>
          <w:szCs w:val="24"/>
        </w:rPr>
        <w:t>搅拌桩</w:t>
      </w:r>
      <w:r>
        <w:rPr>
          <w:rFonts w:eastAsiaTheme="minorEastAsia" w:hint="eastAsia"/>
          <w:color w:val="000000"/>
          <w:sz w:val="24"/>
          <w:szCs w:val="24"/>
          <w:lang w:eastAsia="zh-CN"/>
        </w:rPr>
        <w:t>的间距</w:t>
      </w:r>
      <w:r>
        <w:rPr>
          <w:rFonts w:eastAsiaTheme="minorEastAsia"/>
          <w:color w:val="000000"/>
          <w:sz w:val="24"/>
          <w:szCs w:val="24"/>
          <w:lang w:eastAsia="zh-CN"/>
        </w:rPr>
        <w:t>，保证从</w:t>
      </w:r>
      <w:r>
        <w:rPr>
          <w:rFonts w:eastAsiaTheme="minorEastAsia" w:hint="eastAsia"/>
          <w:color w:val="000000"/>
          <w:sz w:val="24"/>
          <w:szCs w:val="24"/>
          <w:lang w:eastAsia="zh-CN"/>
        </w:rPr>
        <w:t>地面</w:t>
      </w:r>
      <w:r>
        <w:rPr>
          <w:rFonts w:eastAsiaTheme="minorEastAsia"/>
          <w:color w:val="000000"/>
          <w:sz w:val="24"/>
          <w:szCs w:val="24"/>
          <w:lang w:eastAsia="zh-CN"/>
        </w:rPr>
        <w:t>至</w:t>
      </w:r>
      <w:r>
        <w:rPr>
          <w:rFonts w:eastAsiaTheme="minorEastAsia" w:hint="eastAsia"/>
          <w:color w:val="000000"/>
          <w:sz w:val="24"/>
          <w:szCs w:val="24"/>
          <w:lang w:eastAsia="zh-CN"/>
        </w:rPr>
        <w:t>桩</w:t>
      </w:r>
      <w:r>
        <w:rPr>
          <w:rFonts w:eastAsiaTheme="minorEastAsia"/>
          <w:color w:val="000000"/>
          <w:sz w:val="24"/>
          <w:szCs w:val="24"/>
          <w:lang w:eastAsia="zh-CN"/>
        </w:rPr>
        <w:t>底全部搭接，形成封闭帷幕。</w:t>
      </w:r>
    </w:p>
    <w:p w:rsidR="00F23BF7" w:rsidRPr="00627E7F" w:rsidRDefault="00F23BF7" w:rsidP="00F23BF7">
      <w:pPr>
        <w:pStyle w:val="Bodytext10"/>
        <w:spacing w:line="400" w:lineRule="exact"/>
        <w:rPr>
          <w:rFonts w:ascii="宋体" w:eastAsiaTheme="minorEastAsia" w:hAnsi="宋体"/>
          <w:sz w:val="24"/>
          <w:szCs w:val="24"/>
          <w:lang w:eastAsia="zh-CN"/>
        </w:rPr>
      </w:pPr>
      <w:r>
        <w:rPr>
          <w:rFonts w:eastAsiaTheme="minorEastAsia" w:hint="eastAsia"/>
          <w:color w:val="000000"/>
          <w:sz w:val="24"/>
          <w:szCs w:val="24"/>
          <w:lang w:eastAsia="zh-CN"/>
        </w:rPr>
        <w:t xml:space="preserve">    </w:t>
      </w:r>
      <w:r>
        <w:rPr>
          <w:rFonts w:hint="eastAsia"/>
          <w:color w:val="000000"/>
          <w:sz w:val="24"/>
          <w:szCs w:val="24"/>
        </w:rPr>
        <w:t>深厚砂层或水压力大时</w:t>
      </w:r>
      <w:r>
        <w:rPr>
          <w:rFonts w:eastAsiaTheme="minorEastAsia" w:hint="eastAsia"/>
          <w:color w:val="000000"/>
          <w:sz w:val="24"/>
          <w:szCs w:val="24"/>
          <w:lang w:eastAsia="zh-CN"/>
        </w:rPr>
        <w:t>，</w:t>
      </w:r>
      <w:r>
        <w:rPr>
          <w:rFonts w:eastAsiaTheme="minorEastAsia"/>
          <w:color w:val="000000"/>
          <w:sz w:val="24"/>
          <w:szCs w:val="24"/>
          <w:lang w:eastAsia="zh-CN"/>
        </w:rPr>
        <w:t>采用双排搅拌桩错开布置，确保截水效果。</w:t>
      </w:r>
    </w:p>
    <w:p w:rsidR="00F23BF7" w:rsidRDefault="00F23BF7" w:rsidP="00F23BF7">
      <w:pPr>
        <w:widowControl/>
        <w:spacing w:line="360" w:lineRule="auto"/>
        <w:jc w:val="left"/>
        <w:rPr>
          <w:color w:val="000000"/>
          <w:sz w:val="24"/>
          <w:szCs w:val="24"/>
        </w:rPr>
      </w:pPr>
      <w:r w:rsidRPr="000721A0">
        <w:rPr>
          <w:rFonts w:hint="eastAsia"/>
          <w:b/>
          <w:bCs/>
          <w:sz w:val="24"/>
          <w:szCs w:val="24"/>
        </w:rPr>
        <w:t>6.3.3</w:t>
      </w:r>
      <w:r>
        <w:rPr>
          <w:rFonts w:ascii="宋体" w:hAnsi="宋体" w:cs="宋体" w:hint="eastAsia"/>
          <w:bCs/>
          <w:sz w:val="24"/>
          <w:szCs w:val="24"/>
        </w:rPr>
        <w:t xml:space="preserve">  </w:t>
      </w:r>
      <w:r w:rsidRPr="00525D84">
        <w:rPr>
          <w:rFonts w:cs="SSJ-PK74820000003-Identity-H" w:hint="eastAsia"/>
          <w:color w:val="000000"/>
          <w:kern w:val="0"/>
          <w:sz w:val="24"/>
          <w:szCs w:val="24"/>
        </w:rPr>
        <w:t>水泥土搅拌桩截水</w:t>
      </w:r>
      <w:proofErr w:type="gramStart"/>
      <w:r>
        <w:rPr>
          <w:rFonts w:cs="SSJ-PK74820000003-Identity-H" w:hint="eastAsia"/>
          <w:color w:val="000000"/>
          <w:kern w:val="0"/>
          <w:sz w:val="24"/>
          <w:szCs w:val="24"/>
        </w:rPr>
        <w:t>帷幕</w:t>
      </w:r>
      <w:r w:rsidRPr="00525D84">
        <w:rPr>
          <w:rFonts w:hint="eastAsia"/>
          <w:color w:val="000000"/>
          <w:sz w:val="24"/>
          <w:szCs w:val="24"/>
        </w:rPr>
        <w:t>嵌固深度</w:t>
      </w:r>
      <w:proofErr w:type="gramEnd"/>
      <w:r>
        <w:rPr>
          <w:rFonts w:hint="eastAsia"/>
          <w:color w:val="000000"/>
          <w:sz w:val="24"/>
          <w:szCs w:val="24"/>
        </w:rPr>
        <w:t>不</w:t>
      </w:r>
      <w:r>
        <w:rPr>
          <w:color w:val="000000"/>
          <w:sz w:val="24"/>
          <w:szCs w:val="24"/>
        </w:rPr>
        <w:t>仅要满足基坑</w:t>
      </w:r>
      <w:r>
        <w:rPr>
          <w:rFonts w:hint="eastAsia"/>
          <w:color w:val="000000"/>
          <w:sz w:val="24"/>
          <w:szCs w:val="24"/>
        </w:rPr>
        <w:t>止</w:t>
      </w:r>
      <w:r>
        <w:rPr>
          <w:color w:val="000000"/>
          <w:sz w:val="24"/>
          <w:szCs w:val="24"/>
        </w:rPr>
        <w:t>水的需要，更要</w:t>
      </w:r>
      <w:r>
        <w:rPr>
          <w:rFonts w:hint="eastAsia"/>
          <w:color w:val="000000"/>
          <w:sz w:val="24"/>
          <w:szCs w:val="24"/>
        </w:rPr>
        <w:t>减少</w:t>
      </w:r>
      <w:r>
        <w:rPr>
          <w:color w:val="000000"/>
          <w:sz w:val="24"/>
          <w:szCs w:val="24"/>
        </w:rPr>
        <w:t>帷幕外地下水渗入</w:t>
      </w:r>
      <w:r>
        <w:rPr>
          <w:rFonts w:hint="eastAsia"/>
          <w:color w:val="000000"/>
          <w:sz w:val="24"/>
          <w:szCs w:val="24"/>
        </w:rPr>
        <w:t>地</w:t>
      </w:r>
      <w:r>
        <w:rPr>
          <w:color w:val="000000"/>
          <w:sz w:val="24"/>
          <w:szCs w:val="24"/>
        </w:rPr>
        <w:t>下</w:t>
      </w:r>
      <w:r>
        <w:rPr>
          <w:rFonts w:hint="eastAsia"/>
          <w:color w:val="000000"/>
          <w:sz w:val="24"/>
          <w:szCs w:val="24"/>
        </w:rPr>
        <w:t>结构</w:t>
      </w:r>
      <w:r>
        <w:rPr>
          <w:color w:val="000000"/>
          <w:sz w:val="24"/>
          <w:szCs w:val="24"/>
        </w:rPr>
        <w:t>的底板以下。</w:t>
      </w:r>
    </w:p>
    <w:p w:rsidR="00F23BF7" w:rsidRPr="00627E7F" w:rsidRDefault="00F23BF7" w:rsidP="00F23BF7">
      <w:pPr>
        <w:spacing w:line="360" w:lineRule="auto"/>
        <w:ind w:firstLineChars="200" w:firstLine="480"/>
        <w:rPr>
          <w:color w:val="000000"/>
          <w:sz w:val="24"/>
          <w:szCs w:val="24"/>
        </w:rPr>
      </w:pPr>
      <w:r>
        <w:rPr>
          <w:rFonts w:cs="SSJ-PK74820000003-Identity-H" w:hint="eastAsia"/>
          <w:color w:val="000000"/>
          <w:kern w:val="0"/>
          <w:sz w:val="24"/>
          <w:szCs w:val="24"/>
        </w:rPr>
        <w:t>水泥土搅拌桩截水墙在</w:t>
      </w:r>
      <w:r>
        <w:rPr>
          <w:rFonts w:cs="SSJ-PK74820000003-Identity-H"/>
          <w:color w:val="000000"/>
          <w:kern w:val="0"/>
          <w:sz w:val="24"/>
          <w:szCs w:val="24"/>
        </w:rPr>
        <w:t>基坑施工阶段，只需满足基坑</w:t>
      </w:r>
      <w:r>
        <w:rPr>
          <w:rFonts w:cs="SSJ-PK74820000003-Identity-H" w:hint="eastAsia"/>
          <w:color w:val="000000"/>
          <w:kern w:val="0"/>
          <w:sz w:val="24"/>
          <w:szCs w:val="24"/>
        </w:rPr>
        <w:t>抗渗</w:t>
      </w:r>
      <w:r>
        <w:rPr>
          <w:rFonts w:cs="SSJ-PK74820000003-Identity-H"/>
          <w:color w:val="000000"/>
          <w:kern w:val="0"/>
          <w:sz w:val="24"/>
          <w:szCs w:val="24"/>
        </w:rPr>
        <w:t>流、抗管涌安全</w:t>
      </w:r>
      <w:r>
        <w:rPr>
          <w:rFonts w:cs="SSJ-PK74820000003-Identity-H" w:hint="eastAsia"/>
          <w:color w:val="000000"/>
          <w:kern w:val="0"/>
          <w:sz w:val="24"/>
          <w:szCs w:val="24"/>
        </w:rPr>
        <w:t>即可，涌</w:t>
      </w:r>
      <w:r>
        <w:rPr>
          <w:rFonts w:cs="SSJ-PK74820000003-Identity-H"/>
          <w:color w:val="000000"/>
          <w:kern w:val="0"/>
          <w:sz w:val="24"/>
          <w:szCs w:val="24"/>
        </w:rPr>
        <w:t>水量</w:t>
      </w:r>
      <w:r>
        <w:rPr>
          <w:rFonts w:cs="SSJ-PK74820000003-Identity-H" w:hint="eastAsia"/>
          <w:color w:val="000000"/>
          <w:kern w:val="0"/>
          <w:sz w:val="24"/>
          <w:szCs w:val="24"/>
        </w:rPr>
        <w:t>小</w:t>
      </w:r>
      <w:r>
        <w:rPr>
          <w:rFonts w:cs="SSJ-PK74820000003-Identity-H"/>
          <w:color w:val="000000"/>
          <w:kern w:val="0"/>
          <w:sz w:val="24"/>
          <w:szCs w:val="24"/>
        </w:rPr>
        <w:t>时可以不形成封闭的帷幕。但</w:t>
      </w:r>
      <w:r>
        <w:rPr>
          <w:rFonts w:cs="SSJ-PK74820000003-Identity-H" w:hint="eastAsia"/>
          <w:color w:val="000000"/>
          <w:kern w:val="0"/>
          <w:sz w:val="24"/>
          <w:szCs w:val="24"/>
        </w:rPr>
        <w:t>作</w:t>
      </w:r>
      <w:r>
        <w:rPr>
          <w:rFonts w:cs="SSJ-PK74820000003-Identity-H"/>
          <w:color w:val="000000"/>
          <w:kern w:val="0"/>
          <w:sz w:val="24"/>
          <w:szCs w:val="24"/>
        </w:rPr>
        <w:t>为</w:t>
      </w:r>
      <w:r>
        <w:rPr>
          <w:color w:val="000000"/>
          <w:sz w:val="24"/>
          <w:szCs w:val="24"/>
        </w:rPr>
        <w:t>排水减压抗浮截水帷幕，</w:t>
      </w:r>
      <w:r>
        <w:rPr>
          <w:rFonts w:hint="eastAsia"/>
          <w:color w:val="000000"/>
          <w:sz w:val="24"/>
          <w:szCs w:val="24"/>
        </w:rPr>
        <w:t>不仅</w:t>
      </w:r>
      <w:r>
        <w:rPr>
          <w:color w:val="000000"/>
          <w:sz w:val="24"/>
          <w:szCs w:val="24"/>
        </w:rPr>
        <w:t>平面上要形成</w:t>
      </w:r>
      <w:r>
        <w:rPr>
          <w:rFonts w:hint="eastAsia"/>
          <w:color w:val="000000"/>
          <w:sz w:val="24"/>
          <w:szCs w:val="24"/>
        </w:rPr>
        <w:t>封闭</w:t>
      </w:r>
      <w:r>
        <w:rPr>
          <w:color w:val="000000"/>
          <w:sz w:val="24"/>
          <w:szCs w:val="24"/>
        </w:rPr>
        <w:t>帷幕，</w:t>
      </w:r>
      <w:r>
        <w:rPr>
          <w:rFonts w:hint="eastAsia"/>
          <w:color w:val="000000"/>
          <w:sz w:val="24"/>
          <w:szCs w:val="24"/>
        </w:rPr>
        <w:t>竖</w:t>
      </w:r>
      <w:r>
        <w:rPr>
          <w:color w:val="000000"/>
          <w:sz w:val="24"/>
          <w:szCs w:val="24"/>
        </w:rPr>
        <w:t>向</w:t>
      </w:r>
      <w:r>
        <w:rPr>
          <w:rFonts w:hint="eastAsia"/>
          <w:color w:val="000000"/>
          <w:sz w:val="24"/>
          <w:szCs w:val="24"/>
        </w:rPr>
        <w:t>在地</w:t>
      </w:r>
      <w:r>
        <w:rPr>
          <w:color w:val="000000"/>
          <w:sz w:val="24"/>
          <w:szCs w:val="24"/>
        </w:rPr>
        <w:t>下结构底板以下，也应形成封闭的帷幕，且底板以下承压水头应低于底板底的高度。</w:t>
      </w:r>
    </w:p>
    <w:p w:rsidR="00F23BF7" w:rsidRDefault="00F23BF7" w:rsidP="00F23BF7">
      <w:pPr>
        <w:widowControl/>
        <w:spacing w:line="360" w:lineRule="auto"/>
        <w:jc w:val="left"/>
        <w:rPr>
          <w:color w:val="000000"/>
          <w:sz w:val="24"/>
          <w:szCs w:val="24"/>
        </w:rPr>
      </w:pPr>
      <w:r w:rsidRPr="000721A0">
        <w:rPr>
          <w:rFonts w:hint="eastAsia"/>
          <w:b/>
          <w:bCs/>
          <w:sz w:val="24"/>
          <w:szCs w:val="24"/>
        </w:rPr>
        <w:t>6.3.5</w:t>
      </w:r>
      <w:r>
        <w:rPr>
          <w:rFonts w:ascii="宋体" w:hAnsi="宋体" w:cs="宋体" w:hint="eastAsia"/>
          <w:bCs/>
          <w:sz w:val="24"/>
          <w:szCs w:val="24"/>
        </w:rPr>
        <w:t xml:space="preserve">  </w:t>
      </w:r>
      <w:r w:rsidRPr="00525D84">
        <w:rPr>
          <w:rFonts w:hint="eastAsia"/>
          <w:color w:val="000000"/>
          <w:sz w:val="24"/>
          <w:szCs w:val="24"/>
        </w:rPr>
        <w:t>水泥土</w:t>
      </w:r>
      <w:r w:rsidRPr="00525D84">
        <w:rPr>
          <w:rFonts w:cs="SSJ-PK74820000003-Identity-H" w:hint="eastAsia"/>
          <w:color w:val="000000"/>
          <w:kern w:val="0"/>
          <w:sz w:val="24"/>
          <w:szCs w:val="24"/>
        </w:rPr>
        <w:t>搅拌</w:t>
      </w:r>
      <w:r w:rsidRPr="00525D84">
        <w:rPr>
          <w:rFonts w:hint="eastAsia"/>
          <w:color w:val="000000"/>
          <w:sz w:val="24"/>
          <w:szCs w:val="24"/>
        </w:rPr>
        <w:t>桩施工时，邻近不得抽水作业</w:t>
      </w:r>
      <w:r>
        <w:rPr>
          <w:rFonts w:hint="eastAsia"/>
          <w:color w:val="000000"/>
          <w:sz w:val="24"/>
          <w:szCs w:val="24"/>
        </w:rPr>
        <w:t>，</w:t>
      </w:r>
      <w:r>
        <w:rPr>
          <w:color w:val="000000"/>
          <w:sz w:val="24"/>
          <w:szCs w:val="24"/>
        </w:rPr>
        <w:t>是为了防止水泥浆在固结前被流水带走，影响搅拌桩帷幕的截水效果。</w:t>
      </w:r>
    </w:p>
    <w:p w:rsidR="00F23BF7" w:rsidRDefault="00F23BF7" w:rsidP="00F23BF7">
      <w:pPr>
        <w:spacing w:line="360" w:lineRule="auto"/>
        <w:rPr>
          <w:sz w:val="24"/>
          <w:szCs w:val="24"/>
        </w:rPr>
      </w:pPr>
      <w:r w:rsidRPr="00E10D68">
        <w:rPr>
          <w:rFonts w:hint="eastAsia"/>
          <w:b/>
          <w:color w:val="000000"/>
          <w:sz w:val="24"/>
          <w:szCs w:val="24"/>
        </w:rPr>
        <w:t>6.3.6</w:t>
      </w:r>
      <w:r>
        <w:rPr>
          <w:rFonts w:hint="eastAsia"/>
          <w:color w:val="000000"/>
          <w:sz w:val="24"/>
          <w:szCs w:val="24"/>
        </w:rPr>
        <w:t xml:space="preserve">  </w:t>
      </w:r>
      <w:r w:rsidRPr="00525D84">
        <w:rPr>
          <w:rFonts w:hint="eastAsia"/>
          <w:sz w:val="24"/>
          <w:szCs w:val="24"/>
        </w:rPr>
        <w:t>相邻搅拌桩施工的搭接时间间隔大于</w:t>
      </w:r>
      <w:r w:rsidRPr="00525D84">
        <w:rPr>
          <w:sz w:val="24"/>
          <w:szCs w:val="24"/>
        </w:rPr>
        <w:t>24h</w:t>
      </w:r>
      <w:r>
        <w:rPr>
          <w:rFonts w:hint="eastAsia"/>
          <w:sz w:val="24"/>
          <w:szCs w:val="24"/>
        </w:rPr>
        <w:t>，</w:t>
      </w:r>
      <w:r>
        <w:rPr>
          <w:sz w:val="24"/>
          <w:szCs w:val="24"/>
        </w:rPr>
        <w:t>可能影响相邻桩的搭接质量</w:t>
      </w:r>
      <w:r>
        <w:rPr>
          <w:rFonts w:hint="eastAsia"/>
          <w:sz w:val="24"/>
          <w:szCs w:val="24"/>
        </w:rPr>
        <w:t>，</w:t>
      </w:r>
      <w:r>
        <w:rPr>
          <w:sz w:val="24"/>
          <w:szCs w:val="24"/>
        </w:rPr>
        <w:t>在两桩接缝之间产生渗漏。如果</w:t>
      </w:r>
      <w:r w:rsidRPr="00525D84">
        <w:rPr>
          <w:rFonts w:hint="eastAsia"/>
          <w:sz w:val="24"/>
          <w:szCs w:val="24"/>
        </w:rPr>
        <w:t>间歇时间太长，采取局部补桩或注浆措施</w:t>
      </w:r>
      <w:r>
        <w:rPr>
          <w:rFonts w:hint="eastAsia"/>
          <w:sz w:val="24"/>
          <w:szCs w:val="24"/>
        </w:rPr>
        <w:t>是</w:t>
      </w:r>
      <w:r>
        <w:rPr>
          <w:sz w:val="24"/>
          <w:szCs w:val="24"/>
        </w:rPr>
        <w:t>必须</w:t>
      </w:r>
      <w:r>
        <w:rPr>
          <w:sz w:val="24"/>
          <w:szCs w:val="24"/>
        </w:rPr>
        <w:lastRenderedPageBreak/>
        <w:t>的工序</w:t>
      </w:r>
      <w:r w:rsidRPr="00525D84">
        <w:rPr>
          <w:rFonts w:hint="eastAsia"/>
          <w:sz w:val="24"/>
          <w:szCs w:val="24"/>
        </w:rPr>
        <w:t>。</w:t>
      </w:r>
    </w:p>
    <w:p w:rsidR="00F23BF7" w:rsidRPr="00627E7F" w:rsidRDefault="00F23BF7" w:rsidP="00F23BF7">
      <w:pPr>
        <w:spacing w:line="360" w:lineRule="auto"/>
        <w:rPr>
          <w:sz w:val="24"/>
          <w:szCs w:val="24"/>
        </w:rPr>
      </w:pPr>
      <w:r w:rsidRPr="00627E7F">
        <w:rPr>
          <w:b/>
          <w:color w:val="000000"/>
          <w:sz w:val="24"/>
          <w:szCs w:val="24"/>
        </w:rPr>
        <w:t>6.3.</w:t>
      </w:r>
      <w:r w:rsidRPr="00627E7F">
        <w:rPr>
          <w:rFonts w:hint="eastAsia"/>
          <w:b/>
          <w:color w:val="000000"/>
          <w:sz w:val="24"/>
          <w:szCs w:val="24"/>
        </w:rPr>
        <w:t>7</w:t>
      </w:r>
      <w:r w:rsidRPr="00627E7F">
        <w:rPr>
          <w:sz w:val="24"/>
          <w:szCs w:val="24"/>
        </w:rPr>
        <w:t xml:space="preserve">  </w:t>
      </w:r>
      <w:r w:rsidRPr="00627E7F">
        <w:rPr>
          <w:rFonts w:hint="eastAsia"/>
          <w:sz w:val="24"/>
          <w:szCs w:val="24"/>
        </w:rPr>
        <w:t>水泥搅拌</w:t>
      </w:r>
      <w:proofErr w:type="gramStart"/>
      <w:r w:rsidRPr="00627E7F">
        <w:rPr>
          <w:rFonts w:hint="eastAsia"/>
          <w:sz w:val="24"/>
          <w:szCs w:val="24"/>
        </w:rPr>
        <w:t>桩</w:t>
      </w:r>
      <w:r w:rsidRPr="00627E7F">
        <w:rPr>
          <w:sz w:val="24"/>
          <w:szCs w:val="24"/>
        </w:rPr>
        <w:t>采用</w:t>
      </w:r>
      <w:proofErr w:type="gramEnd"/>
      <w:r w:rsidRPr="00627E7F">
        <w:rPr>
          <w:sz w:val="24"/>
          <w:szCs w:val="24"/>
        </w:rPr>
        <w:t>喷粉法施工</w:t>
      </w:r>
      <w:r w:rsidRPr="00627E7F">
        <w:rPr>
          <w:rFonts w:hint="eastAsia"/>
          <w:sz w:val="24"/>
          <w:szCs w:val="24"/>
        </w:rPr>
        <w:t>时</w:t>
      </w:r>
      <w:r w:rsidRPr="00627E7F">
        <w:rPr>
          <w:sz w:val="24"/>
          <w:szCs w:val="24"/>
        </w:rPr>
        <w:t>不能形成完整的水泥土截水帷幕，截水帷幕起不到截水作用，应禁止使用。</w:t>
      </w:r>
    </w:p>
    <w:p w:rsidR="00F23BF7" w:rsidRPr="00525D84" w:rsidRDefault="00F23BF7" w:rsidP="00F23BF7">
      <w:pPr>
        <w:pStyle w:val="20"/>
        <w:jc w:val="center"/>
        <w:rPr>
          <w:b w:val="0"/>
          <w:sz w:val="24"/>
          <w:szCs w:val="24"/>
        </w:rPr>
      </w:pPr>
      <w:r w:rsidRPr="00525D84">
        <w:rPr>
          <w:sz w:val="24"/>
          <w:szCs w:val="24"/>
        </w:rPr>
        <w:t>6.</w:t>
      </w:r>
      <w:r>
        <w:rPr>
          <w:sz w:val="24"/>
          <w:szCs w:val="24"/>
        </w:rPr>
        <w:t>4</w:t>
      </w:r>
      <w:r w:rsidRPr="00525D84">
        <w:rPr>
          <w:sz w:val="24"/>
          <w:szCs w:val="24"/>
        </w:rPr>
        <w:t xml:space="preserve">  </w:t>
      </w:r>
      <w:proofErr w:type="gramStart"/>
      <w:r w:rsidRPr="00525D84">
        <w:rPr>
          <w:rFonts w:hint="eastAsia"/>
          <w:sz w:val="24"/>
          <w:szCs w:val="24"/>
        </w:rPr>
        <w:t>旋喷桩</w:t>
      </w:r>
      <w:proofErr w:type="gramEnd"/>
    </w:p>
    <w:p w:rsidR="00F23BF7" w:rsidRDefault="00F23BF7" w:rsidP="00F23BF7">
      <w:pPr>
        <w:spacing w:line="360" w:lineRule="auto"/>
        <w:rPr>
          <w:rFonts w:ascii="宋体" w:eastAsia="宋体" w:hAnsi="宋体"/>
          <w:sz w:val="24"/>
          <w:szCs w:val="24"/>
        </w:rPr>
      </w:pPr>
      <w:r w:rsidRPr="00BA68F6">
        <w:rPr>
          <w:rFonts w:hint="eastAsia"/>
          <w:b/>
          <w:color w:val="000000"/>
          <w:sz w:val="24"/>
          <w:szCs w:val="24"/>
        </w:rPr>
        <w:t>6.4.1</w:t>
      </w:r>
      <w:r>
        <w:rPr>
          <w:rFonts w:ascii="宋体" w:hAnsi="宋体" w:hint="eastAsia"/>
          <w:b/>
          <w:color w:val="000000"/>
          <w:sz w:val="24"/>
          <w:szCs w:val="24"/>
        </w:rPr>
        <w:t xml:space="preserve">  </w:t>
      </w:r>
      <w:r w:rsidRPr="004226F0">
        <w:rPr>
          <w:rFonts w:ascii="宋体" w:eastAsia="宋体" w:hAnsi="宋体"/>
          <w:sz w:val="24"/>
          <w:szCs w:val="24"/>
        </w:rPr>
        <w:t>高压</w:t>
      </w:r>
      <w:r>
        <w:rPr>
          <w:rFonts w:ascii="宋体" w:eastAsia="宋体" w:hAnsi="宋体" w:hint="eastAsia"/>
          <w:sz w:val="24"/>
          <w:szCs w:val="24"/>
        </w:rPr>
        <w:t>旋</w:t>
      </w:r>
      <w:r>
        <w:rPr>
          <w:rFonts w:ascii="宋体" w:eastAsia="宋体" w:hAnsi="宋体"/>
          <w:sz w:val="24"/>
          <w:szCs w:val="24"/>
        </w:rPr>
        <w:t>桩</w:t>
      </w:r>
      <w:r>
        <w:rPr>
          <w:rFonts w:ascii="宋体" w:eastAsia="宋体" w:hAnsi="宋体" w:hint="eastAsia"/>
          <w:sz w:val="24"/>
          <w:szCs w:val="24"/>
        </w:rPr>
        <w:t>对</w:t>
      </w:r>
      <w:r>
        <w:rPr>
          <w:rFonts w:ascii="宋体" w:eastAsia="宋体" w:hAnsi="宋体"/>
          <w:sz w:val="24"/>
          <w:szCs w:val="24"/>
        </w:rPr>
        <w:t>不同地层效果也不相同，对于杂填土和旧基础地层，</w:t>
      </w:r>
      <w:r>
        <w:rPr>
          <w:rFonts w:ascii="宋体" w:eastAsia="宋体" w:hAnsi="宋体" w:hint="eastAsia"/>
          <w:sz w:val="24"/>
          <w:szCs w:val="24"/>
        </w:rPr>
        <w:t>块</w:t>
      </w:r>
      <w:r>
        <w:rPr>
          <w:rFonts w:ascii="宋体" w:eastAsia="宋体" w:hAnsi="宋体"/>
          <w:sz w:val="24"/>
          <w:szCs w:val="24"/>
        </w:rPr>
        <w:t>石和旧基础</w:t>
      </w:r>
      <w:r>
        <w:rPr>
          <w:rFonts w:ascii="宋体" w:eastAsia="宋体" w:hAnsi="宋体" w:hint="eastAsia"/>
          <w:sz w:val="24"/>
          <w:szCs w:val="24"/>
        </w:rPr>
        <w:t>对</w:t>
      </w:r>
      <w:r w:rsidRPr="004226F0">
        <w:rPr>
          <w:rFonts w:ascii="宋体" w:eastAsia="宋体" w:hAnsi="宋体"/>
          <w:sz w:val="24"/>
          <w:szCs w:val="24"/>
        </w:rPr>
        <w:t>高压喷射注浆</w:t>
      </w:r>
      <w:r>
        <w:rPr>
          <w:rFonts w:ascii="宋体" w:eastAsia="宋体" w:hAnsi="宋体" w:hint="eastAsia"/>
          <w:sz w:val="24"/>
          <w:szCs w:val="24"/>
        </w:rPr>
        <w:t>有</w:t>
      </w:r>
      <w:r>
        <w:rPr>
          <w:rFonts w:ascii="宋体" w:eastAsia="宋体" w:hAnsi="宋体"/>
          <w:sz w:val="24"/>
          <w:szCs w:val="24"/>
        </w:rPr>
        <w:t>阻碍作用，在这些部位截水效果差，因此，应通过试验确定方法的适用性。</w:t>
      </w:r>
    </w:p>
    <w:p w:rsidR="00F23BF7" w:rsidRPr="00627E7F" w:rsidRDefault="00F23BF7" w:rsidP="00F23BF7">
      <w:pPr>
        <w:spacing w:line="360" w:lineRule="auto"/>
        <w:ind w:firstLineChars="200" w:firstLine="480"/>
        <w:rPr>
          <w:rFonts w:ascii="宋体" w:hAnsi="宋体"/>
          <w:color w:val="000000"/>
          <w:sz w:val="24"/>
          <w:szCs w:val="24"/>
        </w:rPr>
      </w:pPr>
      <w:r w:rsidRPr="00627E7F">
        <w:rPr>
          <w:sz w:val="24"/>
          <w:szCs w:val="24"/>
        </w:rPr>
        <w:t>高压喷射注浆</w:t>
      </w:r>
      <w:r w:rsidRPr="00627E7F">
        <w:rPr>
          <w:rFonts w:hint="eastAsia"/>
          <w:sz w:val="24"/>
          <w:szCs w:val="24"/>
        </w:rPr>
        <w:t>不</w:t>
      </w:r>
      <w:r w:rsidRPr="00627E7F">
        <w:rPr>
          <w:sz w:val="24"/>
          <w:szCs w:val="24"/>
        </w:rPr>
        <w:t>宜</w:t>
      </w:r>
      <w:proofErr w:type="gramStart"/>
      <w:r w:rsidRPr="00627E7F">
        <w:rPr>
          <w:sz w:val="24"/>
          <w:szCs w:val="24"/>
        </w:rPr>
        <w:t>采用摆喷注浆</w:t>
      </w:r>
      <w:proofErr w:type="gramEnd"/>
      <w:r w:rsidRPr="00627E7F">
        <w:rPr>
          <w:rFonts w:hint="eastAsia"/>
          <w:sz w:val="24"/>
          <w:szCs w:val="24"/>
        </w:rPr>
        <w:t>工艺</w:t>
      </w:r>
      <w:r w:rsidRPr="00627E7F">
        <w:rPr>
          <w:sz w:val="24"/>
          <w:szCs w:val="24"/>
        </w:rPr>
        <w:t>，</w:t>
      </w:r>
      <w:proofErr w:type="gramStart"/>
      <w:r w:rsidRPr="00627E7F">
        <w:rPr>
          <w:sz w:val="24"/>
          <w:szCs w:val="24"/>
        </w:rPr>
        <w:t>摆喷注浆</w:t>
      </w:r>
      <w:proofErr w:type="gramEnd"/>
      <w:r w:rsidRPr="00627E7F">
        <w:rPr>
          <w:rFonts w:hint="eastAsia"/>
          <w:sz w:val="24"/>
          <w:szCs w:val="24"/>
        </w:rPr>
        <w:t>的</w:t>
      </w:r>
      <w:r w:rsidRPr="00627E7F">
        <w:rPr>
          <w:sz w:val="24"/>
          <w:szCs w:val="24"/>
        </w:rPr>
        <w:t>厚度小，容易被</w:t>
      </w:r>
      <w:r w:rsidRPr="00627E7F">
        <w:rPr>
          <w:rFonts w:hint="eastAsia"/>
          <w:sz w:val="24"/>
          <w:szCs w:val="24"/>
        </w:rPr>
        <w:t>地</w:t>
      </w:r>
      <w:r w:rsidRPr="00627E7F">
        <w:rPr>
          <w:sz w:val="24"/>
          <w:szCs w:val="24"/>
        </w:rPr>
        <w:t>下水长期</w:t>
      </w:r>
      <w:r w:rsidRPr="00627E7F">
        <w:rPr>
          <w:rFonts w:hint="eastAsia"/>
          <w:sz w:val="24"/>
          <w:szCs w:val="24"/>
        </w:rPr>
        <w:t>渗流击穿，</w:t>
      </w:r>
      <w:r w:rsidRPr="00627E7F">
        <w:rPr>
          <w:sz w:val="24"/>
          <w:szCs w:val="24"/>
        </w:rPr>
        <w:t>起不到截水帷幕的作用。</w:t>
      </w:r>
    </w:p>
    <w:p w:rsidR="00F23BF7" w:rsidRDefault="00F23BF7" w:rsidP="00F23BF7">
      <w:pPr>
        <w:widowControl/>
        <w:spacing w:line="360" w:lineRule="auto"/>
        <w:jc w:val="left"/>
        <w:rPr>
          <w:rFonts w:ascii="宋体" w:eastAsia="宋体" w:hAnsi="宋体"/>
          <w:sz w:val="24"/>
          <w:szCs w:val="24"/>
        </w:rPr>
      </w:pPr>
      <w:r w:rsidRPr="00BA68F6">
        <w:rPr>
          <w:rFonts w:hint="eastAsia"/>
          <w:b/>
          <w:color w:val="000000"/>
          <w:sz w:val="24"/>
          <w:szCs w:val="24"/>
        </w:rPr>
        <w:t xml:space="preserve">6.4.2 </w:t>
      </w:r>
      <w:r>
        <w:rPr>
          <w:rFonts w:ascii="宋体" w:hAnsi="宋体" w:cs="宋体" w:hint="eastAsia"/>
          <w:bCs/>
          <w:sz w:val="24"/>
          <w:szCs w:val="24"/>
        </w:rPr>
        <w:t xml:space="preserve"> 为</w:t>
      </w:r>
      <w:r>
        <w:rPr>
          <w:rFonts w:ascii="宋体" w:hAnsi="宋体" w:cs="宋体"/>
          <w:bCs/>
          <w:sz w:val="24"/>
          <w:szCs w:val="24"/>
        </w:rPr>
        <w:t>了保证</w:t>
      </w:r>
      <w:r w:rsidRPr="004226F0">
        <w:rPr>
          <w:rFonts w:ascii="宋体" w:eastAsia="宋体" w:hAnsi="宋体"/>
          <w:sz w:val="24"/>
          <w:szCs w:val="24"/>
        </w:rPr>
        <w:t>高压喷射注浆截水帷幕</w:t>
      </w:r>
      <w:r>
        <w:rPr>
          <w:rFonts w:ascii="宋体" w:eastAsia="宋体" w:hAnsi="宋体" w:hint="eastAsia"/>
          <w:sz w:val="24"/>
          <w:szCs w:val="24"/>
        </w:rPr>
        <w:t>的</w:t>
      </w:r>
      <w:r>
        <w:rPr>
          <w:rFonts w:ascii="宋体" w:eastAsia="宋体" w:hAnsi="宋体"/>
          <w:sz w:val="24"/>
          <w:szCs w:val="24"/>
        </w:rPr>
        <w:t>截水效果，</w:t>
      </w:r>
      <w:r>
        <w:rPr>
          <w:rFonts w:ascii="宋体" w:eastAsia="宋体" w:hAnsi="宋体" w:hint="eastAsia"/>
          <w:sz w:val="24"/>
          <w:szCs w:val="24"/>
        </w:rPr>
        <w:t>不宜</w:t>
      </w:r>
      <w:r>
        <w:rPr>
          <w:rFonts w:ascii="宋体" w:eastAsia="宋体" w:hAnsi="宋体"/>
          <w:sz w:val="24"/>
          <w:szCs w:val="24"/>
        </w:rPr>
        <w:t>使用单管法。对</w:t>
      </w:r>
      <w:r w:rsidRPr="004226F0">
        <w:rPr>
          <w:rFonts w:ascii="宋体" w:eastAsia="宋体" w:hAnsi="宋体"/>
          <w:sz w:val="24"/>
          <w:szCs w:val="24"/>
        </w:rPr>
        <w:t>高压</w:t>
      </w:r>
      <w:r>
        <w:rPr>
          <w:rFonts w:ascii="宋体" w:eastAsia="宋体" w:hAnsi="宋体" w:hint="eastAsia"/>
          <w:sz w:val="24"/>
          <w:szCs w:val="24"/>
        </w:rPr>
        <w:t>旋</w:t>
      </w:r>
      <w:r>
        <w:rPr>
          <w:rFonts w:ascii="宋体" w:eastAsia="宋体" w:hAnsi="宋体"/>
          <w:sz w:val="24"/>
          <w:szCs w:val="24"/>
        </w:rPr>
        <w:t>桩</w:t>
      </w:r>
      <w:r>
        <w:rPr>
          <w:rFonts w:ascii="宋体" w:eastAsia="宋体" w:hAnsi="宋体" w:hint="eastAsia"/>
          <w:sz w:val="24"/>
          <w:szCs w:val="24"/>
        </w:rPr>
        <w:t>之间</w:t>
      </w:r>
      <w:r w:rsidRPr="00525D84">
        <w:rPr>
          <w:rFonts w:ascii="宋体" w:eastAsia="宋体" w:hAnsi="宋体" w:hint="eastAsia"/>
          <w:sz w:val="24"/>
          <w:szCs w:val="24"/>
        </w:rPr>
        <w:t>搭接宽度</w:t>
      </w:r>
      <w:r>
        <w:rPr>
          <w:rFonts w:ascii="宋体" w:eastAsia="宋体" w:hAnsi="宋体" w:hint="eastAsia"/>
          <w:sz w:val="24"/>
          <w:szCs w:val="24"/>
        </w:rPr>
        <w:t>、</w:t>
      </w:r>
      <w:r w:rsidRPr="004226F0">
        <w:rPr>
          <w:rFonts w:ascii="宋体" w:eastAsia="宋体" w:hAnsi="宋体"/>
          <w:sz w:val="24"/>
          <w:szCs w:val="24"/>
        </w:rPr>
        <w:t>钻孔的垂直度偏差</w:t>
      </w:r>
      <w:r>
        <w:rPr>
          <w:rFonts w:ascii="宋体" w:eastAsia="宋体" w:hAnsi="宋体" w:hint="eastAsia"/>
          <w:sz w:val="24"/>
          <w:szCs w:val="24"/>
        </w:rPr>
        <w:t>、</w:t>
      </w:r>
      <w:r w:rsidRPr="004226F0">
        <w:rPr>
          <w:rFonts w:ascii="宋体" w:eastAsia="宋体" w:hAnsi="宋体"/>
          <w:sz w:val="24"/>
          <w:szCs w:val="24"/>
        </w:rPr>
        <w:t>桩位偏差</w:t>
      </w:r>
      <w:r>
        <w:rPr>
          <w:rFonts w:ascii="宋体" w:eastAsia="宋体" w:hAnsi="宋体" w:hint="eastAsia"/>
          <w:sz w:val="24"/>
          <w:szCs w:val="24"/>
        </w:rPr>
        <w:t>等应</w:t>
      </w:r>
      <w:r>
        <w:rPr>
          <w:rFonts w:ascii="宋体" w:eastAsia="宋体" w:hAnsi="宋体"/>
          <w:sz w:val="24"/>
          <w:szCs w:val="24"/>
        </w:rPr>
        <w:t>从严要求。</w:t>
      </w:r>
    </w:p>
    <w:p w:rsidR="00F23BF7" w:rsidRDefault="00F23BF7" w:rsidP="00F23BF7">
      <w:pPr>
        <w:pStyle w:val="20"/>
        <w:jc w:val="center"/>
        <w:rPr>
          <w:b w:val="0"/>
          <w:sz w:val="24"/>
          <w:szCs w:val="24"/>
        </w:rPr>
      </w:pPr>
      <w:r>
        <w:rPr>
          <w:sz w:val="24"/>
          <w:szCs w:val="24"/>
        </w:rPr>
        <w:t xml:space="preserve">6.5  </w:t>
      </w:r>
      <w:r w:rsidRPr="00627E7F">
        <w:rPr>
          <w:sz w:val="24"/>
          <w:szCs w:val="24"/>
        </w:rPr>
        <w:t>灌浆帷幕</w:t>
      </w:r>
    </w:p>
    <w:p w:rsidR="00F23BF7" w:rsidRPr="000835BC" w:rsidRDefault="00F23BF7" w:rsidP="00F23BF7">
      <w:pPr>
        <w:widowControl/>
        <w:spacing w:line="360" w:lineRule="auto"/>
        <w:jc w:val="left"/>
        <w:rPr>
          <w:rFonts w:ascii="宋体" w:hAnsi="宋体"/>
          <w:color w:val="000000"/>
          <w:sz w:val="24"/>
          <w:szCs w:val="24"/>
        </w:rPr>
      </w:pPr>
      <w:r w:rsidRPr="009C653A">
        <w:rPr>
          <w:b/>
          <w:sz w:val="24"/>
          <w:szCs w:val="24"/>
        </w:rPr>
        <w:t>6.5.1</w:t>
      </w:r>
      <w:r>
        <w:rPr>
          <w:rFonts w:hint="eastAsia"/>
          <w:sz w:val="24"/>
          <w:szCs w:val="24"/>
        </w:rPr>
        <w:t xml:space="preserve">  </w:t>
      </w:r>
      <w:r>
        <w:rPr>
          <w:rFonts w:hint="eastAsia"/>
          <w:sz w:val="24"/>
          <w:szCs w:val="24"/>
        </w:rPr>
        <w:t>工程</w:t>
      </w:r>
      <w:r>
        <w:rPr>
          <w:sz w:val="24"/>
          <w:szCs w:val="24"/>
        </w:rPr>
        <w:t>建设场地内或附近存在断层</w:t>
      </w:r>
      <w:r>
        <w:rPr>
          <w:rFonts w:hint="eastAsia"/>
          <w:sz w:val="24"/>
          <w:szCs w:val="24"/>
        </w:rPr>
        <w:t>、</w:t>
      </w:r>
      <w:r>
        <w:rPr>
          <w:sz w:val="24"/>
          <w:szCs w:val="24"/>
        </w:rPr>
        <w:t>断层破碎带或褶曲构造，</w:t>
      </w:r>
      <w:r>
        <w:rPr>
          <w:rFonts w:hint="eastAsia"/>
          <w:sz w:val="24"/>
          <w:szCs w:val="24"/>
        </w:rPr>
        <w:t>地下</w:t>
      </w:r>
      <w:r>
        <w:rPr>
          <w:sz w:val="24"/>
          <w:szCs w:val="24"/>
        </w:rPr>
        <w:t>结构</w:t>
      </w:r>
      <w:r w:rsidRPr="009C653A">
        <w:rPr>
          <w:rFonts w:hint="eastAsia"/>
          <w:sz w:val="24"/>
          <w:szCs w:val="24"/>
        </w:rPr>
        <w:t>底</w:t>
      </w:r>
      <w:r>
        <w:rPr>
          <w:rFonts w:hint="eastAsia"/>
          <w:sz w:val="24"/>
          <w:szCs w:val="24"/>
        </w:rPr>
        <w:t>板</w:t>
      </w:r>
      <w:r w:rsidRPr="009C653A">
        <w:rPr>
          <w:rFonts w:hint="eastAsia"/>
          <w:sz w:val="24"/>
          <w:szCs w:val="24"/>
        </w:rPr>
        <w:t>以下</w:t>
      </w:r>
      <w:r>
        <w:rPr>
          <w:rFonts w:hint="eastAsia"/>
          <w:sz w:val="24"/>
          <w:szCs w:val="24"/>
        </w:rPr>
        <w:t>岩</w:t>
      </w:r>
      <w:r>
        <w:rPr>
          <w:sz w:val="24"/>
          <w:szCs w:val="24"/>
        </w:rPr>
        <w:t>层</w:t>
      </w:r>
      <w:r>
        <w:rPr>
          <w:rFonts w:hint="eastAsia"/>
          <w:sz w:val="24"/>
          <w:szCs w:val="24"/>
        </w:rPr>
        <w:t>就</w:t>
      </w:r>
      <w:r>
        <w:rPr>
          <w:sz w:val="24"/>
          <w:szCs w:val="24"/>
        </w:rPr>
        <w:t>会裂隙</w:t>
      </w:r>
      <w:r>
        <w:rPr>
          <w:rFonts w:hint="eastAsia"/>
          <w:sz w:val="24"/>
          <w:szCs w:val="24"/>
        </w:rPr>
        <w:t>发</w:t>
      </w:r>
      <w:r>
        <w:rPr>
          <w:sz w:val="24"/>
          <w:szCs w:val="24"/>
        </w:rPr>
        <w:t>育</w:t>
      </w:r>
      <w:r>
        <w:rPr>
          <w:rFonts w:hint="eastAsia"/>
          <w:sz w:val="24"/>
          <w:szCs w:val="24"/>
        </w:rPr>
        <w:t>、</w:t>
      </w:r>
      <w:r>
        <w:rPr>
          <w:sz w:val="24"/>
          <w:szCs w:val="24"/>
        </w:rPr>
        <w:t>渗透性强</w:t>
      </w:r>
      <w:r>
        <w:rPr>
          <w:rFonts w:hint="eastAsia"/>
          <w:sz w:val="24"/>
          <w:szCs w:val="24"/>
        </w:rPr>
        <w:t>，采用</w:t>
      </w:r>
      <w:r>
        <w:rPr>
          <w:sz w:val="24"/>
          <w:szCs w:val="24"/>
        </w:rPr>
        <w:t>排水减压抗浮时</w:t>
      </w:r>
      <w:r>
        <w:rPr>
          <w:rFonts w:hint="eastAsia"/>
          <w:sz w:val="24"/>
          <w:szCs w:val="24"/>
        </w:rPr>
        <w:t>应</w:t>
      </w:r>
      <w:r>
        <w:rPr>
          <w:sz w:val="24"/>
          <w:szCs w:val="24"/>
        </w:rPr>
        <w:t>在底板</w:t>
      </w:r>
      <w:r>
        <w:rPr>
          <w:rFonts w:hint="eastAsia"/>
          <w:sz w:val="24"/>
          <w:szCs w:val="24"/>
        </w:rPr>
        <w:t>以</w:t>
      </w:r>
      <w:r>
        <w:rPr>
          <w:sz w:val="24"/>
          <w:szCs w:val="24"/>
        </w:rPr>
        <w:t>下</w:t>
      </w:r>
      <w:r>
        <w:rPr>
          <w:rFonts w:hint="eastAsia"/>
          <w:sz w:val="24"/>
          <w:szCs w:val="24"/>
        </w:rPr>
        <w:t>截</w:t>
      </w:r>
      <w:r>
        <w:rPr>
          <w:sz w:val="24"/>
          <w:szCs w:val="24"/>
        </w:rPr>
        <w:t>水帷幕范围内设置一定厚度的</w:t>
      </w:r>
      <w:r w:rsidRPr="009C653A">
        <w:rPr>
          <w:rFonts w:hint="eastAsia"/>
          <w:sz w:val="24"/>
          <w:szCs w:val="24"/>
        </w:rPr>
        <w:t>灌浆帷幕</w:t>
      </w:r>
      <w:r>
        <w:rPr>
          <w:rFonts w:hint="eastAsia"/>
          <w:sz w:val="24"/>
          <w:szCs w:val="24"/>
        </w:rPr>
        <w:t>，</w:t>
      </w:r>
      <w:r>
        <w:rPr>
          <w:sz w:val="24"/>
          <w:szCs w:val="24"/>
        </w:rPr>
        <w:t>封堵</w:t>
      </w:r>
      <w:r>
        <w:rPr>
          <w:rFonts w:hint="eastAsia"/>
          <w:sz w:val="24"/>
          <w:szCs w:val="24"/>
        </w:rPr>
        <w:t>整个</w:t>
      </w:r>
      <w:r>
        <w:rPr>
          <w:sz w:val="24"/>
          <w:szCs w:val="24"/>
        </w:rPr>
        <w:t>基底</w:t>
      </w:r>
      <w:r>
        <w:rPr>
          <w:rFonts w:hint="eastAsia"/>
          <w:sz w:val="24"/>
          <w:szCs w:val="24"/>
        </w:rPr>
        <w:t>的</w:t>
      </w:r>
      <w:r>
        <w:rPr>
          <w:sz w:val="24"/>
          <w:szCs w:val="24"/>
        </w:rPr>
        <w:t>基岩裂隙水</w:t>
      </w:r>
      <w:r w:rsidRPr="009C653A">
        <w:rPr>
          <w:rFonts w:hint="eastAsia"/>
          <w:sz w:val="24"/>
          <w:szCs w:val="24"/>
        </w:rPr>
        <w:t>。</w:t>
      </w:r>
      <w:r w:rsidRPr="00627E7F">
        <w:rPr>
          <w:sz w:val="24"/>
          <w:szCs w:val="24"/>
        </w:rPr>
        <w:t>灌浆帷幕厚度可根据渗流计算</w:t>
      </w:r>
      <w:r>
        <w:rPr>
          <w:rFonts w:hint="eastAsia"/>
          <w:sz w:val="24"/>
          <w:szCs w:val="24"/>
        </w:rPr>
        <w:t>预</w:t>
      </w:r>
      <w:r>
        <w:rPr>
          <w:sz w:val="24"/>
          <w:szCs w:val="24"/>
        </w:rPr>
        <w:t>估</w:t>
      </w:r>
      <w:r w:rsidRPr="00627E7F">
        <w:rPr>
          <w:sz w:val="24"/>
          <w:szCs w:val="24"/>
        </w:rPr>
        <w:t>和工程经验综合确定，</w:t>
      </w:r>
      <w:r>
        <w:rPr>
          <w:rFonts w:hint="eastAsia"/>
          <w:sz w:val="24"/>
          <w:szCs w:val="24"/>
        </w:rPr>
        <w:t>现场</w:t>
      </w:r>
      <w:r>
        <w:rPr>
          <w:sz w:val="24"/>
          <w:szCs w:val="24"/>
        </w:rPr>
        <w:t>施工前应进行</w:t>
      </w:r>
      <w:r w:rsidRPr="00627E7F">
        <w:rPr>
          <w:sz w:val="24"/>
          <w:szCs w:val="24"/>
        </w:rPr>
        <w:t>灌浆</w:t>
      </w:r>
      <w:r>
        <w:rPr>
          <w:rFonts w:hint="eastAsia"/>
          <w:sz w:val="24"/>
          <w:szCs w:val="24"/>
        </w:rPr>
        <w:t>工艺</w:t>
      </w:r>
      <w:r>
        <w:rPr>
          <w:sz w:val="24"/>
          <w:szCs w:val="24"/>
        </w:rPr>
        <w:t>性试验，确定浆液扩散范围和有效封堵厚度</w:t>
      </w:r>
      <w:r w:rsidRPr="00627E7F">
        <w:rPr>
          <w:sz w:val="24"/>
          <w:szCs w:val="24"/>
        </w:rPr>
        <w:t>。</w:t>
      </w:r>
    </w:p>
    <w:p w:rsidR="00F23BF7" w:rsidRPr="00894FFC" w:rsidRDefault="00F23BF7" w:rsidP="00F23BF7">
      <w:pPr>
        <w:widowControl/>
        <w:spacing w:line="360" w:lineRule="auto"/>
        <w:jc w:val="left"/>
        <w:rPr>
          <w:rFonts w:ascii="宋体" w:eastAsia="宋体" w:hAnsi="宋体"/>
          <w:sz w:val="24"/>
          <w:szCs w:val="24"/>
        </w:rPr>
      </w:pPr>
      <w:r w:rsidRPr="00627E7F">
        <w:rPr>
          <w:rFonts w:hint="eastAsia"/>
          <w:b/>
          <w:sz w:val="24"/>
          <w:szCs w:val="24"/>
        </w:rPr>
        <w:t>6.5.</w:t>
      </w:r>
      <w:r>
        <w:rPr>
          <w:b/>
          <w:sz w:val="24"/>
          <w:szCs w:val="24"/>
        </w:rPr>
        <w:t>3</w:t>
      </w:r>
      <w:r>
        <w:rPr>
          <w:rFonts w:hint="eastAsia"/>
          <w:sz w:val="24"/>
          <w:szCs w:val="24"/>
        </w:rPr>
        <w:t xml:space="preserve">  </w:t>
      </w:r>
      <w:r>
        <w:rPr>
          <w:rFonts w:hint="eastAsia"/>
          <w:sz w:val="24"/>
          <w:szCs w:val="24"/>
        </w:rPr>
        <w:t>截水</w:t>
      </w:r>
      <w:r>
        <w:rPr>
          <w:sz w:val="24"/>
          <w:szCs w:val="24"/>
        </w:rPr>
        <w:t>帷幕的设计参数</w:t>
      </w:r>
      <w:r>
        <w:rPr>
          <w:rFonts w:hint="eastAsia"/>
          <w:sz w:val="24"/>
          <w:szCs w:val="24"/>
        </w:rPr>
        <w:t>在</w:t>
      </w:r>
      <w:r>
        <w:rPr>
          <w:sz w:val="24"/>
          <w:szCs w:val="24"/>
        </w:rPr>
        <w:t>设计阶段</w:t>
      </w:r>
      <w:r>
        <w:rPr>
          <w:rFonts w:hint="eastAsia"/>
          <w:sz w:val="24"/>
          <w:szCs w:val="24"/>
        </w:rPr>
        <w:t>根据</w:t>
      </w:r>
      <w:r>
        <w:rPr>
          <w:sz w:val="24"/>
          <w:szCs w:val="24"/>
        </w:rPr>
        <w:t>经验</w:t>
      </w:r>
      <w:r>
        <w:rPr>
          <w:rFonts w:hint="eastAsia"/>
          <w:sz w:val="24"/>
          <w:szCs w:val="24"/>
        </w:rPr>
        <w:t>初</w:t>
      </w:r>
      <w:r>
        <w:rPr>
          <w:sz w:val="24"/>
          <w:szCs w:val="24"/>
        </w:rPr>
        <w:t>定，最后由</w:t>
      </w:r>
      <w:r w:rsidRPr="009C653A">
        <w:rPr>
          <w:rFonts w:hint="eastAsia"/>
          <w:sz w:val="24"/>
          <w:szCs w:val="24"/>
        </w:rPr>
        <w:t>现场试验结果</w:t>
      </w:r>
      <w:r>
        <w:rPr>
          <w:rFonts w:hint="eastAsia"/>
          <w:sz w:val="24"/>
          <w:szCs w:val="24"/>
        </w:rPr>
        <w:t>确定。</w:t>
      </w:r>
    </w:p>
    <w:p w:rsidR="00F23BF7" w:rsidRDefault="00F23BF7" w:rsidP="00F23BF7">
      <w:pPr>
        <w:widowControl/>
        <w:spacing w:line="360" w:lineRule="auto"/>
        <w:jc w:val="left"/>
        <w:rPr>
          <w:rFonts w:ascii="宋体" w:eastAsia="宋体" w:hAnsi="宋体"/>
          <w:sz w:val="24"/>
          <w:szCs w:val="24"/>
        </w:rPr>
      </w:pPr>
      <w:r>
        <w:rPr>
          <w:rFonts w:ascii="宋体" w:eastAsia="宋体" w:hAnsi="宋体"/>
          <w:sz w:val="24"/>
          <w:szCs w:val="24"/>
        </w:rPr>
        <w:br w:type="page"/>
      </w:r>
    </w:p>
    <w:p w:rsidR="00F23BF7" w:rsidRDefault="00F23BF7" w:rsidP="00F23BF7">
      <w:pPr>
        <w:widowControl/>
        <w:spacing w:line="360" w:lineRule="auto"/>
        <w:jc w:val="left"/>
        <w:rPr>
          <w:rFonts w:ascii="宋体" w:eastAsia="宋体" w:hAnsi="宋体"/>
          <w:sz w:val="24"/>
          <w:szCs w:val="24"/>
        </w:rPr>
      </w:pPr>
    </w:p>
    <w:p w:rsidR="00F23BF7" w:rsidRPr="00096713" w:rsidRDefault="00F23BF7" w:rsidP="00A9425F">
      <w:pPr>
        <w:pStyle w:val="111"/>
        <w:spacing w:before="312" w:after="312"/>
        <w:rPr>
          <w:color w:val="000000"/>
          <w:sz w:val="32"/>
          <w:szCs w:val="32"/>
        </w:rPr>
      </w:pPr>
      <w:r>
        <w:rPr>
          <w:color w:val="000000"/>
          <w:sz w:val="32"/>
          <w:szCs w:val="32"/>
        </w:rPr>
        <w:t>7</w:t>
      </w:r>
      <w:r w:rsidRPr="00096713">
        <w:rPr>
          <w:rFonts w:hint="eastAsia"/>
          <w:color w:val="000000"/>
          <w:sz w:val="32"/>
          <w:szCs w:val="32"/>
        </w:rPr>
        <w:t xml:space="preserve">  </w:t>
      </w:r>
      <w:r>
        <w:rPr>
          <w:rFonts w:hint="eastAsia"/>
          <w:color w:val="000000"/>
          <w:sz w:val="32"/>
          <w:szCs w:val="32"/>
        </w:rPr>
        <w:t>截</w:t>
      </w:r>
      <w:r w:rsidRPr="00096713">
        <w:rPr>
          <w:rFonts w:hint="eastAsia"/>
          <w:color w:val="000000"/>
          <w:sz w:val="32"/>
          <w:szCs w:val="32"/>
        </w:rPr>
        <w:t>排减压抗浮</w:t>
      </w:r>
    </w:p>
    <w:p w:rsidR="00F23BF7" w:rsidRPr="00096713" w:rsidRDefault="00F23BF7" w:rsidP="00F23BF7">
      <w:pPr>
        <w:pStyle w:val="afffffd"/>
        <w:spacing w:before="312" w:after="312"/>
        <w:rPr>
          <w:b/>
          <w:sz w:val="24"/>
          <w:szCs w:val="24"/>
        </w:rPr>
      </w:pPr>
      <w:r>
        <w:rPr>
          <w:b/>
          <w:sz w:val="24"/>
          <w:szCs w:val="24"/>
        </w:rPr>
        <w:t>7</w:t>
      </w:r>
      <w:r w:rsidRPr="00096713">
        <w:rPr>
          <w:rFonts w:hint="eastAsia"/>
          <w:b/>
          <w:sz w:val="24"/>
          <w:szCs w:val="24"/>
        </w:rPr>
        <w:t xml:space="preserve">.1 </w:t>
      </w:r>
      <w:r w:rsidRPr="00096713">
        <w:rPr>
          <w:b/>
          <w:sz w:val="24"/>
          <w:szCs w:val="24"/>
        </w:rPr>
        <w:t xml:space="preserve"> </w:t>
      </w:r>
      <w:r w:rsidRPr="00096713">
        <w:rPr>
          <w:rFonts w:hint="eastAsia"/>
          <w:b/>
          <w:sz w:val="24"/>
          <w:szCs w:val="24"/>
        </w:rPr>
        <w:t>一般</w:t>
      </w:r>
      <w:r w:rsidRPr="00096713">
        <w:rPr>
          <w:b/>
          <w:sz w:val="24"/>
          <w:szCs w:val="24"/>
        </w:rPr>
        <w:t>规定</w:t>
      </w:r>
    </w:p>
    <w:p w:rsidR="00F23BF7" w:rsidRPr="00FF7E2E" w:rsidRDefault="00F23BF7" w:rsidP="00F23BF7">
      <w:pPr>
        <w:widowControl/>
        <w:spacing w:line="360" w:lineRule="auto"/>
        <w:jc w:val="left"/>
        <w:rPr>
          <w:rFonts w:ascii="宋体" w:hAnsi="宋体"/>
          <w:color w:val="000000"/>
          <w:sz w:val="24"/>
          <w:szCs w:val="24"/>
        </w:rPr>
      </w:pPr>
      <w:r w:rsidRPr="000C4B75">
        <w:rPr>
          <w:rFonts w:ascii="宋体" w:hAnsi="宋体" w:hint="eastAsia"/>
          <w:b/>
          <w:color w:val="000000"/>
          <w:sz w:val="24"/>
          <w:szCs w:val="24"/>
        </w:rPr>
        <w:t>7.1.1</w:t>
      </w:r>
      <w:r>
        <w:rPr>
          <w:rFonts w:ascii="宋体" w:hAnsi="宋体" w:hint="eastAsia"/>
          <w:color w:val="000000"/>
          <w:sz w:val="24"/>
          <w:szCs w:val="24"/>
        </w:rPr>
        <w:t xml:space="preserve">  截</w:t>
      </w:r>
      <w:r w:rsidRPr="00DA749B">
        <w:rPr>
          <w:rFonts w:ascii="宋体" w:hAnsi="宋体" w:hint="eastAsia"/>
          <w:color w:val="000000"/>
          <w:sz w:val="24"/>
          <w:szCs w:val="24"/>
        </w:rPr>
        <w:t>排</w:t>
      </w:r>
      <w:r w:rsidRPr="00DA749B">
        <w:rPr>
          <w:rFonts w:ascii="宋体" w:hAnsi="宋体"/>
          <w:color w:val="000000"/>
          <w:sz w:val="24"/>
          <w:szCs w:val="24"/>
        </w:rPr>
        <w:t>减压抗浮</w:t>
      </w:r>
      <w:r w:rsidRPr="00DA749B">
        <w:rPr>
          <w:rFonts w:ascii="宋体" w:hAnsi="宋体" w:hint="eastAsia"/>
          <w:color w:val="000000"/>
          <w:sz w:val="24"/>
          <w:szCs w:val="24"/>
        </w:rPr>
        <w:t>措施</w:t>
      </w:r>
      <w:r>
        <w:rPr>
          <w:rFonts w:ascii="宋体" w:hAnsi="宋体" w:hint="eastAsia"/>
          <w:color w:val="000000"/>
          <w:sz w:val="24"/>
          <w:szCs w:val="24"/>
        </w:rPr>
        <w:t>是</w:t>
      </w:r>
      <w:r w:rsidRPr="00DA749B">
        <w:rPr>
          <w:rFonts w:ascii="宋体" w:hAnsi="宋体"/>
          <w:color w:val="000000"/>
          <w:sz w:val="24"/>
          <w:szCs w:val="24"/>
        </w:rPr>
        <w:t>单独使用</w:t>
      </w:r>
      <w:r w:rsidRPr="00DA749B">
        <w:rPr>
          <w:rFonts w:ascii="宋体" w:hAnsi="宋体" w:hint="eastAsia"/>
          <w:color w:val="000000"/>
          <w:sz w:val="24"/>
          <w:szCs w:val="24"/>
        </w:rPr>
        <w:t>，</w:t>
      </w:r>
      <w:r>
        <w:rPr>
          <w:rFonts w:ascii="宋体" w:hAnsi="宋体" w:hint="eastAsia"/>
          <w:color w:val="000000"/>
          <w:sz w:val="24"/>
          <w:szCs w:val="24"/>
        </w:rPr>
        <w:t>还是</w:t>
      </w:r>
      <w:r w:rsidRPr="00DA749B">
        <w:rPr>
          <w:rFonts w:ascii="宋体" w:hAnsi="宋体" w:hint="eastAsia"/>
          <w:color w:val="000000"/>
          <w:sz w:val="24"/>
          <w:szCs w:val="24"/>
        </w:rPr>
        <w:t>与</w:t>
      </w:r>
      <w:r w:rsidRPr="00DA749B">
        <w:rPr>
          <w:rFonts w:ascii="宋体" w:hAnsi="宋体"/>
          <w:color w:val="000000"/>
          <w:sz w:val="24"/>
          <w:szCs w:val="24"/>
        </w:rPr>
        <w:t>抗</w:t>
      </w:r>
      <w:r w:rsidRPr="00DA749B">
        <w:rPr>
          <w:rFonts w:ascii="宋体" w:hAnsi="宋体" w:hint="eastAsia"/>
          <w:color w:val="000000"/>
          <w:sz w:val="24"/>
          <w:szCs w:val="24"/>
        </w:rPr>
        <w:t>拔</w:t>
      </w:r>
      <w:r w:rsidRPr="00DA749B">
        <w:rPr>
          <w:rFonts w:ascii="宋体" w:hAnsi="宋体"/>
          <w:color w:val="000000"/>
          <w:sz w:val="24"/>
          <w:szCs w:val="24"/>
        </w:rPr>
        <w:t>桩</w:t>
      </w:r>
      <w:r w:rsidRPr="00DA749B">
        <w:rPr>
          <w:rFonts w:ascii="宋体" w:hAnsi="宋体" w:hint="eastAsia"/>
          <w:color w:val="000000"/>
          <w:sz w:val="24"/>
          <w:szCs w:val="24"/>
        </w:rPr>
        <w:t>、</w:t>
      </w:r>
      <w:r w:rsidRPr="00DA749B">
        <w:rPr>
          <w:rFonts w:ascii="宋体" w:hAnsi="宋体"/>
          <w:color w:val="000000"/>
          <w:sz w:val="24"/>
          <w:szCs w:val="24"/>
        </w:rPr>
        <w:t>抗拔锚杆</w:t>
      </w:r>
      <w:r w:rsidRPr="00DA749B">
        <w:rPr>
          <w:rFonts w:ascii="宋体" w:hAnsi="宋体" w:hint="eastAsia"/>
          <w:color w:val="000000"/>
          <w:sz w:val="24"/>
          <w:szCs w:val="24"/>
        </w:rPr>
        <w:t>等抗浮措施</w:t>
      </w:r>
      <w:r>
        <w:rPr>
          <w:rFonts w:ascii="宋体" w:hAnsi="宋体" w:hint="eastAsia"/>
          <w:color w:val="000000"/>
          <w:sz w:val="24"/>
          <w:szCs w:val="24"/>
        </w:rPr>
        <w:t>联合</w:t>
      </w:r>
      <w:r w:rsidRPr="00DA749B">
        <w:rPr>
          <w:rFonts w:ascii="宋体" w:hAnsi="宋体" w:hint="eastAsia"/>
          <w:color w:val="000000"/>
          <w:sz w:val="24"/>
          <w:szCs w:val="24"/>
        </w:rPr>
        <w:t>使用</w:t>
      </w:r>
      <w:r>
        <w:rPr>
          <w:rFonts w:ascii="宋体" w:hAnsi="宋体" w:hint="eastAsia"/>
          <w:color w:val="000000"/>
          <w:sz w:val="24"/>
          <w:szCs w:val="24"/>
        </w:rPr>
        <w:t>，</w:t>
      </w:r>
      <w:r>
        <w:rPr>
          <w:rFonts w:ascii="宋体" w:hAnsi="宋体"/>
          <w:color w:val="000000"/>
          <w:sz w:val="24"/>
          <w:szCs w:val="24"/>
        </w:rPr>
        <w:t>取决于场地</w:t>
      </w:r>
      <w:r>
        <w:rPr>
          <w:rFonts w:ascii="宋体" w:hAnsi="宋体" w:hint="eastAsia"/>
          <w:color w:val="000000"/>
          <w:sz w:val="24"/>
          <w:szCs w:val="24"/>
        </w:rPr>
        <w:t>水文</w:t>
      </w:r>
      <w:r>
        <w:rPr>
          <w:rFonts w:ascii="宋体" w:hAnsi="宋体"/>
          <w:color w:val="000000"/>
          <w:sz w:val="24"/>
          <w:szCs w:val="24"/>
        </w:rPr>
        <w:t>地质条件</w:t>
      </w:r>
      <w:r>
        <w:rPr>
          <w:rFonts w:ascii="宋体" w:hAnsi="宋体" w:hint="eastAsia"/>
          <w:color w:val="000000"/>
          <w:sz w:val="24"/>
          <w:szCs w:val="24"/>
        </w:rPr>
        <w:t>、地</w:t>
      </w:r>
      <w:r>
        <w:rPr>
          <w:rFonts w:ascii="宋体" w:hAnsi="宋体"/>
          <w:color w:val="000000"/>
          <w:sz w:val="24"/>
          <w:szCs w:val="24"/>
        </w:rPr>
        <w:t>面及地下结构</w:t>
      </w:r>
      <w:r>
        <w:rPr>
          <w:rFonts w:ascii="宋体" w:hAnsi="宋体" w:hint="eastAsia"/>
          <w:color w:val="000000"/>
          <w:sz w:val="24"/>
          <w:szCs w:val="24"/>
        </w:rPr>
        <w:t>布置、</w:t>
      </w:r>
      <w:r>
        <w:rPr>
          <w:rFonts w:ascii="宋体" w:hAnsi="宋体"/>
          <w:color w:val="000000"/>
          <w:sz w:val="24"/>
          <w:szCs w:val="24"/>
        </w:rPr>
        <w:t>基础形式等，还要考虑造价和施工工期的影响</w:t>
      </w:r>
      <w:r w:rsidRPr="00DA749B">
        <w:rPr>
          <w:rFonts w:ascii="宋体" w:hAnsi="宋体" w:hint="eastAsia"/>
          <w:color w:val="000000"/>
          <w:sz w:val="24"/>
          <w:szCs w:val="24"/>
        </w:rPr>
        <w:t>。</w:t>
      </w:r>
      <w:r w:rsidRPr="00FF7E2E">
        <w:rPr>
          <w:rFonts w:ascii="宋体" w:hAnsi="宋体" w:hint="eastAsia"/>
          <w:color w:val="000000"/>
          <w:sz w:val="24"/>
          <w:szCs w:val="24"/>
        </w:rPr>
        <w:t>一般</w:t>
      </w:r>
      <w:r w:rsidRPr="00FF7E2E">
        <w:rPr>
          <w:rFonts w:ascii="宋体" w:hAnsi="宋体"/>
          <w:color w:val="000000"/>
          <w:sz w:val="24"/>
          <w:szCs w:val="24"/>
        </w:rPr>
        <w:t>情况下，以下</w:t>
      </w:r>
      <w:r>
        <w:rPr>
          <w:rFonts w:ascii="宋体" w:hAnsi="宋体" w:hint="eastAsia"/>
          <w:color w:val="000000"/>
          <w:sz w:val="24"/>
          <w:szCs w:val="24"/>
        </w:rPr>
        <w:t>情形</w:t>
      </w:r>
      <w:r w:rsidRPr="00FF7E2E">
        <w:rPr>
          <w:rFonts w:ascii="宋体" w:hAnsi="宋体"/>
          <w:color w:val="000000"/>
          <w:sz w:val="24"/>
          <w:szCs w:val="24"/>
        </w:rPr>
        <w:t>可</w:t>
      </w:r>
      <w:r w:rsidRPr="00FF7E2E">
        <w:rPr>
          <w:rFonts w:ascii="宋体" w:hAnsi="宋体" w:hint="eastAsia"/>
          <w:color w:val="000000"/>
          <w:sz w:val="24"/>
          <w:szCs w:val="24"/>
        </w:rPr>
        <w:t>优先</w:t>
      </w:r>
      <w:r w:rsidRPr="00FF7E2E">
        <w:rPr>
          <w:rFonts w:ascii="宋体" w:hAnsi="宋体"/>
          <w:color w:val="000000"/>
          <w:sz w:val="24"/>
          <w:szCs w:val="24"/>
        </w:rPr>
        <w:t>考虑排水</w:t>
      </w:r>
      <w:r w:rsidRPr="00FF7E2E">
        <w:rPr>
          <w:rFonts w:ascii="宋体" w:hAnsi="宋体" w:hint="eastAsia"/>
          <w:color w:val="000000"/>
          <w:sz w:val="24"/>
          <w:szCs w:val="24"/>
        </w:rPr>
        <w:t>减压</w:t>
      </w:r>
      <w:r w:rsidRPr="00FF7E2E">
        <w:rPr>
          <w:rFonts w:ascii="宋体" w:hAnsi="宋体"/>
          <w:color w:val="000000"/>
          <w:sz w:val="24"/>
          <w:szCs w:val="24"/>
        </w:rPr>
        <w:t>抗浮</w:t>
      </w:r>
      <w:r w:rsidRPr="00FF7E2E">
        <w:rPr>
          <w:rFonts w:ascii="宋体" w:hAnsi="宋体" w:hint="eastAsia"/>
          <w:color w:val="000000"/>
          <w:sz w:val="24"/>
          <w:szCs w:val="24"/>
        </w:rPr>
        <w:t>措施：</w:t>
      </w:r>
    </w:p>
    <w:p w:rsidR="00F23BF7" w:rsidRPr="00FF7E2E" w:rsidRDefault="00F23BF7" w:rsidP="00F23BF7">
      <w:pPr>
        <w:widowControl/>
        <w:spacing w:line="360" w:lineRule="auto"/>
        <w:ind w:firstLine="420"/>
        <w:jc w:val="left"/>
        <w:rPr>
          <w:rFonts w:ascii="宋体" w:hAnsi="宋体"/>
          <w:color w:val="000000"/>
          <w:sz w:val="24"/>
          <w:szCs w:val="24"/>
        </w:rPr>
      </w:pPr>
      <w:r w:rsidRPr="00FF7E2E">
        <w:rPr>
          <w:rFonts w:ascii="宋体" w:hAnsi="宋体" w:hint="eastAsia"/>
          <w:color w:val="000000"/>
          <w:sz w:val="24"/>
          <w:szCs w:val="24"/>
        </w:rPr>
        <w:t>1</w:t>
      </w:r>
      <w:r>
        <w:rPr>
          <w:rFonts w:ascii="宋体" w:hAnsi="宋体"/>
          <w:color w:val="000000"/>
          <w:sz w:val="24"/>
          <w:szCs w:val="24"/>
        </w:rPr>
        <w:t xml:space="preserve"> </w:t>
      </w:r>
      <w:r w:rsidRPr="00FF7E2E">
        <w:rPr>
          <w:rFonts w:ascii="宋体" w:hAnsi="宋体"/>
          <w:color w:val="000000"/>
          <w:sz w:val="24"/>
          <w:szCs w:val="24"/>
        </w:rPr>
        <w:t>坡地</w:t>
      </w:r>
      <w:r w:rsidRPr="00FF7E2E">
        <w:rPr>
          <w:rFonts w:ascii="宋体" w:hAnsi="宋体" w:hint="eastAsia"/>
          <w:color w:val="000000"/>
          <w:sz w:val="24"/>
          <w:szCs w:val="24"/>
        </w:rPr>
        <w:t>地形适合</w:t>
      </w:r>
      <w:r>
        <w:rPr>
          <w:rFonts w:ascii="宋体" w:hAnsi="宋体" w:hint="eastAsia"/>
          <w:color w:val="000000"/>
          <w:sz w:val="24"/>
          <w:szCs w:val="24"/>
        </w:rPr>
        <w:t>采用</w:t>
      </w:r>
      <w:r w:rsidRPr="00FF7E2E">
        <w:rPr>
          <w:rFonts w:ascii="宋体" w:hAnsi="宋体" w:hint="eastAsia"/>
          <w:color w:val="000000"/>
          <w:sz w:val="24"/>
          <w:szCs w:val="24"/>
        </w:rPr>
        <w:t>排水廊道；</w:t>
      </w:r>
    </w:p>
    <w:p w:rsidR="00F23BF7" w:rsidRPr="00FF7E2E" w:rsidRDefault="00F23BF7" w:rsidP="00F23BF7">
      <w:pPr>
        <w:widowControl/>
        <w:spacing w:line="360" w:lineRule="auto"/>
        <w:ind w:firstLine="420"/>
        <w:jc w:val="left"/>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 </w:t>
      </w:r>
      <w:r>
        <w:rPr>
          <w:rFonts w:ascii="宋体" w:hAnsi="宋体" w:hint="eastAsia"/>
          <w:color w:val="000000"/>
          <w:sz w:val="24"/>
          <w:szCs w:val="24"/>
        </w:rPr>
        <w:t>场地</w:t>
      </w:r>
      <w:r w:rsidRPr="00FF7E2E">
        <w:rPr>
          <w:rFonts w:ascii="宋体" w:hAnsi="宋体" w:hint="eastAsia"/>
          <w:color w:val="000000"/>
          <w:sz w:val="24"/>
          <w:szCs w:val="24"/>
        </w:rPr>
        <w:t>以</w:t>
      </w:r>
      <w:r w:rsidRPr="00FF7E2E">
        <w:rPr>
          <w:rFonts w:ascii="宋体" w:hAnsi="宋体"/>
          <w:color w:val="000000"/>
          <w:sz w:val="24"/>
          <w:szCs w:val="24"/>
        </w:rPr>
        <w:t>弱透水层为主，但</w:t>
      </w:r>
      <w:r w:rsidRPr="00FF7E2E">
        <w:rPr>
          <w:rFonts w:ascii="宋体" w:hAnsi="宋体" w:hint="eastAsia"/>
          <w:color w:val="000000"/>
          <w:sz w:val="24"/>
          <w:szCs w:val="24"/>
        </w:rPr>
        <w:t>底板</w:t>
      </w:r>
      <w:r w:rsidRPr="00FF7E2E">
        <w:rPr>
          <w:rFonts w:ascii="宋体" w:hAnsi="宋体"/>
          <w:color w:val="000000"/>
          <w:sz w:val="24"/>
          <w:szCs w:val="24"/>
        </w:rPr>
        <w:t>下存在一定</w:t>
      </w:r>
      <w:r w:rsidRPr="00FF7E2E">
        <w:rPr>
          <w:rFonts w:ascii="宋体" w:hAnsi="宋体" w:hint="eastAsia"/>
          <w:color w:val="000000"/>
          <w:sz w:val="24"/>
          <w:szCs w:val="24"/>
        </w:rPr>
        <w:t>厚度</w:t>
      </w:r>
      <w:r w:rsidRPr="00FF7E2E">
        <w:rPr>
          <w:rFonts w:ascii="宋体" w:hAnsi="宋体"/>
          <w:color w:val="000000"/>
          <w:sz w:val="24"/>
          <w:szCs w:val="24"/>
        </w:rPr>
        <w:t>强透水层</w:t>
      </w:r>
      <w:r w:rsidRPr="00FF7E2E">
        <w:rPr>
          <w:rFonts w:ascii="宋体" w:hAnsi="宋体" w:hint="eastAsia"/>
          <w:color w:val="000000"/>
          <w:sz w:val="24"/>
          <w:szCs w:val="24"/>
        </w:rPr>
        <w:t>的</w:t>
      </w:r>
      <w:r w:rsidRPr="00FF7E2E">
        <w:rPr>
          <w:rFonts w:ascii="宋体" w:hAnsi="宋体"/>
          <w:color w:val="000000"/>
          <w:sz w:val="24"/>
          <w:szCs w:val="24"/>
        </w:rPr>
        <w:t>地层</w:t>
      </w:r>
      <w:r w:rsidRPr="00FF7E2E">
        <w:rPr>
          <w:rFonts w:ascii="宋体" w:hAnsi="宋体" w:hint="eastAsia"/>
          <w:color w:val="000000"/>
          <w:sz w:val="24"/>
          <w:szCs w:val="24"/>
        </w:rPr>
        <w:t>；</w:t>
      </w:r>
    </w:p>
    <w:p w:rsidR="00F23BF7" w:rsidRPr="00FF7E2E" w:rsidRDefault="00F23BF7" w:rsidP="00F23BF7">
      <w:pPr>
        <w:widowControl/>
        <w:spacing w:line="360" w:lineRule="auto"/>
        <w:ind w:firstLine="420"/>
        <w:jc w:val="left"/>
        <w:rPr>
          <w:rFonts w:ascii="宋体" w:hAnsi="宋体"/>
          <w:color w:val="000000"/>
          <w:sz w:val="24"/>
          <w:szCs w:val="24"/>
        </w:rPr>
      </w:pPr>
      <w:r>
        <w:rPr>
          <w:rFonts w:ascii="宋体" w:hAnsi="宋体" w:hint="eastAsia"/>
          <w:color w:val="000000"/>
          <w:sz w:val="24"/>
          <w:szCs w:val="24"/>
        </w:rPr>
        <w:t>3</w:t>
      </w:r>
      <w:r>
        <w:rPr>
          <w:rFonts w:ascii="宋体" w:hAnsi="宋体"/>
          <w:color w:val="000000"/>
          <w:sz w:val="24"/>
          <w:szCs w:val="24"/>
        </w:rPr>
        <w:t xml:space="preserve"> </w:t>
      </w:r>
      <w:r w:rsidRPr="00FF7E2E">
        <w:rPr>
          <w:rFonts w:ascii="宋体" w:hAnsi="宋体" w:hint="eastAsia"/>
          <w:color w:val="000000"/>
          <w:sz w:val="24"/>
          <w:szCs w:val="24"/>
        </w:rPr>
        <w:t>存在</w:t>
      </w:r>
      <w:r w:rsidRPr="00FF7E2E">
        <w:rPr>
          <w:rFonts w:ascii="宋体" w:hAnsi="宋体"/>
          <w:color w:val="000000"/>
          <w:sz w:val="24"/>
          <w:szCs w:val="24"/>
        </w:rPr>
        <w:t>强透水层</w:t>
      </w:r>
      <w:r w:rsidRPr="00FF7E2E">
        <w:rPr>
          <w:rFonts w:ascii="宋体" w:hAnsi="宋体" w:hint="eastAsia"/>
          <w:color w:val="000000"/>
          <w:sz w:val="24"/>
          <w:szCs w:val="24"/>
        </w:rPr>
        <w:t>，</w:t>
      </w:r>
      <w:r>
        <w:rPr>
          <w:rFonts w:ascii="宋体" w:hAnsi="宋体" w:hint="eastAsia"/>
          <w:color w:val="000000"/>
          <w:sz w:val="24"/>
          <w:szCs w:val="24"/>
        </w:rPr>
        <w:t>采用</w:t>
      </w:r>
      <w:r w:rsidRPr="00FF7E2E">
        <w:rPr>
          <w:rFonts w:ascii="宋体" w:hAnsi="宋体"/>
          <w:color w:val="000000"/>
          <w:sz w:val="24"/>
          <w:szCs w:val="24"/>
        </w:rPr>
        <w:t>地下连续墙</w:t>
      </w:r>
      <w:r>
        <w:rPr>
          <w:rFonts w:ascii="宋体" w:hAnsi="宋体" w:hint="eastAsia"/>
          <w:color w:val="000000"/>
          <w:sz w:val="24"/>
          <w:szCs w:val="24"/>
        </w:rPr>
        <w:t>等</w:t>
      </w:r>
      <w:r w:rsidRPr="00FF7E2E">
        <w:rPr>
          <w:rFonts w:ascii="宋体" w:hAnsi="宋体"/>
          <w:color w:val="000000"/>
          <w:sz w:val="24"/>
          <w:szCs w:val="24"/>
        </w:rPr>
        <w:t>可靠</w:t>
      </w:r>
      <w:r w:rsidRPr="00FF7E2E">
        <w:rPr>
          <w:rFonts w:ascii="宋体" w:hAnsi="宋体" w:hint="eastAsia"/>
          <w:color w:val="000000"/>
          <w:sz w:val="24"/>
          <w:szCs w:val="24"/>
        </w:rPr>
        <w:t>的</w:t>
      </w:r>
      <w:r w:rsidRPr="00FF7E2E">
        <w:rPr>
          <w:rFonts w:ascii="宋体" w:hAnsi="宋体"/>
          <w:color w:val="000000"/>
          <w:sz w:val="24"/>
          <w:szCs w:val="24"/>
        </w:rPr>
        <w:t>止水</w:t>
      </w:r>
      <w:r w:rsidRPr="00FF7E2E">
        <w:rPr>
          <w:rFonts w:ascii="宋体" w:hAnsi="宋体" w:hint="eastAsia"/>
          <w:color w:val="000000"/>
          <w:sz w:val="24"/>
          <w:szCs w:val="24"/>
        </w:rPr>
        <w:t>帷幕</w:t>
      </w:r>
      <w:r>
        <w:rPr>
          <w:rFonts w:ascii="宋体" w:hAnsi="宋体"/>
          <w:color w:val="000000"/>
          <w:sz w:val="24"/>
          <w:szCs w:val="24"/>
        </w:rPr>
        <w:t>；</w:t>
      </w:r>
    </w:p>
    <w:p w:rsidR="00F23BF7" w:rsidRPr="00FF7E2E" w:rsidRDefault="00F23BF7" w:rsidP="00F23BF7">
      <w:pPr>
        <w:widowControl/>
        <w:spacing w:line="360" w:lineRule="auto"/>
        <w:ind w:firstLineChars="200" w:firstLine="480"/>
        <w:jc w:val="left"/>
        <w:rPr>
          <w:rStyle w:val="Charfd"/>
          <w:sz w:val="24"/>
          <w:szCs w:val="24"/>
        </w:rPr>
      </w:pPr>
      <w:r>
        <w:rPr>
          <w:rFonts w:ascii="宋体" w:hAnsi="宋体" w:hint="eastAsia"/>
          <w:color w:val="000000"/>
          <w:sz w:val="24"/>
          <w:szCs w:val="24"/>
        </w:rPr>
        <w:t xml:space="preserve">4 </w:t>
      </w:r>
      <w:r w:rsidRPr="00FF7E2E">
        <w:rPr>
          <w:rFonts w:ascii="宋体" w:hAnsi="宋体" w:hint="eastAsia"/>
          <w:color w:val="000000"/>
          <w:sz w:val="24"/>
          <w:szCs w:val="24"/>
        </w:rPr>
        <w:t>对基底存在</w:t>
      </w:r>
      <w:r w:rsidRPr="00FF7E2E">
        <w:rPr>
          <w:rFonts w:ascii="宋体" w:hAnsi="宋体"/>
          <w:color w:val="000000"/>
          <w:sz w:val="24"/>
          <w:szCs w:val="24"/>
        </w:rPr>
        <w:t>深厚软土</w:t>
      </w:r>
      <w:r w:rsidRPr="00FF7E2E">
        <w:rPr>
          <w:rFonts w:ascii="宋体" w:hAnsi="宋体" w:hint="eastAsia"/>
          <w:color w:val="000000"/>
          <w:sz w:val="24"/>
          <w:szCs w:val="24"/>
        </w:rPr>
        <w:t>的弱透水地层</w:t>
      </w:r>
      <w:r>
        <w:rPr>
          <w:rFonts w:ascii="宋体" w:hAnsi="宋体" w:hint="eastAsia"/>
          <w:color w:val="000000"/>
          <w:sz w:val="24"/>
          <w:szCs w:val="24"/>
        </w:rPr>
        <w:t>，</w:t>
      </w:r>
      <w:r w:rsidRPr="00FF7E2E">
        <w:rPr>
          <w:rFonts w:ascii="宋体" w:hAnsi="宋体" w:hint="eastAsia"/>
          <w:color w:val="000000"/>
          <w:sz w:val="24"/>
          <w:szCs w:val="24"/>
        </w:rPr>
        <w:t>且</w:t>
      </w:r>
      <w:r w:rsidRPr="00FF7E2E">
        <w:rPr>
          <w:rFonts w:ascii="宋体" w:hAnsi="宋体"/>
          <w:color w:val="000000"/>
          <w:sz w:val="24"/>
          <w:szCs w:val="24"/>
        </w:rPr>
        <w:t>周边</w:t>
      </w:r>
      <w:r w:rsidRPr="00FF7E2E">
        <w:rPr>
          <w:rFonts w:ascii="宋体" w:hAnsi="宋体" w:hint="eastAsia"/>
          <w:color w:val="000000"/>
          <w:sz w:val="24"/>
          <w:szCs w:val="24"/>
        </w:rPr>
        <w:t>环境</w:t>
      </w:r>
      <w:r w:rsidRPr="00FF7E2E">
        <w:rPr>
          <w:rFonts w:ascii="宋体" w:hAnsi="宋体"/>
          <w:color w:val="000000"/>
          <w:sz w:val="24"/>
          <w:szCs w:val="24"/>
        </w:rPr>
        <w:t>要求</w:t>
      </w:r>
      <w:r w:rsidRPr="00FF7E2E">
        <w:rPr>
          <w:rFonts w:ascii="宋体" w:hAnsi="宋体" w:hint="eastAsia"/>
          <w:color w:val="000000"/>
          <w:sz w:val="24"/>
          <w:szCs w:val="24"/>
        </w:rPr>
        <w:t>严格时</w:t>
      </w:r>
      <w:r w:rsidRPr="00FF7E2E">
        <w:rPr>
          <w:rFonts w:ascii="宋体" w:hAnsi="宋体"/>
          <w:color w:val="000000"/>
          <w:sz w:val="24"/>
          <w:szCs w:val="24"/>
        </w:rPr>
        <w:t>，应</w:t>
      </w:r>
      <w:r w:rsidRPr="00FF7E2E">
        <w:rPr>
          <w:rFonts w:ascii="宋体" w:hAnsi="宋体" w:hint="eastAsia"/>
          <w:color w:val="000000"/>
          <w:sz w:val="24"/>
          <w:szCs w:val="24"/>
        </w:rPr>
        <w:t>慎用</w:t>
      </w:r>
      <w:r w:rsidRPr="00FF7E2E">
        <w:rPr>
          <w:rFonts w:ascii="宋体" w:hAnsi="宋体"/>
          <w:color w:val="000000"/>
          <w:sz w:val="24"/>
          <w:szCs w:val="24"/>
        </w:rPr>
        <w:t>排水减压抗浮</w:t>
      </w:r>
      <w:r w:rsidRPr="00FF7E2E">
        <w:rPr>
          <w:rFonts w:ascii="宋体" w:hAnsi="宋体" w:hint="eastAsia"/>
          <w:color w:val="000000"/>
          <w:sz w:val="24"/>
          <w:szCs w:val="24"/>
        </w:rPr>
        <w:t>措施。</w:t>
      </w:r>
    </w:p>
    <w:p w:rsidR="00F23BF7" w:rsidRDefault="00F23BF7" w:rsidP="00F23BF7">
      <w:pPr>
        <w:widowControl/>
        <w:spacing w:line="360" w:lineRule="auto"/>
        <w:jc w:val="left"/>
        <w:rPr>
          <w:rFonts w:ascii="宋体" w:hAnsi="宋体"/>
          <w:color w:val="000000"/>
          <w:sz w:val="24"/>
          <w:szCs w:val="24"/>
        </w:rPr>
      </w:pPr>
      <w:r w:rsidRPr="001C4CA0">
        <w:rPr>
          <w:rStyle w:val="Charfd"/>
          <w:rFonts w:hint="eastAsia"/>
          <w:sz w:val="24"/>
          <w:szCs w:val="24"/>
        </w:rPr>
        <w:t>7</w:t>
      </w:r>
      <w:r w:rsidRPr="001C4CA0">
        <w:rPr>
          <w:rStyle w:val="Charfd"/>
          <w:sz w:val="24"/>
          <w:szCs w:val="24"/>
        </w:rPr>
        <w:t>.1.2</w:t>
      </w:r>
      <w:r w:rsidRPr="00525D84">
        <w:rPr>
          <w:rStyle w:val="Charfd"/>
          <w:color w:val="FF0000"/>
          <w:sz w:val="24"/>
          <w:szCs w:val="24"/>
        </w:rPr>
        <w:t xml:space="preserve"> </w:t>
      </w:r>
      <w:r w:rsidRPr="00525D84">
        <w:rPr>
          <w:rFonts w:ascii="宋体" w:hAnsi="宋体"/>
          <w:color w:val="FF0000"/>
          <w:sz w:val="24"/>
          <w:szCs w:val="24"/>
        </w:rPr>
        <w:t xml:space="preserve"> </w:t>
      </w:r>
      <w:r>
        <w:rPr>
          <w:rFonts w:ascii="宋体" w:hAnsi="宋体" w:hint="eastAsia"/>
          <w:color w:val="000000"/>
          <w:sz w:val="24"/>
          <w:szCs w:val="24"/>
        </w:rPr>
        <w:t>减压井井壁、排水廊道由</w:t>
      </w:r>
      <w:r>
        <w:rPr>
          <w:rFonts w:ascii="宋体" w:hAnsi="宋体"/>
          <w:color w:val="000000"/>
          <w:sz w:val="24"/>
          <w:szCs w:val="24"/>
        </w:rPr>
        <w:t>承受水土压力的钢筋混凝土</w:t>
      </w:r>
      <w:proofErr w:type="gramStart"/>
      <w:r>
        <w:rPr>
          <w:rFonts w:ascii="宋体" w:hAnsi="宋体"/>
          <w:color w:val="000000"/>
          <w:sz w:val="24"/>
          <w:szCs w:val="24"/>
        </w:rPr>
        <w:t>框格梁</w:t>
      </w:r>
      <w:r>
        <w:rPr>
          <w:rFonts w:ascii="宋体" w:hAnsi="宋体" w:hint="eastAsia"/>
          <w:color w:val="000000"/>
          <w:sz w:val="24"/>
          <w:szCs w:val="24"/>
        </w:rPr>
        <w:t>和</w:t>
      </w:r>
      <w:proofErr w:type="gramEnd"/>
      <w:r>
        <w:rPr>
          <w:rFonts w:ascii="宋体" w:hAnsi="宋体"/>
          <w:color w:val="000000"/>
          <w:sz w:val="24"/>
          <w:szCs w:val="24"/>
        </w:rPr>
        <w:t>只起</w:t>
      </w:r>
      <w:r>
        <w:rPr>
          <w:rFonts w:ascii="宋体" w:hAnsi="宋体" w:hint="eastAsia"/>
          <w:color w:val="000000"/>
          <w:sz w:val="24"/>
          <w:szCs w:val="24"/>
        </w:rPr>
        <w:t>透</w:t>
      </w:r>
      <w:r>
        <w:rPr>
          <w:rFonts w:ascii="宋体" w:hAnsi="宋体"/>
          <w:color w:val="000000"/>
          <w:sz w:val="24"/>
          <w:szCs w:val="24"/>
        </w:rPr>
        <w:t>水作用的无砂混凝土</w:t>
      </w:r>
      <w:r>
        <w:rPr>
          <w:rFonts w:ascii="宋体" w:hAnsi="宋体" w:hint="eastAsia"/>
          <w:color w:val="000000"/>
          <w:sz w:val="24"/>
          <w:szCs w:val="24"/>
        </w:rPr>
        <w:t>砌</w:t>
      </w:r>
      <w:r>
        <w:rPr>
          <w:rFonts w:ascii="宋体" w:hAnsi="宋体"/>
          <w:color w:val="000000"/>
          <w:sz w:val="24"/>
          <w:szCs w:val="24"/>
        </w:rPr>
        <w:t>块组成，无砂混凝土</w:t>
      </w:r>
      <w:r>
        <w:rPr>
          <w:rFonts w:ascii="宋体" w:hAnsi="宋体" w:hint="eastAsia"/>
          <w:color w:val="000000"/>
          <w:sz w:val="24"/>
          <w:szCs w:val="24"/>
        </w:rPr>
        <w:t>砌</w:t>
      </w:r>
      <w:r>
        <w:rPr>
          <w:rFonts w:ascii="宋体" w:hAnsi="宋体"/>
          <w:color w:val="000000"/>
          <w:sz w:val="24"/>
          <w:szCs w:val="24"/>
        </w:rPr>
        <w:t>块</w:t>
      </w:r>
      <w:r>
        <w:rPr>
          <w:rFonts w:ascii="宋体" w:hAnsi="宋体" w:hint="eastAsia"/>
          <w:color w:val="000000"/>
          <w:sz w:val="24"/>
          <w:szCs w:val="24"/>
        </w:rPr>
        <w:t>镶嵌</w:t>
      </w:r>
      <w:r>
        <w:rPr>
          <w:rFonts w:ascii="宋体" w:hAnsi="宋体"/>
          <w:color w:val="000000"/>
          <w:sz w:val="24"/>
          <w:szCs w:val="24"/>
        </w:rPr>
        <w:t>在钢筋混凝土框格梁</w:t>
      </w:r>
      <w:r>
        <w:rPr>
          <w:rFonts w:ascii="宋体" w:hAnsi="宋体" w:hint="eastAsia"/>
          <w:color w:val="000000"/>
          <w:sz w:val="24"/>
          <w:szCs w:val="24"/>
        </w:rPr>
        <w:t>上。</w:t>
      </w:r>
      <w:r w:rsidRPr="00DA749B">
        <w:rPr>
          <w:rFonts w:ascii="宋体" w:hAnsi="宋体" w:hint="eastAsia"/>
          <w:color w:val="000000"/>
          <w:sz w:val="24"/>
          <w:szCs w:val="24"/>
        </w:rPr>
        <w:t>减压井、排水廊道</w:t>
      </w:r>
      <w:r>
        <w:rPr>
          <w:rFonts w:ascii="宋体" w:hAnsi="宋体" w:hint="eastAsia"/>
          <w:color w:val="000000"/>
          <w:sz w:val="24"/>
          <w:szCs w:val="24"/>
        </w:rPr>
        <w:t>使用一定年限后，</w:t>
      </w:r>
      <w:r>
        <w:rPr>
          <w:rFonts w:ascii="宋体" w:hAnsi="宋体"/>
          <w:color w:val="000000"/>
          <w:sz w:val="24"/>
          <w:szCs w:val="24"/>
        </w:rPr>
        <w:t>无砂混凝土</w:t>
      </w:r>
      <w:r>
        <w:rPr>
          <w:rFonts w:ascii="宋体" w:hAnsi="宋体" w:hint="eastAsia"/>
          <w:color w:val="000000"/>
          <w:sz w:val="24"/>
          <w:szCs w:val="24"/>
        </w:rPr>
        <w:t>砌块透水性和排水能力减弱时，应进行清淤，清淤效果不佳时应更换井</w:t>
      </w:r>
      <w:r w:rsidRPr="00DA749B">
        <w:rPr>
          <w:rFonts w:ascii="宋体" w:hAnsi="宋体" w:hint="eastAsia"/>
          <w:color w:val="000000"/>
          <w:sz w:val="24"/>
          <w:szCs w:val="24"/>
        </w:rPr>
        <w:t>壁、排水廊道</w:t>
      </w:r>
      <w:r>
        <w:rPr>
          <w:rFonts w:ascii="宋体" w:hAnsi="宋体" w:hint="eastAsia"/>
          <w:color w:val="000000"/>
          <w:sz w:val="24"/>
          <w:szCs w:val="24"/>
        </w:rPr>
        <w:t>侧</w:t>
      </w:r>
      <w:r w:rsidRPr="00DA749B">
        <w:rPr>
          <w:rFonts w:ascii="宋体" w:hAnsi="宋体" w:hint="eastAsia"/>
          <w:color w:val="000000"/>
          <w:sz w:val="24"/>
          <w:szCs w:val="24"/>
        </w:rPr>
        <w:t>壁</w:t>
      </w:r>
      <w:r>
        <w:rPr>
          <w:rFonts w:ascii="宋体" w:hAnsi="宋体" w:hint="eastAsia"/>
          <w:color w:val="000000"/>
          <w:sz w:val="24"/>
          <w:szCs w:val="24"/>
        </w:rPr>
        <w:t>的透水材料。</w:t>
      </w:r>
    </w:p>
    <w:p w:rsidR="00F23BF7" w:rsidRDefault="00F23BF7" w:rsidP="00F23BF7">
      <w:pPr>
        <w:widowControl/>
        <w:spacing w:line="360" w:lineRule="auto"/>
        <w:jc w:val="left"/>
        <w:rPr>
          <w:rFonts w:ascii="宋体" w:hAnsi="宋体"/>
          <w:color w:val="000000"/>
          <w:sz w:val="24"/>
          <w:szCs w:val="24"/>
        </w:rPr>
      </w:pPr>
      <w:r>
        <w:rPr>
          <w:rStyle w:val="Charfd"/>
          <w:rFonts w:hint="eastAsia"/>
          <w:sz w:val="24"/>
          <w:szCs w:val="24"/>
        </w:rPr>
        <w:t xml:space="preserve">7.1.4  </w:t>
      </w:r>
      <w:r w:rsidRPr="009E42E6">
        <w:rPr>
          <w:rStyle w:val="Charfd"/>
          <w:rFonts w:asciiTheme="minorEastAsia" w:hAnsiTheme="minorEastAsia" w:hint="eastAsia"/>
          <w:sz w:val="24"/>
          <w:szCs w:val="24"/>
        </w:rPr>
        <w:t>应</w:t>
      </w:r>
      <w:r>
        <w:rPr>
          <w:rFonts w:ascii="宋体" w:hAnsi="宋体"/>
          <w:color w:val="000000"/>
          <w:sz w:val="24"/>
          <w:szCs w:val="24"/>
        </w:rPr>
        <w:t>长期</w:t>
      </w:r>
      <w:r>
        <w:rPr>
          <w:rFonts w:ascii="宋体" w:hAnsi="宋体" w:hint="eastAsia"/>
          <w:color w:val="000000"/>
          <w:sz w:val="24"/>
          <w:szCs w:val="24"/>
        </w:rPr>
        <w:t>监测地下水的</w:t>
      </w:r>
      <w:r>
        <w:rPr>
          <w:rFonts w:ascii="宋体" w:hAnsi="宋体"/>
          <w:color w:val="000000"/>
          <w:sz w:val="24"/>
          <w:szCs w:val="24"/>
        </w:rPr>
        <w:t>水位</w:t>
      </w:r>
      <w:r>
        <w:rPr>
          <w:rFonts w:ascii="宋体" w:hAnsi="宋体" w:hint="eastAsia"/>
          <w:color w:val="000000"/>
          <w:sz w:val="24"/>
          <w:szCs w:val="24"/>
        </w:rPr>
        <w:t>、</w:t>
      </w:r>
      <w:r>
        <w:rPr>
          <w:rFonts w:ascii="宋体" w:hAnsi="宋体"/>
          <w:color w:val="000000"/>
          <w:sz w:val="24"/>
          <w:szCs w:val="24"/>
        </w:rPr>
        <w:t>水压力和水流量，分析地下水补给和排泄关系</w:t>
      </w:r>
      <w:r>
        <w:rPr>
          <w:rFonts w:ascii="宋体" w:hAnsi="宋体" w:hint="eastAsia"/>
          <w:color w:val="000000"/>
          <w:sz w:val="24"/>
          <w:szCs w:val="24"/>
        </w:rPr>
        <w:t>，</w:t>
      </w:r>
      <w:r>
        <w:rPr>
          <w:rFonts w:ascii="宋体" w:hAnsi="宋体"/>
          <w:color w:val="000000"/>
          <w:sz w:val="24"/>
          <w:szCs w:val="24"/>
        </w:rPr>
        <w:t>地下排水系统的长期性能</w:t>
      </w:r>
      <w:r>
        <w:rPr>
          <w:rFonts w:ascii="宋体" w:hAnsi="宋体" w:hint="eastAsia"/>
          <w:color w:val="000000"/>
          <w:sz w:val="24"/>
          <w:szCs w:val="24"/>
        </w:rPr>
        <w:t>。</w:t>
      </w:r>
    </w:p>
    <w:p w:rsidR="00F23BF7" w:rsidRDefault="00F23BF7" w:rsidP="00F23BF7">
      <w:pPr>
        <w:widowControl/>
        <w:spacing w:line="360" w:lineRule="auto"/>
        <w:jc w:val="left"/>
        <w:rPr>
          <w:rFonts w:ascii="宋体" w:hAnsi="宋体"/>
          <w:color w:val="000000"/>
          <w:sz w:val="24"/>
          <w:szCs w:val="24"/>
        </w:rPr>
      </w:pPr>
      <w:r>
        <w:rPr>
          <w:rStyle w:val="Charfd"/>
          <w:rFonts w:hint="eastAsia"/>
          <w:sz w:val="24"/>
          <w:szCs w:val="24"/>
        </w:rPr>
        <w:t xml:space="preserve">7.1.5 </w:t>
      </w:r>
      <w:r>
        <w:rPr>
          <w:rFonts w:ascii="宋体" w:hAnsi="宋体" w:hint="eastAsia"/>
          <w:color w:val="000000"/>
          <w:sz w:val="24"/>
          <w:szCs w:val="24"/>
        </w:rPr>
        <w:t xml:space="preserve"> 排水减压抗浮设计方案论证会</w:t>
      </w:r>
      <w:r>
        <w:rPr>
          <w:rFonts w:ascii="宋体" w:hAnsi="宋体"/>
          <w:color w:val="000000"/>
          <w:sz w:val="24"/>
          <w:szCs w:val="24"/>
        </w:rPr>
        <w:t>，除了论证其</w:t>
      </w:r>
      <w:r>
        <w:rPr>
          <w:rFonts w:ascii="宋体" w:hAnsi="宋体" w:hint="eastAsia"/>
          <w:color w:val="000000"/>
          <w:sz w:val="24"/>
          <w:szCs w:val="24"/>
        </w:rPr>
        <w:t>排水减压</w:t>
      </w:r>
      <w:r>
        <w:rPr>
          <w:rFonts w:ascii="宋体" w:hAnsi="宋体"/>
          <w:color w:val="000000"/>
          <w:sz w:val="24"/>
          <w:szCs w:val="24"/>
        </w:rPr>
        <w:t>抗浮可行外，还要评估其是否对周边环境产生影响，对周边环境影响小的情况下</w:t>
      </w:r>
      <w:r>
        <w:rPr>
          <w:rFonts w:ascii="宋体" w:hAnsi="宋体" w:hint="eastAsia"/>
          <w:color w:val="000000"/>
          <w:sz w:val="24"/>
          <w:szCs w:val="24"/>
        </w:rPr>
        <w:t>方可实施</w:t>
      </w:r>
      <w:r>
        <w:rPr>
          <w:rFonts w:ascii="宋体" w:hAnsi="宋体"/>
          <w:color w:val="000000"/>
          <w:sz w:val="24"/>
          <w:szCs w:val="24"/>
        </w:rPr>
        <w:t>。</w:t>
      </w:r>
    </w:p>
    <w:p w:rsidR="00F23BF7" w:rsidRPr="00986F31" w:rsidRDefault="00F23BF7" w:rsidP="00F23BF7">
      <w:pPr>
        <w:pStyle w:val="20"/>
        <w:jc w:val="center"/>
        <w:rPr>
          <w:sz w:val="24"/>
          <w:szCs w:val="24"/>
        </w:rPr>
      </w:pPr>
      <w:r w:rsidRPr="00986F31">
        <w:rPr>
          <w:sz w:val="24"/>
          <w:szCs w:val="24"/>
        </w:rPr>
        <w:t xml:space="preserve">7.2  </w:t>
      </w:r>
      <w:r w:rsidRPr="00986F31">
        <w:rPr>
          <w:rFonts w:hint="eastAsia"/>
          <w:sz w:val="24"/>
          <w:szCs w:val="24"/>
        </w:rPr>
        <w:t>无砂混凝土配合比</w:t>
      </w:r>
    </w:p>
    <w:p w:rsidR="00F23BF7" w:rsidRDefault="00F23BF7" w:rsidP="00F23BF7">
      <w:pPr>
        <w:widowControl/>
        <w:spacing w:line="360" w:lineRule="auto"/>
        <w:jc w:val="left"/>
        <w:rPr>
          <w:rStyle w:val="Charfd"/>
          <w:rFonts w:ascii="Times New Roman" w:hAnsi="Times New Roman"/>
          <w:sz w:val="24"/>
          <w:szCs w:val="24"/>
        </w:rPr>
      </w:pPr>
      <w:r>
        <w:rPr>
          <w:rStyle w:val="Charfd"/>
          <w:rFonts w:ascii="Times New Roman" w:hAnsi="Times New Roman" w:hint="eastAsia"/>
          <w:sz w:val="24"/>
          <w:szCs w:val="24"/>
        </w:rPr>
        <w:t xml:space="preserve">7.2.2  </w:t>
      </w:r>
      <w:r w:rsidRPr="00DA749B">
        <w:rPr>
          <w:rFonts w:ascii="Times New Roman" w:hAnsi="Times New Roman"/>
          <w:color w:val="000000"/>
          <w:sz w:val="24"/>
          <w:szCs w:val="24"/>
        </w:rPr>
        <w:t>拌制无砂混凝土使用的粗集料，使用质地坚硬、耐久、洁净、密实的碎石料，</w:t>
      </w:r>
      <w:r>
        <w:rPr>
          <w:rFonts w:ascii="Times New Roman" w:hAnsi="Times New Roman" w:hint="eastAsia"/>
          <w:color w:val="000000"/>
          <w:sz w:val="24"/>
          <w:szCs w:val="24"/>
        </w:rPr>
        <w:t>是</w:t>
      </w:r>
      <w:r>
        <w:rPr>
          <w:rFonts w:ascii="Times New Roman" w:hAnsi="Times New Roman"/>
          <w:color w:val="000000"/>
          <w:sz w:val="24"/>
          <w:szCs w:val="24"/>
        </w:rPr>
        <w:t>为了</w:t>
      </w:r>
      <w:r>
        <w:rPr>
          <w:rFonts w:ascii="Times New Roman" w:hAnsi="Times New Roman" w:hint="eastAsia"/>
          <w:color w:val="000000"/>
          <w:sz w:val="24"/>
          <w:szCs w:val="24"/>
        </w:rPr>
        <w:t>保证</w:t>
      </w:r>
      <w:r>
        <w:rPr>
          <w:rFonts w:ascii="Times New Roman" w:hAnsi="Times New Roman"/>
          <w:color w:val="000000"/>
          <w:sz w:val="24"/>
          <w:szCs w:val="24"/>
        </w:rPr>
        <w:t>透水混凝土坚固耐用</w:t>
      </w:r>
      <w:r>
        <w:rPr>
          <w:rFonts w:ascii="Times New Roman" w:hAnsi="Times New Roman" w:hint="eastAsia"/>
          <w:color w:val="000000"/>
          <w:sz w:val="24"/>
          <w:szCs w:val="24"/>
        </w:rPr>
        <w:t>。对粒径</w:t>
      </w:r>
      <w:r>
        <w:rPr>
          <w:rFonts w:ascii="Times New Roman" w:hAnsi="Times New Roman"/>
          <w:color w:val="000000"/>
          <w:sz w:val="24"/>
          <w:szCs w:val="24"/>
        </w:rPr>
        <w:t>规定严格，必须保证其透水流量</w:t>
      </w:r>
      <w:r>
        <w:rPr>
          <w:rFonts w:ascii="Times New Roman" w:hAnsi="Times New Roman" w:hint="eastAsia"/>
          <w:color w:val="000000"/>
          <w:sz w:val="24"/>
          <w:szCs w:val="24"/>
        </w:rPr>
        <w:t>满足设计</w:t>
      </w:r>
      <w:r>
        <w:rPr>
          <w:rFonts w:ascii="Times New Roman" w:hAnsi="Times New Roman"/>
          <w:color w:val="000000"/>
          <w:sz w:val="24"/>
          <w:szCs w:val="24"/>
        </w:rPr>
        <w:t>要求</w:t>
      </w:r>
      <w:r>
        <w:rPr>
          <w:rFonts w:ascii="Times New Roman" w:hAnsi="Times New Roman" w:hint="eastAsia"/>
          <w:color w:val="000000"/>
          <w:sz w:val="24"/>
          <w:szCs w:val="24"/>
        </w:rPr>
        <w:t>。</w:t>
      </w:r>
    </w:p>
    <w:p w:rsidR="00F23BF7" w:rsidRPr="00EA61D1" w:rsidRDefault="00F23BF7" w:rsidP="00F23BF7">
      <w:pPr>
        <w:widowControl/>
        <w:spacing w:line="360" w:lineRule="auto"/>
        <w:jc w:val="left"/>
        <w:rPr>
          <w:rFonts w:ascii="Times New Roman" w:hAnsi="Times New Roman"/>
          <w:color w:val="000000"/>
          <w:sz w:val="24"/>
          <w:szCs w:val="24"/>
        </w:rPr>
      </w:pPr>
      <w:r w:rsidRPr="00EA61D1">
        <w:rPr>
          <w:rStyle w:val="Charfd"/>
          <w:rFonts w:ascii="Times New Roman" w:hAnsi="Times New Roman" w:hint="eastAsia"/>
          <w:sz w:val="24"/>
          <w:szCs w:val="24"/>
        </w:rPr>
        <w:t>7.2.6</w:t>
      </w:r>
      <w:r w:rsidRPr="00EA61D1">
        <w:rPr>
          <w:rFonts w:ascii="Times New Roman" w:hAnsi="Times New Roman"/>
          <w:color w:val="000000"/>
          <w:sz w:val="24"/>
          <w:szCs w:val="24"/>
        </w:rPr>
        <w:t xml:space="preserve">  </w:t>
      </w:r>
      <w:r w:rsidRPr="00EA61D1">
        <w:rPr>
          <w:rFonts w:ascii="Times New Roman" w:hAnsi="Times New Roman"/>
          <w:color w:val="000000"/>
          <w:sz w:val="24"/>
          <w:szCs w:val="24"/>
        </w:rPr>
        <w:t>无砂混凝土的孔隙率</w:t>
      </w:r>
      <w:r w:rsidRPr="00EA61D1">
        <w:rPr>
          <w:rFonts w:ascii="Times New Roman" w:hAnsi="Times New Roman"/>
          <w:i/>
          <w:color w:val="000000"/>
          <w:sz w:val="24"/>
          <w:szCs w:val="24"/>
        </w:rPr>
        <w:t>P</w:t>
      </w:r>
      <w:r w:rsidRPr="00EA61D1">
        <w:rPr>
          <w:rFonts w:ascii="Times New Roman" w:hAnsi="Times New Roman"/>
          <w:color w:val="000000"/>
          <w:sz w:val="24"/>
          <w:szCs w:val="24"/>
        </w:rPr>
        <w:t>是指其相互连通的连续孔隙率，也叫开空隙率，对于出水量小的工程可取低值，对出水量大的工程</w:t>
      </w:r>
      <w:r>
        <w:rPr>
          <w:rFonts w:ascii="Times New Roman" w:hAnsi="Times New Roman" w:hint="eastAsia"/>
          <w:color w:val="000000"/>
          <w:sz w:val="24"/>
          <w:szCs w:val="24"/>
        </w:rPr>
        <w:t>应</w:t>
      </w:r>
      <w:r w:rsidRPr="00EA61D1">
        <w:rPr>
          <w:rFonts w:ascii="Times New Roman" w:hAnsi="Times New Roman"/>
          <w:color w:val="000000"/>
          <w:sz w:val="24"/>
          <w:szCs w:val="24"/>
        </w:rPr>
        <w:t>取高值，其孔隙率的测定方</w:t>
      </w:r>
      <w:r w:rsidRPr="00EA61D1">
        <w:rPr>
          <w:rFonts w:ascii="Times New Roman" w:hAnsi="Times New Roman"/>
          <w:color w:val="000000"/>
          <w:sz w:val="24"/>
          <w:szCs w:val="24"/>
        </w:rPr>
        <w:lastRenderedPageBreak/>
        <w:t>法可采用浸水法，即将试块完全浸泡在水中测量其所受到的浮力，再推算其孔隙比例。</w:t>
      </w:r>
    </w:p>
    <w:p w:rsidR="00F23BF7" w:rsidRPr="00EA61D1" w:rsidRDefault="00F23BF7" w:rsidP="00F23BF7">
      <w:pPr>
        <w:widowControl/>
        <w:spacing w:line="360" w:lineRule="auto"/>
        <w:ind w:firstLineChars="250" w:firstLine="600"/>
        <w:jc w:val="left"/>
        <w:rPr>
          <w:rFonts w:ascii="Times New Roman" w:hAnsi="Times New Roman"/>
          <w:color w:val="000000"/>
          <w:sz w:val="24"/>
          <w:szCs w:val="24"/>
        </w:rPr>
      </w:pPr>
      <w:r w:rsidRPr="00EA61D1">
        <w:rPr>
          <w:rFonts w:ascii="Times New Roman" w:hAnsi="Times New Roman"/>
          <w:color w:val="000000"/>
          <w:sz w:val="24"/>
          <w:szCs w:val="24"/>
        </w:rPr>
        <w:t>人工拌制无砂混凝土应保证其和易性和流动性，水灰比可取高值，机械拌制采用强制搅拌，和易性容易满足，水灰比</w:t>
      </w:r>
      <w:r>
        <w:rPr>
          <w:rFonts w:ascii="Times New Roman" w:hAnsi="Times New Roman" w:hint="eastAsia"/>
          <w:color w:val="000000"/>
          <w:sz w:val="24"/>
          <w:szCs w:val="24"/>
        </w:rPr>
        <w:t>宜</w:t>
      </w:r>
      <w:r w:rsidRPr="00EA61D1">
        <w:rPr>
          <w:rFonts w:ascii="Times New Roman" w:hAnsi="Times New Roman"/>
          <w:color w:val="000000"/>
          <w:sz w:val="24"/>
          <w:szCs w:val="24"/>
        </w:rPr>
        <w:t>取低值。</w:t>
      </w:r>
    </w:p>
    <w:p w:rsidR="00F23BF7" w:rsidRPr="00EA61D1" w:rsidRDefault="00F23BF7" w:rsidP="00F23BF7">
      <w:pPr>
        <w:widowControl/>
        <w:spacing w:line="360" w:lineRule="auto"/>
        <w:ind w:firstLineChars="245" w:firstLine="588"/>
        <w:jc w:val="left"/>
        <w:rPr>
          <w:rFonts w:ascii="Times New Roman" w:hAnsi="Times New Roman"/>
          <w:color w:val="000000"/>
          <w:sz w:val="24"/>
          <w:szCs w:val="24"/>
        </w:rPr>
      </w:pPr>
      <w:r w:rsidRPr="00EA61D1">
        <w:rPr>
          <w:rFonts w:ascii="Times New Roman" w:hAnsi="Times New Roman"/>
          <w:color w:val="000000"/>
          <w:sz w:val="24"/>
          <w:szCs w:val="24"/>
        </w:rPr>
        <w:t>无砂混凝土中一般不需要添加外加剂，这里不考虑外加剂的含量。</w:t>
      </w:r>
    </w:p>
    <w:p w:rsidR="00F23BF7" w:rsidRDefault="00F23BF7" w:rsidP="00F23BF7">
      <w:pPr>
        <w:widowControl/>
        <w:spacing w:line="360" w:lineRule="auto"/>
        <w:jc w:val="left"/>
        <w:rPr>
          <w:rFonts w:ascii="Times New Roman" w:hAnsi="Times New Roman"/>
          <w:color w:val="000000"/>
          <w:sz w:val="24"/>
          <w:szCs w:val="24"/>
        </w:rPr>
      </w:pPr>
      <w:r>
        <w:rPr>
          <w:rFonts w:hint="eastAsia"/>
          <w:b/>
          <w:sz w:val="24"/>
          <w:szCs w:val="24"/>
        </w:rPr>
        <w:t xml:space="preserve">7.2.7  </w:t>
      </w:r>
      <w:r w:rsidRPr="00DA749B">
        <w:rPr>
          <w:rFonts w:ascii="Times New Roman" w:hAnsi="Times New Roman"/>
          <w:color w:val="000000"/>
          <w:sz w:val="24"/>
          <w:szCs w:val="24"/>
        </w:rPr>
        <w:t>无砂混凝土</w:t>
      </w:r>
      <w:r>
        <w:rPr>
          <w:rFonts w:ascii="Times New Roman" w:hAnsi="Times New Roman" w:hint="eastAsia"/>
          <w:color w:val="000000"/>
          <w:sz w:val="24"/>
          <w:szCs w:val="24"/>
        </w:rPr>
        <w:t>以</w:t>
      </w:r>
      <w:r>
        <w:rPr>
          <w:rFonts w:ascii="Times New Roman" w:hAnsi="Times New Roman"/>
          <w:color w:val="000000"/>
          <w:sz w:val="24"/>
          <w:szCs w:val="24"/>
        </w:rPr>
        <w:t>计算</w:t>
      </w:r>
      <w:r w:rsidRPr="00DA749B">
        <w:rPr>
          <w:rFonts w:ascii="Times New Roman" w:hAnsi="Times New Roman"/>
          <w:color w:val="000000"/>
          <w:sz w:val="24"/>
          <w:szCs w:val="24"/>
        </w:rPr>
        <w:t>配合比</w:t>
      </w:r>
      <w:r>
        <w:rPr>
          <w:rFonts w:ascii="Times New Roman" w:hAnsi="Times New Roman" w:hint="eastAsia"/>
          <w:color w:val="000000"/>
          <w:sz w:val="24"/>
          <w:szCs w:val="24"/>
        </w:rPr>
        <w:t>为</w:t>
      </w:r>
      <w:r>
        <w:rPr>
          <w:rFonts w:ascii="Times New Roman" w:hAnsi="Times New Roman"/>
          <w:color w:val="000000"/>
          <w:sz w:val="24"/>
          <w:szCs w:val="24"/>
        </w:rPr>
        <w:t>基础开展试配工作，通过试</w:t>
      </w:r>
      <w:proofErr w:type="gramStart"/>
      <w:r>
        <w:rPr>
          <w:rFonts w:ascii="Times New Roman" w:hAnsi="Times New Roman"/>
          <w:color w:val="000000"/>
          <w:sz w:val="24"/>
          <w:szCs w:val="24"/>
        </w:rPr>
        <w:t>配确定</w:t>
      </w:r>
      <w:proofErr w:type="gramEnd"/>
      <w:r>
        <w:rPr>
          <w:rFonts w:ascii="Times New Roman" w:hAnsi="Times New Roman"/>
          <w:color w:val="000000"/>
          <w:sz w:val="24"/>
          <w:szCs w:val="24"/>
        </w:rPr>
        <w:t>基准配合比。</w:t>
      </w:r>
    </w:p>
    <w:p w:rsidR="00F23BF7" w:rsidRDefault="00F23BF7" w:rsidP="00F23BF7">
      <w:pPr>
        <w:widowControl/>
        <w:spacing w:line="360" w:lineRule="auto"/>
        <w:jc w:val="left"/>
        <w:rPr>
          <w:rFonts w:ascii="Times New Roman" w:hAnsi="Times New Roman"/>
          <w:color w:val="000000"/>
          <w:sz w:val="24"/>
          <w:szCs w:val="24"/>
        </w:rPr>
      </w:pPr>
      <w:r w:rsidRPr="00CF7A94">
        <w:rPr>
          <w:rFonts w:ascii="Times New Roman" w:hAnsi="Times New Roman"/>
          <w:b/>
          <w:color w:val="000000"/>
          <w:sz w:val="24"/>
          <w:szCs w:val="24"/>
        </w:rPr>
        <w:t>7.2.8</w:t>
      </w:r>
      <w:r>
        <w:rPr>
          <w:rFonts w:ascii="Times New Roman" w:hAnsi="Times New Roman"/>
          <w:color w:val="000000"/>
          <w:sz w:val="24"/>
          <w:szCs w:val="24"/>
        </w:rPr>
        <w:t xml:space="preserve">  </w:t>
      </w:r>
      <w:r w:rsidRPr="00DA749B">
        <w:rPr>
          <w:rFonts w:ascii="Times New Roman" w:hAnsi="Times New Roman"/>
          <w:color w:val="000000"/>
          <w:sz w:val="24"/>
          <w:szCs w:val="24"/>
        </w:rPr>
        <w:t>无砂混凝土进行强度和</w:t>
      </w:r>
      <w:r w:rsidRPr="00DA749B">
        <w:rPr>
          <w:rFonts w:ascii="Times New Roman" w:hAnsi="Times New Roman" w:hint="eastAsia"/>
          <w:color w:val="000000"/>
          <w:sz w:val="24"/>
          <w:szCs w:val="24"/>
        </w:rPr>
        <w:t>渗透性</w:t>
      </w:r>
      <w:r w:rsidRPr="00DA749B">
        <w:rPr>
          <w:rFonts w:ascii="Times New Roman" w:hAnsi="Times New Roman"/>
          <w:color w:val="000000"/>
          <w:sz w:val="24"/>
          <w:szCs w:val="24"/>
        </w:rPr>
        <w:t>实验时，</w:t>
      </w:r>
      <w:r>
        <w:rPr>
          <w:rFonts w:ascii="Times New Roman" w:hAnsi="Times New Roman" w:hint="eastAsia"/>
          <w:color w:val="000000"/>
          <w:sz w:val="24"/>
          <w:szCs w:val="24"/>
        </w:rPr>
        <w:t>以</w:t>
      </w:r>
      <w:r>
        <w:rPr>
          <w:rFonts w:ascii="Times New Roman" w:hAnsi="Times New Roman"/>
          <w:color w:val="000000"/>
          <w:sz w:val="24"/>
          <w:szCs w:val="24"/>
        </w:rPr>
        <w:t>基准配合比为中心，</w:t>
      </w:r>
      <w:r>
        <w:rPr>
          <w:rFonts w:ascii="Times New Roman" w:hAnsi="Times New Roman" w:hint="eastAsia"/>
          <w:color w:val="000000"/>
          <w:sz w:val="24"/>
          <w:szCs w:val="24"/>
        </w:rPr>
        <w:t>用</w:t>
      </w:r>
      <w:r>
        <w:rPr>
          <w:rFonts w:ascii="Times New Roman" w:hAnsi="Times New Roman" w:hint="eastAsia"/>
          <w:color w:val="000000"/>
          <w:sz w:val="24"/>
          <w:szCs w:val="24"/>
        </w:rPr>
        <w:t>3</w:t>
      </w:r>
      <w:r>
        <w:rPr>
          <w:rFonts w:ascii="Times New Roman" w:hAnsi="Times New Roman" w:hint="eastAsia"/>
          <w:color w:val="000000"/>
          <w:sz w:val="24"/>
          <w:szCs w:val="24"/>
        </w:rPr>
        <w:t>个</w:t>
      </w:r>
      <w:r>
        <w:rPr>
          <w:rFonts w:ascii="Times New Roman" w:hAnsi="Times New Roman"/>
          <w:color w:val="000000"/>
          <w:sz w:val="24"/>
          <w:szCs w:val="24"/>
        </w:rPr>
        <w:t>配合比配制</w:t>
      </w:r>
      <w:r>
        <w:rPr>
          <w:rFonts w:ascii="Times New Roman" w:hAnsi="Times New Roman" w:hint="eastAsia"/>
          <w:color w:val="000000"/>
          <w:sz w:val="24"/>
          <w:szCs w:val="24"/>
        </w:rPr>
        <w:t>试件</w:t>
      </w:r>
      <w:r>
        <w:rPr>
          <w:rFonts w:ascii="Times New Roman" w:hAnsi="Times New Roman"/>
          <w:color w:val="000000"/>
          <w:sz w:val="24"/>
          <w:szCs w:val="24"/>
        </w:rPr>
        <w:t>，以此找出最优的配合比。</w:t>
      </w:r>
    </w:p>
    <w:p w:rsidR="00F23BF7" w:rsidRPr="00096713" w:rsidRDefault="00F23BF7" w:rsidP="00F23BF7">
      <w:pPr>
        <w:pStyle w:val="afffffd"/>
        <w:spacing w:before="312" w:after="312"/>
        <w:rPr>
          <w:b/>
          <w:sz w:val="24"/>
          <w:szCs w:val="24"/>
        </w:rPr>
      </w:pPr>
      <w:r>
        <w:rPr>
          <w:b/>
          <w:sz w:val="24"/>
          <w:szCs w:val="24"/>
        </w:rPr>
        <w:t>7</w:t>
      </w:r>
      <w:r w:rsidRPr="00096713">
        <w:rPr>
          <w:rFonts w:hint="eastAsia"/>
          <w:b/>
          <w:sz w:val="24"/>
          <w:szCs w:val="24"/>
        </w:rPr>
        <w:t>.</w:t>
      </w:r>
      <w:r>
        <w:rPr>
          <w:b/>
          <w:sz w:val="24"/>
          <w:szCs w:val="24"/>
        </w:rPr>
        <w:t>3</w:t>
      </w:r>
      <w:r w:rsidRPr="00096713">
        <w:rPr>
          <w:b/>
          <w:sz w:val="24"/>
          <w:szCs w:val="24"/>
        </w:rPr>
        <w:t xml:space="preserve">  </w:t>
      </w:r>
      <w:r w:rsidRPr="00096713">
        <w:rPr>
          <w:rFonts w:hint="eastAsia"/>
          <w:b/>
          <w:sz w:val="24"/>
          <w:szCs w:val="24"/>
        </w:rPr>
        <w:t>减压井</w:t>
      </w:r>
    </w:p>
    <w:p w:rsidR="00F23BF7" w:rsidRPr="00B71659" w:rsidRDefault="00F23BF7" w:rsidP="00F23BF7">
      <w:pPr>
        <w:spacing w:line="360" w:lineRule="auto"/>
        <w:rPr>
          <w:rStyle w:val="Charfd"/>
          <w:sz w:val="24"/>
          <w:szCs w:val="24"/>
        </w:rPr>
      </w:pPr>
      <w:r>
        <w:rPr>
          <w:rStyle w:val="Charfd"/>
          <w:sz w:val="24"/>
          <w:szCs w:val="24"/>
        </w:rPr>
        <w:t>7</w:t>
      </w:r>
      <w:r>
        <w:rPr>
          <w:rStyle w:val="Charfd"/>
          <w:rFonts w:hint="eastAsia"/>
          <w:sz w:val="24"/>
          <w:szCs w:val="24"/>
        </w:rPr>
        <w:t>.</w:t>
      </w:r>
      <w:r>
        <w:rPr>
          <w:rStyle w:val="Charfd"/>
          <w:sz w:val="24"/>
          <w:szCs w:val="24"/>
        </w:rPr>
        <w:t>3</w:t>
      </w:r>
      <w:r>
        <w:rPr>
          <w:rStyle w:val="Charfd"/>
          <w:rFonts w:hint="eastAsia"/>
          <w:sz w:val="24"/>
          <w:szCs w:val="24"/>
        </w:rPr>
        <w:t xml:space="preserve">.1  </w:t>
      </w:r>
      <w:r w:rsidRPr="00B71659">
        <w:rPr>
          <w:rFonts w:ascii="宋体" w:hAnsi="宋体" w:hint="eastAsia"/>
          <w:color w:val="000000"/>
          <w:sz w:val="24"/>
          <w:szCs w:val="24"/>
        </w:rPr>
        <w:t>底板</w:t>
      </w:r>
      <w:r w:rsidRPr="00B71659">
        <w:rPr>
          <w:rFonts w:ascii="宋体" w:hAnsi="宋体"/>
          <w:color w:val="000000"/>
          <w:sz w:val="24"/>
          <w:szCs w:val="24"/>
        </w:rPr>
        <w:t>下</w:t>
      </w:r>
      <w:r>
        <w:rPr>
          <w:rFonts w:ascii="宋体" w:hAnsi="宋体" w:hint="eastAsia"/>
          <w:color w:val="000000"/>
          <w:sz w:val="24"/>
          <w:szCs w:val="24"/>
        </w:rPr>
        <w:t>为</w:t>
      </w:r>
      <w:r w:rsidRPr="00B71659">
        <w:rPr>
          <w:rFonts w:ascii="宋体" w:hAnsi="宋体" w:hint="eastAsia"/>
          <w:color w:val="000000"/>
          <w:sz w:val="24"/>
          <w:szCs w:val="24"/>
        </w:rPr>
        <w:t>连续</w:t>
      </w:r>
      <w:r w:rsidRPr="00B71659">
        <w:rPr>
          <w:rFonts w:ascii="宋体" w:hAnsi="宋体"/>
          <w:color w:val="000000"/>
          <w:sz w:val="24"/>
          <w:szCs w:val="24"/>
        </w:rPr>
        <w:t>且透水性良好</w:t>
      </w:r>
      <w:r>
        <w:rPr>
          <w:rFonts w:ascii="宋体" w:hAnsi="宋体" w:hint="eastAsia"/>
          <w:color w:val="000000"/>
          <w:sz w:val="24"/>
          <w:szCs w:val="24"/>
        </w:rPr>
        <w:t>的</w:t>
      </w:r>
      <w:r>
        <w:rPr>
          <w:rFonts w:ascii="宋体" w:hAnsi="宋体"/>
          <w:color w:val="000000"/>
          <w:sz w:val="24"/>
          <w:szCs w:val="24"/>
        </w:rPr>
        <w:t>砂</w:t>
      </w:r>
      <w:r>
        <w:rPr>
          <w:rFonts w:ascii="宋体" w:hAnsi="宋体" w:hint="eastAsia"/>
          <w:color w:val="000000"/>
          <w:sz w:val="24"/>
          <w:szCs w:val="24"/>
        </w:rPr>
        <w:t>层</w:t>
      </w:r>
      <w:r>
        <w:rPr>
          <w:rFonts w:ascii="宋体" w:hAnsi="宋体"/>
          <w:color w:val="000000"/>
          <w:sz w:val="24"/>
          <w:szCs w:val="24"/>
        </w:rPr>
        <w:t>或砾石层等</w:t>
      </w:r>
      <w:r w:rsidRPr="00B71659">
        <w:rPr>
          <w:rFonts w:ascii="宋体" w:hAnsi="宋体"/>
          <w:color w:val="000000"/>
          <w:sz w:val="24"/>
          <w:szCs w:val="24"/>
        </w:rPr>
        <w:t>，</w:t>
      </w:r>
      <w:r>
        <w:rPr>
          <w:rFonts w:ascii="宋体" w:hAnsi="宋体"/>
          <w:color w:val="000000"/>
          <w:sz w:val="24"/>
          <w:szCs w:val="24"/>
        </w:rPr>
        <w:t>不</w:t>
      </w:r>
      <w:r>
        <w:rPr>
          <w:rFonts w:ascii="宋体" w:hAnsi="宋体" w:hint="eastAsia"/>
          <w:color w:val="000000"/>
          <w:sz w:val="24"/>
          <w:szCs w:val="24"/>
        </w:rPr>
        <w:t>必</w:t>
      </w:r>
      <w:r>
        <w:rPr>
          <w:rFonts w:ascii="宋体" w:hAnsi="宋体"/>
          <w:color w:val="000000"/>
          <w:sz w:val="24"/>
          <w:szCs w:val="24"/>
        </w:rPr>
        <w:t>设置</w:t>
      </w:r>
      <w:r w:rsidRPr="00B71659">
        <w:rPr>
          <w:rFonts w:ascii="宋体" w:hAnsi="宋体" w:hint="eastAsia"/>
          <w:color w:val="000000"/>
          <w:sz w:val="24"/>
          <w:szCs w:val="24"/>
        </w:rPr>
        <w:t>透水垫层</w:t>
      </w:r>
      <w:r>
        <w:rPr>
          <w:rFonts w:ascii="宋体" w:hAnsi="宋体" w:hint="eastAsia"/>
          <w:color w:val="000000"/>
          <w:sz w:val="24"/>
          <w:szCs w:val="24"/>
        </w:rPr>
        <w:t>。</w:t>
      </w:r>
      <w:r w:rsidRPr="00B71659">
        <w:rPr>
          <w:rFonts w:ascii="宋体" w:hAnsi="宋体" w:hint="eastAsia"/>
          <w:color w:val="000000"/>
          <w:sz w:val="24"/>
          <w:szCs w:val="24"/>
        </w:rPr>
        <w:t>当底板</w:t>
      </w:r>
      <w:r w:rsidRPr="00B71659">
        <w:rPr>
          <w:rFonts w:ascii="宋体" w:hAnsi="宋体"/>
          <w:color w:val="000000"/>
          <w:sz w:val="24"/>
          <w:szCs w:val="24"/>
        </w:rPr>
        <w:t>下</w:t>
      </w:r>
      <w:r>
        <w:rPr>
          <w:rFonts w:ascii="宋体" w:hAnsi="宋体" w:hint="eastAsia"/>
          <w:color w:val="000000"/>
          <w:sz w:val="24"/>
          <w:szCs w:val="24"/>
        </w:rPr>
        <w:t>为</w:t>
      </w:r>
      <w:proofErr w:type="gramStart"/>
      <w:r>
        <w:rPr>
          <w:rFonts w:ascii="宋体" w:hAnsi="宋体"/>
          <w:color w:val="000000"/>
          <w:sz w:val="24"/>
          <w:szCs w:val="24"/>
        </w:rPr>
        <w:t>不</w:t>
      </w:r>
      <w:proofErr w:type="gramEnd"/>
      <w:r>
        <w:rPr>
          <w:rFonts w:ascii="宋体" w:hAnsi="宋体"/>
          <w:color w:val="000000"/>
          <w:sz w:val="24"/>
          <w:szCs w:val="24"/>
        </w:rPr>
        <w:t>透水土层或完整性较好的基</w:t>
      </w:r>
      <w:r>
        <w:rPr>
          <w:rFonts w:ascii="宋体" w:hAnsi="宋体" w:hint="eastAsia"/>
          <w:color w:val="000000"/>
          <w:sz w:val="24"/>
          <w:szCs w:val="24"/>
        </w:rPr>
        <w:t>岩</w:t>
      </w:r>
      <w:r>
        <w:rPr>
          <w:rFonts w:ascii="宋体" w:hAnsi="宋体"/>
          <w:color w:val="000000"/>
          <w:sz w:val="24"/>
          <w:szCs w:val="24"/>
        </w:rPr>
        <w:t>时，</w:t>
      </w:r>
      <w:r w:rsidRPr="00B71659">
        <w:rPr>
          <w:rFonts w:ascii="宋体" w:hAnsi="宋体"/>
          <w:color w:val="000000"/>
          <w:sz w:val="24"/>
          <w:szCs w:val="24"/>
        </w:rPr>
        <w:t>底板</w:t>
      </w:r>
      <w:r w:rsidRPr="00B71659">
        <w:rPr>
          <w:rFonts w:ascii="宋体" w:hAnsi="宋体" w:hint="eastAsia"/>
          <w:color w:val="000000"/>
          <w:sz w:val="24"/>
          <w:szCs w:val="24"/>
        </w:rPr>
        <w:t>以下</w:t>
      </w:r>
      <w:r w:rsidRPr="00B71659">
        <w:rPr>
          <w:rFonts w:ascii="宋体" w:hAnsi="宋体"/>
          <w:color w:val="000000"/>
          <w:sz w:val="24"/>
          <w:szCs w:val="24"/>
        </w:rPr>
        <w:t>应设置</w:t>
      </w:r>
      <w:r w:rsidRPr="00B71659">
        <w:rPr>
          <w:rFonts w:ascii="宋体" w:hAnsi="宋体" w:hint="eastAsia"/>
          <w:color w:val="000000"/>
          <w:sz w:val="24"/>
          <w:szCs w:val="24"/>
        </w:rPr>
        <w:t>透水垫层</w:t>
      </w:r>
      <w:r w:rsidRPr="00B71659">
        <w:rPr>
          <w:rFonts w:ascii="宋体" w:hAnsi="宋体"/>
          <w:color w:val="000000"/>
          <w:sz w:val="24"/>
          <w:szCs w:val="24"/>
        </w:rPr>
        <w:t>，垫层厚度不</w:t>
      </w:r>
      <w:r w:rsidRPr="00B71659">
        <w:rPr>
          <w:rFonts w:ascii="宋体" w:hAnsi="宋体" w:hint="eastAsia"/>
          <w:color w:val="000000"/>
          <w:sz w:val="24"/>
          <w:szCs w:val="24"/>
        </w:rPr>
        <w:t>宜</w:t>
      </w:r>
      <w:r w:rsidRPr="00B71659">
        <w:rPr>
          <w:rFonts w:ascii="宋体" w:hAnsi="宋体"/>
          <w:color w:val="000000"/>
          <w:sz w:val="24"/>
          <w:szCs w:val="24"/>
        </w:rPr>
        <w:t>小于</w:t>
      </w:r>
      <w:r>
        <w:rPr>
          <w:rFonts w:ascii="宋体" w:hAnsi="宋体" w:hint="eastAsia"/>
          <w:color w:val="000000"/>
          <w:sz w:val="24"/>
          <w:szCs w:val="24"/>
        </w:rPr>
        <w:t>3</w:t>
      </w:r>
      <w:r w:rsidRPr="00B71659">
        <w:rPr>
          <w:rFonts w:ascii="宋体" w:hAnsi="宋体" w:hint="eastAsia"/>
          <w:color w:val="000000"/>
          <w:sz w:val="24"/>
          <w:szCs w:val="24"/>
        </w:rPr>
        <w:t>00mm</w:t>
      </w:r>
      <w:r>
        <w:rPr>
          <w:rFonts w:ascii="宋体" w:hAnsi="宋体" w:hint="eastAsia"/>
          <w:color w:val="000000"/>
          <w:sz w:val="24"/>
          <w:szCs w:val="24"/>
        </w:rPr>
        <w:t>，</w:t>
      </w:r>
      <w:r w:rsidRPr="00B71659">
        <w:rPr>
          <w:rFonts w:ascii="宋体" w:hAnsi="宋体" w:hint="eastAsia"/>
          <w:color w:val="000000"/>
          <w:sz w:val="24"/>
          <w:szCs w:val="24"/>
        </w:rPr>
        <w:t>透水垫层</w:t>
      </w:r>
      <w:r>
        <w:rPr>
          <w:rFonts w:ascii="宋体" w:hAnsi="宋体" w:hint="eastAsia"/>
          <w:color w:val="000000"/>
          <w:sz w:val="24"/>
          <w:szCs w:val="24"/>
        </w:rPr>
        <w:t>的</w:t>
      </w:r>
      <w:r>
        <w:rPr>
          <w:rFonts w:ascii="宋体" w:hAnsi="宋体"/>
          <w:color w:val="000000"/>
          <w:sz w:val="24"/>
          <w:szCs w:val="24"/>
        </w:rPr>
        <w:t>作用为疏通和汇集地下水，流入减压井排走</w:t>
      </w:r>
      <w:r w:rsidRPr="00B71659">
        <w:rPr>
          <w:rFonts w:ascii="宋体" w:hAnsi="宋体" w:hint="eastAsia"/>
          <w:color w:val="000000"/>
          <w:sz w:val="24"/>
          <w:szCs w:val="24"/>
        </w:rPr>
        <w:t>。</w:t>
      </w:r>
    </w:p>
    <w:p w:rsidR="00F23BF7" w:rsidRPr="00164F6F" w:rsidRDefault="00F23BF7" w:rsidP="00F23BF7">
      <w:pPr>
        <w:spacing w:line="360" w:lineRule="auto"/>
        <w:rPr>
          <w:rStyle w:val="Charfd"/>
          <w:sz w:val="24"/>
          <w:szCs w:val="24"/>
        </w:rPr>
      </w:pPr>
      <w:r>
        <w:rPr>
          <w:rStyle w:val="Charfd"/>
          <w:sz w:val="24"/>
          <w:szCs w:val="24"/>
        </w:rPr>
        <w:t>7</w:t>
      </w:r>
      <w:r w:rsidRPr="002D25DB">
        <w:rPr>
          <w:rStyle w:val="Charfd"/>
          <w:rFonts w:hint="eastAsia"/>
          <w:sz w:val="24"/>
          <w:szCs w:val="24"/>
        </w:rPr>
        <w:t>.</w:t>
      </w:r>
      <w:r>
        <w:rPr>
          <w:rStyle w:val="Charfd"/>
          <w:sz w:val="24"/>
          <w:szCs w:val="24"/>
        </w:rPr>
        <w:t>3</w:t>
      </w:r>
      <w:r w:rsidRPr="002D25DB">
        <w:rPr>
          <w:rStyle w:val="Charfd"/>
          <w:rFonts w:hint="eastAsia"/>
          <w:sz w:val="24"/>
          <w:szCs w:val="24"/>
        </w:rPr>
        <w:t>.</w:t>
      </w:r>
      <w:r w:rsidRPr="002D25DB">
        <w:rPr>
          <w:rStyle w:val="Charfd"/>
          <w:sz w:val="24"/>
          <w:szCs w:val="24"/>
        </w:rPr>
        <w:t>2</w:t>
      </w:r>
      <w:r w:rsidRPr="002D25DB">
        <w:rPr>
          <w:rStyle w:val="Charfd"/>
          <w:rFonts w:hint="eastAsia"/>
          <w:sz w:val="24"/>
          <w:szCs w:val="24"/>
        </w:rPr>
        <w:t xml:space="preserve">  </w:t>
      </w:r>
      <w:r w:rsidRPr="00164F6F">
        <w:rPr>
          <w:rFonts w:ascii="宋体" w:hAnsi="宋体" w:hint="eastAsia"/>
          <w:color w:val="000000"/>
          <w:sz w:val="24"/>
          <w:szCs w:val="24"/>
        </w:rPr>
        <w:t>减压井井</w:t>
      </w:r>
      <w:r w:rsidRPr="00164F6F">
        <w:rPr>
          <w:rFonts w:ascii="宋体" w:hAnsi="宋体"/>
          <w:color w:val="000000"/>
          <w:sz w:val="24"/>
          <w:szCs w:val="24"/>
        </w:rPr>
        <w:t>管周边设置厚度不小于</w:t>
      </w:r>
      <w:r w:rsidRPr="00164F6F">
        <w:rPr>
          <w:rFonts w:ascii="宋体" w:hAnsi="宋体" w:hint="eastAsia"/>
          <w:color w:val="000000"/>
          <w:sz w:val="24"/>
          <w:szCs w:val="24"/>
        </w:rPr>
        <w:t>300mm</w:t>
      </w:r>
      <w:r w:rsidRPr="00164F6F">
        <w:rPr>
          <w:rFonts w:ascii="宋体" w:hAnsi="宋体"/>
          <w:color w:val="000000"/>
          <w:sz w:val="24"/>
          <w:szCs w:val="24"/>
        </w:rPr>
        <w:t>反滤层，</w:t>
      </w:r>
      <w:r>
        <w:rPr>
          <w:rFonts w:ascii="宋体" w:hAnsi="宋体" w:hint="eastAsia"/>
          <w:color w:val="000000"/>
          <w:sz w:val="24"/>
          <w:szCs w:val="24"/>
        </w:rPr>
        <w:t>起</w:t>
      </w:r>
      <w:r>
        <w:rPr>
          <w:rFonts w:ascii="宋体" w:hAnsi="宋体"/>
          <w:color w:val="000000"/>
          <w:sz w:val="24"/>
          <w:szCs w:val="24"/>
        </w:rPr>
        <w:t>疏水作用，防止土层中的细</w:t>
      </w:r>
      <w:r>
        <w:rPr>
          <w:rFonts w:ascii="宋体" w:hAnsi="宋体" w:hint="eastAsia"/>
          <w:color w:val="000000"/>
          <w:sz w:val="24"/>
          <w:szCs w:val="24"/>
        </w:rPr>
        <w:t>粒</w:t>
      </w:r>
      <w:r>
        <w:rPr>
          <w:rFonts w:ascii="宋体" w:hAnsi="宋体"/>
          <w:color w:val="000000"/>
          <w:sz w:val="24"/>
          <w:szCs w:val="24"/>
        </w:rPr>
        <w:t>土将</w:t>
      </w:r>
      <w:r w:rsidRPr="002D25DB">
        <w:rPr>
          <w:rFonts w:hint="eastAsia"/>
          <w:color w:val="000000"/>
          <w:sz w:val="24"/>
          <w:szCs w:val="24"/>
        </w:rPr>
        <w:t>无砂</w:t>
      </w:r>
      <w:r w:rsidRPr="002D25DB">
        <w:rPr>
          <w:color w:val="000000"/>
          <w:sz w:val="24"/>
          <w:szCs w:val="24"/>
        </w:rPr>
        <w:t>混凝土</w:t>
      </w:r>
      <w:r>
        <w:rPr>
          <w:rFonts w:hint="eastAsia"/>
          <w:color w:val="000000"/>
          <w:sz w:val="24"/>
          <w:szCs w:val="24"/>
        </w:rPr>
        <w:t>砌块</w:t>
      </w:r>
      <w:r>
        <w:rPr>
          <w:color w:val="000000"/>
          <w:sz w:val="24"/>
          <w:szCs w:val="24"/>
        </w:rPr>
        <w:t>中的孔隙</w:t>
      </w:r>
      <w:r>
        <w:rPr>
          <w:rFonts w:hint="eastAsia"/>
          <w:color w:val="000000"/>
          <w:sz w:val="24"/>
          <w:szCs w:val="24"/>
        </w:rPr>
        <w:t>堵塞</w:t>
      </w:r>
      <w:r>
        <w:rPr>
          <w:color w:val="000000"/>
          <w:sz w:val="24"/>
          <w:szCs w:val="24"/>
        </w:rPr>
        <w:t>，影响透水效果。</w:t>
      </w:r>
    </w:p>
    <w:p w:rsidR="00F23BF7" w:rsidRPr="002D25DB" w:rsidRDefault="00F23BF7" w:rsidP="00F23BF7">
      <w:pPr>
        <w:spacing w:line="360" w:lineRule="auto"/>
        <w:ind w:firstLineChars="200" w:firstLine="480"/>
        <w:rPr>
          <w:color w:val="000000"/>
          <w:sz w:val="24"/>
          <w:szCs w:val="24"/>
        </w:rPr>
      </w:pPr>
      <w:r w:rsidRPr="002D25DB">
        <w:rPr>
          <w:rFonts w:hint="eastAsia"/>
          <w:color w:val="000000"/>
          <w:sz w:val="24"/>
          <w:szCs w:val="24"/>
        </w:rPr>
        <w:t>无砂</w:t>
      </w:r>
      <w:r w:rsidRPr="002D25DB">
        <w:rPr>
          <w:color w:val="000000"/>
          <w:sz w:val="24"/>
          <w:szCs w:val="24"/>
        </w:rPr>
        <w:t>混凝土的透水系数测试结果</w:t>
      </w:r>
      <w:r w:rsidRPr="002D25DB">
        <w:rPr>
          <w:rFonts w:hint="eastAsia"/>
          <w:color w:val="000000"/>
          <w:sz w:val="24"/>
          <w:szCs w:val="24"/>
        </w:rPr>
        <w:t>作为</w:t>
      </w:r>
      <w:r w:rsidRPr="002D25DB">
        <w:rPr>
          <w:color w:val="000000"/>
          <w:sz w:val="24"/>
          <w:szCs w:val="24"/>
        </w:rPr>
        <w:t>评价施工合格的标准，</w:t>
      </w:r>
      <w:r w:rsidRPr="002D25DB">
        <w:rPr>
          <w:rFonts w:hint="eastAsia"/>
          <w:color w:val="000000"/>
          <w:sz w:val="24"/>
          <w:szCs w:val="24"/>
        </w:rPr>
        <w:t>渗透系数</w:t>
      </w:r>
      <w:r>
        <w:rPr>
          <w:rFonts w:hint="eastAsia"/>
          <w:color w:val="000000"/>
          <w:sz w:val="24"/>
          <w:szCs w:val="24"/>
        </w:rPr>
        <w:t>小于设计</w:t>
      </w:r>
      <w:r>
        <w:rPr>
          <w:color w:val="000000"/>
          <w:sz w:val="24"/>
          <w:szCs w:val="24"/>
        </w:rPr>
        <w:t>要求时，</w:t>
      </w:r>
      <w:r w:rsidRPr="002D25DB">
        <w:rPr>
          <w:color w:val="000000"/>
          <w:sz w:val="24"/>
          <w:szCs w:val="24"/>
        </w:rPr>
        <w:t>透水能力不足</w:t>
      </w:r>
      <w:r>
        <w:rPr>
          <w:rFonts w:hint="eastAsia"/>
          <w:color w:val="000000"/>
          <w:sz w:val="24"/>
          <w:szCs w:val="24"/>
        </w:rPr>
        <w:t>。</w:t>
      </w:r>
      <w:r w:rsidRPr="002D25DB">
        <w:rPr>
          <w:rFonts w:hint="eastAsia"/>
          <w:color w:val="000000"/>
          <w:sz w:val="24"/>
          <w:szCs w:val="24"/>
        </w:rPr>
        <w:t>渗透系数</w:t>
      </w:r>
      <w:r w:rsidRPr="002D25DB">
        <w:rPr>
          <w:color w:val="000000"/>
          <w:sz w:val="24"/>
          <w:szCs w:val="24"/>
        </w:rPr>
        <w:t>太大</w:t>
      </w:r>
      <w:r>
        <w:rPr>
          <w:rFonts w:hint="eastAsia"/>
          <w:color w:val="000000"/>
          <w:sz w:val="24"/>
          <w:szCs w:val="24"/>
        </w:rPr>
        <w:t>时</w:t>
      </w:r>
      <w:r w:rsidRPr="002D25DB">
        <w:rPr>
          <w:color w:val="000000"/>
          <w:sz w:val="24"/>
          <w:szCs w:val="24"/>
        </w:rPr>
        <w:t>则</w:t>
      </w:r>
      <w:r w:rsidRPr="002D25DB">
        <w:rPr>
          <w:rFonts w:hint="eastAsia"/>
          <w:color w:val="000000"/>
          <w:sz w:val="24"/>
          <w:szCs w:val="24"/>
        </w:rPr>
        <w:t>无砂</w:t>
      </w:r>
      <w:r w:rsidRPr="002D25DB">
        <w:rPr>
          <w:color w:val="000000"/>
          <w:sz w:val="24"/>
          <w:szCs w:val="24"/>
        </w:rPr>
        <w:t>混凝土</w:t>
      </w:r>
      <w:r>
        <w:rPr>
          <w:rFonts w:hint="eastAsia"/>
          <w:color w:val="000000"/>
          <w:sz w:val="24"/>
          <w:szCs w:val="24"/>
        </w:rPr>
        <w:t>砌块</w:t>
      </w:r>
      <w:r>
        <w:rPr>
          <w:color w:val="000000"/>
          <w:sz w:val="24"/>
          <w:szCs w:val="24"/>
        </w:rPr>
        <w:t>的</w:t>
      </w:r>
      <w:r w:rsidRPr="002D25DB">
        <w:rPr>
          <w:color w:val="000000"/>
          <w:sz w:val="24"/>
          <w:szCs w:val="24"/>
        </w:rPr>
        <w:t>强度不足</w:t>
      </w:r>
      <w:r>
        <w:rPr>
          <w:rFonts w:hint="eastAsia"/>
          <w:color w:val="000000"/>
          <w:sz w:val="24"/>
          <w:szCs w:val="24"/>
        </w:rPr>
        <w:t>，</w:t>
      </w:r>
      <w:r w:rsidRPr="002D25DB">
        <w:rPr>
          <w:color w:val="000000"/>
          <w:sz w:val="24"/>
          <w:szCs w:val="24"/>
        </w:rPr>
        <w:t>保土性</w:t>
      </w:r>
      <w:r>
        <w:rPr>
          <w:rFonts w:hint="eastAsia"/>
          <w:color w:val="000000"/>
          <w:sz w:val="24"/>
          <w:szCs w:val="24"/>
        </w:rPr>
        <w:t>也</w:t>
      </w:r>
      <w:r w:rsidRPr="002D25DB">
        <w:rPr>
          <w:color w:val="000000"/>
          <w:sz w:val="24"/>
          <w:szCs w:val="24"/>
        </w:rPr>
        <w:t>不够</w:t>
      </w:r>
      <w:r w:rsidRPr="002D25DB">
        <w:rPr>
          <w:rFonts w:hint="eastAsia"/>
          <w:color w:val="000000"/>
          <w:sz w:val="24"/>
          <w:szCs w:val="24"/>
        </w:rPr>
        <w:t>。</w:t>
      </w:r>
    </w:p>
    <w:p w:rsidR="00F23BF7" w:rsidRDefault="00F23BF7" w:rsidP="00F23BF7">
      <w:pPr>
        <w:widowControl/>
        <w:spacing w:line="360" w:lineRule="auto"/>
        <w:jc w:val="left"/>
        <w:rPr>
          <w:rFonts w:ascii="宋体" w:hAnsi="宋体"/>
          <w:color w:val="000000"/>
          <w:sz w:val="24"/>
          <w:szCs w:val="24"/>
        </w:rPr>
      </w:pPr>
      <w:r>
        <w:rPr>
          <w:rStyle w:val="Charfd"/>
          <w:sz w:val="24"/>
          <w:szCs w:val="24"/>
        </w:rPr>
        <w:t>7</w:t>
      </w:r>
      <w:r w:rsidRPr="002D25DB">
        <w:rPr>
          <w:rStyle w:val="Charfd"/>
          <w:rFonts w:hint="eastAsia"/>
          <w:sz w:val="24"/>
          <w:szCs w:val="24"/>
        </w:rPr>
        <w:t>.</w:t>
      </w:r>
      <w:r>
        <w:rPr>
          <w:rStyle w:val="Charfd"/>
          <w:sz w:val="24"/>
          <w:szCs w:val="24"/>
        </w:rPr>
        <w:t>3</w:t>
      </w:r>
      <w:r w:rsidRPr="002D25DB">
        <w:rPr>
          <w:rStyle w:val="Charfd"/>
          <w:rFonts w:hint="eastAsia"/>
          <w:sz w:val="24"/>
          <w:szCs w:val="24"/>
        </w:rPr>
        <w:t xml:space="preserve">.3  </w:t>
      </w:r>
      <w:r w:rsidRPr="002D25DB">
        <w:rPr>
          <w:rFonts w:ascii="宋体" w:hAnsi="宋体" w:hint="eastAsia"/>
          <w:color w:val="000000"/>
          <w:sz w:val="24"/>
          <w:szCs w:val="24"/>
        </w:rPr>
        <w:t>一般</w:t>
      </w:r>
      <w:r w:rsidRPr="002D25DB">
        <w:rPr>
          <w:rFonts w:ascii="宋体" w:hAnsi="宋体"/>
          <w:color w:val="000000"/>
          <w:sz w:val="24"/>
          <w:szCs w:val="24"/>
        </w:rPr>
        <w:t>应在</w:t>
      </w:r>
      <w:r>
        <w:rPr>
          <w:rFonts w:ascii="宋体" w:hAnsi="宋体"/>
          <w:color w:val="000000"/>
          <w:sz w:val="24"/>
          <w:szCs w:val="24"/>
        </w:rPr>
        <w:t>雨季</w:t>
      </w:r>
      <w:r w:rsidRPr="002D25DB">
        <w:rPr>
          <w:rFonts w:ascii="宋体" w:hAnsi="宋体"/>
          <w:color w:val="000000"/>
          <w:sz w:val="24"/>
          <w:szCs w:val="24"/>
        </w:rPr>
        <w:t>丰水期时</w:t>
      </w:r>
      <w:r w:rsidRPr="002D25DB">
        <w:rPr>
          <w:rFonts w:ascii="宋体" w:hAnsi="宋体" w:hint="eastAsia"/>
          <w:color w:val="000000"/>
          <w:sz w:val="24"/>
          <w:szCs w:val="24"/>
        </w:rPr>
        <w:t>实测</w:t>
      </w:r>
      <w:r>
        <w:rPr>
          <w:rFonts w:ascii="宋体" w:hAnsi="宋体" w:hint="eastAsia"/>
          <w:color w:val="000000"/>
          <w:sz w:val="24"/>
          <w:szCs w:val="24"/>
        </w:rPr>
        <w:t>减压</w:t>
      </w:r>
      <w:r>
        <w:rPr>
          <w:rFonts w:ascii="宋体" w:hAnsi="宋体"/>
          <w:color w:val="000000"/>
          <w:sz w:val="24"/>
          <w:szCs w:val="24"/>
        </w:rPr>
        <w:t>井</w:t>
      </w:r>
      <w:r w:rsidRPr="002D25DB">
        <w:rPr>
          <w:rFonts w:ascii="宋体" w:hAnsi="宋体" w:hint="eastAsia"/>
          <w:color w:val="000000"/>
          <w:sz w:val="24"/>
          <w:szCs w:val="24"/>
        </w:rPr>
        <w:t>总排水量</w:t>
      </w:r>
      <w:r>
        <w:rPr>
          <w:rFonts w:ascii="宋体" w:hAnsi="宋体" w:hint="eastAsia"/>
          <w:color w:val="000000"/>
          <w:sz w:val="24"/>
          <w:szCs w:val="24"/>
        </w:rPr>
        <w:t>。</w:t>
      </w:r>
      <w:r w:rsidRPr="002D25DB">
        <w:rPr>
          <w:rFonts w:ascii="宋体" w:hAnsi="宋体"/>
          <w:color w:val="000000"/>
          <w:sz w:val="24"/>
          <w:szCs w:val="24"/>
        </w:rPr>
        <w:t>在降水至抗浮控制水位时实测其流量，</w:t>
      </w:r>
      <w:r w:rsidRPr="002D25DB">
        <w:rPr>
          <w:rFonts w:ascii="宋体" w:hAnsi="宋体" w:hint="eastAsia"/>
          <w:color w:val="000000"/>
          <w:sz w:val="24"/>
          <w:szCs w:val="24"/>
        </w:rPr>
        <w:t>若</w:t>
      </w:r>
      <w:r>
        <w:rPr>
          <w:rFonts w:ascii="宋体" w:hAnsi="宋体" w:hint="eastAsia"/>
          <w:color w:val="000000"/>
          <w:sz w:val="24"/>
          <w:szCs w:val="24"/>
        </w:rPr>
        <w:t>在</w:t>
      </w:r>
      <w:r w:rsidRPr="002D25DB">
        <w:rPr>
          <w:rFonts w:ascii="宋体" w:hAnsi="宋体" w:hint="eastAsia"/>
          <w:color w:val="000000"/>
          <w:sz w:val="24"/>
          <w:szCs w:val="24"/>
        </w:rPr>
        <w:t>枯水</w:t>
      </w:r>
      <w:r w:rsidRPr="002D25DB">
        <w:rPr>
          <w:rFonts w:ascii="宋体" w:hAnsi="宋体"/>
          <w:color w:val="000000"/>
          <w:sz w:val="24"/>
          <w:szCs w:val="24"/>
        </w:rPr>
        <w:t>期基坑开挖，则</w:t>
      </w:r>
      <w:r w:rsidRPr="002D25DB">
        <w:rPr>
          <w:rFonts w:ascii="宋体" w:hAnsi="宋体" w:hint="eastAsia"/>
          <w:color w:val="000000"/>
          <w:sz w:val="24"/>
          <w:szCs w:val="24"/>
        </w:rPr>
        <w:t>实测</w:t>
      </w:r>
      <w:r w:rsidRPr="002D25DB">
        <w:rPr>
          <w:rFonts w:ascii="宋体" w:hAnsi="宋体"/>
          <w:color w:val="000000"/>
          <w:sz w:val="24"/>
          <w:szCs w:val="24"/>
        </w:rPr>
        <w:t>流量应</w:t>
      </w:r>
      <w:r w:rsidRPr="002D25DB">
        <w:rPr>
          <w:rFonts w:ascii="宋体" w:hAnsi="宋体" w:hint="eastAsia"/>
          <w:color w:val="000000"/>
          <w:sz w:val="24"/>
          <w:szCs w:val="24"/>
        </w:rPr>
        <w:t>按</w:t>
      </w:r>
      <w:r w:rsidRPr="002D25DB">
        <w:rPr>
          <w:rFonts w:ascii="宋体" w:hAnsi="宋体"/>
          <w:color w:val="000000"/>
          <w:sz w:val="24"/>
          <w:szCs w:val="24"/>
        </w:rPr>
        <w:t>经验放大</w:t>
      </w:r>
      <w:r w:rsidRPr="002D25DB">
        <w:rPr>
          <w:rFonts w:ascii="宋体" w:hAnsi="宋体" w:hint="eastAsia"/>
          <w:color w:val="000000"/>
          <w:sz w:val="24"/>
          <w:szCs w:val="24"/>
        </w:rPr>
        <w:t>。</w:t>
      </w:r>
    </w:p>
    <w:p w:rsidR="00F23BF7" w:rsidRDefault="00F23BF7" w:rsidP="00F23BF7">
      <w:pPr>
        <w:widowControl/>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式（</w:t>
      </w:r>
      <w:r>
        <w:rPr>
          <w:rFonts w:ascii="宋体" w:hAnsi="宋体"/>
          <w:color w:val="000000"/>
          <w:sz w:val="24"/>
          <w:szCs w:val="24"/>
        </w:rPr>
        <w:t>7</w:t>
      </w:r>
      <w:r w:rsidRPr="002D25DB">
        <w:rPr>
          <w:rFonts w:ascii="宋体" w:hAnsi="宋体"/>
          <w:color w:val="000000"/>
          <w:sz w:val="24"/>
          <w:szCs w:val="24"/>
        </w:rPr>
        <w:t>.</w:t>
      </w:r>
      <w:r>
        <w:rPr>
          <w:rFonts w:ascii="宋体" w:hAnsi="宋体"/>
          <w:color w:val="000000"/>
          <w:sz w:val="24"/>
          <w:szCs w:val="24"/>
        </w:rPr>
        <w:t>3</w:t>
      </w:r>
      <w:r w:rsidRPr="002D25DB">
        <w:rPr>
          <w:rFonts w:ascii="宋体" w:hAnsi="宋体"/>
          <w:color w:val="000000"/>
          <w:sz w:val="24"/>
          <w:szCs w:val="24"/>
        </w:rPr>
        <w:t>.3</w:t>
      </w:r>
      <w:r>
        <w:rPr>
          <w:rFonts w:ascii="宋体" w:hAnsi="宋体" w:hint="eastAsia"/>
          <w:color w:val="000000"/>
          <w:sz w:val="24"/>
          <w:szCs w:val="24"/>
        </w:rPr>
        <w:t>-1）</w:t>
      </w:r>
      <w:r w:rsidRPr="002D25DB">
        <w:rPr>
          <w:rFonts w:ascii="宋体" w:hAnsi="宋体"/>
          <w:color w:val="000000"/>
          <w:sz w:val="24"/>
          <w:szCs w:val="24"/>
        </w:rPr>
        <w:t>考虑</w:t>
      </w:r>
      <w:r w:rsidRPr="002D25DB">
        <w:rPr>
          <w:rFonts w:ascii="宋体" w:hAnsi="宋体" w:hint="eastAsia"/>
          <w:color w:val="000000"/>
          <w:sz w:val="24"/>
          <w:szCs w:val="24"/>
        </w:rPr>
        <w:t>了</w:t>
      </w:r>
      <w:r>
        <w:rPr>
          <w:rFonts w:ascii="宋体" w:hAnsi="宋体" w:hint="eastAsia"/>
          <w:color w:val="000000"/>
          <w:sz w:val="24"/>
          <w:szCs w:val="24"/>
        </w:rPr>
        <w:t>截</w:t>
      </w:r>
      <w:r w:rsidRPr="002D25DB">
        <w:rPr>
          <w:rFonts w:ascii="宋体" w:hAnsi="宋体" w:hint="eastAsia"/>
          <w:color w:val="000000"/>
          <w:sz w:val="24"/>
          <w:szCs w:val="24"/>
        </w:rPr>
        <w:t>水帷幕</w:t>
      </w:r>
      <w:r w:rsidRPr="002D25DB">
        <w:rPr>
          <w:rFonts w:ascii="宋体" w:hAnsi="宋体"/>
          <w:color w:val="000000"/>
          <w:sz w:val="24"/>
          <w:szCs w:val="24"/>
        </w:rPr>
        <w:t>阻水效应</w:t>
      </w:r>
      <w:r w:rsidRPr="002D25DB">
        <w:rPr>
          <w:rFonts w:ascii="宋体" w:hAnsi="宋体" w:hint="eastAsia"/>
          <w:color w:val="000000"/>
          <w:sz w:val="24"/>
          <w:szCs w:val="24"/>
        </w:rPr>
        <w:t>后的公式。</w:t>
      </w:r>
    </w:p>
    <w:p w:rsidR="00F23BF7" w:rsidRPr="00E26F17" w:rsidRDefault="00F23BF7" w:rsidP="00F23BF7">
      <w:pPr>
        <w:pStyle w:val="ac"/>
        <w:spacing w:line="360" w:lineRule="auto"/>
        <w:rPr>
          <w:rFonts w:ascii="宋体" w:hAnsi="宋体"/>
          <w:color w:val="000000"/>
          <w:sz w:val="24"/>
          <w:szCs w:val="24"/>
        </w:rPr>
      </w:pPr>
      <w:r w:rsidRPr="00E26F17">
        <w:rPr>
          <w:rFonts w:ascii="宋体" w:hAnsi="宋体" w:hint="eastAsia"/>
          <w:b/>
          <w:color w:val="000000"/>
          <w:sz w:val="24"/>
          <w:szCs w:val="24"/>
        </w:rPr>
        <w:t>7.3.</w:t>
      </w:r>
      <w:r>
        <w:rPr>
          <w:rFonts w:ascii="宋体" w:hAnsi="宋体" w:hint="eastAsia"/>
          <w:b/>
          <w:color w:val="000000"/>
          <w:sz w:val="24"/>
          <w:szCs w:val="24"/>
        </w:rPr>
        <w:t xml:space="preserve">5 </w:t>
      </w:r>
      <w:r w:rsidRPr="00E26F17">
        <w:rPr>
          <w:rFonts w:ascii="宋体" w:hAnsi="宋体" w:hint="eastAsia"/>
          <w:color w:val="000000"/>
          <w:sz w:val="24"/>
          <w:szCs w:val="24"/>
        </w:rPr>
        <w:t xml:space="preserve"> 一般情况下，地下室为非圆形地下结构，计算不方便，可将非圆形地下室等效成圆形地下室，然后按大井公式相同的等效公式计算。</w:t>
      </w:r>
    </w:p>
    <w:p w:rsidR="00F23BF7" w:rsidRDefault="00F23BF7" w:rsidP="00F23BF7">
      <w:pPr>
        <w:spacing w:line="360" w:lineRule="auto"/>
        <w:rPr>
          <w:rStyle w:val="Charfd"/>
          <w:sz w:val="24"/>
          <w:szCs w:val="24"/>
        </w:rPr>
      </w:pPr>
      <w:r>
        <w:rPr>
          <w:rStyle w:val="Charfd"/>
          <w:sz w:val="24"/>
          <w:szCs w:val="24"/>
        </w:rPr>
        <w:t>7</w:t>
      </w:r>
      <w:r w:rsidRPr="002D25DB">
        <w:rPr>
          <w:rStyle w:val="Charfd"/>
          <w:rFonts w:hint="eastAsia"/>
          <w:sz w:val="24"/>
          <w:szCs w:val="24"/>
        </w:rPr>
        <w:t>.</w:t>
      </w:r>
      <w:r>
        <w:rPr>
          <w:rStyle w:val="Charfd"/>
          <w:sz w:val="24"/>
          <w:szCs w:val="24"/>
        </w:rPr>
        <w:t>3</w:t>
      </w:r>
      <w:r w:rsidRPr="002D25DB">
        <w:rPr>
          <w:rStyle w:val="Charfd"/>
          <w:rFonts w:hint="eastAsia"/>
          <w:sz w:val="24"/>
          <w:szCs w:val="24"/>
        </w:rPr>
        <w:t>.</w:t>
      </w:r>
      <w:r>
        <w:rPr>
          <w:rStyle w:val="Charfd"/>
          <w:rFonts w:hint="eastAsia"/>
          <w:sz w:val="24"/>
          <w:szCs w:val="24"/>
        </w:rPr>
        <w:t xml:space="preserve">7 </w:t>
      </w:r>
      <w:r w:rsidRPr="002D25DB">
        <w:rPr>
          <w:rStyle w:val="Charfd"/>
          <w:rFonts w:hint="eastAsia"/>
          <w:sz w:val="24"/>
          <w:szCs w:val="24"/>
        </w:rPr>
        <w:t xml:space="preserve"> </w:t>
      </w:r>
      <w:r w:rsidRPr="008C3BFE">
        <w:rPr>
          <w:rStyle w:val="Charfd"/>
          <w:rFonts w:asciiTheme="minorEastAsia" w:hAnsiTheme="minorEastAsia" w:hint="eastAsia"/>
          <w:sz w:val="24"/>
          <w:szCs w:val="24"/>
        </w:rPr>
        <w:t>减压</w:t>
      </w:r>
      <w:r w:rsidRPr="008C3BFE">
        <w:rPr>
          <w:rStyle w:val="Charfd"/>
          <w:rFonts w:asciiTheme="minorEastAsia" w:hAnsiTheme="minorEastAsia"/>
          <w:sz w:val="24"/>
          <w:szCs w:val="24"/>
        </w:rPr>
        <w:t>井的数量</w:t>
      </w:r>
      <w:r>
        <w:rPr>
          <w:rStyle w:val="Charfd"/>
          <w:rFonts w:asciiTheme="minorEastAsia" w:hAnsiTheme="minorEastAsia" w:hint="eastAsia"/>
          <w:sz w:val="24"/>
          <w:szCs w:val="24"/>
        </w:rPr>
        <w:t>由</w:t>
      </w:r>
      <w:r>
        <w:rPr>
          <w:rStyle w:val="Charfd"/>
          <w:rFonts w:asciiTheme="minorEastAsia" w:hAnsiTheme="minorEastAsia"/>
          <w:sz w:val="24"/>
          <w:szCs w:val="24"/>
        </w:rPr>
        <w:t>总排水量</w:t>
      </w:r>
      <w:r>
        <w:rPr>
          <w:rStyle w:val="Charfd"/>
          <w:rFonts w:asciiTheme="minorEastAsia" w:hAnsiTheme="minorEastAsia" w:hint="eastAsia"/>
          <w:sz w:val="24"/>
          <w:szCs w:val="24"/>
        </w:rPr>
        <w:t>决定</w:t>
      </w:r>
      <w:r>
        <w:rPr>
          <w:rStyle w:val="Charfd"/>
          <w:rFonts w:asciiTheme="minorEastAsia" w:hAnsiTheme="minorEastAsia"/>
          <w:sz w:val="24"/>
          <w:szCs w:val="24"/>
        </w:rPr>
        <w:t>，</w:t>
      </w:r>
      <w:r>
        <w:rPr>
          <w:rStyle w:val="Charfd"/>
          <w:rFonts w:asciiTheme="minorEastAsia" w:hAnsiTheme="minorEastAsia" w:hint="eastAsia"/>
          <w:sz w:val="24"/>
          <w:szCs w:val="24"/>
        </w:rPr>
        <w:t>总</w:t>
      </w:r>
      <w:r>
        <w:rPr>
          <w:rStyle w:val="Charfd"/>
          <w:rFonts w:asciiTheme="minorEastAsia" w:hAnsiTheme="minorEastAsia"/>
          <w:sz w:val="24"/>
          <w:szCs w:val="24"/>
        </w:rPr>
        <w:t>排水量与</w:t>
      </w:r>
      <w:r>
        <w:rPr>
          <w:rStyle w:val="Charfd"/>
          <w:rFonts w:asciiTheme="minorEastAsia" w:hAnsiTheme="minorEastAsia" w:hint="eastAsia"/>
          <w:sz w:val="24"/>
          <w:szCs w:val="24"/>
        </w:rPr>
        <w:t>减压</w:t>
      </w:r>
      <w:r>
        <w:rPr>
          <w:rStyle w:val="Charfd"/>
          <w:rFonts w:asciiTheme="minorEastAsia" w:hAnsiTheme="minorEastAsia"/>
          <w:sz w:val="24"/>
          <w:szCs w:val="24"/>
        </w:rPr>
        <w:t>井的直径、减压井深度、减压井外围反滤层及透水层的渗透性有关</w:t>
      </w:r>
      <w:r>
        <w:rPr>
          <w:rStyle w:val="Charfd"/>
          <w:rFonts w:asciiTheme="minorEastAsia" w:hAnsiTheme="minorEastAsia" w:hint="eastAsia"/>
          <w:sz w:val="24"/>
          <w:szCs w:val="24"/>
        </w:rPr>
        <w:t>。</w:t>
      </w:r>
    </w:p>
    <w:p w:rsidR="00F23BF7" w:rsidRDefault="00F23BF7" w:rsidP="00F23BF7">
      <w:pPr>
        <w:spacing w:line="360" w:lineRule="auto"/>
        <w:ind w:firstLineChars="200" w:firstLine="480"/>
        <w:rPr>
          <w:rFonts w:ascii="宋体" w:hAnsi="宋体"/>
          <w:color w:val="000000"/>
          <w:sz w:val="24"/>
          <w:szCs w:val="24"/>
        </w:rPr>
      </w:pPr>
      <w:r w:rsidRPr="002D25DB">
        <w:rPr>
          <w:rFonts w:ascii="宋体" w:hAnsi="宋体" w:hint="eastAsia"/>
          <w:color w:val="000000"/>
          <w:sz w:val="24"/>
          <w:szCs w:val="24"/>
        </w:rPr>
        <w:t>底板下</w:t>
      </w:r>
      <w:r w:rsidRPr="008C3BFE">
        <w:rPr>
          <w:rStyle w:val="Charfd"/>
          <w:rFonts w:asciiTheme="minorEastAsia" w:hAnsiTheme="minorEastAsia" w:hint="eastAsia"/>
          <w:sz w:val="24"/>
          <w:szCs w:val="24"/>
        </w:rPr>
        <w:t>减压</w:t>
      </w:r>
      <w:r w:rsidRPr="008C3BFE">
        <w:rPr>
          <w:rStyle w:val="Charfd"/>
          <w:rFonts w:asciiTheme="minorEastAsia" w:hAnsiTheme="minorEastAsia"/>
          <w:sz w:val="24"/>
          <w:szCs w:val="24"/>
        </w:rPr>
        <w:t>井</w:t>
      </w:r>
      <w:r>
        <w:rPr>
          <w:rStyle w:val="Charfd"/>
          <w:rFonts w:asciiTheme="minorEastAsia" w:hAnsiTheme="minorEastAsia" w:hint="eastAsia"/>
          <w:sz w:val="24"/>
          <w:szCs w:val="24"/>
        </w:rPr>
        <w:t>透水段</w:t>
      </w:r>
      <w:r w:rsidRPr="002D25DB">
        <w:rPr>
          <w:rFonts w:ascii="宋体" w:hAnsi="宋体" w:hint="eastAsia"/>
          <w:color w:val="000000"/>
          <w:sz w:val="24"/>
          <w:szCs w:val="24"/>
        </w:rPr>
        <w:t>厚度</w:t>
      </w:r>
      <w:r w:rsidRPr="002D25DB">
        <w:rPr>
          <w:rFonts w:ascii="宋体" w:hAnsi="宋体"/>
          <w:color w:val="000000"/>
          <w:sz w:val="24"/>
          <w:szCs w:val="24"/>
        </w:rPr>
        <w:t>不宜</w:t>
      </w:r>
      <w:r>
        <w:rPr>
          <w:rFonts w:ascii="宋体" w:hAnsi="宋体" w:hint="eastAsia"/>
          <w:color w:val="000000"/>
          <w:sz w:val="24"/>
          <w:szCs w:val="24"/>
        </w:rPr>
        <w:t>小于</w:t>
      </w:r>
      <w:r>
        <w:rPr>
          <w:rFonts w:ascii="宋体" w:hAnsi="宋体"/>
          <w:color w:val="000000"/>
          <w:sz w:val="24"/>
          <w:szCs w:val="24"/>
        </w:rPr>
        <w:t>5</w:t>
      </w:r>
      <w:r>
        <w:rPr>
          <w:rFonts w:ascii="宋体" w:hAnsi="宋体" w:hint="eastAsia"/>
          <w:color w:val="000000"/>
          <w:sz w:val="24"/>
          <w:szCs w:val="24"/>
        </w:rPr>
        <w:t>00mm</w:t>
      </w:r>
      <w:r w:rsidRPr="002D25DB">
        <w:rPr>
          <w:rFonts w:ascii="宋体" w:hAnsi="宋体"/>
          <w:color w:val="000000"/>
          <w:sz w:val="24"/>
          <w:szCs w:val="24"/>
        </w:rPr>
        <w:t>，</w:t>
      </w:r>
      <w:r w:rsidRPr="002D25DB">
        <w:rPr>
          <w:rFonts w:ascii="宋体" w:hAnsi="宋体" w:hint="eastAsia"/>
          <w:color w:val="000000"/>
          <w:sz w:val="24"/>
          <w:szCs w:val="24"/>
        </w:rPr>
        <w:t>否则</w:t>
      </w:r>
      <w:r w:rsidRPr="002D25DB">
        <w:rPr>
          <w:rFonts w:ascii="宋体" w:hAnsi="宋体"/>
          <w:color w:val="000000"/>
          <w:sz w:val="24"/>
          <w:szCs w:val="24"/>
        </w:rPr>
        <w:t>单井出水量较</w:t>
      </w:r>
      <w:r>
        <w:rPr>
          <w:rFonts w:ascii="宋体" w:hAnsi="宋体" w:hint="eastAsia"/>
          <w:color w:val="000000"/>
          <w:sz w:val="24"/>
          <w:szCs w:val="24"/>
        </w:rPr>
        <w:t>小</w:t>
      </w:r>
      <w:r w:rsidRPr="002D25DB">
        <w:rPr>
          <w:rFonts w:ascii="宋体" w:hAnsi="宋体"/>
          <w:color w:val="000000"/>
          <w:sz w:val="24"/>
          <w:szCs w:val="24"/>
        </w:rPr>
        <w:t>，</w:t>
      </w:r>
      <w:r>
        <w:rPr>
          <w:rFonts w:ascii="宋体" w:hAnsi="宋体" w:hint="eastAsia"/>
          <w:color w:val="000000"/>
          <w:sz w:val="24"/>
          <w:szCs w:val="24"/>
        </w:rPr>
        <w:t>增加</w:t>
      </w:r>
      <w:r w:rsidRPr="002D25DB">
        <w:rPr>
          <w:rFonts w:ascii="宋体" w:hAnsi="宋体"/>
          <w:color w:val="000000"/>
          <w:sz w:val="24"/>
          <w:szCs w:val="24"/>
        </w:rPr>
        <w:t>井数较多，</w:t>
      </w:r>
      <w:r w:rsidRPr="002D25DB">
        <w:rPr>
          <w:rFonts w:ascii="宋体" w:hAnsi="宋体" w:hint="eastAsia"/>
          <w:color w:val="000000"/>
          <w:sz w:val="24"/>
          <w:szCs w:val="24"/>
        </w:rPr>
        <w:t>其</w:t>
      </w:r>
      <w:r w:rsidRPr="002D25DB">
        <w:rPr>
          <w:rFonts w:ascii="宋体" w:hAnsi="宋体"/>
          <w:color w:val="000000"/>
          <w:sz w:val="24"/>
          <w:szCs w:val="24"/>
        </w:rPr>
        <w:t>渗透系数</w:t>
      </w:r>
      <w:r w:rsidRPr="002D25DB">
        <w:rPr>
          <w:rFonts w:ascii="宋体" w:hAnsi="宋体" w:hint="eastAsia"/>
          <w:color w:val="000000"/>
          <w:sz w:val="24"/>
          <w:szCs w:val="24"/>
        </w:rPr>
        <w:t>也</w:t>
      </w:r>
      <w:r w:rsidRPr="002D25DB">
        <w:rPr>
          <w:rFonts w:ascii="宋体" w:hAnsi="宋体"/>
          <w:color w:val="000000"/>
          <w:sz w:val="24"/>
          <w:szCs w:val="24"/>
        </w:rPr>
        <w:t>不</w:t>
      </w:r>
      <w:r>
        <w:rPr>
          <w:rFonts w:ascii="宋体" w:hAnsi="宋体" w:hint="eastAsia"/>
          <w:color w:val="000000"/>
          <w:sz w:val="24"/>
          <w:szCs w:val="24"/>
        </w:rPr>
        <w:t>能</w:t>
      </w:r>
      <w:r w:rsidRPr="002D25DB">
        <w:rPr>
          <w:rFonts w:ascii="宋体" w:hAnsi="宋体"/>
          <w:color w:val="000000"/>
          <w:sz w:val="24"/>
          <w:szCs w:val="24"/>
        </w:rPr>
        <w:t>小于</w:t>
      </w:r>
      <w:r>
        <w:rPr>
          <w:rFonts w:ascii="宋体" w:hAnsi="宋体" w:hint="eastAsia"/>
          <w:color w:val="000000"/>
          <w:sz w:val="24"/>
          <w:szCs w:val="24"/>
        </w:rPr>
        <w:t>设计取</w:t>
      </w:r>
      <w:r w:rsidRPr="002D25DB">
        <w:rPr>
          <w:rFonts w:ascii="宋体" w:hAnsi="宋体"/>
          <w:color w:val="000000"/>
          <w:sz w:val="24"/>
          <w:szCs w:val="24"/>
        </w:rPr>
        <w:t>值</w:t>
      </w:r>
      <w:r w:rsidRPr="002D25DB">
        <w:rPr>
          <w:rFonts w:ascii="宋体" w:hAnsi="宋体" w:hint="eastAsia"/>
          <w:color w:val="000000"/>
          <w:sz w:val="24"/>
          <w:szCs w:val="24"/>
        </w:rPr>
        <w:t>。</w:t>
      </w:r>
      <w:r w:rsidRPr="002D25DB">
        <w:rPr>
          <w:rFonts w:ascii="宋体" w:hAnsi="宋体"/>
          <w:color w:val="000000"/>
          <w:sz w:val="24"/>
          <w:szCs w:val="24"/>
        </w:rPr>
        <w:t>对于</w:t>
      </w:r>
      <w:r w:rsidRPr="002D25DB">
        <w:rPr>
          <w:rFonts w:ascii="宋体" w:hAnsi="宋体" w:hint="eastAsia"/>
          <w:color w:val="000000"/>
          <w:sz w:val="24"/>
          <w:szCs w:val="24"/>
        </w:rPr>
        <w:t>连续</w:t>
      </w:r>
      <w:r w:rsidRPr="002D25DB">
        <w:rPr>
          <w:rFonts w:ascii="宋体" w:hAnsi="宋体"/>
          <w:color w:val="000000"/>
          <w:sz w:val="24"/>
          <w:szCs w:val="24"/>
        </w:rPr>
        <w:t>级配土体，其</w:t>
      </w:r>
      <w:r w:rsidRPr="002D25DB">
        <w:rPr>
          <w:rFonts w:ascii="宋体" w:hAnsi="宋体" w:hint="eastAsia"/>
          <w:color w:val="000000"/>
          <w:sz w:val="24"/>
          <w:szCs w:val="24"/>
        </w:rPr>
        <w:t>粗细</w:t>
      </w:r>
      <w:r w:rsidRPr="002D25DB">
        <w:rPr>
          <w:rFonts w:ascii="宋体" w:hAnsi="宋体"/>
          <w:color w:val="000000"/>
          <w:sz w:val="24"/>
          <w:szCs w:val="24"/>
        </w:rPr>
        <w:t>颗粒之间相互咬合</w:t>
      </w:r>
      <w:r w:rsidRPr="002D25DB">
        <w:rPr>
          <w:rFonts w:ascii="宋体" w:hAnsi="宋体" w:hint="eastAsia"/>
          <w:color w:val="000000"/>
          <w:sz w:val="24"/>
          <w:szCs w:val="24"/>
        </w:rPr>
        <w:t>紧密</w:t>
      </w:r>
      <w:r w:rsidRPr="002D25DB">
        <w:rPr>
          <w:rFonts w:ascii="宋体" w:hAnsi="宋体"/>
          <w:color w:val="000000"/>
          <w:sz w:val="24"/>
          <w:szCs w:val="24"/>
        </w:rPr>
        <w:t>，</w:t>
      </w:r>
      <w:r w:rsidRPr="002D25DB">
        <w:rPr>
          <w:rFonts w:ascii="宋体" w:hAnsi="宋体" w:hint="eastAsia"/>
          <w:color w:val="000000"/>
          <w:sz w:val="24"/>
          <w:szCs w:val="24"/>
        </w:rPr>
        <w:t>不易冲蚀</w:t>
      </w:r>
      <w:r w:rsidRPr="002D25DB">
        <w:rPr>
          <w:rFonts w:ascii="宋体" w:hAnsi="宋体"/>
          <w:color w:val="000000"/>
          <w:sz w:val="24"/>
          <w:szCs w:val="24"/>
        </w:rPr>
        <w:t>，水平坡降可适当放宽，</w:t>
      </w:r>
      <w:r w:rsidRPr="002D25DB">
        <w:rPr>
          <w:rFonts w:ascii="宋体" w:hAnsi="宋体" w:hint="eastAsia"/>
          <w:color w:val="000000"/>
          <w:sz w:val="24"/>
          <w:szCs w:val="24"/>
        </w:rPr>
        <w:t>对于级配</w:t>
      </w:r>
      <w:r w:rsidRPr="002D25DB">
        <w:rPr>
          <w:rFonts w:ascii="宋体" w:hAnsi="宋体"/>
          <w:color w:val="000000"/>
          <w:sz w:val="24"/>
          <w:szCs w:val="24"/>
        </w:rPr>
        <w:t>不连续的土体，容易发生管涌破坏，水平坡降</w:t>
      </w:r>
      <w:r w:rsidRPr="002D25DB">
        <w:rPr>
          <w:rFonts w:ascii="宋体" w:hAnsi="宋体" w:hint="eastAsia"/>
          <w:color w:val="000000"/>
          <w:sz w:val="24"/>
          <w:szCs w:val="24"/>
        </w:rPr>
        <w:t>应适当减小</w:t>
      </w:r>
      <w:r w:rsidRPr="002D25DB">
        <w:rPr>
          <w:rFonts w:ascii="宋体" w:hAnsi="宋体"/>
          <w:color w:val="000000"/>
          <w:sz w:val="24"/>
          <w:szCs w:val="24"/>
        </w:rPr>
        <w:t>。</w:t>
      </w:r>
    </w:p>
    <w:p w:rsidR="00F23BF7" w:rsidRDefault="00F23BF7" w:rsidP="00F23BF7">
      <w:pPr>
        <w:spacing w:line="360" w:lineRule="auto"/>
        <w:rPr>
          <w:rStyle w:val="Charfd"/>
          <w:rFonts w:asciiTheme="minorEastAsia" w:hAnsiTheme="minorEastAsia"/>
          <w:b w:val="0"/>
          <w:sz w:val="24"/>
          <w:szCs w:val="24"/>
        </w:rPr>
      </w:pPr>
      <w:r w:rsidRPr="009B5BC7">
        <w:rPr>
          <w:rStyle w:val="Charfd"/>
          <w:sz w:val="24"/>
          <w:szCs w:val="24"/>
        </w:rPr>
        <w:lastRenderedPageBreak/>
        <w:t>7</w:t>
      </w:r>
      <w:r w:rsidRPr="009B5BC7">
        <w:rPr>
          <w:rStyle w:val="Charfd"/>
          <w:rFonts w:hint="eastAsia"/>
          <w:sz w:val="24"/>
          <w:szCs w:val="24"/>
        </w:rPr>
        <w:t>.</w:t>
      </w:r>
      <w:r w:rsidRPr="009B5BC7">
        <w:rPr>
          <w:rStyle w:val="Charfd"/>
          <w:sz w:val="24"/>
          <w:szCs w:val="24"/>
        </w:rPr>
        <w:t>3</w:t>
      </w:r>
      <w:r w:rsidRPr="009B5BC7">
        <w:rPr>
          <w:rStyle w:val="Charfd"/>
          <w:rFonts w:hint="eastAsia"/>
          <w:sz w:val="24"/>
          <w:szCs w:val="24"/>
        </w:rPr>
        <w:t>.</w:t>
      </w:r>
      <w:r>
        <w:rPr>
          <w:rStyle w:val="Charfd"/>
          <w:rFonts w:hint="eastAsia"/>
          <w:sz w:val="24"/>
          <w:szCs w:val="24"/>
        </w:rPr>
        <w:t>8</w:t>
      </w:r>
      <w:r>
        <w:rPr>
          <w:rFonts w:ascii="宋体" w:hAnsi="宋体" w:hint="eastAsia"/>
          <w:color w:val="000000"/>
          <w:sz w:val="24"/>
          <w:szCs w:val="24"/>
        </w:rPr>
        <w:t xml:space="preserve">  </w:t>
      </w:r>
      <w:r w:rsidRPr="008C3BFE">
        <w:rPr>
          <w:rStyle w:val="Charfd"/>
          <w:rFonts w:asciiTheme="minorEastAsia" w:hAnsiTheme="minorEastAsia" w:hint="eastAsia"/>
          <w:sz w:val="24"/>
          <w:szCs w:val="24"/>
        </w:rPr>
        <w:t>减压</w:t>
      </w:r>
      <w:r w:rsidRPr="008C3BFE">
        <w:rPr>
          <w:rStyle w:val="Charfd"/>
          <w:rFonts w:asciiTheme="minorEastAsia" w:hAnsiTheme="minorEastAsia"/>
          <w:sz w:val="24"/>
          <w:szCs w:val="24"/>
        </w:rPr>
        <w:t>井的</w:t>
      </w:r>
      <w:r>
        <w:rPr>
          <w:rStyle w:val="Charfd"/>
          <w:rFonts w:asciiTheme="minorEastAsia" w:hAnsiTheme="minorEastAsia" w:hint="eastAsia"/>
          <w:sz w:val="24"/>
          <w:szCs w:val="24"/>
        </w:rPr>
        <w:t>间距</w:t>
      </w:r>
      <w:r>
        <w:rPr>
          <w:rStyle w:val="Charfd"/>
          <w:rFonts w:asciiTheme="minorEastAsia" w:hAnsiTheme="minorEastAsia"/>
          <w:sz w:val="24"/>
          <w:szCs w:val="24"/>
        </w:rPr>
        <w:t>不应大于</w:t>
      </w:r>
      <w:r>
        <w:rPr>
          <w:rStyle w:val="Charfd"/>
          <w:rFonts w:asciiTheme="minorEastAsia" w:hAnsiTheme="minorEastAsia" w:hint="eastAsia"/>
          <w:sz w:val="24"/>
          <w:szCs w:val="24"/>
        </w:rPr>
        <w:t>50m</w:t>
      </w:r>
      <w:r>
        <w:rPr>
          <w:rStyle w:val="Charfd"/>
          <w:rFonts w:asciiTheme="minorEastAsia" w:hAnsiTheme="minorEastAsia" w:hint="eastAsia"/>
          <w:sz w:val="24"/>
          <w:szCs w:val="24"/>
        </w:rPr>
        <w:t>，间距</w:t>
      </w:r>
      <w:r>
        <w:rPr>
          <w:rStyle w:val="Charfd"/>
          <w:rFonts w:asciiTheme="minorEastAsia" w:hAnsiTheme="minorEastAsia"/>
          <w:sz w:val="24"/>
          <w:szCs w:val="24"/>
        </w:rPr>
        <w:t>太大，</w:t>
      </w:r>
      <w:r>
        <w:rPr>
          <w:rStyle w:val="Charfd"/>
          <w:rFonts w:asciiTheme="minorEastAsia" w:hAnsiTheme="minorEastAsia" w:hint="eastAsia"/>
          <w:sz w:val="24"/>
          <w:szCs w:val="24"/>
        </w:rPr>
        <w:t>两</w:t>
      </w:r>
      <w:r>
        <w:rPr>
          <w:rStyle w:val="Charfd"/>
          <w:rFonts w:asciiTheme="minorEastAsia" w:hAnsiTheme="minorEastAsia"/>
          <w:sz w:val="24"/>
          <w:szCs w:val="24"/>
        </w:rPr>
        <w:t>个</w:t>
      </w:r>
      <w:proofErr w:type="gramStart"/>
      <w:r>
        <w:rPr>
          <w:rStyle w:val="Charfd"/>
          <w:rFonts w:asciiTheme="minorEastAsia" w:hAnsiTheme="minorEastAsia"/>
          <w:sz w:val="24"/>
          <w:szCs w:val="24"/>
        </w:rPr>
        <w:t>井之间</w:t>
      </w:r>
      <w:proofErr w:type="gramEnd"/>
      <w:r>
        <w:rPr>
          <w:rStyle w:val="Charfd"/>
          <w:rFonts w:asciiTheme="minorEastAsia" w:hAnsiTheme="minorEastAsia" w:hint="eastAsia"/>
          <w:sz w:val="24"/>
          <w:szCs w:val="24"/>
        </w:rPr>
        <w:t>结构</w:t>
      </w:r>
      <w:r>
        <w:rPr>
          <w:rStyle w:val="Charfd"/>
          <w:rFonts w:asciiTheme="minorEastAsia" w:hAnsiTheme="minorEastAsia"/>
          <w:sz w:val="24"/>
          <w:szCs w:val="24"/>
        </w:rPr>
        <w:t>底板下局部</w:t>
      </w:r>
      <w:r>
        <w:rPr>
          <w:rStyle w:val="Charfd"/>
          <w:rFonts w:asciiTheme="minorEastAsia" w:hAnsiTheme="minorEastAsia" w:hint="eastAsia"/>
          <w:sz w:val="24"/>
          <w:szCs w:val="24"/>
        </w:rPr>
        <w:t>水</w:t>
      </w:r>
      <w:r>
        <w:rPr>
          <w:rStyle w:val="Charfd"/>
          <w:rFonts w:asciiTheme="minorEastAsia" w:hAnsiTheme="minorEastAsia"/>
          <w:sz w:val="24"/>
          <w:szCs w:val="24"/>
        </w:rPr>
        <w:t>浮力增大，易</w:t>
      </w:r>
      <w:r>
        <w:rPr>
          <w:rStyle w:val="Charfd"/>
          <w:rFonts w:asciiTheme="minorEastAsia" w:hAnsiTheme="minorEastAsia" w:hint="eastAsia"/>
          <w:sz w:val="24"/>
          <w:szCs w:val="24"/>
        </w:rPr>
        <w:t>引起底板</w:t>
      </w:r>
      <w:r>
        <w:rPr>
          <w:rStyle w:val="Charfd"/>
          <w:rFonts w:asciiTheme="minorEastAsia" w:hAnsiTheme="minorEastAsia"/>
          <w:sz w:val="24"/>
          <w:szCs w:val="24"/>
        </w:rPr>
        <w:t>局部</w:t>
      </w:r>
      <w:r>
        <w:rPr>
          <w:rStyle w:val="Charfd"/>
          <w:rFonts w:asciiTheme="minorEastAsia" w:hAnsiTheme="minorEastAsia" w:hint="eastAsia"/>
          <w:sz w:val="24"/>
          <w:szCs w:val="24"/>
        </w:rPr>
        <w:t>上</w:t>
      </w:r>
      <w:r>
        <w:rPr>
          <w:rStyle w:val="Charfd"/>
          <w:rFonts w:asciiTheme="minorEastAsia" w:hAnsiTheme="minorEastAsia"/>
          <w:sz w:val="24"/>
          <w:szCs w:val="24"/>
        </w:rPr>
        <w:t>拱变形</w:t>
      </w:r>
      <w:r>
        <w:rPr>
          <w:rStyle w:val="Charfd"/>
          <w:rFonts w:asciiTheme="minorEastAsia" w:hAnsiTheme="minorEastAsia" w:hint="eastAsia"/>
          <w:sz w:val="24"/>
          <w:szCs w:val="24"/>
        </w:rPr>
        <w:t>甚至</w:t>
      </w:r>
      <w:r>
        <w:rPr>
          <w:rStyle w:val="Charfd"/>
          <w:rFonts w:asciiTheme="minorEastAsia" w:hAnsiTheme="minorEastAsia"/>
          <w:sz w:val="24"/>
          <w:szCs w:val="24"/>
        </w:rPr>
        <w:t>开裂</w:t>
      </w:r>
      <w:r>
        <w:rPr>
          <w:rStyle w:val="Charfd"/>
          <w:rFonts w:asciiTheme="minorEastAsia" w:hAnsiTheme="minorEastAsia" w:hint="eastAsia"/>
          <w:sz w:val="24"/>
          <w:szCs w:val="24"/>
        </w:rPr>
        <w:t>破坏。</w:t>
      </w:r>
    </w:p>
    <w:p w:rsidR="00F23BF7" w:rsidRPr="00F35384" w:rsidRDefault="00F23BF7" w:rsidP="00F23BF7">
      <w:pPr>
        <w:spacing w:line="360" w:lineRule="auto"/>
        <w:rPr>
          <w:rFonts w:ascii="Times New Roman" w:eastAsia="宋体" w:hAnsi="Times New Roman"/>
          <w:sz w:val="24"/>
          <w:szCs w:val="24"/>
        </w:rPr>
      </w:pPr>
      <w:r>
        <w:rPr>
          <w:rStyle w:val="Charfd"/>
          <w:rFonts w:hint="eastAsia"/>
          <w:sz w:val="24"/>
          <w:szCs w:val="24"/>
        </w:rPr>
        <w:t>7.3.9</w:t>
      </w:r>
      <w:r>
        <w:rPr>
          <w:rStyle w:val="Charfd"/>
          <w:sz w:val="24"/>
          <w:szCs w:val="24"/>
        </w:rPr>
        <w:t xml:space="preserve"> </w:t>
      </w:r>
      <w:r>
        <w:rPr>
          <w:rFonts w:ascii="宋体" w:hAnsi="宋体" w:hint="eastAsia"/>
          <w:color w:val="000000"/>
          <w:sz w:val="24"/>
          <w:szCs w:val="24"/>
        </w:rPr>
        <w:t xml:space="preserve"> </w:t>
      </w:r>
      <w:r w:rsidRPr="00F35384">
        <w:rPr>
          <w:rFonts w:ascii="Times New Roman" w:eastAsia="宋体" w:hAnsi="Times New Roman" w:hint="eastAsia"/>
          <w:sz w:val="24"/>
          <w:szCs w:val="24"/>
        </w:rPr>
        <w:t>减压井的构造</w:t>
      </w:r>
      <w:r w:rsidRPr="00F35384">
        <w:rPr>
          <w:rFonts w:ascii="Times New Roman" w:eastAsia="宋体" w:hAnsi="Times New Roman"/>
          <w:sz w:val="24"/>
          <w:szCs w:val="24"/>
        </w:rPr>
        <w:t>及施工</w:t>
      </w:r>
      <w:r w:rsidRPr="00F35384">
        <w:rPr>
          <w:rFonts w:ascii="Times New Roman" w:eastAsia="宋体" w:hAnsi="Times New Roman" w:hint="eastAsia"/>
          <w:sz w:val="24"/>
          <w:szCs w:val="24"/>
        </w:rPr>
        <w:t>工艺</w:t>
      </w:r>
      <w:r>
        <w:rPr>
          <w:rFonts w:ascii="Times New Roman" w:eastAsia="宋体" w:hAnsi="Times New Roman" w:hint="eastAsia"/>
          <w:sz w:val="24"/>
          <w:szCs w:val="24"/>
        </w:rPr>
        <w:t>说明如下：</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在基底为弱透水层的条件下，采用“止水帷幕</w:t>
      </w:r>
      <w:r w:rsidRPr="00F35384">
        <w:rPr>
          <w:rFonts w:ascii="Times New Roman" w:eastAsia="宋体" w:hAnsi="Times New Roman" w:hint="eastAsia"/>
          <w:sz w:val="24"/>
          <w:szCs w:val="24"/>
        </w:rPr>
        <w:t>+</w:t>
      </w:r>
      <w:r w:rsidRPr="00F35384">
        <w:rPr>
          <w:rFonts w:ascii="Times New Roman" w:eastAsia="宋体" w:hAnsi="Times New Roman" w:hint="eastAsia"/>
          <w:sz w:val="24"/>
          <w:szCs w:val="24"/>
        </w:rPr>
        <w:t>疏水层（中粗砂</w:t>
      </w:r>
      <w:r w:rsidRPr="00F35384">
        <w:rPr>
          <w:rFonts w:ascii="Times New Roman" w:eastAsia="宋体" w:hAnsi="Times New Roman" w:hint="eastAsia"/>
          <w:sz w:val="24"/>
          <w:szCs w:val="24"/>
        </w:rPr>
        <w:t>+</w:t>
      </w:r>
      <w:r w:rsidRPr="00F35384">
        <w:rPr>
          <w:rFonts w:ascii="Times New Roman" w:eastAsia="宋体" w:hAnsi="Times New Roman" w:hint="eastAsia"/>
          <w:sz w:val="24"/>
          <w:szCs w:val="24"/>
        </w:rPr>
        <w:t>碎石）</w:t>
      </w:r>
      <w:r w:rsidRPr="00F35384">
        <w:rPr>
          <w:rFonts w:ascii="Times New Roman" w:eastAsia="宋体" w:hAnsi="Times New Roman" w:hint="eastAsia"/>
          <w:sz w:val="24"/>
          <w:szCs w:val="24"/>
        </w:rPr>
        <w:t>+</w:t>
      </w:r>
      <w:r w:rsidRPr="00F35384">
        <w:rPr>
          <w:rFonts w:ascii="Times New Roman" w:eastAsia="宋体" w:hAnsi="Times New Roman" w:hint="eastAsia"/>
          <w:sz w:val="24"/>
          <w:szCs w:val="24"/>
        </w:rPr>
        <w:t>减压井</w:t>
      </w:r>
      <w:r w:rsidRPr="00F35384">
        <w:rPr>
          <w:rFonts w:ascii="Times New Roman" w:eastAsia="宋体" w:hAnsi="Times New Roman" w:hint="eastAsia"/>
          <w:sz w:val="24"/>
          <w:szCs w:val="24"/>
        </w:rPr>
        <w:t>+</w:t>
      </w:r>
      <w:r w:rsidRPr="00F35384">
        <w:rPr>
          <w:rFonts w:ascii="Times New Roman" w:eastAsia="宋体" w:hAnsi="Times New Roman" w:hint="eastAsia"/>
          <w:sz w:val="24"/>
          <w:szCs w:val="24"/>
        </w:rPr>
        <w:t>自流进入集水系统”排水减压系统，其示意图</w:t>
      </w:r>
      <w:r>
        <w:rPr>
          <w:rFonts w:ascii="Times New Roman" w:eastAsia="宋体" w:hAnsi="Times New Roman" w:hint="eastAsia"/>
          <w:sz w:val="24"/>
          <w:szCs w:val="24"/>
        </w:rPr>
        <w:t>见图</w:t>
      </w:r>
      <w:r>
        <w:rPr>
          <w:rFonts w:ascii="Times New Roman" w:eastAsia="宋体" w:hAnsi="Times New Roman" w:hint="eastAsia"/>
          <w:sz w:val="24"/>
          <w:szCs w:val="24"/>
        </w:rPr>
        <w:t>7.3.9-1</w:t>
      </w:r>
      <w:r w:rsidRPr="00F35384">
        <w:rPr>
          <w:rFonts w:ascii="Times New Roman" w:eastAsia="宋体" w:hAnsi="Times New Roman" w:hint="eastAsia"/>
          <w:sz w:val="24"/>
          <w:szCs w:val="24"/>
        </w:rPr>
        <w:t>，</w:t>
      </w:r>
      <w:r w:rsidRPr="00F35384">
        <w:rPr>
          <w:rFonts w:ascii="Times New Roman" w:eastAsia="宋体" w:hAnsi="Times New Roman"/>
          <w:sz w:val="24"/>
          <w:szCs w:val="24"/>
        </w:rPr>
        <w:t>当基底为强透水层</w:t>
      </w:r>
      <w:r w:rsidRPr="00F35384">
        <w:rPr>
          <w:rFonts w:ascii="Times New Roman" w:eastAsia="宋体" w:hAnsi="Times New Roman" w:hint="eastAsia"/>
          <w:sz w:val="24"/>
          <w:szCs w:val="24"/>
        </w:rPr>
        <w:t>时</w:t>
      </w:r>
      <w:r w:rsidRPr="00F35384">
        <w:rPr>
          <w:rFonts w:ascii="Times New Roman" w:eastAsia="宋体" w:hAnsi="Times New Roman"/>
          <w:sz w:val="24"/>
          <w:szCs w:val="24"/>
        </w:rPr>
        <w:t>，可不设置疏水层</w:t>
      </w:r>
      <w:r w:rsidRPr="00F35384">
        <w:rPr>
          <w:rFonts w:ascii="Times New Roman" w:eastAsia="宋体" w:hAnsi="Times New Roman" w:hint="eastAsia"/>
          <w:sz w:val="24"/>
          <w:szCs w:val="24"/>
        </w:rPr>
        <w:t>。</w:t>
      </w:r>
    </w:p>
    <w:p w:rsidR="00F23BF7" w:rsidRPr="00F35384" w:rsidRDefault="00F23BF7" w:rsidP="00F23BF7">
      <w:pPr>
        <w:jc w:val="center"/>
        <w:rPr>
          <w:rFonts w:ascii="Times New Roman" w:eastAsia="宋体" w:hAnsi="Times New Roman"/>
          <w:sz w:val="24"/>
          <w:szCs w:val="24"/>
        </w:rPr>
      </w:pPr>
      <w:r w:rsidRPr="00F35384">
        <w:rPr>
          <w:rFonts w:ascii="Times New Roman" w:eastAsia="宋体" w:hAnsi="Times New Roman"/>
          <w:noProof/>
          <w:sz w:val="24"/>
          <w:szCs w:val="24"/>
        </w:rPr>
        <w:drawing>
          <wp:inline distT="0" distB="0" distL="0" distR="0" wp14:anchorId="29BC8F16" wp14:editId="41CA0101">
            <wp:extent cx="3267399" cy="297897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285600" cy="2995572"/>
                    </a:xfrm>
                    <a:prstGeom prst="rect">
                      <a:avLst/>
                    </a:prstGeom>
                    <a:noFill/>
                    <a:ln>
                      <a:noFill/>
                    </a:ln>
                  </pic:spPr>
                </pic:pic>
              </a:graphicData>
            </a:graphic>
          </wp:inline>
        </w:drawing>
      </w:r>
    </w:p>
    <w:p w:rsidR="00F23BF7" w:rsidRPr="00F35384" w:rsidRDefault="00F23BF7" w:rsidP="00F23BF7">
      <w:pPr>
        <w:jc w:val="center"/>
        <w:rPr>
          <w:rFonts w:ascii="Times New Roman" w:eastAsia="宋体" w:hAnsi="Times New Roman"/>
          <w:sz w:val="24"/>
          <w:szCs w:val="24"/>
        </w:rPr>
      </w:pPr>
      <w:r>
        <w:rPr>
          <w:rStyle w:val="Charfd"/>
          <w:rFonts w:hint="eastAsia"/>
          <w:sz w:val="24"/>
          <w:szCs w:val="24"/>
        </w:rPr>
        <w:t>7.3.9-1</w:t>
      </w:r>
      <w:r>
        <w:rPr>
          <w:rStyle w:val="Charfd"/>
          <w:sz w:val="24"/>
          <w:szCs w:val="24"/>
        </w:rPr>
        <w:t xml:space="preserve"> </w:t>
      </w:r>
      <w:r>
        <w:rPr>
          <w:rFonts w:ascii="宋体" w:hAnsi="宋体" w:hint="eastAsia"/>
          <w:color w:val="000000"/>
          <w:sz w:val="24"/>
          <w:szCs w:val="24"/>
        </w:rPr>
        <w:t xml:space="preserve"> </w:t>
      </w:r>
      <w:r w:rsidRPr="00F35384">
        <w:rPr>
          <w:rFonts w:ascii="Times New Roman" w:eastAsia="宋体" w:hAnsi="Times New Roman" w:hint="eastAsia"/>
          <w:sz w:val="24"/>
          <w:szCs w:val="24"/>
        </w:rPr>
        <w:t>减压系统示意图</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减压系统具体结构</w:t>
      </w:r>
      <w:r w:rsidRPr="00F35384">
        <w:rPr>
          <w:rFonts w:ascii="Times New Roman" w:eastAsia="宋体" w:hAnsi="Times New Roman"/>
          <w:sz w:val="24"/>
          <w:szCs w:val="24"/>
        </w:rPr>
        <w:t>及</w:t>
      </w:r>
      <w:r w:rsidRPr="00F35384">
        <w:rPr>
          <w:rFonts w:ascii="Times New Roman" w:eastAsia="宋体" w:hAnsi="Times New Roman" w:hint="eastAsia"/>
          <w:sz w:val="24"/>
          <w:szCs w:val="24"/>
        </w:rPr>
        <w:t>特点：</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1</w:t>
      </w:r>
      <w:r w:rsidRPr="00F35384">
        <w:rPr>
          <w:rFonts w:ascii="Times New Roman" w:eastAsia="宋体" w:hAnsi="Times New Roman" w:hint="eastAsia"/>
          <w:sz w:val="24"/>
          <w:szCs w:val="24"/>
        </w:rPr>
        <w:t>）弱透水层：其垂直水力坡降</w:t>
      </w:r>
      <w:r w:rsidRPr="00F35384">
        <w:rPr>
          <w:rFonts w:ascii="Times New Roman" w:eastAsia="宋体" w:hAnsi="Times New Roman" w:hint="eastAsia"/>
          <w:sz w:val="24"/>
          <w:szCs w:val="24"/>
        </w:rPr>
        <w:t>0.4</w:t>
      </w:r>
      <w:r w:rsidRPr="00F35384">
        <w:rPr>
          <w:rFonts w:ascii="Times New Roman" w:eastAsia="宋体" w:hAnsi="Times New Roman" w:hint="eastAsia"/>
          <w:sz w:val="24"/>
          <w:szCs w:val="24"/>
        </w:rPr>
        <w:t>，对于临界坡降</w:t>
      </w:r>
      <w:r w:rsidRPr="00F35384">
        <w:rPr>
          <w:rFonts w:ascii="Times New Roman" w:eastAsia="宋体" w:hAnsi="Times New Roman" w:hint="eastAsia"/>
          <w:sz w:val="24"/>
          <w:szCs w:val="24"/>
        </w:rPr>
        <w:t>1.0</w:t>
      </w:r>
      <w:r w:rsidRPr="00F35384">
        <w:rPr>
          <w:rFonts w:ascii="Times New Roman" w:eastAsia="宋体" w:hAnsi="Times New Roman" w:hint="eastAsia"/>
          <w:sz w:val="24"/>
          <w:szCs w:val="24"/>
        </w:rPr>
        <w:t>，有</w:t>
      </w:r>
      <w:r w:rsidRPr="00F35384">
        <w:rPr>
          <w:rFonts w:ascii="Times New Roman" w:eastAsia="宋体" w:hAnsi="Times New Roman" w:hint="eastAsia"/>
          <w:sz w:val="24"/>
          <w:szCs w:val="24"/>
        </w:rPr>
        <w:t>2</w:t>
      </w:r>
      <w:r w:rsidRPr="00F35384">
        <w:rPr>
          <w:rFonts w:ascii="Times New Roman" w:eastAsia="宋体" w:hAnsi="Times New Roman" w:hint="eastAsia"/>
          <w:sz w:val="24"/>
          <w:szCs w:val="24"/>
        </w:rPr>
        <w:t>以上的安全储备，水量小，能进入疏水层的细颗粒极少。</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2</w:t>
      </w:r>
      <w:r w:rsidRPr="00F35384">
        <w:rPr>
          <w:rFonts w:ascii="Times New Roman" w:eastAsia="宋体" w:hAnsi="Times New Roman"/>
          <w:sz w:val="24"/>
          <w:szCs w:val="24"/>
        </w:rPr>
        <w:t>)</w:t>
      </w:r>
      <w:r w:rsidRPr="00F35384">
        <w:rPr>
          <w:rFonts w:ascii="Times New Roman" w:eastAsia="宋体" w:hAnsi="Times New Roman" w:hint="eastAsia"/>
          <w:sz w:val="24"/>
          <w:szCs w:val="24"/>
        </w:rPr>
        <w:t>止水帷幕：主要</w:t>
      </w:r>
      <w:proofErr w:type="gramStart"/>
      <w:r w:rsidRPr="00F35384">
        <w:rPr>
          <w:rFonts w:ascii="Times New Roman" w:eastAsia="宋体" w:hAnsi="Times New Roman" w:hint="eastAsia"/>
          <w:sz w:val="24"/>
          <w:szCs w:val="24"/>
        </w:rPr>
        <w:t>截</w:t>
      </w:r>
      <w:proofErr w:type="gramEnd"/>
      <w:r w:rsidRPr="00F35384">
        <w:rPr>
          <w:rFonts w:ascii="Times New Roman" w:eastAsia="宋体" w:hAnsi="Times New Roman" w:hint="eastAsia"/>
          <w:sz w:val="24"/>
          <w:szCs w:val="24"/>
        </w:rPr>
        <w:t>浅层渗水，基坑回填后，有自愈现象（止水帷幕透水缝隙在渗流集中的条件下透水性随时间逐渐减少的现象），渗水会随时间逐渐减小</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3</w:t>
      </w:r>
      <w:r w:rsidRPr="00F35384">
        <w:rPr>
          <w:rFonts w:ascii="Times New Roman" w:eastAsia="宋体" w:hAnsi="Times New Roman"/>
          <w:sz w:val="24"/>
          <w:szCs w:val="24"/>
        </w:rPr>
        <w:t xml:space="preserve">) </w:t>
      </w:r>
      <w:r w:rsidRPr="00F35384">
        <w:rPr>
          <w:rFonts w:ascii="Times New Roman" w:eastAsia="宋体" w:hAnsi="Times New Roman" w:hint="eastAsia"/>
          <w:sz w:val="24"/>
          <w:szCs w:val="24"/>
        </w:rPr>
        <w:t>疏水层：碎石疏水层渗透能力强，有较大容纳空间，疏水层通过</w:t>
      </w:r>
      <w:r w:rsidRPr="00F35384">
        <w:rPr>
          <w:rFonts w:ascii="Times New Roman" w:eastAsia="宋体" w:hAnsi="Times New Roman"/>
          <w:sz w:val="24"/>
          <w:szCs w:val="24"/>
        </w:rPr>
        <w:t>最下层</w:t>
      </w:r>
      <w:r w:rsidRPr="00F35384">
        <w:rPr>
          <w:rFonts w:ascii="Times New Roman" w:eastAsia="宋体" w:hAnsi="Times New Roman" w:hint="eastAsia"/>
          <w:sz w:val="24"/>
          <w:szCs w:val="24"/>
        </w:rPr>
        <w:t>的土工</w:t>
      </w:r>
      <w:r w:rsidRPr="00F35384">
        <w:rPr>
          <w:rFonts w:ascii="Times New Roman" w:eastAsia="宋体" w:hAnsi="Times New Roman"/>
          <w:sz w:val="24"/>
          <w:szCs w:val="24"/>
        </w:rPr>
        <w:t>格栅</w:t>
      </w:r>
      <w:r w:rsidRPr="00F35384">
        <w:rPr>
          <w:rFonts w:ascii="Times New Roman" w:eastAsia="宋体" w:hAnsi="Times New Roman" w:hint="eastAsia"/>
          <w:sz w:val="24"/>
          <w:szCs w:val="24"/>
        </w:rPr>
        <w:t>、</w:t>
      </w:r>
      <w:r w:rsidRPr="00F35384">
        <w:rPr>
          <w:rFonts w:ascii="Times New Roman" w:eastAsia="宋体" w:hAnsi="Times New Roman"/>
          <w:sz w:val="24"/>
          <w:szCs w:val="24"/>
        </w:rPr>
        <w:t>以及次下层的</w:t>
      </w:r>
      <w:r w:rsidRPr="00F35384">
        <w:rPr>
          <w:rFonts w:ascii="Times New Roman" w:eastAsia="宋体" w:hAnsi="Times New Roman" w:hint="eastAsia"/>
          <w:sz w:val="24"/>
          <w:szCs w:val="24"/>
        </w:rPr>
        <w:t>中粗砂反滤层保护，避免</w:t>
      </w:r>
      <w:r w:rsidRPr="00F35384">
        <w:rPr>
          <w:rFonts w:ascii="Times New Roman" w:eastAsia="宋体" w:hAnsi="Times New Roman"/>
          <w:sz w:val="24"/>
          <w:szCs w:val="24"/>
        </w:rPr>
        <w:t>细颗粒</w:t>
      </w:r>
      <w:r w:rsidRPr="00F35384">
        <w:rPr>
          <w:rFonts w:ascii="Times New Roman" w:eastAsia="宋体" w:hAnsi="Times New Roman" w:hint="eastAsia"/>
          <w:sz w:val="24"/>
          <w:szCs w:val="24"/>
        </w:rPr>
        <w:t>进入疏水层。</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4</w:t>
      </w:r>
      <w:r w:rsidRPr="00F35384">
        <w:rPr>
          <w:rFonts w:ascii="Times New Roman" w:eastAsia="宋体" w:hAnsi="Times New Roman"/>
          <w:sz w:val="24"/>
          <w:szCs w:val="24"/>
        </w:rPr>
        <w:t xml:space="preserve">) </w:t>
      </w:r>
      <w:r w:rsidRPr="00F35384">
        <w:rPr>
          <w:rFonts w:ascii="Times New Roman" w:eastAsia="宋体" w:hAnsi="Times New Roman" w:hint="eastAsia"/>
          <w:sz w:val="24"/>
          <w:szCs w:val="24"/>
        </w:rPr>
        <w:t>减压井：采用无砂</w:t>
      </w:r>
      <w:proofErr w:type="gramStart"/>
      <w:r w:rsidRPr="00F35384">
        <w:rPr>
          <w:rFonts w:ascii="Times New Roman" w:eastAsia="宋体" w:hAnsi="Times New Roman" w:hint="eastAsia"/>
          <w:sz w:val="24"/>
          <w:szCs w:val="24"/>
        </w:rPr>
        <w:t>砼</w:t>
      </w:r>
      <w:proofErr w:type="gramEnd"/>
      <w:r w:rsidRPr="00F35384">
        <w:rPr>
          <w:rFonts w:ascii="Times New Roman" w:eastAsia="宋体" w:hAnsi="Times New Roman" w:hint="eastAsia"/>
          <w:sz w:val="24"/>
          <w:szCs w:val="24"/>
        </w:rPr>
        <w:t>结构，有较粗的孔隙，进入疏水层的细颗粒可以通过，不易形成机械淤堵。井</w:t>
      </w:r>
      <w:proofErr w:type="gramStart"/>
      <w:r w:rsidRPr="00F35384">
        <w:rPr>
          <w:rFonts w:ascii="Times New Roman" w:eastAsia="宋体" w:hAnsi="Times New Roman" w:hint="eastAsia"/>
          <w:sz w:val="24"/>
          <w:szCs w:val="24"/>
        </w:rPr>
        <w:t>径较大</w:t>
      </w:r>
      <w:proofErr w:type="gramEnd"/>
      <w:r w:rsidRPr="00F35384">
        <w:rPr>
          <w:rFonts w:ascii="Times New Roman" w:eastAsia="宋体" w:hAnsi="Times New Roman" w:hint="eastAsia"/>
          <w:sz w:val="24"/>
          <w:szCs w:val="24"/>
        </w:rPr>
        <w:t>可以进人清洗，防止化学淤堵和生物淤堵</w:t>
      </w:r>
      <w:r w:rsidRPr="00F35384">
        <w:rPr>
          <w:rFonts w:ascii="Times New Roman" w:eastAsia="宋体" w:hAnsi="Times New Roman" w:hint="eastAsia"/>
          <w:sz w:val="24"/>
          <w:szCs w:val="24"/>
        </w:rPr>
        <w:t>.</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5</w:t>
      </w:r>
      <w:r w:rsidRPr="00F35384">
        <w:rPr>
          <w:rFonts w:ascii="Times New Roman" w:eastAsia="宋体" w:hAnsi="Times New Roman"/>
          <w:sz w:val="24"/>
          <w:szCs w:val="24"/>
        </w:rPr>
        <w:t xml:space="preserve">) </w:t>
      </w:r>
      <w:r w:rsidRPr="00F35384">
        <w:rPr>
          <w:rFonts w:ascii="Times New Roman" w:eastAsia="宋体" w:hAnsi="Times New Roman" w:hint="eastAsia"/>
          <w:sz w:val="24"/>
          <w:szCs w:val="24"/>
        </w:rPr>
        <w:t>集水系统：自流进入集水系统，使底板下水位恒定，集水系统互通，自流</w:t>
      </w:r>
      <w:r w:rsidRPr="00F35384">
        <w:rPr>
          <w:rFonts w:ascii="Times New Roman" w:eastAsia="宋体" w:hAnsi="Times New Roman"/>
          <w:sz w:val="24"/>
          <w:szCs w:val="24"/>
        </w:rPr>
        <w:t>的方式</w:t>
      </w:r>
      <w:r w:rsidRPr="00F35384">
        <w:rPr>
          <w:rFonts w:ascii="Times New Roman" w:eastAsia="宋体" w:hAnsi="Times New Roman" w:hint="eastAsia"/>
          <w:sz w:val="24"/>
          <w:szCs w:val="24"/>
        </w:rPr>
        <w:t>可避免排水</w:t>
      </w:r>
      <w:r w:rsidRPr="00F35384">
        <w:rPr>
          <w:rFonts w:ascii="Times New Roman" w:eastAsia="宋体" w:hAnsi="Times New Roman"/>
          <w:sz w:val="24"/>
          <w:szCs w:val="24"/>
        </w:rPr>
        <w:t>减压的关键系统</w:t>
      </w:r>
      <w:r w:rsidRPr="00F35384">
        <w:rPr>
          <w:rFonts w:ascii="Times New Roman" w:eastAsia="宋体" w:hAnsi="Times New Roman" w:hint="eastAsia"/>
          <w:sz w:val="24"/>
          <w:szCs w:val="24"/>
        </w:rPr>
        <w:t>对抽水</w:t>
      </w:r>
      <w:r w:rsidRPr="00F35384">
        <w:rPr>
          <w:rFonts w:ascii="Times New Roman" w:eastAsia="宋体" w:hAnsi="Times New Roman"/>
          <w:sz w:val="24"/>
          <w:szCs w:val="24"/>
        </w:rPr>
        <w:t>等</w:t>
      </w:r>
      <w:r w:rsidRPr="00F35384">
        <w:rPr>
          <w:rFonts w:ascii="Times New Roman" w:eastAsia="宋体" w:hAnsi="Times New Roman" w:hint="eastAsia"/>
          <w:sz w:val="24"/>
          <w:szCs w:val="24"/>
        </w:rPr>
        <w:t>设备的依赖，自流通道还可以避免</w:t>
      </w:r>
      <w:r w:rsidRPr="00F35384">
        <w:rPr>
          <w:rFonts w:ascii="Times New Roman" w:eastAsia="宋体" w:hAnsi="Times New Roman" w:hint="eastAsia"/>
          <w:sz w:val="24"/>
          <w:szCs w:val="24"/>
        </w:rPr>
        <w:lastRenderedPageBreak/>
        <w:t>长时间停电对主体结构的破坏。</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当底板底淤泥开挖较难，拟通过减少井深、适当增大井径的</w:t>
      </w:r>
      <w:r w:rsidRPr="00F35384">
        <w:rPr>
          <w:rFonts w:ascii="Times New Roman" w:eastAsia="宋体" w:hAnsi="Times New Roman"/>
          <w:sz w:val="24"/>
          <w:szCs w:val="24"/>
        </w:rPr>
        <w:t>方式</w:t>
      </w:r>
      <w:r w:rsidRPr="00F35384">
        <w:rPr>
          <w:rFonts w:ascii="Times New Roman" w:eastAsia="宋体" w:hAnsi="Times New Roman" w:hint="eastAsia"/>
          <w:sz w:val="24"/>
          <w:szCs w:val="24"/>
        </w:rPr>
        <w:t>减少</w:t>
      </w:r>
      <w:r w:rsidRPr="00F35384">
        <w:rPr>
          <w:rFonts w:ascii="Times New Roman" w:eastAsia="宋体" w:hAnsi="Times New Roman"/>
          <w:sz w:val="24"/>
          <w:szCs w:val="24"/>
        </w:rPr>
        <w:t>开挖深度</w:t>
      </w:r>
      <w:r w:rsidRPr="00F35384">
        <w:rPr>
          <w:rFonts w:ascii="Times New Roman" w:eastAsia="宋体" w:hAnsi="Times New Roman" w:hint="eastAsia"/>
          <w:sz w:val="24"/>
          <w:szCs w:val="24"/>
        </w:rPr>
        <w:t>。虽然外径约</w:t>
      </w:r>
      <w:r w:rsidRPr="00F35384">
        <w:rPr>
          <w:rFonts w:ascii="Times New Roman" w:eastAsia="宋体" w:hAnsi="Times New Roman" w:hint="eastAsia"/>
          <w:sz w:val="24"/>
          <w:szCs w:val="24"/>
        </w:rPr>
        <w:t>2m</w:t>
      </w:r>
      <w:r w:rsidRPr="00F35384">
        <w:rPr>
          <w:rFonts w:ascii="Times New Roman" w:eastAsia="宋体" w:hAnsi="Times New Roman" w:hint="eastAsia"/>
          <w:sz w:val="24"/>
          <w:szCs w:val="24"/>
        </w:rPr>
        <w:t>，壁厚</w:t>
      </w:r>
      <w:r w:rsidRPr="00F35384">
        <w:rPr>
          <w:rFonts w:ascii="Times New Roman" w:eastAsia="宋体" w:hAnsi="Times New Roman"/>
          <w:sz w:val="24"/>
          <w:szCs w:val="24"/>
        </w:rPr>
        <w:t>300</w:t>
      </w:r>
      <w:r w:rsidRPr="00F35384">
        <w:rPr>
          <w:rFonts w:ascii="Times New Roman" w:eastAsia="宋体" w:hAnsi="Times New Roman" w:hint="eastAsia"/>
          <w:sz w:val="24"/>
          <w:szCs w:val="24"/>
        </w:rPr>
        <w:t>的无砂混凝土减压井较替换出的淤泥重量小得多，后期相对</w:t>
      </w:r>
      <w:r w:rsidRPr="00F35384">
        <w:rPr>
          <w:rFonts w:ascii="Times New Roman" w:eastAsia="宋体" w:hAnsi="Times New Roman"/>
          <w:sz w:val="24"/>
          <w:szCs w:val="24"/>
        </w:rPr>
        <w:t>淤泥层</w:t>
      </w:r>
      <w:r w:rsidRPr="00F35384">
        <w:rPr>
          <w:rFonts w:ascii="Times New Roman" w:eastAsia="宋体" w:hAnsi="Times New Roman" w:hint="eastAsia"/>
          <w:sz w:val="24"/>
          <w:szCs w:val="24"/>
        </w:rPr>
        <w:t>的沉降应非常小；但减压井底部仍考虑设置少量的长度</w:t>
      </w:r>
      <w:r w:rsidRPr="00F35384">
        <w:rPr>
          <w:rFonts w:ascii="Times New Roman" w:eastAsia="宋体" w:hAnsi="Times New Roman" w:hint="eastAsia"/>
          <w:sz w:val="24"/>
          <w:szCs w:val="24"/>
        </w:rPr>
        <w:t>3-</w:t>
      </w:r>
      <w:r w:rsidRPr="00F35384">
        <w:rPr>
          <w:rFonts w:ascii="Times New Roman" w:eastAsia="宋体" w:hAnsi="Times New Roman"/>
          <w:sz w:val="24"/>
          <w:szCs w:val="24"/>
        </w:rPr>
        <w:t>5</w:t>
      </w:r>
      <w:r>
        <w:rPr>
          <w:rFonts w:ascii="Times New Roman" w:eastAsia="宋体" w:hAnsi="Times New Roman" w:hint="eastAsia"/>
          <w:sz w:val="24"/>
          <w:szCs w:val="24"/>
        </w:rPr>
        <w:t>m</w:t>
      </w:r>
      <w:r w:rsidRPr="00F35384">
        <w:rPr>
          <w:rFonts w:ascii="Times New Roman" w:eastAsia="宋体" w:hAnsi="Times New Roman" w:hint="eastAsia"/>
          <w:sz w:val="24"/>
          <w:szCs w:val="24"/>
        </w:rPr>
        <w:t>的木桩或钢管桩，增加其承载力，减少减压井的相对沉降。</w:t>
      </w:r>
    </w:p>
    <w:p w:rsidR="00F23BF7" w:rsidRPr="00F35384" w:rsidRDefault="00F23BF7" w:rsidP="00F23BF7">
      <w:pPr>
        <w:spacing w:line="360" w:lineRule="auto"/>
        <w:ind w:firstLineChars="200" w:firstLine="480"/>
        <w:rPr>
          <w:rFonts w:ascii="Times New Roman" w:eastAsia="宋体" w:hAnsi="Times New Roman"/>
          <w:sz w:val="24"/>
          <w:szCs w:val="24"/>
        </w:rPr>
      </w:pPr>
      <w:r w:rsidRPr="00F35384">
        <w:rPr>
          <w:rFonts w:ascii="Times New Roman" w:eastAsia="宋体" w:hAnsi="Times New Roman" w:hint="eastAsia"/>
          <w:sz w:val="24"/>
          <w:szCs w:val="24"/>
        </w:rPr>
        <w:t>(</w:t>
      </w:r>
      <w:r>
        <w:rPr>
          <w:rFonts w:ascii="Times New Roman" w:eastAsia="宋体" w:hAnsi="Times New Roman" w:hint="eastAsia"/>
          <w:sz w:val="24"/>
          <w:szCs w:val="24"/>
        </w:rPr>
        <w:t>6</w:t>
      </w:r>
      <w:r w:rsidRPr="00F35384">
        <w:rPr>
          <w:rFonts w:ascii="Times New Roman" w:eastAsia="宋体" w:hAnsi="Times New Roman"/>
          <w:sz w:val="24"/>
          <w:szCs w:val="24"/>
        </w:rPr>
        <w:t>)</w:t>
      </w:r>
      <w:r>
        <w:rPr>
          <w:rFonts w:ascii="Times New Roman" w:eastAsia="宋体" w:hAnsi="Times New Roman"/>
          <w:sz w:val="24"/>
          <w:szCs w:val="24"/>
        </w:rPr>
        <w:t xml:space="preserve"> </w:t>
      </w:r>
      <w:r w:rsidRPr="00F35384">
        <w:rPr>
          <w:rFonts w:ascii="Times New Roman" w:eastAsia="宋体" w:hAnsi="Times New Roman" w:hint="eastAsia"/>
          <w:sz w:val="24"/>
          <w:szCs w:val="24"/>
        </w:rPr>
        <w:t>减压井</w:t>
      </w:r>
      <w:r>
        <w:rPr>
          <w:rFonts w:ascii="Times New Roman" w:eastAsia="宋体" w:hAnsi="Times New Roman" w:hint="eastAsia"/>
          <w:sz w:val="24"/>
          <w:szCs w:val="24"/>
        </w:rPr>
        <w:t>井壁</w:t>
      </w:r>
      <w:r w:rsidRPr="00F35384">
        <w:rPr>
          <w:rFonts w:ascii="Times New Roman" w:eastAsia="宋体" w:hAnsi="Times New Roman"/>
          <w:sz w:val="24"/>
          <w:szCs w:val="24"/>
        </w:rPr>
        <w:t>的预制工艺</w:t>
      </w:r>
      <w:r>
        <w:rPr>
          <w:rFonts w:ascii="Times New Roman" w:eastAsia="宋体" w:hAnsi="Times New Roman"/>
          <w:sz w:val="24"/>
          <w:szCs w:val="24"/>
        </w:rPr>
        <w:t>见图</w:t>
      </w:r>
      <w:r>
        <w:rPr>
          <w:rFonts w:ascii="Times New Roman" w:eastAsia="宋体" w:hAnsi="Times New Roman" w:hint="eastAsia"/>
          <w:sz w:val="24"/>
          <w:szCs w:val="24"/>
        </w:rPr>
        <w:t>7.3.9-2</w:t>
      </w:r>
      <w:r>
        <w:rPr>
          <w:rFonts w:ascii="Times New Roman" w:eastAsia="宋体" w:hAnsi="Times New Roman" w:hint="eastAsia"/>
          <w:sz w:val="24"/>
          <w:szCs w:val="24"/>
        </w:rPr>
        <w:t>。</w:t>
      </w:r>
    </w:p>
    <w:tbl>
      <w:tblPr>
        <w:tblStyle w:val="Char4"/>
        <w:tblW w:w="0" w:type="auto"/>
        <w:tblLook w:val="04A0" w:firstRow="1" w:lastRow="0" w:firstColumn="1" w:lastColumn="0" w:noHBand="0" w:noVBand="1"/>
      </w:tblPr>
      <w:tblGrid>
        <w:gridCol w:w="4261"/>
        <w:gridCol w:w="4261"/>
      </w:tblGrid>
      <w:tr w:rsidR="00F23BF7" w:rsidRPr="00F35384" w:rsidTr="009C3DDF">
        <w:tc>
          <w:tcPr>
            <w:tcW w:w="4148" w:type="dxa"/>
          </w:tcPr>
          <w:p w:rsidR="00F23BF7" w:rsidRPr="00F35384" w:rsidRDefault="00F23BF7" w:rsidP="009C3DDF">
            <w:pPr>
              <w:rPr>
                <w:rFonts w:ascii="Times New Roman"/>
                <w:sz w:val="24"/>
                <w:szCs w:val="24"/>
              </w:rPr>
            </w:pPr>
            <w:r w:rsidRPr="00F35384">
              <w:rPr>
                <w:rFonts w:ascii="Times New Roman"/>
                <w:noProof/>
                <w:sz w:val="24"/>
                <w:szCs w:val="24"/>
              </w:rPr>
              <w:drawing>
                <wp:inline distT="0" distB="0" distL="0" distR="0" wp14:anchorId="7D955E2C" wp14:editId="664AC3E1">
                  <wp:extent cx="2700000" cy="2001328"/>
                  <wp:effectExtent l="0" t="0" r="571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700000" cy="2001328"/>
                          </a:xfrm>
                          <a:prstGeom prst="rect">
                            <a:avLst/>
                          </a:prstGeom>
                          <a:noFill/>
                          <a:ln>
                            <a:noFill/>
                          </a:ln>
                        </pic:spPr>
                      </pic:pic>
                    </a:graphicData>
                  </a:graphic>
                </wp:inline>
              </w:drawing>
            </w:r>
          </w:p>
        </w:tc>
        <w:tc>
          <w:tcPr>
            <w:tcW w:w="4148" w:type="dxa"/>
          </w:tcPr>
          <w:p w:rsidR="00F23BF7" w:rsidRPr="00F35384" w:rsidRDefault="00F23BF7" w:rsidP="009C3DDF">
            <w:pPr>
              <w:rPr>
                <w:rFonts w:ascii="Times New Roman"/>
                <w:sz w:val="24"/>
                <w:szCs w:val="24"/>
              </w:rPr>
            </w:pPr>
            <w:r w:rsidRPr="00F35384">
              <w:rPr>
                <w:rFonts w:ascii="Times New Roman"/>
                <w:noProof/>
                <w:sz w:val="24"/>
                <w:szCs w:val="24"/>
              </w:rPr>
              <w:drawing>
                <wp:inline distT="0" distB="0" distL="0" distR="0" wp14:anchorId="5D497F5B" wp14:editId="67A7A01F">
                  <wp:extent cx="2700000" cy="2001327"/>
                  <wp:effectExtent l="0" t="0" r="571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700000" cy="2001327"/>
                          </a:xfrm>
                          <a:prstGeom prst="rect">
                            <a:avLst/>
                          </a:prstGeom>
                          <a:noFill/>
                          <a:ln>
                            <a:noFill/>
                          </a:ln>
                        </pic:spPr>
                      </pic:pic>
                    </a:graphicData>
                  </a:graphic>
                </wp:inline>
              </w:drawing>
            </w:r>
          </w:p>
        </w:tc>
      </w:tr>
      <w:tr w:rsidR="00F23BF7" w:rsidRPr="00F35384" w:rsidTr="009C3DDF">
        <w:tc>
          <w:tcPr>
            <w:tcW w:w="4148" w:type="dxa"/>
          </w:tcPr>
          <w:p w:rsidR="00F23BF7" w:rsidRPr="00F35384" w:rsidRDefault="00F23BF7" w:rsidP="009C3DDF">
            <w:pPr>
              <w:rPr>
                <w:rFonts w:ascii="Times New Roman"/>
                <w:noProof/>
                <w:sz w:val="24"/>
                <w:szCs w:val="24"/>
              </w:rPr>
            </w:pPr>
            <w:r>
              <w:rPr>
                <w:rFonts w:ascii="Times New Roman" w:hint="eastAsia"/>
                <w:noProof/>
                <w:sz w:val="24"/>
                <w:szCs w:val="24"/>
              </w:rPr>
              <w:t xml:space="preserve">      </w:t>
            </w:r>
            <w:r>
              <w:rPr>
                <w:rFonts w:ascii="Times New Roman" w:hint="eastAsia"/>
                <w:noProof/>
                <w:sz w:val="24"/>
                <w:szCs w:val="24"/>
              </w:rPr>
              <w:t>（</w:t>
            </w:r>
            <w:r>
              <w:rPr>
                <w:rFonts w:ascii="Times New Roman" w:hint="eastAsia"/>
                <w:noProof/>
                <w:sz w:val="24"/>
                <w:szCs w:val="24"/>
              </w:rPr>
              <w:t>a</w:t>
            </w:r>
            <w:r>
              <w:rPr>
                <w:rFonts w:ascii="Times New Roman" w:hint="eastAsia"/>
                <w:noProof/>
                <w:sz w:val="24"/>
                <w:szCs w:val="24"/>
              </w:rPr>
              <w:t>）</w:t>
            </w:r>
          </w:p>
        </w:tc>
        <w:tc>
          <w:tcPr>
            <w:tcW w:w="4148" w:type="dxa"/>
          </w:tcPr>
          <w:p w:rsidR="00F23BF7" w:rsidRPr="00F35384" w:rsidRDefault="00F23BF7" w:rsidP="009C3DDF">
            <w:pPr>
              <w:rPr>
                <w:rFonts w:ascii="Times New Roman"/>
                <w:noProof/>
                <w:sz w:val="24"/>
                <w:szCs w:val="24"/>
              </w:rPr>
            </w:pPr>
            <w:r>
              <w:rPr>
                <w:rFonts w:ascii="Times New Roman" w:hint="eastAsia"/>
                <w:noProof/>
                <w:sz w:val="24"/>
                <w:szCs w:val="24"/>
              </w:rPr>
              <w:t xml:space="preserve">       (b)</w:t>
            </w:r>
          </w:p>
        </w:tc>
      </w:tr>
      <w:tr w:rsidR="00F23BF7" w:rsidRPr="00F35384" w:rsidTr="009C3DDF">
        <w:tc>
          <w:tcPr>
            <w:tcW w:w="4148" w:type="dxa"/>
          </w:tcPr>
          <w:p w:rsidR="00F23BF7" w:rsidRPr="00F35384" w:rsidRDefault="00F23BF7" w:rsidP="009C3DDF">
            <w:pPr>
              <w:rPr>
                <w:rFonts w:ascii="Times New Roman"/>
                <w:sz w:val="24"/>
                <w:szCs w:val="24"/>
              </w:rPr>
            </w:pPr>
            <w:r w:rsidRPr="00F35384">
              <w:rPr>
                <w:rFonts w:ascii="Times New Roman"/>
                <w:noProof/>
                <w:sz w:val="24"/>
                <w:szCs w:val="24"/>
              </w:rPr>
              <w:drawing>
                <wp:inline distT="0" distB="0" distL="0" distR="0" wp14:anchorId="24B6ABD7" wp14:editId="0EEB2423">
                  <wp:extent cx="2700000" cy="2001327"/>
                  <wp:effectExtent l="0" t="0" r="571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700000" cy="2001327"/>
                          </a:xfrm>
                          <a:prstGeom prst="rect">
                            <a:avLst/>
                          </a:prstGeom>
                          <a:noFill/>
                          <a:ln>
                            <a:noFill/>
                          </a:ln>
                        </pic:spPr>
                      </pic:pic>
                    </a:graphicData>
                  </a:graphic>
                </wp:inline>
              </w:drawing>
            </w:r>
          </w:p>
        </w:tc>
        <w:tc>
          <w:tcPr>
            <w:tcW w:w="4148" w:type="dxa"/>
          </w:tcPr>
          <w:p w:rsidR="00F23BF7" w:rsidRPr="00F35384" w:rsidRDefault="00F23BF7" w:rsidP="009C3DDF">
            <w:pPr>
              <w:rPr>
                <w:rFonts w:ascii="Times New Roman"/>
                <w:sz w:val="24"/>
                <w:szCs w:val="24"/>
              </w:rPr>
            </w:pPr>
            <w:r w:rsidRPr="00F35384">
              <w:rPr>
                <w:rFonts w:ascii="Times New Roman"/>
                <w:noProof/>
                <w:sz w:val="24"/>
                <w:szCs w:val="24"/>
              </w:rPr>
              <w:drawing>
                <wp:inline distT="0" distB="0" distL="0" distR="0" wp14:anchorId="6DD5FBB3" wp14:editId="4525E994">
                  <wp:extent cx="2700000" cy="2001327"/>
                  <wp:effectExtent l="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700000" cy="2001327"/>
                          </a:xfrm>
                          <a:prstGeom prst="rect">
                            <a:avLst/>
                          </a:prstGeom>
                          <a:noFill/>
                          <a:ln>
                            <a:noFill/>
                          </a:ln>
                        </pic:spPr>
                      </pic:pic>
                    </a:graphicData>
                  </a:graphic>
                </wp:inline>
              </w:drawing>
            </w:r>
          </w:p>
        </w:tc>
      </w:tr>
    </w:tbl>
    <w:p w:rsidR="00F23BF7" w:rsidRDefault="00F23BF7" w:rsidP="00F23BF7">
      <w:pPr>
        <w:ind w:firstLineChars="100" w:firstLine="240"/>
        <w:rPr>
          <w:rFonts w:ascii="Times New Roman" w:eastAsia="宋体" w:hAnsi="Times New Roman"/>
          <w:sz w:val="24"/>
          <w:szCs w:val="24"/>
        </w:rPr>
      </w:pPr>
      <w:r>
        <w:rPr>
          <w:rFonts w:ascii="Times New Roman" w:eastAsia="宋体" w:hAnsi="Times New Roman" w:hint="eastAsia"/>
          <w:sz w:val="24"/>
          <w:szCs w:val="24"/>
        </w:rPr>
        <w:t xml:space="preserve">       (c)                                 (</w:t>
      </w:r>
      <w:proofErr w:type="gramStart"/>
      <w:r>
        <w:rPr>
          <w:rFonts w:ascii="Times New Roman" w:eastAsia="宋体" w:hAnsi="Times New Roman" w:hint="eastAsia"/>
          <w:sz w:val="24"/>
          <w:szCs w:val="24"/>
        </w:rPr>
        <w:t>d</w:t>
      </w:r>
      <w:proofErr w:type="gramEnd"/>
      <w:r>
        <w:rPr>
          <w:rFonts w:ascii="Times New Roman" w:eastAsia="宋体" w:hAnsi="Times New Roman" w:hint="eastAsia"/>
          <w:sz w:val="24"/>
          <w:szCs w:val="24"/>
        </w:rPr>
        <w:t>)</w:t>
      </w:r>
    </w:p>
    <w:p w:rsidR="00F23BF7" w:rsidRPr="00F35384" w:rsidRDefault="00F23BF7" w:rsidP="00F23BF7">
      <w:pPr>
        <w:ind w:firstLineChars="1000" w:firstLine="2400"/>
        <w:rPr>
          <w:rFonts w:ascii="Times New Roman" w:eastAsia="宋体" w:hAnsi="Times New Roman"/>
          <w:sz w:val="24"/>
          <w:szCs w:val="24"/>
        </w:rPr>
      </w:pPr>
      <w:r>
        <w:rPr>
          <w:rFonts w:ascii="Times New Roman" w:eastAsia="宋体" w:hAnsi="Times New Roman"/>
          <w:sz w:val="24"/>
          <w:szCs w:val="24"/>
        </w:rPr>
        <w:t>图</w:t>
      </w:r>
      <w:r>
        <w:rPr>
          <w:rFonts w:ascii="Times New Roman" w:eastAsia="宋体" w:hAnsi="Times New Roman" w:hint="eastAsia"/>
          <w:sz w:val="24"/>
          <w:szCs w:val="24"/>
        </w:rPr>
        <w:t xml:space="preserve">7.3.9-2  </w:t>
      </w:r>
      <w:r w:rsidRPr="00F35384">
        <w:rPr>
          <w:rFonts w:ascii="Times New Roman" w:eastAsia="宋体" w:hAnsi="Times New Roman" w:hint="eastAsia"/>
          <w:sz w:val="24"/>
          <w:szCs w:val="24"/>
        </w:rPr>
        <w:t>减压井</w:t>
      </w:r>
      <w:r>
        <w:rPr>
          <w:rFonts w:ascii="Times New Roman" w:eastAsia="宋体" w:hAnsi="Times New Roman" w:hint="eastAsia"/>
          <w:sz w:val="24"/>
          <w:szCs w:val="24"/>
        </w:rPr>
        <w:t>井壁</w:t>
      </w:r>
      <w:r w:rsidRPr="00F35384">
        <w:rPr>
          <w:rFonts w:ascii="Times New Roman" w:eastAsia="宋体" w:hAnsi="Times New Roman"/>
          <w:sz w:val="24"/>
          <w:szCs w:val="24"/>
        </w:rPr>
        <w:t>的预制</w:t>
      </w:r>
    </w:p>
    <w:p w:rsidR="00F23BF7" w:rsidRPr="00A5681A" w:rsidRDefault="00F23BF7" w:rsidP="00F23BF7">
      <w:pPr>
        <w:widowControl/>
        <w:spacing w:line="360" w:lineRule="auto"/>
        <w:jc w:val="left"/>
        <w:rPr>
          <w:rFonts w:ascii="宋体" w:hAnsi="宋体"/>
          <w:sz w:val="24"/>
          <w:szCs w:val="24"/>
        </w:rPr>
      </w:pPr>
    </w:p>
    <w:p w:rsidR="00F23BF7" w:rsidRPr="00B65D9C" w:rsidRDefault="00F23BF7" w:rsidP="00F23BF7">
      <w:pPr>
        <w:pStyle w:val="afffffd"/>
        <w:spacing w:before="312" w:after="312"/>
        <w:rPr>
          <w:b/>
          <w:sz w:val="24"/>
          <w:szCs w:val="24"/>
        </w:rPr>
      </w:pPr>
      <w:bookmarkStart w:id="152" w:name="_Toc480202816"/>
      <w:bookmarkStart w:id="153" w:name="_Toc480202872"/>
      <w:r w:rsidRPr="00B65D9C">
        <w:rPr>
          <w:b/>
          <w:sz w:val="24"/>
          <w:szCs w:val="24"/>
        </w:rPr>
        <w:t>7</w:t>
      </w:r>
      <w:r w:rsidRPr="00B65D9C">
        <w:rPr>
          <w:rFonts w:hint="eastAsia"/>
          <w:b/>
          <w:sz w:val="24"/>
          <w:szCs w:val="24"/>
        </w:rPr>
        <w:t>.</w:t>
      </w:r>
      <w:r w:rsidRPr="00B65D9C">
        <w:rPr>
          <w:b/>
          <w:sz w:val="24"/>
          <w:szCs w:val="24"/>
        </w:rPr>
        <w:t xml:space="preserve">4  </w:t>
      </w:r>
      <w:r w:rsidRPr="00B65D9C">
        <w:rPr>
          <w:rFonts w:hint="eastAsia"/>
          <w:b/>
          <w:sz w:val="24"/>
          <w:szCs w:val="24"/>
        </w:rPr>
        <w:t>排水廊道</w:t>
      </w:r>
      <w:bookmarkEnd w:id="152"/>
      <w:bookmarkEnd w:id="153"/>
    </w:p>
    <w:p w:rsidR="00F23BF7" w:rsidRPr="002D25DB" w:rsidRDefault="00F23BF7" w:rsidP="00F23BF7">
      <w:pPr>
        <w:widowControl/>
        <w:spacing w:line="360" w:lineRule="auto"/>
        <w:jc w:val="left"/>
        <w:rPr>
          <w:rFonts w:ascii="宋体" w:hAnsi="宋体"/>
          <w:color w:val="000000"/>
          <w:sz w:val="24"/>
          <w:szCs w:val="24"/>
        </w:rPr>
      </w:pPr>
      <w:r>
        <w:rPr>
          <w:rStyle w:val="Charfd"/>
          <w:sz w:val="24"/>
          <w:szCs w:val="24"/>
        </w:rPr>
        <w:t>7</w:t>
      </w:r>
      <w:r w:rsidRPr="002D25DB">
        <w:rPr>
          <w:rStyle w:val="Charfd"/>
          <w:sz w:val="24"/>
          <w:szCs w:val="24"/>
        </w:rPr>
        <w:t>.</w:t>
      </w:r>
      <w:r>
        <w:rPr>
          <w:rStyle w:val="Charfd"/>
          <w:sz w:val="24"/>
          <w:szCs w:val="24"/>
        </w:rPr>
        <w:t>4</w:t>
      </w:r>
      <w:r w:rsidRPr="002D25DB">
        <w:rPr>
          <w:rStyle w:val="Charfd"/>
          <w:sz w:val="24"/>
          <w:szCs w:val="24"/>
        </w:rPr>
        <w:t>.1</w:t>
      </w:r>
      <w:r w:rsidRPr="002D25DB">
        <w:rPr>
          <w:rFonts w:ascii="宋体" w:hAnsi="宋体" w:hint="eastAsia"/>
          <w:color w:val="000000"/>
          <w:sz w:val="24"/>
          <w:szCs w:val="24"/>
        </w:rPr>
        <w:t xml:space="preserve">  </w:t>
      </w:r>
      <w:r>
        <w:rPr>
          <w:rFonts w:ascii="宋体" w:hAnsi="宋体" w:hint="eastAsia"/>
          <w:color w:val="000000"/>
          <w:sz w:val="24"/>
          <w:szCs w:val="24"/>
        </w:rPr>
        <w:t>采用</w:t>
      </w:r>
      <w:r w:rsidRPr="002D25DB">
        <w:rPr>
          <w:rFonts w:ascii="宋体" w:hAnsi="宋体" w:hint="eastAsia"/>
          <w:color w:val="000000"/>
          <w:sz w:val="24"/>
          <w:szCs w:val="24"/>
        </w:rPr>
        <w:t>排水廊道</w:t>
      </w:r>
      <w:r>
        <w:rPr>
          <w:rFonts w:ascii="宋体" w:hAnsi="宋体" w:hint="eastAsia"/>
          <w:color w:val="000000"/>
          <w:sz w:val="24"/>
          <w:szCs w:val="24"/>
        </w:rPr>
        <w:t>抗</w:t>
      </w:r>
      <w:r>
        <w:rPr>
          <w:rFonts w:ascii="宋体" w:hAnsi="宋体"/>
          <w:color w:val="000000"/>
          <w:sz w:val="24"/>
          <w:szCs w:val="24"/>
        </w:rPr>
        <w:t>浮</w:t>
      </w:r>
      <w:r>
        <w:rPr>
          <w:rFonts w:ascii="宋体" w:hAnsi="宋体" w:hint="eastAsia"/>
          <w:color w:val="000000"/>
          <w:sz w:val="24"/>
          <w:szCs w:val="24"/>
        </w:rPr>
        <w:t>，</w:t>
      </w:r>
      <w:r>
        <w:rPr>
          <w:rFonts w:ascii="宋体" w:hAnsi="宋体"/>
          <w:color w:val="000000"/>
          <w:sz w:val="24"/>
          <w:szCs w:val="24"/>
        </w:rPr>
        <w:t>应具备</w:t>
      </w:r>
      <w:r w:rsidRPr="002D25DB">
        <w:rPr>
          <w:rFonts w:ascii="宋体" w:hAnsi="宋体"/>
          <w:color w:val="000000"/>
          <w:sz w:val="24"/>
          <w:szCs w:val="24"/>
        </w:rPr>
        <w:t>自流排水</w:t>
      </w:r>
      <w:r>
        <w:rPr>
          <w:rFonts w:ascii="宋体" w:hAnsi="宋体" w:hint="eastAsia"/>
          <w:color w:val="000000"/>
          <w:sz w:val="24"/>
          <w:szCs w:val="24"/>
        </w:rPr>
        <w:t>的</w:t>
      </w:r>
      <w:r>
        <w:rPr>
          <w:rFonts w:ascii="宋体" w:hAnsi="宋体"/>
          <w:color w:val="000000"/>
          <w:sz w:val="24"/>
          <w:szCs w:val="24"/>
        </w:rPr>
        <w:t>条件，因此，坡地地形最合适</w:t>
      </w:r>
      <w:r>
        <w:rPr>
          <w:rFonts w:ascii="宋体" w:hAnsi="宋体" w:hint="eastAsia"/>
          <w:color w:val="000000"/>
          <w:sz w:val="24"/>
          <w:szCs w:val="24"/>
        </w:rPr>
        <w:t>。</w:t>
      </w:r>
      <w:r w:rsidRPr="002D25DB">
        <w:rPr>
          <w:rFonts w:ascii="宋体" w:hAnsi="宋体" w:hint="eastAsia"/>
          <w:color w:val="000000"/>
          <w:sz w:val="24"/>
          <w:szCs w:val="24"/>
        </w:rPr>
        <w:t>排水廊道</w:t>
      </w:r>
      <w:r>
        <w:rPr>
          <w:rFonts w:ascii="宋体" w:hAnsi="宋体" w:hint="eastAsia"/>
          <w:color w:val="000000"/>
          <w:sz w:val="24"/>
          <w:szCs w:val="24"/>
        </w:rPr>
        <w:t>的</w:t>
      </w:r>
      <w:r>
        <w:rPr>
          <w:rFonts w:ascii="宋体" w:hAnsi="宋体"/>
          <w:color w:val="000000"/>
          <w:sz w:val="24"/>
          <w:szCs w:val="24"/>
        </w:rPr>
        <w:t>出口应与河渠等天然排水通道相连</w:t>
      </w:r>
      <w:r>
        <w:rPr>
          <w:rFonts w:ascii="宋体" w:hAnsi="宋体" w:hint="eastAsia"/>
          <w:color w:val="000000"/>
          <w:sz w:val="24"/>
          <w:szCs w:val="24"/>
        </w:rPr>
        <w:t>。如果连接</w:t>
      </w:r>
      <w:r>
        <w:rPr>
          <w:rFonts w:ascii="宋体" w:hAnsi="宋体"/>
          <w:color w:val="000000"/>
          <w:sz w:val="24"/>
          <w:szCs w:val="24"/>
        </w:rPr>
        <w:t>到</w:t>
      </w:r>
      <w:r w:rsidRPr="002D25DB">
        <w:rPr>
          <w:rFonts w:ascii="宋体" w:hAnsi="宋体"/>
          <w:color w:val="000000"/>
          <w:sz w:val="24"/>
          <w:szCs w:val="24"/>
        </w:rPr>
        <w:t>市政管道</w:t>
      </w:r>
      <w:r>
        <w:rPr>
          <w:rFonts w:ascii="宋体" w:hAnsi="宋体" w:hint="eastAsia"/>
          <w:color w:val="000000"/>
          <w:sz w:val="24"/>
          <w:szCs w:val="24"/>
        </w:rPr>
        <w:t>，最好</w:t>
      </w:r>
      <w:r>
        <w:rPr>
          <w:rFonts w:ascii="宋体" w:hAnsi="宋体"/>
          <w:color w:val="000000"/>
          <w:sz w:val="24"/>
          <w:szCs w:val="24"/>
        </w:rPr>
        <w:t>应</w:t>
      </w:r>
      <w:r>
        <w:rPr>
          <w:rFonts w:ascii="宋体" w:hAnsi="宋体" w:hint="eastAsia"/>
          <w:color w:val="000000"/>
          <w:sz w:val="24"/>
          <w:szCs w:val="24"/>
        </w:rPr>
        <w:t>高</w:t>
      </w:r>
      <w:r>
        <w:rPr>
          <w:rFonts w:ascii="宋体" w:hAnsi="宋体"/>
          <w:color w:val="000000"/>
          <w:sz w:val="24"/>
          <w:szCs w:val="24"/>
        </w:rPr>
        <w:t>于市政管道</w:t>
      </w:r>
      <w:r>
        <w:rPr>
          <w:rFonts w:ascii="宋体" w:hAnsi="宋体" w:hint="eastAsia"/>
          <w:color w:val="000000"/>
          <w:sz w:val="24"/>
          <w:szCs w:val="24"/>
        </w:rPr>
        <w:t>标高，</w:t>
      </w:r>
      <w:proofErr w:type="gramStart"/>
      <w:r>
        <w:rPr>
          <w:rFonts w:ascii="宋体" w:hAnsi="宋体"/>
          <w:color w:val="000000"/>
          <w:sz w:val="24"/>
          <w:szCs w:val="24"/>
        </w:rPr>
        <w:t>若</w:t>
      </w:r>
      <w:r>
        <w:rPr>
          <w:rFonts w:ascii="宋体" w:hAnsi="宋体" w:hint="eastAsia"/>
          <w:color w:val="000000"/>
          <w:sz w:val="24"/>
          <w:szCs w:val="24"/>
        </w:rPr>
        <w:t>出口</w:t>
      </w:r>
      <w:proofErr w:type="gramEnd"/>
      <w:r>
        <w:rPr>
          <w:rFonts w:ascii="宋体" w:hAnsi="宋体"/>
          <w:color w:val="000000"/>
          <w:sz w:val="24"/>
          <w:szCs w:val="24"/>
        </w:rPr>
        <w:t>标高接近</w:t>
      </w:r>
      <w:r w:rsidRPr="002D25DB">
        <w:rPr>
          <w:rFonts w:ascii="宋体" w:hAnsi="宋体"/>
          <w:color w:val="000000"/>
          <w:sz w:val="24"/>
          <w:szCs w:val="24"/>
        </w:rPr>
        <w:t>市政管道</w:t>
      </w:r>
      <w:r>
        <w:rPr>
          <w:rFonts w:ascii="宋体" w:hAnsi="宋体" w:hint="eastAsia"/>
          <w:color w:val="000000"/>
          <w:sz w:val="24"/>
          <w:szCs w:val="24"/>
        </w:rPr>
        <w:t>标高</w:t>
      </w:r>
      <w:r>
        <w:rPr>
          <w:rFonts w:ascii="宋体" w:hAnsi="宋体"/>
          <w:color w:val="000000"/>
          <w:sz w:val="24"/>
          <w:szCs w:val="24"/>
        </w:rPr>
        <w:t>，洪水期间</w:t>
      </w:r>
      <w:r w:rsidRPr="002D25DB">
        <w:rPr>
          <w:rFonts w:ascii="宋体" w:hAnsi="宋体"/>
          <w:color w:val="000000"/>
          <w:sz w:val="24"/>
          <w:szCs w:val="24"/>
        </w:rPr>
        <w:t>不</w:t>
      </w:r>
      <w:r>
        <w:rPr>
          <w:rFonts w:ascii="宋体" w:hAnsi="宋体" w:hint="eastAsia"/>
          <w:color w:val="000000"/>
          <w:sz w:val="24"/>
          <w:szCs w:val="24"/>
        </w:rPr>
        <w:t>应</w:t>
      </w:r>
      <w:r w:rsidRPr="002D25DB">
        <w:rPr>
          <w:rFonts w:ascii="宋体" w:hAnsi="宋体"/>
          <w:color w:val="000000"/>
          <w:sz w:val="24"/>
          <w:szCs w:val="24"/>
        </w:rPr>
        <w:t>作为排水口，</w:t>
      </w:r>
      <w:r>
        <w:rPr>
          <w:rFonts w:ascii="宋体" w:hAnsi="宋体" w:hint="eastAsia"/>
          <w:color w:val="000000"/>
          <w:sz w:val="24"/>
          <w:szCs w:val="24"/>
        </w:rPr>
        <w:t>应</w:t>
      </w:r>
      <w:r>
        <w:rPr>
          <w:rFonts w:ascii="宋体" w:hAnsi="宋体"/>
          <w:color w:val="000000"/>
          <w:sz w:val="24"/>
          <w:szCs w:val="24"/>
        </w:rPr>
        <w:t>封闭，</w:t>
      </w:r>
      <w:r>
        <w:rPr>
          <w:rFonts w:ascii="宋体" w:hAnsi="宋体" w:hint="eastAsia"/>
          <w:color w:val="000000"/>
          <w:sz w:val="24"/>
          <w:szCs w:val="24"/>
        </w:rPr>
        <w:t>防止</w:t>
      </w:r>
      <w:r w:rsidRPr="002D25DB">
        <w:rPr>
          <w:rFonts w:ascii="宋体" w:hAnsi="宋体" w:hint="eastAsia"/>
          <w:color w:val="000000"/>
          <w:sz w:val="24"/>
          <w:szCs w:val="24"/>
        </w:rPr>
        <w:t>污水</w:t>
      </w:r>
      <w:r w:rsidRPr="002D25DB">
        <w:rPr>
          <w:rFonts w:ascii="宋体" w:hAnsi="宋体"/>
          <w:color w:val="000000"/>
          <w:sz w:val="24"/>
          <w:szCs w:val="24"/>
        </w:rPr>
        <w:t>回灌造成</w:t>
      </w:r>
      <w:r w:rsidRPr="002D25DB">
        <w:rPr>
          <w:rFonts w:ascii="宋体" w:hAnsi="宋体" w:hint="eastAsia"/>
          <w:color w:val="000000"/>
          <w:sz w:val="24"/>
          <w:szCs w:val="24"/>
        </w:rPr>
        <w:t>渗水体</w:t>
      </w:r>
      <w:r w:rsidRPr="002D25DB">
        <w:rPr>
          <w:rFonts w:ascii="宋体" w:hAnsi="宋体"/>
          <w:color w:val="000000"/>
          <w:sz w:val="24"/>
          <w:szCs w:val="24"/>
        </w:rPr>
        <w:t>和反滤层堵塞。</w:t>
      </w:r>
      <w:r>
        <w:rPr>
          <w:rFonts w:ascii="宋体" w:hAnsi="宋体" w:hint="eastAsia"/>
          <w:color w:val="000000"/>
          <w:sz w:val="24"/>
          <w:szCs w:val="24"/>
        </w:rPr>
        <w:t>应</w:t>
      </w:r>
      <w:r>
        <w:rPr>
          <w:rFonts w:ascii="宋体" w:hAnsi="宋体"/>
          <w:color w:val="000000"/>
          <w:sz w:val="24"/>
          <w:szCs w:val="24"/>
        </w:rPr>
        <w:t>另设置备用出口</w:t>
      </w:r>
      <w:r>
        <w:rPr>
          <w:rFonts w:ascii="宋体" w:hAnsi="宋体" w:hint="eastAsia"/>
          <w:color w:val="000000"/>
          <w:sz w:val="24"/>
          <w:szCs w:val="24"/>
        </w:rPr>
        <w:t>排水。</w:t>
      </w:r>
      <w:r w:rsidRPr="002D25DB">
        <w:rPr>
          <w:rFonts w:ascii="宋体" w:hAnsi="宋体"/>
          <w:color w:val="000000"/>
          <w:sz w:val="24"/>
          <w:szCs w:val="24"/>
        </w:rPr>
        <w:t xml:space="preserve"> </w:t>
      </w:r>
    </w:p>
    <w:p w:rsidR="00F23BF7" w:rsidRDefault="00F23BF7" w:rsidP="00F23BF7">
      <w:pPr>
        <w:widowControl/>
        <w:spacing w:line="360" w:lineRule="auto"/>
        <w:jc w:val="left"/>
        <w:rPr>
          <w:rStyle w:val="Charfd"/>
          <w:sz w:val="24"/>
          <w:szCs w:val="24"/>
        </w:rPr>
      </w:pPr>
      <w:r>
        <w:rPr>
          <w:rStyle w:val="Charfd"/>
          <w:rFonts w:hint="eastAsia"/>
          <w:sz w:val="24"/>
          <w:szCs w:val="24"/>
        </w:rPr>
        <w:lastRenderedPageBreak/>
        <w:t xml:space="preserve">7.4.2  </w:t>
      </w:r>
      <w:r w:rsidRPr="002D25DB">
        <w:rPr>
          <w:rFonts w:ascii="宋体" w:hAnsi="宋体" w:hint="eastAsia"/>
          <w:color w:val="000000"/>
          <w:sz w:val="24"/>
          <w:szCs w:val="24"/>
        </w:rPr>
        <w:t>排水廊道</w:t>
      </w:r>
      <w:r>
        <w:rPr>
          <w:rFonts w:ascii="宋体" w:hAnsi="宋体" w:hint="eastAsia"/>
          <w:color w:val="000000"/>
          <w:sz w:val="24"/>
          <w:szCs w:val="24"/>
        </w:rPr>
        <w:t>是</w:t>
      </w:r>
      <w:r>
        <w:rPr>
          <w:rFonts w:ascii="宋体" w:hAnsi="宋体"/>
          <w:color w:val="000000"/>
          <w:sz w:val="24"/>
          <w:szCs w:val="24"/>
        </w:rPr>
        <w:t>永久抗浮结构，其设计使用年</w:t>
      </w:r>
      <w:r>
        <w:rPr>
          <w:rFonts w:ascii="宋体" w:hAnsi="宋体" w:hint="eastAsia"/>
          <w:color w:val="000000"/>
          <w:sz w:val="24"/>
          <w:szCs w:val="24"/>
        </w:rPr>
        <w:t>限</w:t>
      </w:r>
      <w:r>
        <w:rPr>
          <w:rFonts w:ascii="宋体" w:hAnsi="宋体"/>
          <w:color w:val="000000"/>
          <w:sz w:val="24"/>
          <w:szCs w:val="24"/>
        </w:rPr>
        <w:t>不应少于地下结构的服务年限。</w:t>
      </w:r>
      <w:r w:rsidRPr="002D25DB">
        <w:rPr>
          <w:rFonts w:ascii="宋体" w:hAnsi="宋体" w:hint="eastAsia"/>
          <w:color w:val="000000"/>
          <w:sz w:val="24"/>
          <w:szCs w:val="24"/>
        </w:rPr>
        <w:t>排水廊道</w:t>
      </w:r>
      <w:r>
        <w:rPr>
          <w:rFonts w:ascii="宋体" w:hAnsi="宋体" w:hint="eastAsia"/>
          <w:color w:val="000000"/>
          <w:sz w:val="24"/>
          <w:szCs w:val="24"/>
        </w:rPr>
        <w:t>设计净</w:t>
      </w:r>
      <w:r>
        <w:rPr>
          <w:rFonts w:ascii="宋体" w:hAnsi="宋体"/>
          <w:color w:val="000000"/>
          <w:sz w:val="24"/>
          <w:szCs w:val="24"/>
        </w:rPr>
        <w:t>空</w:t>
      </w:r>
      <w:r>
        <w:rPr>
          <w:rFonts w:ascii="宋体" w:hAnsi="宋体" w:hint="eastAsia"/>
          <w:color w:val="000000"/>
          <w:sz w:val="24"/>
          <w:szCs w:val="24"/>
        </w:rPr>
        <w:t>尺寸</w:t>
      </w:r>
      <w:r>
        <w:rPr>
          <w:rFonts w:ascii="宋体" w:hAnsi="宋体"/>
          <w:color w:val="000000"/>
          <w:sz w:val="24"/>
          <w:szCs w:val="24"/>
        </w:rPr>
        <w:t>应满足进人</w:t>
      </w:r>
      <w:r>
        <w:rPr>
          <w:rFonts w:ascii="宋体" w:hAnsi="宋体" w:hint="eastAsia"/>
          <w:color w:val="000000"/>
          <w:sz w:val="24"/>
          <w:szCs w:val="24"/>
        </w:rPr>
        <w:t>维修</w:t>
      </w:r>
      <w:r>
        <w:rPr>
          <w:rFonts w:ascii="宋体" w:hAnsi="宋体"/>
          <w:color w:val="000000"/>
          <w:sz w:val="24"/>
          <w:szCs w:val="24"/>
        </w:rPr>
        <w:t>要求</w:t>
      </w:r>
      <w:r>
        <w:rPr>
          <w:rFonts w:ascii="宋体" w:hAnsi="宋体" w:hint="eastAsia"/>
          <w:color w:val="000000"/>
          <w:sz w:val="24"/>
          <w:szCs w:val="24"/>
        </w:rPr>
        <w:t>，</w:t>
      </w:r>
      <w:r>
        <w:rPr>
          <w:rFonts w:ascii="宋体" w:hAnsi="宋体"/>
          <w:color w:val="000000"/>
          <w:sz w:val="24"/>
          <w:szCs w:val="24"/>
        </w:rPr>
        <w:t>设计</w:t>
      </w:r>
      <w:r>
        <w:rPr>
          <w:rFonts w:ascii="宋体" w:hAnsi="宋体" w:hint="eastAsia"/>
          <w:color w:val="000000"/>
          <w:sz w:val="24"/>
          <w:szCs w:val="24"/>
        </w:rPr>
        <w:t>服务</w:t>
      </w:r>
      <w:r>
        <w:rPr>
          <w:rFonts w:ascii="宋体" w:hAnsi="宋体"/>
          <w:color w:val="000000"/>
          <w:sz w:val="24"/>
          <w:szCs w:val="24"/>
        </w:rPr>
        <w:t>年限内，若排水廊道出现淤堵，应及</w:t>
      </w:r>
      <w:r>
        <w:rPr>
          <w:rFonts w:ascii="宋体" w:hAnsi="宋体" w:hint="eastAsia"/>
          <w:color w:val="000000"/>
          <w:sz w:val="24"/>
          <w:szCs w:val="24"/>
        </w:rPr>
        <w:t>时</w:t>
      </w:r>
      <w:r>
        <w:rPr>
          <w:rFonts w:ascii="宋体" w:hAnsi="宋体"/>
          <w:color w:val="000000"/>
          <w:sz w:val="24"/>
          <w:szCs w:val="24"/>
        </w:rPr>
        <w:t>清理，清理效果不佳时，应将廊道内的透水砌块更换。</w:t>
      </w:r>
    </w:p>
    <w:p w:rsidR="00F23BF7" w:rsidRDefault="00F23BF7" w:rsidP="00F23BF7">
      <w:pPr>
        <w:widowControl/>
        <w:spacing w:line="360" w:lineRule="auto"/>
        <w:jc w:val="left"/>
        <w:rPr>
          <w:rFonts w:ascii="宋体" w:hAnsi="宋体"/>
          <w:color w:val="000000"/>
          <w:sz w:val="24"/>
          <w:szCs w:val="24"/>
        </w:rPr>
      </w:pPr>
      <w:r>
        <w:rPr>
          <w:rStyle w:val="Charfd"/>
          <w:sz w:val="24"/>
          <w:szCs w:val="24"/>
        </w:rPr>
        <w:t>7</w:t>
      </w:r>
      <w:r w:rsidRPr="002D25DB">
        <w:rPr>
          <w:rStyle w:val="Charfd"/>
          <w:sz w:val="24"/>
          <w:szCs w:val="24"/>
        </w:rPr>
        <w:t>.</w:t>
      </w:r>
      <w:r>
        <w:rPr>
          <w:rStyle w:val="Charfd"/>
          <w:sz w:val="24"/>
          <w:szCs w:val="24"/>
        </w:rPr>
        <w:t>4</w:t>
      </w:r>
      <w:r w:rsidRPr="002D25DB">
        <w:rPr>
          <w:rStyle w:val="Charfd"/>
          <w:sz w:val="24"/>
          <w:szCs w:val="24"/>
        </w:rPr>
        <w:t>.</w:t>
      </w:r>
      <w:r w:rsidRPr="002D25DB">
        <w:rPr>
          <w:rStyle w:val="Charfd"/>
          <w:rFonts w:hint="eastAsia"/>
          <w:sz w:val="24"/>
          <w:szCs w:val="24"/>
        </w:rPr>
        <w:t>3</w:t>
      </w:r>
      <w:r w:rsidRPr="002D25DB">
        <w:rPr>
          <w:rFonts w:ascii="宋体" w:hAnsi="宋体" w:hint="eastAsia"/>
          <w:color w:val="000000"/>
          <w:sz w:val="24"/>
          <w:szCs w:val="24"/>
        </w:rPr>
        <w:t xml:space="preserve">  </w:t>
      </w:r>
      <w:r>
        <w:rPr>
          <w:rFonts w:ascii="宋体" w:hAnsi="宋体" w:hint="eastAsia"/>
          <w:color w:val="000000"/>
          <w:sz w:val="24"/>
          <w:szCs w:val="24"/>
        </w:rPr>
        <w:t>为</w:t>
      </w:r>
      <w:r>
        <w:rPr>
          <w:rFonts w:ascii="宋体" w:hAnsi="宋体"/>
          <w:color w:val="000000"/>
          <w:sz w:val="24"/>
          <w:szCs w:val="24"/>
        </w:rPr>
        <w:t>减少排水对环境的影响，</w:t>
      </w:r>
      <w:r w:rsidRPr="002D25DB">
        <w:rPr>
          <w:rFonts w:ascii="宋体" w:hAnsi="宋体" w:hint="eastAsia"/>
          <w:color w:val="000000"/>
          <w:sz w:val="24"/>
          <w:szCs w:val="24"/>
        </w:rPr>
        <w:t>排水廊道</w:t>
      </w:r>
      <w:r>
        <w:rPr>
          <w:rFonts w:ascii="宋体" w:hAnsi="宋体" w:hint="eastAsia"/>
          <w:color w:val="000000"/>
          <w:sz w:val="24"/>
          <w:szCs w:val="24"/>
        </w:rPr>
        <w:t>应</w:t>
      </w:r>
      <w:r>
        <w:rPr>
          <w:rFonts w:ascii="宋体" w:hAnsi="宋体"/>
          <w:color w:val="000000"/>
          <w:sz w:val="24"/>
          <w:szCs w:val="24"/>
        </w:rPr>
        <w:t>布置在截水帷幕内侧四周</w:t>
      </w:r>
      <w:r>
        <w:rPr>
          <w:rFonts w:ascii="宋体" w:hAnsi="宋体" w:hint="eastAsia"/>
          <w:color w:val="000000"/>
          <w:sz w:val="24"/>
          <w:szCs w:val="24"/>
        </w:rPr>
        <w:t>。</w:t>
      </w:r>
    </w:p>
    <w:p w:rsidR="00F23BF7" w:rsidRPr="002D25DB" w:rsidRDefault="00F23BF7" w:rsidP="00F23BF7">
      <w:pPr>
        <w:widowControl/>
        <w:spacing w:line="360" w:lineRule="auto"/>
        <w:ind w:firstLineChars="200" w:firstLine="480"/>
        <w:jc w:val="left"/>
        <w:rPr>
          <w:rFonts w:ascii="宋体" w:hAnsi="宋体"/>
          <w:color w:val="000000"/>
          <w:sz w:val="24"/>
          <w:szCs w:val="24"/>
        </w:rPr>
      </w:pPr>
      <w:r w:rsidRPr="002D25DB">
        <w:rPr>
          <w:rFonts w:ascii="宋体" w:hAnsi="宋体" w:hint="eastAsia"/>
          <w:color w:val="000000"/>
          <w:sz w:val="24"/>
          <w:szCs w:val="24"/>
        </w:rPr>
        <w:t>排水廊道</w:t>
      </w:r>
      <w:r>
        <w:rPr>
          <w:rFonts w:ascii="宋体" w:hAnsi="宋体" w:hint="eastAsia"/>
          <w:color w:val="000000"/>
          <w:sz w:val="24"/>
          <w:szCs w:val="24"/>
        </w:rPr>
        <w:t>是地</w:t>
      </w:r>
      <w:r>
        <w:rPr>
          <w:rFonts w:ascii="宋体" w:hAnsi="宋体"/>
          <w:color w:val="000000"/>
          <w:sz w:val="24"/>
          <w:szCs w:val="24"/>
        </w:rPr>
        <w:t>下</w:t>
      </w:r>
      <w:r w:rsidRPr="002D25DB">
        <w:rPr>
          <w:rFonts w:ascii="宋体" w:hAnsi="宋体" w:hint="eastAsia"/>
          <w:color w:val="000000"/>
          <w:sz w:val="24"/>
          <w:szCs w:val="24"/>
        </w:rPr>
        <w:t>水</w:t>
      </w:r>
      <w:r w:rsidRPr="002D25DB">
        <w:rPr>
          <w:rFonts w:ascii="宋体" w:hAnsi="宋体"/>
          <w:color w:val="000000"/>
          <w:sz w:val="24"/>
          <w:szCs w:val="24"/>
        </w:rPr>
        <w:t>汇集和</w:t>
      </w:r>
      <w:r w:rsidRPr="002D25DB">
        <w:rPr>
          <w:rFonts w:ascii="宋体" w:hAnsi="宋体" w:hint="eastAsia"/>
          <w:color w:val="000000"/>
          <w:sz w:val="24"/>
          <w:szCs w:val="24"/>
        </w:rPr>
        <w:t>排泄</w:t>
      </w:r>
      <w:r w:rsidRPr="002D25DB">
        <w:rPr>
          <w:rFonts w:ascii="宋体" w:hAnsi="宋体"/>
          <w:color w:val="000000"/>
          <w:sz w:val="24"/>
          <w:szCs w:val="24"/>
        </w:rPr>
        <w:t>的通道，为保持长期运行的可靠性，需要定期清理维护，如</w:t>
      </w:r>
      <w:r w:rsidRPr="002D25DB">
        <w:rPr>
          <w:rFonts w:ascii="宋体" w:hAnsi="宋体" w:hint="eastAsia"/>
          <w:color w:val="000000"/>
          <w:sz w:val="24"/>
          <w:szCs w:val="24"/>
        </w:rPr>
        <w:t>进行</w:t>
      </w:r>
      <w:r w:rsidRPr="002D25DB">
        <w:rPr>
          <w:rFonts w:ascii="宋体" w:hAnsi="宋体"/>
          <w:color w:val="000000"/>
          <w:sz w:val="24"/>
          <w:szCs w:val="24"/>
        </w:rPr>
        <w:t>清洗</w:t>
      </w:r>
      <w:r w:rsidRPr="002D25DB">
        <w:rPr>
          <w:rFonts w:ascii="宋体" w:hAnsi="宋体" w:hint="eastAsia"/>
          <w:color w:val="000000"/>
          <w:sz w:val="24"/>
          <w:szCs w:val="24"/>
        </w:rPr>
        <w:t>或</w:t>
      </w:r>
      <w:r w:rsidRPr="002D25DB">
        <w:rPr>
          <w:rFonts w:ascii="宋体" w:hAnsi="宋体"/>
          <w:color w:val="000000"/>
          <w:sz w:val="24"/>
          <w:szCs w:val="24"/>
        </w:rPr>
        <w:t>更换无砂混凝土</w:t>
      </w:r>
      <w:r w:rsidRPr="002D25DB">
        <w:rPr>
          <w:rFonts w:ascii="宋体" w:hAnsi="宋体" w:hint="eastAsia"/>
          <w:color w:val="000000"/>
          <w:sz w:val="24"/>
          <w:szCs w:val="24"/>
        </w:rPr>
        <w:t>透水体、</w:t>
      </w:r>
      <w:r w:rsidRPr="002D25DB">
        <w:rPr>
          <w:rFonts w:ascii="宋体" w:hAnsi="宋体"/>
          <w:color w:val="000000"/>
          <w:sz w:val="24"/>
          <w:szCs w:val="24"/>
        </w:rPr>
        <w:t>翻动底板碎石滤料等</w:t>
      </w:r>
      <w:r w:rsidRPr="002D25DB">
        <w:rPr>
          <w:rFonts w:ascii="宋体" w:hAnsi="宋体" w:hint="eastAsia"/>
          <w:color w:val="000000"/>
          <w:sz w:val="24"/>
          <w:szCs w:val="24"/>
        </w:rPr>
        <w:t>操作</w:t>
      </w:r>
      <w:r w:rsidRPr="002D25DB">
        <w:rPr>
          <w:rFonts w:ascii="宋体" w:hAnsi="宋体"/>
          <w:color w:val="000000"/>
          <w:sz w:val="24"/>
          <w:szCs w:val="24"/>
        </w:rPr>
        <w:t>，</w:t>
      </w:r>
      <w:r w:rsidRPr="002D25DB">
        <w:rPr>
          <w:rFonts w:ascii="宋体" w:hAnsi="宋体" w:hint="eastAsia"/>
          <w:color w:val="000000"/>
          <w:sz w:val="24"/>
          <w:szCs w:val="24"/>
        </w:rPr>
        <w:t>因此</w:t>
      </w:r>
      <w:r w:rsidRPr="002D25DB">
        <w:rPr>
          <w:rFonts w:ascii="宋体" w:hAnsi="宋体"/>
          <w:color w:val="000000"/>
          <w:sz w:val="24"/>
          <w:szCs w:val="24"/>
        </w:rPr>
        <w:t>需要设置供人进出的检修孔，</w:t>
      </w:r>
      <w:r>
        <w:rPr>
          <w:rFonts w:ascii="宋体" w:hAnsi="宋体" w:hint="eastAsia"/>
          <w:color w:val="000000"/>
          <w:sz w:val="24"/>
          <w:szCs w:val="24"/>
        </w:rPr>
        <w:t>为</w:t>
      </w:r>
      <w:r>
        <w:rPr>
          <w:rFonts w:ascii="宋体" w:hAnsi="宋体"/>
          <w:color w:val="000000"/>
          <w:sz w:val="24"/>
          <w:szCs w:val="24"/>
        </w:rPr>
        <w:t>方便检修，</w:t>
      </w:r>
      <w:r w:rsidRPr="002D25DB">
        <w:rPr>
          <w:rFonts w:ascii="宋体" w:hAnsi="宋体"/>
          <w:color w:val="000000"/>
          <w:sz w:val="24"/>
          <w:szCs w:val="24"/>
        </w:rPr>
        <w:t>检修孔</w:t>
      </w:r>
      <w:r>
        <w:rPr>
          <w:rFonts w:ascii="宋体" w:hAnsi="宋体" w:hint="eastAsia"/>
          <w:color w:val="000000"/>
          <w:sz w:val="24"/>
          <w:szCs w:val="24"/>
        </w:rPr>
        <w:t>的</w:t>
      </w:r>
      <w:r>
        <w:rPr>
          <w:rFonts w:ascii="宋体" w:hAnsi="宋体"/>
          <w:color w:val="000000"/>
          <w:sz w:val="24"/>
          <w:szCs w:val="24"/>
        </w:rPr>
        <w:t>距离不</w:t>
      </w:r>
      <w:r>
        <w:rPr>
          <w:rFonts w:ascii="宋体" w:hAnsi="宋体" w:hint="eastAsia"/>
          <w:color w:val="000000"/>
          <w:sz w:val="24"/>
          <w:szCs w:val="24"/>
        </w:rPr>
        <w:t>宜</w:t>
      </w:r>
      <w:r>
        <w:rPr>
          <w:rFonts w:ascii="宋体" w:hAnsi="宋体"/>
          <w:color w:val="000000"/>
          <w:sz w:val="24"/>
          <w:szCs w:val="24"/>
        </w:rPr>
        <w:t>大于</w:t>
      </w:r>
      <w:r>
        <w:rPr>
          <w:rFonts w:ascii="宋体" w:hAnsi="宋体" w:hint="eastAsia"/>
          <w:color w:val="000000"/>
          <w:sz w:val="24"/>
          <w:szCs w:val="24"/>
        </w:rPr>
        <w:t>50</w:t>
      </w:r>
      <w:r>
        <w:rPr>
          <w:rFonts w:ascii="宋体" w:hAnsi="宋体"/>
          <w:color w:val="000000"/>
          <w:sz w:val="24"/>
          <w:szCs w:val="24"/>
        </w:rPr>
        <w:t>m</w:t>
      </w:r>
      <w:r>
        <w:rPr>
          <w:rFonts w:ascii="宋体" w:hAnsi="宋体" w:hint="eastAsia"/>
          <w:color w:val="000000"/>
          <w:sz w:val="24"/>
          <w:szCs w:val="24"/>
        </w:rPr>
        <w:t>，并且</w:t>
      </w:r>
      <w:r w:rsidRPr="002D25DB">
        <w:rPr>
          <w:rFonts w:ascii="宋体" w:hAnsi="宋体" w:hint="eastAsia"/>
          <w:color w:val="000000"/>
          <w:sz w:val="24"/>
          <w:szCs w:val="24"/>
        </w:rPr>
        <w:t>廊道内</w:t>
      </w:r>
      <w:r>
        <w:rPr>
          <w:rFonts w:ascii="宋体" w:hAnsi="宋体" w:hint="eastAsia"/>
          <w:color w:val="000000"/>
          <w:sz w:val="24"/>
          <w:szCs w:val="24"/>
        </w:rPr>
        <w:t>应设计</w:t>
      </w:r>
      <w:r w:rsidRPr="002D25DB">
        <w:rPr>
          <w:rFonts w:ascii="宋体" w:hAnsi="宋体"/>
          <w:color w:val="000000"/>
          <w:sz w:val="24"/>
          <w:szCs w:val="24"/>
        </w:rPr>
        <w:t>通风及照明</w:t>
      </w:r>
      <w:r>
        <w:rPr>
          <w:rFonts w:ascii="宋体" w:hAnsi="宋体" w:hint="eastAsia"/>
          <w:color w:val="000000"/>
          <w:sz w:val="24"/>
          <w:szCs w:val="24"/>
        </w:rPr>
        <w:t>设施</w:t>
      </w:r>
      <w:r w:rsidRPr="002D25DB">
        <w:rPr>
          <w:rFonts w:ascii="宋体" w:hAnsi="宋体" w:hint="eastAsia"/>
          <w:color w:val="000000"/>
          <w:sz w:val="24"/>
          <w:szCs w:val="24"/>
        </w:rPr>
        <w:t>。</w:t>
      </w:r>
    </w:p>
    <w:p w:rsidR="00F23BF7" w:rsidRDefault="00F23BF7" w:rsidP="00F23BF7">
      <w:pPr>
        <w:spacing w:line="360" w:lineRule="auto"/>
        <w:rPr>
          <w:rFonts w:ascii="宋体" w:hAnsi="宋体"/>
          <w:color w:val="000000"/>
          <w:sz w:val="24"/>
          <w:szCs w:val="24"/>
        </w:rPr>
      </w:pPr>
      <w:r>
        <w:rPr>
          <w:rStyle w:val="Charfd"/>
          <w:sz w:val="24"/>
          <w:szCs w:val="24"/>
        </w:rPr>
        <w:t>7</w:t>
      </w:r>
      <w:r w:rsidRPr="002D25DB">
        <w:rPr>
          <w:rStyle w:val="Charfd"/>
          <w:sz w:val="24"/>
          <w:szCs w:val="24"/>
        </w:rPr>
        <w:t>.</w:t>
      </w:r>
      <w:r>
        <w:rPr>
          <w:rStyle w:val="Charfd"/>
          <w:sz w:val="24"/>
          <w:szCs w:val="24"/>
        </w:rPr>
        <w:t>4</w:t>
      </w:r>
      <w:r w:rsidRPr="002D25DB">
        <w:rPr>
          <w:rStyle w:val="Charfd"/>
          <w:sz w:val="24"/>
          <w:szCs w:val="24"/>
        </w:rPr>
        <w:t>.</w:t>
      </w:r>
      <w:r w:rsidRPr="002D25DB">
        <w:rPr>
          <w:rStyle w:val="Charfd"/>
          <w:rFonts w:hint="eastAsia"/>
          <w:sz w:val="24"/>
          <w:szCs w:val="24"/>
        </w:rPr>
        <w:t>9</w:t>
      </w:r>
      <w:r w:rsidRPr="002D25DB">
        <w:rPr>
          <w:rFonts w:ascii="宋体" w:hAnsi="宋体" w:hint="eastAsia"/>
          <w:color w:val="000000"/>
          <w:sz w:val="24"/>
          <w:szCs w:val="24"/>
        </w:rPr>
        <w:t xml:space="preserve">  </w:t>
      </w:r>
      <w:r w:rsidRPr="002D25DB">
        <w:rPr>
          <w:rFonts w:hint="eastAsia"/>
          <w:color w:val="000000"/>
          <w:sz w:val="24"/>
          <w:szCs w:val="24"/>
        </w:rPr>
        <w:t>对于</w:t>
      </w:r>
      <w:r w:rsidRPr="002D25DB">
        <w:rPr>
          <w:color w:val="000000"/>
          <w:sz w:val="24"/>
          <w:szCs w:val="24"/>
        </w:rPr>
        <w:t>开敞式截</w:t>
      </w:r>
      <w:r>
        <w:rPr>
          <w:rFonts w:hint="eastAsia"/>
          <w:color w:val="000000"/>
          <w:sz w:val="24"/>
          <w:szCs w:val="24"/>
        </w:rPr>
        <w:t>水</w:t>
      </w:r>
      <w:r w:rsidRPr="002D25DB">
        <w:rPr>
          <w:color w:val="000000"/>
          <w:sz w:val="24"/>
          <w:szCs w:val="24"/>
        </w:rPr>
        <w:t>沟，地下室底板下水头分布比较复杂，与地下室埋置深度</w:t>
      </w:r>
      <w:r>
        <w:rPr>
          <w:rFonts w:hint="eastAsia"/>
          <w:color w:val="000000"/>
          <w:sz w:val="24"/>
          <w:szCs w:val="24"/>
        </w:rPr>
        <w:t>、</w:t>
      </w:r>
      <w:r w:rsidRPr="002D25DB">
        <w:rPr>
          <w:color w:val="000000"/>
          <w:sz w:val="24"/>
          <w:szCs w:val="24"/>
        </w:rPr>
        <w:t>下游出口边界</w:t>
      </w:r>
      <w:r>
        <w:rPr>
          <w:rFonts w:hint="eastAsia"/>
          <w:color w:val="000000"/>
          <w:sz w:val="24"/>
          <w:szCs w:val="24"/>
        </w:rPr>
        <w:t>条件</w:t>
      </w:r>
      <w:r w:rsidRPr="002D25DB">
        <w:rPr>
          <w:color w:val="000000"/>
          <w:sz w:val="24"/>
          <w:szCs w:val="24"/>
        </w:rPr>
        <w:t>有关，不能笼统的给定一个值，</w:t>
      </w:r>
      <w:r w:rsidRPr="002D25DB">
        <w:rPr>
          <w:rFonts w:hint="eastAsia"/>
          <w:color w:val="000000"/>
          <w:sz w:val="24"/>
          <w:szCs w:val="24"/>
        </w:rPr>
        <w:t>以免</w:t>
      </w:r>
      <w:r w:rsidRPr="002D25DB">
        <w:rPr>
          <w:color w:val="000000"/>
          <w:sz w:val="24"/>
          <w:szCs w:val="24"/>
        </w:rPr>
        <w:t>造成浪费或偏不安全。</w:t>
      </w:r>
      <w:r w:rsidRPr="002D25DB">
        <w:rPr>
          <w:rFonts w:ascii="宋体" w:hAnsi="宋体" w:hint="eastAsia"/>
          <w:color w:val="000000"/>
          <w:sz w:val="24"/>
          <w:szCs w:val="24"/>
        </w:rPr>
        <w:t>对于</w:t>
      </w:r>
      <w:r w:rsidRPr="002D25DB">
        <w:rPr>
          <w:rFonts w:ascii="宋体" w:hAnsi="宋体"/>
          <w:color w:val="000000"/>
          <w:sz w:val="24"/>
          <w:szCs w:val="24"/>
        </w:rPr>
        <w:t>两边均设置排水廊道</w:t>
      </w:r>
      <w:r w:rsidRPr="002D25DB">
        <w:rPr>
          <w:rFonts w:ascii="宋体" w:hAnsi="宋体" w:hint="eastAsia"/>
          <w:color w:val="000000"/>
          <w:sz w:val="24"/>
          <w:szCs w:val="24"/>
        </w:rPr>
        <w:t>的</w:t>
      </w:r>
      <w:r w:rsidRPr="002D25DB">
        <w:rPr>
          <w:rFonts w:ascii="宋体" w:hAnsi="宋体"/>
          <w:color w:val="000000"/>
          <w:sz w:val="24"/>
          <w:szCs w:val="24"/>
        </w:rPr>
        <w:t>地下室，其底板水头呈直线分布，</w:t>
      </w:r>
      <w:r w:rsidRPr="002D25DB">
        <w:rPr>
          <w:rFonts w:ascii="宋体" w:hAnsi="宋体" w:hint="eastAsia"/>
          <w:color w:val="000000"/>
          <w:sz w:val="24"/>
          <w:szCs w:val="24"/>
        </w:rPr>
        <w:t>对</w:t>
      </w:r>
      <w:r w:rsidRPr="002D25DB">
        <w:rPr>
          <w:rFonts w:ascii="宋体" w:hAnsi="宋体"/>
          <w:color w:val="000000"/>
          <w:sz w:val="24"/>
          <w:szCs w:val="24"/>
        </w:rPr>
        <w:t>上游设置廊道，下游</w:t>
      </w:r>
      <w:proofErr w:type="gramStart"/>
      <w:r w:rsidRPr="002D25DB">
        <w:rPr>
          <w:rFonts w:ascii="宋体" w:hAnsi="宋体"/>
          <w:color w:val="000000"/>
          <w:sz w:val="24"/>
          <w:szCs w:val="24"/>
        </w:rPr>
        <w:t>自由出溢</w:t>
      </w:r>
      <w:r w:rsidRPr="002D25DB">
        <w:rPr>
          <w:rFonts w:ascii="宋体" w:hAnsi="宋体" w:hint="eastAsia"/>
          <w:color w:val="000000"/>
          <w:sz w:val="24"/>
          <w:szCs w:val="24"/>
        </w:rPr>
        <w:t>时</w:t>
      </w:r>
      <w:proofErr w:type="gramEnd"/>
      <w:r w:rsidRPr="002D25DB">
        <w:rPr>
          <w:rFonts w:ascii="宋体" w:hAnsi="宋体"/>
          <w:color w:val="000000"/>
          <w:sz w:val="24"/>
          <w:szCs w:val="24"/>
        </w:rPr>
        <w:t>，</w:t>
      </w:r>
      <w:r w:rsidRPr="002D25DB">
        <w:rPr>
          <w:rFonts w:ascii="宋体" w:hAnsi="宋体" w:hint="eastAsia"/>
          <w:color w:val="000000"/>
          <w:sz w:val="24"/>
          <w:szCs w:val="24"/>
        </w:rPr>
        <w:t>上游</w:t>
      </w:r>
      <w:proofErr w:type="gramStart"/>
      <w:r w:rsidRPr="002D25DB">
        <w:rPr>
          <w:rFonts w:ascii="宋体" w:hAnsi="宋体"/>
          <w:color w:val="000000"/>
          <w:sz w:val="24"/>
          <w:szCs w:val="24"/>
        </w:rPr>
        <w:t>取计算</w:t>
      </w:r>
      <w:proofErr w:type="gramEnd"/>
      <w:r w:rsidRPr="002D25DB">
        <w:rPr>
          <w:rFonts w:ascii="宋体" w:hAnsi="宋体"/>
          <w:color w:val="000000"/>
          <w:sz w:val="24"/>
          <w:szCs w:val="24"/>
        </w:rPr>
        <w:t>值</w:t>
      </w:r>
      <w:r w:rsidRPr="002D25DB">
        <w:rPr>
          <w:rFonts w:ascii="宋体" w:hAnsi="宋体" w:hint="eastAsia"/>
          <w:color w:val="000000"/>
          <w:sz w:val="24"/>
          <w:szCs w:val="24"/>
        </w:rPr>
        <w:t>，</w:t>
      </w:r>
      <w:r w:rsidRPr="002D25DB">
        <w:rPr>
          <w:rFonts w:ascii="宋体" w:hAnsi="宋体"/>
          <w:color w:val="000000"/>
          <w:sz w:val="24"/>
          <w:szCs w:val="24"/>
        </w:rPr>
        <w:t>下游</w:t>
      </w:r>
      <w:r w:rsidRPr="002D25DB">
        <w:rPr>
          <w:rFonts w:ascii="宋体" w:hAnsi="宋体" w:hint="eastAsia"/>
          <w:color w:val="000000"/>
          <w:sz w:val="24"/>
          <w:szCs w:val="24"/>
        </w:rPr>
        <w:t>可</w:t>
      </w:r>
      <w:r w:rsidRPr="002D25DB">
        <w:rPr>
          <w:rFonts w:ascii="宋体" w:hAnsi="宋体"/>
          <w:color w:val="000000"/>
          <w:sz w:val="24"/>
          <w:szCs w:val="24"/>
        </w:rPr>
        <w:t>取地面高程，中间</w:t>
      </w:r>
      <w:r w:rsidRPr="002D25DB">
        <w:rPr>
          <w:rFonts w:ascii="宋体" w:hAnsi="宋体" w:hint="eastAsia"/>
          <w:color w:val="000000"/>
          <w:sz w:val="24"/>
          <w:szCs w:val="24"/>
        </w:rPr>
        <w:t>按线性插值，对于</w:t>
      </w:r>
      <w:r w:rsidRPr="002D25DB">
        <w:rPr>
          <w:rFonts w:ascii="宋体" w:hAnsi="宋体"/>
          <w:color w:val="000000"/>
          <w:sz w:val="24"/>
          <w:szCs w:val="24"/>
        </w:rPr>
        <w:t>设置截</w:t>
      </w:r>
      <w:r>
        <w:rPr>
          <w:rFonts w:ascii="宋体" w:hAnsi="宋体" w:hint="eastAsia"/>
          <w:color w:val="000000"/>
          <w:sz w:val="24"/>
          <w:szCs w:val="24"/>
        </w:rPr>
        <w:t>水</w:t>
      </w:r>
      <w:r w:rsidRPr="002D25DB">
        <w:rPr>
          <w:rFonts w:ascii="宋体" w:hAnsi="宋体" w:hint="eastAsia"/>
          <w:color w:val="000000"/>
          <w:sz w:val="24"/>
          <w:szCs w:val="24"/>
        </w:rPr>
        <w:t>沟情况</w:t>
      </w:r>
      <w:r w:rsidRPr="002D25DB">
        <w:rPr>
          <w:rFonts w:ascii="宋体" w:hAnsi="宋体"/>
          <w:color w:val="000000"/>
          <w:sz w:val="24"/>
          <w:szCs w:val="24"/>
        </w:rPr>
        <w:t>，</w:t>
      </w:r>
      <w:r w:rsidRPr="002D25DB">
        <w:rPr>
          <w:rFonts w:ascii="宋体" w:hAnsi="宋体" w:hint="eastAsia"/>
          <w:color w:val="000000"/>
          <w:sz w:val="24"/>
          <w:szCs w:val="24"/>
        </w:rPr>
        <w:t>上游</w:t>
      </w:r>
      <w:r w:rsidRPr="002D25DB">
        <w:rPr>
          <w:rFonts w:ascii="宋体" w:hAnsi="宋体"/>
          <w:color w:val="000000"/>
          <w:sz w:val="24"/>
          <w:szCs w:val="24"/>
        </w:rPr>
        <w:t>水头取值比地面高程</w:t>
      </w:r>
      <w:r w:rsidRPr="002D25DB">
        <w:rPr>
          <w:rFonts w:ascii="宋体" w:hAnsi="宋体" w:hint="eastAsia"/>
          <w:color w:val="000000"/>
          <w:sz w:val="24"/>
          <w:szCs w:val="24"/>
        </w:rPr>
        <w:t>略</w:t>
      </w:r>
      <w:r w:rsidRPr="002D25DB">
        <w:rPr>
          <w:rFonts w:ascii="宋体" w:hAnsi="宋体"/>
          <w:color w:val="000000"/>
          <w:sz w:val="24"/>
          <w:szCs w:val="24"/>
        </w:rPr>
        <w:t>高。</w:t>
      </w:r>
    </w:p>
    <w:p w:rsidR="00F23BF7" w:rsidRPr="00A77E2A" w:rsidRDefault="00F23BF7" w:rsidP="00F23BF7">
      <w:pPr>
        <w:spacing w:line="360" w:lineRule="auto"/>
        <w:rPr>
          <w:rFonts w:asciiTheme="minorEastAsia" w:hAnsiTheme="minorEastAsia"/>
          <w:sz w:val="24"/>
          <w:szCs w:val="24"/>
        </w:rPr>
      </w:pPr>
      <w:r w:rsidRPr="00A77E2A">
        <w:rPr>
          <w:rStyle w:val="Charfd"/>
          <w:rFonts w:asciiTheme="minorEastAsia" w:hAnsiTheme="minorEastAsia" w:hint="eastAsia"/>
          <w:sz w:val="24"/>
          <w:szCs w:val="24"/>
        </w:rPr>
        <w:t>7.4.</w:t>
      </w:r>
      <w:r w:rsidRPr="00A77E2A">
        <w:rPr>
          <w:rStyle w:val="Charfd"/>
          <w:rFonts w:asciiTheme="minorEastAsia" w:hAnsiTheme="minorEastAsia"/>
          <w:sz w:val="24"/>
          <w:szCs w:val="24"/>
        </w:rPr>
        <w:t>11</w:t>
      </w:r>
      <w:r w:rsidRPr="00A77E2A">
        <w:rPr>
          <w:rStyle w:val="Charfd"/>
          <w:rFonts w:asciiTheme="minorEastAsia" w:hAnsiTheme="minorEastAsia" w:hint="eastAsia"/>
          <w:sz w:val="24"/>
          <w:szCs w:val="24"/>
        </w:rPr>
        <w:t xml:space="preserve"> </w:t>
      </w:r>
      <w:r>
        <w:rPr>
          <w:rStyle w:val="Charfd"/>
          <w:rFonts w:asciiTheme="minorEastAsia" w:hAnsiTheme="minorEastAsia" w:hint="eastAsia"/>
          <w:sz w:val="24"/>
          <w:szCs w:val="24"/>
        </w:rPr>
        <w:t xml:space="preserve"> </w:t>
      </w:r>
      <w:r w:rsidRPr="00A77E2A">
        <w:rPr>
          <w:rFonts w:asciiTheme="minorEastAsia" w:hAnsiTheme="minorEastAsia" w:hint="eastAsia"/>
          <w:sz w:val="24"/>
          <w:szCs w:val="24"/>
        </w:rPr>
        <w:t>廊道出水汇集到过渡池，完全自流排水，并有</w:t>
      </w:r>
      <w:proofErr w:type="gramStart"/>
      <w:r w:rsidRPr="00A77E2A">
        <w:rPr>
          <w:rFonts w:asciiTheme="minorEastAsia" w:hAnsiTheme="minorEastAsia" w:hint="eastAsia"/>
          <w:sz w:val="24"/>
          <w:szCs w:val="24"/>
        </w:rPr>
        <w:t>应急口防市政</w:t>
      </w:r>
      <w:proofErr w:type="gramEnd"/>
      <w:r w:rsidRPr="00A77E2A">
        <w:rPr>
          <w:rFonts w:asciiTheme="minorEastAsia" w:hAnsiTheme="minorEastAsia" w:hint="eastAsia"/>
          <w:sz w:val="24"/>
          <w:szCs w:val="24"/>
        </w:rPr>
        <w:t>管网堵塞</w:t>
      </w:r>
      <w:r>
        <w:rPr>
          <w:rFonts w:asciiTheme="minorEastAsia" w:hAnsiTheme="minorEastAsia" w:hint="eastAsia"/>
          <w:sz w:val="24"/>
          <w:szCs w:val="24"/>
        </w:rPr>
        <w:t>（</w:t>
      </w:r>
      <w:r w:rsidRPr="00037A96">
        <w:rPr>
          <w:rFonts w:asciiTheme="minorEastAsia" w:hAnsiTheme="minorEastAsia" w:hint="eastAsia"/>
          <w:sz w:val="24"/>
          <w:szCs w:val="24"/>
        </w:rPr>
        <w:t>图7.4.11-1</w:t>
      </w:r>
      <w:r>
        <w:rPr>
          <w:rFonts w:asciiTheme="minorEastAsia" w:hAnsiTheme="minorEastAsia" w:hint="eastAsia"/>
          <w:sz w:val="24"/>
          <w:szCs w:val="24"/>
        </w:rPr>
        <w:t>）。</w:t>
      </w:r>
      <w:r w:rsidRPr="0043203B">
        <w:rPr>
          <w:rFonts w:ascii="宋体" w:hAnsi="宋体"/>
          <w:sz w:val="24"/>
          <w:szCs w:val="24"/>
        </w:rPr>
        <w:t>排水</w:t>
      </w:r>
      <w:r w:rsidRPr="00DD6DB3">
        <w:rPr>
          <w:rFonts w:ascii="宋体" w:hAnsi="宋体" w:hint="eastAsia"/>
          <w:sz w:val="24"/>
          <w:szCs w:val="24"/>
        </w:rPr>
        <w:t>廊道</w:t>
      </w:r>
      <w:r>
        <w:rPr>
          <w:rFonts w:ascii="宋体" w:hAnsi="宋体" w:hint="eastAsia"/>
          <w:sz w:val="24"/>
          <w:szCs w:val="24"/>
        </w:rPr>
        <w:t>剖面结构见</w:t>
      </w:r>
      <w:r w:rsidRPr="00037A96">
        <w:rPr>
          <w:rFonts w:asciiTheme="minorEastAsia" w:hAnsiTheme="minorEastAsia" w:hint="eastAsia"/>
          <w:sz w:val="24"/>
          <w:szCs w:val="24"/>
        </w:rPr>
        <w:t>图7.4.11-</w:t>
      </w:r>
      <w:r>
        <w:rPr>
          <w:rFonts w:asciiTheme="minorEastAsia" w:hAnsiTheme="minorEastAsia" w:hint="eastAsia"/>
          <w:sz w:val="24"/>
          <w:szCs w:val="24"/>
        </w:rPr>
        <w:t>2，</w:t>
      </w:r>
      <w:r>
        <w:rPr>
          <w:rFonts w:ascii="宋体" w:hAnsi="宋体" w:hint="eastAsia"/>
          <w:bCs/>
          <w:sz w:val="24"/>
          <w:szCs w:val="24"/>
        </w:rPr>
        <w:t>排水</w:t>
      </w:r>
      <w:r w:rsidRPr="0043203B">
        <w:rPr>
          <w:rFonts w:ascii="宋体" w:hAnsi="宋体" w:hint="eastAsia"/>
          <w:bCs/>
          <w:sz w:val="24"/>
          <w:szCs w:val="24"/>
        </w:rPr>
        <w:t>廊道</w:t>
      </w:r>
      <w:r>
        <w:rPr>
          <w:rFonts w:ascii="宋体" w:hAnsi="宋体" w:hint="eastAsia"/>
          <w:bCs/>
          <w:sz w:val="24"/>
          <w:szCs w:val="24"/>
        </w:rPr>
        <w:t>混凝土框架与无砂混凝土砌块构造见</w:t>
      </w:r>
      <w:r w:rsidRPr="00037A96">
        <w:rPr>
          <w:rFonts w:asciiTheme="minorEastAsia" w:hAnsiTheme="minorEastAsia" w:hint="eastAsia"/>
          <w:sz w:val="24"/>
          <w:szCs w:val="24"/>
        </w:rPr>
        <w:t>图7.4.11-</w:t>
      </w:r>
      <w:r>
        <w:rPr>
          <w:rFonts w:asciiTheme="minorEastAsia" w:hAnsiTheme="minorEastAsia" w:hint="eastAsia"/>
          <w:sz w:val="24"/>
          <w:szCs w:val="24"/>
        </w:rPr>
        <w:t>3。</w:t>
      </w:r>
    </w:p>
    <w:p w:rsidR="00F23BF7" w:rsidRDefault="00F23BF7" w:rsidP="00A9425F">
      <w:pPr>
        <w:spacing w:line="360" w:lineRule="auto"/>
        <w:jc w:val="center"/>
        <w:rPr>
          <w:rFonts w:ascii="黑体" w:eastAsia="黑体"/>
          <w:b/>
          <w:sz w:val="24"/>
          <w:szCs w:val="24"/>
        </w:rPr>
      </w:pPr>
      <w:r w:rsidRPr="00F23BF7">
        <w:rPr>
          <w:rFonts w:ascii="黑体" w:eastAsia="黑体"/>
          <w:b/>
          <w:noProof/>
          <w:sz w:val="24"/>
          <w:szCs w:val="24"/>
        </w:rPr>
        <w:drawing>
          <wp:inline distT="0" distB="0" distL="0" distR="0">
            <wp:extent cx="2510155" cy="2135505"/>
            <wp:effectExtent l="0" t="0" r="0" b="0"/>
            <wp:docPr id="36" name="对象 3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2139" cy="2136427"/>
                      <a:chOff x="1072155" y="2295822"/>
                      <a:chExt cx="2512139" cy="2136427"/>
                    </a:xfrm>
                  </a:grpSpPr>
                  <a:grpSp>
                    <a:nvGrpSpPr>
                      <a:cNvPr id="19" name="Group 18">
                        <a:extLst>
                          <a:ext uri="{FF2B5EF4-FFF2-40B4-BE49-F238E27FC236}"/>
                        </a:extLst>
                      </a:cNvPr>
                      <a:cNvGrpSpPr/>
                    </a:nvGrpSpPr>
                    <a:grpSpPr>
                      <a:xfrm>
                        <a:off x="1072155" y="2295822"/>
                        <a:ext cx="2512139" cy="2136427"/>
                        <a:chOff x="1072155" y="2295822"/>
                        <a:chExt cx="2512139" cy="2136427"/>
                      </a:xfrm>
                    </a:grpSpPr>
                    <a:sp>
                      <a:nvSpPr>
                        <a:cNvPr id="5" name="Rectangle 4">
                          <a:extLst>
                            <a:ext uri="{FF2B5EF4-FFF2-40B4-BE49-F238E27FC236}"/>
                          </a:extLst>
                        </a:cNvPr>
                        <a:cNvSpPr/>
                      </a:nvSpPr>
                      <a:spPr>
                        <a:xfrm>
                          <a:off x="1798210" y="3372393"/>
                          <a:ext cx="888767" cy="1059853"/>
                        </a:xfrm>
                        <a:prstGeom prst="rect">
                          <a:avLst/>
                        </a:prstGeom>
                        <a:pattFill prst="zigZag">
                          <a:fgClr>
                            <a:schemeClr val="tx1"/>
                          </a:fgClr>
                          <a:bgClr>
                            <a:schemeClr val="bg1"/>
                          </a:bgClr>
                        </a:pattFill>
                        <a:ln>
                          <a:solidFill>
                            <a:srgbClr val="002060"/>
                          </a:solidFill>
                        </a:ln>
                      </a:spPr>
                      <a:txSp>
                        <a:txBody>
                          <a:bodyPr vert="horz"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zh-CN" altLang="en-US" sz="1000" b="1" i="0" u="none" strike="noStrike" kern="1200" cap="none" spc="0" normalizeH="0" baseline="0" noProof="0" dirty="0">
                              <a:ln>
                                <a:noFill/>
                              </a:ln>
                              <a:solidFill>
                                <a:prstClr val="black"/>
                              </a:solidFill>
                              <a:effectLst/>
                              <a:uLnTx/>
                              <a:uFillTx/>
                              <a:latin typeface="黑体" pitchFamily="2" charset="-122"/>
                              <a:ea typeface="楷体"/>
                              <a:cs typeface="+mn-cs"/>
                            </a:endParaRPr>
                          </a:p>
                        </a:txBody>
                        <a:useSpRect/>
                      </a:txSp>
                      <a:style>
                        <a:lnRef idx="2">
                          <a:schemeClr val="dk1"/>
                        </a:lnRef>
                        <a:fillRef idx="1">
                          <a:schemeClr val="lt1"/>
                        </a:fillRef>
                        <a:effectRef idx="0">
                          <a:schemeClr val="dk1"/>
                        </a:effectRef>
                        <a:fontRef idx="minor">
                          <a:schemeClr val="dk1"/>
                        </a:fontRef>
                      </a:style>
                    </a:sp>
                    <a:sp>
                      <a:nvSpPr>
                        <a:cNvPr id="6" name="Rectangle 5">
                          <a:extLst>
                            <a:ext uri="{FF2B5EF4-FFF2-40B4-BE49-F238E27FC236}"/>
                          </a:extLst>
                        </a:cNvPr>
                        <a:cNvSpPr/>
                      </a:nvSpPr>
                      <a:spPr>
                        <a:xfrm>
                          <a:off x="1798210" y="2573144"/>
                          <a:ext cx="888767" cy="1859105"/>
                        </a:xfrm>
                        <a:prstGeom prst="rect">
                          <a:avLst/>
                        </a:prstGeom>
                        <a:noFill/>
                        <a:ln/>
                      </a:spPr>
                      <a:txSp>
                        <a:txBody>
                          <a:bodyPr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楷体"/>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1" lang="zh-CN" altLang="en-US" sz="1000" b="1" i="0" u="none" strike="noStrike" kern="1200" cap="none" spc="0" normalizeH="0" baseline="0" noProof="0" dirty="0">
                              <a:ln>
                                <a:noFill/>
                              </a:ln>
                              <a:solidFill>
                                <a:prstClr val="black"/>
                              </a:solidFill>
                              <a:effectLst/>
                              <a:uLnTx/>
                              <a:uFillTx/>
                              <a:latin typeface="黑体" pitchFamily="2" charset="-122"/>
                              <a:ea typeface="楷体"/>
                              <a:cs typeface="+mn-cs"/>
                            </a:endParaRPr>
                          </a:p>
                        </a:txBody>
                        <a:useSpRect/>
                      </a:txSp>
                      <a:style>
                        <a:lnRef idx="2">
                          <a:schemeClr val="dk1"/>
                        </a:lnRef>
                        <a:fillRef idx="1">
                          <a:schemeClr val="lt1"/>
                        </a:fillRef>
                        <a:effectRef idx="0">
                          <a:schemeClr val="dk1"/>
                        </a:effectRef>
                        <a:fontRef idx="minor">
                          <a:schemeClr val="dk1"/>
                        </a:fontRef>
                      </a:style>
                    </a:sp>
                    <a:grpSp>
                      <a:nvGrpSpPr>
                        <a:cNvPr id="7" name="Group 14">
                          <a:extLst>
                            <a:ext uri="{FF2B5EF4-FFF2-40B4-BE49-F238E27FC236}"/>
                          </a:extLst>
                        </a:cNvPr>
                        <a:cNvGrpSpPr>
                          <a:grpSpLocks/>
                        </a:cNvGrpSpPr>
                      </a:nvGrpSpPr>
                      <a:grpSpPr bwMode="auto">
                        <a:xfrm>
                          <a:off x="2685818" y="2594498"/>
                          <a:ext cx="898476" cy="400110"/>
                          <a:chOff x="7451528" y="2259486"/>
                          <a:chExt cx="1019280" cy="400499"/>
                        </a:xfrm>
                      </a:grpSpPr>
                      <a:cxnSp>
                        <a:nvCxnSpPr>
                          <a:cNvPr id="8" name="Straight Arrow Connector 7">
                            <a:extLst>
                              <a:ext uri="{FF2B5EF4-FFF2-40B4-BE49-F238E27FC236}"/>
                            </a:extLst>
                          </a:cNvPr>
                          <a:cNvCxnSpPr/>
                        </a:nvCxnSpPr>
                        <a:spPr>
                          <a:xfrm flipH="1">
                            <a:off x="7451528" y="2636963"/>
                            <a:ext cx="775966" cy="0"/>
                          </a:xfrm>
                          <a:prstGeom prst="straightConnector1">
                            <a:avLst/>
                          </a:prstGeom>
                          <a:ln w="25400">
                            <a:solidFill>
                              <a:schemeClr val="tx1"/>
                            </a:solidFill>
                            <a:headEnd type="none" w="med" len="med"/>
                            <a:tailEnd type="triangle" w="lg" len="lg"/>
                          </a:ln>
                        </a:spPr>
                        <a:style>
                          <a:lnRef idx="1">
                            <a:schemeClr val="dk1"/>
                          </a:lnRef>
                          <a:fillRef idx="0">
                            <a:schemeClr val="dk1"/>
                          </a:fillRef>
                          <a:effectRef idx="0">
                            <a:schemeClr val="dk1"/>
                          </a:effectRef>
                          <a:fontRef idx="minor">
                            <a:schemeClr val="tx1"/>
                          </a:fontRef>
                        </a:style>
                      </a:cxnSp>
                      <a:sp>
                        <a:nvSpPr>
                          <a:cNvPr id="9" name="TextBox 9">
                            <a:extLst>
                              <a:ext uri="{FF2B5EF4-FFF2-40B4-BE49-F238E27FC236}"/>
                            </a:extLst>
                          </a:cNvPr>
                          <a:cNvSpPr txBox="1">
                            <a:spLocks noChangeArrowheads="1"/>
                          </a:cNvSpPr>
                        </a:nvSpPr>
                        <a:spPr bwMode="auto">
                          <a:xfrm>
                            <a:off x="7541259" y="2259486"/>
                            <a:ext cx="929549" cy="400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rPr>
                                <a:t>排水廊道</a:t>
                              </a:r>
                              <a:endParaRPr kumimoji="1" lang="en-US" altLang="zh-CN"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dirty="0">
                                  <a:solidFill>
                                    <a:prstClr val="black"/>
                                  </a:solidFill>
                                  <a:latin typeface="黑体" panose="02010609060101010101" pitchFamily="49" charset="-122"/>
                                  <a:cs typeface="Arial" panose="020B0604020202020204" pitchFamily="34" charset="0"/>
                                </a:rPr>
                                <a:t>流</a:t>
                              </a:r>
                              <a:r>
                                <a:rPr kumimoji="1" lang="zh-CN" altLang="en-US"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rPr>
                                <a:t>入</a:t>
                              </a:r>
                            </a:p>
                          </a:txBody>
                          <a:useSpRect/>
                        </a:txSp>
                      </a:sp>
                    </a:grpSp>
                    <a:cxnSp>
                      <a:nvCxnSpPr>
                        <a:cNvPr id="11" name="Straight Arrow Connector 10">
                          <a:extLst>
                            <a:ext uri="{FF2B5EF4-FFF2-40B4-BE49-F238E27FC236}"/>
                          </a:extLst>
                        </a:cNvPr>
                        <a:cNvCxnSpPr/>
                      </a:nvCxnSpPr>
                      <a:spPr bwMode="auto">
                        <a:xfrm flipH="1">
                          <a:off x="1072155" y="3083969"/>
                          <a:ext cx="720000" cy="0"/>
                        </a:xfrm>
                        <a:prstGeom prst="straightConnector1">
                          <a:avLst/>
                        </a:prstGeom>
                        <a:ln w="22225">
                          <a:solidFill>
                            <a:schemeClr val="tx1"/>
                          </a:solidFill>
                          <a:headEnd type="none" w="med" len="med"/>
                          <a:tailEnd type="triangle" w="lg" len="lg"/>
                        </a:ln>
                      </a:spPr>
                      <a:style>
                        <a:lnRef idx="1">
                          <a:schemeClr val="dk1"/>
                        </a:lnRef>
                        <a:fillRef idx="0">
                          <a:schemeClr val="dk1"/>
                        </a:fillRef>
                        <a:effectRef idx="0">
                          <a:schemeClr val="dk1"/>
                        </a:effectRef>
                        <a:fontRef idx="minor">
                          <a:schemeClr val="tx1"/>
                        </a:fontRef>
                      </a:style>
                    </a:cxnSp>
                    <a:sp>
                      <a:nvSpPr>
                        <a:cNvPr id="12" name="TextBox 10">
                          <a:extLst>
                            <a:ext uri="{FF2B5EF4-FFF2-40B4-BE49-F238E27FC236}"/>
                          </a:extLst>
                        </a:cNvPr>
                        <a:cNvSpPr txBox="1">
                          <a:spLocks noChangeArrowheads="1"/>
                        </a:cNvSpPr>
                      </a:nvSpPr>
                      <a:spPr bwMode="auto">
                        <a:xfrm>
                          <a:off x="1132501" y="2643794"/>
                          <a:ext cx="697626" cy="55399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rPr>
                              <a:t>应急</a:t>
                            </a:r>
                            <a:endParaRPr kumimoji="1" lang="en-US" altLang="zh-CN"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rPr>
                              <a:t>备用排水</a:t>
                            </a:r>
                            <a:endParaRPr kumimoji="1" lang="en-US" altLang="zh-CN"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defRPr/>
                            </a:pPr>
                            <a:endParaRPr kumimoji="1" lang="zh-CN" altLang="en-US" sz="1000" b="1" i="0" u="none" strike="noStrike" kern="1200" cap="none" spc="0" normalizeH="0" baseline="0" noProof="0" dirty="0">
                              <a:ln>
                                <a:noFill/>
                              </a:ln>
                              <a:solidFill>
                                <a:prstClr val="black"/>
                              </a:solidFill>
                              <a:effectLst/>
                              <a:uLnTx/>
                              <a:uFillTx/>
                              <a:latin typeface="黑体" panose="02010609060101010101" pitchFamily="49" charset="-122"/>
                              <a:ea typeface="黑体" panose="02010609060101010101" pitchFamily="49" charset="-122"/>
                              <a:cs typeface="Arial" panose="020B0604020202020204" pitchFamily="34" charset="0"/>
                            </a:endParaRPr>
                          </a:p>
                        </a:txBody>
                        <a:useSpRect/>
                      </a:txSp>
                    </a:sp>
                    <a:cxnSp>
                      <a:nvCxnSpPr>
                        <a:cNvPr id="14" name="Straight Arrow Connector 13">
                          <a:extLst>
                            <a:ext uri="{FF2B5EF4-FFF2-40B4-BE49-F238E27FC236}"/>
                          </a:extLst>
                        </a:cNvPr>
                        <a:cNvCxnSpPr/>
                      </a:nvCxnSpPr>
                      <a:spPr bwMode="auto">
                        <a:xfrm flipH="1">
                          <a:off x="1073322" y="3311617"/>
                          <a:ext cx="720000" cy="0"/>
                        </a:xfrm>
                        <a:prstGeom prst="straightConnector1">
                          <a:avLst/>
                        </a:prstGeom>
                        <a:ln w="22225">
                          <a:solidFill>
                            <a:schemeClr val="tx1"/>
                          </a:solidFill>
                          <a:headEnd type="none" w="med" len="med"/>
                          <a:tailEnd type="triangle" w="lg" len="lg"/>
                        </a:ln>
                      </a:spPr>
                      <a:style>
                        <a:lnRef idx="1">
                          <a:schemeClr val="dk1"/>
                        </a:lnRef>
                        <a:fillRef idx="0">
                          <a:schemeClr val="dk1"/>
                        </a:fillRef>
                        <a:effectRef idx="0">
                          <a:schemeClr val="dk1"/>
                        </a:effectRef>
                        <a:fontRef idx="minor">
                          <a:schemeClr val="tx1"/>
                        </a:fontRef>
                      </a:style>
                    </a:cxnSp>
                    <a:sp>
                      <a:nvSpPr>
                        <a:cNvPr id="15" name="TextBox 11">
                          <a:extLst>
                            <a:ext uri="{FF2B5EF4-FFF2-40B4-BE49-F238E27FC236}"/>
                          </a:extLst>
                        </a:cNvPr>
                        <a:cNvSpPr txBox="1">
                          <a:spLocks noChangeArrowheads="1"/>
                        </a:cNvSpPr>
                      </a:nvSpPr>
                      <a:spPr bwMode="auto">
                        <a:xfrm>
                          <a:off x="1137146" y="3284699"/>
                          <a:ext cx="697627" cy="4001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i="0" u="none" strike="noStrike" kern="1200" cap="none" spc="0" normalizeH="0" baseline="0" noProof="0" dirty="0">
                                <a:ln>
                                  <a:noFill/>
                                </a:ln>
                                <a:effectLst/>
                                <a:uLnTx/>
                                <a:uFillTx/>
                                <a:latin typeface="黑体" panose="02010609060101010101" pitchFamily="49" charset="-122"/>
                                <a:ea typeface="黑体" panose="02010609060101010101" pitchFamily="49" charset="-122"/>
                                <a:cs typeface="Arial" panose="020B0604020202020204" pitchFamily="34" charset="0"/>
                              </a:rPr>
                              <a:t>自排至</a:t>
                            </a:r>
                            <a:endParaRPr kumimoji="1" lang="en-US" altLang="zh-CN" sz="1000" b="1" i="0" u="none" strike="noStrike" kern="1200" cap="none" spc="0" normalizeH="0" baseline="0" noProof="0" dirty="0">
                              <a:ln>
                                <a:noFill/>
                              </a:ln>
                              <a:effectLst/>
                              <a:uLnTx/>
                              <a:uFillTx/>
                              <a:latin typeface="黑体" panose="02010609060101010101" pitchFamily="49" charset="-122"/>
                              <a:ea typeface="黑体" panose="02010609060101010101" pitchFamily="49" charset="-122"/>
                              <a:cs typeface="Arial" panose="020B0604020202020204"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defRPr/>
                            </a:pPr>
                            <a:r>
                              <a:rPr kumimoji="1" lang="zh-CN" altLang="en-US" sz="1000" b="1" i="0" u="none" strike="noStrike" kern="1200" cap="none" spc="0" normalizeH="0" baseline="0" noProof="0" dirty="0">
                                <a:ln>
                                  <a:noFill/>
                                </a:ln>
                                <a:effectLst/>
                                <a:uLnTx/>
                                <a:uFillTx/>
                                <a:latin typeface="黑体" panose="02010609060101010101" pitchFamily="49" charset="-122"/>
                                <a:ea typeface="黑体" panose="02010609060101010101" pitchFamily="49" charset="-122"/>
                                <a:cs typeface="Arial" panose="020B0604020202020204" pitchFamily="34" charset="0"/>
                              </a:rPr>
                              <a:t>市政系统</a:t>
                            </a:r>
                          </a:p>
                        </a:txBody>
                        <a:useSpRect/>
                      </a:txSp>
                    </a:sp>
                    <a:sp>
                      <a:nvSpPr>
                        <a:cNvPr id="16" name="Rectangle 15">
                          <a:extLst>
                            <a:ext uri="{FF2B5EF4-FFF2-40B4-BE49-F238E27FC236}"/>
                          </a:extLst>
                        </a:cNvPr>
                        <a:cNvSpPr/>
                      </a:nvSpPr>
                      <a:spPr>
                        <a:xfrm>
                          <a:off x="1957899" y="2295822"/>
                          <a:ext cx="569387" cy="246221"/>
                        </a:xfrm>
                        <a:prstGeom prst="rect">
                          <a:avLst/>
                        </a:prstGeom>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1" lang="zh-CN" altLang="en-US" sz="1000" b="1" i="0" u="none" strike="noStrike" kern="1200" cap="none" spc="0" normalizeH="0" baseline="0" noProof="0" dirty="0">
                                <a:ln>
                                  <a:noFill/>
                                </a:ln>
                                <a:solidFill>
                                  <a:prstClr val="black"/>
                                </a:solidFill>
                                <a:effectLst/>
                                <a:uLnTx/>
                                <a:uFillTx/>
                                <a:latin typeface="黑体" pitchFamily="2" charset="-122"/>
                                <a:ea typeface="宋体" panose="02010600030101010101" pitchFamily="2" charset="-122"/>
                                <a:cs typeface="+mn-cs"/>
                              </a:rPr>
                              <a:t>过渡池</a:t>
                            </a:r>
                            <a:endParaRPr kumimoji="1" lang="en-US" altLang="zh-CN" sz="1000" b="1" i="0" u="none" strike="noStrike" kern="1200" cap="none" spc="0" normalizeH="0" baseline="0" noProof="0" dirty="0">
                              <a:ln>
                                <a:noFill/>
                              </a:ln>
                              <a:solidFill>
                                <a:prstClr val="black"/>
                              </a:solidFill>
                              <a:effectLst/>
                              <a:uLnTx/>
                              <a:uFillTx/>
                              <a:latin typeface="黑体" pitchFamily="2" charset="-122"/>
                              <a:ea typeface="宋体" panose="02010600030101010101" pitchFamily="2" charset="-122"/>
                              <a:cs typeface="+mn-cs"/>
                            </a:endParaRPr>
                          </a:p>
                        </a:txBody>
                        <a:useSpRect/>
                      </a:txSp>
                    </a:sp>
                    <a:sp>
                      <a:nvSpPr>
                        <a:cNvPr id="18" name="TextBox 17">
                          <a:extLst>
                            <a:ext uri="{FF2B5EF4-FFF2-40B4-BE49-F238E27FC236}"/>
                          </a:extLst>
                        </a:cNvPr>
                        <a:cNvSpPr txBox="1"/>
                      </a:nvSpPr>
                      <a:spPr>
                        <a:xfrm>
                          <a:off x="2096175" y="3682244"/>
                          <a:ext cx="292833" cy="307777"/>
                        </a:xfrm>
                        <a:prstGeom prst="rect">
                          <a:avLst/>
                        </a:prstGeom>
                        <a:solidFill>
                          <a:schemeClr val="bg1"/>
                        </a:solidFill>
                      </a:spPr>
                      <a:txSp>
                        <a:txBody>
                          <a:bodyPr wrap="none" lIns="0" tIns="0" rIns="36000" bIns="0"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lvl="0" algn="ctr" defTabSz="914400">
                              <a:defRPr/>
                            </a:pPr>
                            <a:r>
                              <a:rPr kumimoji="1" lang="zh-CN" altLang="en-US" sz="1000" b="1" dirty="0">
                                <a:solidFill>
                                  <a:prstClr val="black"/>
                                </a:solidFill>
                                <a:latin typeface="黑体" pitchFamily="2" charset="-122"/>
                              </a:rPr>
                              <a:t>自留</a:t>
                            </a:r>
                            <a:endParaRPr kumimoji="1" lang="en-US" altLang="zh-CN" sz="1000" b="1" dirty="0">
                              <a:solidFill>
                                <a:prstClr val="black"/>
                              </a:solidFill>
                              <a:latin typeface="黑体" pitchFamily="2" charset="-122"/>
                            </a:endParaRPr>
                          </a:p>
                          <a:p>
                            <a:pPr lvl="0" algn="ctr" defTabSz="914400">
                              <a:defRPr/>
                            </a:pPr>
                            <a:r>
                              <a:rPr kumimoji="1" lang="zh-CN" altLang="en-US" sz="1000" b="1" dirty="0">
                                <a:solidFill>
                                  <a:prstClr val="black"/>
                                </a:solidFill>
                                <a:latin typeface="黑体" pitchFamily="2" charset="-122"/>
                              </a:rPr>
                              <a:t>它用</a:t>
                            </a:r>
                            <a:endParaRPr lang="zh-CN" altLang="en-US" sz="1000" dirty="0"/>
                          </a:p>
                        </a:txBody>
                        <a:useSpRect/>
                      </a:txSp>
                    </a:sp>
                  </a:grpSp>
                </lc:lockedCanvas>
              </a:graphicData>
            </a:graphic>
          </wp:inline>
        </w:drawing>
      </w:r>
    </w:p>
    <w:p w:rsidR="00F23BF7" w:rsidRPr="00037A96" w:rsidRDefault="00F23BF7" w:rsidP="00A9425F">
      <w:pPr>
        <w:spacing w:line="360" w:lineRule="auto"/>
        <w:jc w:val="center"/>
        <w:rPr>
          <w:rFonts w:asciiTheme="minorEastAsia" w:hAnsiTheme="minorEastAsia"/>
          <w:sz w:val="24"/>
          <w:szCs w:val="24"/>
        </w:rPr>
      </w:pPr>
      <w:r w:rsidRPr="00037A96">
        <w:rPr>
          <w:rFonts w:asciiTheme="minorEastAsia" w:hAnsiTheme="minorEastAsia" w:hint="eastAsia"/>
          <w:sz w:val="24"/>
          <w:szCs w:val="24"/>
        </w:rPr>
        <w:t xml:space="preserve">图7.4.11-1  </w:t>
      </w:r>
      <w:r w:rsidRPr="00A77E2A">
        <w:rPr>
          <w:rFonts w:asciiTheme="minorEastAsia" w:hAnsiTheme="minorEastAsia" w:hint="eastAsia"/>
          <w:sz w:val="24"/>
          <w:szCs w:val="24"/>
        </w:rPr>
        <w:t>廊道</w:t>
      </w:r>
      <w:r>
        <w:rPr>
          <w:rFonts w:asciiTheme="minorEastAsia" w:hAnsiTheme="minorEastAsia" w:hint="eastAsia"/>
          <w:sz w:val="24"/>
          <w:szCs w:val="24"/>
        </w:rPr>
        <w:t>排</w:t>
      </w:r>
      <w:r w:rsidRPr="00A77E2A">
        <w:rPr>
          <w:rFonts w:asciiTheme="minorEastAsia" w:hAnsiTheme="minorEastAsia" w:hint="eastAsia"/>
          <w:sz w:val="24"/>
          <w:szCs w:val="24"/>
        </w:rPr>
        <w:t>水</w:t>
      </w:r>
      <w:r>
        <w:rPr>
          <w:rFonts w:asciiTheme="minorEastAsia" w:hAnsiTheme="minorEastAsia" w:hint="eastAsia"/>
          <w:sz w:val="24"/>
          <w:szCs w:val="24"/>
        </w:rPr>
        <w:t>示意</w:t>
      </w:r>
    </w:p>
    <w:p w:rsidR="00F23BF7" w:rsidRDefault="00F23BF7" w:rsidP="00A9425F">
      <w:pPr>
        <w:widowControl/>
        <w:spacing w:line="360" w:lineRule="auto"/>
        <w:jc w:val="center"/>
        <w:rPr>
          <w:rFonts w:ascii="宋体" w:hAnsi="宋体"/>
          <w:color w:val="FF0000"/>
          <w:sz w:val="24"/>
          <w:szCs w:val="24"/>
          <w:highlight w:val="yellow"/>
        </w:rPr>
      </w:pPr>
      <w:r w:rsidRPr="0043203B">
        <w:rPr>
          <w:rFonts w:ascii="宋体" w:hAnsi="宋体"/>
          <w:noProof/>
          <w:color w:val="FF0000"/>
          <w:sz w:val="24"/>
          <w:szCs w:val="24"/>
        </w:rPr>
        <w:lastRenderedPageBreak/>
        <w:drawing>
          <wp:inline distT="0" distB="0" distL="0" distR="0" wp14:anchorId="1BC41FD4" wp14:editId="4E05B5DF">
            <wp:extent cx="2590800" cy="2743200"/>
            <wp:effectExtent l="0" t="0" r="0" b="0"/>
            <wp:docPr id="25" name="图片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7F0178C9-78B9-45EA-9F61-45FED519983C}"/>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7F0178C9-78B9-45EA-9F61-45FED519983C}"/>
                        </a:ext>
                      </a:extLst>
                    </pic:cNvPr>
                    <pic:cNvPicPr>
                      <a:picLocks noChangeAspect="1"/>
                    </pic:cNvPicPr>
                  </pic:nvPicPr>
                  <pic:blipFill>
                    <a:blip r:embed="rId492" cstate="print">
                      <a:duotone>
                        <a:prstClr val="black"/>
                        <a:schemeClr val="bg1">
                          <a:tint val="45000"/>
                          <a:satMod val="400000"/>
                        </a:schemeClr>
                      </a:duotone>
                    </a:blip>
                    <a:srcRect l="2649" t="3155" r="7285" b="5994"/>
                    <a:stretch>
                      <a:fillRect/>
                    </a:stretch>
                  </pic:blipFill>
                  <pic:spPr>
                    <a:xfrm>
                      <a:off x="0" y="0"/>
                      <a:ext cx="2590800" cy="2743200"/>
                    </a:xfrm>
                    <a:prstGeom prst="rect">
                      <a:avLst/>
                    </a:prstGeom>
                  </pic:spPr>
                </pic:pic>
              </a:graphicData>
            </a:graphic>
          </wp:inline>
        </w:drawing>
      </w:r>
    </w:p>
    <w:p w:rsidR="00F23BF7" w:rsidRDefault="00F23BF7" w:rsidP="00A9425F">
      <w:pPr>
        <w:widowControl/>
        <w:spacing w:line="360" w:lineRule="auto"/>
        <w:ind w:firstLineChars="600" w:firstLine="1440"/>
        <w:jc w:val="center"/>
        <w:rPr>
          <w:rFonts w:ascii="宋体" w:hAnsi="宋体"/>
          <w:sz w:val="24"/>
          <w:szCs w:val="24"/>
        </w:rPr>
      </w:pPr>
      <w:r w:rsidRPr="00037A96">
        <w:rPr>
          <w:rFonts w:asciiTheme="minorEastAsia" w:hAnsiTheme="minorEastAsia" w:hint="eastAsia"/>
          <w:sz w:val="24"/>
          <w:szCs w:val="24"/>
        </w:rPr>
        <w:t>图7.4.11-</w:t>
      </w:r>
      <w:r>
        <w:rPr>
          <w:rFonts w:asciiTheme="minorEastAsia" w:hAnsiTheme="minorEastAsia" w:hint="eastAsia"/>
          <w:sz w:val="24"/>
          <w:szCs w:val="24"/>
        </w:rPr>
        <w:t>2</w:t>
      </w:r>
      <w:r w:rsidRPr="00037A96">
        <w:rPr>
          <w:rFonts w:asciiTheme="minorEastAsia" w:hAnsiTheme="minorEastAsia" w:hint="eastAsia"/>
          <w:sz w:val="24"/>
          <w:szCs w:val="24"/>
        </w:rPr>
        <w:t xml:space="preserve">  </w:t>
      </w:r>
      <w:r w:rsidRPr="0043203B">
        <w:rPr>
          <w:rFonts w:ascii="宋体" w:hAnsi="宋体"/>
          <w:sz w:val="24"/>
          <w:szCs w:val="24"/>
        </w:rPr>
        <w:t>排水</w:t>
      </w:r>
      <w:r w:rsidRPr="00DD6DB3">
        <w:rPr>
          <w:rFonts w:ascii="宋体" w:hAnsi="宋体" w:hint="eastAsia"/>
          <w:sz w:val="24"/>
          <w:szCs w:val="24"/>
        </w:rPr>
        <w:t>廊道</w:t>
      </w:r>
      <w:r>
        <w:rPr>
          <w:rFonts w:ascii="宋体" w:hAnsi="宋体" w:hint="eastAsia"/>
          <w:sz w:val="24"/>
          <w:szCs w:val="24"/>
        </w:rPr>
        <w:t>剖面</w:t>
      </w:r>
    </w:p>
    <w:p w:rsidR="00F23BF7" w:rsidRDefault="00F23BF7" w:rsidP="00A9425F">
      <w:pPr>
        <w:widowControl/>
        <w:spacing w:line="360" w:lineRule="auto"/>
        <w:jc w:val="center"/>
        <w:rPr>
          <w:rFonts w:ascii="宋体" w:hAnsi="宋体"/>
          <w:color w:val="FF0000"/>
          <w:sz w:val="24"/>
          <w:szCs w:val="24"/>
          <w:highlight w:val="yellow"/>
        </w:rPr>
      </w:pPr>
      <w:r w:rsidRPr="0043203B">
        <w:rPr>
          <w:rFonts w:ascii="宋体" w:hAnsi="宋体"/>
          <w:noProof/>
          <w:color w:val="FF0000"/>
          <w:sz w:val="24"/>
          <w:szCs w:val="24"/>
        </w:rPr>
        <w:drawing>
          <wp:inline distT="0" distB="0" distL="0" distR="0" wp14:anchorId="4C1F0C25" wp14:editId="5E21C301">
            <wp:extent cx="3628190" cy="1711758"/>
            <wp:effectExtent l="19050" t="0" r="0" b="0"/>
            <wp:docPr id="28" name="图片 13" descr="I:\南网廊道现场照片\IMG_1733.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CBF6F2F7-E754-44F8-900C-2663C7843302}"/>
                </a:ext>
              </a:extLst>
            </wp:docPr>
            <wp:cNvGraphicFramePr/>
            <a:graphic xmlns:a="http://schemas.openxmlformats.org/drawingml/2006/main">
              <a:graphicData uri="http://schemas.openxmlformats.org/drawingml/2006/picture">
                <pic:pic xmlns:pic="http://schemas.openxmlformats.org/drawingml/2006/picture">
                  <pic:nvPicPr>
                    <pic:cNvPr id="50" name="Picture 2" descr="I:\南网廊道现场照片\IMG_1733.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CBF6F2F7-E754-44F8-900C-2663C7843302}"/>
                        </a:ext>
                      </a:extLst>
                    </pic:cNvPr>
                    <pic:cNvPicPr>
                      <a:picLocks noChangeAspect="1" noChangeArrowheads="1"/>
                    </pic:cNvPicPr>
                  </pic:nvPicPr>
                  <pic:blipFill rotWithShape="1">
                    <a:blip r:embed="rId493" cstate="print">
                      <a:extLst>
                        <a:ext uri="{28A0092B-C50C-407E-A947-70E740481C1C}">
                          <a14:useLocalDpi xmlns:a14="http://schemas.microsoft.com/office/drawing/2010/main" val="0"/>
                        </a:ext>
                      </a:extLst>
                    </a:blip>
                    <a:srcRect l="19618" t="24902" b="24525"/>
                    <a:stretch/>
                  </pic:blipFill>
                  <pic:spPr bwMode="auto">
                    <a:xfrm>
                      <a:off x="0" y="0"/>
                      <a:ext cx="3628190" cy="17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23BF7" w:rsidRPr="0043203B" w:rsidRDefault="00F23BF7" w:rsidP="00A9425F">
      <w:pPr>
        <w:widowControl/>
        <w:spacing w:line="360" w:lineRule="auto"/>
        <w:ind w:firstLineChars="100" w:firstLine="240"/>
        <w:jc w:val="center"/>
        <w:rPr>
          <w:rFonts w:ascii="宋体" w:hAnsi="宋体"/>
          <w:sz w:val="24"/>
          <w:szCs w:val="24"/>
          <w:highlight w:val="yellow"/>
        </w:rPr>
      </w:pPr>
      <w:r w:rsidRPr="00037A96">
        <w:rPr>
          <w:rFonts w:asciiTheme="minorEastAsia" w:hAnsiTheme="minorEastAsia" w:hint="eastAsia"/>
          <w:sz w:val="24"/>
          <w:szCs w:val="24"/>
        </w:rPr>
        <w:t>图7.4.11-</w:t>
      </w:r>
      <w:r>
        <w:rPr>
          <w:rFonts w:asciiTheme="minorEastAsia" w:hAnsiTheme="minorEastAsia" w:hint="eastAsia"/>
          <w:sz w:val="24"/>
          <w:szCs w:val="24"/>
        </w:rPr>
        <w:t>2</w:t>
      </w:r>
      <w:r w:rsidRPr="00037A96">
        <w:rPr>
          <w:rFonts w:asciiTheme="minorEastAsia" w:hAnsiTheme="minorEastAsia" w:hint="eastAsia"/>
          <w:sz w:val="24"/>
          <w:szCs w:val="24"/>
        </w:rPr>
        <w:t xml:space="preserve">  </w:t>
      </w:r>
      <w:r>
        <w:rPr>
          <w:rFonts w:ascii="宋体" w:hAnsi="宋体" w:hint="eastAsia"/>
          <w:bCs/>
          <w:sz w:val="24"/>
          <w:szCs w:val="24"/>
        </w:rPr>
        <w:t>排水</w:t>
      </w:r>
      <w:r w:rsidRPr="0043203B">
        <w:rPr>
          <w:rFonts w:ascii="宋体" w:hAnsi="宋体" w:hint="eastAsia"/>
          <w:bCs/>
          <w:sz w:val="24"/>
          <w:szCs w:val="24"/>
        </w:rPr>
        <w:t>廊道</w:t>
      </w:r>
      <w:r>
        <w:rPr>
          <w:rFonts w:ascii="宋体" w:hAnsi="宋体" w:hint="eastAsia"/>
          <w:bCs/>
          <w:sz w:val="24"/>
          <w:szCs w:val="24"/>
        </w:rPr>
        <w:t>混凝土框架与无砂混凝土砌块</w:t>
      </w:r>
    </w:p>
    <w:p w:rsidR="00F23BF7" w:rsidRDefault="00F23BF7" w:rsidP="00F23BF7">
      <w:pPr>
        <w:spacing w:line="360" w:lineRule="auto"/>
        <w:rPr>
          <w:rFonts w:ascii="宋体" w:hAnsi="宋体"/>
          <w:color w:val="000000"/>
          <w:sz w:val="24"/>
          <w:szCs w:val="24"/>
        </w:rPr>
      </w:pPr>
    </w:p>
    <w:p w:rsidR="00F23BF7" w:rsidRPr="002F311C" w:rsidRDefault="00F23BF7" w:rsidP="00F23BF7">
      <w:pPr>
        <w:pStyle w:val="afffffd"/>
        <w:spacing w:before="312" w:after="312"/>
        <w:rPr>
          <w:b/>
          <w:sz w:val="24"/>
          <w:szCs w:val="24"/>
        </w:rPr>
      </w:pPr>
      <w:r>
        <w:rPr>
          <w:b/>
          <w:sz w:val="24"/>
          <w:szCs w:val="24"/>
        </w:rPr>
        <w:t xml:space="preserve">7.5  </w:t>
      </w:r>
      <w:r>
        <w:rPr>
          <w:rFonts w:hint="eastAsia"/>
          <w:b/>
          <w:sz w:val="24"/>
          <w:szCs w:val="24"/>
        </w:rPr>
        <w:t>反滤层</w:t>
      </w:r>
    </w:p>
    <w:p w:rsidR="00F23BF7" w:rsidRPr="00B71659" w:rsidRDefault="00F23BF7" w:rsidP="00F23BF7">
      <w:pPr>
        <w:spacing w:line="360" w:lineRule="auto"/>
        <w:rPr>
          <w:rStyle w:val="Charfd"/>
          <w:sz w:val="24"/>
          <w:szCs w:val="24"/>
        </w:rPr>
      </w:pPr>
      <w:r>
        <w:rPr>
          <w:rStyle w:val="Charfd"/>
          <w:sz w:val="24"/>
          <w:szCs w:val="24"/>
        </w:rPr>
        <w:t>7</w:t>
      </w:r>
      <w:r>
        <w:rPr>
          <w:rStyle w:val="Charfd"/>
          <w:rFonts w:hint="eastAsia"/>
          <w:sz w:val="24"/>
          <w:szCs w:val="24"/>
        </w:rPr>
        <w:t>.</w:t>
      </w:r>
      <w:r>
        <w:rPr>
          <w:rStyle w:val="Charfd"/>
          <w:sz w:val="24"/>
          <w:szCs w:val="24"/>
        </w:rPr>
        <w:t>5</w:t>
      </w:r>
      <w:r>
        <w:rPr>
          <w:rStyle w:val="Charfd"/>
          <w:rFonts w:hint="eastAsia"/>
          <w:sz w:val="24"/>
          <w:szCs w:val="24"/>
        </w:rPr>
        <w:t xml:space="preserve">.1  </w:t>
      </w:r>
      <w:r w:rsidRPr="00DA749B">
        <w:rPr>
          <w:rFonts w:ascii="宋体" w:hAnsi="宋体" w:hint="eastAsia"/>
          <w:color w:val="000000"/>
          <w:sz w:val="24"/>
          <w:szCs w:val="24"/>
        </w:rPr>
        <w:t>在</w:t>
      </w:r>
      <w:r w:rsidRPr="00DA749B">
        <w:rPr>
          <w:rFonts w:ascii="宋体" w:hAnsi="宋体"/>
          <w:color w:val="000000"/>
          <w:sz w:val="24"/>
          <w:szCs w:val="24"/>
        </w:rPr>
        <w:t>被保护土体与</w:t>
      </w:r>
      <w:r>
        <w:rPr>
          <w:rFonts w:ascii="宋体" w:hAnsi="宋体" w:hint="eastAsia"/>
          <w:color w:val="000000"/>
          <w:sz w:val="24"/>
          <w:szCs w:val="24"/>
        </w:rPr>
        <w:t>减压井</w:t>
      </w:r>
      <w:r>
        <w:rPr>
          <w:rFonts w:ascii="宋体" w:hAnsi="宋体"/>
          <w:color w:val="000000"/>
          <w:sz w:val="24"/>
          <w:szCs w:val="24"/>
        </w:rPr>
        <w:t>、排水廊道</w:t>
      </w:r>
      <w:r w:rsidRPr="00DA749B">
        <w:rPr>
          <w:rFonts w:ascii="宋体" w:hAnsi="宋体" w:hint="eastAsia"/>
          <w:color w:val="000000"/>
          <w:sz w:val="24"/>
          <w:szCs w:val="24"/>
        </w:rPr>
        <w:t>之间</w:t>
      </w:r>
      <w:r w:rsidRPr="00DA749B">
        <w:rPr>
          <w:rFonts w:ascii="宋体" w:hAnsi="宋体"/>
          <w:color w:val="000000"/>
          <w:sz w:val="24"/>
          <w:szCs w:val="24"/>
        </w:rPr>
        <w:t>设置</w:t>
      </w:r>
      <w:r w:rsidRPr="00B71659">
        <w:rPr>
          <w:rFonts w:ascii="宋体" w:hAnsi="宋体"/>
          <w:color w:val="000000"/>
          <w:sz w:val="24"/>
          <w:szCs w:val="24"/>
        </w:rPr>
        <w:t>厚度不</w:t>
      </w:r>
      <w:r w:rsidRPr="00B71659">
        <w:rPr>
          <w:rFonts w:ascii="宋体" w:hAnsi="宋体" w:hint="eastAsia"/>
          <w:color w:val="000000"/>
          <w:sz w:val="24"/>
          <w:szCs w:val="24"/>
        </w:rPr>
        <w:t>宜</w:t>
      </w:r>
      <w:r w:rsidRPr="00B71659">
        <w:rPr>
          <w:rFonts w:ascii="宋体" w:hAnsi="宋体"/>
          <w:color w:val="000000"/>
          <w:sz w:val="24"/>
          <w:szCs w:val="24"/>
        </w:rPr>
        <w:t>小于</w:t>
      </w:r>
      <w:r>
        <w:rPr>
          <w:rFonts w:ascii="宋体" w:hAnsi="宋体"/>
          <w:color w:val="000000"/>
          <w:sz w:val="24"/>
          <w:szCs w:val="24"/>
        </w:rPr>
        <w:t>3</w:t>
      </w:r>
      <w:r w:rsidRPr="00B71659">
        <w:rPr>
          <w:rFonts w:ascii="宋体" w:hAnsi="宋体" w:hint="eastAsia"/>
          <w:color w:val="000000"/>
          <w:sz w:val="24"/>
          <w:szCs w:val="24"/>
        </w:rPr>
        <w:t>00mm</w:t>
      </w:r>
      <w:r w:rsidRPr="00DA749B">
        <w:rPr>
          <w:rFonts w:ascii="宋体" w:hAnsi="宋体"/>
          <w:color w:val="000000"/>
          <w:sz w:val="24"/>
          <w:szCs w:val="24"/>
        </w:rPr>
        <w:t>反滤层，</w:t>
      </w:r>
      <w:r>
        <w:rPr>
          <w:rFonts w:ascii="宋体" w:hAnsi="宋体" w:hint="eastAsia"/>
          <w:color w:val="000000"/>
          <w:sz w:val="24"/>
          <w:szCs w:val="24"/>
        </w:rPr>
        <w:t>有</w:t>
      </w:r>
      <w:r>
        <w:rPr>
          <w:rFonts w:ascii="宋体" w:hAnsi="宋体"/>
          <w:color w:val="000000"/>
          <w:sz w:val="24"/>
          <w:szCs w:val="24"/>
        </w:rPr>
        <w:t>利于</w:t>
      </w:r>
      <w:r>
        <w:rPr>
          <w:rFonts w:ascii="宋体" w:hAnsi="宋体" w:hint="eastAsia"/>
          <w:color w:val="000000"/>
          <w:sz w:val="24"/>
          <w:szCs w:val="24"/>
        </w:rPr>
        <w:t>在</w:t>
      </w:r>
      <w:r w:rsidRPr="00DA749B">
        <w:rPr>
          <w:rFonts w:ascii="宋体" w:hAnsi="宋体"/>
          <w:color w:val="000000"/>
          <w:sz w:val="24"/>
          <w:szCs w:val="24"/>
        </w:rPr>
        <w:t>反滤层</w:t>
      </w:r>
      <w:r>
        <w:rPr>
          <w:rFonts w:ascii="宋体" w:hAnsi="宋体" w:hint="eastAsia"/>
          <w:color w:val="000000"/>
          <w:sz w:val="24"/>
          <w:szCs w:val="24"/>
        </w:rPr>
        <w:t>中过滤</w:t>
      </w:r>
      <w:r>
        <w:rPr>
          <w:rFonts w:ascii="宋体" w:hAnsi="宋体"/>
          <w:color w:val="000000"/>
          <w:sz w:val="24"/>
          <w:szCs w:val="24"/>
        </w:rPr>
        <w:t>土层中的细</w:t>
      </w:r>
      <w:r>
        <w:rPr>
          <w:rFonts w:ascii="宋体" w:hAnsi="宋体" w:hint="eastAsia"/>
          <w:color w:val="000000"/>
          <w:sz w:val="24"/>
          <w:szCs w:val="24"/>
        </w:rPr>
        <w:t>粿</w:t>
      </w:r>
      <w:r>
        <w:rPr>
          <w:rFonts w:ascii="宋体" w:hAnsi="宋体"/>
          <w:color w:val="000000"/>
          <w:sz w:val="24"/>
          <w:szCs w:val="24"/>
        </w:rPr>
        <w:t>粒土，防止</w:t>
      </w:r>
      <w:r>
        <w:rPr>
          <w:rFonts w:ascii="宋体" w:hAnsi="宋体" w:hint="eastAsia"/>
          <w:color w:val="000000"/>
          <w:sz w:val="24"/>
          <w:szCs w:val="24"/>
        </w:rPr>
        <w:t>减压井</w:t>
      </w:r>
      <w:r>
        <w:rPr>
          <w:rFonts w:ascii="宋体" w:hAnsi="宋体"/>
          <w:color w:val="000000"/>
          <w:sz w:val="24"/>
          <w:szCs w:val="24"/>
        </w:rPr>
        <w:t>、排水廊道</w:t>
      </w:r>
      <w:r>
        <w:rPr>
          <w:rFonts w:ascii="宋体" w:hAnsi="宋体" w:hint="eastAsia"/>
          <w:color w:val="000000"/>
          <w:sz w:val="24"/>
          <w:szCs w:val="24"/>
        </w:rPr>
        <w:t>被</w:t>
      </w:r>
      <w:r>
        <w:rPr>
          <w:rFonts w:ascii="宋体" w:hAnsi="宋体"/>
          <w:color w:val="000000"/>
          <w:sz w:val="24"/>
          <w:szCs w:val="24"/>
        </w:rPr>
        <w:t>淤堵。</w:t>
      </w:r>
    </w:p>
    <w:p w:rsidR="00F23BF7" w:rsidRDefault="00F23BF7" w:rsidP="00F23BF7">
      <w:pPr>
        <w:widowControl/>
        <w:spacing w:line="360" w:lineRule="auto"/>
        <w:jc w:val="left"/>
        <w:rPr>
          <w:rFonts w:ascii="宋体" w:hAnsi="宋体"/>
          <w:color w:val="000000"/>
          <w:sz w:val="24"/>
          <w:szCs w:val="24"/>
        </w:rPr>
      </w:pPr>
      <w:r>
        <w:rPr>
          <w:rStyle w:val="Charfd"/>
          <w:sz w:val="24"/>
          <w:szCs w:val="24"/>
        </w:rPr>
        <w:t>7</w:t>
      </w:r>
      <w:r w:rsidRPr="002D25DB">
        <w:rPr>
          <w:rStyle w:val="Charfd"/>
          <w:rFonts w:hint="eastAsia"/>
          <w:sz w:val="24"/>
          <w:szCs w:val="24"/>
        </w:rPr>
        <w:t>.</w:t>
      </w:r>
      <w:r>
        <w:rPr>
          <w:rStyle w:val="Charfd"/>
          <w:sz w:val="24"/>
          <w:szCs w:val="24"/>
        </w:rPr>
        <w:t>5</w:t>
      </w:r>
      <w:r w:rsidRPr="002D25DB">
        <w:rPr>
          <w:rStyle w:val="Charfd"/>
          <w:rFonts w:hint="eastAsia"/>
          <w:sz w:val="24"/>
          <w:szCs w:val="24"/>
        </w:rPr>
        <w:t>.</w:t>
      </w:r>
      <w:r w:rsidRPr="002D25DB">
        <w:rPr>
          <w:rStyle w:val="Charfd"/>
          <w:sz w:val="24"/>
          <w:szCs w:val="24"/>
        </w:rPr>
        <w:t>2</w:t>
      </w:r>
      <w:r w:rsidRPr="002D25DB">
        <w:rPr>
          <w:rStyle w:val="Charfd"/>
          <w:rFonts w:hint="eastAsia"/>
          <w:sz w:val="24"/>
          <w:szCs w:val="24"/>
        </w:rPr>
        <w:t xml:space="preserve">  </w:t>
      </w:r>
      <w:r w:rsidRPr="00D44C14">
        <w:rPr>
          <w:rStyle w:val="Charfd"/>
          <w:rFonts w:asciiTheme="minorEastAsia" w:hAnsiTheme="minorEastAsia" w:hint="eastAsia"/>
          <w:sz w:val="24"/>
          <w:szCs w:val="24"/>
        </w:rPr>
        <w:t>土</w:t>
      </w:r>
      <w:r w:rsidRPr="00D44C14">
        <w:rPr>
          <w:rStyle w:val="Charfd"/>
          <w:rFonts w:asciiTheme="minorEastAsia" w:hAnsiTheme="minorEastAsia"/>
          <w:sz w:val="24"/>
          <w:szCs w:val="24"/>
        </w:rPr>
        <w:t>层渗透性差时，</w:t>
      </w:r>
      <w:r w:rsidRPr="00164F6F">
        <w:rPr>
          <w:rFonts w:ascii="宋体" w:hAnsi="宋体" w:hint="eastAsia"/>
          <w:color w:val="000000"/>
          <w:sz w:val="24"/>
          <w:szCs w:val="24"/>
        </w:rPr>
        <w:t>减压井</w:t>
      </w:r>
      <w:r>
        <w:rPr>
          <w:rFonts w:ascii="宋体" w:hAnsi="宋体"/>
          <w:color w:val="000000"/>
          <w:sz w:val="24"/>
          <w:szCs w:val="24"/>
        </w:rPr>
        <w:t>、排水廊道</w:t>
      </w:r>
      <w:r>
        <w:rPr>
          <w:rFonts w:ascii="宋体" w:hAnsi="宋体" w:hint="eastAsia"/>
          <w:color w:val="000000"/>
          <w:sz w:val="24"/>
          <w:szCs w:val="24"/>
        </w:rPr>
        <w:t>周边</w:t>
      </w:r>
      <w:r>
        <w:rPr>
          <w:rFonts w:ascii="宋体" w:hAnsi="宋体"/>
          <w:color w:val="000000"/>
          <w:sz w:val="24"/>
          <w:szCs w:val="24"/>
        </w:rPr>
        <w:t>的</w:t>
      </w:r>
      <w:r w:rsidRPr="00DA749B">
        <w:rPr>
          <w:rFonts w:ascii="宋体" w:hAnsi="宋体"/>
          <w:color w:val="000000"/>
          <w:sz w:val="24"/>
          <w:szCs w:val="24"/>
        </w:rPr>
        <w:t>反滤层</w:t>
      </w:r>
      <w:r>
        <w:rPr>
          <w:rFonts w:ascii="宋体" w:hAnsi="宋体" w:hint="eastAsia"/>
          <w:color w:val="000000"/>
          <w:sz w:val="24"/>
          <w:szCs w:val="24"/>
        </w:rPr>
        <w:t>厚度</w:t>
      </w:r>
      <w:r>
        <w:rPr>
          <w:rFonts w:ascii="宋体" w:hAnsi="宋体"/>
          <w:color w:val="000000"/>
          <w:sz w:val="24"/>
          <w:szCs w:val="24"/>
        </w:rPr>
        <w:t>应</w:t>
      </w:r>
      <w:r>
        <w:rPr>
          <w:rFonts w:ascii="宋体" w:hAnsi="宋体" w:hint="eastAsia"/>
          <w:color w:val="000000"/>
          <w:sz w:val="24"/>
          <w:szCs w:val="24"/>
        </w:rPr>
        <w:t>加宽</w:t>
      </w:r>
      <w:r>
        <w:rPr>
          <w:rFonts w:ascii="宋体" w:hAnsi="宋体"/>
          <w:color w:val="000000"/>
          <w:sz w:val="24"/>
          <w:szCs w:val="24"/>
        </w:rPr>
        <w:t>，</w:t>
      </w:r>
      <w:r>
        <w:rPr>
          <w:rFonts w:ascii="宋体" w:hAnsi="宋体" w:hint="eastAsia"/>
          <w:color w:val="000000"/>
          <w:sz w:val="24"/>
          <w:szCs w:val="24"/>
        </w:rPr>
        <w:t>增加</w:t>
      </w:r>
      <w:r>
        <w:rPr>
          <w:rFonts w:ascii="宋体" w:hAnsi="宋体"/>
          <w:color w:val="000000"/>
          <w:sz w:val="24"/>
          <w:szCs w:val="24"/>
        </w:rPr>
        <w:t>水流阻力，减少</w:t>
      </w:r>
      <w:r>
        <w:rPr>
          <w:rFonts w:ascii="宋体" w:hAnsi="宋体" w:hint="eastAsia"/>
          <w:color w:val="000000"/>
          <w:sz w:val="24"/>
          <w:szCs w:val="24"/>
        </w:rPr>
        <w:t>土</w:t>
      </w:r>
      <w:r>
        <w:rPr>
          <w:rFonts w:ascii="宋体" w:hAnsi="宋体"/>
          <w:color w:val="000000"/>
          <w:sz w:val="24"/>
          <w:szCs w:val="24"/>
        </w:rPr>
        <w:t>层中水力坡度，防止细</w:t>
      </w:r>
      <w:r>
        <w:rPr>
          <w:rFonts w:ascii="宋体" w:hAnsi="宋体" w:hint="eastAsia"/>
          <w:color w:val="000000"/>
          <w:sz w:val="24"/>
          <w:szCs w:val="24"/>
        </w:rPr>
        <w:t>粒</w:t>
      </w:r>
      <w:r>
        <w:rPr>
          <w:rFonts w:ascii="宋体" w:hAnsi="宋体"/>
          <w:color w:val="000000"/>
          <w:sz w:val="24"/>
          <w:szCs w:val="24"/>
        </w:rPr>
        <w:t>土</w:t>
      </w:r>
      <w:r>
        <w:rPr>
          <w:rFonts w:ascii="宋体" w:hAnsi="宋体" w:hint="eastAsia"/>
          <w:color w:val="000000"/>
          <w:sz w:val="24"/>
          <w:szCs w:val="24"/>
        </w:rPr>
        <w:t>流动</w:t>
      </w:r>
      <w:r>
        <w:rPr>
          <w:rFonts w:ascii="宋体" w:hAnsi="宋体"/>
          <w:color w:val="000000"/>
          <w:sz w:val="24"/>
          <w:szCs w:val="24"/>
        </w:rPr>
        <w:t>，减少淤堵</w:t>
      </w:r>
      <w:r>
        <w:rPr>
          <w:rFonts w:ascii="宋体" w:hAnsi="宋体" w:hint="eastAsia"/>
          <w:color w:val="000000"/>
          <w:sz w:val="24"/>
          <w:szCs w:val="24"/>
        </w:rPr>
        <w:t>的</w:t>
      </w:r>
      <w:r>
        <w:rPr>
          <w:rFonts w:ascii="宋体" w:hAnsi="宋体"/>
          <w:color w:val="000000"/>
          <w:sz w:val="24"/>
          <w:szCs w:val="24"/>
        </w:rPr>
        <w:t>可能</w:t>
      </w:r>
      <w:r>
        <w:rPr>
          <w:rFonts w:ascii="宋体" w:hAnsi="宋体" w:hint="eastAsia"/>
          <w:color w:val="000000"/>
          <w:sz w:val="24"/>
          <w:szCs w:val="24"/>
        </w:rPr>
        <w:t>性</w:t>
      </w:r>
      <w:r>
        <w:rPr>
          <w:rFonts w:ascii="宋体" w:hAnsi="宋体"/>
          <w:color w:val="000000"/>
          <w:sz w:val="24"/>
          <w:szCs w:val="24"/>
        </w:rPr>
        <w:t>。</w:t>
      </w:r>
    </w:p>
    <w:p w:rsidR="00F23BF7" w:rsidRDefault="00F23BF7" w:rsidP="00F23BF7">
      <w:pPr>
        <w:widowControl/>
        <w:spacing w:line="360" w:lineRule="auto"/>
        <w:jc w:val="left"/>
        <w:rPr>
          <w:rFonts w:ascii="Times New Roman" w:hAnsi="Times New Roman"/>
          <w:color w:val="000000"/>
          <w:sz w:val="24"/>
          <w:szCs w:val="24"/>
        </w:rPr>
      </w:pPr>
      <w:r>
        <w:rPr>
          <w:rStyle w:val="Charfd"/>
          <w:sz w:val="24"/>
          <w:szCs w:val="24"/>
        </w:rPr>
        <w:t>7</w:t>
      </w:r>
      <w:r w:rsidRPr="002D25DB">
        <w:rPr>
          <w:rStyle w:val="Charfd"/>
          <w:rFonts w:hint="eastAsia"/>
          <w:sz w:val="24"/>
          <w:szCs w:val="24"/>
        </w:rPr>
        <w:t>.</w:t>
      </w:r>
      <w:r>
        <w:rPr>
          <w:rStyle w:val="Charfd"/>
          <w:sz w:val="24"/>
          <w:szCs w:val="24"/>
        </w:rPr>
        <w:t>5</w:t>
      </w:r>
      <w:r w:rsidRPr="002D25DB">
        <w:rPr>
          <w:rStyle w:val="Charfd"/>
          <w:rFonts w:hint="eastAsia"/>
          <w:sz w:val="24"/>
          <w:szCs w:val="24"/>
        </w:rPr>
        <w:t>.</w:t>
      </w:r>
      <w:r>
        <w:rPr>
          <w:rStyle w:val="Charfd"/>
          <w:rFonts w:hint="eastAsia"/>
          <w:sz w:val="24"/>
          <w:szCs w:val="24"/>
        </w:rPr>
        <w:t>3</w:t>
      </w:r>
      <w:r w:rsidRPr="002D25DB">
        <w:rPr>
          <w:rStyle w:val="Charfd"/>
          <w:rFonts w:hint="eastAsia"/>
          <w:sz w:val="24"/>
          <w:szCs w:val="24"/>
        </w:rPr>
        <w:t xml:space="preserve">  </w:t>
      </w:r>
      <w:r w:rsidRPr="00DA749B">
        <w:rPr>
          <w:rFonts w:ascii="Times New Roman" w:hAnsi="Times New Roman"/>
          <w:color w:val="000000"/>
          <w:sz w:val="24"/>
          <w:szCs w:val="24"/>
        </w:rPr>
        <w:t>反滤层的级配和层数</w:t>
      </w:r>
      <w:r>
        <w:rPr>
          <w:rFonts w:ascii="Times New Roman" w:hAnsi="Times New Roman" w:hint="eastAsia"/>
          <w:color w:val="000000"/>
          <w:sz w:val="24"/>
          <w:szCs w:val="24"/>
        </w:rPr>
        <w:t>的</w:t>
      </w:r>
      <w:r>
        <w:rPr>
          <w:rFonts w:ascii="Times New Roman" w:hAnsi="Times New Roman"/>
          <w:color w:val="000000"/>
          <w:sz w:val="24"/>
          <w:szCs w:val="24"/>
        </w:rPr>
        <w:t>计算</w:t>
      </w:r>
      <w:r>
        <w:rPr>
          <w:rFonts w:ascii="Times New Roman" w:hAnsi="Times New Roman" w:hint="eastAsia"/>
          <w:color w:val="000000"/>
          <w:sz w:val="24"/>
          <w:szCs w:val="24"/>
        </w:rPr>
        <w:t>参</w:t>
      </w:r>
      <w:r w:rsidRPr="00DA749B">
        <w:rPr>
          <w:rFonts w:ascii="Times New Roman" w:hAnsi="Times New Roman"/>
          <w:color w:val="000000"/>
          <w:sz w:val="24"/>
          <w:szCs w:val="24"/>
        </w:rPr>
        <w:t>照</w:t>
      </w:r>
      <w:r>
        <w:rPr>
          <w:rFonts w:ascii="Times New Roman" w:hAnsi="Times New Roman" w:hint="eastAsia"/>
          <w:color w:val="000000"/>
          <w:sz w:val="24"/>
          <w:szCs w:val="24"/>
        </w:rPr>
        <w:t>了</w:t>
      </w:r>
      <w:proofErr w:type="gramStart"/>
      <w:r w:rsidRPr="00DA749B">
        <w:rPr>
          <w:rFonts w:ascii="Times New Roman" w:hAnsi="Times New Roman"/>
          <w:color w:val="000000"/>
          <w:sz w:val="24"/>
          <w:szCs w:val="24"/>
        </w:rPr>
        <w:t>现行行业</w:t>
      </w:r>
      <w:proofErr w:type="gramEnd"/>
      <w:r w:rsidRPr="00DA749B">
        <w:rPr>
          <w:rFonts w:ascii="Times New Roman" w:hAnsi="Times New Roman"/>
          <w:color w:val="000000"/>
          <w:sz w:val="24"/>
          <w:szCs w:val="24"/>
        </w:rPr>
        <w:t>标准《碾压式土石坝设计规范》</w:t>
      </w:r>
      <w:r w:rsidRPr="00DA749B">
        <w:rPr>
          <w:rFonts w:ascii="Times New Roman" w:hAnsi="Times New Roman"/>
          <w:color w:val="000000"/>
          <w:sz w:val="24"/>
          <w:szCs w:val="24"/>
        </w:rPr>
        <w:t>SL 274</w:t>
      </w:r>
      <w:r w:rsidRPr="00DA749B">
        <w:rPr>
          <w:rFonts w:ascii="Times New Roman" w:hAnsi="Times New Roman"/>
          <w:color w:val="000000"/>
          <w:sz w:val="24"/>
          <w:szCs w:val="24"/>
        </w:rPr>
        <w:t>的要求。</w:t>
      </w:r>
    </w:p>
    <w:p w:rsidR="00F23BF7" w:rsidRPr="00EF3C3C" w:rsidRDefault="00F23BF7" w:rsidP="00F23BF7">
      <w:pPr>
        <w:widowControl/>
        <w:spacing w:line="360" w:lineRule="auto"/>
        <w:jc w:val="left"/>
        <w:rPr>
          <w:rFonts w:ascii="宋体" w:hAnsi="宋体"/>
          <w:color w:val="000000"/>
          <w:sz w:val="24"/>
          <w:szCs w:val="24"/>
        </w:rPr>
      </w:pPr>
      <w:r>
        <w:rPr>
          <w:rStyle w:val="Charfd"/>
          <w:rFonts w:hint="eastAsia"/>
          <w:sz w:val="24"/>
          <w:szCs w:val="24"/>
        </w:rPr>
        <w:t>7.5.4</w:t>
      </w:r>
      <w:r>
        <w:rPr>
          <w:rFonts w:ascii="宋体" w:hAnsi="宋体" w:hint="eastAsia"/>
          <w:color w:val="000000"/>
          <w:sz w:val="24"/>
          <w:szCs w:val="24"/>
        </w:rPr>
        <w:t xml:space="preserve">  </w:t>
      </w:r>
      <w:r w:rsidRPr="00E32267">
        <w:rPr>
          <w:rFonts w:ascii="宋体" w:hAnsi="宋体" w:hint="eastAsia"/>
          <w:sz w:val="24"/>
          <w:szCs w:val="24"/>
        </w:rPr>
        <w:t>疏水层骨料碎石含泥量不得大于2%</w:t>
      </w:r>
      <w:r>
        <w:rPr>
          <w:rFonts w:ascii="宋体" w:hAnsi="宋体" w:hint="eastAsia"/>
          <w:sz w:val="24"/>
          <w:szCs w:val="24"/>
        </w:rPr>
        <w:t>，保证良好的渗透性，防止淤堵</w:t>
      </w:r>
      <w:r w:rsidRPr="00E32267">
        <w:rPr>
          <w:rFonts w:ascii="宋体" w:hAnsi="宋体" w:hint="eastAsia"/>
          <w:sz w:val="24"/>
          <w:szCs w:val="24"/>
        </w:rPr>
        <w:t>。</w:t>
      </w:r>
    </w:p>
    <w:p w:rsidR="00F23BF7" w:rsidRPr="00CC7E45" w:rsidRDefault="00F23BF7" w:rsidP="00F23BF7">
      <w:pPr>
        <w:pStyle w:val="20"/>
        <w:jc w:val="center"/>
        <w:rPr>
          <w:sz w:val="24"/>
          <w:szCs w:val="24"/>
        </w:rPr>
      </w:pPr>
      <w:r>
        <w:rPr>
          <w:sz w:val="24"/>
          <w:szCs w:val="24"/>
        </w:rPr>
        <w:lastRenderedPageBreak/>
        <w:t>7.6</w:t>
      </w:r>
      <w:r w:rsidRPr="00CC7E45">
        <w:rPr>
          <w:sz w:val="24"/>
          <w:szCs w:val="24"/>
        </w:rPr>
        <w:t xml:space="preserve">  </w:t>
      </w:r>
      <w:r w:rsidRPr="00CC7E45">
        <w:rPr>
          <w:rFonts w:hint="eastAsia"/>
          <w:sz w:val="24"/>
          <w:szCs w:val="24"/>
        </w:rPr>
        <w:t>回灌</w:t>
      </w:r>
      <w:r>
        <w:rPr>
          <w:rFonts w:hint="eastAsia"/>
          <w:sz w:val="24"/>
          <w:szCs w:val="24"/>
        </w:rPr>
        <w:t>井</w:t>
      </w:r>
    </w:p>
    <w:p w:rsidR="00F23BF7" w:rsidRDefault="00F23BF7" w:rsidP="00F23BF7">
      <w:pPr>
        <w:pStyle w:val="affffff5"/>
      </w:pPr>
      <w:r>
        <w:rPr>
          <w:b/>
        </w:rPr>
        <w:t>7.6.</w:t>
      </w:r>
      <w:r w:rsidRPr="00CC7E45">
        <w:rPr>
          <w:b/>
        </w:rPr>
        <w:t xml:space="preserve">1  </w:t>
      </w:r>
      <w:r w:rsidRPr="00626662">
        <w:rPr>
          <w:rFonts w:hint="eastAsia"/>
        </w:rPr>
        <w:t>一</w:t>
      </w:r>
      <w:r w:rsidRPr="00626662">
        <w:t>般情况下，</w:t>
      </w:r>
      <w:r>
        <w:rPr>
          <w:rFonts w:hint="eastAsia"/>
        </w:rPr>
        <w:t>设置截</w:t>
      </w:r>
      <w:r>
        <w:t>水帷幕后，排水减压抗浮方案不</w:t>
      </w:r>
      <w:r>
        <w:rPr>
          <w:rFonts w:hint="eastAsia"/>
        </w:rPr>
        <w:t>会</w:t>
      </w:r>
      <w:r>
        <w:t>对</w:t>
      </w:r>
      <w:r>
        <w:rPr>
          <w:rFonts w:hint="eastAsia"/>
        </w:rPr>
        <w:t>邻</w:t>
      </w:r>
      <w:r>
        <w:t>近</w:t>
      </w:r>
      <w:r w:rsidRPr="00CC7E45">
        <w:rPr>
          <w:rFonts w:hint="eastAsia"/>
        </w:rPr>
        <w:t>建</w:t>
      </w:r>
      <w:r>
        <w:rPr>
          <w:rFonts w:hint="eastAsia"/>
        </w:rPr>
        <w:t>（</w:t>
      </w:r>
      <w:r>
        <w:t>构）</w:t>
      </w:r>
      <w:r w:rsidRPr="00CC7E45">
        <w:rPr>
          <w:rFonts w:hint="eastAsia"/>
        </w:rPr>
        <w:t>筑物</w:t>
      </w:r>
      <w:r>
        <w:rPr>
          <w:rFonts w:hint="eastAsia"/>
        </w:rPr>
        <w:t>产生</w:t>
      </w:r>
      <w:r>
        <w:t>影响</w:t>
      </w:r>
      <w:r>
        <w:rPr>
          <w:rFonts w:hint="eastAsia"/>
        </w:rPr>
        <w:t>。</w:t>
      </w:r>
      <w:r>
        <w:t>如果对</w:t>
      </w:r>
      <w:r>
        <w:rPr>
          <w:rFonts w:hint="eastAsia"/>
        </w:rPr>
        <w:t>邻近</w:t>
      </w:r>
      <w:r>
        <w:t>的天然</w:t>
      </w:r>
      <w:r>
        <w:rPr>
          <w:rFonts w:hint="eastAsia"/>
        </w:rPr>
        <w:t>地</w:t>
      </w:r>
      <w:r>
        <w:t>基</w:t>
      </w:r>
      <w:r w:rsidRPr="00CC7E45">
        <w:rPr>
          <w:rFonts w:hint="eastAsia"/>
        </w:rPr>
        <w:t>建</w:t>
      </w:r>
      <w:r>
        <w:rPr>
          <w:rFonts w:hint="eastAsia"/>
        </w:rPr>
        <w:t>（</w:t>
      </w:r>
      <w:r>
        <w:t>构）</w:t>
      </w:r>
      <w:r w:rsidRPr="00CC7E45">
        <w:rPr>
          <w:rFonts w:hint="eastAsia"/>
        </w:rPr>
        <w:t>筑物</w:t>
      </w:r>
      <w:r>
        <w:rPr>
          <w:rFonts w:hint="eastAsia"/>
        </w:rPr>
        <w:t>有</w:t>
      </w:r>
      <w:r>
        <w:t>影响</w:t>
      </w:r>
      <w:r>
        <w:rPr>
          <w:rFonts w:hint="eastAsia"/>
        </w:rPr>
        <w:t>时</w:t>
      </w:r>
      <w:r>
        <w:t>，</w:t>
      </w:r>
      <w:r>
        <w:rPr>
          <w:rFonts w:hint="eastAsia"/>
        </w:rPr>
        <w:t>可以</w:t>
      </w:r>
      <w:r>
        <w:t>在</w:t>
      </w:r>
      <w:r>
        <w:rPr>
          <w:rFonts w:hint="eastAsia"/>
        </w:rPr>
        <w:t>地</w:t>
      </w:r>
      <w:r>
        <w:t>下结构截水帷幕外围</w:t>
      </w:r>
      <w:proofErr w:type="gramStart"/>
      <w:r>
        <w:rPr>
          <w:rFonts w:hint="eastAsia"/>
        </w:rPr>
        <w:t>设置</w:t>
      </w:r>
      <w:r w:rsidRPr="00CC7E45">
        <w:rPr>
          <w:rFonts w:hint="eastAsia"/>
        </w:rPr>
        <w:t>井点回灌</w:t>
      </w:r>
      <w:proofErr w:type="gramEnd"/>
      <w:r>
        <w:rPr>
          <w:rFonts w:hint="eastAsia"/>
        </w:rPr>
        <w:t>，确保邻近</w:t>
      </w:r>
      <w:r w:rsidRPr="00DA0B79">
        <w:t>建</w:t>
      </w:r>
      <w:r>
        <w:rPr>
          <w:rFonts w:hint="eastAsia"/>
        </w:rPr>
        <w:t>（</w:t>
      </w:r>
      <w:r>
        <w:t>构</w:t>
      </w:r>
      <w:r>
        <w:rPr>
          <w:rFonts w:hint="eastAsia"/>
        </w:rPr>
        <w:t>）</w:t>
      </w:r>
      <w:r w:rsidRPr="00DA0B79">
        <w:t>筑物</w:t>
      </w:r>
      <w:r>
        <w:t>场地</w:t>
      </w:r>
      <w:r>
        <w:rPr>
          <w:rFonts w:hint="eastAsia"/>
        </w:rPr>
        <w:t>地</w:t>
      </w:r>
      <w:r>
        <w:t>下水位长期稳定</w:t>
      </w:r>
      <w:r>
        <w:rPr>
          <w:rFonts w:hint="eastAsia"/>
        </w:rPr>
        <w:t>，不致</w:t>
      </w:r>
      <w:r>
        <w:t>产生降水固结沉降</w:t>
      </w:r>
      <w:r w:rsidRPr="00CC7E45">
        <w:rPr>
          <w:rFonts w:hint="eastAsia"/>
        </w:rPr>
        <w:t>。</w:t>
      </w:r>
    </w:p>
    <w:p w:rsidR="00F23BF7" w:rsidRDefault="00F23BF7" w:rsidP="00A9425F">
      <w:pPr>
        <w:pStyle w:val="affffff8"/>
        <w:rPr>
          <w:rFonts w:hAnsi="Calibri Light"/>
        </w:rPr>
      </w:pPr>
      <w:r w:rsidRPr="00510FD2">
        <w:rPr>
          <w:rFonts w:hint="eastAsia"/>
          <w:b/>
          <w:color w:val="000000"/>
          <w:szCs w:val="24"/>
        </w:rPr>
        <w:t>7.6.2</w:t>
      </w:r>
      <w:r>
        <w:rPr>
          <w:rFonts w:hint="eastAsia"/>
          <w:color w:val="000000"/>
          <w:szCs w:val="24"/>
        </w:rPr>
        <w:t xml:space="preserve">  </w:t>
      </w:r>
      <w:proofErr w:type="gramStart"/>
      <w:r>
        <w:t>井点回灌</w:t>
      </w:r>
      <w:proofErr w:type="gramEnd"/>
      <w:r>
        <w:t>是工程中常用</w:t>
      </w:r>
      <w:r>
        <w:rPr>
          <w:rFonts w:hint="eastAsia"/>
        </w:rPr>
        <w:t>控制沉降</w:t>
      </w:r>
      <w:r>
        <w:t>的方法。回灌井与抽水井之间应保持</w:t>
      </w:r>
      <w:r>
        <w:rPr>
          <w:rFonts w:hint="eastAsia"/>
        </w:rPr>
        <w:t>足够的</w:t>
      </w:r>
      <w:r>
        <w:t>距离，距离过小，透水通道易贯通，很难使水位恢复到天然水位；根据工程经验，当两者距离大于</w:t>
      </w:r>
      <w:r>
        <w:rPr>
          <w:rFonts w:hAnsi="Calibri Light"/>
        </w:rPr>
        <w:t>6m</w:t>
      </w:r>
      <w:r>
        <w:t>时，</w:t>
      </w:r>
      <w:r>
        <w:rPr>
          <w:rFonts w:hint="eastAsia"/>
        </w:rPr>
        <w:t>有较</w:t>
      </w:r>
      <w:r>
        <w:t>好的回灌效果。</w:t>
      </w:r>
      <w:proofErr w:type="gramStart"/>
      <w:r>
        <w:t>井点位置</w:t>
      </w:r>
      <w:proofErr w:type="gramEnd"/>
      <w:r>
        <w:t>应根据被保护</w:t>
      </w:r>
      <w:r>
        <w:rPr>
          <w:rFonts w:hint="eastAsia"/>
        </w:rPr>
        <w:t>建筑物</w:t>
      </w:r>
      <w:r>
        <w:t>的平面位置确定。</w:t>
      </w:r>
    </w:p>
    <w:p w:rsidR="00F23BF7" w:rsidRDefault="00F23BF7" w:rsidP="00F23BF7">
      <w:pPr>
        <w:pStyle w:val="affffff9"/>
        <w:rPr>
          <w:rFonts w:hAnsi="Calibri Light"/>
        </w:rPr>
      </w:pPr>
      <w:r>
        <w:t>回灌井的埋设深度应根据降水曲面的深度确定。</w:t>
      </w:r>
    </w:p>
    <w:p w:rsidR="00F23BF7" w:rsidRDefault="00F23BF7" w:rsidP="00F23BF7">
      <w:pPr>
        <w:pStyle w:val="affffff9"/>
        <w:ind w:firstLineChars="0" w:firstLine="0"/>
        <w:rPr>
          <w:rFonts w:hAnsi="Calibri Light"/>
        </w:rPr>
      </w:pPr>
      <w:r>
        <w:rPr>
          <w:rFonts w:hAnsi="Calibri Light"/>
          <w:b/>
        </w:rPr>
        <w:t>7.6.3</w:t>
      </w:r>
      <w:r>
        <w:rPr>
          <w:rFonts w:hAnsi="Calibri Light"/>
        </w:rPr>
        <w:t xml:space="preserve">  </w:t>
      </w:r>
      <w:r>
        <w:t>回灌</w:t>
      </w:r>
      <w:r>
        <w:rPr>
          <w:rFonts w:hint="eastAsia"/>
        </w:rPr>
        <w:t>井</w:t>
      </w:r>
      <w:r>
        <w:t>应使用清洁</w:t>
      </w:r>
      <w:r>
        <w:rPr>
          <w:rFonts w:hint="eastAsia"/>
        </w:rPr>
        <w:t>水，</w:t>
      </w:r>
      <w:r>
        <w:t>回灌水宜使用自来水，</w:t>
      </w:r>
      <w:r>
        <w:rPr>
          <w:rFonts w:hint="eastAsia"/>
        </w:rPr>
        <w:t>从减压</w:t>
      </w:r>
      <w:r>
        <w:t>井抽出的水经沉淀处理后也可用于回灌。</w:t>
      </w:r>
      <w:r>
        <w:rPr>
          <w:rFonts w:hint="eastAsia"/>
        </w:rPr>
        <w:t>不得</w:t>
      </w:r>
      <w:r>
        <w:t>使用受污染的水注入地下，污染整个区域的地下水。</w:t>
      </w:r>
    </w:p>
    <w:p w:rsidR="00F23BF7" w:rsidRDefault="00F23BF7" w:rsidP="00F23BF7">
      <w:pPr>
        <w:widowControl/>
        <w:jc w:val="left"/>
        <w:rPr>
          <w:color w:val="000000"/>
          <w:sz w:val="24"/>
          <w:szCs w:val="24"/>
        </w:rPr>
      </w:pPr>
      <w:r>
        <w:rPr>
          <w:color w:val="000000"/>
          <w:sz w:val="24"/>
          <w:szCs w:val="24"/>
        </w:rPr>
        <w:br w:type="page"/>
      </w:r>
    </w:p>
    <w:p w:rsidR="00F23BF7" w:rsidRPr="00880114" w:rsidRDefault="00F23BF7" w:rsidP="00F23BF7">
      <w:pPr>
        <w:pStyle w:val="afffffd"/>
        <w:spacing w:before="312" w:after="312"/>
        <w:rPr>
          <w:b/>
          <w:sz w:val="32"/>
          <w:szCs w:val="32"/>
        </w:rPr>
      </w:pPr>
      <w:r w:rsidRPr="00880114">
        <w:rPr>
          <w:rFonts w:hint="eastAsia"/>
          <w:b/>
          <w:sz w:val="32"/>
          <w:szCs w:val="32"/>
        </w:rPr>
        <w:lastRenderedPageBreak/>
        <w:t>8</w:t>
      </w:r>
      <w:r w:rsidRPr="00880114">
        <w:rPr>
          <w:b/>
          <w:sz w:val="32"/>
          <w:szCs w:val="32"/>
        </w:rPr>
        <w:t xml:space="preserve">  </w:t>
      </w:r>
      <w:r>
        <w:rPr>
          <w:rFonts w:hint="eastAsia"/>
          <w:b/>
          <w:sz w:val="32"/>
          <w:szCs w:val="32"/>
        </w:rPr>
        <w:t>邻近</w:t>
      </w:r>
      <w:r>
        <w:rPr>
          <w:b/>
          <w:sz w:val="32"/>
          <w:szCs w:val="32"/>
        </w:rPr>
        <w:t>建筑物</w:t>
      </w:r>
      <w:r w:rsidRPr="00880114">
        <w:rPr>
          <w:rFonts w:hint="eastAsia"/>
          <w:b/>
          <w:sz w:val="32"/>
          <w:szCs w:val="32"/>
        </w:rPr>
        <w:t>沉降计算</w:t>
      </w:r>
    </w:p>
    <w:p w:rsidR="00F23BF7" w:rsidRPr="005D2D46" w:rsidRDefault="00F23BF7" w:rsidP="00F23BF7">
      <w:pPr>
        <w:pStyle w:val="afffffd"/>
        <w:spacing w:before="312" w:after="312"/>
        <w:rPr>
          <w:b/>
          <w:sz w:val="24"/>
          <w:szCs w:val="24"/>
        </w:rPr>
      </w:pPr>
      <w:bookmarkStart w:id="154" w:name="_Toc480202817"/>
      <w:bookmarkStart w:id="155" w:name="_Toc480202873"/>
      <w:r w:rsidRPr="005D2D46">
        <w:rPr>
          <w:rFonts w:hint="eastAsia"/>
          <w:b/>
          <w:sz w:val="24"/>
          <w:szCs w:val="24"/>
        </w:rPr>
        <w:t>8.</w:t>
      </w:r>
      <w:r>
        <w:rPr>
          <w:b/>
          <w:sz w:val="24"/>
          <w:szCs w:val="24"/>
        </w:rPr>
        <w:t>1</w:t>
      </w:r>
      <w:r w:rsidRPr="005D2D46">
        <w:rPr>
          <w:b/>
          <w:sz w:val="24"/>
          <w:szCs w:val="24"/>
        </w:rPr>
        <w:t xml:space="preserve">  </w:t>
      </w:r>
      <w:r w:rsidRPr="005D2D46">
        <w:rPr>
          <w:rFonts w:hint="eastAsia"/>
          <w:b/>
          <w:sz w:val="24"/>
          <w:szCs w:val="24"/>
        </w:rPr>
        <w:t>排水减压沉降计算</w:t>
      </w:r>
      <w:bookmarkEnd w:id="154"/>
      <w:bookmarkEnd w:id="155"/>
    </w:p>
    <w:p w:rsidR="00F23BF7" w:rsidRDefault="00F23BF7" w:rsidP="00F23BF7">
      <w:pPr>
        <w:widowControl/>
        <w:spacing w:line="360" w:lineRule="auto"/>
        <w:jc w:val="left"/>
        <w:rPr>
          <w:rFonts w:ascii="Times New Roman" w:hAnsi="Times New Roman"/>
          <w:color w:val="000000"/>
          <w:sz w:val="24"/>
          <w:szCs w:val="24"/>
        </w:rPr>
      </w:pPr>
      <w:r>
        <w:rPr>
          <w:rStyle w:val="Charfd"/>
          <w:rFonts w:hint="eastAsia"/>
          <w:sz w:val="24"/>
          <w:szCs w:val="24"/>
        </w:rPr>
        <w:t xml:space="preserve">8.1.1  </w:t>
      </w:r>
      <w:r w:rsidRPr="00DA749B">
        <w:rPr>
          <w:rFonts w:ascii="Times New Roman" w:hAnsi="Times New Roman"/>
          <w:color w:val="000000"/>
          <w:sz w:val="24"/>
          <w:szCs w:val="24"/>
        </w:rPr>
        <w:t>排水减压引起的地面沉降</w:t>
      </w:r>
      <w:r>
        <w:rPr>
          <w:rFonts w:ascii="Times New Roman" w:hAnsi="Times New Roman" w:hint="eastAsia"/>
          <w:color w:val="000000"/>
          <w:sz w:val="24"/>
          <w:szCs w:val="24"/>
        </w:rPr>
        <w:t>是</w:t>
      </w:r>
      <w:r>
        <w:rPr>
          <w:rFonts w:ascii="Times New Roman" w:hAnsi="Times New Roman"/>
          <w:color w:val="000000"/>
          <w:sz w:val="24"/>
          <w:szCs w:val="24"/>
        </w:rPr>
        <w:t>由降水引起土层固结产生的。</w:t>
      </w:r>
    </w:p>
    <w:p w:rsidR="00F23BF7" w:rsidRPr="002D25DB" w:rsidRDefault="00F23BF7" w:rsidP="00F23BF7">
      <w:pPr>
        <w:widowControl/>
        <w:spacing w:line="360" w:lineRule="auto"/>
        <w:jc w:val="left"/>
        <w:rPr>
          <w:rFonts w:ascii="Times New Roman" w:hAnsi="Times New Roman"/>
          <w:color w:val="000000"/>
          <w:sz w:val="24"/>
          <w:szCs w:val="24"/>
        </w:rPr>
      </w:pPr>
      <w:r w:rsidRPr="002D25DB">
        <w:rPr>
          <w:rStyle w:val="Charfd"/>
          <w:sz w:val="24"/>
          <w:szCs w:val="24"/>
        </w:rPr>
        <w:t>8.</w:t>
      </w:r>
      <w:r>
        <w:rPr>
          <w:rStyle w:val="Charfd"/>
          <w:sz w:val="24"/>
          <w:szCs w:val="24"/>
        </w:rPr>
        <w:t>1</w:t>
      </w:r>
      <w:r w:rsidRPr="002D25DB">
        <w:rPr>
          <w:rStyle w:val="Charfd"/>
          <w:sz w:val="24"/>
          <w:szCs w:val="24"/>
        </w:rPr>
        <w:t xml:space="preserve">.3 </w:t>
      </w:r>
      <w:r w:rsidRPr="002D25DB">
        <w:rPr>
          <w:rFonts w:ascii="Times New Roman" w:hAnsi="Times New Roman"/>
          <w:color w:val="000000"/>
          <w:sz w:val="24"/>
          <w:szCs w:val="24"/>
        </w:rPr>
        <w:t xml:space="preserve"> </w:t>
      </w:r>
      <w:r w:rsidRPr="00DA749B">
        <w:rPr>
          <w:rFonts w:ascii="Times New Roman" w:hAnsi="Times New Roman"/>
          <w:color w:val="000000"/>
          <w:sz w:val="24"/>
          <w:szCs w:val="24"/>
        </w:rPr>
        <w:t>降水漏斗面以下土体的沉降</w:t>
      </w:r>
      <w:r w:rsidRPr="002D25DB">
        <w:rPr>
          <w:rFonts w:ascii="Times New Roman" w:hAnsi="Times New Roman"/>
          <w:color w:val="000000"/>
          <w:sz w:val="24"/>
          <w:szCs w:val="24"/>
        </w:rPr>
        <w:t>以算例说明</w:t>
      </w:r>
      <w:r w:rsidRPr="002D25DB">
        <w:rPr>
          <w:rFonts w:ascii="Times New Roman" w:hAnsi="Times New Roman" w:hint="eastAsia"/>
          <w:color w:val="000000"/>
          <w:sz w:val="24"/>
          <w:szCs w:val="24"/>
        </w:rPr>
        <w:t>：</w:t>
      </w:r>
      <w:r w:rsidRPr="002D25DB">
        <w:rPr>
          <w:rFonts w:ascii="Times New Roman" w:hAnsi="Times New Roman"/>
          <w:color w:val="000000"/>
          <w:sz w:val="24"/>
          <w:szCs w:val="24"/>
        </w:rPr>
        <w:t>某基坑所在场地的地质情况见下图</w:t>
      </w:r>
      <w:r>
        <w:rPr>
          <w:rFonts w:ascii="Times New Roman" w:hAnsi="Times New Roman"/>
          <w:color w:val="000000"/>
          <w:sz w:val="24"/>
          <w:szCs w:val="24"/>
        </w:rPr>
        <w:t>8.1.3</w:t>
      </w:r>
      <w:r w:rsidRPr="002D25DB">
        <w:rPr>
          <w:rFonts w:ascii="Times New Roman" w:hAnsi="Times New Roman"/>
          <w:color w:val="000000"/>
          <w:sz w:val="24"/>
          <w:szCs w:val="24"/>
        </w:rPr>
        <w:t>所示，土层参数值见表</w:t>
      </w:r>
      <w:r>
        <w:rPr>
          <w:rFonts w:ascii="Times New Roman" w:hAnsi="Times New Roman"/>
          <w:color w:val="000000"/>
          <w:sz w:val="24"/>
          <w:szCs w:val="24"/>
        </w:rPr>
        <w:t>8.1.3-1</w:t>
      </w:r>
      <w:r w:rsidRPr="002D25DB">
        <w:rPr>
          <w:rFonts w:ascii="Times New Roman" w:hAnsi="Times New Roman"/>
          <w:color w:val="000000"/>
          <w:sz w:val="24"/>
          <w:szCs w:val="24"/>
        </w:rPr>
        <w:t>。基坑周边采用搅拌桩作</w:t>
      </w:r>
      <w:r>
        <w:rPr>
          <w:rFonts w:ascii="Times New Roman" w:hAnsi="Times New Roman" w:hint="eastAsia"/>
          <w:color w:val="000000"/>
          <w:sz w:val="24"/>
          <w:szCs w:val="24"/>
        </w:rPr>
        <w:t>截</w:t>
      </w:r>
      <w:r w:rsidRPr="002D25DB">
        <w:rPr>
          <w:rFonts w:ascii="Times New Roman" w:hAnsi="Times New Roman"/>
          <w:color w:val="000000"/>
          <w:sz w:val="24"/>
          <w:szCs w:val="24"/>
        </w:rPr>
        <w:t>水帷幕，地下室底板设置排水减压井。基坑开挖前，天然水面在地面以下</w:t>
      </w:r>
      <w:r w:rsidRPr="002D25DB">
        <w:rPr>
          <w:rFonts w:ascii="Times New Roman" w:hAnsi="Times New Roman"/>
          <w:color w:val="000000"/>
          <w:sz w:val="24"/>
          <w:szCs w:val="24"/>
        </w:rPr>
        <w:t>1.0m</w:t>
      </w:r>
      <w:r w:rsidRPr="002D25DB">
        <w:rPr>
          <w:rFonts w:ascii="Times New Roman" w:hAnsi="Times New Roman"/>
          <w:color w:val="000000"/>
          <w:sz w:val="24"/>
          <w:szCs w:val="24"/>
        </w:rPr>
        <w:t>处，设置减压井后地下室外围形成降落漏斗。现从降落漏斗范围内任意选取一个计算位置，如</w:t>
      </w:r>
      <w:r w:rsidRPr="002D25DB">
        <w:rPr>
          <w:rFonts w:ascii="Times New Roman" w:hAnsi="Times New Roman"/>
          <w:color w:val="000000"/>
          <w:sz w:val="24"/>
          <w:szCs w:val="24"/>
        </w:rPr>
        <w:t>A</w:t>
      </w:r>
      <w:r w:rsidRPr="002D25DB">
        <w:rPr>
          <w:rFonts w:ascii="Times New Roman" w:hAnsi="Times New Roman"/>
          <w:color w:val="000000"/>
          <w:sz w:val="24"/>
          <w:szCs w:val="24"/>
        </w:rPr>
        <w:t>点。形成降落漏斗后</w:t>
      </w:r>
      <w:r w:rsidRPr="002D25DB">
        <w:rPr>
          <w:rFonts w:ascii="Times New Roman" w:hAnsi="Times New Roman"/>
          <w:color w:val="000000"/>
          <w:sz w:val="24"/>
          <w:szCs w:val="24"/>
        </w:rPr>
        <w:t>A</w:t>
      </w:r>
      <w:r w:rsidRPr="002D25DB">
        <w:rPr>
          <w:rFonts w:ascii="Times New Roman" w:hAnsi="Times New Roman"/>
          <w:color w:val="000000"/>
          <w:sz w:val="24"/>
          <w:szCs w:val="24"/>
        </w:rPr>
        <w:t>点水位下降</w:t>
      </w:r>
      <w:r w:rsidRPr="002D25DB">
        <w:rPr>
          <w:rFonts w:ascii="Times New Roman" w:hAnsi="Times New Roman"/>
          <w:color w:val="000000"/>
          <w:sz w:val="24"/>
          <w:szCs w:val="24"/>
        </w:rPr>
        <w:t>2.2m</w:t>
      </w:r>
      <w:r w:rsidRPr="002D25DB">
        <w:rPr>
          <w:rFonts w:ascii="Times New Roman" w:hAnsi="Times New Roman"/>
          <w:color w:val="000000"/>
          <w:sz w:val="24"/>
          <w:szCs w:val="24"/>
        </w:rPr>
        <w:t>，</w:t>
      </w:r>
      <w:r w:rsidRPr="002D25DB">
        <w:rPr>
          <w:rFonts w:ascii="宋体" w:hAnsi="宋体" w:cs="宋体" w:hint="eastAsia"/>
          <w:color w:val="000000"/>
          <w:sz w:val="24"/>
          <w:szCs w:val="24"/>
        </w:rPr>
        <w:t>①</w:t>
      </w:r>
      <w:r w:rsidRPr="002D25DB">
        <w:rPr>
          <w:rFonts w:ascii="Times New Roman" w:hAnsi="Times New Roman"/>
          <w:color w:val="000000"/>
          <w:sz w:val="24"/>
          <w:szCs w:val="24"/>
        </w:rPr>
        <w:t>～</w:t>
      </w:r>
      <w:r w:rsidRPr="002D25DB">
        <w:rPr>
          <w:rFonts w:ascii="宋体" w:hAnsi="宋体" w:cs="宋体" w:hint="eastAsia"/>
          <w:color w:val="000000"/>
          <w:sz w:val="24"/>
          <w:szCs w:val="24"/>
        </w:rPr>
        <w:t>④</w:t>
      </w:r>
      <w:proofErr w:type="gramStart"/>
      <w:r w:rsidRPr="002D25DB">
        <w:rPr>
          <w:rFonts w:ascii="Times New Roman" w:hAnsi="Times New Roman"/>
          <w:color w:val="000000"/>
          <w:sz w:val="24"/>
          <w:szCs w:val="24"/>
        </w:rPr>
        <w:t>层土为</w:t>
      </w:r>
      <w:proofErr w:type="gramEnd"/>
      <w:r w:rsidRPr="002D25DB">
        <w:rPr>
          <w:rFonts w:ascii="Times New Roman" w:hAnsi="Times New Roman"/>
          <w:color w:val="000000"/>
          <w:sz w:val="24"/>
          <w:szCs w:val="24"/>
        </w:rPr>
        <w:t>主要的压缩土层。试计算</w:t>
      </w:r>
      <w:r w:rsidRPr="002D25DB">
        <w:rPr>
          <w:rFonts w:ascii="Times New Roman" w:hAnsi="Times New Roman"/>
          <w:color w:val="000000"/>
          <w:sz w:val="24"/>
          <w:szCs w:val="24"/>
        </w:rPr>
        <w:t>A</w:t>
      </w:r>
      <w:r w:rsidRPr="002D25DB">
        <w:rPr>
          <w:rFonts w:ascii="Times New Roman" w:hAnsi="Times New Roman"/>
          <w:color w:val="000000"/>
          <w:sz w:val="24"/>
          <w:szCs w:val="24"/>
        </w:rPr>
        <w:t>点处因减压排水引起的土体沉降。</w:t>
      </w:r>
    </w:p>
    <w:p w:rsidR="00F23BF7" w:rsidRPr="002D25DB" w:rsidRDefault="00F23BF7" w:rsidP="00F23BF7">
      <w:pPr>
        <w:jc w:val="center"/>
        <w:rPr>
          <w:b/>
          <w:color w:val="000000"/>
          <w:sz w:val="24"/>
          <w:szCs w:val="24"/>
        </w:rPr>
      </w:pPr>
      <w:bookmarkStart w:id="156" w:name="_Ref421821056"/>
      <w:r>
        <w:rPr>
          <w:color w:val="000000"/>
          <w:sz w:val="24"/>
          <w:szCs w:val="24"/>
        </w:rPr>
        <w:pict>
          <v:group id="组合 5237" o:spid="_x0000_s1844" style="position:absolute;left:0;text-align:left;margin-left:57.05pt;margin-top:-7.1pt;width:293.45pt;height:170.3pt;z-index:251668480" coordorigin="2910,8796" coordsize="5869,3406">
            <v:shape id="文本框 5238" o:spid="_x0000_s1845" type="#_x0000_t202" style="position:absolute;left:2910;top:8796;width:3847;height:444" filled="f" stroked="f" strokeweight=".65pt">
              <v:textbox style="mso-next-textbox:#文本框 5238">
                <w:txbxContent>
                  <w:p w:rsidR="009C3DDF" w:rsidRDefault="009C3DDF" w:rsidP="00F23BF7">
                    <w:r>
                      <w:t>天然水面</w:t>
                    </w:r>
                    <w:r>
                      <w:rPr>
                        <w:rFonts w:hint="eastAsia"/>
                      </w:rPr>
                      <w:t xml:space="preserve">                      </w:t>
                    </w:r>
                    <w:r>
                      <w:rPr>
                        <w:rFonts w:ascii="Times New Roman" w:hAnsi="Times New Roman"/>
                      </w:rPr>
                      <w:t>A</w:t>
                    </w:r>
                  </w:p>
                </w:txbxContent>
              </v:textbox>
            </v:shape>
            <v:shape id="文本框 5239" o:spid="_x0000_s1846" type="#_x0000_t202" style="position:absolute;left:4532;top:8879;width:580;height:3323" filled="f" stroked="f" strokeweight=".65pt">
              <v:textbox style="mso-next-textbox:#文本框 5239">
                <w:txbxContent>
                  <w:p w:rsidR="009C3DDF" w:rsidRDefault="009C3DDF" w:rsidP="00F23BF7">
                    <w:pPr>
                      <w:spacing w:line="460" w:lineRule="exac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,1)</w:instrText>
                    </w:r>
                    <w:r>
                      <w:rPr>
                        <w:rFonts w:ascii="Times New Roman" w:hAnsi="Times New Roman"/>
                      </w:rPr>
                      <w:fldChar w:fldCharType="end"/>
                    </w:r>
                  </w:p>
                  <w:p w:rsidR="009C3DDF" w:rsidRDefault="009C3DDF" w:rsidP="00F23BF7">
                    <w:pPr>
                      <w:spacing w:line="460" w:lineRule="exac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,2)</w:instrText>
                    </w:r>
                    <w:r>
                      <w:rPr>
                        <w:rFonts w:ascii="Times New Roman" w:hAnsi="Times New Roman"/>
                      </w:rPr>
                      <w:fldChar w:fldCharType="end"/>
                    </w:r>
                  </w:p>
                  <w:p w:rsidR="009C3DDF" w:rsidRDefault="009C3DDF" w:rsidP="00F23BF7">
                    <w:pPr>
                      <w:spacing w:line="460" w:lineRule="exac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,3)</w:instrText>
                    </w:r>
                    <w:r>
                      <w:rPr>
                        <w:rFonts w:ascii="Times New Roman" w:hAnsi="Times New Roman"/>
                      </w:rPr>
                      <w:fldChar w:fldCharType="end"/>
                    </w:r>
                  </w:p>
                  <w:p w:rsidR="009C3DDF" w:rsidRDefault="009C3DDF" w:rsidP="00F23BF7">
                    <w:pPr>
                      <w:spacing w:line="460" w:lineRule="exact"/>
                      <w:rPr>
                        <w:rFonts w:ascii="Times New Roman" w:hAnsi="Times New Roman"/>
                      </w:rPr>
                    </w:pPr>
                  </w:p>
                  <w:p w:rsidR="009C3DDF" w:rsidRDefault="009C3DDF" w:rsidP="00F23BF7">
                    <w:pPr>
                      <w:spacing w:line="460" w:lineRule="exac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,4)</w:instrText>
                    </w:r>
                    <w:r>
                      <w:rPr>
                        <w:rFonts w:ascii="Times New Roman" w:hAnsi="Times New Roman"/>
                      </w:rPr>
                      <w:fldChar w:fldCharType="end"/>
                    </w:r>
                  </w:p>
                  <w:p w:rsidR="009C3DDF" w:rsidRDefault="009C3DDF" w:rsidP="00F23BF7">
                    <w:pPr>
                      <w:spacing w:line="460" w:lineRule="exact"/>
                      <w:rPr>
                        <w:rFonts w:ascii="Times New Roman" w:hAnsi="Times New Roman"/>
                      </w:rPr>
                    </w:pPr>
                  </w:p>
                  <w:p w:rsidR="009C3DDF" w:rsidRDefault="009C3DDF" w:rsidP="00F23BF7">
                    <w:pPr>
                      <w:spacing w:line="460" w:lineRule="exac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,5)</w:instrText>
                    </w:r>
                    <w:r>
                      <w:rPr>
                        <w:rFonts w:ascii="Times New Roman" w:hAnsi="Times New Roman"/>
                      </w:rPr>
                      <w:fldChar w:fldCharType="end"/>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5240" o:spid="_x0000_s1847" type="#_x0000_t5" style="position:absolute;left:3099;top:9136;width:156;height:126;rotation:180" filled="f" strokeweight=".65pt"/>
            <v:shape id="文本框 5241" o:spid="_x0000_s1848" type="#_x0000_t202" style="position:absolute;left:6300;top:9282;width:1312;height:444" filled="f" stroked="f" strokeweight=".65pt">
              <v:textbox style="mso-next-textbox:#文本框 5241">
                <w:txbxContent>
                  <w:p w:rsidR="009C3DDF" w:rsidRDefault="009C3DDF" w:rsidP="00F23BF7">
                    <w:r>
                      <w:rPr>
                        <w:rFonts w:hint="eastAsia"/>
                      </w:rPr>
                      <w:t>降落漏斗</w:t>
                    </w:r>
                  </w:p>
                </w:txbxContent>
              </v:textbox>
            </v:shape>
            <v:shape id="文本框 5242" o:spid="_x0000_s1849" type="#_x0000_t202" style="position:absolute;left:7393;top:9631;width:1386;height:1663" filled="f" stroked="f" strokeweight=".65pt">
              <v:textbox style="mso-next-textbox:#文本框 5242">
                <w:txbxContent>
                  <w:p w:rsidR="009C3DDF" w:rsidRDefault="009C3DDF" w:rsidP="00F23BF7">
                    <w:r>
                      <w:rPr>
                        <w:rFonts w:hint="eastAsia"/>
                      </w:rPr>
                      <w:t>防渗墙</w:t>
                    </w:r>
                  </w:p>
                  <w:p w:rsidR="009C3DDF" w:rsidRDefault="009C3DDF" w:rsidP="00F23BF7"/>
                  <w:p w:rsidR="009C3DDF" w:rsidRDefault="009C3DDF" w:rsidP="00F23BF7">
                    <w:r>
                      <w:t>地下室底板</w:t>
                    </w:r>
                  </w:p>
                  <w:p w:rsidR="009C3DDF" w:rsidRDefault="009C3DDF" w:rsidP="00F23BF7"/>
                  <w:p w:rsidR="009C3DDF" w:rsidRDefault="009C3DDF" w:rsidP="00F23BF7">
                    <w:r>
                      <w:t>排水减压井</w:t>
                    </w:r>
                  </w:p>
                </w:txbxContent>
              </v:textbox>
            </v:shape>
            <v:shape id="自选图形 5243" o:spid="_x0000_s1850" type="#_x0000_t32" style="position:absolute;left:7339;top:9880;width:247;height:258;flip:y" o:connectortype="straight" strokeweight=".65pt"/>
            <v:shape id="自选图形 5244" o:spid="_x0000_s1851" type="#_x0000_t32" style="position:absolute;left:7748;top:10821;width:284;height:270" o:connectortype="straight" strokeweight=".65pt"/>
          </v:group>
        </w:pict>
      </w:r>
      <w:r w:rsidRPr="002D25DB">
        <w:rPr>
          <w:noProof/>
          <w:color w:val="000000"/>
          <w:sz w:val="24"/>
          <w:szCs w:val="24"/>
        </w:rPr>
        <w:drawing>
          <wp:inline distT="0" distB="0" distL="0" distR="0" wp14:anchorId="5042D5DA" wp14:editId="2F12F9E4">
            <wp:extent cx="3743325" cy="1990725"/>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743325" cy="1990725"/>
                    </a:xfrm>
                    <a:prstGeom prst="rect">
                      <a:avLst/>
                    </a:prstGeom>
                    <a:noFill/>
                    <a:ln>
                      <a:noFill/>
                    </a:ln>
                  </pic:spPr>
                </pic:pic>
              </a:graphicData>
            </a:graphic>
          </wp:inline>
        </w:drawing>
      </w:r>
    </w:p>
    <w:p w:rsidR="00F23BF7" w:rsidRPr="00791F1A" w:rsidRDefault="00F23BF7" w:rsidP="00F23BF7">
      <w:pPr>
        <w:pStyle w:val="a9"/>
        <w:jc w:val="center"/>
        <w:rPr>
          <w:rFonts w:ascii="Times New Roman" w:eastAsia="宋体" w:hAnsi="Times New Roman"/>
          <w:color w:val="000000"/>
          <w:szCs w:val="21"/>
        </w:rPr>
      </w:pPr>
      <w:bookmarkStart w:id="157" w:name="_Ref421819493"/>
      <w:r w:rsidRPr="00791F1A">
        <w:rPr>
          <w:rFonts w:ascii="Times New Roman" w:eastAsia="宋体" w:hAnsi="Times New Roman"/>
          <w:color w:val="000000"/>
          <w:szCs w:val="21"/>
        </w:rPr>
        <w:t>图</w:t>
      </w:r>
      <w:bookmarkEnd w:id="157"/>
      <w:r>
        <w:rPr>
          <w:rFonts w:ascii="Times New Roman" w:eastAsia="宋体" w:hAnsi="Times New Roman"/>
          <w:color w:val="000000"/>
          <w:szCs w:val="21"/>
        </w:rPr>
        <w:t>8.1.3</w:t>
      </w:r>
      <w:r w:rsidRPr="00791F1A">
        <w:rPr>
          <w:rFonts w:ascii="Times New Roman" w:eastAsia="宋体" w:hAnsi="Times New Roman"/>
          <w:color w:val="000000"/>
          <w:szCs w:val="21"/>
        </w:rPr>
        <w:t xml:space="preserve">  </w:t>
      </w:r>
      <w:r w:rsidRPr="00791F1A">
        <w:rPr>
          <w:rFonts w:ascii="Times New Roman" w:eastAsia="宋体" w:hAnsi="Times New Roman"/>
          <w:color w:val="000000"/>
          <w:szCs w:val="21"/>
        </w:rPr>
        <w:t>某基坑周边环境</w:t>
      </w:r>
    </w:p>
    <w:p w:rsidR="00F23BF7" w:rsidRPr="00791F1A" w:rsidRDefault="00F23BF7" w:rsidP="00F23BF7">
      <w:pPr>
        <w:pStyle w:val="a9"/>
        <w:jc w:val="center"/>
        <w:rPr>
          <w:rFonts w:ascii="Times New Roman" w:eastAsia="宋体" w:hAnsi="Times New Roman"/>
          <w:b/>
          <w:color w:val="000000"/>
          <w:szCs w:val="21"/>
        </w:rPr>
      </w:pPr>
      <w:r w:rsidRPr="00791F1A">
        <w:rPr>
          <w:rFonts w:ascii="Times New Roman" w:eastAsia="宋体" w:hAnsi="Times New Roman"/>
          <w:b/>
          <w:color w:val="000000"/>
          <w:szCs w:val="21"/>
        </w:rPr>
        <w:t>表</w:t>
      </w:r>
      <w:bookmarkEnd w:id="156"/>
      <w:r>
        <w:rPr>
          <w:rFonts w:ascii="Times New Roman" w:eastAsia="宋体" w:hAnsi="Times New Roman"/>
          <w:b/>
          <w:color w:val="000000"/>
          <w:szCs w:val="21"/>
        </w:rPr>
        <w:t xml:space="preserve">8.1.3-1    </w:t>
      </w:r>
      <w:r w:rsidRPr="00791F1A">
        <w:rPr>
          <w:rFonts w:ascii="Times New Roman" w:eastAsia="宋体" w:hAnsi="Times New Roman"/>
          <w:b/>
          <w:color w:val="000000"/>
          <w:szCs w:val="21"/>
        </w:rPr>
        <w:t xml:space="preserve">  </w:t>
      </w:r>
      <w:r w:rsidRPr="00791F1A">
        <w:rPr>
          <w:rFonts w:ascii="Times New Roman" w:eastAsia="宋体" w:hAnsi="Times New Roman"/>
          <w:b/>
          <w:color w:val="000000"/>
          <w:szCs w:val="21"/>
        </w:rPr>
        <w:t>土层参数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1352"/>
        <w:gridCol w:w="1561"/>
        <w:gridCol w:w="2398"/>
        <w:gridCol w:w="2396"/>
      </w:tblGrid>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层号</w:t>
            </w:r>
          </w:p>
        </w:tc>
        <w:tc>
          <w:tcPr>
            <w:tcW w:w="1352"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土层类型</w:t>
            </w:r>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厚度（</w:t>
            </w:r>
            <w:r w:rsidRPr="00791F1A">
              <w:rPr>
                <w:rFonts w:ascii="Times New Roman" w:hAnsi="Times New Roman"/>
                <w:color w:val="000000"/>
                <w:szCs w:val="21"/>
              </w:rPr>
              <w:t>m</w:t>
            </w:r>
            <w:r w:rsidRPr="00791F1A">
              <w:rPr>
                <w:rFonts w:ascii="Times New Roman" w:hAnsi="Times New Roman"/>
                <w:color w:val="000000"/>
                <w:szCs w:val="21"/>
              </w:rPr>
              <w:t>）</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渗透系数（</w:t>
            </w:r>
            <w:r w:rsidRPr="00791F1A">
              <w:rPr>
                <w:rFonts w:ascii="Times New Roman" w:hAnsi="Times New Roman"/>
                <w:color w:val="000000"/>
                <w:szCs w:val="21"/>
              </w:rPr>
              <w:t>cm/s</w:t>
            </w:r>
            <w:r w:rsidRPr="00791F1A">
              <w:rPr>
                <w:rFonts w:ascii="Times New Roman" w:hAnsi="Times New Roman"/>
                <w:color w:val="000000"/>
                <w:szCs w:val="21"/>
              </w:rPr>
              <w:t>）</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压缩模量（</w:t>
            </w:r>
            <w:r w:rsidRPr="00791F1A">
              <w:rPr>
                <w:rFonts w:ascii="Times New Roman" w:hAnsi="Times New Roman"/>
                <w:color w:val="000000"/>
                <w:szCs w:val="21"/>
              </w:rPr>
              <w:t>MPa</w:t>
            </w:r>
            <w:r w:rsidRPr="00791F1A">
              <w:rPr>
                <w:rFonts w:ascii="Times New Roman" w:hAnsi="Times New Roman"/>
                <w:color w:val="000000"/>
                <w:szCs w:val="21"/>
              </w:rPr>
              <w:t>）</w:t>
            </w:r>
          </w:p>
        </w:tc>
      </w:tr>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宋体" w:hAnsi="宋体" w:cs="宋体" w:hint="eastAsia"/>
                <w:color w:val="000000"/>
                <w:szCs w:val="21"/>
              </w:rPr>
              <w:t>①</w:t>
            </w:r>
          </w:p>
        </w:tc>
        <w:tc>
          <w:tcPr>
            <w:tcW w:w="1352"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人工填土</w:t>
            </w:r>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2</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1.0×10</w:t>
            </w:r>
            <w:r w:rsidRPr="00791F1A">
              <w:rPr>
                <w:rFonts w:ascii="Times New Roman" w:hAnsi="Times New Roman"/>
                <w:color w:val="000000"/>
                <w:szCs w:val="21"/>
                <w:vertAlign w:val="superscript"/>
              </w:rPr>
              <w:t>-4</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10.6</w:t>
            </w:r>
          </w:p>
        </w:tc>
      </w:tr>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宋体" w:hAnsi="宋体" w:cs="宋体" w:hint="eastAsia"/>
                <w:color w:val="000000"/>
                <w:szCs w:val="21"/>
              </w:rPr>
              <w:t>②</w:t>
            </w:r>
          </w:p>
        </w:tc>
        <w:tc>
          <w:tcPr>
            <w:tcW w:w="1352" w:type="dxa"/>
            <w:vAlign w:val="center"/>
          </w:tcPr>
          <w:p w:rsidR="00F23BF7" w:rsidRPr="00791F1A" w:rsidRDefault="00F23BF7" w:rsidP="009C3DDF">
            <w:pPr>
              <w:jc w:val="center"/>
              <w:rPr>
                <w:rFonts w:ascii="Times New Roman" w:hAnsi="Times New Roman"/>
                <w:color w:val="000000"/>
                <w:szCs w:val="21"/>
              </w:rPr>
            </w:pPr>
            <w:proofErr w:type="gramStart"/>
            <w:r w:rsidRPr="00791F1A">
              <w:rPr>
                <w:rFonts w:ascii="Times New Roman" w:hAnsi="Times New Roman"/>
                <w:color w:val="000000"/>
                <w:szCs w:val="21"/>
              </w:rPr>
              <w:t>淤泥质土</w:t>
            </w:r>
            <w:proofErr w:type="gramEnd"/>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4</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5.0×10</w:t>
            </w:r>
            <w:r w:rsidRPr="00791F1A">
              <w:rPr>
                <w:rFonts w:ascii="Times New Roman" w:hAnsi="Times New Roman"/>
                <w:color w:val="000000"/>
                <w:szCs w:val="21"/>
                <w:vertAlign w:val="superscript"/>
              </w:rPr>
              <w:t>-6</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8.5</w:t>
            </w:r>
          </w:p>
        </w:tc>
      </w:tr>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宋体" w:hAnsi="宋体" w:cs="宋体" w:hint="eastAsia"/>
                <w:color w:val="000000"/>
                <w:szCs w:val="21"/>
              </w:rPr>
              <w:t>③</w:t>
            </w:r>
          </w:p>
        </w:tc>
        <w:tc>
          <w:tcPr>
            <w:tcW w:w="1352"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粉质黏土</w:t>
            </w:r>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4</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2.0×10</w:t>
            </w:r>
            <w:r w:rsidRPr="00791F1A">
              <w:rPr>
                <w:rFonts w:ascii="Times New Roman" w:hAnsi="Times New Roman"/>
                <w:color w:val="000000"/>
                <w:szCs w:val="21"/>
                <w:vertAlign w:val="superscript"/>
              </w:rPr>
              <w:t>-4</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14.0</w:t>
            </w:r>
          </w:p>
        </w:tc>
      </w:tr>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宋体" w:hAnsi="宋体" w:cs="宋体" w:hint="eastAsia"/>
                <w:color w:val="000000"/>
                <w:szCs w:val="21"/>
              </w:rPr>
              <w:t>④</w:t>
            </w:r>
          </w:p>
        </w:tc>
        <w:tc>
          <w:tcPr>
            <w:tcW w:w="1352"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粉细砂</w:t>
            </w:r>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10</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2.0×10</w:t>
            </w:r>
            <w:r w:rsidRPr="00791F1A">
              <w:rPr>
                <w:rFonts w:ascii="Times New Roman" w:hAnsi="Times New Roman"/>
                <w:color w:val="000000"/>
                <w:szCs w:val="21"/>
                <w:vertAlign w:val="superscript"/>
              </w:rPr>
              <w:t>-3</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20.0</w:t>
            </w:r>
          </w:p>
        </w:tc>
      </w:tr>
      <w:tr w:rsidR="00F23BF7" w:rsidRPr="00791F1A" w:rsidTr="009C3DDF">
        <w:trPr>
          <w:trHeight w:val="340"/>
        </w:trPr>
        <w:tc>
          <w:tcPr>
            <w:tcW w:w="815" w:type="dxa"/>
            <w:vAlign w:val="center"/>
          </w:tcPr>
          <w:p w:rsidR="00F23BF7" w:rsidRPr="00791F1A" w:rsidRDefault="00F23BF7" w:rsidP="009C3DDF">
            <w:pPr>
              <w:jc w:val="center"/>
              <w:rPr>
                <w:rFonts w:ascii="Times New Roman" w:hAnsi="Times New Roman"/>
                <w:color w:val="000000"/>
                <w:szCs w:val="21"/>
              </w:rPr>
            </w:pPr>
            <w:r w:rsidRPr="00791F1A">
              <w:rPr>
                <w:rFonts w:ascii="宋体" w:hAnsi="宋体" w:cs="宋体" w:hint="eastAsia"/>
                <w:color w:val="000000"/>
                <w:szCs w:val="21"/>
              </w:rPr>
              <w:t>⑤</w:t>
            </w:r>
          </w:p>
        </w:tc>
        <w:tc>
          <w:tcPr>
            <w:tcW w:w="1352"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不透水层</w:t>
            </w:r>
          </w:p>
        </w:tc>
        <w:tc>
          <w:tcPr>
            <w:tcW w:w="1561"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w:t>
            </w:r>
          </w:p>
        </w:tc>
        <w:tc>
          <w:tcPr>
            <w:tcW w:w="2398"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w:t>
            </w:r>
          </w:p>
        </w:tc>
        <w:tc>
          <w:tcPr>
            <w:tcW w:w="2396" w:type="dxa"/>
            <w:vAlign w:val="center"/>
          </w:tcPr>
          <w:p w:rsidR="00F23BF7" w:rsidRPr="00791F1A" w:rsidRDefault="00F23BF7" w:rsidP="009C3DDF">
            <w:pPr>
              <w:jc w:val="center"/>
              <w:rPr>
                <w:rFonts w:ascii="Times New Roman" w:hAnsi="Times New Roman"/>
                <w:color w:val="000000"/>
                <w:szCs w:val="21"/>
              </w:rPr>
            </w:pPr>
            <w:r w:rsidRPr="00791F1A">
              <w:rPr>
                <w:rFonts w:ascii="Times New Roman" w:hAnsi="Times New Roman"/>
                <w:color w:val="000000"/>
                <w:szCs w:val="21"/>
              </w:rPr>
              <w:t>-</w:t>
            </w:r>
          </w:p>
        </w:tc>
      </w:tr>
    </w:tbl>
    <w:p w:rsidR="00F23BF7" w:rsidRPr="00791F1A" w:rsidRDefault="00F23BF7" w:rsidP="00F23BF7">
      <w:pPr>
        <w:jc w:val="center"/>
        <w:rPr>
          <w:color w:val="000000"/>
          <w:szCs w:val="21"/>
        </w:rPr>
      </w:pPr>
    </w:p>
    <w:p w:rsidR="00F23BF7" w:rsidRPr="002D25DB" w:rsidRDefault="00F23BF7" w:rsidP="00F23BF7">
      <w:pPr>
        <w:widowControl/>
        <w:spacing w:line="360" w:lineRule="auto"/>
        <w:ind w:firstLine="420"/>
        <w:jc w:val="left"/>
        <w:rPr>
          <w:color w:val="000000"/>
          <w:sz w:val="24"/>
          <w:szCs w:val="24"/>
        </w:rPr>
      </w:pPr>
      <w:r w:rsidRPr="002D25DB">
        <w:rPr>
          <w:rFonts w:hint="eastAsia"/>
          <w:color w:val="000000"/>
          <w:sz w:val="24"/>
          <w:szCs w:val="24"/>
        </w:rPr>
        <w:t>A</w:t>
      </w:r>
      <w:r w:rsidRPr="002D25DB">
        <w:rPr>
          <w:rFonts w:hint="eastAsia"/>
          <w:color w:val="000000"/>
          <w:sz w:val="24"/>
          <w:szCs w:val="24"/>
        </w:rPr>
        <w:t>点以下土层的沉降量计算</w:t>
      </w:r>
      <w:proofErr w:type="gramStart"/>
      <w:r w:rsidRPr="002D25DB">
        <w:rPr>
          <w:rFonts w:hint="eastAsia"/>
          <w:color w:val="000000"/>
          <w:sz w:val="24"/>
          <w:szCs w:val="24"/>
        </w:rPr>
        <w:t>分别如</w:t>
      </w:r>
      <w:proofErr w:type="gramEnd"/>
      <w:r w:rsidRPr="002D25DB">
        <w:rPr>
          <w:rFonts w:hint="eastAsia"/>
          <w:color w:val="000000"/>
          <w:sz w:val="24"/>
          <w:szCs w:val="24"/>
        </w:rPr>
        <w:t>表</w:t>
      </w:r>
      <w:r>
        <w:rPr>
          <w:color w:val="000000"/>
          <w:sz w:val="24"/>
          <w:szCs w:val="24"/>
        </w:rPr>
        <w:t>8.1.3-2</w:t>
      </w:r>
      <w:r w:rsidRPr="002D25DB">
        <w:rPr>
          <w:rFonts w:hint="eastAsia"/>
          <w:color w:val="000000"/>
          <w:sz w:val="24"/>
          <w:szCs w:val="24"/>
        </w:rPr>
        <w:t>所示，其中降落漏斗以上的土层采用公式</w:t>
      </w:r>
      <w:r w:rsidRPr="002D25DB">
        <w:rPr>
          <w:rFonts w:hint="eastAsia"/>
          <w:color w:val="000000"/>
          <w:sz w:val="24"/>
          <w:szCs w:val="24"/>
        </w:rPr>
        <w:t>8</w:t>
      </w:r>
      <w:r w:rsidRPr="002D25DB">
        <w:rPr>
          <w:color w:val="000000"/>
          <w:sz w:val="24"/>
          <w:szCs w:val="24"/>
        </w:rPr>
        <w:t>.</w:t>
      </w:r>
      <w:r>
        <w:rPr>
          <w:color w:val="000000"/>
          <w:sz w:val="24"/>
          <w:szCs w:val="24"/>
        </w:rPr>
        <w:t>1</w:t>
      </w:r>
      <w:r w:rsidRPr="002D25DB">
        <w:rPr>
          <w:color w:val="000000"/>
          <w:sz w:val="24"/>
          <w:szCs w:val="24"/>
        </w:rPr>
        <w:t>.2</w:t>
      </w:r>
      <w:r w:rsidRPr="002D25DB">
        <w:rPr>
          <w:rFonts w:hint="eastAsia"/>
          <w:color w:val="000000"/>
          <w:sz w:val="24"/>
          <w:szCs w:val="24"/>
        </w:rPr>
        <w:t>计算，降落漏斗以下的土层采用公式</w:t>
      </w:r>
      <w:r w:rsidRPr="002D25DB">
        <w:rPr>
          <w:rFonts w:hint="eastAsia"/>
          <w:color w:val="000000"/>
          <w:sz w:val="24"/>
          <w:szCs w:val="24"/>
        </w:rPr>
        <w:t>8</w:t>
      </w:r>
      <w:r w:rsidRPr="002D25DB">
        <w:rPr>
          <w:color w:val="000000"/>
          <w:sz w:val="24"/>
          <w:szCs w:val="24"/>
        </w:rPr>
        <w:t>.</w:t>
      </w:r>
      <w:r>
        <w:rPr>
          <w:color w:val="000000"/>
          <w:sz w:val="24"/>
          <w:szCs w:val="24"/>
        </w:rPr>
        <w:t>1</w:t>
      </w:r>
      <w:r w:rsidRPr="002D25DB">
        <w:rPr>
          <w:color w:val="000000"/>
          <w:sz w:val="24"/>
          <w:szCs w:val="24"/>
        </w:rPr>
        <w:t>.</w:t>
      </w:r>
      <w:r w:rsidRPr="002D25DB">
        <w:rPr>
          <w:rFonts w:hint="eastAsia"/>
          <w:color w:val="000000"/>
          <w:sz w:val="24"/>
          <w:szCs w:val="24"/>
        </w:rPr>
        <w:t>3</w:t>
      </w:r>
      <w:r w:rsidRPr="002D25DB">
        <w:rPr>
          <w:rFonts w:hint="eastAsia"/>
          <w:color w:val="000000"/>
          <w:sz w:val="24"/>
          <w:szCs w:val="24"/>
        </w:rPr>
        <w:t>计算。</w:t>
      </w:r>
    </w:p>
    <w:p w:rsidR="00F23BF7" w:rsidRPr="00C24160" w:rsidRDefault="00F23BF7" w:rsidP="00F23BF7">
      <w:pPr>
        <w:pStyle w:val="a9"/>
        <w:jc w:val="center"/>
        <w:rPr>
          <w:rFonts w:ascii="Times New Roman" w:eastAsia="宋体" w:hAnsi="Times New Roman"/>
          <w:b/>
          <w:color w:val="000000"/>
          <w:szCs w:val="21"/>
        </w:rPr>
      </w:pPr>
      <w:bookmarkStart w:id="158" w:name="_Ref421826385"/>
      <w:r w:rsidRPr="00C24160">
        <w:rPr>
          <w:rFonts w:ascii="Times New Roman" w:eastAsia="宋体" w:hAnsi="Times New Roman" w:hint="eastAsia"/>
          <w:b/>
          <w:color w:val="000000"/>
          <w:szCs w:val="21"/>
        </w:rPr>
        <w:t>表</w:t>
      </w:r>
      <w:bookmarkEnd w:id="158"/>
      <w:r w:rsidRPr="00C24160">
        <w:rPr>
          <w:rFonts w:ascii="Times New Roman" w:eastAsia="宋体" w:hAnsi="Times New Roman" w:hint="eastAsia"/>
          <w:b/>
          <w:color w:val="000000"/>
          <w:szCs w:val="21"/>
        </w:rPr>
        <w:t>8.1.3</w:t>
      </w:r>
      <w:r w:rsidRPr="00C24160">
        <w:rPr>
          <w:rFonts w:ascii="Times New Roman" w:eastAsia="宋体" w:hAnsi="Times New Roman"/>
          <w:b/>
          <w:color w:val="000000"/>
          <w:szCs w:val="21"/>
        </w:rPr>
        <w:t xml:space="preserve">-2     </w:t>
      </w:r>
      <w:r w:rsidRPr="00C24160">
        <w:rPr>
          <w:rFonts w:ascii="Times New Roman" w:eastAsia="宋体" w:hAnsi="Times New Roman" w:hint="eastAsia"/>
          <w:b/>
          <w:color w:val="000000"/>
          <w:szCs w:val="21"/>
        </w:rPr>
        <w:t>A</w:t>
      </w:r>
      <w:r w:rsidRPr="00C24160">
        <w:rPr>
          <w:rFonts w:ascii="Times New Roman" w:eastAsia="宋体" w:hAnsi="Times New Roman"/>
          <w:b/>
          <w:color w:val="000000"/>
          <w:szCs w:val="21"/>
        </w:rPr>
        <w:t>点以下土层的沉降量计算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9"/>
        <w:gridCol w:w="1020"/>
        <w:gridCol w:w="763"/>
        <w:gridCol w:w="1254"/>
        <w:gridCol w:w="703"/>
        <w:gridCol w:w="1647"/>
        <w:gridCol w:w="1416"/>
      </w:tblGrid>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color w:val="000000"/>
                <w:szCs w:val="21"/>
              </w:rPr>
              <w:t>天然水面以下深度（</w:t>
            </w:r>
            <w:r w:rsidRPr="00C24160">
              <w:rPr>
                <w:color w:val="000000"/>
                <w:szCs w:val="21"/>
              </w:rPr>
              <w:t>m</w:t>
            </w:r>
            <w:r w:rsidRPr="00C24160">
              <w:rPr>
                <w:color w:val="000000"/>
                <w:szCs w:val="21"/>
              </w:rPr>
              <w:t>）</w:t>
            </w:r>
          </w:p>
        </w:tc>
        <w:tc>
          <w:tcPr>
            <w:tcW w:w="1020" w:type="dxa"/>
            <w:vAlign w:val="center"/>
          </w:tcPr>
          <w:p w:rsidR="00F23BF7" w:rsidRPr="00C24160" w:rsidRDefault="00F23BF7" w:rsidP="009C3DDF">
            <w:pPr>
              <w:jc w:val="center"/>
              <w:rPr>
                <w:color w:val="000000"/>
                <w:szCs w:val="21"/>
              </w:rPr>
            </w:pPr>
            <w:r w:rsidRPr="00C24160">
              <w:rPr>
                <w:color w:val="000000"/>
                <w:szCs w:val="21"/>
              </w:rPr>
              <w:t>厚度（</w:t>
            </w:r>
            <w:r w:rsidRPr="00C24160">
              <w:rPr>
                <w:color w:val="000000"/>
                <w:szCs w:val="21"/>
              </w:rPr>
              <w:t>m</w:t>
            </w:r>
            <w:r w:rsidRPr="00C24160">
              <w:rPr>
                <w:color w:val="000000"/>
                <w:szCs w:val="21"/>
              </w:rPr>
              <w:t>）</w:t>
            </w:r>
          </w:p>
        </w:tc>
        <w:tc>
          <w:tcPr>
            <w:tcW w:w="763" w:type="dxa"/>
            <w:vAlign w:val="center"/>
          </w:tcPr>
          <w:p w:rsidR="00F23BF7" w:rsidRPr="00C24160" w:rsidRDefault="00F23BF7" w:rsidP="009C3DDF">
            <w:pPr>
              <w:jc w:val="center"/>
              <w:rPr>
                <w:color w:val="000000"/>
                <w:szCs w:val="21"/>
              </w:rPr>
            </w:pPr>
            <w:r w:rsidRPr="00C24160">
              <w:rPr>
                <w:color w:val="000000"/>
                <w:szCs w:val="21"/>
              </w:rPr>
              <w:t>土层层号</w:t>
            </w:r>
          </w:p>
        </w:tc>
        <w:tc>
          <w:tcPr>
            <w:tcW w:w="1254" w:type="dxa"/>
            <w:vAlign w:val="center"/>
          </w:tcPr>
          <w:p w:rsidR="00F23BF7" w:rsidRPr="00C24160" w:rsidRDefault="00F23BF7" w:rsidP="009C3DDF">
            <w:pPr>
              <w:jc w:val="center"/>
              <w:rPr>
                <w:color w:val="000000"/>
                <w:szCs w:val="21"/>
              </w:rPr>
            </w:pPr>
            <w:r w:rsidRPr="00C24160">
              <w:rPr>
                <w:color w:val="000000"/>
                <w:szCs w:val="21"/>
              </w:rPr>
              <w:t>水位降深（</w:t>
            </w:r>
            <w:r w:rsidRPr="00C24160">
              <w:rPr>
                <w:color w:val="000000"/>
                <w:szCs w:val="21"/>
              </w:rPr>
              <w:t>m</w:t>
            </w:r>
            <w:r w:rsidRPr="00C24160">
              <w:rPr>
                <w:color w:val="000000"/>
                <w:szCs w:val="21"/>
              </w:rPr>
              <w:t>）</w:t>
            </w:r>
          </w:p>
        </w:tc>
        <w:tc>
          <w:tcPr>
            <w:tcW w:w="703" w:type="dxa"/>
            <w:vAlign w:val="center"/>
          </w:tcPr>
          <w:p w:rsidR="00F23BF7" w:rsidRPr="00C24160" w:rsidRDefault="00F23BF7" w:rsidP="009C3DDF">
            <w:pPr>
              <w:jc w:val="center"/>
              <w:rPr>
                <w:color w:val="000000"/>
                <w:szCs w:val="21"/>
              </w:rPr>
            </w:pPr>
            <w:r w:rsidRPr="00C24160">
              <w:rPr>
                <w:color w:val="000000"/>
                <w:szCs w:val="21"/>
              </w:rPr>
              <w:t>采用</w:t>
            </w:r>
          </w:p>
          <w:p w:rsidR="00F23BF7" w:rsidRPr="00C24160" w:rsidRDefault="00F23BF7" w:rsidP="009C3DDF">
            <w:pPr>
              <w:jc w:val="center"/>
              <w:rPr>
                <w:color w:val="000000"/>
                <w:szCs w:val="21"/>
              </w:rPr>
            </w:pPr>
            <w:r w:rsidRPr="00C24160">
              <w:rPr>
                <w:color w:val="000000"/>
                <w:szCs w:val="21"/>
              </w:rPr>
              <w:t>公式</w:t>
            </w:r>
          </w:p>
        </w:tc>
        <w:tc>
          <w:tcPr>
            <w:tcW w:w="1647" w:type="dxa"/>
            <w:vAlign w:val="center"/>
          </w:tcPr>
          <w:p w:rsidR="00F23BF7" w:rsidRPr="00C24160" w:rsidRDefault="00F23BF7" w:rsidP="009C3DDF">
            <w:pPr>
              <w:jc w:val="center"/>
              <w:rPr>
                <w:color w:val="000000"/>
                <w:szCs w:val="21"/>
              </w:rPr>
            </w:pPr>
            <w:r w:rsidRPr="00C24160">
              <w:rPr>
                <w:color w:val="000000"/>
                <w:szCs w:val="21"/>
              </w:rPr>
              <w:t>各土层沉降量（</w:t>
            </w:r>
            <w:r w:rsidRPr="00C24160">
              <w:rPr>
                <w:color w:val="000000"/>
                <w:szCs w:val="21"/>
              </w:rPr>
              <w:t>mm</w:t>
            </w:r>
            <w:r w:rsidRPr="00C24160">
              <w:rPr>
                <w:color w:val="000000"/>
                <w:szCs w:val="21"/>
              </w:rPr>
              <w:t>）</w:t>
            </w:r>
          </w:p>
        </w:tc>
        <w:tc>
          <w:tcPr>
            <w:tcW w:w="1416" w:type="dxa"/>
            <w:vAlign w:val="center"/>
          </w:tcPr>
          <w:p w:rsidR="00F23BF7" w:rsidRPr="00C24160" w:rsidRDefault="00F23BF7" w:rsidP="009C3DDF">
            <w:pPr>
              <w:jc w:val="center"/>
              <w:rPr>
                <w:color w:val="000000"/>
                <w:szCs w:val="21"/>
              </w:rPr>
            </w:pPr>
            <w:r w:rsidRPr="00C24160">
              <w:rPr>
                <w:color w:val="000000"/>
                <w:szCs w:val="21"/>
              </w:rPr>
              <w:t>总沉降量（</w:t>
            </w:r>
            <w:r w:rsidRPr="00C24160">
              <w:rPr>
                <w:color w:val="000000"/>
                <w:szCs w:val="21"/>
              </w:rPr>
              <w:t>mm</w:t>
            </w:r>
            <w:r w:rsidRPr="00C24160">
              <w:rPr>
                <w:color w:val="000000"/>
                <w:szCs w:val="21"/>
              </w:rPr>
              <w:t>）</w:t>
            </w: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color w:val="000000"/>
                <w:szCs w:val="21"/>
              </w:rPr>
              <w:t>0</w:t>
            </w:r>
          </w:p>
        </w:tc>
        <w:tc>
          <w:tcPr>
            <w:tcW w:w="1020" w:type="dxa"/>
            <w:vAlign w:val="center"/>
          </w:tcPr>
          <w:p w:rsidR="00F23BF7" w:rsidRPr="00C24160" w:rsidRDefault="00F23BF7" w:rsidP="009C3DDF">
            <w:pPr>
              <w:pStyle w:val="afffff3"/>
              <w:ind w:left="360" w:firstLineChars="0" w:firstLine="0"/>
              <w:jc w:val="center"/>
              <w:rPr>
                <w:rFonts w:ascii="Times New Roman" w:hAnsi="Times New Roman"/>
                <w:sz w:val="21"/>
                <w:szCs w:val="21"/>
              </w:rPr>
            </w:pPr>
            <w:r w:rsidRPr="00C24160">
              <w:rPr>
                <w:rFonts w:ascii="Times New Roman" w:hAnsi="Times New Roman"/>
                <w:sz w:val="21"/>
                <w:szCs w:val="21"/>
              </w:rPr>
              <w:t>-</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①</w:t>
            </w:r>
          </w:p>
        </w:tc>
        <w:tc>
          <w:tcPr>
            <w:tcW w:w="1254" w:type="dxa"/>
            <w:vAlign w:val="center"/>
          </w:tcPr>
          <w:p w:rsidR="00F23BF7" w:rsidRPr="00C24160" w:rsidRDefault="00F23BF7" w:rsidP="009C3DDF">
            <w:pPr>
              <w:jc w:val="center"/>
              <w:rPr>
                <w:color w:val="000000"/>
                <w:szCs w:val="21"/>
              </w:rPr>
            </w:pPr>
            <w:r w:rsidRPr="00C24160">
              <w:rPr>
                <w:color w:val="000000"/>
                <w:szCs w:val="21"/>
              </w:rPr>
              <w:t>0</w:t>
            </w:r>
          </w:p>
        </w:tc>
        <w:tc>
          <w:tcPr>
            <w:tcW w:w="703" w:type="dxa"/>
            <w:vAlign w:val="center"/>
          </w:tcPr>
          <w:p w:rsidR="00F23BF7" w:rsidRPr="00C24160" w:rsidRDefault="00F23BF7" w:rsidP="009C3DDF">
            <w:pPr>
              <w:jc w:val="center"/>
              <w:rPr>
                <w:color w:val="000000"/>
                <w:szCs w:val="21"/>
              </w:rPr>
            </w:pPr>
            <w:r w:rsidRPr="00C24160">
              <w:rPr>
                <w:color w:val="000000"/>
                <w:szCs w:val="21"/>
              </w:rPr>
              <w:t>-</w:t>
            </w:r>
          </w:p>
        </w:tc>
        <w:tc>
          <w:tcPr>
            <w:tcW w:w="1647" w:type="dxa"/>
            <w:vAlign w:val="center"/>
          </w:tcPr>
          <w:p w:rsidR="00F23BF7" w:rsidRPr="00C24160" w:rsidRDefault="00F23BF7" w:rsidP="009C3DDF">
            <w:pPr>
              <w:jc w:val="center"/>
              <w:rPr>
                <w:color w:val="000000"/>
                <w:szCs w:val="21"/>
              </w:rPr>
            </w:pPr>
            <w:r w:rsidRPr="00C24160">
              <w:rPr>
                <w:color w:val="000000"/>
                <w:szCs w:val="21"/>
              </w:rPr>
              <w:t>-</w:t>
            </w:r>
          </w:p>
        </w:tc>
        <w:tc>
          <w:tcPr>
            <w:tcW w:w="1416" w:type="dxa"/>
            <w:vMerge w:val="restart"/>
            <w:vAlign w:val="center"/>
          </w:tcPr>
          <w:p w:rsidR="00F23BF7" w:rsidRPr="00C24160" w:rsidRDefault="00F23BF7" w:rsidP="009C3DDF">
            <w:pPr>
              <w:jc w:val="center"/>
              <w:rPr>
                <w:color w:val="000000"/>
                <w:szCs w:val="21"/>
              </w:rPr>
            </w:pPr>
            <w:r w:rsidRPr="00C24160">
              <w:rPr>
                <w:rFonts w:hint="eastAsia"/>
                <w:color w:val="000000"/>
                <w:szCs w:val="21"/>
              </w:rPr>
              <w:t>27.26</w:t>
            </w: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rFonts w:hint="eastAsia"/>
                <w:color w:val="000000"/>
                <w:szCs w:val="21"/>
              </w:rPr>
              <w:t>1.0</w:t>
            </w:r>
          </w:p>
        </w:tc>
        <w:tc>
          <w:tcPr>
            <w:tcW w:w="1020" w:type="dxa"/>
            <w:vAlign w:val="center"/>
          </w:tcPr>
          <w:p w:rsidR="00F23BF7" w:rsidRPr="00C24160" w:rsidRDefault="00F23BF7" w:rsidP="009C3DDF">
            <w:pPr>
              <w:jc w:val="center"/>
              <w:rPr>
                <w:color w:val="000000"/>
                <w:szCs w:val="21"/>
              </w:rPr>
            </w:pPr>
            <w:r w:rsidRPr="00C24160">
              <w:rPr>
                <w:color w:val="000000"/>
                <w:szCs w:val="21"/>
              </w:rPr>
              <w:t>1.0</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①</w:t>
            </w:r>
          </w:p>
        </w:tc>
        <w:tc>
          <w:tcPr>
            <w:tcW w:w="1254" w:type="dxa"/>
            <w:vAlign w:val="center"/>
          </w:tcPr>
          <w:p w:rsidR="00F23BF7" w:rsidRPr="00C24160" w:rsidRDefault="00F23BF7" w:rsidP="009C3DDF">
            <w:pPr>
              <w:jc w:val="center"/>
              <w:rPr>
                <w:color w:val="000000"/>
                <w:szCs w:val="21"/>
              </w:rPr>
            </w:pPr>
            <w:r w:rsidRPr="00C24160">
              <w:rPr>
                <w:color w:val="000000"/>
                <w:szCs w:val="21"/>
              </w:rPr>
              <w:t>1.0</w:t>
            </w:r>
          </w:p>
        </w:tc>
        <w:tc>
          <w:tcPr>
            <w:tcW w:w="703" w:type="dxa"/>
            <w:vAlign w:val="center"/>
          </w:tcPr>
          <w:p w:rsidR="00F23BF7" w:rsidRPr="00C24160" w:rsidRDefault="00F23BF7" w:rsidP="009C3DDF">
            <w:pPr>
              <w:jc w:val="center"/>
              <w:rPr>
                <w:color w:val="000000"/>
                <w:szCs w:val="21"/>
              </w:rPr>
            </w:pPr>
            <w:r w:rsidRPr="00C24160">
              <w:rPr>
                <w:color w:val="000000"/>
                <w:szCs w:val="21"/>
              </w:rPr>
              <w:t>8.5.2</w:t>
            </w:r>
          </w:p>
        </w:tc>
        <w:tc>
          <w:tcPr>
            <w:tcW w:w="1647" w:type="dxa"/>
            <w:vAlign w:val="center"/>
          </w:tcPr>
          <w:p w:rsidR="00F23BF7" w:rsidRPr="00C24160" w:rsidRDefault="00F23BF7" w:rsidP="009C3DDF">
            <w:pPr>
              <w:jc w:val="center"/>
              <w:rPr>
                <w:color w:val="000000"/>
                <w:szCs w:val="21"/>
              </w:rPr>
            </w:pPr>
            <w:r w:rsidRPr="00C24160">
              <w:rPr>
                <w:color w:val="000000"/>
                <w:szCs w:val="21"/>
              </w:rPr>
              <w:t>0.47</w:t>
            </w:r>
          </w:p>
        </w:tc>
        <w:tc>
          <w:tcPr>
            <w:tcW w:w="1416" w:type="dxa"/>
            <w:vMerge/>
            <w:vAlign w:val="center"/>
          </w:tcPr>
          <w:p w:rsidR="00F23BF7" w:rsidRPr="00C24160" w:rsidRDefault="00F23BF7" w:rsidP="009C3DDF">
            <w:pPr>
              <w:jc w:val="center"/>
              <w:rPr>
                <w:color w:val="000000"/>
                <w:szCs w:val="21"/>
              </w:rPr>
            </w:pP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rFonts w:hint="eastAsia"/>
                <w:color w:val="000000"/>
                <w:szCs w:val="21"/>
              </w:rPr>
              <w:lastRenderedPageBreak/>
              <w:t>2.2</w:t>
            </w:r>
          </w:p>
        </w:tc>
        <w:tc>
          <w:tcPr>
            <w:tcW w:w="1020" w:type="dxa"/>
            <w:vAlign w:val="center"/>
          </w:tcPr>
          <w:p w:rsidR="00F23BF7" w:rsidRPr="00C24160" w:rsidRDefault="00F23BF7" w:rsidP="009C3DDF">
            <w:pPr>
              <w:jc w:val="center"/>
              <w:rPr>
                <w:color w:val="000000"/>
                <w:szCs w:val="21"/>
              </w:rPr>
            </w:pPr>
            <w:r w:rsidRPr="00C24160">
              <w:rPr>
                <w:rFonts w:hint="eastAsia"/>
                <w:color w:val="000000"/>
                <w:szCs w:val="21"/>
              </w:rPr>
              <w:t>1.2</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②</w:t>
            </w:r>
          </w:p>
        </w:tc>
        <w:tc>
          <w:tcPr>
            <w:tcW w:w="1254" w:type="dxa"/>
            <w:vAlign w:val="center"/>
          </w:tcPr>
          <w:p w:rsidR="00F23BF7" w:rsidRPr="00C24160" w:rsidRDefault="00F23BF7" w:rsidP="009C3DDF">
            <w:pPr>
              <w:jc w:val="center"/>
              <w:rPr>
                <w:color w:val="000000"/>
                <w:szCs w:val="21"/>
              </w:rPr>
            </w:pPr>
            <w:r w:rsidRPr="00C24160">
              <w:rPr>
                <w:rFonts w:hint="eastAsia"/>
                <w:color w:val="000000"/>
                <w:szCs w:val="21"/>
              </w:rPr>
              <w:t>2.2</w:t>
            </w:r>
          </w:p>
        </w:tc>
        <w:tc>
          <w:tcPr>
            <w:tcW w:w="703" w:type="dxa"/>
            <w:vAlign w:val="center"/>
          </w:tcPr>
          <w:p w:rsidR="00F23BF7" w:rsidRPr="00C24160" w:rsidRDefault="00F23BF7" w:rsidP="009C3DDF">
            <w:pPr>
              <w:jc w:val="center"/>
              <w:rPr>
                <w:color w:val="000000"/>
                <w:szCs w:val="21"/>
              </w:rPr>
            </w:pPr>
            <w:r w:rsidRPr="00C24160">
              <w:rPr>
                <w:color w:val="000000"/>
                <w:szCs w:val="21"/>
              </w:rPr>
              <w:t>8.5.2</w:t>
            </w:r>
          </w:p>
        </w:tc>
        <w:tc>
          <w:tcPr>
            <w:tcW w:w="1647" w:type="dxa"/>
            <w:vAlign w:val="center"/>
          </w:tcPr>
          <w:p w:rsidR="00F23BF7" w:rsidRPr="00C24160" w:rsidRDefault="00F23BF7" w:rsidP="009C3DDF">
            <w:pPr>
              <w:jc w:val="center"/>
              <w:rPr>
                <w:color w:val="000000"/>
                <w:szCs w:val="21"/>
              </w:rPr>
            </w:pPr>
            <w:r w:rsidRPr="00C24160">
              <w:rPr>
                <w:color w:val="000000"/>
                <w:szCs w:val="21"/>
              </w:rPr>
              <w:t>2.26</w:t>
            </w:r>
          </w:p>
        </w:tc>
        <w:tc>
          <w:tcPr>
            <w:tcW w:w="1416" w:type="dxa"/>
            <w:vMerge/>
            <w:vAlign w:val="center"/>
          </w:tcPr>
          <w:p w:rsidR="00F23BF7" w:rsidRPr="00C24160" w:rsidRDefault="00F23BF7" w:rsidP="009C3DDF">
            <w:pPr>
              <w:jc w:val="center"/>
              <w:rPr>
                <w:color w:val="000000"/>
                <w:szCs w:val="21"/>
              </w:rPr>
            </w:pP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color w:val="000000"/>
                <w:szCs w:val="21"/>
              </w:rPr>
              <w:t>5</w:t>
            </w:r>
          </w:p>
        </w:tc>
        <w:tc>
          <w:tcPr>
            <w:tcW w:w="1020" w:type="dxa"/>
            <w:vAlign w:val="center"/>
          </w:tcPr>
          <w:p w:rsidR="00F23BF7" w:rsidRPr="00C24160" w:rsidRDefault="00F23BF7" w:rsidP="009C3DDF">
            <w:pPr>
              <w:jc w:val="center"/>
              <w:rPr>
                <w:color w:val="000000"/>
                <w:szCs w:val="21"/>
              </w:rPr>
            </w:pPr>
            <w:r w:rsidRPr="00C24160">
              <w:rPr>
                <w:rFonts w:hint="eastAsia"/>
                <w:color w:val="000000"/>
                <w:szCs w:val="21"/>
              </w:rPr>
              <w:t>2.8</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②</w:t>
            </w:r>
          </w:p>
        </w:tc>
        <w:tc>
          <w:tcPr>
            <w:tcW w:w="1254" w:type="dxa"/>
            <w:vAlign w:val="center"/>
          </w:tcPr>
          <w:p w:rsidR="00F23BF7" w:rsidRPr="00C24160" w:rsidRDefault="00F23BF7" w:rsidP="009C3DDF">
            <w:pPr>
              <w:jc w:val="center"/>
              <w:rPr>
                <w:color w:val="000000"/>
                <w:szCs w:val="21"/>
              </w:rPr>
            </w:pPr>
            <w:r w:rsidRPr="00C24160">
              <w:rPr>
                <w:rFonts w:hint="eastAsia"/>
                <w:color w:val="000000"/>
                <w:szCs w:val="21"/>
              </w:rPr>
              <w:t>2.2</w:t>
            </w:r>
          </w:p>
        </w:tc>
        <w:tc>
          <w:tcPr>
            <w:tcW w:w="703" w:type="dxa"/>
            <w:vAlign w:val="center"/>
          </w:tcPr>
          <w:p w:rsidR="00F23BF7" w:rsidRPr="00C24160" w:rsidRDefault="00F23BF7" w:rsidP="009C3DDF">
            <w:pPr>
              <w:jc w:val="center"/>
              <w:rPr>
                <w:color w:val="000000"/>
                <w:szCs w:val="21"/>
              </w:rPr>
            </w:pPr>
            <w:r w:rsidRPr="00C24160">
              <w:rPr>
                <w:color w:val="000000"/>
                <w:szCs w:val="21"/>
              </w:rPr>
              <w:t>8.5.3</w:t>
            </w:r>
          </w:p>
        </w:tc>
        <w:tc>
          <w:tcPr>
            <w:tcW w:w="1647" w:type="dxa"/>
            <w:vAlign w:val="center"/>
          </w:tcPr>
          <w:p w:rsidR="00F23BF7" w:rsidRPr="00C24160" w:rsidRDefault="00F23BF7" w:rsidP="009C3DDF">
            <w:pPr>
              <w:jc w:val="center"/>
              <w:rPr>
                <w:color w:val="000000"/>
                <w:szCs w:val="21"/>
              </w:rPr>
            </w:pPr>
            <w:r w:rsidRPr="00C24160">
              <w:rPr>
                <w:color w:val="000000"/>
                <w:szCs w:val="21"/>
              </w:rPr>
              <w:t>7.25</w:t>
            </w:r>
          </w:p>
        </w:tc>
        <w:tc>
          <w:tcPr>
            <w:tcW w:w="1416" w:type="dxa"/>
            <w:vMerge/>
            <w:vAlign w:val="center"/>
          </w:tcPr>
          <w:p w:rsidR="00F23BF7" w:rsidRPr="00C24160" w:rsidRDefault="00F23BF7" w:rsidP="009C3DDF">
            <w:pPr>
              <w:jc w:val="center"/>
              <w:rPr>
                <w:color w:val="000000"/>
                <w:szCs w:val="21"/>
              </w:rPr>
            </w:pP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color w:val="000000"/>
                <w:szCs w:val="21"/>
              </w:rPr>
              <w:t>9</w:t>
            </w:r>
          </w:p>
        </w:tc>
        <w:tc>
          <w:tcPr>
            <w:tcW w:w="1020" w:type="dxa"/>
            <w:vAlign w:val="center"/>
          </w:tcPr>
          <w:p w:rsidR="00F23BF7" w:rsidRPr="00C24160" w:rsidRDefault="00F23BF7" w:rsidP="009C3DDF">
            <w:pPr>
              <w:jc w:val="center"/>
              <w:rPr>
                <w:color w:val="000000"/>
                <w:szCs w:val="21"/>
              </w:rPr>
            </w:pPr>
            <w:r w:rsidRPr="00C24160">
              <w:rPr>
                <w:color w:val="000000"/>
                <w:szCs w:val="21"/>
              </w:rPr>
              <w:t>4</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③</w:t>
            </w:r>
          </w:p>
        </w:tc>
        <w:tc>
          <w:tcPr>
            <w:tcW w:w="1254" w:type="dxa"/>
            <w:vAlign w:val="center"/>
          </w:tcPr>
          <w:p w:rsidR="00F23BF7" w:rsidRPr="00C24160" w:rsidRDefault="00F23BF7" w:rsidP="009C3DDF">
            <w:pPr>
              <w:jc w:val="center"/>
              <w:rPr>
                <w:color w:val="000000"/>
                <w:szCs w:val="21"/>
              </w:rPr>
            </w:pPr>
            <w:r w:rsidRPr="00C24160">
              <w:rPr>
                <w:rFonts w:hint="eastAsia"/>
                <w:color w:val="000000"/>
                <w:szCs w:val="21"/>
              </w:rPr>
              <w:t>2.2</w:t>
            </w:r>
          </w:p>
        </w:tc>
        <w:tc>
          <w:tcPr>
            <w:tcW w:w="703" w:type="dxa"/>
            <w:vAlign w:val="center"/>
          </w:tcPr>
          <w:p w:rsidR="00F23BF7" w:rsidRPr="00C24160" w:rsidRDefault="00F23BF7" w:rsidP="009C3DDF">
            <w:pPr>
              <w:jc w:val="center"/>
              <w:rPr>
                <w:color w:val="000000"/>
                <w:szCs w:val="21"/>
              </w:rPr>
            </w:pPr>
            <w:r w:rsidRPr="00C24160">
              <w:rPr>
                <w:color w:val="000000"/>
                <w:szCs w:val="21"/>
              </w:rPr>
              <w:t>8.5.3</w:t>
            </w:r>
          </w:p>
        </w:tc>
        <w:tc>
          <w:tcPr>
            <w:tcW w:w="1647" w:type="dxa"/>
            <w:vAlign w:val="center"/>
          </w:tcPr>
          <w:p w:rsidR="00F23BF7" w:rsidRPr="00C24160" w:rsidRDefault="00F23BF7" w:rsidP="009C3DDF">
            <w:pPr>
              <w:jc w:val="center"/>
              <w:rPr>
                <w:color w:val="000000"/>
                <w:szCs w:val="21"/>
              </w:rPr>
            </w:pPr>
            <w:r w:rsidRPr="00C24160">
              <w:rPr>
                <w:color w:val="000000"/>
                <w:szCs w:val="21"/>
              </w:rPr>
              <w:t>6.29</w:t>
            </w:r>
          </w:p>
        </w:tc>
        <w:tc>
          <w:tcPr>
            <w:tcW w:w="1416" w:type="dxa"/>
            <w:vMerge/>
            <w:vAlign w:val="center"/>
          </w:tcPr>
          <w:p w:rsidR="00F23BF7" w:rsidRPr="00C24160" w:rsidRDefault="00F23BF7" w:rsidP="009C3DDF">
            <w:pPr>
              <w:jc w:val="center"/>
              <w:rPr>
                <w:color w:val="000000"/>
                <w:szCs w:val="21"/>
              </w:rPr>
            </w:pPr>
          </w:p>
        </w:tc>
      </w:tr>
      <w:tr w:rsidR="00F23BF7" w:rsidRPr="00C24160" w:rsidTr="009C3DDF">
        <w:trPr>
          <w:trHeight w:val="340"/>
        </w:trPr>
        <w:tc>
          <w:tcPr>
            <w:tcW w:w="1719" w:type="dxa"/>
            <w:vAlign w:val="center"/>
          </w:tcPr>
          <w:p w:rsidR="00F23BF7" w:rsidRPr="00C24160" w:rsidRDefault="00F23BF7" w:rsidP="009C3DDF">
            <w:pPr>
              <w:jc w:val="center"/>
              <w:rPr>
                <w:color w:val="000000"/>
                <w:szCs w:val="21"/>
              </w:rPr>
            </w:pPr>
            <w:r w:rsidRPr="00C24160">
              <w:rPr>
                <w:color w:val="000000"/>
                <w:szCs w:val="21"/>
              </w:rPr>
              <w:t>19</w:t>
            </w:r>
          </w:p>
        </w:tc>
        <w:tc>
          <w:tcPr>
            <w:tcW w:w="1020" w:type="dxa"/>
            <w:vAlign w:val="center"/>
          </w:tcPr>
          <w:p w:rsidR="00F23BF7" w:rsidRPr="00C24160" w:rsidRDefault="00F23BF7" w:rsidP="009C3DDF">
            <w:pPr>
              <w:jc w:val="center"/>
              <w:rPr>
                <w:color w:val="000000"/>
                <w:szCs w:val="21"/>
              </w:rPr>
            </w:pPr>
            <w:r w:rsidRPr="00C24160">
              <w:rPr>
                <w:color w:val="000000"/>
                <w:szCs w:val="21"/>
              </w:rPr>
              <w:t>10</w:t>
            </w:r>
          </w:p>
        </w:tc>
        <w:tc>
          <w:tcPr>
            <w:tcW w:w="763" w:type="dxa"/>
            <w:vAlign w:val="center"/>
          </w:tcPr>
          <w:p w:rsidR="00F23BF7" w:rsidRPr="00C24160" w:rsidRDefault="00F23BF7" w:rsidP="009C3DDF">
            <w:pPr>
              <w:jc w:val="center"/>
              <w:rPr>
                <w:rFonts w:cs="宋体"/>
                <w:color w:val="000000"/>
                <w:szCs w:val="21"/>
              </w:rPr>
            </w:pPr>
            <w:r w:rsidRPr="00C24160">
              <w:rPr>
                <w:rFonts w:cs="宋体" w:hint="eastAsia"/>
                <w:color w:val="000000"/>
                <w:szCs w:val="21"/>
              </w:rPr>
              <w:t>④</w:t>
            </w:r>
          </w:p>
        </w:tc>
        <w:tc>
          <w:tcPr>
            <w:tcW w:w="1254" w:type="dxa"/>
            <w:vAlign w:val="center"/>
          </w:tcPr>
          <w:p w:rsidR="00F23BF7" w:rsidRPr="00C24160" w:rsidRDefault="00F23BF7" w:rsidP="009C3DDF">
            <w:pPr>
              <w:jc w:val="center"/>
              <w:rPr>
                <w:color w:val="000000"/>
                <w:szCs w:val="21"/>
              </w:rPr>
            </w:pPr>
            <w:r w:rsidRPr="00C24160">
              <w:rPr>
                <w:rFonts w:hint="eastAsia"/>
                <w:color w:val="000000"/>
                <w:szCs w:val="21"/>
              </w:rPr>
              <w:t>2.2</w:t>
            </w:r>
          </w:p>
        </w:tc>
        <w:tc>
          <w:tcPr>
            <w:tcW w:w="703" w:type="dxa"/>
            <w:vAlign w:val="center"/>
          </w:tcPr>
          <w:p w:rsidR="00F23BF7" w:rsidRPr="00C24160" w:rsidRDefault="00F23BF7" w:rsidP="009C3DDF">
            <w:pPr>
              <w:jc w:val="center"/>
              <w:rPr>
                <w:color w:val="000000"/>
                <w:szCs w:val="21"/>
              </w:rPr>
            </w:pPr>
            <w:r w:rsidRPr="00C24160">
              <w:rPr>
                <w:color w:val="000000"/>
                <w:szCs w:val="21"/>
              </w:rPr>
              <w:t>8.5.3</w:t>
            </w:r>
          </w:p>
        </w:tc>
        <w:tc>
          <w:tcPr>
            <w:tcW w:w="1647" w:type="dxa"/>
            <w:vAlign w:val="center"/>
          </w:tcPr>
          <w:p w:rsidR="00F23BF7" w:rsidRPr="00C24160" w:rsidRDefault="00F23BF7" w:rsidP="009C3DDF">
            <w:pPr>
              <w:jc w:val="center"/>
              <w:rPr>
                <w:color w:val="000000"/>
                <w:szCs w:val="21"/>
              </w:rPr>
            </w:pPr>
            <w:r w:rsidRPr="00C24160">
              <w:rPr>
                <w:color w:val="000000"/>
                <w:szCs w:val="21"/>
              </w:rPr>
              <w:t>11.00</w:t>
            </w:r>
          </w:p>
        </w:tc>
        <w:tc>
          <w:tcPr>
            <w:tcW w:w="1416" w:type="dxa"/>
            <w:vMerge/>
            <w:vAlign w:val="center"/>
          </w:tcPr>
          <w:p w:rsidR="00F23BF7" w:rsidRPr="00C24160" w:rsidRDefault="00F23BF7" w:rsidP="009C3DDF">
            <w:pPr>
              <w:jc w:val="center"/>
              <w:rPr>
                <w:color w:val="000000"/>
                <w:szCs w:val="21"/>
              </w:rPr>
            </w:pPr>
          </w:p>
        </w:tc>
      </w:tr>
    </w:tbl>
    <w:p w:rsidR="00F23BF7" w:rsidRPr="002D25DB" w:rsidRDefault="00F23BF7" w:rsidP="00F23BF7">
      <w:pPr>
        <w:widowControl/>
        <w:spacing w:line="360" w:lineRule="auto"/>
        <w:ind w:firstLine="420"/>
        <w:jc w:val="left"/>
        <w:rPr>
          <w:color w:val="000000"/>
          <w:sz w:val="24"/>
          <w:szCs w:val="24"/>
        </w:rPr>
      </w:pPr>
      <w:r w:rsidRPr="002D25DB">
        <w:rPr>
          <w:rFonts w:hint="eastAsia"/>
          <w:color w:val="000000"/>
          <w:sz w:val="24"/>
          <w:szCs w:val="24"/>
        </w:rPr>
        <w:t>从表</w:t>
      </w:r>
      <w:r>
        <w:rPr>
          <w:rFonts w:hint="eastAsia"/>
          <w:color w:val="000000"/>
          <w:sz w:val="24"/>
          <w:szCs w:val="24"/>
        </w:rPr>
        <w:t>8.1.3</w:t>
      </w:r>
      <w:r>
        <w:rPr>
          <w:color w:val="000000"/>
          <w:sz w:val="24"/>
          <w:szCs w:val="24"/>
        </w:rPr>
        <w:t>-2</w:t>
      </w:r>
      <w:r w:rsidRPr="002D25DB">
        <w:rPr>
          <w:rFonts w:hint="eastAsia"/>
          <w:color w:val="000000"/>
          <w:sz w:val="24"/>
          <w:szCs w:val="24"/>
        </w:rPr>
        <w:t>得出：</w:t>
      </w:r>
      <w:r w:rsidRPr="002D25DB">
        <w:rPr>
          <w:rFonts w:hint="eastAsia"/>
          <w:color w:val="000000"/>
          <w:sz w:val="24"/>
          <w:szCs w:val="24"/>
        </w:rPr>
        <w:t>A</w:t>
      </w:r>
      <w:r w:rsidRPr="002D25DB">
        <w:rPr>
          <w:rFonts w:hint="eastAsia"/>
          <w:color w:val="000000"/>
          <w:sz w:val="24"/>
          <w:szCs w:val="24"/>
        </w:rPr>
        <w:t>点以下土层因抗浮需要</w:t>
      </w:r>
      <w:r w:rsidRPr="002D25DB">
        <w:rPr>
          <w:color w:val="000000"/>
          <w:sz w:val="24"/>
          <w:szCs w:val="24"/>
        </w:rPr>
        <w:t>减压排水</w:t>
      </w:r>
      <w:r w:rsidRPr="002D25DB">
        <w:rPr>
          <w:rFonts w:hint="eastAsia"/>
          <w:color w:val="000000"/>
          <w:sz w:val="24"/>
          <w:szCs w:val="24"/>
        </w:rPr>
        <w:t>引起的沉降量为</w:t>
      </w:r>
      <w:r w:rsidRPr="002D25DB">
        <w:rPr>
          <w:rFonts w:hint="eastAsia"/>
          <w:color w:val="000000"/>
          <w:sz w:val="24"/>
          <w:szCs w:val="24"/>
        </w:rPr>
        <w:t>27.26mm</w:t>
      </w:r>
      <w:r w:rsidRPr="002D25DB">
        <w:rPr>
          <w:rFonts w:hint="eastAsia"/>
          <w:color w:val="000000"/>
          <w:sz w:val="24"/>
          <w:szCs w:val="24"/>
        </w:rPr>
        <w:t>。</w:t>
      </w:r>
    </w:p>
    <w:p w:rsidR="00F23BF7" w:rsidRPr="00C24160" w:rsidRDefault="00F23BF7" w:rsidP="00F23BF7">
      <w:pPr>
        <w:pStyle w:val="3"/>
        <w:jc w:val="center"/>
        <w:rPr>
          <w:rStyle w:val="Charfd"/>
          <w:b/>
          <w:sz w:val="24"/>
          <w:szCs w:val="24"/>
        </w:rPr>
      </w:pPr>
      <w:r w:rsidRPr="00C24160">
        <w:rPr>
          <w:rStyle w:val="Charfd"/>
          <w:rFonts w:hint="eastAsia"/>
          <w:sz w:val="24"/>
          <w:szCs w:val="24"/>
        </w:rPr>
        <w:t>8.</w:t>
      </w:r>
      <w:r w:rsidRPr="00C24160">
        <w:rPr>
          <w:rStyle w:val="Charfd"/>
          <w:sz w:val="24"/>
          <w:szCs w:val="24"/>
        </w:rPr>
        <w:t>2</w:t>
      </w:r>
      <w:r w:rsidRPr="00C24160">
        <w:rPr>
          <w:rStyle w:val="Charfd"/>
          <w:rFonts w:hint="eastAsia"/>
          <w:sz w:val="24"/>
          <w:szCs w:val="24"/>
        </w:rPr>
        <w:t xml:space="preserve">  总</w:t>
      </w:r>
      <w:r w:rsidRPr="00C24160">
        <w:rPr>
          <w:rStyle w:val="Charfd"/>
          <w:sz w:val="24"/>
          <w:szCs w:val="24"/>
        </w:rPr>
        <w:t>沉降计算</w:t>
      </w:r>
    </w:p>
    <w:p w:rsidR="00F23BF7" w:rsidRDefault="00F23BF7" w:rsidP="00F23BF7">
      <w:pPr>
        <w:widowControl/>
        <w:spacing w:line="360" w:lineRule="auto"/>
        <w:jc w:val="left"/>
        <w:rPr>
          <w:sz w:val="24"/>
          <w:szCs w:val="24"/>
        </w:rPr>
      </w:pPr>
      <w:r>
        <w:rPr>
          <w:rFonts w:hint="eastAsia"/>
          <w:b/>
          <w:sz w:val="24"/>
          <w:szCs w:val="24"/>
        </w:rPr>
        <w:t>8.2.1</w:t>
      </w:r>
      <w:r>
        <w:rPr>
          <w:b/>
          <w:sz w:val="24"/>
          <w:szCs w:val="24"/>
        </w:rPr>
        <w:t xml:space="preserve">~8.2.3  </w:t>
      </w:r>
      <w:r w:rsidRPr="00CC7E45">
        <w:rPr>
          <w:rFonts w:hint="eastAsia"/>
          <w:sz w:val="24"/>
          <w:szCs w:val="24"/>
        </w:rPr>
        <w:t>建筑物的地基变形计算</w:t>
      </w:r>
      <w:r>
        <w:rPr>
          <w:rFonts w:hint="eastAsia"/>
          <w:sz w:val="24"/>
          <w:szCs w:val="24"/>
        </w:rPr>
        <w:t>及</w:t>
      </w:r>
      <w:r>
        <w:rPr>
          <w:sz w:val="24"/>
          <w:szCs w:val="24"/>
        </w:rPr>
        <w:t>允许值按</w:t>
      </w:r>
      <w:r w:rsidRPr="00CC7E45">
        <w:rPr>
          <w:rFonts w:hint="eastAsia"/>
          <w:sz w:val="24"/>
          <w:szCs w:val="24"/>
        </w:rPr>
        <w:t>现行国家标准《建筑地基基础设计规范》</w:t>
      </w:r>
      <w:r w:rsidRPr="00CC7E45">
        <w:rPr>
          <w:sz w:val="24"/>
          <w:szCs w:val="24"/>
        </w:rPr>
        <w:t>GB 50007</w:t>
      </w:r>
      <w:r w:rsidRPr="00CC7E45">
        <w:rPr>
          <w:rFonts w:hint="eastAsia"/>
          <w:sz w:val="24"/>
          <w:szCs w:val="24"/>
        </w:rPr>
        <w:t>的规定。</w:t>
      </w:r>
    </w:p>
    <w:p w:rsidR="00F23BF7" w:rsidRDefault="00F23BF7" w:rsidP="00F23BF7">
      <w:pPr>
        <w:widowControl/>
        <w:spacing w:line="360" w:lineRule="auto"/>
        <w:jc w:val="left"/>
        <w:rPr>
          <w:rFonts w:ascii="Times New Roman" w:hAnsi="Times New Roman"/>
          <w:color w:val="000000"/>
          <w:sz w:val="24"/>
          <w:szCs w:val="24"/>
        </w:rPr>
      </w:pPr>
      <w:r w:rsidRPr="00722225">
        <w:rPr>
          <w:rFonts w:hint="eastAsia"/>
          <w:b/>
          <w:sz w:val="24"/>
          <w:szCs w:val="24"/>
        </w:rPr>
        <w:t>8.2.4</w:t>
      </w:r>
      <w:r>
        <w:rPr>
          <w:rFonts w:hint="eastAsia"/>
          <w:sz w:val="24"/>
          <w:szCs w:val="24"/>
        </w:rPr>
        <w:t xml:space="preserve">  </w:t>
      </w:r>
      <w:r>
        <w:rPr>
          <w:sz w:val="24"/>
          <w:szCs w:val="24"/>
        </w:rPr>
        <w:t>邻近建筑物总沉降由</w:t>
      </w:r>
      <w:r w:rsidRPr="00C12B55">
        <w:rPr>
          <w:rFonts w:ascii="宋体" w:hAnsi="宋体"/>
          <w:color w:val="000000"/>
          <w:sz w:val="24"/>
          <w:szCs w:val="24"/>
        </w:rPr>
        <w:t>排水引起的沉降量</w:t>
      </w:r>
      <w:r w:rsidRPr="00CC7E45">
        <w:rPr>
          <w:rFonts w:ascii="Times New Roman" w:hAnsi="Times New Roman"/>
          <w:color w:val="000000"/>
          <w:position w:val="-12"/>
          <w:sz w:val="24"/>
          <w:szCs w:val="24"/>
        </w:rPr>
        <w:object w:dxaOrig="300" w:dyaOrig="380">
          <v:shape id="_x0000_i1289" type="#_x0000_t75" style="width:15pt;height:20.25pt" o:ole="">
            <v:imagedata r:id="rId268" o:title=""/>
          </v:shape>
          <o:OLEObject Type="Embed" ProgID="Equation.3" ShapeID="_x0000_i1289" DrawAspect="Content" ObjectID="_1655564189" r:id="rId495"/>
        </w:object>
      </w:r>
      <w:r w:rsidRPr="00C12B55">
        <w:rPr>
          <w:rFonts w:ascii="Times New Roman" w:hAnsi="Times New Roman" w:hint="eastAsia"/>
          <w:color w:val="000000"/>
          <w:sz w:val="24"/>
          <w:szCs w:val="24"/>
        </w:rPr>
        <w:t>和</w:t>
      </w:r>
      <w:r>
        <w:rPr>
          <w:rFonts w:ascii="Times New Roman" w:hAnsi="Times New Roman" w:hint="eastAsia"/>
          <w:color w:val="000000"/>
          <w:sz w:val="24"/>
          <w:szCs w:val="24"/>
        </w:rPr>
        <w:t>其</w:t>
      </w:r>
      <w:r w:rsidRPr="00CC7E45">
        <w:rPr>
          <w:rFonts w:hint="eastAsia"/>
          <w:sz w:val="24"/>
          <w:szCs w:val="24"/>
        </w:rPr>
        <w:t>上部结构荷载引起的沉降量</w:t>
      </w:r>
      <w:r w:rsidRPr="00CC7E45">
        <w:rPr>
          <w:rFonts w:ascii="Times New Roman" w:hAnsi="Times New Roman"/>
          <w:color w:val="000000"/>
          <w:position w:val="-10"/>
          <w:sz w:val="24"/>
          <w:szCs w:val="24"/>
        </w:rPr>
        <w:object w:dxaOrig="300" w:dyaOrig="360">
          <v:shape id="_x0000_i1290" type="#_x0000_t75" style="width:15pt;height:18.75pt" o:ole="">
            <v:imagedata r:id="rId270" o:title=""/>
          </v:shape>
          <o:OLEObject Type="Embed" ProgID="Equation.3" ShapeID="_x0000_i1290" DrawAspect="Content" ObjectID="_1655564190" r:id="rId496"/>
        </w:object>
      </w:r>
      <w:r>
        <w:rPr>
          <w:rFonts w:ascii="Times New Roman" w:hAnsi="Times New Roman" w:hint="eastAsia"/>
          <w:color w:val="000000"/>
          <w:sz w:val="24"/>
          <w:szCs w:val="24"/>
        </w:rPr>
        <w:t>两</w:t>
      </w:r>
      <w:r>
        <w:rPr>
          <w:rFonts w:ascii="Times New Roman" w:hAnsi="Times New Roman"/>
          <w:color w:val="000000"/>
          <w:sz w:val="24"/>
          <w:szCs w:val="24"/>
        </w:rPr>
        <w:t>部分叠加。</w:t>
      </w:r>
    </w:p>
    <w:p w:rsidR="00F23BF7" w:rsidRDefault="00F23BF7" w:rsidP="00F23BF7">
      <w:pPr>
        <w:widowControl/>
        <w:spacing w:line="360" w:lineRule="auto"/>
        <w:jc w:val="left"/>
        <w:rPr>
          <w:rFonts w:ascii="Times New Roman" w:hAnsi="Times New Roman"/>
          <w:color w:val="000000"/>
          <w:sz w:val="24"/>
          <w:szCs w:val="24"/>
        </w:rPr>
      </w:pPr>
    </w:p>
    <w:p w:rsidR="00F23BF7" w:rsidRDefault="00F23BF7" w:rsidP="00F23BF7">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F23BF7" w:rsidRPr="006D063C" w:rsidRDefault="00F23BF7" w:rsidP="0077489A">
      <w:pPr>
        <w:pStyle w:val="111"/>
        <w:spacing w:before="312" w:after="312"/>
        <w:rPr>
          <w:color w:val="000000"/>
          <w:sz w:val="32"/>
          <w:szCs w:val="32"/>
        </w:rPr>
      </w:pPr>
      <w:r w:rsidRPr="006D063C">
        <w:rPr>
          <w:rFonts w:hint="eastAsia"/>
          <w:color w:val="000000"/>
          <w:sz w:val="32"/>
          <w:szCs w:val="32"/>
        </w:rPr>
        <w:lastRenderedPageBreak/>
        <w:t xml:space="preserve">9  </w:t>
      </w:r>
      <w:r>
        <w:rPr>
          <w:rFonts w:hint="eastAsia"/>
          <w:color w:val="000000"/>
          <w:sz w:val="32"/>
          <w:szCs w:val="32"/>
        </w:rPr>
        <w:t>联合</w:t>
      </w:r>
      <w:r w:rsidRPr="006D063C">
        <w:rPr>
          <w:rFonts w:hint="eastAsia"/>
          <w:color w:val="000000"/>
          <w:sz w:val="32"/>
          <w:szCs w:val="32"/>
        </w:rPr>
        <w:t>抗浮</w:t>
      </w:r>
    </w:p>
    <w:p w:rsidR="00F23BF7" w:rsidRDefault="00F23BF7" w:rsidP="00F23BF7">
      <w:pPr>
        <w:spacing w:line="360" w:lineRule="auto"/>
        <w:jc w:val="center"/>
        <w:rPr>
          <w:rStyle w:val="Charfd"/>
          <w:sz w:val="24"/>
          <w:szCs w:val="24"/>
        </w:rPr>
      </w:pPr>
      <w:r>
        <w:rPr>
          <w:rStyle w:val="Charfd"/>
          <w:rFonts w:hint="eastAsia"/>
          <w:sz w:val="24"/>
          <w:szCs w:val="24"/>
        </w:rPr>
        <w:t>9.1  一</w:t>
      </w:r>
      <w:r>
        <w:rPr>
          <w:rStyle w:val="Charfd"/>
          <w:sz w:val="24"/>
          <w:szCs w:val="24"/>
        </w:rPr>
        <w:t>般规定</w:t>
      </w:r>
    </w:p>
    <w:p w:rsidR="00F23BF7" w:rsidRDefault="00F23BF7" w:rsidP="00F23BF7">
      <w:pPr>
        <w:widowControl/>
        <w:spacing w:line="360" w:lineRule="auto"/>
        <w:jc w:val="left"/>
        <w:rPr>
          <w:sz w:val="24"/>
          <w:szCs w:val="24"/>
        </w:rPr>
      </w:pPr>
      <w:r>
        <w:rPr>
          <w:rFonts w:hint="eastAsia"/>
          <w:b/>
          <w:sz w:val="24"/>
          <w:szCs w:val="24"/>
        </w:rPr>
        <w:t>9.1.</w:t>
      </w:r>
      <w:r>
        <w:rPr>
          <w:b/>
          <w:sz w:val="24"/>
          <w:szCs w:val="24"/>
        </w:rPr>
        <w:t>2</w:t>
      </w:r>
      <w:r>
        <w:rPr>
          <w:rFonts w:hint="eastAsia"/>
          <w:b/>
          <w:sz w:val="24"/>
          <w:szCs w:val="24"/>
        </w:rPr>
        <w:t xml:space="preserve">  </w:t>
      </w:r>
      <w:r w:rsidRPr="00C110A3">
        <w:rPr>
          <w:rFonts w:hint="eastAsia"/>
          <w:sz w:val="24"/>
          <w:szCs w:val="24"/>
        </w:rPr>
        <w:t>本条</w:t>
      </w:r>
      <w:r>
        <w:rPr>
          <w:rFonts w:hint="eastAsia"/>
          <w:sz w:val="24"/>
          <w:szCs w:val="24"/>
        </w:rPr>
        <w:t>关于</w:t>
      </w:r>
      <w:r>
        <w:rPr>
          <w:sz w:val="24"/>
          <w:szCs w:val="24"/>
        </w:rPr>
        <w:t>抗浮设计</w:t>
      </w:r>
      <w:r w:rsidRPr="00C110A3">
        <w:rPr>
          <w:rFonts w:hint="eastAsia"/>
          <w:sz w:val="24"/>
          <w:szCs w:val="24"/>
        </w:rPr>
        <w:t>仅</w:t>
      </w:r>
      <w:r>
        <w:rPr>
          <w:rFonts w:hint="eastAsia"/>
          <w:sz w:val="24"/>
          <w:szCs w:val="24"/>
        </w:rPr>
        <w:t>针对</w:t>
      </w:r>
      <w:r w:rsidRPr="00C110A3">
        <w:rPr>
          <w:rFonts w:hint="eastAsia"/>
          <w:sz w:val="24"/>
          <w:szCs w:val="24"/>
        </w:rPr>
        <w:t>与浮力相关的设计计算</w:t>
      </w:r>
      <w:r>
        <w:rPr>
          <w:rFonts w:hint="eastAsia"/>
          <w:sz w:val="24"/>
          <w:szCs w:val="24"/>
        </w:rPr>
        <w:t>、</w:t>
      </w:r>
      <w:r w:rsidRPr="00C110A3">
        <w:rPr>
          <w:rFonts w:hint="eastAsia"/>
          <w:sz w:val="24"/>
          <w:szCs w:val="24"/>
        </w:rPr>
        <w:t>验算</w:t>
      </w:r>
      <w:r>
        <w:rPr>
          <w:rFonts w:hint="eastAsia"/>
          <w:sz w:val="24"/>
          <w:szCs w:val="24"/>
        </w:rPr>
        <w:t>及</w:t>
      </w:r>
      <w:r>
        <w:rPr>
          <w:sz w:val="24"/>
          <w:szCs w:val="24"/>
        </w:rPr>
        <w:t>检测</w:t>
      </w:r>
      <w:r w:rsidRPr="00C110A3">
        <w:rPr>
          <w:rFonts w:hint="eastAsia"/>
          <w:sz w:val="24"/>
          <w:szCs w:val="24"/>
        </w:rPr>
        <w:t>内容，其他的结构设计计算</w:t>
      </w:r>
      <w:r>
        <w:rPr>
          <w:rFonts w:hint="eastAsia"/>
          <w:sz w:val="24"/>
          <w:szCs w:val="24"/>
        </w:rPr>
        <w:t>按</w:t>
      </w:r>
      <w:r>
        <w:rPr>
          <w:rFonts w:ascii="Times New Roman" w:hAnsi="Times New Roman"/>
          <w:sz w:val="24"/>
          <w:szCs w:val="24"/>
        </w:rPr>
        <w:t>现行国家标准《建筑地基基础设计规范》</w:t>
      </w:r>
      <w:r>
        <w:rPr>
          <w:rFonts w:ascii="Times New Roman" w:hAnsi="Times New Roman"/>
          <w:sz w:val="24"/>
          <w:szCs w:val="24"/>
        </w:rPr>
        <w:t>GB50007</w:t>
      </w:r>
      <w:r>
        <w:rPr>
          <w:rFonts w:ascii="Times New Roman" w:hAnsi="Times New Roman" w:hint="eastAsia"/>
          <w:sz w:val="24"/>
          <w:szCs w:val="24"/>
        </w:rPr>
        <w:t>等</w:t>
      </w:r>
      <w:r>
        <w:rPr>
          <w:sz w:val="24"/>
          <w:szCs w:val="24"/>
        </w:rPr>
        <w:t>相关规范执行</w:t>
      </w:r>
      <w:r w:rsidRPr="00C110A3">
        <w:rPr>
          <w:rFonts w:hint="eastAsia"/>
          <w:sz w:val="24"/>
          <w:szCs w:val="24"/>
        </w:rPr>
        <w:t>。</w:t>
      </w:r>
    </w:p>
    <w:p w:rsidR="00F23BF7" w:rsidRDefault="00F23BF7" w:rsidP="00F23BF7">
      <w:pPr>
        <w:widowControl/>
        <w:spacing w:line="360" w:lineRule="auto"/>
        <w:jc w:val="left"/>
        <w:rPr>
          <w:rFonts w:ascii="Times New Roman" w:hAnsi="Times New Roman"/>
          <w:sz w:val="24"/>
          <w:szCs w:val="24"/>
        </w:rPr>
      </w:pPr>
      <w:r>
        <w:rPr>
          <w:rFonts w:hint="eastAsia"/>
          <w:b/>
          <w:sz w:val="24"/>
          <w:szCs w:val="24"/>
        </w:rPr>
        <w:t>9.1.</w:t>
      </w:r>
      <w:r>
        <w:rPr>
          <w:b/>
          <w:sz w:val="24"/>
          <w:szCs w:val="24"/>
        </w:rPr>
        <w:t>3</w:t>
      </w:r>
      <w:r>
        <w:rPr>
          <w:rFonts w:hint="eastAsia"/>
          <w:b/>
          <w:sz w:val="24"/>
          <w:szCs w:val="24"/>
        </w:rPr>
        <w:t xml:space="preserve">  </w:t>
      </w:r>
      <w:r w:rsidRPr="00CC7E45">
        <w:rPr>
          <w:rFonts w:ascii="Times New Roman" w:hAnsi="Times New Roman" w:hint="eastAsia"/>
          <w:sz w:val="24"/>
          <w:szCs w:val="24"/>
        </w:rPr>
        <w:t>抗浮设计等级为甲级及乙级工程，抗浮锚杆、抗浮桩承载力特征值</w:t>
      </w:r>
      <w:r>
        <w:rPr>
          <w:rFonts w:ascii="Times New Roman" w:hAnsi="Times New Roman" w:hint="eastAsia"/>
          <w:sz w:val="24"/>
          <w:szCs w:val="24"/>
        </w:rPr>
        <w:t>应</w:t>
      </w:r>
      <w:r>
        <w:rPr>
          <w:rFonts w:ascii="Times New Roman" w:hAnsi="Times New Roman"/>
          <w:sz w:val="24"/>
          <w:szCs w:val="24"/>
        </w:rPr>
        <w:t>由试验确定，</w:t>
      </w:r>
      <w:r w:rsidRPr="00CC7E45">
        <w:rPr>
          <w:rFonts w:ascii="Times New Roman" w:hAnsi="Times New Roman" w:hint="eastAsia"/>
          <w:sz w:val="24"/>
          <w:szCs w:val="24"/>
        </w:rPr>
        <w:t>设计前应进行抗</w:t>
      </w:r>
      <w:proofErr w:type="gramStart"/>
      <w:r w:rsidRPr="00CC7E45">
        <w:rPr>
          <w:rFonts w:ascii="Times New Roman" w:hAnsi="Times New Roman" w:hint="eastAsia"/>
          <w:sz w:val="24"/>
          <w:szCs w:val="24"/>
        </w:rPr>
        <w:t>拔试验</w:t>
      </w:r>
      <w:proofErr w:type="gramEnd"/>
      <w:r w:rsidRPr="00CC7E45">
        <w:rPr>
          <w:rFonts w:ascii="Times New Roman" w:hAnsi="Times New Roman" w:hint="eastAsia"/>
          <w:sz w:val="24"/>
          <w:szCs w:val="24"/>
        </w:rPr>
        <w:t>确定承载力特征值。</w:t>
      </w:r>
    </w:p>
    <w:p w:rsidR="00F23BF7" w:rsidRDefault="00F23BF7" w:rsidP="00F23BF7">
      <w:pPr>
        <w:widowControl/>
        <w:spacing w:line="360" w:lineRule="auto"/>
        <w:jc w:val="left"/>
        <w:rPr>
          <w:rFonts w:ascii="Times New Roman" w:hAnsi="Times New Roman"/>
          <w:sz w:val="24"/>
          <w:szCs w:val="24"/>
        </w:rPr>
      </w:pPr>
      <w:r w:rsidRPr="00BC2633">
        <w:rPr>
          <w:rFonts w:ascii="Times New Roman" w:hAnsi="Times New Roman" w:hint="eastAsia"/>
          <w:b/>
          <w:sz w:val="24"/>
          <w:szCs w:val="24"/>
        </w:rPr>
        <w:t>9.1.</w:t>
      </w:r>
      <w:r>
        <w:rPr>
          <w:rFonts w:ascii="Times New Roman" w:hAnsi="Times New Roman"/>
          <w:b/>
          <w:sz w:val="24"/>
          <w:szCs w:val="24"/>
        </w:rPr>
        <w:t>4</w:t>
      </w:r>
      <w:r>
        <w:rPr>
          <w:rFonts w:ascii="Times New Roman" w:hAnsi="Times New Roman" w:hint="eastAsia"/>
          <w:sz w:val="24"/>
          <w:szCs w:val="24"/>
        </w:rPr>
        <w:t xml:space="preserve">  </w:t>
      </w:r>
      <w:r w:rsidRPr="00CC7E45">
        <w:rPr>
          <w:rFonts w:ascii="Times New Roman" w:hAnsi="Times New Roman" w:hint="eastAsia"/>
          <w:sz w:val="24"/>
          <w:szCs w:val="24"/>
        </w:rPr>
        <w:t>抗浮设计等级为甲级及乙级工程应由抗拔</w:t>
      </w:r>
      <w:r>
        <w:rPr>
          <w:rFonts w:ascii="Times New Roman" w:hAnsi="Times New Roman" w:hint="eastAsia"/>
          <w:sz w:val="24"/>
          <w:szCs w:val="24"/>
        </w:rPr>
        <w:t>桩和</w:t>
      </w:r>
      <w:r>
        <w:rPr>
          <w:rFonts w:ascii="Times New Roman" w:hAnsi="Times New Roman"/>
          <w:sz w:val="24"/>
          <w:szCs w:val="24"/>
        </w:rPr>
        <w:t>抗拔锚杆</w:t>
      </w:r>
      <w:r w:rsidRPr="00CC7E45">
        <w:rPr>
          <w:rFonts w:ascii="Times New Roman" w:hAnsi="Times New Roman" w:hint="eastAsia"/>
          <w:sz w:val="24"/>
          <w:szCs w:val="24"/>
        </w:rPr>
        <w:t>静载荷试验，相同地层条件试验数量不应少于</w:t>
      </w:r>
      <w:r w:rsidRPr="00CC7E45">
        <w:rPr>
          <w:rFonts w:ascii="Times New Roman" w:hAnsi="Times New Roman"/>
          <w:sz w:val="24"/>
          <w:szCs w:val="24"/>
        </w:rPr>
        <w:t>3</w:t>
      </w:r>
      <w:r w:rsidRPr="00CC7E45">
        <w:rPr>
          <w:rFonts w:ascii="Times New Roman" w:hAnsi="Times New Roman" w:hint="eastAsia"/>
          <w:sz w:val="24"/>
          <w:szCs w:val="24"/>
        </w:rPr>
        <w:t>根</w:t>
      </w:r>
      <w:r>
        <w:rPr>
          <w:rFonts w:ascii="Times New Roman" w:hAnsi="Times New Roman" w:hint="eastAsia"/>
          <w:sz w:val="24"/>
          <w:szCs w:val="24"/>
        </w:rPr>
        <w:t>，</w:t>
      </w:r>
      <w:r>
        <w:rPr>
          <w:rFonts w:ascii="Times New Roman" w:hAnsi="Times New Roman"/>
          <w:sz w:val="24"/>
          <w:szCs w:val="24"/>
        </w:rPr>
        <w:t>与现行国家标准《建筑地基基础设计规范》</w:t>
      </w:r>
      <w:r>
        <w:rPr>
          <w:rFonts w:ascii="Times New Roman" w:hAnsi="Times New Roman"/>
          <w:sz w:val="24"/>
          <w:szCs w:val="24"/>
        </w:rPr>
        <w:t>GB50007</w:t>
      </w:r>
      <w:r>
        <w:rPr>
          <w:rFonts w:ascii="Times New Roman" w:hAnsi="Times New Roman" w:hint="eastAsia"/>
          <w:sz w:val="24"/>
          <w:szCs w:val="24"/>
        </w:rPr>
        <w:t>等</w:t>
      </w:r>
      <w:r>
        <w:rPr>
          <w:rFonts w:ascii="Times New Roman" w:hAnsi="Times New Roman"/>
          <w:sz w:val="24"/>
          <w:szCs w:val="24"/>
        </w:rPr>
        <w:t>规定是一致的。</w:t>
      </w:r>
    </w:p>
    <w:p w:rsidR="00F23BF7" w:rsidRPr="00CC7E45" w:rsidRDefault="00F23BF7" w:rsidP="00F23BF7">
      <w:pPr>
        <w:spacing w:line="360" w:lineRule="auto"/>
        <w:rPr>
          <w:rFonts w:ascii="Times New Roman" w:hAnsi="Times New Roman"/>
          <w:sz w:val="24"/>
          <w:szCs w:val="24"/>
        </w:rPr>
      </w:pPr>
      <w:r w:rsidRPr="00CC7E45">
        <w:rPr>
          <w:rFonts w:ascii="Times New Roman" w:hAnsi="Times New Roman"/>
          <w:b/>
          <w:sz w:val="24"/>
          <w:szCs w:val="24"/>
        </w:rPr>
        <w:t>9.1.</w:t>
      </w:r>
      <w:r>
        <w:rPr>
          <w:rFonts w:ascii="Times New Roman" w:hAnsi="Times New Roman"/>
          <w:b/>
          <w:sz w:val="24"/>
          <w:szCs w:val="24"/>
        </w:rPr>
        <w:t>5</w:t>
      </w:r>
      <w:r w:rsidRPr="00CC7E45">
        <w:rPr>
          <w:rFonts w:ascii="Times New Roman" w:hAnsi="Times New Roman"/>
          <w:b/>
          <w:sz w:val="24"/>
          <w:szCs w:val="24"/>
        </w:rPr>
        <w:t xml:space="preserve"> </w:t>
      </w:r>
      <w:r w:rsidRPr="00CC7E45">
        <w:rPr>
          <w:rFonts w:ascii="Times New Roman" w:hAnsi="Times New Roman"/>
          <w:sz w:val="24"/>
          <w:szCs w:val="24"/>
        </w:rPr>
        <w:t xml:space="preserve"> </w:t>
      </w:r>
      <w:r w:rsidRPr="00CC7E45">
        <w:rPr>
          <w:rFonts w:ascii="Times New Roman" w:hAnsi="Times New Roman" w:hint="eastAsia"/>
          <w:sz w:val="24"/>
          <w:szCs w:val="24"/>
        </w:rPr>
        <w:t>抗浮锚杆、抗浮</w:t>
      </w:r>
      <w:proofErr w:type="gramStart"/>
      <w:r w:rsidRPr="00CC7E45">
        <w:rPr>
          <w:rFonts w:ascii="Times New Roman" w:hAnsi="Times New Roman" w:hint="eastAsia"/>
          <w:sz w:val="24"/>
          <w:szCs w:val="24"/>
        </w:rPr>
        <w:t>桩试验</w:t>
      </w:r>
      <w:proofErr w:type="gramEnd"/>
      <w:r w:rsidRPr="00CC7E45">
        <w:rPr>
          <w:rFonts w:ascii="Times New Roman" w:hAnsi="Times New Roman" w:hint="eastAsia"/>
          <w:sz w:val="24"/>
          <w:szCs w:val="24"/>
        </w:rPr>
        <w:t>时，在桩身和锚杆杆体中埋设传感器</w:t>
      </w:r>
      <w:r>
        <w:rPr>
          <w:rFonts w:ascii="Times New Roman" w:hAnsi="Times New Roman" w:hint="eastAsia"/>
          <w:sz w:val="24"/>
          <w:szCs w:val="24"/>
        </w:rPr>
        <w:t>，</w:t>
      </w:r>
      <w:r w:rsidRPr="00CC7E45">
        <w:rPr>
          <w:rFonts w:ascii="Times New Roman" w:hAnsi="Times New Roman" w:hint="eastAsia"/>
          <w:sz w:val="24"/>
          <w:szCs w:val="24"/>
        </w:rPr>
        <w:t>获取承载力分布及与变形的关系</w:t>
      </w:r>
      <w:r>
        <w:rPr>
          <w:rFonts w:ascii="Times New Roman" w:hAnsi="Times New Roman" w:hint="eastAsia"/>
          <w:sz w:val="24"/>
          <w:szCs w:val="24"/>
        </w:rPr>
        <w:t>，有</w:t>
      </w:r>
      <w:r>
        <w:rPr>
          <w:rFonts w:ascii="Times New Roman" w:hAnsi="Times New Roman"/>
          <w:sz w:val="24"/>
          <w:szCs w:val="24"/>
        </w:rPr>
        <w:t>利于优化设计，</w:t>
      </w:r>
      <w:r w:rsidRPr="00274A28">
        <w:rPr>
          <w:rFonts w:hint="eastAsia"/>
          <w:sz w:val="24"/>
          <w:szCs w:val="24"/>
        </w:rPr>
        <w:t>又积累了地方经验参数</w:t>
      </w:r>
      <w:r w:rsidRPr="00274A28">
        <w:rPr>
          <w:rFonts w:ascii="Times New Roman" w:hAnsi="Times New Roman" w:hint="eastAsia"/>
          <w:sz w:val="24"/>
          <w:szCs w:val="24"/>
        </w:rPr>
        <w:t>。</w:t>
      </w:r>
    </w:p>
    <w:p w:rsidR="00F23BF7" w:rsidRDefault="00F23BF7" w:rsidP="00F23BF7">
      <w:pPr>
        <w:widowControl/>
        <w:spacing w:line="360" w:lineRule="auto"/>
        <w:jc w:val="left"/>
        <w:rPr>
          <w:rFonts w:ascii="Times New Roman" w:hAnsi="Times New Roman"/>
          <w:sz w:val="24"/>
          <w:szCs w:val="24"/>
        </w:rPr>
      </w:pPr>
      <w:r w:rsidRPr="00CC7E45">
        <w:rPr>
          <w:rFonts w:ascii="Times New Roman" w:hAnsi="Times New Roman"/>
          <w:b/>
          <w:sz w:val="24"/>
          <w:szCs w:val="24"/>
        </w:rPr>
        <w:t>9.1.</w:t>
      </w:r>
      <w:r>
        <w:rPr>
          <w:rFonts w:ascii="Times New Roman" w:hAnsi="Times New Roman"/>
          <w:b/>
          <w:sz w:val="24"/>
          <w:szCs w:val="24"/>
        </w:rPr>
        <w:t>6</w:t>
      </w:r>
      <w:r w:rsidRPr="00CC7E45">
        <w:rPr>
          <w:rFonts w:ascii="Times New Roman" w:hAnsi="Times New Roman"/>
          <w:b/>
          <w:sz w:val="24"/>
          <w:szCs w:val="24"/>
        </w:rPr>
        <w:t xml:space="preserve"> </w:t>
      </w:r>
      <w:r w:rsidRPr="00CC7E45">
        <w:rPr>
          <w:rFonts w:ascii="Times New Roman" w:hAnsi="Times New Roman"/>
          <w:sz w:val="24"/>
          <w:szCs w:val="24"/>
        </w:rPr>
        <w:t xml:space="preserve"> </w:t>
      </w:r>
      <w:r w:rsidRPr="00CC7E45">
        <w:rPr>
          <w:rFonts w:ascii="Times New Roman" w:hAnsi="Times New Roman" w:hint="eastAsia"/>
          <w:sz w:val="24"/>
          <w:szCs w:val="24"/>
        </w:rPr>
        <w:t>抗浮锚杆、抗浮</w:t>
      </w:r>
      <w:proofErr w:type="gramStart"/>
      <w:r w:rsidRPr="00CC7E45">
        <w:rPr>
          <w:rFonts w:ascii="Times New Roman" w:hAnsi="Times New Roman" w:hint="eastAsia"/>
          <w:sz w:val="24"/>
          <w:szCs w:val="24"/>
        </w:rPr>
        <w:t>桩采用</w:t>
      </w:r>
      <w:proofErr w:type="gramEnd"/>
      <w:r w:rsidRPr="00CC7E45">
        <w:rPr>
          <w:rFonts w:ascii="Times New Roman" w:hAnsi="Times New Roman" w:hint="eastAsia"/>
          <w:sz w:val="24"/>
          <w:szCs w:val="24"/>
        </w:rPr>
        <w:t>集中布置或均匀布置</w:t>
      </w:r>
      <w:r>
        <w:rPr>
          <w:rFonts w:ascii="Times New Roman" w:hAnsi="Times New Roman" w:hint="eastAsia"/>
          <w:sz w:val="24"/>
          <w:szCs w:val="24"/>
        </w:rPr>
        <w:t>，</w:t>
      </w:r>
      <w:r>
        <w:rPr>
          <w:rFonts w:ascii="Times New Roman" w:hAnsi="Times New Roman"/>
          <w:sz w:val="24"/>
          <w:szCs w:val="24"/>
        </w:rPr>
        <w:t>不仅要考虑受力合理，也要考虑</w:t>
      </w:r>
      <w:r>
        <w:rPr>
          <w:rFonts w:ascii="Times New Roman" w:hAnsi="Times New Roman" w:hint="eastAsia"/>
          <w:sz w:val="24"/>
          <w:szCs w:val="24"/>
        </w:rPr>
        <w:t>方便</w:t>
      </w:r>
      <w:r>
        <w:rPr>
          <w:rFonts w:ascii="Times New Roman" w:hAnsi="Times New Roman"/>
          <w:sz w:val="24"/>
          <w:szCs w:val="24"/>
        </w:rPr>
        <w:t>防水材料的施工，保证防水层的质量</w:t>
      </w:r>
      <w:r w:rsidRPr="00CC7E45">
        <w:rPr>
          <w:rFonts w:ascii="Times New Roman" w:hAnsi="Times New Roman" w:hint="eastAsia"/>
          <w:sz w:val="24"/>
          <w:szCs w:val="24"/>
        </w:rPr>
        <w:t>。</w:t>
      </w:r>
    </w:p>
    <w:p w:rsidR="00F23BF7" w:rsidRPr="005817AD" w:rsidRDefault="00F23BF7" w:rsidP="00F23BF7">
      <w:pPr>
        <w:pStyle w:val="20"/>
        <w:jc w:val="center"/>
        <w:rPr>
          <w:rStyle w:val="Charfd"/>
          <w:b/>
          <w:sz w:val="24"/>
          <w:szCs w:val="24"/>
        </w:rPr>
      </w:pPr>
      <w:r w:rsidRPr="005817AD">
        <w:rPr>
          <w:rStyle w:val="Charfd"/>
          <w:sz w:val="24"/>
          <w:szCs w:val="24"/>
        </w:rPr>
        <w:t xml:space="preserve">9.2  </w:t>
      </w:r>
      <w:r w:rsidRPr="005817AD">
        <w:rPr>
          <w:rStyle w:val="Charfd"/>
          <w:rFonts w:hint="eastAsia"/>
          <w:sz w:val="24"/>
          <w:szCs w:val="24"/>
        </w:rPr>
        <w:t>抗浮桩</w:t>
      </w:r>
    </w:p>
    <w:p w:rsidR="00F23BF7" w:rsidRPr="00384EAE" w:rsidRDefault="00F23BF7" w:rsidP="00F23BF7">
      <w:pPr>
        <w:widowControl/>
        <w:spacing w:line="360" w:lineRule="auto"/>
        <w:jc w:val="left"/>
        <w:rPr>
          <w:sz w:val="24"/>
          <w:szCs w:val="24"/>
        </w:rPr>
      </w:pPr>
      <w:r w:rsidRPr="00384EAE">
        <w:rPr>
          <w:rFonts w:hint="eastAsia"/>
          <w:b/>
          <w:sz w:val="24"/>
          <w:szCs w:val="24"/>
        </w:rPr>
        <w:t xml:space="preserve">9.2.1 </w:t>
      </w:r>
      <w:r w:rsidRPr="00384EAE">
        <w:rPr>
          <w:rFonts w:hint="eastAsia"/>
          <w:sz w:val="24"/>
          <w:szCs w:val="24"/>
        </w:rPr>
        <w:t xml:space="preserve"> </w:t>
      </w:r>
      <w:r w:rsidRPr="007F2CE4">
        <w:rPr>
          <w:rFonts w:ascii="Times New Roman" w:hAnsi="Times New Roman" w:hint="eastAsia"/>
          <w:sz w:val="24"/>
          <w:szCs w:val="24"/>
        </w:rPr>
        <w:t>灌注</w:t>
      </w:r>
      <w:proofErr w:type="gramStart"/>
      <w:r w:rsidRPr="007F2CE4">
        <w:rPr>
          <w:rFonts w:ascii="Times New Roman" w:hAnsi="Times New Roman" w:hint="eastAsia"/>
          <w:sz w:val="24"/>
          <w:szCs w:val="24"/>
        </w:rPr>
        <w:t>桩</w:t>
      </w:r>
      <w:r>
        <w:rPr>
          <w:rFonts w:ascii="Times New Roman" w:hAnsi="Times New Roman" w:hint="eastAsia"/>
          <w:sz w:val="24"/>
          <w:szCs w:val="24"/>
        </w:rPr>
        <w:t>作</w:t>
      </w:r>
      <w:r>
        <w:rPr>
          <w:rFonts w:ascii="Times New Roman" w:hAnsi="Times New Roman"/>
          <w:sz w:val="24"/>
          <w:szCs w:val="24"/>
        </w:rPr>
        <w:t>为</w:t>
      </w:r>
      <w:r w:rsidRPr="007F2CE4">
        <w:rPr>
          <w:rFonts w:ascii="Times New Roman" w:hAnsi="Times New Roman" w:hint="eastAsia"/>
          <w:sz w:val="24"/>
          <w:szCs w:val="24"/>
        </w:rPr>
        <w:t>抗浮桩采用扩</w:t>
      </w:r>
      <w:proofErr w:type="gramEnd"/>
      <w:r w:rsidRPr="007F2CE4">
        <w:rPr>
          <w:rFonts w:ascii="Times New Roman" w:hAnsi="Times New Roman" w:hint="eastAsia"/>
          <w:sz w:val="24"/>
          <w:szCs w:val="24"/>
        </w:rPr>
        <w:t>底灌注桩和后注浆灌注桩等，</w:t>
      </w:r>
      <w:r>
        <w:rPr>
          <w:rFonts w:ascii="Times New Roman" w:hAnsi="Times New Roman" w:hint="eastAsia"/>
          <w:sz w:val="24"/>
          <w:szCs w:val="24"/>
        </w:rPr>
        <w:t>可以较大幅度</w:t>
      </w:r>
      <w:r>
        <w:rPr>
          <w:rFonts w:ascii="Times New Roman" w:hAnsi="Times New Roman"/>
          <w:sz w:val="24"/>
          <w:szCs w:val="24"/>
        </w:rPr>
        <w:t>提高桩的抗拔承载力。采用</w:t>
      </w:r>
      <w:r w:rsidRPr="007F2CE4">
        <w:rPr>
          <w:rFonts w:ascii="Times New Roman" w:hAnsi="Times New Roman" w:hint="eastAsia"/>
          <w:sz w:val="24"/>
          <w:szCs w:val="24"/>
        </w:rPr>
        <w:t>预应力混凝土管桩</w:t>
      </w:r>
      <w:r>
        <w:rPr>
          <w:rFonts w:ascii="Times New Roman" w:hAnsi="Times New Roman" w:hint="eastAsia"/>
          <w:sz w:val="24"/>
          <w:szCs w:val="24"/>
        </w:rPr>
        <w:t>作</w:t>
      </w:r>
      <w:r>
        <w:rPr>
          <w:rFonts w:ascii="Times New Roman" w:hAnsi="Times New Roman"/>
          <w:sz w:val="24"/>
          <w:szCs w:val="24"/>
        </w:rPr>
        <w:t>抗拔桩时，一般单桩抗拔承载力较小</w:t>
      </w:r>
      <w:r>
        <w:rPr>
          <w:rFonts w:ascii="Times New Roman" w:hAnsi="Times New Roman" w:hint="eastAsia"/>
          <w:sz w:val="24"/>
          <w:szCs w:val="24"/>
        </w:rPr>
        <w:t>，</w:t>
      </w:r>
      <w:r>
        <w:rPr>
          <w:rFonts w:ascii="Times New Roman" w:hAnsi="Times New Roman"/>
          <w:sz w:val="24"/>
          <w:szCs w:val="24"/>
        </w:rPr>
        <w:t>对</w:t>
      </w:r>
      <w:r>
        <w:rPr>
          <w:rFonts w:ascii="Times New Roman" w:hAnsi="Times New Roman" w:hint="eastAsia"/>
          <w:sz w:val="24"/>
          <w:szCs w:val="24"/>
        </w:rPr>
        <w:t>管</w:t>
      </w:r>
      <w:r>
        <w:rPr>
          <w:rFonts w:ascii="Times New Roman" w:hAnsi="Times New Roman"/>
          <w:sz w:val="24"/>
          <w:szCs w:val="24"/>
        </w:rPr>
        <w:t>桩裂缝</w:t>
      </w:r>
      <w:r>
        <w:rPr>
          <w:rFonts w:ascii="Times New Roman" w:hAnsi="Times New Roman" w:hint="eastAsia"/>
          <w:sz w:val="24"/>
          <w:szCs w:val="24"/>
        </w:rPr>
        <w:t>要求</w:t>
      </w:r>
      <w:r>
        <w:rPr>
          <w:rFonts w:ascii="Times New Roman" w:hAnsi="Times New Roman"/>
          <w:sz w:val="24"/>
          <w:szCs w:val="24"/>
        </w:rPr>
        <w:t>严格，</w:t>
      </w:r>
      <w:r>
        <w:rPr>
          <w:rFonts w:ascii="Times New Roman" w:hAnsi="Times New Roman" w:hint="eastAsia"/>
          <w:sz w:val="24"/>
          <w:szCs w:val="24"/>
        </w:rPr>
        <w:t>可</w:t>
      </w:r>
      <w:r>
        <w:rPr>
          <w:rFonts w:ascii="Times New Roman" w:hAnsi="Times New Roman"/>
          <w:sz w:val="24"/>
          <w:szCs w:val="24"/>
        </w:rPr>
        <w:t>以采用</w:t>
      </w:r>
      <w:r w:rsidRPr="007F2CE4">
        <w:rPr>
          <w:rFonts w:ascii="Times New Roman" w:hAnsi="Times New Roman" w:hint="eastAsia"/>
          <w:sz w:val="24"/>
          <w:szCs w:val="24"/>
        </w:rPr>
        <w:t>混合配筋混凝土管桩</w:t>
      </w:r>
      <w:r>
        <w:rPr>
          <w:rFonts w:ascii="Times New Roman" w:hAnsi="Times New Roman" w:hint="eastAsia"/>
          <w:sz w:val="24"/>
          <w:szCs w:val="24"/>
        </w:rPr>
        <w:t>提高</w:t>
      </w:r>
      <w:r>
        <w:rPr>
          <w:rFonts w:ascii="Times New Roman" w:hAnsi="Times New Roman"/>
          <w:sz w:val="24"/>
          <w:szCs w:val="24"/>
        </w:rPr>
        <w:t>承载力及抗裂能力。</w:t>
      </w:r>
    </w:p>
    <w:p w:rsidR="00F23BF7" w:rsidRDefault="00F23BF7" w:rsidP="00F23BF7">
      <w:pPr>
        <w:widowControl/>
        <w:spacing w:line="360" w:lineRule="auto"/>
        <w:jc w:val="left"/>
        <w:rPr>
          <w:sz w:val="24"/>
          <w:szCs w:val="24"/>
        </w:rPr>
      </w:pPr>
      <w:r w:rsidRPr="00384EAE">
        <w:rPr>
          <w:rFonts w:hint="eastAsia"/>
          <w:b/>
          <w:sz w:val="24"/>
          <w:szCs w:val="24"/>
        </w:rPr>
        <w:t>9.2.2</w:t>
      </w:r>
      <w:r w:rsidRPr="00384EAE">
        <w:rPr>
          <w:b/>
          <w:sz w:val="24"/>
          <w:szCs w:val="24"/>
        </w:rPr>
        <w:t>~9.2.4</w:t>
      </w:r>
      <w:r w:rsidRPr="00384EAE">
        <w:rPr>
          <w:sz w:val="24"/>
          <w:szCs w:val="24"/>
        </w:rPr>
        <w:t xml:space="preserve">  </w:t>
      </w:r>
      <w:r w:rsidRPr="00384EAE">
        <w:rPr>
          <w:rFonts w:hint="eastAsia"/>
          <w:sz w:val="24"/>
          <w:szCs w:val="24"/>
        </w:rPr>
        <w:t>本节</w:t>
      </w:r>
      <w:r>
        <w:rPr>
          <w:rFonts w:hint="eastAsia"/>
          <w:sz w:val="24"/>
          <w:szCs w:val="24"/>
        </w:rPr>
        <w:t>涉及抗</w:t>
      </w:r>
      <w:r>
        <w:rPr>
          <w:sz w:val="24"/>
          <w:szCs w:val="24"/>
        </w:rPr>
        <w:t>拔</w:t>
      </w:r>
      <w:r>
        <w:rPr>
          <w:rFonts w:hint="eastAsia"/>
          <w:sz w:val="24"/>
          <w:szCs w:val="24"/>
        </w:rPr>
        <w:t>桩</w:t>
      </w:r>
      <w:r>
        <w:rPr>
          <w:sz w:val="24"/>
          <w:szCs w:val="24"/>
        </w:rPr>
        <w:t>承载力计算</w:t>
      </w:r>
      <w:r>
        <w:rPr>
          <w:rFonts w:hint="eastAsia"/>
          <w:sz w:val="24"/>
          <w:szCs w:val="24"/>
        </w:rPr>
        <w:t>可依</w:t>
      </w:r>
      <w:r w:rsidRPr="00384EAE">
        <w:rPr>
          <w:rFonts w:hint="eastAsia"/>
          <w:sz w:val="24"/>
          <w:szCs w:val="24"/>
        </w:rPr>
        <w:t>据</w:t>
      </w:r>
      <w:proofErr w:type="gramStart"/>
      <w:r w:rsidRPr="00384EAE">
        <w:rPr>
          <w:rFonts w:hint="eastAsia"/>
          <w:sz w:val="24"/>
          <w:szCs w:val="24"/>
        </w:rPr>
        <w:t>现行行业</w:t>
      </w:r>
      <w:proofErr w:type="gramEnd"/>
      <w:r w:rsidRPr="00384EAE">
        <w:rPr>
          <w:rFonts w:hint="eastAsia"/>
          <w:sz w:val="24"/>
          <w:szCs w:val="24"/>
        </w:rPr>
        <w:t>标准《建筑桩基技术规范》</w:t>
      </w:r>
      <w:r w:rsidRPr="00384EAE">
        <w:rPr>
          <w:rFonts w:hint="eastAsia"/>
          <w:sz w:val="24"/>
          <w:szCs w:val="24"/>
        </w:rPr>
        <w:t>JGJ94</w:t>
      </w:r>
      <w:r w:rsidRPr="00384EAE">
        <w:rPr>
          <w:rFonts w:hint="eastAsia"/>
          <w:sz w:val="24"/>
          <w:szCs w:val="24"/>
        </w:rPr>
        <w:t>，重点突出抗浮</w:t>
      </w:r>
      <w:r>
        <w:rPr>
          <w:rFonts w:hint="eastAsia"/>
          <w:sz w:val="24"/>
          <w:szCs w:val="24"/>
        </w:rPr>
        <w:t>计算</w:t>
      </w:r>
      <w:r w:rsidRPr="00384EAE">
        <w:rPr>
          <w:rFonts w:hint="eastAsia"/>
          <w:sz w:val="24"/>
          <w:szCs w:val="24"/>
        </w:rPr>
        <w:t>的</w:t>
      </w:r>
      <w:r>
        <w:rPr>
          <w:rFonts w:hint="eastAsia"/>
          <w:sz w:val="24"/>
          <w:szCs w:val="24"/>
        </w:rPr>
        <w:t>要求</w:t>
      </w:r>
      <w:r w:rsidRPr="00384EAE">
        <w:rPr>
          <w:rFonts w:hint="eastAsia"/>
          <w:sz w:val="24"/>
          <w:szCs w:val="24"/>
        </w:rPr>
        <w:t>。</w:t>
      </w:r>
    </w:p>
    <w:p w:rsidR="00F23BF7" w:rsidRDefault="00F23BF7" w:rsidP="00F23BF7">
      <w:pPr>
        <w:widowControl/>
        <w:spacing w:line="360" w:lineRule="auto"/>
        <w:jc w:val="left"/>
        <w:rPr>
          <w:rFonts w:ascii="Times New Roman" w:hAnsi="Times New Roman"/>
          <w:sz w:val="24"/>
          <w:szCs w:val="24"/>
        </w:rPr>
      </w:pPr>
      <w:r w:rsidRPr="0062540F">
        <w:rPr>
          <w:rFonts w:hint="eastAsia"/>
          <w:b/>
          <w:sz w:val="24"/>
          <w:szCs w:val="24"/>
        </w:rPr>
        <w:t>9.2.5</w:t>
      </w:r>
      <w:r>
        <w:rPr>
          <w:rFonts w:hint="eastAsia"/>
          <w:sz w:val="24"/>
          <w:szCs w:val="24"/>
        </w:rPr>
        <w:t xml:space="preserve">  </w:t>
      </w:r>
      <w:r>
        <w:rPr>
          <w:rFonts w:hint="eastAsia"/>
          <w:sz w:val="24"/>
          <w:szCs w:val="24"/>
        </w:rPr>
        <w:t>抗浮</w:t>
      </w:r>
      <w:r>
        <w:rPr>
          <w:sz w:val="24"/>
          <w:szCs w:val="24"/>
        </w:rPr>
        <w:t>桩对</w:t>
      </w:r>
      <w:proofErr w:type="gramStart"/>
      <w:r w:rsidRPr="009A6E05">
        <w:rPr>
          <w:rFonts w:ascii="Times New Roman" w:hAnsi="Times New Roman"/>
          <w:sz w:val="24"/>
          <w:szCs w:val="24"/>
        </w:rPr>
        <w:t>非挤土桩桩</w:t>
      </w:r>
      <w:proofErr w:type="gramEnd"/>
      <w:r w:rsidRPr="009A6E05">
        <w:rPr>
          <w:rFonts w:ascii="Times New Roman" w:hAnsi="Times New Roman"/>
          <w:sz w:val="24"/>
          <w:szCs w:val="24"/>
        </w:rPr>
        <w:t>间距不应小于</w:t>
      </w:r>
      <w:r w:rsidRPr="009A6E05">
        <w:rPr>
          <w:rFonts w:ascii="Times New Roman" w:hAnsi="Times New Roman"/>
          <w:sz w:val="24"/>
          <w:szCs w:val="24"/>
        </w:rPr>
        <w:t>3d</w:t>
      </w:r>
      <w:r w:rsidRPr="009A6E05">
        <w:rPr>
          <w:rFonts w:ascii="Times New Roman" w:hAnsi="Times New Roman"/>
          <w:sz w:val="24"/>
          <w:szCs w:val="24"/>
        </w:rPr>
        <w:t>，</w:t>
      </w:r>
      <w:proofErr w:type="gramStart"/>
      <w:r w:rsidRPr="009A6E05">
        <w:rPr>
          <w:rFonts w:ascii="Times New Roman" w:hAnsi="Times New Roman"/>
          <w:sz w:val="24"/>
          <w:szCs w:val="24"/>
        </w:rPr>
        <w:t>挤土桩桩</w:t>
      </w:r>
      <w:proofErr w:type="gramEnd"/>
      <w:r w:rsidRPr="009A6E05">
        <w:rPr>
          <w:rFonts w:ascii="Times New Roman" w:hAnsi="Times New Roman"/>
          <w:sz w:val="24"/>
          <w:szCs w:val="24"/>
        </w:rPr>
        <w:t>间距不应小于</w:t>
      </w:r>
      <w:r w:rsidRPr="009A6E05">
        <w:rPr>
          <w:rFonts w:ascii="Times New Roman" w:hAnsi="Times New Roman"/>
          <w:sz w:val="24"/>
          <w:szCs w:val="24"/>
        </w:rPr>
        <w:t>4</w:t>
      </w:r>
      <w:r w:rsidRPr="009A6E05">
        <w:rPr>
          <w:rFonts w:ascii="Times New Roman" w:hAnsi="Times New Roman" w:hint="eastAsia"/>
          <w:sz w:val="24"/>
          <w:szCs w:val="24"/>
        </w:rPr>
        <w:t>d</w:t>
      </w:r>
      <w:r>
        <w:rPr>
          <w:rFonts w:ascii="Times New Roman" w:hAnsi="Times New Roman" w:hint="eastAsia"/>
          <w:sz w:val="24"/>
          <w:szCs w:val="24"/>
        </w:rPr>
        <w:t>，</w:t>
      </w:r>
      <w:r>
        <w:rPr>
          <w:rFonts w:ascii="Times New Roman" w:hAnsi="Times New Roman"/>
          <w:sz w:val="24"/>
          <w:szCs w:val="24"/>
        </w:rPr>
        <w:t>主要是为了消除群</w:t>
      </w:r>
      <w:r>
        <w:rPr>
          <w:rFonts w:ascii="Times New Roman" w:hAnsi="Times New Roman" w:hint="eastAsia"/>
          <w:sz w:val="24"/>
          <w:szCs w:val="24"/>
        </w:rPr>
        <w:t>桩</w:t>
      </w:r>
      <w:r>
        <w:rPr>
          <w:rFonts w:ascii="Times New Roman" w:hAnsi="Times New Roman"/>
          <w:sz w:val="24"/>
          <w:szCs w:val="24"/>
        </w:rPr>
        <w:t>效应，提高抗浮桩的</w:t>
      </w:r>
      <w:r>
        <w:rPr>
          <w:rFonts w:ascii="Times New Roman" w:hAnsi="Times New Roman" w:hint="eastAsia"/>
          <w:sz w:val="24"/>
          <w:szCs w:val="24"/>
        </w:rPr>
        <w:t>效率。</w:t>
      </w:r>
    </w:p>
    <w:p w:rsidR="00F23BF7" w:rsidRDefault="00F23BF7" w:rsidP="00F23BF7">
      <w:pPr>
        <w:widowControl/>
        <w:spacing w:line="360" w:lineRule="auto"/>
        <w:ind w:firstLineChars="200" w:firstLine="476"/>
        <w:jc w:val="left"/>
        <w:rPr>
          <w:rFonts w:ascii="Times New Roman" w:hAnsi="Times New Roman"/>
          <w:sz w:val="24"/>
          <w:szCs w:val="24"/>
        </w:rPr>
      </w:pPr>
      <w:r w:rsidRPr="009A6E05">
        <w:rPr>
          <w:rFonts w:ascii="宋体" w:cs="宋体" w:hint="eastAsia"/>
          <w:color w:val="000000"/>
          <w:spacing w:val="-1"/>
          <w:sz w:val="24"/>
          <w:szCs w:val="24"/>
        </w:rPr>
        <w:t>抗</w:t>
      </w:r>
      <w:r>
        <w:rPr>
          <w:rFonts w:ascii="宋体" w:cs="宋体" w:hint="eastAsia"/>
          <w:color w:val="000000"/>
          <w:spacing w:val="-1"/>
          <w:sz w:val="24"/>
          <w:szCs w:val="24"/>
        </w:rPr>
        <w:t>浮</w:t>
      </w:r>
      <w:r w:rsidRPr="009A6E05">
        <w:rPr>
          <w:rFonts w:ascii="宋体" w:cs="宋体" w:hint="eastAsia"/>
          <w:color w:val="000000"/>
          <w:spacing w:val="-1"/>
          <w:sz w:val="24"/>
          <w:szCs w:val="24"/>
        </w:rPr>
        <w:t>桩</w:t>
      </w:r>
      <w:r w:rsidRPr="009A6E05">
        <w:rPr>
          <w:rFonts w:ascii="Times New Roman" w:hAnsi="Times New Roman"/>
          <w:sz w:val="24"/>
          <w:szCs w:val="24"/>
        </w:rPr>
        <w:t>桩身主筋锚入承台内的长度不小于最大钢筋直径的</w:t>
      </w:r>
      <w:r w:rsidRPr="009A6E05">
        <w:rPr>
          <w:rFonts w:ascii="Times New Roman" w:hAnsi="Times New Roman"/>
          <w:sz w:val="24"/>
          <w:szCs w:val="24"/>
        </w:rPr>
        <w:t>35</w:t>
      </w:r>
      <w:r w:rsidRPr="009A6E05">
        <w:rPr>
          <w:rFonts w:ascii="Times New Roman" w:hAnsi="Times New Roman"/>
          <w:sz w:val="24"/>
          <w:szCs w:val="24"/>
        </w:rPr>
        <w:t>倍</w:t>
      </w:r>
      <w:r>
        <w:rPr>
          <w:rFonts w:ascii="Times New Roman" w:hAnsi="Times New Roman" w:hint="eastAsia"/>
          <w:sz w:val="24"/>
          <w:szCs w:val="24"/>
        </w:rPr>
        <w:t>，以</w:t>
      </w:r>
      <w:r>
        <w:rPr>
          <w:rFonts w:ascii="Times New Roman" w:hAnsi="Times New Roman"/>
          <w:sz w:val="24"/>
          <w:szCs w:val="24"/>
        </w:rPr>
        <w:t>符合现行</w:t>
      </w:r>
      <w:r>
        <w:rPr>
          <w:rFonts w:ascii="Times New Roman" w:hAnsi="Times New Roman" w:hint="eastAsia"/>
          <w:sz w:val="24"/>
          <w:szCs w:val="24"/>
        </w:rPr>
        <w:t>国</w:t>
      </w:r>
      <w:r>
        <w:rPr>
          <w:rFonts w:ascii="Times New Roman" w:hAnsi="Times New Roman"/>
          <w:sz w:val="24"/>
          <w:szCs w:val="24"/>
        </w:rPr>
        <w:t>家标准《混凝土结构设计规范》</w:t>
      </w:r>
      <w:r>
        <w:rPr>
          <w:rFonts w:ascii="Times New Roman" w:hAnsi="Times New Roman"/>
          <w:sz w:val="24"/>
          <w:szCs w:val="24"/>
        </w:rPr>
        <w:t>GB50010</w:t>
      </w:r>
      <w:r>
        <w:rPr>
          <w:rFonts w:ascii="Times New Roman" w:hAnsi="Times New Roman" w:hint="eastAsia"/>
          <w:sz w:val="24"/>
          <w:szCs w:val="24"/>
        </w:rPr>
        <w:t>关于</w:t>
      </w:r>
      <w:r>
        <w:rPr>
          <w:rFonts w:ascii="Times New Roman" w:hAnsi="Times New Roman"/>
          <w:sz w:val="24"/>
          <w:szCs w:val="24"/>
        </w:rPr>
        <w:t>构造的规定。</w:t>
      </w:r>
    </w:p>
    <w:p w:rsidR="00F23BF7" w:rsidRDefault="00F23BF7" w:rsidP="00F23BF7">
      <w:pPr>
        <w:widowControl/>
        <w:spacing w:line="360" w:lineRule="auto"/>
        <w:ind w:firstLine="480"/>
        <w:jc w:val="left"/>
        <w:rPr>
          <w:rFonts w:ascii="宋体" w:cs="宋体"/>
          <w:color w:val="000000"/>
          <w:spacing w:val="-1"/>
          <w:sz w:val="24"/>
          <w:szCs w:val="24"/>
        </w:rPr>
      </w:pPr>
      <w:proofErr w:type="gramStart"/>
      <w:r w:rsidRPr="009A6E05">
        <w:rPr>
          <w:rFonts w:ascii="宋体" w:cs="宋体" w:hint="eastAsia"/>
          <w:color w:val="000000"/>
          <w:spacing w:val="-1"/>
          <w:sz w:val="24"/>
          <w:szCs w:val="24"/>
        </w:rPr>
        <w:t>抗</w:t>
      </w:r>
      <w:r>
        <w:rPr>
          <w:rFonts w:ascii="宋体" w:cs="宋体" w:hint="eastAsia"/>
          <w:color w:val="000000"/>
          <w:spacing w:val="-1"/>
          <w:sz w:val="24"/>
          <w:szCs w:val="24"/>
        </w:rPr>
        <w:t>浮</w:t>
      </w:r>
      <w:r w:rsidRPr="009A6E05">
        <w:rPr>
          <w:rFonts w:ascii="宋体" w:cs="宋体" w:hint="eastAsia"/>
          <w:color w:val="000000"/>
          <w:spacing w:val="-1"/>
          <w:sz w:val="24"/>
          <w:szCs w:val="24"/>
        </w:rPr>
        <w:t>桩应通</w:t>
      </w:r>
      <w:proofErr w:type="gramEnd"/>
      <w:r w:rsidRPr="009A6E05">
        <w:rPr>
          <w:rFonts w:ascii="宋体" w:cs="宋体" w:hint="eastAsia"/>
          <w:color w:val="000000"/>
          <w:spacing w:val="-1"/>
          <w:sz w:val="24"/>
          <w:szCs w:val="24"/>
        </w:rPr>
        <w:t>长配筋</w:t>
      </w:r>
      <w:r>
        <w:rPr>
          <w:rFonts w:ascii="宋体" w:cs="宋体" w:hint="eastAsia"/>
          <w:color w:val="000000"/>
          <w:spacing w:val="-1"/>
          <w:sz w:val="24"/>
          <w:szCs w:val="24"/>
        </w:rPr>
        <w:t>，</w:t>
      </w:r>
      <w:r>
        <w:rPr>
          <w:rFonts w:ascii="宋体" w:cs="宋体"/>
          <w:color w:val="000000"/>
          <w:spacing w:val="-1"/>
          <w:sz w:val="24"/>
          <w:szCs w:val="24"/>
        </w:rPr>
        <w:t>防止开裂</w:t>
      </w:r>
      <w:r>
        <w:rPr>
          <w:rFonts w:ascii="宋体" w:cs="宋体" w:hint="eastAsia"/>
          <w:color w:val="000000"/>
          <w:spacing w:val="-1"/>
          <w:sz w:val="24"/>
          <w:szCs w:val="24"/>
        </w:rPr>
        <w:t>后降低</w:t>
      </w:r>
      <w:r>
        <w:rPr>
          <w:rFonts w:ascii="宋体" w:cs="宋体"/>
          <w:color w:val="000000"/>
          <w:spacing w:val="-1"/>
          <w:sz w:val="24"/>
          <w:szCs w:val="24"/>
        </w:rPr>
        <w:t>抗拔承载力。</w:t>
      </w:r>
    </w:p>
    <w:p w:rsidR="00F23BF7" w:rsidRDefault="00F23BF7" w:rsidP="00F23BF7">
      <w:pPr>
        <w:widowControl/>
        <w:spacing w:line="360" w:lineRule="auto"/>
        <w:jc w:val="left"/>
        <w:rPr>
          <w:rFonts w:ascii="Times New Roman" w:hAnsi="Times New Roman"/>
          <w:sz w:val="24"/>
          <w:szCs w:val="24"/>
        </w:rPr>
      </w:pPr>
      <w:r w:rsidRPr="00CC17A3">
        <w:rPr>
          <w:b/>
          <w:sz w:val="24"/>
          <w:szCs w:val="24"/>
        </w:rPr>
        <w:t xml:space="preserve">9.2.6 </w:t>
      </w:r>
      <w:r>
        <w:rPr>
          <w:rFonts w:ascii="宋体" w:cs="宋体"/>
          <w:color w:val="000000"/>
          <w:spacing w:val="-1"/>
          <w:sz w:val="24"/>
          <w:szCs w:val="24"/>
        </w:rPr>
        <w:t xml:space="preserve"> </w:t>
      </w:r>
      <w:r>
        <w:rPr>
          <w:rFonts w:hint="eastAsia"/>
          <w:sz w:val="24"/>
          <w:szCs w:val="24"/>
        </w:rPr>
        <w:t>抗浮</w:t>
      </w:r>
      <w:proofErr w:type="gramStart"/>
      <w:r>
        <w:rPr>
          <w:sz w:val="24"/>
          <w:szCs w:val="24"/>
        </w:rPr>
        <w:t>桩</w:t>
      </w:r>
      <w:r>
        <w:rPr>
          <w:rFonts w:hint="eastAsia"/>
          <w:sz w:val="24"/>
          <w:szCs w:val="24"/>
        </w:rPr>
        <w:t>要</w:t>
      </w:r>
      <w:r>
        <w:rPr>
          <w:sz w:val="24"/>
          <w:szCs w:val="24"/>
        </w:rPr>
        <w:t>求</w:t>
      </w:r>
      <w:r w:rsidRPr="009A6E05">
        <w:rPr>
          <w:rFonts w:ascii="Times New Roman" w:hAnsi="Times New Roman"/>
          <w:sz w:val="24"/>
          <w:szCs w:val="24"/>
        </w:rPr>
        <w:t>桩尖</w:t>
      </w:r>
      <w:r>
        <w:rPr>
          <w:rFonts w:ascii="Times New Roman" w:hAnsi="Times New Roman" w:hint="eastAsia"/>
          <w:sz w:val="24"/>
          <w:szCs w:val="24"/>
        </w:rPr>
        <w:t>可以</w:t>
      </w:r>
      <w:proofErr w:type="gramEnd"/>
      <w:r>
        <w:rPr>
          <w:rFonts w:ascii="Times New Roman" w:hAnsi="Times New Roman"/>
          <w:sz w:val="24"/>
          <w:szCs w:val="24"/>
        </w:rPr>
        <w:t>是</w:t>
      </w:r>
      <w:r w:rsidRPr="009A6E05">
        <w:rPr>
          <w:rFonts w:ascii="Times New Roman" w:hAnsi="Times New Roman"/>
          <w:sz w:val="24"/>
          <w:szCs w:val="24"/>
        </w:rPr>
        <w:t>闭口型</w:t>
      </w:r>
      <w:r w:rsidRPr="009A6E05">
        <w:rPr>
          <w:rFonts w:ascii="Times New Roman" w:hAnsi="Times New Roman" w:hint="eastAsia"/>
          <w:sz w:val="24"/>
          <w:szCs w:val="24"/>
        </w:rPr>
        <w:t>，</w:t>
      </w:r>
      <w:r>
        <w:rPr>
          <w:rFonts w:ascii="Times New Roman" w:hAnsi="Times New Roman" w:hint="eastAsia"/>
          <w:sz w:val="24"/>
          <w:szCs w:val="24"/>
        </w:rPr>
        <w:t>也</w:t>
      </w:r>
      <w:r>
        <w:rPr>
          <w:rFonts w:ascii="Times New Roman" w:hAnsi="Times New Roman"/>
          <w:sz w:val="24"/>
          <w:szCs w:val="24"/>
        </w:rPr>
        <w:t>可以是开口型</w:t>
      </w:r>
      <w:r>
        <w:rPr>
          <w:rFonts w:ascii="Times New Roman" w:hAnsi="Times New Roman" w:hint="eastAsia"/>
          <w:sz w:val="24"/>
          <w:szCs w:val="24"/>
        </w:rPr>
        <w:t>，</w:t>
      </w:r>
      <w:r>
        <w:rPr>
          <w:rFonts w:ascii="Times New Roman" w:hAnsi="Times New Roman"/>
          <w:sz w:val="24"/>
          <w:szCs w:val="24"/>
        </w:rPr>
        <w:t>不管哪种形式，</w:t>
      </w:r>
      <w:r w:rsidRPr="009A6E05">
        <w:rPr>
          <w:rFonts w:ascii="Times New Roman" w:hAnsi="Times New Roman"/>
          <w:sz w:val="24"/>
          <w:szCs w:val="24"/>
        </w:rPr>
        <w:t>成桩后</w:t>
      </w:r>
      <w:r>
        <w:rPr>
          <w:rFonts w:ascii="Times New Roman" w:hAnsi="Times New Roman" w:hint="eastAsia"/>
          <w:sz w:val="24"/>
          <w:szCs w:val="24"/>
        </w:rPr>
        <w:t>都</w:t>
      </w:r>
      <w:r>
        <w:rPr>
          <w:rFonts w:ascii="Times New Roman" w:hAnsi="Times New Roman"/>
          <w:sz w:val="24"/>
          <w:szCs w:val="24"/>
        </w:rPr>
        <w:t>应</w:t>
      </w:r>
      <w:r w:rsidRPr="009A6E05">
        <w:rPr>
          <w:rFonts w:ascii="Times New Roman" w:hAnsi="Times New Roman"/>
          <w:sz w:val="24"/>
          <w:szCs w:val="24"/>
        </w:rPr>
        <w:t>封底处理</w:t>
      </w:r>
      <w:r>
        <w:rPr>
          <w:rFonts w:ascii="Times New Roman" w:hAnsi="Times New Roman" w:hint="eastAsia"/>
          <w:sz w:val="24"/>
          <w:szCs w:val="24"/>
        </w:rPr>
        <w:t>。</w:t>
      </w:r>
    </w:p>
    <w:p w:rsidR="00F23BF7" w:rsidRDefault="00F23BF7" w:rsidP="00F23BF7">
      <w:pPr>
        <w:widowControl/>
        <w:spacing w:line="360" w:lineRule="auto"/>
        <w:ind w:firstLine="480"/>
        <w:jc w:val="left"/>
        <w:rPr>
          <w:rFonts w:ascii="Times New Roman" w:hAnsi="Times New Roman"/>
          <w:sz w:val="24"/>
          <w:szCs w:val="24"/>
        </w:rPr>
      </w:pPr>
      <w:r>
        <w:rPr>
          <w:rFonts w:ascii="Times New Roman" w:hAnsi="Times New Roman" w:hint="eastAsia"/>
          <w:sz w:val="24"/>
          <w:szCs w:val="24"/>
        </w:rPr>
        <w:lastRenderedPageBreak/>
        <w:t>保证抗</w:t>
      </w:r>
      <w:r>
        <w:rPr>
          <w:rFonts w:ascii="Times New Roman" w:hAnsi="Times New Roman"/>
          <w:sz w:val="24"/>
          <w:szCs w:val="24"/>
        </w:rPr>
        <w:t>浮桩</w:t>
      </w:r>
      <w:r>
        <w:rPr>
          <w:rFonts w:ascii="Times New Roman" w:hAnsi="Times New Roman" w:hint="eastAsia"/>
          <w:sz w:val="24"/>
          <w:szCs w:val="24"/>
        </w:rPr>
        <w:t>接头</w:t>
      </w:r>
      <w:r>
        <w:rPr>
          <w:rFonts w:ascii="Times New Roman" w:hAnsi="Times New Roman"/>
          <w:sz w:val="24"/>
          <w:szCs w:val="24"/>
        </w:rPr>
        <w:t>质量十分重要，接头承载力不应小于桩身承载力，</w:t>
      </w:r>
      <w:r>
        <w:rPr>
          <w:rFonts w:ascii="Times New Roman" w:hAnsi="Times New Roman" w:hint="eastAsia"/>
          <w:sz w:val="24"/>
          <w:szCs w:val="24"/>
        </w:rPr>
        <w:t>为</w:t>
      </w:r>
      <w:r>
        <w:rPr>
          <w:rFonts w:ascii="Times New Roman" w:hAnsi="Times New Roman"/>
          <w:sz w:val="24"/>
          <w:szCs w:val="24"/>
        </w:rPr>
        <w:t>了减少</w:t>
      </w:r>
      <w:r>
        <w:rPr>
          <w:rFonts w:ascii="Times New Roman" w:hAnsi="Times New Roman" w:hint="eastAsia"/>
          <w:sz w:val="24"/>
          <w:szCs w:val="24"/>
        </w:rPr>
        <w:t>焊接等</w:t>
      </w:r>
      <w:r>
        <w:rPr>
          <w:rFonts w:ascii="Times New Roman" w:hAnsi="Times New Roman"/>
          <w:sz w:val="24"/>
          <w:szCs w:val="24"/>
        </w:rPr>
        <w:t>施工</w:t>
      </w:r>
      <w:r>
        <w:rPr>
          <w:rFonts w:ascii="Times New Roman" w:hAnsi="Times New Roman" w:hint="eastAsia"/>
          <w:sz w:val="24"/>
          <w:szCs w:val="24"/>
        </w:rPr>
        <w:t>质量</w:t>
      </w:r>
      <w:r>
        <w:rPr>
          <w:rFonts w:ascii="Times New Roman" w:hAnsi="Times New Roman"/>
          <w:sz w:val="24"/>
          <w:szCs w:val="24"/>
        </w:rPr>
        <w:t>问题，宜减</w:t>
      </w:r>
      <w:r>
        <w:rPr>
          <w:rFonts w:ascii="Times New Roman" w:hAnsi="Times New Roman" w:hint="eastAsia"/>
          <w:sz w:val="24"/>
          <w:szCs w:val="24"/>
        </w:rPr>
        <w:t>少</w:t>
      </w:r>
      <w:r>
        <w:rPr>
          <w:rFonts w:ascii="Times New Roman" w:hAnsi="Times New Roman"/>
          <w:sz w:val="24"/>
          <w:szCs w:val="24"/>
        </w:rPr>
        <w:t>接头数</w:t>
      </w:r>
      <w:r>
        <w:rPr>
          <w:rFonts w:ascii="Times New Roman" w:hAnsi="Times New Roman" w:hint="eastAsia"/>
          <w:sz w:val="24"/>
          <w:szCs w:val="24"/>
        </w:rPr>
        <w:t>。</w:t>
      </w:r>
    </w:p>
    <w:p w:rsidR="00F23BF7" w:rsidRDefault="00F23BF7" w:rsidP="00F23BF7">
      <w:pPr>
        <w:spacing w:line="360" w:lineRule="auto"/>
        <w:rPr>
          <w:rFonts w:ascii="Times New Roman" w:hAnsi="Times New Roman"/>
          <w:bCs/>
          <w:sz w:val="24"/>
          <w:szCs w:val="24"/>
        </w:rPr>
      </w:pPr>
      <w:r>
        <w:rPr>
          <w:rStyle w:val="Charfd"/>
          <w:sz w:val="24"/>
          <w:szCs w:val="24"/>
        </w:rPr>
        <w:t>9.2.7</w:t>
      </w:r>
      <w:r>
        <w:rPr>
          <w:rFonts w:ascii="Times New Roman" w:hAnsi="Times New Roman"/>
          <w:b/>
          <w:bCs/>
          <w:sz w:val="24"/>
          <w:szCs w:val="24"/>
        </w:rPr>
        <w:t xml:space="preserve">  </w:t>
      </w:r>
      <w:r>
        <w:rPr>
          <w:rFonts w:ascii="Times New Roman" w:hAnsi="Times New Roman"/>
          <w:sz w:val="24"/>
          <w:szCs w:val="24"/>
        </w:rPr>
        <w:t>泥浆护壁的钻冲</w:t>
      </w:r>
      <w:r>
        <w:rPr>
          <w:rFonts w:ascii="Times New Roman" w:hAnsi="Times New Roman" w:hint="eastAsia"/>
          <w:sz w:val="24"/>
          <w:szCs w:val="24"/>
        </w:rPr>
        <w:t>孔</w:t>
      </w:r>
      <w:r>
        <w:rPr>
          <w:rFonts w:ascii="Times New Roman" w:hAnsi="Times New Roman"/>
          <w:sz w:val="24"/>
          <w:szCs w:val="24"/>
        </w:rPr>
        <w:t>桩成桩工艺</w:t>
      </w:r>
      <w:r>
        <w:rPr>
          <w:rFonts w:ascii="Times New Roman" w:hAnsi="Times New Roman" w:hint="eastAsia"/>
          <w:sz w:val="24"/>
          <w:szCs w:val="24"/>
        </w:rPr>
        <w:t>，</w:t>
      </w:r>
      <w:r>
        <w:rPr>
          <w:rFonts w:ascii="Times New Roman" w:hAnsi="Times New Roman"/>
          <w:sz w:val="24"/>
          <w:szCs w:val="24"/>
        </w:rPr>
        <w:t>泥浆</w:t>
      </w:r>
      <w:r>
        <w:rPr>
          <w:rFonts w:ascii="Times New Roman" w:hAnsi="Times New Roman" w:hint="eastAsia"/>
          <w:sz w:val="24"/>
          <w:szCs w:val="24"/>
        </w:rPr>
        <w:t>在</w:t>
      </w:r>
      <w:r>
        <w:rPr>
          <w:rFonts w:ascii="Times New Roman" w:hAnsi="Times New Roman"/>
          <w:sz w:val="24"/>
          <w:szCs w:val="24"/>
        </w:rPr>
        <w:t>孔壁形成的泥皮</w:t>
      </w:r>
      <w:r>
        <w:rPr>
          <w:rFonts w:ascii="Times New Roman" w:hAnsi="Times New Roman" w:hint="eastAsia"/>
          <w:sz w:val="24"/>
          <w:szCs w:val="24"/>
        </w:rPr>
        <w:t>使</w:t>
      </w:r>
      <w:r>
        <w:rPr>
          <w:rFonts w:ascii="Times New Roman" w:hAnsi="Times New Roman"/>
          <w:sz w:val="24"/>
          <w:szCs w:val="24"/>
        </w:rPr>
        <w:t>桩的抗拔承载</w:t>
      </w:r>
      <w:r>
        <w:rPr>
          <w:rFonts w:ascii="Times New Roman" w:hAnsi="Times New Roman" w:hint="eastAsia"/>
          <w:sz w:val="24"/>
          <w:szCs w:val="24"/>
        </w:rPr>
        <w:t>力</w:t>
      </w:r>
      <w:r>
        <w:rPr>
          <w:rFonts w:ascii="Times New Roman" w:hAnsi="Times New Roman"/>
          <w:sz w:val="24"/>
          <w:szCs w:val="24"/>
        </w:rPr>
        <w:t>大大降低，</w:t>
      </w:r>
      <w:r>
        <w:rPr>
          <w:rFonts w:ascii="Times New Roman" w:hAnsi="Times New Roman" w:hint="eastAsia"/>
          <w:sz w:val="24"/>
          <w:szCs w:val="24"/>
        </w:rPr>
        <w:t>因此</w:t>
      </w:r>
      <w:r>
        <w:rPr>
          <w:rFonts w:ascii="Times New Roman" w:hAnsi="Times New Roman"/>
          <w:sz w:val="24"/>
          <w:szCs w:val="24"/>
        </w:rPr>
        <w:t>，</w:t>
      </w:r>
      <w:r>
        <w:rPr>
          <w:rFonts w:ascii="Times New Roman" w:hAnsi="Times New Roman" w:hint="eastAsia"/>
          <w:bCs/>
          <w:sz w:val="24"/>
          <w:szCs w:val="24"/>
        </w:rPr>
        <w:t>抗浮</w:t>
      </w:r>
      <w:r>
        <w:rPr>
          <w:rFonts w:ascii="Times New Roman" w:hAnsi="Times New Roman" w:hint="eastAsia"/>
          <w:sz w:val="24"/>
          <w:szCs w:val="24"/>
        </w:rPr>
        <w:t>桩施工</w:t>
      </w:r>
      <w:r>
        <w:rPr>
          <w:rFonts w:ascii="Times New Roman" w:hAnsi="Times New Roman"/>
          <w:sz w:val="24"/>
          <w:szCs w:val="24"/>
        </w:rPr>
        <w:t>宜优先使用干成</w:t>
      </w:r>
      <w:r>
        <w:rPr>
          <w:rFonts w:ascii="Times New Roman" w:hAnsi="Times New Roman" w:hint="eastAsia"/>
          <w:sz w:val="24"/>
          <w:szCs w:val="24"/>
        </w:rPr>
        <w:t>孔</w:t>
      </w:r>
      <w:r>
        <w:rPr>
          <w:rFonts w:ascii="Times New Roman" w:hAnsi="Times New Roman"/>
          <w:sz w:val="24"/>
          <w:szCs w:val="24"/>
        </w:rPr>
        <w:t>工艺</w:t>
      </w:r>
      <w:r>
        <w:rPr>
          <w:rFonts w:ascii="Times New Roman" w:hAnsi="Times New Roman" w:hint="eastAsia"/>
          <w:sz w:val="24"/>
          <w:szCs w:val="24"/>
        </w:rPr>
        <w:t>，</w:t>
      </w:r>
      <w:proofErr w:type="gramStart"/>
      <w:r>
        <w:rPr>
          <w:rFonts w:ascii="Times New Roman" w:hAnsi="Times New Roman"/>
          <w:sz w:val="24"/>
          <w:szCs w:val="24"/>
        </w:rPr>
        <w:t>随钻跟管桩</w:t>
      </w:r>
      <w:proofErr w:type="gramEnd"/>
      <w:r>
        <w:rPr>
          <w:rFonts w:ascii="Times New Roman" w:hAnsi="Times New Roman" w:hint="eastAsia"/>
          <w:sz w:val="24"/>
          <w:szCs w:val="24"/>
        </w:rPr>
        <w:t>在</w:t>
      </w:r>
      <w:r>
        <w:rPr>
          <w:rFonts w:ascii="Times New Roman" w:hAnsi="Times New Roman"/>
          <w:sz w:val="24"/>
          <w:szCs w:val="24"/>
        </w:rPr>
        <w:t>钻进过程中将管桩同步跟进，不需要泥浆护壁，只需要达到</w:t>
      </w:r>
      <w:proofErr w:type="gramStart"/>
      <w:r>
        <w:rPr>
          <w:rFonts w:ascii="Times New Roman" w:hAnsi="Times New Roman"/>
          <w:sz w:val="24"/>
          <w:szCs w:val="24"/>
        </w:rPr>
        <w:t>设计标高终孔时</w:t>
      </w:r>
      <w:proofErr w:type="gramEnd"/>
      <w:r>
        <w:rPr>
          <w:rFonts w:ascii="Times New Roman" w:hAnsi="Times New Roman"/>
          <w:sz w:val="24"/>
          <w:szCs w:val="24"/>
        </w:rPr>
        <w:t>进行桩外侧壁注浆，岩石中潜孔锤</w:t>
      </w:r>
      <w:r>
        <w:rPr>
          <w:rFonts w:ascii="Times New Roman" w:hAnsi="Times New Roman" w:hint="eastAsia"/>
          <w:sz w:val="24"/>
          <w:szCs w:val="24"/>
        </w:rPr>
        <w:t>也</w:t>
      </w:r>
      <w:r>
        <w:rPr>
          <w:rFonts w:ascii="Times New Roman" w:hAnsi="Times New Roman"/>
          <w:sz w:val="24"/>
          <w:szCs w:val="24"/>
        </w:rPr>
        <w:t>是干</w:t>
      </w:r>
      <w:r>
        <w:rPr>
          <w:rFonts w:ascii="Times New Roman" w:hAnsi="Times New Roman" w:hint="eastAsia"/>
          <w:sz w:val="24"/>
          <w:szCs w:val="24"/>
        </w:rPr>
        <w:t>成</w:t>
      </w:r>
      <w:r>
        <w:rPr>
          <w:rFonts w:ascii="Times New Roman" w:hAnsi="Times New Roman"/>
          <w:sz w:val="24"/>
          <w:szCs w:val="24"/>
        </w:rPr>
        <w:t>孔</w:t>
      </w:r>
      <w:r>
        <w:rPr>
          <w:rFonts w:ascii="Times New Roman" w:hAnsi="Times New Roman" w:hint="eastAsia"/>
          <w:sz w:val="24"/>
          <w:szCs w:val="24"/>
        </w:rPr>
        <w:t>。</w:t>
      </w:r>
      <w:r>
        <w:rPr>
          <w:rFonts w:ascii="Times New Roman" w:hAnsi="Times New Roman"/>
          <w:sz w:val="24"/>
          <w:szCs w:val="24"/>
        </w:rPr>
        <w:t>人工挖孔</w:t>
      </w:r>
      <w:r>
        <w:rPr>
          <w:rFonts w:ascii="Times New Roman" w:hAnsi="Times New Roman" w:hint="eastAsia"/>
          <w:sz w:val="24"/>
          <w:szCs w:val="24"/>
        </w:rPr>
        <w:t>桩抗</w:t>
      </w:r>
      <w:r>
        <w:rPr>
          <w:rFonts w:ascii="Times New Roman" w:hAnsi="Times New Roman"/>
          <w:sz w:val="24"/>
          <w:szCs w:val="24"/>
        </w:rPr>
        <w:t>拔承载力高，但桩长不宜深，应控制施工井下作业的</w:t>
      </w:r>
      <w:r>
        <w:rPr>
          <w:rFonts w:ascii="Times New Roman" w:hAnsi="Times New Roman" w:hint="eastAsia"/>
          <w:sz w:val="24"/>
          <w:szCs w:val="24"/>
        </w:rPr>
        <w:t>安全</w:t>
      </w:r>
      <w:r>
        <w:rPr>
          <w:rFonts w:ascii="Times New Roman" w:hAnsi="Times New Roman"/>
          <w:sz w:val="24"/>
          <w:szCs w:val="24"/>
        </w:rPr>
        <w:t>风险。</w:t>
      </w:r>
      <w:r>
        <w:rPr>
          <w:rFonts w:ascii="Times New Roman" w:hAnsi="Times New Roman" w:hint="eastAsia"/>
          <w:sz w:val="24"/>
          <w:szCs w:val="24"/>
        </w:rPr>
        <w:t>花岗岩</w:t>
      </w:r>
      <w:r>
        <w:rPr>
          <w:rFonts w:ascii="Times New Roman" w:hAnsi="Times New Roman"/>
          <w:sz w:val="24"/>
          <w:szCs w:val="24"/>
        </w:rPr>
        <w:t>强风化岩层</w:t>
      </w:r>
      <w:r>
        <w:rPr>
          <w:rFonts w:ascii="Times New Roman" w:hAnsi="Times New Roman" w:hint="eastAsia"/>
          <w:sz w:val="24"/>
          <w:szCs w:val="24"/>
        </w:rPr>
        <w:t>有</w:t>
      </w:r>
      <w:r>
        <w:rPr>
          <w:rFonts w:ascii="Times New Roman" w:hAnsi="Times New Roman"/>
          <w:sz w:val="24"/>
          <w:szCs w:val="24"/>
        </w:rPr>
        <w:t>遇水软化特点</w:t>
      </w:r>
      <w:r>
        <w:rPr>
          <w:rFonts w:ascii="Times New Roman" w:hAnsi="Times New Roman" w:hint="eastAsia"/>
          <w:sz w:val="24"/>
          <w:szCs w:val="24"/>
        </w:rPr>
        <w:t>，承载力</w:t>
      </w:r>
      <w:r>
        <w:rPr>
          <w:rFonts w:ascii="Times New Roman" w:hAnsi="Times New Roman"/>
          <w:sz w:val="24"/>
          <w:szCs w:val="24"/>
        </w:rPr>
        <w:t>会</w:t>
      </w:r>
      <w:r>
        <w:rPr>
          <w:rFonts w:ascii="Times New Roman" w:hAnsi="Times New Roman" w:hint="eastAsia"/>
          <w:sz w:val="24"/>
          <w:szCs w:val="24"/>
        </w:rPr>
        <w:t>大</w:t>
      </w:r>
      <w:r>
        <w:rPr>
          <w:rFonts w:ascii="Times New Roman" w:hAnsi="Times New Roman"/>
          <w:sz w:val="24"/>
          <w:szCs w:val="24"/>
        </w:rPr>
        <w:t>幅降低，不宜使用泥浆护壁的钻冲</w:t>
      </w:r>
      <w:r>
        <w:rPr>
          <w:rFonts w:ascii="Times New Roman" w:hAnsi="Times New Roman" w:hint="eastAsia"/>
          <w:sz w:val="24"/>
          <w:szCs w:val="24"/>
        </w:rPr>
        <w:t>孔</w:t>
      </w:r>
      <w:r>
        <w:rPr>
          <w:rFonts w:ascii="Times New Roman" w:hAnsi="Times New Roman"/>
          <w:sz w:val="24"/>
          <w:szCs w:val="24"/>
        </w:rPr>
        <w:t>桩成桩工艺。</w:t>
      </w:r>
    </w:p>
    <w:p w:rsidR="00F23BF7" w:rsidRPr="00F40B1D" w:rsidRDefault="00F23BF7" w:rsidP="00F23BF7">
      <w:pPr>
        <w:pStyle w:val="20"/>
        <w:jc w:val="center"/>
        <w:rPr>
          <w:rStyle w:val="Charfd"/>
          <w:b/>
          <w:sz w:val="24"/>
          <w:szCs w:val="24"/>
        </w:rPr>
      </w:pPr>
      <w:r w:rsidRPr="00F40B1D">
        <w:rPr>
          <w:rStyle w:val="Charfd"/>
          <w:sz w:val="24"/>
          <w:szCs w:val="24"/>
        </w:rPr>
        <w:t xml:space="preserve">9.3  </w:t>
      </w:r>
      <w:r w:rsidRPr="00F40B1D">
        <w:rPr>
          <w:rStyle w:val="Charfd"/>
          <w:rFonts w:hint="eastAsia"/>
          <w:sz w:val="24"/>
          <w:szCs w:val="24"/>
        </w:rPr>
        <w:t>抗</w:t>
      </w:r>
      <w:r w:rsidRPr="00F40B1D">
        <w:rPr>
          <w:rStyle w:val="Charfd"/>
          <w:sz w:val="24"/>
          <w:szCs w:val="24"/>
        </w:rPr>
        <w:t>拔锚杆</w:t>
      </w:r>
    </w:p>
    <w:p w:rsidR="00F23BF7" w:rsidRDefault="00F23BF7" w:rsidP="00F23BF7">
      <w:pPr>
        <w:widowControl/>
        <w:spacing w:line="360" w:lineRule="auto"/>
        <w:jc w:val="left"/>
        <w:rPr>
          <w:rStyle w:val="Charfd"/>
          <w:rFonts w:ascii="宋体" w:eastAsia="宋体"/>
          <w:b w:val="0"/>
          <w:sz w:val="24"/>
          <w:szCs w:val="24"/>
        </w:rPr>
      </w:pPr>
      <w:r>
        <w:rPr>
          <w:rStyle w:val="Charfd"/>
          <w:sz w:val="24"/>
          <w:szCs w:val="24"/>
        </w:rPr>
        <w:t>9.3.2</w:t>
      </w:r>
      <w:r w:rsidRPr="00AD0ADF">
        <w:rPr>
          <w:rStyle w:val="Charfd"/>
          <w:rFonts w:ascii="宋体" w:eastAsia="宋体" w:hint="eastAsia"/>
          <w:sz w:val="24"/>
          <w:szCs w:val="24"/>
        </w:rPr>
        <w:t xml:space="preserve">  </w:t>
      </w:r>
      <w:r w:rsidRPr="008439EE">
        <w:rPr>
          <w:rStyle w:val="Charfd"/>
          <w:rFonts w:ascii="宋体" w:eastAsia="宋体" w:hint="eastAsia"/>
          <w:b w:val="0"/>
          <w:sz w:val="24"/>
          <w:szCs w:val="24"/>
        </w:rPr>
        <w:t>当</w:t>
      </w:r>
      <w:r w:rsidRPr="008439EE">
        <w:rPr>
          <w:rStyle w:val="Charfd"/>
          <w:rFonts w:ascii="宋体" w:eastAsia="宋体"/>
          <w:b w:val="0"/>
          <w:sz w:val="24"/>
          <w:szCs w:val="24"/>
        </w:rPr>
        <w:t>地下结构底板直接置于岩层上时，</w:t>
      </w:r>
      <w:r w:rsidRPr="008439EE">
        <w:rPr>
          <w:rStyle w:val="Charfd"/>
          <w:rFonts w:ascii="宋体" w:eastAsia="宋体" w:hint="eastAsia"/>
          <w:b w:val="0"/>
          <w:sz w:val="24"/>
          <w:szCs w:val="24"/>
        </w:rPr>
        <w:t>采用岩石</w:t>
      </w:r>
      <w:r w:rsidRPr="008439EE">
        <w:rPr>
          <w:rStyle w:val="Charfd"/>
          <w:rFonts w:ascii="宋体" w:eastAsia="宋体"/>
          <w:b w:val="0"/>
          <w:sz w:val="24"/>
          <w:szCs w:val="24"/>
        </w:rPr>
        <w:t>抗浮锚杆经济合理。</w:t>
      </w:r>
      <w:r w:rsidRPr="008439EE">
        <w:rPr>
          <w:rStyle w:val="Charfd"/>
          <w:rFonts w:ascii="宋体" w:eastAsia="宋体" w:hint="eastAsia"/>
          <w:b w:val="0"/>
          <w:sz w:val="24"/>
          <w:szCs w:val="24"/>
        </w:rPr>
        <w:t>当采用土层抗浮锚杆时，底板</w:t>
      </w:r>
      <w:r w:rsidRPr="008439EE">
        <w:rPr>
          <w:rStyle w:val="Charfd"/>
          <w:rFonts w:ascii="宋体" w:eastAsia="宋体"/>
          <w:b w:val="0"/>
          <w:sz w:val="24"/>
          <w:szCs w:val="24"/>
        </w:rPr>
        <w:t>以下不宜有太厚的较</w:t>
      </w:r>
      <w:r w:rsidRPr="008439EE">
        <w:rPr>
          <w:rStyle w:val="Charfd"/>
          <w:rFonts w:ascii="宋体" w:eastAsia="宋体" w:hint="eastAsia"/>
          <w:b w:val="0"/>
          <w:sz w:val="24"/>
          <w:szCs w:val="24"/>
        </w:rPr>
        <w:t>软</w:t>
      </w:r>
      <w:r w:rsidRPr="008439EE">
        <w:rPr>
          <w:rStyle w:val="Charfd"/>
          <w:rFonts w:ascii="宋体" w:eastAsia="宋体"/>
          <w:b w:val="0"/>
          <w:sz w:val="24"/>
          <w:szCs w:val="24"/>
        </w:rPr>
        <w:t>弱</w:t>
      </w:r>
      <w:r w:rsidRPr="008439EE">
        <w:rPr>
          <w:rStyle w:val="Charfd"/>
          <w:rFonts w:ascii="宋体" w:eastAsia="宋体" w:hint="eastAsia"/>
          <w:b w:val="0"/>
          <w:sz w:val="24"/>
          <w:szCs w:val="24"/>
        </w:rPr>
        <w:t>土层</w:t>
      </w:r>
      <w:r w:rsidRPr="008439EE">
        <w:rPr>
          <w:rStyle w:val="Charfd"/>
          <w:rFonts w:ascii="宋体" w:eastAsia="宋体"/>
          <w:b w:val="0"/>
          <w:sz w:val="24"/>
          <w:szCs w:val="24"/>
        </w:rPr>
        <w:t>，</w:t>
      </w:r>
      <w:r w:rsidRPr="008439EE">
        <w:rPr>
          <w:rStyle w:val="Charfd"/>
          <w:rFonts w:ascii="宋体" w:eastAsia="宋体" w:hint="eastAsia"/>
          <w:b w:val="0"/>
          <w:sz w:val="24"/>
          <w:szCs w:val="24"/>
        </w:rPr>
        <w:t>软</w:t>
      </w:r>
      <w:r w:rsidRPr="008439EE">
        <w:rPr>
          <w:rStyle w:val="Charfd"/>
          <w:rFonts w:ascii="宋体" w:eastAsia="宋体"/>
          <w:b w:val="0"/>
          <w:sz w:val="24"/>
          <w:szCs w:val="24"/>
        </w:rPr>
        <w:t>土层中锚杆有</w:t>
      </w:r>
      <w:r w:rsidRPr="008439EE">
        <w:rPr>
          <w:rStyle w:val="Charfd"/>
          <w:rFonts w:ascii="宋体" w:eastAsia="宋体" w:hint="eastAsia"/>
          <w:b w:val="0"/>
          <w:sz w:val="24"/>
          <w:szCs w:val="24"/>
        </w:rPr>
        <w:t>蠕</w:t>
      </w:r>
      <w:r w:rsidRPr="008439EE">
        <w:rPr>
          <w:rStyle w:val="Charfd"/>
          <w:rFonts w:ascii="宋体" w:eastAsia="宋体"/>
          <w:b w:val="0"/>
          <w:sz w:val="24"/>
          <w:szCs w:val="24"/>
        </w:rPr>
        <w:t>变效应，最好底板以下</w:t>
      </w:r>
      <w:r w:rsidRPr="008439EE">
        <w:rPr>
          <w:rStyle w:val="Charfd"/>
          <w:rFonts w:ascii="宋体" w:eastAsia="宋体" w:hint="eastAsia"/>
          <w:b w:val="0"/>
          <w:sz w:val="24"/>
          <w:szCs w:val="24"/>
        </w:rPr>
        <w:t>就</w:t>
      </w:r>
      <w:r w:rsidRPr="008439EE">
        <w:rPr>
          <w:rStyle w:val="Charfd"/>
          <w:rFonts w:ascii="宋体" w:eastAsia="宋体"/>
          <w:b w:val="0"/>
          <w:sz w:val="24"/>
          <w:szCs w:val="24"/>
        </w:rPr>
        <w:t>是</w:t>
      </w:r>
      <w:r w:rsidRPr="008439EE">
        <w:rPr>
          <w:rStyle w:val="Charfd"/>
          <w:rFonts w:ascii="宋体" w:eastAsia="宋体" w:hint="eastAsia"/>
          <w:b w:val="0"/>
          <w:sz w:val="24"/>
          <w:szCs w:val="24"/>
        </w:rPr>
        <w:t>坚硬土层或密实砂层，</w:t>
      </w:r>
      <w:r w:rsidRPr="008439EE">
        <w:rPr>
          <w:rStyle w:val="Charfd"/>
          <w:rFonts w:ascii="宋体" w:eastAsia="宋体"/>
          <w:b w:val="0"/>
          <w:sz w:val="24"/>
          <w:szCs w:val="24"/>
        </w:rPr>
        <w:t>直接锚固</w:t>
      </w:r>
      <w:r w:rsidRPr="008439EE">
        <w:rPr>
          <w:rStyle w:val="Charfd"/>
          <w:rFonts w:ascii="宋体" w:eastAsia="宋体" w:hint="eastAsia"/>
          <w:b w:val="0"/>
          <w:sz w:val="24"/>
          <w:szCs w:val="24"/>
        </w:rPr>
        <w:t>。</w:t>
      </w:r>
    </w:p>
    <w:p w:rsidR="00F23BF7" w:rsidRDefault="00F23BF7" w:rsidP="00F23BF7">
      <w:pPr>
        <w:pStyle w:val="ad"/>
        <w:tabs>
          <w:tab w:val="left" w:pos="1981"/>
        </w:tabs>
        <w:kinsoku w:val="0"/>
        <w:overflowPunct w:val="0"/>
        <w:spacing w:before="1" w:line="360" w:lineRule="auto"/>
        <w:rPr>
          <w:spacing w:val="-1"/>
          <w:sz w:val="24"/>
          <w:szCs w:val="24"/>
        </w:rPr>
      </w:pPr>
      <w:r>
        <w:rPr>
          <w:rStyle w:val="Charfd"/>
          <w:sz w:val="24"/>
          <w:szCs w:val="24"/>
        </w:rPr>
        <w:t>9.3.3</w:t>
      </w:r>
      <w:r w:rsidRPr="00AD0ADF">
        <w:rPr>
          <w:rStyle w:val="Charfd"/>
          <w:rFonts w:hint="eastAsia"/>
          <w:sz w:val="24"/>
          <w:szCs w:val="24"/>
        </w:rPr>
        <w:t xml:space="preserve"> </w:t>
      </w:r>
      <w:r w:rsidRPr="00AD0ADF">
        <w:rPr>
          <w:rStyle w:val="Charfd"/>
          <w:rFonts w:eastAsia="宋体" w:hint="eastAsia"/>
          <w:sz w:val="24"/>
          <w:szCs w:val="24"/>
        </w:rPr>
        <w:t xml:space="preserve"> </w:t>
      </w:r>
      <w:r w:rsidRPr="00AD0ADF">
        <w:rPr>
          <w:rFonts w:hint="eastAsia"/>
          <w:spacing w:val="-1"/>
          <w:sz w:val="24"/>
          <w:szCs w:val="24"/>
        </w:rPr>
        <w:t>通过现场抗</w:t>
      </w:r>
      <w:proofErr w:type="gramStart"/>
      <w:r w:rsidRPr="00AD0ADF">
        <w:rPr>
          <w:rFonts w:hint="eastAsia"/>
          <w:spacing w:val="-1"/>
          <w:sz w:val="24"/>
          <w:szCs w:val="24"/>
        </w:rPr>
        <w:t>拔试验</w:t>
      </w:r>
      <w:proofErr w:type="gramEnd"/>
      <w:r w:rsidRPr="00AD0ADF">
        <w:rPr>
          <w:rFonts w:hint="eastAsia"/>
          <w:spacing w:val="-1"/>
          <w:sz w:val="24"/>
          <w:szCs w:val="24"/>
        </w:rPr>
        <w:t>确定锚杆抗拔极限承载力</w:t>
      </w:r>
      <w:r w:rsidRPr="00AD0ADF">
        <w:rPr>
          <w:rFonts w:cs="宋体" w:hint="eastAsia"/>
          <w:position w:val="-12"/>
          <w:sz w:val="24"/>
          <w:szCs w:val="24"/>
        </w:rPr>
        <w:object w:dxaOrig="340" w:dyaOrig="360">
          <v:shape id="_x0000_i1291" type="#_x0000_t75" style="width:17.25pt;height:17.25pt;mso-position-horizontal-relative:page;mso-position-vertical-relative:page" o:ole="">
            <v:imagedata r:id="rId314" o:title=""/>
          </v:shape>
          <o:OLEObject Type="Embed" ProgID="Equation.3" ShapeID="_x0000_i1291" DrawAspect="Content" ObjectID="_1655564191" r:id="rId497">
            <o:FieldCodes>\* MERGEFORMAT</o:FieldCodes>
          </o:OLEObject>
        </w:object>
      </w:r>
      <w:r>
        <w:rPr>
          <w:rFonts w:cs="宋体" w:hint="eastAsia"/>
          <w:sz w:val="24"/>
          <w:szCs w:val="24"/>
        </w:rPr>
        <w:t>准确</w:t>
      </w:r>
      <w:r>
        <w:rPr>
          <w:rFonts w:cs="宋体"/>
          <w:sz w:val="24"/>
          <w:szCs w:val="24"/>
        </w:rPr>
        <w:t>可</w:t>
      </w:r>
      <w:r>
        <w:rPr>
          <w:rFonts w:cs="宋体" w:hint="eastAsia"/>
          <w:sz w:val="24"/>
          <w:szCs w:val="24"/>
        </w:rPr>
        <w:t>靠</w:t>
      </w:r>
      <w:r>
        <w:rPr>
          <w:rFonts w:hint="eastAsia"/>
          <w:spacing w:val="-1"/>
          <w:sz w:val="24"/>
          <w:szCs w:val="24"/>
        </w:rPr>
        <w:t>，</w:t>
      </w:r>
      <w:r w:rsidRPr="00AD0ADF">
        <w:rPr>
          <w:rFonts w:hint="eastAsia"/>
          <w:spacing w:val="2"/>
          <w:sz w:val="24"/>
          <w:szCs w:val="24"/>
        </w:rPr>
        <w:t>锚杆的抗拔承载力特征值</w:t>
      </w:r>
      <w:r>
        <w:rPr>
          <w:rFonts w:hint="eastAsia"/>
          <w:spacing w:val="2"/>
          <w:sz w:val="24"/>
          <w:szCs w:val="24"/>
        </w:rPr>
        <w:t>取安全</w:t>
      </w:r>
      <w:r>
        <w:rPr>
          <w:spacing w:val="2"/>
          <w:sz w:val="24"/>
          <w:szCs w:val="24"/>
        </w:rPr>
        <w:t>系数为</w:t>
      </w:r>
      <w:r>
        <w:rPr>
          <w:rFonts w:hint="eastAsia"/>
          <w:spacing w:val="2"/>
          <w:sz w:val="24"/>
          <w:szCs w:val="24"/>
        </w:rPr>
        <w:t>2</w:t>
      </w:r>
      <w:r w:rsidRPr="00AD0ADF">
        <w:rPr>
          <w:rFonts w:hint="eastAsia"/>
          <w:spacing w:val="2"/>
          <w:sz w:val="24"/>
          <w:szCs w:val="24"/>
        </w:rPr>
        <w:t>确定</w:t>
      </w:r>
      <w:r>
        <w:rPr>
          <w:rFonts w:hint="eastAsia"/>
          <w:spacing w:val="2"/>
          <w:sz w:val="24"/>
          <w:szCs w:val="24"/>
        </w:rPr>
        <w:t>。初步</w:t>
      </w:r>
      <w:r>
        <w:rPr>
          <w:spacing w:val="2"/>
          <w:sz w:val="24"/>
          <w:szCs w:val="24"/>
        </w:rPr>
        <w:t>设计阶段，可以按式（</w:t>
      </w:r>
      <w:r>
        <w:rPr>
          <w:rFonts w:hint="eastAsia"/>
          <w:spacing w:val="2"/>
          <w:sz w:val="24"/>
          <w:szCs w:val="24"/>
        </w:rPr>
        <w:t>9.3.3</w:t>
      </w:r>
      <w:r>
        <w:rPr>
          <w:spacing w:val="2"/>
          <w:sz w:val="24"/>
          <w:szCs w:val="24"/>
        </w:rPr>
        <w:t>-2</w:t>
      </w:r>
      <w:r>
        <w:rPr>
          <w:rFonts w:hint="eastAsia"/>
          <w:spacing w:val="2"/>
          <w:sz w:val="24"/>
          <w:szCs w:val="24"/>
        </w:rPr>
        <w:t>）</w:t>
      </w:r>
      <w:r>
        <w:rPr>
          <w:spacing w:val="2"/>
          <w:sz w:val="24"/>
          <w:szCs w:val="24"/>
        </w:rPr>
        <w:t>、式（</w:t>
      </w:r>
      <w:r>
        <w:rPr>
          <w:rFonts w:hint="eastAsia"/>
          <w:spacing w:val="2"/>
          <w:sz w:val="24"/>
          <w:szCs w:val="24"/>
        </w:rPr>
        <w:t>9.3.3</w:t>
      </w:r>
      <w:r>
        <w:rPr>
          <w:spacing w:val="2"/>
          <w:sz w:val="24"/>
          <w:szCs w:val="24"/>
        </w:rPr>
        <w:t>-3</w:t>
      </w:r>
      <w:r>
        <w:rPr>
          <w:rFonts w:hint="eastAsia"/>
          <w:spacing w:val="2"/>
          <w:sz w:val="24"/>
          <w:szCs w:val="24"/>
        </w:rPr>
        <w:t>）及</w:t>
      </w:r>
      <w:r>
        <w:rPr>
          <w:spacing w:val="2"/>
          <w:sz w:val="24"/>
          <w:szCs w:val="24"/>
        </w:rPr>
        <w:t>表</w:t>
      </w:r>
      <w:r>
        <w:rPr>
          <w:rFonts w:hint="eastAsia"/>
          <w:spacing w:val="2"/>
          <w:sz w:val="24"/>
          <w:szCs w:val="24"/>
        </w:rPr>
        <w:t>9.3.3</w:t>
      </w:r>
      <w:r>
        <w:rPr>
          <w:spacing w:val="2"/>
          <w:sz w:val="24"/>
          <w:szCs w:val="24"/>
        </w:rPr>
        <w:t>-1</w:t>
      </w:r>
      <w:r>
        <w:rPr>
          <w:rFonts w:hint="eastAsia"/>
          <w:spacing w:val="2"/>
          <w:sz w:val="24"/>
          <w:szCs w:val="24"/>
        </w:rPr>
        <w:t>、</w:t>
      </w:r>
      <w:r>
        <w:rPr>
          <w:spacing w:val="2"/>
          <w:sz w:val="24"/>
          <w:szCs w:val="24"/>
        </w:rPr>
        <w:t>表</w:t>
      </w:r>
      <w:r>
        <w:rPr>
          <w:rFonts w:hint="eastAsia"/>
          <w:spacing w:val="2"/>
          <w:sz w:val="24"/>
          <w:szCs w:val="24"/>
        </w:rPr>
        <w:t>9.3.3</w:t>
      </w:r>
      <w:r>
        <w:rPr>
          <w:spacing w:val="2"/>
          <w:sz w:val="24"/>
          <w:szCs w:val="24"/>
        </w:rPr>
        <w:t>-2初估，施工后，仍然要通过</w:t>
      </w:r>
      <w:r w:rsidRPr="00AD0ADF">
        <w:rPr>
          <w:rFonts w:hint="eastAsia"/>
          <w:spacing w:val="-1"/>
          <w:sz w:val="24"/>
          <w:szCs w:val="24"/>
        </w:rPr>
        <w:t>锚杆抗拔极限承载力现场试验</w:t>
      </w:r>
      <w:r>
        <w:rPr>
          <w:rFonts w:hint="eastAsia"/>
          <w:spacing w:val="-1"/>
          <w:sz w:val="24"/>
          <w:szCs w:val="24"/>
        </w:rPr>
        <w:t>和</w:t>
      </w:r>
      <w:r>
        <w:rPr>
          <w:spacing w:val="-1"/>
          <w:sz w:val="24"/>
          <w:szCs w:val="24"/>
        </w:rPr>
        <w:t>工程</w:t>
      </w:r>
      <w:r>
        <w:rPr>
          <w:rFonts w:hint="eastAsia"/>
          <w:spacing w:val="-1"/>
          <w:sz w:val="24"/>
          <w:szCs w:val="24"/>
        </w:rPr>
        <w:t>验收检测</w:t>
      </w:r>
      <w:r w:rsidRPr="00AD0ADF">
        <w:rPr>
          <w:rFonts w:hint="eastAsia"/>
          <w:spacing w:val="-1"/>
          <w:sz w:val="24"/>
          <w:szCs w:val="24"/>
        </w:rPr>
        <w:t>。</w:t>
      </w:r>
    </w:p>
    <w:p w:rsidR="00F23BF7" w:rsidRDefault="00F23BF7" w:rsidP="00F23BF7">
      <w:pPr>
        <w:pStyle w:val="ad"/>
        <w:tabs>
          <w:tab w:val="left" w:pos="1981"/>
        </w:tabs>
        <w:kinsoku w:val="0"/>
        <w:overflowPunct w:val="0"/>
        <w:spacing w:before="1" w:line="360" w:lineRule="auto"/>
        <w:rPr>
          <w:sz w:val="24"/>
          <w:szCs w:val="24"/>
        </w:rPr>
      </w:pPr>
      <w:r w:rsidRPr="002D54B7">
        <w:rPr>
          <w:rStyle w:val="Charfd"/>
          <w:rFonts w:hint="eastAsia"/>
          <w:szCs w:val="24"/>
        </w:rPr>
        <w:t>9.3.5</w:t>
      </w:r>
      <w:r>
        <w:rPr>
          <w:rFonts w:hint="eastAsia"/>
          <w:sz w:val="24"/>
          <w:szCs w:val="24"/>
        </w:rPr>
        <w:t xml:space="preserve">  </w:t>
      </w:r>
      <w:r w:rsidRPr="009A3449">
        <w:rPr>
          <w:rFonts w:hint="eastAsia"/>
          <w:sz w:val="24"/>
          <w:szCs w:val="24"/>
        </w:rPr>
        <w:t>本条规定锚杆锚固体最小间距不宜小于</w:t>
      </w:r>
      <w:r>
        <w:rPr>
          <w:sz w:val="24"/>
          <w:szCs w:val="24"/>
        </w:rPr>
        <w:t>2.0</w:t>
      </w:r>
      <w:r w:rsidRPr="009A3449">
        <w:rPr>
          <w:rFonts w:hint="eastAsia"/>
          <w:sz w:val="24"/>
          <w:szCs w:val="24"/>
        </w:rPr>
        <w:t>m</w:t>
      </w:r>
      <w:r>
        <w:rPr>
          <w:rFonts w:hint="eastAsia"/>
          <w:sz w:val="24"/>
          <w:szCs w:val="24"/>
        </w:rPr>
        <w:t>，</w:t>
      </w:r>
      <w:r>
        <w:rPr>
          <w:sz w:val="24"/>
          <w:szCs w:val="24"/>
        </w:rPr>
        <w:t>比其他</w:t>
      </w:r>
      <w:r>
        <w:rPr>
          <w:rFonts w:hint="eastAsia"/>
          <w:sz w:val="24"/>
          <w:szCs w:val="24"/>
        </w:rPr>
        <w:t>相关</w:t>
      </w:r>
      <w:r>
        <w:rPr>
          <w:sz w:val="24"/>
          <w:szCs w:val="24"/>
        </w:rPr>
        <w:t>规范</w:t>
      </w:r>
      <w:r>
        <w:rPr>
          <w:rFonts w:hint="eastAsia"/>
          <w:sz w:val="24"/>
          <w:szCs w:val="24"/>
        </w:rPr>
        <w:t>要</w:t>
      </w:r>
      <w:r>
        <w:rPr>
          <w:sz w:val="24"/>
          <w:szCs w:val="24"/>
        </w:rPr>
        <w:t>严格，是为了保证不产生群</w:t>
      </w:r>
      <w:r>
        <w:rPr>
          <w:rFonts w:hint="eastAsia"/>
          <w:sz w:val="24"/>
          <w:szCs w:val="24"/>
        </w:rPr>
        <w:t>锚</w:t>
      </w:r>
      <w:r>
        <w:rPr>
          <w:sz w:val="24"/>
          <w:szCs w:val="24"/>
        </w:rPr>
        <w:t>效应</w:t>
      </w:r>
      <w:r>
        <w:rPr>
          <w:rFonts w:hint="eastAsia"/>
          <w:sz w:val="24"/>
          <w:szCs w:val="24"/>
        </w:rPr>
        <w:t>，</w:t>
      </w:r>
      <w:r w:rsidRPr="009A3449">
        <w:rPr>
          <w:rFonts w:hint="eastAsia"/>
          <w:sz w:val="24"/>
          <w:szCs w:val="24"/>
        </w:rPr>
        <w:t>集中布置</w:t>
      </w:r>
      <w:r>
        <w:rPr>
          <w:rFonts w:hint="eastAsia"/>
          <w:sz w:val="24"/>
          <w:szCs w:val="24"/>
        </w:rPr>
        <w:t>也</w:t>
      </w:r>
      <w:r>
        <w:rPr>
          <w:sz w:val="24"/>
          <w:szCs w:val="24"/>
        </w:rPr>
        <w:t>应符合这个规定</w:t>
      </w:r>
      <w:r w:rsidRPr="009A3449">
        <w:rPr>
          <w:rFonts w:hint="eastAsia"/>
          <w:sz w:val="24"/>
          <w:szCs w:val="24"/>
        </w:rPr>
        <w:t>。分散布置锚杆应考虑底板刚度与锚杆刚度的协调。</w:t>
      </w:r>
    </w:p>
    <w:p w:rsidR="00F23BF7" w:rsidRDefault="00F23BF7" w:rsidP="00F23BF7">
      <w:pPr>
        <w:pStyle w:val="ad"/>
        <w:tabs>
          <w:tab w:val="left" w:pos="1981"/>
        </w:tabs>
        <w:kinsoku w:val="0"/>
        <w:overflowPunct w:val="0"/>
        <w:spacing w:before="1" w:line="360" w:lineRule="auto"/>
        <w:rPr>
          <w:spacing w:val="-6"/>
          <w:sz w:val="24"/>
          <w:szCs w:val="24"/>
        </w:rPr>
      </w:pPr>
      <w:r w:rsidRPr="002D54B7">
        <w:rPr>
          <w:rStyle w:val="Charfd"/>
          <w:rFonts w:hint="eastAsia"/>
          <w:szCs w:val="24"/>
        </w:rPr>
        <w:t xml:space="preserve">9.3.8 </w:t>
      </w:r>
      <w:r>
        <w:rPr>
          <w:rFonts w:hint="eastAsia"/>
          <w:spacing w:val="-6"/>
          <w:sz w:val="24"/>
          <w:szCs w:val="24"/>
        </w:rPr>
        <w:t xml:space="preserve"> </w:t>
      </w:r>
      <w:r w:rsidRPr="00AD0ADF">
        <w:rPr>
          <w:rFonts w:hint="eastAsia"/>
          <w:spacing w:val="-6"/>
          <w:sz w:val="24"/>
          <w:szCs w:val="24"/>
        </w:rPr>
        <w:t>地下室</w:t>
      </w:r>
      <w:r>
        <w:rPr>
          <w:rFonts w:hint="eastAsia"/>
          <w:spacing w:val="-6"/>
          <w:sz w:val="24"/>
          <w:szCs w:val="24"/>
        </w:rPr>
        <w:t>抗</w:t>
      </w:r>
      <w:r>
        <w:rPr>
          <w:spacing w:val="-6"/>
          <w:sz w:val="24"/>
          <w:szCs w:val="24"/>
        </w:rPr>
        <w:t>浮不仅要做整体稳定性验算，</w:t>
      </w:r>
      <w:r>
        <w:rPr>
          <w:rFonts w:hint="eastAsia"/>
          <w:spacing w:val="-6"/>
          <w:sz w:val="24"/>
          <w:szCs w:val="24"/>
        </w:rPr>
        <w:t>除</w:t>
      </w:r>
      <w:r>
        <w:rPr>
          <w:spacing w:val="-6"/>
          <w:sz w:val="24"/>
          <w:szCs w:val="24"/>
        </w:rPr>
        <w:t>整体满足稳定要求外，</w:t>
      </w:r>
      <w:r w:rsidRPr="00AD0ADF">
        <w:rPr>
          <w:rFonts w:hint="eastAsia"/>
          <w:spacing w:val="-6"/>
          <w:sz w:val="24"/>
          <w:szCs w:val="24"/>
        </w:rPr>
        <w:t>局部区域锚固体</w:t>
      </w:r>
      <w:r>
        <w:rPr>
          <w:rFonts w:hint="eastAsia"/>
          <w:spacing w:val="-6"/>
          <w:sz w:val="24"/>
          <w:szCs w:val="24"/>
        </w:rPr>
        <w:t>也</w:t>
      </w:r>
      <w:r>
        <w:rPr>
          <w:spacing w:val="-6"/>
          <w:sz w:val="24"/>
          <w:szCs w:val="24"/>
        </w:rPr>
        <w:t>应满足</w:t>
      </w:r>
      <w:r w:rsidRPr="00AD0ADF">
        <w:rPr>
          <w:rFonts w:hint="eastAsia"/>
          <w:spacing w:val="-6"/>
          <w:sz w:val="24"/>
          <w:szCs w:val="24"/>
        </w:rPr>
        <w:t>稳定性</w:t>
      </w:r>
      <w:r>
        <w:rPr>
          <w:rFonts w:hint="eastAsia"/>
          <w:spacing w:val="-6"/>
          <w:sz w:val="24"/>
          <w:szCs w:val="24"/>
        </w:rPr>
        <w:t>验算要求。</w:t>
      </w:r>
    </w:p>
    <w:p w:rsidR="00F23BF7" w:rsidRPr="005E724F" w:rsidRDefault="00F23BF7" w:rsidP="00F23BF7">
      <w:pPr>
        <w:spacing w:line="360" w:lineRule="auto"/>
        <w:rPr>
          <w:rFonts w:ascii="宋体" w:hAnsi="宋体"/>
          <w:color w:val="000000"/>
          <w:sz w:val="24"/>
          <w:szCs w:val="24"/>
        </w:rPr>
      </w:pPr>
      <w:r w:rsidRPr="005E724F">
        <w:rPr>
          <w:rStyle w:val="Charfd"/>
          <w:sz w:val="24"/>
          <w:szCs w:val="24"/>
        </w:rPr>
        <w:t>9.3.9</w:t>
      </w:r>
      <w:r w:rsidRPr="005E724F">
        <w:rPr>
          <w:rFonts w:hint="eastAsia"/>
          <w:b/>
          <w:color w:val="000000"/>
          <w:sz w:val="24"/>
          <w:szCs w:val="24"/>
        </w:rPr>
        <w:t xml:space="preserve">  </w:t>
      </w:r>
      <w:r w:rsidRPr="005E724F">
        <w:rPr>
          <w:rFonts w:ascii="宋体" w:hAnsi="宋体" w:hint="eastAsia"/>
          <w:color w:val="000000"/>
          <w:sz w:val="24"/>
          <w:szCs w:val="24"/>
        </w:rPr>
        <w:t>《混凝土结构耐久性设计规范》GB/T 50476-2008</w:t>
      </w:r>
      <w:r>
        <w:rPr>
          <w:rFonts w:ascii="宋体" w:hAnsi="宋体" w:hint="eastAsia"/>
          <w:color w:val="000000"/>
          <w:sz w:val="24"/>
          <w:szCs w:val="24"/>
        </w:rPr>
        <w:t>第</w:t>
      </w:r>
      <w:r w:rsidRPr="005E724F">
        <w:rPr>
          <w:rFonts w:ascii="宋体" w:hAnsi="宋体" w:hint="eastAsia"/>
          <w:color w:val="000000"/>
          <w:sz w:val="24"/>
          <w:szCs w:val="24"/>
        </w:rPr>
        <w:t xml:space="preserve"> 3.2.1条说明：干湿交替</w:t>
      </w:r>
      <w:r w:rsidRPr="005E724F">
        <w:rPr>
          <w:rFonts w:ascii="宋体" w:hAnsi="宋体"/>
          <w:color w:val="000000"/>
          <w:sz w:val="24"/>
          <w:szCs w:val="24"/>
        </w:rPr>
        <w:t>环境对混凝土结构的腐蚀主要是碳化引起的钢筋锈蚀。混凝土呈高度碱性，钢筋在高度碱性环境中会在表面生成一层致密的钝化膜，使钢筋具有良好的稳定性。</w:t>
      </w:r>
      <w:r w:rsidRPr="005E724F">
        <w:rPr>
          <w:rFonts w:ascii="宋体" w:hAnsi="宋体" w:hint="eastAsia"/>
          <w:color w:val="000000"/>
          <w:sz w:val="24"/>
          <w:szCs w:val="24"/>
        </w:rPr>
        <w:t>干湿交替环境下，</w:t>
      </w:r>
      <w:bookmarkStart w:id="159" w:name="_GoBack"/>
      <w:bookmarkEnd w:id="159"/>
      <w:r w:rsidRPr="005E724F">
        <w:rPr>
          <w:rFonts w:ascii="宋体" w:hAnsi="宋体"/>
          <w:color w:val="000000"/>
          <w:sz w:val="24"/>
          <w:szCs w:val="24"/>
        </w:rPr>
        <w:t>空气中的二氧化碳扩散到混凝土内部，会通过化学反应降低混凝土的碱度(碳化)，使钢筋表面失去稳定性并在氧气与水分的作用下发生锈</w:t>
      </w:r>
      <w:r w:rsidRPr="005E724F">
        <w:rPr>
          <w:rFonts w:ascii="宋体" w:hAnsi="宋体"/>
          <w:color w:val="000000"/>
          <w:sz w:val="24"/>
          <w:szCs w:val="24"/>
        </w:rPr>
        <w:lastRenderedPageBreak/>
        <w:t>蚀。氯化物环境中的氯离子可从混凝土表面迁移到混凝土内部。当到达钢筋表面的氯离子积累到一定浓度(临界浓度)后，也能引发钢筋的锈蚀。氯离子引起的钢筋锈蚀程度要比一般环境(</w:t>
      </w:r>
      <w:r w:rsidRPr="005E724F">
        <w:rPr>
          <w:rFonts w:ascii="宋体" w:hAnsi="宋体" w:hint="eastAsia"/>
          <w:color w:val="000000"/>
          <w:sz w:val="24"/>
          <w:szCs w:val="24"/>
        </w:rPr>
        <w:t>Ⅰ</w:t>
      </w:r>
      <w:r w:rsidRPr="005E724F">
        <w:rPr>
          <w:rFonts w:ascii="宋体" w:hAnsi="宋体"/>
          <w:color w:val="000000"/>
          <w:sz w:val="24"/>
          <w:szCs w:val="24"/>
        </w:rPr>
        <w:t>类)下单纯由碳化引起的锈蚀严重得多，是耐久性设计的重点问题。</w:t>
      </w:r>
    </w:p>
    <w:p w:rsidR="00F23BF7" w:rsidRPr="005E724F" w:rsidRDefault="00F23BF7" w:rsidP="00F23BF7">
      <w:pPr>
        <w:spacing w:line="360" w:lineRule="auto"/>
        <w:ind w:firstLineChars="200" w:firstLine="480"/>
        <w:rPr>
          <w:rFonts w:ascii="宋体" w:hAnsi="宋体"/>
          <w:color w:val="000000"/>
          <w:sz w:val="24"/>
          <w:szCs w:val="24"/>
        </w:rPr>
      </w:pPr>
      <w:r w:rsidRPr="005E724F">
        <w:rPr>
          <w:rFonts w:ascii="宋体" w:hAnsi="宋体" w:hint="eastAsia"/>
          <w:color w:val="000000"/>
          <w:sz w:val="24"/>
          <w:szCs w:val="24"/>
        </w:rPr>
        <w:t>《高压喷射扩大头锚杆技术规程》JGJ/T282-2012</w:t>
      </w:r>
      <w:r>
        <w:rPr>
          <w:rFonts w:ascii="宋体" w:hAnsi="宋体" w:hint="eastAsia"/>
          <w:color w:val="000000"/>
          <w:sz w:val="24"/>
          <w:szCs w:val="24"/>
        </w:rPr>
        <w:t>第</w:t>
      </w:r>
      <w:r w:rsidRPr="005E724F">
        <w:rPr>
          <w:rFonts w:ascii="宋体" w:hAnsi="宋体" w:hint="eastAsia"/>
          <w:color w:val="000000"/>
          <w:sz w:val="24"/>
          <w:szCs w:val="24"/>
        </w:rPr>
        <w:t xml:space="preserve"> 4.3.1条说明：钢材长期浸泡在水中时，由于氧溶入较少，不易发生化学反应，故钢材不易被腐蚀；相反，处于干湿交替状态的钢材，由于氧溶入较多，易发生电化学反应，钢材易被腐蚀。</w:t>
      </w:r>
    </w:p>
    <w:p w:rsidR="00F23BF7" w:rsidRPr="005E724F" w:rsidRDefault="00F23BF7" w:rsidP="00F23BF7">
      <w:pPr>
        <w:spacing w:line="360" w:lineRule="auto"/>
        <w:ind w:firstLineChars="200" w:firstLine="480"/>
        <w:rPr>
          <w:rFonts w:ascii="宋体" w:hAnsi="宋体"/>
          <w:color w:val="000000"/>
          <w:sz w:val="24"/>
          <w:szCs w:val="24"/>
        </w:rPr>
      </w:pPr>
      <w:r w:rsidRPr="005E724F">
        <w:rPr>
          <w:rFonts w:ascii="宋体" w:hAnsi="宋体" w:hint="eastAsia"/>
          <w:color w:val="000000"/>
          <w:sz w:val="24"/>
          <w:szCs w:val="24"/>
        </w:rPr>
        <w:t>《铁路混凝土结构耐久性设计规范》TB 10005-2010</w:t>
      </w:r>
      <w:r>
        <w:rPr>
          <w:rFonts w:ascii="宋体" w:hAnsi="宋体" w:hint="eastAsia"/>
          <w:color w:val="000000"/>
          <w:sz w:val="24"/>
          <w:szCs w:val="24"/>
        </w:rPr>
        <w:t>第</w:t>
      </w:r>
      <w:r w:rsidRPr="005E724F">
        <w:rPr>
          <w:rFonts w:ascii="宋体" w:hAnsi="宋体" w:hint="eastAsia"/>
          <w:color w:val="000000"/>
          <w:sz w:val="24"/>
          <w:szCs w:val="24"/>
        </w:rPr>
        <w:t xml:space="preserve"> 4.3.2条说明：在氯盐锈蚀为主的环境条件下，钢筋锈蚀速度与混凝土表面氯离子的浓度、温湿度的变化、空气中O</w:t>
      </w:r>
      <w:r w:rsidRPr="005E724F">
        <w:rPr>
          <w:rFonts w:ascii="宋体" w:hAnsi="宋体" w:hint="eastAsia"/>
          <w:color w:val="000000"/>
          <w:sz w:val="24"/>
          <w:szCs w:val="24"/>
          <w:vertAlign w:val="subscript"/>
        </w:rPr>
        <w:t>2</w:t>
      </w:r>
      <w:r w:rsidRPr="005E724F">
        <w:rPr>
          <w:rFonts w:ascii="宋体" w:hAnsi="宋体" w:hint="eastAsia"/>
          <w:color w:val="000000"/>
          <w:sz w:val="24"/>
          <w:szCs w:val="24"/>
        </w:rPr>
        <w:t>供给的难易程度有关。长期处于海水下的混凝土，由于钢筋脱钝所需的氯离子浓度值在保水条件下得到提高，同时缺乏O</w:t>
      </w:r>
      <w:r w:rsidRPr="005E724F">
        <w:rPr>
          <w:rFonts w:ascii="宋体" w:hAnsi="宋体" w:hint="eastAsia"/>
          <w:color w:val="000000"/>
          <w:sz w:val="24"/>
          <w:szCs w:val="24"/>
          <w:vertAlign w:val="subscript"/>
        </w:rPr>
        <w:t>2</w:t>
      </w:r>
      <w:r w:rsidRPr="005E724F">
        <w:rPr>
          <w:rFonts w:ascii="宋体" w:hAnsi="宋体" w:hint="eastAsia"/>
          <w:color w:val="000000"/>
          <w:sz w:val="24"/>
          <w:szCs w:val="24"/>
        </w:rPr>
        <w:t>的有效供给，所以相对来说钢筋锈蚀的速度反而不大。在海水作用的潮汐区和</w:t>
      </w:r>
      <w:proofErr w:type="gramStart"/>
      <w:r w:rsidRPr="005E724F">
        <w:rPr>
          <w:rFonts w:ascii="宋体" w:hAnsi="宋体" w:hint="eastAsia"/>
          <w:color w:val="000000"/>
          <w:sz w:val="24"/>
          <w:szCs w:val="24"/>
        </w:rPr>
        <w:t>浪溅区</w:t>
      </w:r>
      <w:proofErr w:type="gramEnd"/>
      <w:r w:rsidRPr="005E724F">
        <w:rPr>
          <w:rFonts w:ascii="宋体" w:hAnsi="宋体" w:hint="eastAsia"/>
          <w:color w:val="000000"/>
          <w:sz w:val="24"/>
          <w:szCs w:val="24"/>
        </w:rPr>
        <w:t>、盐湖地区或海边滩涂区露出地表的毛细吸附区，钢筋锈蚀的发展速度最快，需要特别防护。另外南方炎热地区温度高，氯离子扩散系数增大，钢筋锈蚀加剧，所以炎热气候作为加剧钢筋锈蚀的因素考虑。</w:t>
      </w:r>
    </w:p>
    <w:p w:rsidR="00F23BF7" w:rsidRDefault="00F23BF7" w:rsidP="00F23BF7">
      <w:pPr>
        <w:pStyle w:val="ad"/>
        <w:tabs>
          <w:tab w:val="left" w:pos="1981"/>
        </w:tabs>
        <w:kinsoku w:val="0"/>
        <w:overflowPunct w:val="0"/>
        <w:spacing w:before="1" w:line="360" w:lineRule="auto"/>
        <w:ind w:firstLineChars="200" w:firstLine="480"/>
        <w:rPr>
          <w:sz w:val="24"/>
          <w:szCs w:val="24"/>
        </w:rPr>
      </w:pPr>
      <w:r w:rsidRPr="005E724F">
        <w:rPr>
          <w:rFonts w:hint="eastAsia"/>
          <w:sz w:val="24"/>
          <w:szCs w:val="24"/>
        </w:rPr>
        <w:t>对锚杆的防腐等级</w:t>
      </w:r>
      <w:r>
        <w:rPr>
          <w:rFonts w:hint="eastAsia"/>
          <w:sz w:val="24"/>
          <w:szCs w:val="24"/>
        </w:rPr>
        <w:t>可以</w:t>
      </w:r>
      <w:r w:rsidRPr="005E724F">
        <w:rPr>
          <w:rFonts w:hint="eastAsia"/>
          <w:sz w:val="24"/>
          <w:szCs w:val="24"/>
        </w:rPr>
        <w:t>按干湿交替和长期浸水两种不同环境划分。对于抗</w:t>
      </w:r>
      <w:r>
        <w:rPr>
          <w:rFonts w:hint="eastAsia"/>
          <w:sz w:val="24"/>
          <w:szCs w:val="24"/>
        </w:rPr>
        <w:t>浮</w:t>
      </w:r>
      <w:r w:rsidRPr="005E724F">
        <w:rPr>
          <w:rFonts w:hint="eastAsia"/>
          <w:sz w:val="24"/>
          <w:szCs w:val="24"/>
        </w:rPr>
        <w:t>锚杆，大部分情况均为长期浸水；</w:t>
      </w:r>
      <w:r>
        <w:rPr>
          <w:rFonts w:hint="eastAsia"/>
          <w:sz w:val="24"/>
          <w:szCs w:val="24"/>
        </w:rPr>
        <w:t>但也</w:t>
      </w:r>
      <w:r>
        <w:rPr>
          <w:sz w:val="24"/>
          <w:szCs w:val="24"/>
        </w:rPr>
        <w:t>有</w:t>
      </w:r>
      <w:r w:rsidRPr="005E724F">
        <w:rPr>
          <w:rFonts w:hint="eastAsia"/>
          <w:sz w:val="24"/>
          <w:szCs w:val="24"/>
        </w:rPr>
        <w:t>情况会出现底板下锚杆部分处于干湿交替中</w:t>
      </w:r>
      <w:r>
        <w:rPr>
          <w:rFonts w:hint="eastAsia"/>
          <w:sz w:val="24"/>
          <w:szCs w:val="24"/>
        </w:rPr>
        <w:t>，</w:t>
      </w:r>
      <w:r w:rsidRPr="005E724F">
        <w:rPr>
          <w:rFonts w:hint="eastAsia"/>
          <w:sz w:val="24"/>
          <w:szCs w:val="24"/>
        </w:rPr>
        <w:t>锚杆防腐等级可以分段确定</w:t>
      </w:r>
      <w:r>
        <w:rPr>
          <w:rFonts w:hint="eastAsia"/>
          <w:sz w:val="24"/>
          <w:szCs w:val="24"/>
        </w:rPr>
        <w:t>，</w:t>
      </w:r>
      <w:r>
        <w:rPr>
          <w:sz w:val="24"/>
          <w:szCs w:val="24"/>
        </w:rPr>
        <w:t>最好</w:t>
      </w:r>
      <w:r>
        <w:rPr>
          <w:rFonts w:hint="eastAsia"/>
          <w:sz w:val="24"/>
          <w:szCs w:val="24"/>
        </w:rPr>
        <w:t>都按</w:t>
      </w:r>
      <w:r w:rsidRPr="005E724F">
        <w:rPr>
          <w:rFonts w:hint="eastAsia"/>
          <w:sz w:val="24"/>
          <w:szCs w:val="24"/>
        </w:rPr>
        <w:t>干湿交替</w:t>
      </w:r>
      <w:r>
        <w:rPr>
          <w:rFonts w:hint="eastAsia"/>
          <w:sz w:val="24"/>
          <w:szCs w:val="24"/>
        </w:rPr>
        <w:t>的</w:t>
      </w:r>
      <w:r>
        <w:rPr>
          <w:sz w:val="24"/>
          <w:szCs w:val="24"/>
        </w:rPr>
        <w:t>环境设计更保险</w:t>
      </w:r>
      <w:r w:rsidRPr="005E724F">
        <w:rPr>
          <w:rFonts w:hint="eastAsia"/>
          <w:sz w:val="24"/>
          <w:szCs w:val="24"/>
        </w:rPr>
        <w:t>。</w:t>
      </w:r>
    </w:p>
    <w:p w:rsidR="00F23BF7" w:rsidRDefault="00F23BF7" w:rsidP="00F23BF7">
      <w:pPr>
        <w:spacing w:line="360" w:lineRule="auto"/>
        <w:rPr>
          <w:rFonts w:ascii="宋体"/>
          <w:bCs/>
          <w:color w:val="000000"/>
          <w:sz w:val="24"/>
          <w:szCs w:val="24"/>
        </w:rPr>
      </w:pPr>
      <w:r w:rsidRPr="00B54E50">
        <w:rPr>
          <w:rStyle w:val="Charfd"/>
          <w:sz w:val="24"/>
          <w:szCs w:val="24"/>
        </w:rPr>
        <w:t>9</w:t>
      </w:r>
      <w:r w:rsidRPr="00B54E50">
        <w:rPr>
          <w:rStyle w:val="Charfd"/>
          <w:rFonts w:hint="eastAsia"/>
          <w:sz w:val="24"/>
          <w:szCs w:val="24"/>
        </w:rPr>
        <w:t>.3.1</w:t>
      </w:r>
      <w:r>
        <w:rPr>
          <w:rStyle w:val="Charfd"/>
          <w:rFonts w:hint="eastAsia"/>
          <w:sz w:val="24"/>
          <w:szCs w:val="24"/>
        </w:rPr>
        <w:t>0</w:t>
      </w:r>
      <w:r w:rsidRPr="00B54E50">
        <w:rPr>
          <w:rFonts w:hint="eastAsia"/>
          <w:b/>
          <w:color w:val="000000"/>
          <w:sz w:val="24"/>
          <w:szCs w:val="24"/>
        </w:rPr>
        <w:t xml:space="preserve">  </w:t>
      </w:r>
      <w:r w:rsidRPr="00CB2073">
        <w:rPr>
          <w:rFonts w:ascii="宋体"/>
          <w:bCs/>
          <w:color w:val="000000"/>
          <w:sz w:val="24"/>
          <w:szCs w:val="24"/>
        </w:rPr>
        <w:t>双层波纹管</w:t>
      </w:r>
      <w:r>
        <w:rPr>
          <w:rFonts w:ascii="宋体"/>
          <w:bCs/>
          <w:color w:val="000000"/>
          <w:sz w:val="24"/>
          <w:szCs w:val="24"/>
        </w:rPr>
        <w:t>的</w:t>
      </w:r>
      <w:r w:rsidRPr="00CB2073">
        <w:rPr>
          <w:rFonts w:ascii="宋体"/>
          <w:bCs/>
          <w:color w:val="000000"/>
          <w:sz w:val="24"/>
          <w:szCs w:val="24"/>
        </w:rPr>
        <w:t>管内及双层套管间</w:t>
      </w:r>
      <w:r>
        <w:rPr>
          <w:rFonts w:ascii="宋体"/>
          <w:bCs/>
          <w:color w:val="000000"/>
          <w:sz w:val="24"/>
          <w:szCs w:val="24"/>
        </w:rPr>
        <w:t>应</w:t>
      </w:r>
      <w:r w:rsidRPr="00CB2073">
        <w:rPr>
          <w:rFonts w:ascii="宋体"/>
          <w:bCs/>
          <w:color w:val="000000"/>
          <w:sz w:val="24"/>
          <w:szCs w:val="24"/>
        </w:rPr>
        <w:t>注入水泥浆或环氧树脂；双层光滑套管</w:t>
      </w:r>
      <w:r>
        <w:rPr>
          <w:rFonts w:ascii="宋体"/>
          <w:bCs/>
          <w:color w:val="000000"/>
          <w:sz w:val="24"/>
          <w:szCs w:val="24"/>
        </w:rPr>
        <w:t>的</w:t>
      </w:r>
      <w:r w:rsidRPr="00CB2073">
        <w:rPr>
          <w:rFonts w:ascii="宋体"/>
          <w:bCs/>
          <w:color w:val="000000"/>
          <w:sz w:val="24"/>
          <w:szCs w:val="24"/>
        </w:rPr>
        <w:t>管内及双层套管间</w:t>
      </w:r>
      <w:r>
        <w:rPr>
          <w:rFonts w:ascii="宋体"/>
          <w:bCs/>
          <w:color w:val="000000"/>
          <w:sz w:val="24"/>
          <w:szCs w:val="24"/>
        </w:rPr>
        <w:t>应</w:t>
      </w:r>
      <w:r w:rsidRPr="00CB2073">
        <w:rPr>
          <w:rFonts w:ascii="宋体"/>
          <w:bCs/>
          <w:color w:val="000000"/>
          <w:sz w:val="24"/>
          <w:szCs w:val="24"/>
        </w:rPr>
        <w:t>注入防腐油脂</w:t>
      </w:r>
      <w:r>
        <w:rPr>
          <w:rFonts w:ascii="宋体"/>
          <w:bCs/>
          <w:color w:val="000000"/>
          <w:sz w:val="24"/>
          <w:szCs w:val="24"/>
        </w:rPr>
        <w:t>，起防腐作用</w:t>
      </w:r>
      <w:r w:rsidRPr="00CB2073">
        <w:rPr>
          <w:rFonts w:ascii="宋体"/>
          <w:bCs/>
          <w:color w:val="000000"/>
          <w:sz w:val="24"/>
          <w:szCs w:val="24"/>
        </w:rPr>
        <w:t>。</w:t>
      </w:r>
      <w:r w:rsidRPr="00AD79B3">
        <w:rPr>
          <w:rFonts w:ascii="宋体" w:hint="eastAsia"/>
          <w:sz w:val="24"/>
          <w:szCs w:val="24"/>
        </w:rPr>
        <w:t>抗浮</w:t>
      </w:r>
      <w:r w:rsidRPr="00AD0ADF">
        <w:rPr>
          <w:rFonts w:ascii="宋体" w:hAnsi="宋体"/>
          <w:color w:val="000000"/>
          <w:sz w:val="24"/>
          <w:szCs w:val="24"/>
        </w:rPr>
        <w:t>锚杆</w:t>
      </w:r>
      <w:r w:rsidRPr="00AD0ADF">
        <w:rPr>
          <w:rFonts w:ascii="宋体" w:hAnsi="宋体" w:hint="eastAsia"/>
          <w:color w:val="000000"/>
          <w:sz w:val="24"/>
          <w:szCs w:val="24"/>
        </w:rPr>
        <w:t>各</w:t>
      </w:r>
      <w:r w:rsidRPr="00AD0ADF">
        <w:rPr>
          <w:rFonts w:ascii="宋体" w:hAnsi="宋体"/>
          <w:color w:val="000000"/>
          <w:sz w:val="24"/>
          <w:szCs w:val="24"/>
        </w:rPr>
        <w:t>级防护构造</w:t>
      </w:r>
      <w:r>
        <w:rPr>
          <w:rFonts w:ascii="宋体" w:hAnsi="宋体" w:hint="eastAsia"/>
          <w:color w:val="000000"/>
          <w:sz w:val="24"/>
          <w:szCs w:val="24"/>
        </w:rPr>
        <w:t>的</w:t>
      </w:r>
      <w:r>
        <w:rPr>
          <w:rFonts w:ascii="宋体" w:hAnsi="宋体"/>
          <w:color w:val="000000"/>
          <w:sz w:val="24"/>
          <w:szCs w:val="24"/>
        </w:rPr>
        <w:t>做法可参考</w:t>
      </w:r>
      <w:r w:rsidRPr="00AD0ADF">
        <w:rPr>
          <w:rFonts w:ascii="宋体" w:hAnsi="宋体" w:hint="eastAsia"/>
          <w:color w:val="000000"/>
          <w:sz w:val="24"/>
          <w:szCs w:val="24"/>
        </w:rPr>
        <w:t>图</w:t>
      </w:r>
      <w:r>
        <w:rPr>
          <w:rFonts w:ascii="宋体" w:hAnsi="宋体"/>
          <w:color w:val="000000"/>
          <w:sz w:val="24"/>
          <w:szCs w:val="24"/>
        </w:rPr>
        <w:t>9.3.10</w:t>
      </w:r>
      <w:r w:rsidRPr="00AD0ADF">
        <w:rPr>
          <w:rFonts w:ascii="宋体" w:hAnsi="宋体" w:hint="eastAsia"/>
          <w:color w:val="000000"/>
          <w:sz w:val="24"/>
          <w:szCs w:val="24"/>
        </w:rPr>
        <w:t>-1～</w:t>
      </w:r>
      <w:r>
        <w:rPr>
          <w:rFonts w:ascii="宋体" w:hAnsi="宋体"/>
          <w:color w:val="000000"/>
          <w:sz w:val="24"/>
          <w:szCs w:val="24"/>
        </w:rPr>
        <w:t>9.3.10</w:t>
      </w:r>
      <w:r w:rsidRPr="00AD0ADF">
        <w:rPr>
          <w:rFonts w:ascii="宋体" w:hAnsi="宋体" w:hint="eastAsia"/>
          <w:color w:val="000000"/>
          <w:sz w:val="24"/>
          <w:szCs w:val="24"/>
        </w:rPr>
        <w:t>-3</w:t>
      </w:r>
      <w:r>
        <w:rPr>
          <w:rFonts w:ascii="宋体" w:hAnsi="宋体" w:hint="eastAsia"/>
          <w:color w:val="000000"/>
          <w:sz w:val="24"/>
          <w:szCs w:val="24"/>
        </w:rPr>
        <w:t>。</w:t>
      </w:r>
    </w:p>
    <w:p w:rsidR="00F23BF7" w:rsidRPr="00AD0ADF" w:rsidRDefault="00F23BF7" w:rsidP="00A9425F">
      <w:pPr>
        <w:jc w:val="center"/>
        <w:rPr>
          <w:rFonts w:ascii="宋体" w:hAnsi="宋体"/>
          <w:bCs/>
          <w:color w:val="000000"/>
          <w:sz w:val="24"/>
          <w:szCs w:val="24"/>
        </w:rPr>
      </w:pPr>
      <w:r w:rsidRPr="00AD0ADF">
        <w:rPr>
          <w:rFonts w:ascii="黑体" w:eastAsia="黑体" w:hAnsi="宋体"/>
          <w:noProof/>
          <w:color w:val="000000"/>
          <w:sz w:val="24"/>
          <w:szCs w:val="24"/>
        </w:rPr>
        <w:lastRenderedPageBreak/>
        <w:drawing>
          <wp:inline distT="0" distB="0" distL="0" distR="0" wp14:anchorId="060976AD" wp14:editId="341A6BF8">
            <wp:extent cx="1830880" cy="278493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829092" cy="2782211"/>
                    </a:xfrm>
                    <a:prstGeom prst="rect">
                      <a:avLst/>
                    </a:prstGeom>
                    <a:noFill/>
                    <a:ln>
                      <a:noFill/>
                    </a:ln>
                  </pic:spPr>
                </pic:pic>
              </a:graphicData>
            </a:graphic>
          </wp:inline>
        </w:drawing>
      </w:r>
      <w:r w:rsidR="00A9425F">
        <w:rPr>
          <w:rFonts w:ascii="宋体" w:hAnsi="宋体"/>
          <w:bCs/>
          <w:color w:val="000000"/>
          <w:sz w:val="24"/>
          <w:szCs w:val="24"/>
        </w:rPr>
        <w:t xml:space="preserve">             </w:t>
      </w:r>
      <w:r w:rsidRPr="00AD0ADF">
        <w:rPr>
          <w:rFonts w:ascii="宋体" w:hAnsi="宋体"/>
          <w:noProof/>
          <w:color w:val="000000"/>
          <w:sz w:val="24"/>
          <w:szCs w:val="24"/>
        </w:rPr>
        <w:drawing>
          <wp:inline distT="0" distB="0" distL="0" distR="0" wp14:anchorId="74ACC782" wp14:editId="236EABD5">
            <wp:extent cx="1792721" cy="271987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793489" cy="2721044"/>
                    </a:xfrm>
                    <a:prstGeom prst="rect">
                      <a:avLst/>
                    </a:prstGeom>
                    <a:noFill/>
                    <a:ln>
                      <a:noFill/>
                    </a:ln>
                  </pic:spPr>
                </pic:pic>
              </a:graphicData>
            </a:graphic>
          </wp:inline>
        </w:drawing>
      </w:r>
    </w:p>
    <w:p w:rsidR="00F23BF7" w:rsidRPr="00560174" w:rsidRDefault="00F23BF7" w:rsidP="00F23BF7">
      <w:pPr>
        <w:jc w:val="distribute"/>
        <w:rPr>
          <w:rFonts w:ascii="宋体" w:hAnsi="宋体"/>
          <w:bCs/>
          <w:color w:val="000000"/>
          <w:szCs w:val="21"/>
        </w:rPr>
      </w:pPr>
      <w:r w:rsidRPr="009A6210">
        <w:rPr>
          <w:rFonts w:ascii="宋体" w:hAnsi="宋体"/>
          <w:bCs/>
          <w:color w:val="000000"/>
          <w:szCs w:val="21"/>
        </w:rPr>
        <w:t>(a)</w:t>
      </w:r>
      <w:proofErr w:type="gramStart"/>
      <w:r w:rsidRPr="009A6210">
        <w:rPr>
          <w:rFonts w:ascii="宋体" w:hAnsi="宋体"/>
          <w:bCs/>
          <w:color w:val="000000"/>
          <w:szCs w:val="21"/>
        </w:rPr>
        <w:t>自由段</w:t>
      </w:r>
      <w:proofErr w:type="gramEnd"/>
      <w:r w:rsidRPr="009A6210">
        <w:rPr>
          <w:rFonts w:ascii="宋体" w:hAnsi="宋体"/>
          <w:bCs/>
          <w:color w:val="000000"/>
          <w:szCs w:val="21"/>
        </w:rPr>
        <w:t xml:space="preserve">钢筋锚杆锚固构造示意图     </w:t>
      </w:r>
      <w:r w:rsidRPr="009A6210">
        <w:rPr>
          <w:rFonts w:ascii="宋体" w:hAnsi="宋体" w:hint="eastAsia"/>
          <w:bCs/>
          <w:color w:val="000000"/>
          <w:szCs w:val="21"/>
        </w:rPr>
        <w:t>（</w:t>
      </w:r>
      <w:r w:rsidRPr="009A6210">
        <w:rPr>
          <w:rFonts w:ascii="宋体" w:hAnsi="宋体"/>
          <w:bCs/>
          <w:color w:val="000000"/>
          <w:szCs w:val="21"/>
        </w:rPr>
        <w:t>b）</w:t>
      </w:r>
      <w:r w:rsidRPr="009A6210">
        <w:rPr>
          <w:rFonts w:ascii="宋体" w:hAnsi="宋体" w:hint="eastAsia"/>
          <w:bCs/>
          <w:color w:val="000000"/>
          <w:szCs w:val="21"/>
        </w:rPr>
        <w:t>无</w:t>
      </w:r>
      <w:proofErr w:type="gramStart"/>
      <w:r w:rsidRPr="009A6210">
        <w:rPr>
          <w:rFonts w:ascii="宋体" w:hAnsi="宋体" w:hint="eastAsia"/>
          <w:bCs/>
          <w:color w:val="000000"/>
          <w:szCs w:val="21"/>
        </w:rPr>
        <w:t>自由段</w:t>
      </w:r>
      <w:proofErr w:type="gramEnd"/>
      <w:r w:rsidRPr="009A6210">
        <w:rPr>
          <w:rFonts w:ascii="宋体" w:hAnsi="宋体" w:hint="eastAsia"/>
          <w:bCs/>
          <w:color w:val="000000"/>
          <w:szCs w:val="21"/>
        </w:rPr>
        <w:t>钢筋锚杆锚固构造示图</w:t>
      </w:r>
    </w:p>
    <w:p w:rsidR="00F23BF7" w:rsidRPr="00560174" w:rsidRDefault="00F23BF7" w:rsidP="00F23BF7">
      <w:pPr>
        <w:jc w:val="center"/>
        <w:rPr>
          <w:color w:val="000000"/>
          <w:szCs w:val="21"/>
        </w:rPr>
      </w:pPr>
      <w:r w:rsidRPr="009A6210">
        <w:rPr>
          <w:rFonts w:ascii="宋体" w:hAnsi="宋体" w:hint="eastAsia"/>
          <w:bCs/>
          <w:color w:val="000000"/>
          <w:szCs w:val="21"/>
        </w:rPr>
        <w:t>图</w:t>
      </w:r>
      <w:r>
        <w:rPr>
          <w:rFonts w:ascii="宋体" w:hAnsi="宋体"/>
          <w:bCs/>
          <w:color w:val="000000"/>
          <w:szCs w:val="21"/>
        </w:rPr>
        <w:t>9.3.10</w:t>
      </w:r>
      <w:r w:rsidRPr="009A6210">
        <w:rPr>
          <w:rFonts w:ascii="宋体" w:hAnsi="宋体"/>
          <w:bCs/>
          <w:color w:val="000000"/>
          <w:szCs w:val="21"/>
        </w:rPr>
        <w:t xml:space="preserve">-1 </w:t>
      </w:r>
      <w:r w:rsidRPr="009A6210">
        <w:rPr>
          <w:rFonts w:ascii="宋体" w:hAnsi="宋体" w:hint="eastAsia"/>
          <w:bCs/>
          <w:color w:val="000000"/>
          <w:szCs w:val="21"/>
        </w:rPr>
        <w:t>Ⅰ级防腐锚杆构造</w:t>
      </w:r>
    </w:p>
    <w:p w:rsidR="00F23BF7" w:rsidRPr="00560174" w:rsidRDefault="00F23BF7" w:rsidP="00F23BF7">
      <w:pPr>
        <w:jc w:val="left"/>
        <w:rPr>
          <w:rFonts w:ascii="宋体"/>
          <w:bCs/>
          <w:color w:val="000000"/>
          <w:szCs w:val="21"/>
        </w:rPr>
      </w:pPr>
      <w:r w:rsidRPr="009A6210">
        <w:rPr>
          <w:rFonts w:ascii="宋体"/>
          <w:bCs/>
          <w:color w:val="000000"/>
          <w:sz w:val="18"/>
          <w:szCs w:val="18"/>
        </w:rPr>
        <w:t>1－地下室底板；2－钢筋；3－锚杆注浆；4－密封；5－双层波纹管；6－双层光滑套管</w:t>
      </w:r>
    </w:p>
    <w:p w:rsidR="00F23BF7" w:rsidRPr="00AD0ADF" w:rsidRDefault="00F23BF7" w:rsidP="00A9425F">
      <w:pPr>
        <w:jc w:val="center"/>
        <w:rPr>
          <w:rFonts w:ascii="宋体"/>
          <w:bCs/>
          <w:color w:val="000000"/>
          <w:sz w:val="24"/>
          <w:szCs w:val="24"/>
        </w:rPr>
      </w:pPr>
      <w:r w:rsidRPr="00AD0ADF">
        <w:rPr>
          <w:rFonts w:ascii="宋体"/>
          <w:noProof/>
          <w:color w:val="000000"/>
          <w:sz w:val="24"/>
          <w:szCs w:val="24"/>
        </w:rPr>
        <w:drawing>
          <wp:inline distT="0" distB="0" distL="0" distR="0" wp14:anchorId="67C2C98B" wp14:editId="36BAB80E">
            <wp:extent cx="1832791" cy="279601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839254" cy="2805873"/>
                    </a:xfrm>
                    <a:prstGeom prst="rect">
                      <a:avLst/>
                    </a:prstGeom>
                    <a:noFill/>
                    <a:ln>
                      <a:noFill/>
                    </a:ln>
                  </pic:spPr>
                </pic:pic>
              </a:graphicData>
            </a:graphic>
          </wp:inline>
        </w:drawing>
      </w:r>
      <w:r w:rsidR="00A9425F">
        <w:rPr>
          <w:rFonts w:ascii="宋体" w:hint="eastAsia"/>
          <w:bCs/>
          <w:color w:val="000000"/>
          <w:sz w:val="24"/>
          <w:szCs w:val="24"/>
        </w:rPr>
        <w:t xml:space="preserve">           </w:t>
      </w:r>
      <w:r w:rsidRPr="00AD0ADF">
        <w:rPr>
          <w:rFonts w:ascii="宋体"/>
          <w:noProof/>
          <w:color w:val="000000"/>
          <w:sz w:val="24"/>
          <w:szCs w:val="24"/>
        </w:rPr>
        <w:drawing>
          <wp:inline distT="0" distB="0" distL="0" distR="0" wp14:anchorId="3433D3C4" wp14:editId="434FE882">
            <wp:extent cx="1849240" cy="280339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850446" cy="2805222"/>
                    </a:xfrm>
                    <a:prstGeom prst="rect">
                      <a:avLst/>
                    </a:prstGeom>
                    <a:noFill/>
                    <a:ln>
                      <a:noFill/>
                    </a:ln>
                  </pic:spPr>
                </pic:pic>
              </a:graphicData>
            </a:graphic>
          </wp:inline>
        </w:drawing>
      </w:r>
    </w:p>
    <w:p w:rsidR="00F23BF7" w:rsidRPr="00560174" w:rsidRDefault="00F23BF7" w:rsidP="00F23BF7">
      <w:pPr>
        <w:rPr>
          <w:rFonts w:ascii="宋体" w:hAnsi="宋体"/>
          <w:bCs/>
          <w:color w:val="000000"/>
          <w:szCs w:val="21"/>
        </w:rPr>
      </w:pPr>
      <w:r w:rsidRPr="009A6210">
        <w:rPr>
          <w:rFonts w:ascii="宋体" w:hAnsi="宋体"/>
          <w:bCs/>
          <w:color w:val="000000"/>
          <w:szCs w:val="21"/>
        </w:rPr>
        <w:t xml:space="preserve"> (a)有</w:t>
      </w:r>
      <w:proofErr w:type="gramStart"/>
      <w:r w:rsidRPr="009A6210">
        <w:rPr>
          <w:rFonts w:ascii="宋体" w:hAnsi="宋体"/>
          <w:bCs/>
          <w:color w:val="000000"/>
          <w:szCs w:val="21"/>
        </w:rPr>
        <w:t>自由段</w:t>
      </w:r>
      <w:proofErr w:type="gramEnd"/>
      <w:r w:rsidRPr="009A6210">
        <w:rPr>
          <w:rFonts w:ascii="宋体" w:hAnsi="宋体"/>
          <w:bCs/>
          <w:color w:val="000000"/>
          <w:szCs w:val="21"/>
        </w:rPr>
        <w:t>钢筋锚杆锚固构造示意图  (b)无</w:t>
      </w:r>
      <w:proofErr w:type="gramStart"/>
      <w:r w:rsidRPr="009A6210">
        <w:rPr>
          <w:rFonts w:ascii="宋体" w:hAnsi="宋体"/>
          <w:bCs/>
          <w:color w:val="000000"/>
          <w:szCs w:val="21"/>
        </w:rPr>
        <w:t>自由段</w:t>
      </w:r>
      <w:proofErr w:type="gramEnd"/>
      <w:r w:rsidRPr="009A6210">
        <w:rPr>
          <w:rFonts w:ascii="宋体" w:hAnsi="宋体"/>
          <w:bCs/>
          <w:color w:val="000000"/>
          <w:szCs w:val="21"/>
        </w:rPr>
        <w:t>钢筋锚杆锚固构造示意图</w:t>
      </w:r>
    </w:p>
    <w:p w:rsidR="00F23BF7" w:rsidRPr="00560174" w:rsidRDefault="00F23BF7" w:rsidP="00F23BF7">
      <w:pPr>
        <w:jc w:val="center"/>
        <w:rPr>
          <w:color w:val="000000"/>
          <w:szCs w:val="21"/>
        </w:rPr>
      </w:pPr>
      <w:r w:rsidRPr="009A6210">
        <w:rPr>
          <w:rFonts w:ascii="宋体" w:hAnsi="宋体" w:hint="eastAsia"/>
          <w:bCs/>
          <w:color w:val="000000"/>
          <w:szCs w:val="21"/>
        </w:rPr>
        <w:t>图</w:t>
      </w:r>
      <w:r>
        <w:rPr>
          <w:rFonts w:ascii="宋体" w:hAnsi="宋体"/>
          <w:bCs/>
          <w:color w:val="000000"/>
          <w:szCs w:val="21"/>
        </w:rPr>
        <w:t>9.3.10</w:t>
      </w:r>
      <w:r w:rsidRPr="009A6210">
        <w:rPr>
          <w:rFonts w:ascii="宋体" w:hAnsi="宋体"/>
          <w:bCs/>
          <w:color w:val="000000"/>
          <w:szCs w:val="21"/>
        </w:rPr>
        <w:t xml:space="preserve">-2 </w:t>
      </w:r>
      <w:r w:rsidRPr="009A6210">
        <w:rPr>
          <w:rFonts w:ascii="宋体" w:hAnsi="宋体" w:hint="eastAsia"/>
          <w:bCs/>
          <w:color w:val="000000"/>
          <w:szCs w:val="21"/>
        </w:rPr>
        <w:t>Ⅱ级防腐锚杆构造</w:t>
      </w:r>
    </w:p>
    <w:p w:rsidR="00F23BF7" w:rsidRPr="00D22CEB" w:rsidRDefault="00F23BF7" w:rsidP="00F23BF7">
      <w:pPr>
        <w:jc w:val="left"/>
        <w:rPr>
          <w:rFonts w:ascii="宋体"/>
          <w:bCs/>
          <w:color w:val="000000"/>
          <w:sz w:val="18"/>
          <w:szCs w:val="18"/>
        </w:rPr>
      </w:pPr>
      <w:r w:rsidRPr="009A6210">
        <w:rPr>
          <w:rFonts w:ascii="宋体"/>
          <w:bCs/>
          <w:color w:val="000000"/>
          <w:sz w:val="18"/>
          <w:szCs w:val="18"/>
        </w:rPr>
        <w:t>1－地下室底板；2－钢筋；3－锚杆注浆；4－密封；5－单层或双层波纹管；6－单层或双层光滑套管</w:t>
      </w:r>
    </w:p>
    <w:p w:rsidR="00F23BF7" w:rsidRPr="00A9425F" w:rsidRDefault="00F23BF7" w:rsidP="00A9425F">
      <w:pPr>
        <w:jc w:val="center"/>
        <w:rPr>
          <w:rFonts w:ascii="宋体"/>
          <w:bCs/>
          <w:color w:val="000000"/>
          <w:sz w:val="24"/>
          <w:szCs w:val="24"/>
        </w:rPr>
      </w:pPr>
      <w:r w:rsidRPr="00AD0ADF">
        <w:rPr>
          <w:rFonts w:ascii="宋体"/>
          <w:noProof/>
          <w:color w:val="000000"/>
          <w:sz w:val="24"/>
          <w:szCs w:val="24"/>
        </w:rPr>
        <w:lastRenderedPageBreak/>
        <w:drawing>
          <wp:inline distT="0" distB="0" distL="0" distR="0" wp14:anchorId="6B97A90D" wp14:editId="343D5228">
            <wp:extent cx="1996137" cy="3051153"/>
            <wp:effectExtent l="0" t="0" r="4113"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998559" cy="3054855"/>
                    </a:xfrm>
                    <a:prstGeom prst="rect">
                      <a:avLst/>
                    </a:prstGeom>
                    <a:noFill/>
                    <a:ln>
                      <a:noFill/>
                    </a:ln>
                  </pic:spPr>
                </pic:pic>
              </a:graphicData>
            </a:graphic>
          </wp:inline>
        </w:drawing>
      </w:r>
      <w:r w:rsidR="00A9425F">
        <w:rPr>
          <w:rFonts w:ascii="宋体" w:hint="eastAsia"/>
          <w:bCs/>
          <w:color w:val="000000"/>
          <w:sz w:val="24"/>
          <w:szCs w:val="24"/>
        </w:rPr>
        <w:t xml:space="preserve">       </w:t>
      </w:r>
      <w:r w:rsidRPr="00A9425F">
        <w:rPr>
          <w:rFonts w:ascii="宋体" w:hint="eastAsia"/>
          <w:bCs/>
          <w:noProof/>
          <w:color w:val="000000"/>
          <w:sz w:val="24"/>
          <w:szCs w:val="24"/>
        </w:rPr>
        <w:drawing>
          <wp:inline distT="0" distB="0" distL="0" distR="0" wp14:anchorId="2F859AE1" wp14:editId="3393751E">
            <wp:extent cx="2038119" cy="305772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03" cstate="print">
                      <a:extLst>
                        <a:ext uri="{28A0092B-C50C-407E-A947-70E740481C1C}">
                          <a14:useLocalDpi xmlns:a14="http://schemas.microsoft.com/office/drawing/2010/main" val="0"/>
                        </a:ext>
                      </a:extLst>
                    </a:blip>
                    <a:srcRect l="28616" t="20064" r="36374" b="25914"/>
                    <a:stretch>
                      <a:fillRect/>
                    </a:stretch>
                  </pic:blipFill>
                  <pic:spPr bwMode="auto">
                    <a:xfrm>
                      <a:off x="0" y="0"/>
                      <a:ext cx="2040503" cy="3061302"/>
                    </a:xfrm>
                    <a:prstGeom prst="rect">
                      <a:avLst/>
                    </a:prstGeom>
                    <a:noFill/>
                    <a:ln>
                      <a:noFill/>
                    </a:ln>
                  </pic:spPr>
                </pic:pic>
              </a:graphicData>
            </a:graphic>
          </wp:inline>
        </w:drawing>
      </w:r>
    </w:p>
    <w:p w:rsidR="00F23BF7" w:rsidRPr="003877D9" w:rsidRDefault="00F23BF7" w:rsidP="00F23BF7">
      <w:pPr>
        <w:jc w:val="center"/>
        <w:rPr>
          <w:rFonts w:ascii="宋体" w:hAnsi="宋体"/>
          <w:bCs/>
          <w:color w:val="000000"/>
          <w:szCs w:val="21"/>
        </w:rPr>
      </w:pPr>
      <w:r w:rsidRPr="00A9425F">
        <w:rPr>
          <w:rFonts w:ascii="宋体" w:hAnsi="宋体"/>
          <w:bCs/>
          <w:color w:val="000000"/>
          <w:szCs w:val="21"/>
        </w:rPr>
        <w:t xml:space="preserve"> (a)有</w:t>
      </w:r>
      <w:proofErr w:type="gramStart"/>
      <w:r w:rsidRPr="00A9425F">
        <w:rPr>
          <w:rFonts w:ascii="宋体" w:hAnsi="宋体"/>
          <w:bCs/>
          <w:color w:val="000000"/>
          <w:szCs w:val="21"/>
        </w:rPr>
        <w:t>自由段</w:t>
      </w:r>
      <w:proofErr w:type="gramEnd"/>
      <w:r w:rsidRPr="00A9425F">
        <w:rPr>
          <w:rFonts w:ascii="宋体" w:hAnsi="宋体"/>
          <w:bCs/>
          <w:color w:val="000000"/>
          <w:szCs w:val="21"/>
        </w:rPr>
        <w:t>钢筋锚杆锚固构造示意图  (b)无</w:t>
      </w:r>
      <w:proofErr w:type="gramStart"/>
      <w:r w:rsidRPr="00A9425F">
        <w:rPr>
          <w:rFonts w:ascii="宋体" w:hAnsi="宋体"/>
          <w:bCs/>
          <w:color w:val="000000"/>
          <w:szCs w:val="21"/>
        </w:rPr>
        <w:t>自由段</w:t>
      </w:r>
      <w:proofErr w:type="gramEnd"/>
      <w:r w:rsidRPr="00A9425F">
        <w:rPr>
          <w:rFonts w:ascii="宋体" w:hAnsi="宋体"/>
          <w:bCs/>
          <w:color w:val="000000"/>
          <w:szCs w:val="21"/>
        </w:rPr>
        <w:t>钢筋锚杆锚固构造示</w:t>
      </w:r>
      <w:r w:rsidRPr="009A6210">
        <w:rPr>
          <w:rFonts w:ascii="宋体" w:hAnsi="宋体"/>
          <w:bCs/>
          <w:color w:val="000000"/>
          <w:szCs w:val="21"/>
        </w:rPr>
        <w:t>意图</w:t>
      </w:r>
    </w:p>
    <w:p w:rsidR="00F23BF7" w:rsidRPr="003877D9" w:rsidRDefault="00F23BF7" w:rsidP="00F23BF7">
      <w:pPr>
        <w:jc w:val="center"/>
        <w:rPr>
          <w:color w:val="000000"/>
          <w:szCs w:val="21"/>
        </w:rPr>
      </w:pPr>
      <w:r w:rsidRPr="009A6210">
        <w:rPr>
          <w:rFonts w:ascii="宋体" w:hAnsi="宋体" w:hint="eastAsia"/>
          <w:bCs/>
          <w:color w:val="000000"/>
          <w:szCs w:val="21"/>
        </w:rPr>
        <w:t>图</w:t>
      </w:r>
      <w:r>
        <w:rPr>
          <w:rFonts w:ascii="宋体" w:hAnsi="宋体"/>
          <w:bCs/>
          <w:color w:val="000000"/>
          <w:szCs w:val="21"/>
        </w:rPr>
        <w:t>9.3.10</w:t>
      </w:r>
      <w:r w:rsidRPr="009A6210">
        <w:rPr>
          <w:rFonts w:ascii="宋体" w:hAnsi="宋体"/>
          <w:bCs/>
          <w:color w:val="000000"/>
          <w:szCs w:val="21"/>
        </w:rPr>
        <w:t xml:space="preserve">-3 </w:t>
      </w:r>
      <w:r w:rsidRPr="009A6210">
        <w:rPr>
          <w:rFonts w:ascii="宋体" w:hAnsi="宋体" w:hint="eastAsia"/>
          <w:bCs/>
          <w:color w:val="000000"/>
          <w:szCs w:val="21"/>
        </w:rPr>
        <w:t>Ⅲ级防腐锚杆构造</w:t>
      </w:r>
    </w:p>
    <w:p w:rsidR="00F23BF7" w:rsidRPr="00D22CEB" w:rsidRDefault="00F23BF7" w:rsidP="00F23BF7">
      <w:pPr>
        <w:jc w:val="left"/>
        <w:rPr>
          <w:rFonts w:ascii="宋体"/>
          <w:bCs/>
          <w:color w:val="000000"/>
          <w:sz w:val="18"/>
          <w:szCs w:val="18"/>
        </w:rPr>
      </w:pPr>
      <w:r w:rsidRPr="009A6210">
        <w:rPr>
          <w:rFonts w:ascii="宋体"/>
          <w:bCs/>
          <w:color w:val="000000"/>
          <w:sz w:val="18"/>
          <w:szCs w:val="18"/>
        </w:rPr>
        <w:t>1－地下室底板；2－钢筋；3－锚杆注浆；4－密封；5－环氧树脂涂层；6－防腐涂</w:t>
      </w:r>
      <w:r w:rsidRPr="009A6210">
        <w:rPr>
          <w:rFonts w:ascii="宋体" w:hint="eastAsia"/>
          <w:bCs/>
          <w:color w:val="000000"/>
          <w:sz w:val="18"/>
          <w:szCs w:val="18"/>
        </w:rPr>
        <w:t>层加套管或塑料布</w:t>
      </w:r>
    </w:p>
    <w:p w:rsidR="00F23BF7" w:rsidRPr="00B54E50" w:rsidRDefault="00F23BF7" w:rsidP="00F23BF7">
      <w:pPr>
        <w:spacing w:line="360" w:lineRule="auto"/>
        <w:rPr>
          <w:rFonts w:ascii="宋体" w:hAnsi="宋体"/>
          <w:color w:val="000000"/>
          <w:sz w:val="24"/>
          <w:szCs w:val="24"/>
        </w:rPr>
      </w:pPr>
      <w:r w:rsidRPr="00B54E50">
        <w:rPr>
          <w:rStyle w:val="Charfd"/>
          <w:sz w:val="24"/>
          <w:szCs w:val="24"/>
        </w:rPr>
        <w:t>9</w:t>
      </w:r>
      <w:r w:rsidRPr="00B54E50">
        <w:rPr>
          <w:rStyle w:val="Charfd"/>
          <w:rFonts w:hint="eastAsia"/>
          <w:sz w:val="24"/>
          <w:szCs w:val="24"/>
        </w:rPr>
        <w:t>.3.1</w:t>
      </w:r>
      <w:r>
        <w:rPr>
          <w:rStyle w:val="Charfd"/>
          <w:sz w:val="24"/>
          <w:szCs w:val="24"/>
        </w:rPr>
        <w:t>4</w:t>
      </w:r>
      <w:r w:rsidRPr="00B54E50">
        <w:rPr>
          <w:rFonts w:hint="eastAsia"/>
          <w:b/>
          <w:color w:val="000000"/>
          <w:sz w:val="24"/>
          <w:szCs w:val="24"/>
        </w:rPr>
        <w:t xml:space="preserve">  </w:t>
      </w:r>
      <w:r w:rsidRPr="00B54E50">
        <w:rPr>
          <w:rFonts w:ascii="宋体" w:hAnsi="宋体" w:hint="eastAsia"/>
          <w:color w:val="000000"/>
          <w:sz w:val="24"/>
          <w:szCs w:val="24"/>
        </w:rPr>
        <w:t>锚杆钢筋与底板的锚固</w:t>
      </w:r>
      <w:r>
        <w:rPr>
          <w:rFonts w:ascii="宋体" w:hAnsi="宋体" w:hint="eastAsia"/>
          <w:color w:val="000000"/>
          <w:sz w:val="24"/>
          <w:szCs w:val="24"/>
        </w:rPr>
        <w:t>防水</w:t>
      </w:r>
      <w:r>
        <w:rPr>
          <w:rFonts w:ascii="宋体" w:hAnsi="宋体"/>
          <w:color w:val="000000"/>
          <w:sz w:val="24"/>
          <w:szCs w:val="24"/>
        </w:rPr>
        <w:t>做法可参考</w:t>
      </w:r>
      <w:r w:rsidRPr="00B54E50">
        <w:rPr>
          <w:rFonts w:ascii="宋体" w:hAnsi="宋体" w:hint="eastAsia"/>
          <w:color w:val="000000"/>
          <w:sz w:val="24"/>
          <w:szCs w:val="24"/>
        </w:rPr>
        <w:t>《混凝土结构设计规范》GB 50010-2010</w:t>
      </w:r>
      <w:r>
        <w:rPr>
          <w:rFonts w:ascii="宋体" w:hAnsi="宋体" w:hint="eastAsia"/>
          <w:color w:val="000000"/>
          <w:sz w:val="24"/>
          <w:szCs w:val="24"/>
        </w:rPr>
        <w:t>第</w:t>
      </w:r>
      <w:r w:rsidRPr="00B54E50">
        <w:rPr>
          <w:rFonts w:ascii="宋体" w:hAnsi="宋体" w:hint="eastAsia"/>
          <w:color w:val="000000"/>
          <w:sz w:val="24"/>
          <w:szCs w:val="24"/>
        </w:rPr>
        <w:t xml:space="preserve"> 8.3.3条</w:t>
      </w:r>
      <w:r>
        <w:rPr>
          <w:rFonts w:ascii="宋体" w:hAnsi="宋体" w:hint="eastAsia"/>
          <w:color w:val="000000"/>
          <w:sz w:val="24"/>
          <w:szCs w:val="24"/>
        </w:rPr>
        <w:t>的</w:t>
      </w:r>
      <w:r>
        <w:rPr>
          <w:rFonts w:ascii="宋体" w:hAnsi="宋体"/>
          <w:color w:val="000000"/>
          <w:sz w:val="24"/>
          <w:szCs w:val="24"/>
        </w:rPr>
        <w:t>规定</w:t>
      </w:r>
      <w:r w:rsidRPr="00B54E50">
        <w:rPr>
          <w:rFonts w:ascii="宋体" w:hAnsi="宋体" w:hint="eastAsia"/>
          <w:color w:val="000000"/>
          <w:sz w:val="24"/>
          <w:szCs w:val="24"/>
        </w:rPr>
        <w:t>。锚杆与底板连接处容易渗水，可参考下图做法进行处理。</w:t>
      </w:r>
    </w:p>
    <w:p w:rsidR="00F23BF7" w:rsidRPr="00B54E50" w:rsidRDefault="00F23BF7" w:rsidP="00A9425F">
      <w:pPr>
        <w:ind w:firstLineChars="350" w:firstLine="840"/>
        <w:jc w:val="center"/>
        <w:rPr>
          <w:rFonts w:ascii="宋体" w:hAnsi="宋体"/>
          <w:color w:val="000000"/>
          <w:sz w:val="24"/>
          <w:szCs w:val="24"/>
        </w:rPr>
      </w:pPr>
      <w:r w:rsidRPr="00B54E50">
        <w:rPr>
          <w:rFonts w:ascii="宋体" w:hAnsi="宋体"/>
          <w:noProof/>
          <w:color w:val="000000"/>
          <w:sz w:val="24"/>
          <w:szCs w:val="24"/>
        </w:rPr>
        <w:drawing>
          <wp:inline distT="0" distB="0" distL="0" distR="0" wp14:anchorId="3B00CF66" wp14:editId="29214B2E">
            <wp:extent cx="3329231" cy="2489635"/>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418134" cy="2556118"/>
                    </a:xfrm>
                    <a:prstGeom prst="rect">
                      <a:avLst/>
                    </a:prstGeom>
                    <a:noFill/>
                    <a:ln>
                      <a:noFill/>
                    </a:ln>
                  </pic:spPr>
                </pic:pic>
              </a:graphicData>
            </a:graphic>
          </wp:inline>
        </w:drawing>
      </w:r>
    </w:p>
    <w:p w:rsidR="00F23BF7" w:rsidRDefault="00F23BF7" w:rsidP="00A9425F">
      <w:pPr>
        <w:jc w:val="center"/>
        <w:rPr>
          <w:rFonts w:ascii="宋体" w:hAnsi="宋体"/>
          <w:bCs/>
          <w:color w:val="000000"/>
          <w:sz w:val="24"/>
          <w:szCs w:val="24"/>
        </w:rPr>
      </w:pPr>
      <w:r w:rsidRPr="00B54E50">
        <w:rPr>
          <w:rFonts w:ascii="宋体" w:hAnsi="宋体" w:hint="eastAsia"/>
          <w:bCs/>
          <w:color w:val="000000"/>
          <w:sz w:val="24"/>
          <w:szCs w:val="24"/>
        </w:rPr>
        <w:t>图</w:t>
      </w:r>
      <w:r>
        <w:rPr>
          <w:rFonts w:ascii="宋体" w:hAnsi="宋体"/>
          <w:bCs/>
          <w:color w:val="000000"/>
          <w:sz w:val="24"/>
          <w:szCs w:val="24"/>
        </w:rPr>
        <w:t xml:space="preserve">9.3.14 </w:t>
      </w:r>
      <w:r w:rsidRPr="00B54E50">
        <w:rPr>
          <w:rFonts w:ascii="宋体" w:hAnsi="宋体" w:hint="eastAsia"/>
          <w:bCs/>
          <w:color w:val="000000"/>
          <w:sz w:val="24"/>
          <w:szCs w:val="24"/>
        </w:rPr>
        <w:t xml:space="preserve"> 钢筋锚杆与底板连接及防水构造示意图</w:t>
      </w:r>
    </w:p>
    <w:p w:rsidR="00F23BF7" w:rsidRDefault="00F23BF7" w:rsidP="00F23BF7">
      <w:pPr>
        <w:spacing w:line="360" w:lineRule="auto"/>
        <w:rPr>
          <w:rFonts w:ascii="Times New Roman" w:hAnsi="Times New Roman"/>
          <w:bCs/>
          <w:sz w:val="24"/>
          <w:szCs w:val="24"/>
        </w:rPr>
      </w:pPr>
      <w:r>
        <w:rPr>
          <w:rStyle w:val="Charfd"/>
          <w:sz w:val="24"/>
          <w:szCs w:val="24"/>
        </w:rPr>
        <w:t>9.3.15</w:t>
      </w:r>
      <w:r>
        <w:rPr>
          <w:rFonts w:ascii="Times New Roman" w:hAnsi="Times New Roman"/>
          <w:b/>
          <w:bCs/>
          <w:sz w:val="24"/>
          <w:szCs w:val="24"/>
        </w:rPr>
        <w:t xml:space="preserve">  </w:t>
      </w:r>
      <w:r>
        <w:rPr>
          <w:rFonts w:ascii="Times New Roman" w:hAnsi="Times New Roman" w:hint="eastAsia"/>
          <w:sz w:val="24"/>
          <w:szCs w:val="24"/>
        </w:rPr>
        <w:t>采用压缩</w:t>
      </w:r>
      <w:r>
        <w:rPr>
          <w:rFonts w:ascii="Times New Roman" w:hAnsi="Times New Roman"/>
          <w:sz w:val="24"/>
          <w:szCs w:val="24"/>
        </w:rPr>
        <w:t>空气作为动力的</w:t>
      </w:r>
      <w:r>
        <w:rPr>
          <w:rFonts w:ascii="Times New Roman" w:hAnsi="Times New Roman" w:hint="eastAsia"/>
          <w:sz w:val="24"/>
          <w:szCs w:val="24"/>
        </w:rPr>
        <w:t>冲击钻</w:t>
      </w:r>
      <w:r>
        <w:rPr>
          <w:rFonts w:ascii="Times New Roman" w:hAnsi="Times New Roman"/>
          <w:sz w:val="24"/>
          <w:szCs w:val="24"/>
        </w:rPr>
        <w:t>、岩石中潜孔锤，</w:t>
      </w:r>
      <w:r>
        <w:rPr>
          <w:rFonts w:ascii="Times New Roman" w:hAnsi="Times New Roman" w:hint="eastAsia"/>
          <w:sz w:val="24"/>
          <w:szCs w:val="24"/>
        </w:rPr>
        <w:t>在</w:t>
      </w:r>
      <w:r>
        <w:rPr>
          <w:rFonts w:ascii="Times New Roman" w:hAnsi="Times New Roman"/>
          <w:sz w:val="24"/>
          <w:szCs w:val="24"/>
        </w:rPr>
        <w:t>岩层</w:t>
      </w:r>
      <w:r>
        <w:rPr>
          <w:rFonts w:ascii="Times New Roman" w:hAnsi="Times New Roman" w:hint="eastAsia"/>
          <w:sz w:val="24"/>
          <w:szCs w:val="24"/>
        </w:rPr>
        <w:t>和</w:t>
      </w:r>
      <w:r>
        <w:rPr>
          <w:rFonts w:ascii="Times New Roman" w:hAnsi="Times New Roman"/>
          <w:sz w:val="24"/>
          <w:szCs w:val="24"/>
        </w:rPr>
        <w:t>自</w:t>
      </w:r>
      <w:r>
        <w:rPr>
          <w:rFonts w:ascii="Times New Roman" w:hAnsi="Times New Roman" w:hint="eastAsia"/>
          <w:sz w:val="24"/>
          <w:szCs w:val="24"/>
        </w:rPr>
        <w:t>稳</w:t>
      </w:r>
      <w:r>
        <w:rPr>
          <w:rFonts w:ascii="Times New Roman" w:hAnsi="Times New Roman"/>
          <w:sz w:val="24"/>
          <w:szCs w:val="24"/>
        </w:rPr>
        <w:t>能力好的坚硬土层</w:t>
      </w:r>
      <w:r>
        <w:rPr>
          <w:rFonts w:ascii="Times New Roman" w:hAnsi="Times New Roman" w:hint="eastAsia"/>
          <w:sz w:val="24"/>
          <w:szCs w:val="24"/>
        </w:rPr>
        <w:t>中</w:t>
      </w:r>
      <w:r>
        <w:rPr>
          <w:rFonts w:ascii="Times New Roman" w:hAnsi="Times New Roman"/>
          <w:sz w:val="24"/>
          <w:szCs w:val="24"/>
        </w:rPr>
        <w:t>成</w:t>
      </w:r>
      <w:proofErr w:type="gramStart"/>
      <w:r>
        <w:rPr>
          <w:rFonts w:ascii="Times New Roman" w:hAnsi="Times New Roman"/>
          <w:sz w:val="24"/>
          <w:szCs w:val="24"/>
        </w:rPr>
        <w:t>孔速度</w:t>
      </w:r>
      <w:proofErr w:type="gramEnd"/>
      <w:r>
        <w:rPr>
          <w:rFonts w:ascii="Times New Roman" w:hAnsi="Times New Roman"/>
          <w:sz w:val="24"/>
          <w:szCs w:val="24"/>
        </w:rPr>
        <w:t>快，</w:t>
      </w:r>
      <w:r>
        <w:rPr>
          <w:rFonts w:ascii="Times New Roman" w:hAnsi="Times New Roman" w:hint="eastAsia"/>
          <w:sz w:val="24"/>
          <w:szCs w:val="24"/>
        </w:rPr>
        <w:t>锚杆质量</w:t>
      </w:r>
      <w:r>
        <w:rPr>
          <w:rFonts w:ascii="Times New Roman" w:hAnsi="Times New Roman"/>
          <w:sz w:val="24"/>
          <w:szCs w:val="24"/>
        </w:rPr>
        <w:t>有保证，</w:t>
      </w:r>
      <w:r>
        <w:rPr>
          <w:rFonts w:ascii="Times New Roman" w:hAnsi="Times New Roman" w:hint="eastAsia"/>
          <w:sz w:val="24"/>
          <w:szCs w:val="24"/>
        </w:rPr>
        <w:t>抗</w:t>
      </w:r>
      <w:r>
        <w:rPr>
          <w:rFonts w:ascii="Times New Roman" w:hAnsi="Times New Roman"/>
          <w:sz w:val="24"/>
          <w:szCs w:val="24"/>
        </w:rPr>
        <w:t>拔承载力</w:t>
      </w:r>
      <w:r>
        <w:rPr>
          <w:rFonts w:ascii="Times New Roman" w:hAnsi="Times New Roman" w:hint="eastAsia"/>
          <w:sz w:val="24"/>
          <w:szCs w:val="24"/>
        </w:rPr>
        <w:t>高</w:t>
      </w:r>
      <w:r>
        <w:rPr>
          <w:rFonts w:ascii="Times New Roman" w:hAnsi="Times New Roman"/>
          <w:sz w:val="24"/>
          <w:szCs w:val="24"/>
        </w:rPr>
        <w:t>。有</w:t>
      </w:r>
      <w:r>
        <w:rPr>
          <w:rFonts w:ascii="Times New Roman" w:hAnsi="Times New Roman" w:hint="eastAsia"/>
          <w:sz w:val="24"/>
          <w:szCs w:val="24"/>
        </w:rPr>
        <w:t>塌</w:t>
      </w:r>
      <w:r>
        <w:rPr>
          <w:rFonts w:ascii="Times New Roman" w:hAnsi="Times New Roman"/>
          <w:sz w:val="24"/>
          <w:szCs w:val="24"/>
        </w:rPr>
        <w:t>孔风险时，可采用套管跟进工艺成孔。</w:t>
      </w:r>
    </w:p>
    <w:p w:rsidR="00F23BF7" w:rsidRDefault="00F23BF7" w:rsidP="00F23BF7">
      <w:pPr>
        <w:pStyle w:val="20"/>
        <w:jc w:val="center"/>
        <w:rPr>
          <w:rStyle w:val="Charfd"/>
          <w:sz w:val="24"/>
          <w:szCs w:val="24"/>
        </w:rPr>
      </w:pPr>
      <w:r w:rsidRPr="000C50BC">
        <w:rPr>
          <w:rStyle w:val="Charfd"/>
          <w:sz w:val="24"/>
          <w:szCs w:val="24"/>
        </w:rPr>
        <w:lastRenderedPageBreak/>
        <w:t xml:space="preserve">9.4  </w:t>
      </w:r>
      <w:r w:rsidRPr="007F2CE4">
        <w:rPr>
          <w:rStyle w:val="Charfd"/>
          <w:rFonts w:hint="eastAsia"/>
          <w:sz w:val="24"/>
          <w:szCs w:val="24"/>
        </w:rPr>
        <w:t>地</w:t>
      </w:r>
      <w:r w:rsidRPr="007F2CE4">
        <w:rPr>
          <w:rStyle w:val="Charfd"/>
          <w:sz w:val="24"/>
          <w:szCs w:val="24"/>
        </w:rPr>
        <w:t>下室底板</w:t>
      </w:r>
    </w:p>
    <w:p w:rsidR="00F23BF7" w:rsidRPr="00271B27" w:rsidRDefault="00F23BF7" w:rsidP="00F23BF7">
      <w:pPr>
        <w:spacing w:line="360" w:lineRule="auto"/>
        <w:rPr>
          <w:rFonts w:ascii="宋体" w:hAnsi="宋体"/>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.1 </w:t>
      </w:r>
      <w:r w:rsidRPr="00271B27">
        <w:rPr>
          <w:rStyle w:val="Charfd"/>
          <w:sz w:val="24"/>
          <w:szCs w:val="24"/>
        </w:rPr>
        <w:t xml:space="preserve"> </w:t>
      </w:r>
      <w:r w:rsidRPr="00271B27">
        <w:rPr>
          <w:rFonts w:ascii="宋体" w:hAnsi="宋体" w:hint="eastAsia"/>
          <w:color w:val="000000"/>
          <w:sz w:val="24"/>
          <w:szCs w:val="24"/>
        </w:rPr>
        <w:t>地下室</w:t>
      </w:r>
      <w:r w:rsidRPr="00271B27">
        <w:rPr>
          <w:rFonts w:ascii="宋体" w:hAnsi="宋体"/>
          <w:color w:val="000000"/>
          <w:sz w:val="24"/>
          <w:szCs w:val="24"/>
        </w:rPr>
        <w:t>底板的结构布置，采用平板式和梁板式</w:t>
      </w:r>
      <w:r>
        <w:rPr>
          <w:rFonts w:ascii="宋体" w:hAnsi="宋体" w:hint="eastAsia"/>
          <w:color w:val="000000"/>
          <w:sz w:val="24"/>
          <w:szCs w:val="24"/>
        </w:rPr>
        <w:t>各有</w:t>
      </w:r>
      <w:r>
        <w:rPr>
          <w:rFonts w:ascii="宋体" w:hAnsi="宋体"/>
          <w:color w:val="000000"/>
          <w:sz w:val="24"/>
          <w:szCs w:val="24"/>
        </w:rPr>
        <w:t>优势</w:t>
      </w:r>
      <w:r w:rsidRPr="00271B27">
        <w:rPr>
          <w:rFonts w:ascii="宋体" w:hAnsi="宋体" w:hint="eastAsia"/>
          <w:color w:val="000000"/>
          <w:sz w:val="24"/>
          <w:szCs w:val="24"/>
        </w:rPr>
        <w:t>。采用</w:t>
      </w:r>
      <w:r w:rsidRPr="00271B27">
        <w:rPr>
          <w:rFonts w:ascii="宋体" w:hAnsi="宋体"/>
          <w:color w:val="000000"/>
          <w:sz w:val="24"/>
          <w:szCs w:val="24"/>
        </w:rPr>
        <w:t>平板式</w:t>
      </w:r>
      <w:r w:rsidRPr="00271B27">
        <w:rPr>
          <w:rFonts w:ascii="宋体" w:hAnsi="宋体" w:hint="eastAsia"/>
          <w:color w:val="000000"/>
          <w:sz w:val="24"/>
          <w:szCs w:val="24"/>
        </w:rPr>
        <w:t>时</w:t>
      </w:r>
      <w:r>
        <w:rPr>
          <w:rFonts w:ascii="宋体" w:hAnsi="宋体" w:hint="eastAsia"/>
          <w:color w:val="000000"/>
          <w:sz w:val="24"/>
          <w:szCs w:val="24"/>
        </w:rPr>
        <w:t>，底板</w:t>
      </w:r>
      <w:r>
        <w:rPr>
          <w:rFonts w:ascii="宋体" w:hAnsi="宋体"/>
          <w:color w:val="000000"/>
          <w:sz w:val="24"/>
          <w:szCs w:val="24"/>
        </w:rPr>
        <w:t>厚度较大，增加</w:t>
      </w:r>
      <w:r>
        <w:rPr>
          <w:rFonts w:ascii="宋体" w:hAnsi="宋体" w:hint="eastAsia"/>
          <w:color w:val="000000"/>
          <w:sz w:val="24"/>
          <w:szCs w:val="24"/>
        </w:rPr>
        <w:t>结构</w:t>
      </w:r>
      <w:r w:rsidRPr="00271B27">
        <w:rPr>
          <w:rFonts w:ascii="宋体" w:hAnsi="宋体"/>
          <w:color w:val="000000"/>
          <w:sz w:val="24"/>
          <w:szCs w:val="24"/>
        </w:rPr>
        <w:t>自重对抗</w:t>
      </w:r>
      <w:proofErr w:type="gramStart"/>
      <w:r w:rsidRPr="00271B27">
        <w:rPr>
          <w:rFonts w:ascii="宋体" w:hAnsi="宋体"/>
          <w:color w:val="000000"/>
          <w:sz w:val="24"/>
          <w:szCs w:val="24"/>
        </w:rPr>
        <w:t>浮</w:t>
      </w:r>
      <w:proofErr w:type="gramEnd"/>
      <w:r w:rsidRPr="00271B27">
        <w:rPr>
          <w:rFonts w:ascii="宋体" w:hAnsi="宋体"/>
          <w:color w:val="000000"/>
          <w:sz w:val="24"/>
          <w:szCs w:val="24"/>
        </w:rPr>
        <w:t>有利，</w:t>
      </w:r>
      <w:r w:rsidRPr="00271B27">
        <w:rPr>
          <w:rFonts w:ascii="宋体" w:hAnsi="宋体" w:hint="eastAsia"/>
          <w:color w:val="000000"/>
          <w:sz w:val="24"/>
          <w:szCs w:val="24"/>
        </w:rPr>
        <w:t>钢筋</w:t>
      </w:r>
      <w:r>
        <w:rPr>
          <w:rFonts w:ascii="宋体" w:hAnsi="宋体" w:hint="eastAsia"/>
          <w:color w:val="000000"/>
          <w:sz w:val="24"/>
          <w:szCs w:val="24"/>
        </w:rPr>
        <w:t>布置</w:t>
      </w:r>
      <w:r w:rsidRPr="00271B27">
        <w:rPr>
          <w:rFonts w:ascii="宋体" w:hAnsi="宋体"/>
          <w:color w:val="000000"/>
          <w:sz w:val="24"/>
          <w:szCs w:val="24"/>
        </w:rPr>
        <w:t>构造简单，方便</w:t>
      </w:r>
      <w:r w:rsidRPr="00271B27">
        <w:rPr>
          <w:rFonts w:ascii="宋体" w:hAnsi="宋体" w:hint="eastAsia"/>
          <w:color w:val="000000"/>
          <w:sz w:val="24"/>
          <w:szCs w:val="24"/>
        </w:rPr>
        <w:t>施工</w:t>
      </w:r>
      <w:r w:rsidRPr="00271B27">
        <w:rPr>
          <w:rFonts w:ascii="宋体" w:hAnsi="宋体"/>
          <w:color w:val="000000"/>
          <w:sz w:val="24"/>
          <w:szCs w:val="24"/>
        </w:rPr>
        <w:t>，</w:t>
      </w:r>
      <w:r w:rsidRPr="00271B27">
        <w:rPr>
          <w:rFonts w:ascii="宋体" w:hAnsi="宋体" w:hint="eastAsia"/>
          <w:color w:val="000000"/>
          <w:sz w:val="24"/>
          <w:szCs w:val="24"/>
        </w:rPr>
        <w:t>有利</w:t>
      </w:r>
      <w:r>
        <w:rPr>
          <w:rFonts w:ascii="宋体" w:hAnsi="宋体" w:hint="eastAsia"/>
          <w:color w:val="000000"/>
          <w:sz w:val="24"/>
          <w:szCs w:val="24"/>
        </w:rPr>
        <w:t>于</w:t>
      </w:r>
      <w:r>
        <w:rPr>
          <w:rFonts w:ascii="宋体" w:hAnsi="宋体"/>
          <w:color w:val="000000"/>
          <w:sz w:val="24"/>
          <w:szCs w:val="24"/>
        </w:rPr>
        <w:t>地下室</w:t>
      </w:r>
      <w:r w:rsidRPr="00271B27">
        <w:rPr>
          <w:rFonts w:ascii="宋体" w:hAnsi="宋体"/>
          <w:color w:val="000000"/>
          <w:sz w:val="24"/>
          <w:szCs w:val="24"/>
        </w:rPr>
        <w:t>防水</w:t>
      </w:r>
      <w:r w:rsidRPr="00271B27">
        <w:rPr>
          <w:rFonts w:ascii="宋体" w:hAnsi="宋体" w:hint="eastAsia"/>
          <w:color w:val="000000"/>
          <w:sz w:val="24"/>
          <w:szCs w:val="24"/>
        </w:rPr>
        <w:t>，平板式布置</w:t>
      </w:r>
      <w:r>
        <w:rPr>
          <w:rFonts w:ascii="宋体" w:hAnsi="宋体" w:hint="eastAsia"/>
          <w:color w:val="000000"/>
          <w:sz w:val="24"/>
          <w:szCs w:val="24"/>
        </w:rPr>
        <w:t>根据</w:t>
      </w:r>
      <w:r>
        <w:rPr>
          <w:rFonts w:ascii="宋体" w:hAnsi="宋体"/>
          <w:color w:val="000000"/>
          <w:sz w:val="24"/>
          <w:szCs w:val="24"/>
        </w:rPr>
        <w:t>需要</w:t>
      </w:r>
      <w:r w:rsidRPr="00271B27">
        <w:rPr>
          <w:rFonts w:ascii="宋体" w:hAnsi="宋体" w:hint="eastAsia"/>
          <w:color w:val="000000"/>
          <w:sz w:val="24"/>
          <w:szCs w:val="24"/>
        </w:rPr>
        <w:t>也可</w:t>
      </w:r>
      <w:r>
        <w:rPr>
          <w:rFonts w:ascii="宋体" w:hAnsi="宋体" w:hint="eastAsia"/>
          <w:color w:val="000000"/>
          <w:sz w:val="24"/>
          <w:szCs w:val="24"/>
        </w:rPr>
        <w:t>在</w:t>
      </w:r>
      <w:r w:rsidRPr="00271B27">
        <w:rPr>
          <w:rFonts w:ascii="宋体" w:hAnsi="宋体" w:hint="eastAsia"/>
          <w:color w:val="000000"/>
          <w:sz w:val="24"/>
          <w:szCs w:val="24"/>
        </w:rPr>
        <w:t>局部加厚</w:t>
      </w:r>
      <w:r>
        <w:rPr>
          <w:rFonts w:ascii="宋体" w:hAnsi="宋体" w:hint="eastAsia"/>
          <w:color w:val="000000"/>
          <w:sz w:val="24"/>
          <w:szCs w:val="24"/>
        </w:rPr>
        <w:t>底板</w:t>
      </w:r>
      <w:r w:rsidRPr="00271B27">
        <w:rPr>
          <w:rFonts w:ascii="宋体" w:hAnsi="宋体"/>
          <w:color w:val="000000"/>
          <w:sz w:val="24"/>
          <w:szCs w:val="24"/>
        </w:rPr>
        <w:t>。</w:t>
      </w:r>
      <w:r w:rsidRPr="00271B27">
        <w:rPr>
          <w:rFonts w:ascii="宋体" w:hAnsi="宋体" w:hint="eastAsia"/>
          <w:color w:val="000000"/>
          <w:sz w:val="24"/>
          <w:szCs w:val="24"/>
        </w:rPr>
        <w:t>梁板式受力简单明了，</w:t>
      </w:r>
      <w:r>
        <w:rPr>
          <w:rFonts w:ascii="宋体" w:hAnsi="宋体" w:hint="eastAsia"/>
          <w:color w:val="000000"/>
          <w:sz w:val="24"/>
          <w:szCs w:val="24"/>
        </w:rPr>
        <w:t>底板</w:t>
      </w:r>
      <w:r>
        <w:rPr>
          <w:rFonts w:ascii="宋体" w:hAnsi="宋体"/>
          <w:color w:val="000000"/>
          <w:sz w:val="24"/>
          <w:szCs w:val="24"/>
        </w:rPr>
        <w:t>厚度可以减少，相对</w:t>
      </w:r>
      <w:r>
        <w:rPr>
          <w:rFonts w:ascii="宋体" w:hAnsi="宋体" w:hint="eastAsia"/>
          <w:color w:val="000000"/>
          <w:sz w:val="24"/>
          <w:szCs w:val="24"/>
        </w:rPr>
        <w:t>而言</w:t>
      </w:r>
      <w:r>
        <w:rPr>
          <w:rFonts w:ascii="宋体" w:hAnsi="宋体"/>
          <w:color w:val="000000"/>
          <w:sz w:val="24"/>
          <w:szCs w:val="24"/>
        </w:rPr>
        <w:t>比较经济</w:t>
      </w:r>
      <w:r w:rsidRPr="00271B27">
        <w:rPr>
          <w:rFonts w:ascii="宋体" w:hAnsi="宋体" w:hint="eastAsia"/>
          <w:color w:val="000000"/>
          <w:sz w:val="24"/>
          <w:szCs w:val="24"/>
        </w:rPr>
        <w:t>。</w:t>
      </w:r>
    </w:p>
    <w:p w:rsidR="00F23BF7" w:rsidRPr="00271B27" w:rsidRDefault="00F23BF7" w:rsidP="00F23BF7">
      <w:pPr>
        <w:spacing w:line="360" w:lineRule="auto"/>
        <w:rPr>
          <w:rFonts w:ascii="宋体" w:hAnsi="宋体"/>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.2 </w:t>
      </w:r>
      <w:r w:rsidRPr="00271B27">
        <w:rPr>
          <w:rStyle w:val="Charfd"/>
          <w:sz w:val="24"/>
          <w:szCs w:val="24"/>
        </w:rPr>
        <w:t xml:space="preserve"> </w:t>
      </w:r>
      <w:r w:rsidRPr="00B0126C">
        <w:rPr>
          <w:rFonts w:ascii="宋体" w:hAnsi="宋体" w:hint="eastAsia"/>
          <w:color w:val="000000"/>
          <w:sz w:val="24"/>
          <w:szCs w:val="24"/>
        </w:rPr>
        <w:t>现行</w:t>
      </w:r>
      <w:r w:rsidRPr="00B0126C">
        <w:rPr>
          <w:rFonts w:ascii="宋体" w:hAnsi="宋体"/>
          <w:color w:val="000000"/>
          <w:sz w:val="24"/>
          <w:szCs w:val="24"/>
        </w:rPr>
        <w:t>国家标准《建筑地基基础设计规范》GB50007</w:t>
      </w:r>
      <w:r>
        <w:rPr>
          <w:rFonts w:ascii="宋体" w:hAnsi="宋体" w:hint="eastAsia"/>
          <w:color w:val="000000"/>
          <w:sz w:val="24"/>
          <w:szCs w:val="24"/>
        </w:rPr>
        <w:t>对</w:t>
      </w:r>
      <w:r>
        <w:rPr>
          <w:rFonts w:ascii="宋体" w:hAnsi="宋体"/>
          <w:color w:val="000000"/>
          <w:sz w:val="24"/>
          <w:szCs w:val="24"/>
        </w:rPr>
        <w:t>地下室底板设计规定宜考虑共同作用。</w:t>
      </w:r>
      <w:proofErr w:type="gramStart"/>
      <w:r w:rsidRPr="00271B27">
        <w:rPr>
          <w:rFonts w:ascii="宋体" w:hAnsi="宋体" w:hint="eastAsia"/>
          <w:color w:val="000000"/>
          <w:sz w:val="24"/>
          <w:szCs w:val="24"/>
        </w:rPr>
        <w:t>筏板计算</w:t>
      </w:r>
      <w:proofErr w:type="gramEnd"/>
      <w:r w:rsidRPr="00271B27">
        <w:rPr>
          <w:rFonts w:ascii="宋体" w:hAnsi="宋体" w:hint="eastAsia"/>
          <w:color w:val="000000"/>
          <w:sz w:val="24"/>
          <w:szCs w:val="24"/>
        </w:rPr>
        <w:t>模型</w:t>
      </w:r>
      <w:r>
        <w:rPr>
          <w:rFonts w:ascii="宋体" w:hAnsi="宋体" w:hint="eastAsia"/>
          <w:color w:val="000000"/>
          <w:sz w:val="24"/>
          <w:szCs w:val="24"/>
        </w:rPr>
        <w:t>常用</w:t>
      </w:r>
      <w:r w:rsidRPr="00271B27">
        <w:rPr>
          <w:rFonts w:ascii="宋体" w:hAnsi="宋体" w:hint="eastAsia"/>
          <w:color w:val="000000"/>
          <w:sz w:val="24"/>
          <w:szCs w:val="24"/>
        </w:rPr>
        <w:t>有弹性地基梁板模型</w:t>
      </w:r>
      <w:r>
        <w:rPr>
          <w:rFonts w:ascii="宋体" w:hAnsi="宋体" w:hint="eastAsia"/>
          <w:color w:val="000000"/>
          <w:sz w:val="24"/>
          <w:szCs w:val="24"/>
        </w:rPr>
        <w:t>和</w:t>
      </w:r>
      <w:r w:rsidRPr="00271B27">
        <w:rPr>
          <w:rFonts w:ascii="宋体" w:hAnsi="宋体" w:hint="eastAsia"/>
          <w:color w:val="000000"/>
          <w:sz w:val="24"/>
          <w:szCs w:val="24"/>
        </w:rPr>
        <w:t>倒楼盖模型等，应根据结构布置、</w:t>
      </w:r>
      <w:proofErr w:type="gramStart"/>
      <w:r w:rsidRPr="00271B27">
        <w:rPr>
          <w:rFonts w:ascii="宋体" w:hAnsi="宋体" w:hint="eastAsia"/>
          <w:color w:val="000000"/>
          <w:sz w:val="24"/>
          <w:szCs w:val="24"/>
        </w:rPr>
        <w:t>筏板刚度</w:t>
      </w:r>
      <w:proofErr w:type="gramEnd"/>
      <w:r w:rsidRPr="00271B27">
        <w:rPr>
          <w:rFonts w:ascii="宋体" w:hAnsi="宋体" w:hint="eastAsia"/>
          <w:color w:val="000000"/>
          <w:sz w:val="24"/>
          <w:szCs w:val="24"/>
        </w:rPr>
        <w:t>、地下室刚度、上部结构刚度，选取合适的计算模型。</w:t>
      </w:r>
      <w:r>
        <w:rPr>
          <w:rFonts w:ascii="宋体" w:hAnsi="宋体" w:hint="eastAsia"/>
          <w:color w:val="000000"/>
          <w:sz w:val="24"/>
          <w:szCs w:val="24"/>
        </w:rPr>
        <w:t>对于抗</w:t>
      </w:r>
      <w:r>
        <w:rPr>
          <w:rFonts w:ascii="宋体" w:hAnsi="宋体"/>
          <w:color w:val="000000"/>
          <w:sz w:val="24"/>
          <w:szCs w:val="24"/>
        </w:rPr>
        <w:t>浮</w:t>
      </w:r>
      <w:r w:rsidRPr="00271B27">
        <w:rPr>
          <w:rFonts w:hint="eastAsia"/>
          <w:color w:val="000000"/>
          <w:sz w:val="24"/>
          <w:szCs w:val="24"/>
        </w:rPr>
        <w:t>设计等级为甲、乙级</w:t>
      </w:r>
      <w:r>
        <w:rPr>
          <w:rFonts w:hint="eastAsia"/>
          <w:color w:val="000000"/>
          <w:sz w:val="24"/>
          <w:szCs w:val="24"/>
        </w:rPr>
        <w:t>的工程</w:t>
      </w:r>
      <w:r w:rsidRPr="00271B27">
        <w:rPr>
          <w:rFonts w:hint="eastAsia"/>
          <w:color w:val="000000"/>
          <w:sz w:val="24"/>
          <w:szCs w:val="24"/>
        </w:rPr>
        <w:t>，</w:t>
      </w:r>
      <w:r w:rsidRPr="00271B27">
        <w:rPr>
          <w:rFonts w:ascii="宋体" w:hAnsi="宋体" w:hint="eastAsia"/>
          <w:color w:val="000000"/>
          <w:sz w:val="24"/>
          <w:szCs w:val="24"/>
        </w:rPr>
        <w:t>基床系数应通过载荷试验确定。</w:t>
      </w:r>
    </w:p>
    <w:p w:rsidR="00F23BF7" w:rsidRPr="00271B27" w:rsidRDefault="00F23BF7" w:rsidP="00F23BF7">
      <w:pPr>
        <w:spacing w:line="360" w:lineRule="auto"/>
        <w:rPr>
          <w:rFonts w:ascii="宋体" w:hAnsi="宋体"/>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.3 </w:t>
      </w:r>
      <w:r w:rsidRPr="00271B27">
        <w:rPr>
          <w:rStyle w:val="Charfd"/>
          <w:sz w:val="24"/>
          <w:szCs w:val="24"/>
        </w:rPr>
        <w:t xml:space="preserve"> </w:t>
      </w:r>
      <w:r w:rsidRPr="00B0126C">
        <w:rPr>
          <w:rFonts w:ascii="宋体" w:hAnsi="宋体" w:hint="eastAsia"/>
          <w:color w:val="000000"/>
          <w:sz w:val="24"/>
          <w:szCs w:val="24"/>
        </w:rPr>
        <w:t>无论</w:t>
      </w:r>
      <w:r>
        <w:rPr>
          <w:rFonts w:ascii="宋体" w:hAnsi="宋体" w:hint="eastAsia"/>
          <w:color w:val="000000"/>
          <w:sz w:val="24"/>
          <w:szCs w:val="24"/>
        </w:rPr>
        <w:t>勘察</w:t>
      </w:r>
      <w:r>
        <w:rPr>
          <w:rFonts w:ascii="宋体" w:hAnsi="宋体"/>
          <w:color w:val="000000"/>
          <w:sz w:val="24"/>
          <w:szCs w:val="24"/>
        </w:rPr>
        <w:t>阶段是否有地下水，设计都应考虑抗浮问题，</w:t>
      </w:r>
      <w:r>
        <w:rPr>
          <w:rFonts w:ascii="宋体" w:hAnsi="宋体" w:hint="eastAsia"/>
          <w:color w:val="000000"/>
          <w:sz w:val="24"/>
          <w:szCs w:val="24"/>
        </w:rPr>
        <w:t>合理</w:t>
      </w:r>
      <w:r>
        <w:rPr>
          <w:rFonts w:ascii="宋体" w:hAnsi="宋体"/>
          <w:color w:val="000000"/>
          <w:sz w:val="24"/>
          <w:szCs w:val="24"/>
        </w:rPr>
        <w:t>确定抗浮设防水位，且对各种</w:t>
      </w:r>
      <w:r>
        <w:rPr>
          <w:rFonts w:ascii="宋体" w:hAnsi="宋体" w:hint="eastAsia"/>
          <w:color w:val="000000"/>
          <w:sz w:val="24"/>
          <w:szCs w:val="24"/>
        </w:rPr>
        <w:t>工况</w:t>
      </w:r>
      <w:r>
        <w:rPr>
          <w:rFonts w:ascii="宋体" w:hAnsi="宋体"/>
          <w:color w:val="000000"/>
          <w:sz w:val="24"/>
          <w:szCs w:val="24"/>
        </w:rPr>
        <w:t>组合进行计算</w:t>
      </w:r>
      <w:r w:rsidRPr="00271B27">
        <w:rPr>
          <w:rFonts w:ascii="宋体" w:hAnsi="宋体" w:hint="eastAsia"/>
          <w:color w:val="000000"/>
          <w:sz w:val="24"/>
          <w:szCs w:val="24"/>
        </w:rPr>
        <w:t>。有地下水工况</w:t>
      </w:r>
      <w:r>
        <w:rPr>
          <w:rFonts w:ascii="宋体" w:hAnsi="宋体" w:hint="eastAsia"/>
          <w:color w:val="000000"/>
          <w:sz w:val="24"/>
          <w:szCs w:val="24"/>
        </w:rPr>
        <w:t>应</w:t>
      </w:r>
      <w:r w:rsidRPr="00271B27">
        <w:rPr>
          <w:rFonts w:ascii="宋体" w:hAnsi="宋体" w:hint="eastAsia"/>
          <w:color w:val="000000"/>
          <w:sz w:val="24"/>
          <w:szCs w:val="24"/>
        </w:rPr>
        <w:t>考虑恒载+水浮力组合，无地下水工况</w:t>
      </w:r>
      <w:r>
        <w:rPr>
          <w:rFonts w:ascii="宋体" w:hAnsi="宋体" w:hint="eastAsia"/>
          <w:color w:val="000000"/>
          <w:sz w:val="24"/>
          <w:szCs w:val="24"/>
        </w:rPr>
        <w:t>应</w:t>
      </w:r>
      <w:r w:rsidRPr="00271B27">
        <w:rPr>
          <w:rFonts w:ascii="宋体" w:hAnsi="宋体" w:hint="eastAsia"/>
          <w:color w:val="000000"/>
          <w:sz w:val="24"/>
          <w:szCs w:val="24"/>
        </w:rPr>
        <w:t>考虑恒载+活载组合。</w:t>
      </w:r>
    </w:p>
    <w:p w:rsidR="00F23BF7" w:rsidRPr="00271B27" w:rsidRDefault="00F23BF7" w:rsidP="00F23BF7">
      <w:pPr>
        <w:spacing w:line="360" w:lineRule="auto"/>
        <w:ind w:firstLine="570"/>
        <w:rPr>
          <w:rFonts w:ascii="宋体" w:hAnsi="宋体"/>
          <w:color w:val="000000"/>
          <w:sz w:val="24"/>
          <w:szCs w:val="24"/>
        </w:rPr>
      </w:pPr>
      <w:r w:rsidRPr="00271B27">
        <w:rPr>
          <w:rFonts w:ascii="宋体" w:hAnsi="宋体" w:hint="eastAsia"/>
          <w:color w:val="000000"/>
          <w:sz w:val="24"/>
          <w:szCs w:val="24"/>
        </w:rPr>
        <w:t>底板</w:t>
      </w:r>
      <w:r>
        <w:rPr>
          <w:rFonts w:ascii="宋体" w:hAnsi="宋体" w:hint="eastAsia"/>
          <w:color w:val="000000"/>
          <w:sz w:val="24"/>
          <w:szCs w:val="24"/>
        </w:rPr>
        <w:t>下</w:t>
      </w:r>
      <w:r w:rsidRPr="00271B27">
        <w:rPr>
          <w:rFonts w:ascii="宋体" w:hAnsi="宋体" w:hint="eastAsia"/>
          <w:color w:val="000000"/>
          <w:sz w:val="24"/>
          <w:szCs w:val="24"/>
        </w:rPr>
        <w:t>布置锚杆或基桩时，应</w:t>
      </w:r>
      <w:r>
        <w:rPr>
          <w:rFonts w:ascii="宋体" w:hAnsi="宋体" w:hint="eastAsia"/>
          <w:color w:val="000000"/>
          <w:sz w:val="24"/>
          <w:szCs w:val="24"/>
        </w:rPr>
        <w:t>按</w:t>
      </w:r>
      <w:r w:rsidRPr="00B0126C">
        <w:rPr>
          <w:rFonts w:ascii="宋体" w:hAnsi="宋体" w:hint="eastAsia"/>
          <w:color w:val="000000"/>
          <w:sz w:val="24"/>
          <w:szCs w:val="24"/>
        </w:rPr>
        <w:t>现行</w:t>
      </w:r>
      <w:r w:rsidRPr="00B0126C">
        <w:rPr>
          <w:rFonts w:ascii="宋体" w:hAnsi="宋体"/>
          <w:color w:val="000000"/>
          <w:sz w:val="24"/>
          <w:szCs w:val="24"/>
        </w:rPr>
        <w:t>国家标准《建筑地基基础设计规范》GB50007</w:t>
      </w:r>
      <w:r w:rsidRPr="00B0126C">
        <w:rPr>
          <w:rFonts w:ascii="宋体" w:hAnsi="宋体" w:hint="eastAsia"/>
          <w:color w:val="000000"/>
          <w:sz w:val="24"/>
          <w:szCs w:val="24"/>
        </w:rPr>
        <w:t>和</w:t>
      </w:r>
      <w:proofErr w:type="gramStart"/>
      <w:r w:rsidRPr="00B0126C">
        <w:rPr>
          <w:rFonts w:ascii="宋体" w:hAnsi="宋体"/>
          <w:color w:val="000000"/>
          <w:sz w:val="24"/>
          <w:szCs w:val="24"/>
        </w:rPr>
        <w:t>现行行业</w:t>
      </w:r>
      <w:proofErr w:type="gramEnd"/>
      <w:r w:rsidRPr="00B0126C">
        <w:rPr>
          <w:rFonts w:ascii="宋体" w:hAnsi="宋体"/>
          <w:color w:val="000000"/>
          <w:sz w:val="24"/>
          <w:szCs w:val="24"/>
        </w:rPr>
        <w:t>标准《建筑</w:t>
      </w:r>
      <w:r w:rsidRPr="00B0126C">
        <w:rPr>
          <w:rFonts w:ascii="宋体" w:hAnsi="宋体" w:hint="eastAsia"/>
          <w:color w:val="000000"/>
          <w:sz w:val="24"/>
          <w:szCs w:val="24"/>
        </w:rPr>
        <w:t>桩</w:t>
      </w:r>
      <w:r w:rsidRPr="00B0126C">
        <w:rPr>
          <w:rFonts w:ascii="宋体" w:hAnsi="宋体"/>
          <w:color w:val="000000"/>
          <w:sz w:val="24"/>
          <w:szCs w:val="24"/>
        </w:rPr>
        <w:t>基技术规范》JGJ94</w:t>
      </w:r>
      <w:r w:rsidRPr="00B0126C">
        <w:rPr>
          <w:rFonts w:ascii="宋体" w:hAnsi="宋体" w:hint="eastAsia"/>
          <w:color w:val="000000"/>
          <w:sz w:val="24"/>
          <w:szCs w:val="24"/>
        </w:rPr>
        <w:t>的</w:t>
      </w:r>
      <w:r w:rsidRPr="00B0126C">
        <w:rPr>
          <w:rFonts w:ascii="宋体" w:hAnsi="宋体"/>
          <w:color w:val="000000"/>
          <w:sz w:val="24"/>
          <w:szCs w:val="24"/>
        </w:rPr>
        <w:t>要求</w:t>
      </w:r>
      <w:r w:rsidRPr="00271B27">
        <w:rPr>
          <w:rFonts w:ascii="宋体" w:hAnsi="宋体" w:hint="eastAsia"/>
          <w:color w:val="000000"/>
          <w:sz w:val="24"/>
          <w:szCs w:val="24"/>
        </w:rPr>
        <w:t>对底板</w:t>
      </w:r>
      <w:r>
        <w:rPr>
          <w:rFonts w:ascii="宋体" w:hAnsi="宋体" w:hint="eastAsia"/>
          <w:color w:val="000000"/>
          <w:sz w:val="24"/>
          <w:szCs w:val="24"/>
        </w:rPr>
        <w:t>进行</w:t>
      </w:r>
      <w:r w:rsidRPr="00271B27">
        <w:rPr>
          <w:rFonts w:ascii="宋体" w:hAnsi="宋体" w:hint="eastAsia"/>
          <w:color w:val="000000"/>
          <w:sz w:val="24"/>
          <w:szCs w:val="24"/>
        </w:rPr>
        <w:t>冲切验算</w:t>
      </w:r>
      <w:r>
        <w:rPr>
          <w:rFonts w:ascii="宋体" w:hAnsi="宋体" w:hint="eastAsia"/>
          <w:color w:val="000000"/>
          <w:sz w:val="24"/>
          <w:szCs w:val="24"/>
        </w:rPr>
        <w:t>和</w:t>
      </w:r>
      <w:r>
        <w:rPr>
          <w:rFonts w:ascii="宋体" w:hAnsi="宋体"/>
          <w:color w:val="000000"/>
          <w:sz w:val="24"/>
          <w:szCs w:val="24"/>
        </w:rPr>
        <w:t>裂缝宽度验算等</w:t>
      </w:r>
      <w:r w:rsidRPr="00271B27">
        <w:rPr>
          <w:rFonts w:ascii="宋体" w:hAnsi="宋体" w:hint="eastAsia"/>
          <w:color w:val="000000"/>
          <w:sz w:val="24"/>
          <w:szCs w:val="24"/>
        </w:rPr>
        <w:t>。</w:t>
      </w:r>
    </w:p>
    <w:p w:rsidR="00F23BF7" w:rsidRPr="00271B27" w:rsidRDefault="00F23BF7" w:rsidP="00F23BF7">
      <w:pPr>
        <w:spacing w:line="360" w:lineRule="auto"/>
        <w:rPr>
          <w:rFonts w:ascii="宋体" w:hAnsi="宋体"/>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.4 </w:t>
      </w:r>
      <w:r w:rsidRPr="00271B27">
        <w:rPr>
          <w:rStyle w:val="Charfd"/>
          <w:sz w:val="24"/>
          <w:szCs w:val="24"/>
        </w:rPr>
        <w:t xml:space="preserve"> </w:t>
      </w:r>
      <w:r w:rsidRPr="00DA749B">
        <w:rPr>
          <w:rFonts w:ascii="宋体" w:hAnsi="宋体" w:hint="eastAsia"/>
          <w:color w:val="000000"/>
          <w:sz w:val="24"/>
          <w:szCs w:val="24"/>
        </w:rPr>
        <w:t>防水结构</w:t>
      </w:r>
      <w:r>
        <w:rPr>
          <w:rFonts w:ascii="宋体" w:hAnsi="宋体" w:hint="eastAsia"/>
          <w:color w:val="000000"/>
          <w:sz w:val="24"/>
          <w:szCs w:val="24"/>
        </w:rPr>
        <w:t>底</w:t>
      </w:r>
      <w:r w:rsidRPr="00DA749B">
        <w:rPr>
          <w:rFonts w:ascii="宋体" w:hAnsi="宋体" w:hint="eastAsia"/>
          <w:color w:val="000000"/>
          <w:sz w:val="24"/>
          <w:szCs w:val="24"/>
        </w:rPr>
        <w:t>板的厚度不宜小于250mm</w:t>
      </w:r>
      <w:r>
        <w:rPr>
          <w:rFonts w:ascii="宋体" w:hAnsi="宋体" w:hint="eastAsia"/>
          <w:color w:val="000000"/>
          <w:sz w:val="24"/>
          <w:szCs w:val="24"/>
        </w:rPr>
        <w:t>是</w:t>
      </w:r>
      <w:r>
        <w:rPr>
          <w:rFonts w:ascii="宋体" w:hAnsi="宋体"/>
          <w:color w:val="000000"/>
          <w:sz w:val="24"/>
          <w:szCs w:val="24"/>
        </w:rPr>
        <w:t>构造</w:t>
      </w:r>
      <w:r>
        <w:rPr>
          <w:rFonts w:ascii="宋体" w:hAnsi="宋体" w:hint="eastAsia"/>
          <w:color w:val="000000"/>
          <w:sz w:val="24"/>
          <w:szCs w:val="24"/>
        </w:rPr>
        <w:t>要求</w:t>
      </w:r>
      <w:r>
        <w:rPr>
          <w:rFonts w:ascii="宋体" w:hAnsi="宋体"/>
          <w:color w:val="000000"/>
          <w:sz w:val="24"/>
          <w:szCs w:val="24"/>
        </w:rPr>
        <w:t>，底板</w:t>
      </w:r>
      <w:r w:rsidRPr="00271B27">
        <w:rPr>
          <w:rFonts w:ascii="宋体" w:hAnsi="宋体" w:hint="eastAsia"/>
          <w:color w:val="000000"/>
          <w:sz w:val="24"/>
          <w:szCs w:val="24"/>
        </w:rPr>
        <w:t>双层配筋</w:t>
      </w:r>
      <w:r>
        <w:rPr>
          <w:rFonts w:ascii="宋体" w:hAnsi="宋体" w:hint="eastAsia"/>
          <w:color w:val="000000"/>
          <w:sz w:val="24"/>
          <w:szCs w:val="24"/>
        </w:rPr>
        <w:t>是为</w:t>
      </w:r>
      <w:r>
        <w:rPr>
          <w:rFonts w:ascii="宋体" w:hAnsi="宋体"/>
          <w:color w:val="000000"/>
          <w:sz w:val="24"/>
          <w:szCs w:val="24"/>
        </w:rPr>
        <w:t>了满足受力要求。</w:t>
      </w:r>
      <w:r w:rsidRPr="00271B27">
        <w:rPr>
          <w:rFonts w:ascii="宋体" w:hAnsi="宋体" w:hint="eastAsia"/>
          <w:color w:val="000000"/>
          <w:sz w:val="24"/>
          <w:szCs w:val="24"/>
        </w:rPr>
        <w:t>当</w:t>
      </w:r>
      <w:r>
        <w:rPr>
          <w:rFonts w:ascii="宋体" w:hAnsi="宋体" w:hint="eastAsia"/>
          <w:color w:val="000000"/>
          <w:sz w:val="24"/>
          <w:szCs w:val="24"/>
        </w:rPr>
        <w:t>底</w:t>
      </w:r>
      <w:r w:rsidRPr="00271B27">
        <w:rPr>
          <w:rFonts w:ascii="宋体" w:hAnsi="宋体" w:hint="eastAsia"/>
          <w:color w:val="000000"/>
          <w:sz w:val="24"/>
          <w:szCs w:val="24"/>
        </w:rPr>
        <w:t>板的配筋由水浮力控制时，</w:t>
      </w:r>
      <w:r>
        <w:rPr>
          <w:rFonts w:ascii="宋体" w:hAnsi="宋体" w:hint="eastAsia"/>
          <w:color w:val="000000"/>
          <w:sz w:val="24"/>
          <w:szCs w:val="24"/>
        </w:rPr>
        <w:t>底</w:t>
      </w:r>
      <w:r w:rsidRPr="00271B27">
        <w:rPr>
          <w:rFonts w:ascii="宋体" w:hAnsi="宋体" w:hint="eastAsia"/>
          <w:color w:val="000000"/>
          <w:sz w:val="24"/>
          <w:szCs w:val="24"/>
        </w:rPr>
        <w:t>板受力钢筋的最小配筋率</w:t>
      </w:r>
      <w:r>
        <w:rPr>
          <w:rFonts w:ascii="宋体" w:hAnsi="宋体" w:hint="eastAsia"/>
          <w:color w:val="000000"/>
          <w:sz w:val="24"/>
          <w:szCs w:val="24"/>
        </w:rPr>
        <w:t>应</w:t>
      </w:r>
      <w:r w:rsidRPr="00271B27">
        <w:rPr>
          <w:rFonts w:ascii="宋体" w:hAnsi="宋体" w:hint="eastAsia"/>
          <w:color w:val="000000"/>
          <w:sz w:val="24"/>
          <w:szCs w:val="24"/>
        </w:rPr>
        <w:t xml:space="preserve">按《混凝土结构设计规范》GB50010-2010 </w:t>
      </w:r>
      <w:r>
        <w:rPr>
          <w:rFonts w:ascii="宋体" w:hAnsi="宋体" w:hint="eastAsia"/>
          <w:color w:val="000000"/>
          <w:sz w:val="24"/>
          <w:szCs w:val="24"/>
        </w:rPr>
        <w:t>第</w:t>
      </w:r>
      <w:r w:rsidRPr="00271B27">
        <w:rPr>
          <w:rFonts w:ascii="宋体" w:hAnsi="宋体" w:hint="eastAsia"/>
          <w:color w:val="000000"/>
          <w:sz w:val="24"/>
          <w:szCs w:val="24"/>
        </w:rPr>
        <w:t>8.5.1条确定；当为其他情况时，</w:t>
      </w:r>
      <w:r>
        <w:rPr>
          <w:rFonts w:ascii="宋体" w:hAnsi="宋体" w:hint="eastAsia"/>
          <w:color w:val="000000"/>
          <w:sz w:val="24"/>
          <w:szCs w:val="24"/>
        </w:rPr>
        <w:t>底板</w:t>
      </w:r>
      <w:r w:rsidRPr="00271B27">
        <w:rPr>
          <w:rFonts w:ascii="宋体" w:hAnsi="宋体" w:hint="eastAsia"/>
          <w:color w:val="000000"/>
          <w:sz w:val="24"/>
          <w:szCs w:val="24"/>
        </w:rPr>
        <w:t>受力钢筋的最小配筋率按《混凝土结构设计规范》GB50010-2010</w:t>
      </w:r>
      <w:r>
        <w:rPr>
          <w:rFonts w:ascii="宋体" w:hAnsi="宋体" w:hint="eastAsia"/>
          <w:color w:val="000000"/>
          <w:sz w:val="24"/>
          <w:szCs w:val="24"/>
        </w:rPr>
        <w:t>第</w:t>
      </w:r>
      <w:r w:rsidRPr="00271B27">
        <w:rPr>
          <w:rFonts w:ascii="宋体" w:hAnsi="宋体" w:hint="eastAsia"/>
          <w:color w:val="000000"/>
          <w:sz w:val="24"/>
          <w:szCs w:val="24"/>
        </w:rPr>
        <w:t xml:space="preserve"> 8.5.2条确定，</w:t>
      </w:r>
      <w:r>
        <w:rPr>
          <w:rFonts w:ascii="宋体" w:hAnsi="宋体" w:hint="eastAsia"/>
          <w:color w:val="000000"/>
          <w:sz w:val="24"/>
          <w:szCs w:val="24"/>
        </w:rPr>
        <w:t>且</w:t>
      </w:r>
      <w:r w:rsidRPr="00271B27">
        <w:rPr>
          <w:rFonts w:ascii="宋体" w:hAnsi="宋体" w:hint="eastAsia"/>
          <w:color w:val="000000"/>
          <w:sz w:val="24"/>
          <w:szCs w:val="24"/>
        </w:rPr>
        <w:t>不小于0.15%。</w:t>
      </w:r>
    </w:p>
    <w:p w:rsidR="00F23BF7" w:rsidRPr="00271B27" w:rsidRDefault="00F23BF7" w:rsidP="00F23BF7">
      <w:pPr>
        <w:spacing w:line="360" w:lineRule="auto"/>
        <w:ind w:firstLineChars="200" w:firstLine="480"/>
        <w:rPr>
          <w:rStyle w:val="Charfd"/>
          <w:rFonts w:ascii="宋体" w:eastAsia="宋体"/>
          <w:b w:val="0"/>
          <w:sz w:val="24"/>
          <w:szCs w:val="24"/>
        </w:rPr>
      </w:pPr>
      <w:r w:rsidRPr="00271B27">
        <w:rPr>
          <w:rFonts w:ascii="宋体" w:hAnsi="宋体" w:hint="eastAsia"/>
          <w:color w:val="000000"/>
          <w:sz w:val="24"/>
          <w:szCs w:val="24"/>
        </w:rPr>
        <w:t>贯通独立基础的防水板钢筋数量应满足《混凝土结构设计规范》GB50010规定的构造要求。贯通独立基础</w:t>
      </w:r>
      <w:proofErr w:type="gramStart"/>
      <w:r w:rsidRPr="00271B27">
        <w:rPr>
          <w:rFonts w:ascii="宋体" w:hAnsi="宋体" w:hint="eastAsia"/>
          <w:color w:val="000000"/>
          <w:sz w:val="24"/>
          <w:szCs w:val="24"/>
        </w:rPr>
        <w:t>的板顶钢筋</w:t>
      </w:r>
      <w:proofErr w:type="gramEnd"/>
      <w:r>
        <w:rPr>
          <w:rFonts w:ascii="宋体" w:hAnsi="宋体" w:hint="eastAsia"/>
          <w:color w:val="000000"/>
          <w:sz w:val="24"/>
          <w:szCs w:val="24"/>
        </w:rPr>
        <w:t>直径</w:t>
      </w:r>
      <w:r>
        <w:rPr>
          <w:rFonts w:ascii="宋体" w:hAnsi="宋体"/>
          <w:color w:val="000000"/>
          <w:sz w:val="24"/>
          <w:szCs w:val="24"/>
        </w:rPr>
        <w:t>不小于</w:t>
      </w:r>
      <w:r w:rsidRPr="00271B27">
        <w:rPr>
          <w:rFonts w:ascii="宋体" w:hAnsi="宋体" w:hint="eastAsia"/>
          <w:color w:val="000000"/>
          <w:sz w:val="24"/>
          <w:szCs w:val="24"/>
        </w:rPr>
        <w:t>独立基础的顶面钢筋</w:t>
      </w:r>
      <w:r>
        <w:rPr>
          <w:rFonts w:ascii="宋体" w:hAnsi="宋体" w:hint="eastAsia"/>
          <w:color w:val="000000"/>
          <w:sz w:val="24"/>
          <w:szCs w:val="24"/>
        </w:rPr>
        <w:t>直径</w:t>
      </w:r>
      <w:r>
        <w:rPr>
          <w:rFonts w:ascii="宋体" w:hAnsi="宋体"/>
          <w:color w:val="000000"/>
          <w:sz w:val="24"/>
          <w:szCs w:val="24"/>
        </w:rPr>
        <w:t>时，</w:t>
      </w:r>
      <w:r w:rsidRPr="00271B27">
        <w:rPr>
          <w:rFonts w:ascii="宋体" w:hAnsi="宋体" w:hint="eastAsia"/>
          <w:color w:val="000000"/>
          <w:sz w:val="24"/>
          <w:szCs w:val="24"/>
        </w:rPr>
        <w:t>可兼做独立基础的顶面钢筋。</w:t>
      </w:r>
    </w:p>
    <w:p w:rsidR="00F23BF7" w:rsidRPr="00271B27" w:rsidRDefault="00F23BF7" w:rsidP="00F23BF7">
      <w:pPr>
        <w:spacing w:line="360" w:lineRule="auto"/>
        <w:rPr>
          <w:rFonts w:ascii="宋体" w:hAnsi="宋体"/>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.5 </w:t>
      </w:r>
      <w:r w:rsidRPr="00271B27">
        <w:rPr>
          <w:rStyle w:val="Charfd"/>
          <w:sz w:val="24"/>
          <w:szCs w:val="24"/>
        </w:rPr>
        <w:t xml:space="preserve"> </w:t>
      </w:r>
      <w:r w:rsidRPr="00DA749B">
        <w:rPr>
          <w:rFonts w:hint="eastAsia"/>
          <w:color w:val="000000"/>
          <w:sz w:val="24"/>
          <w:szCs w:val="24"/>
        </w:rPr>
        <w:t>防水板下</w:t>
      </w:r>
      <w:proofErr w:type="gramStart"/>
      <w:r w:rsidRPr="00DA749B">
        <w:rPr>
          <w:rFonts w:hint="eastAsia"/>
          <w:color w:val="000000"/>
          <w:sz w:val="24"/>
          <w:szCs w:val="24"/>
        </w:rPr>
        <w:t>宜设置</w:t>
      </w:r>
      <w:proofErr w:type="gramEnd"/>
      <w:r>
        <w:rPr>
          <w:rFonts w:hint="eastAsia"/>
          <w:color w:val="000000"/>
          <w:sz w:val="24"/>
          <w:szCs w:val="24"/>
        </w:rPr>
        <w:t>反滤</w:t>
      </w:r>
      <w:r w:rsidRPr="00DA749B">
        <w:rPr>
          <w:rFonts w:hint="eastAsia"/>
          <w:color w:val="000000"/>
          <w:sz w:val="24"/>
          <w:szCs w:val="24"/>
        </w:rPr>
        <w:t>层</w:t>
      </w:r>
      <w:r>
        <w:rPr>
          <w:rFonts w:hint="eastAsia"/>
          <w:color w:val="000000"/>
          <w:sz w:val="24"/>
          <w:szCs w:val="24"/>
        </w:rPr>
        <w:t>，</w:t>
      </w:r>
      <w:r>
        <w:rPr>
          <w:color w:val="000000"/>
          <w:sz w:val="24"/>
          <w:szCs w:val="24"/>
        </w:rPr>
        <w:t>一</w:t>
      </w:r>
      <w:r>
        <w:rPr>
          <w:rFonts w:hint="eastAsia"/>
          <w:color w:val="000000"/>
          <w:sz w:val="24"/>
          <w:szCs w:val="24"/>
        </w:rPr>
        <w:t>方面</w:t>
      </w:r>
      <w:r>
        <w:rPr>
          <w:color w:val="000000"/>
          <w:sz w:val="24"/>
          <w:szCs w:val="24"/>
        </w:rPr>
        <w:t>起疏水作用，减少防水板的水浮力；</w:t>
      </w:r>
      <w:r>
        <w:rPr>
          <w:rFonts w:hint="eastAsia"/>
          <w:color w:val="000000"/>
          <w:sz w:val="24"/>
          <w:szCs w:val="24"/>
        </w:rPr>
        <w:t>另</w:t>
      </w:r>
      <w:r>
        <w:rPr>
          <w:color w:val="000000"/>
          <w:sz w:val="24"/>
          <w:szCs w:val="24"/>
        </w:rPr>
        <w:t>一方面，</w:t>
      </w:r>
      <w:r>
        <w:rPr>
          <w:rFonts w:hint="eastAsia"/>
          <w:color w:val="000000"/>
          <w:sz w:val="24"/>
          <w:szCs w:val="24"/>
        </w:rPr>
        <w:t>上</w:t>
      </w:r>
      <w:r>
        <w:rPr>
          <w:color w:val="000000"/>
          <w:sz w:val="24"/>
          <w:szCs w:val="24"/>
        </w:rPr>
        <w:t>部结构荷载尽可能由独立基础承担，防水</w:t>
      </w:r>
      <w:r>
        <w:rPr>
          <w:rFonts w:hint="eastAsia"/>
          <w:color w:val="000000"/>
          <w:sz w:val="24"/>
          <w:szCs w:val="24"/>
        </w:rPr>
        <w:t>板</w:t>
      </w:r>
      <w:r>
        <w:rPr>
          <w:color w:val="000000"/>
          <w:sz w:val="24"/>
          <w:szCs w:val="24"/>
        </w:rPr>
        <w:t>只分担少量的荷载，或只承受其自重荷载。</w:t>
      </w:r>
      <w:r w:rsidRPr="00271B27">
        <w:rPr>
          <w:rFonts w:hint="eastAsia"/>
          <w:color w:val="000000"/>
          <w:sz w:val="24"/>
          <w:szCs w:val="24"/>
        </w:rPr>
        <w:t>为</w:t>
      </w:r>
      <w:r>
        <w:rPr>
          <w:rFonts w:hint="eastAsia"/>
          <w:color w:val="000000"/>
          <w:sz w:val="24"/>
          <w:szCs w:val="24"/>
        </w:rPr>
        <w:t>保证</w:t>
      </w:r>
      <w:r>
        <w:rPr>
          <w:color w:val="000000"/>
          <w:sz w:val="24"/>
          <w:szCs w:val="24"/>
        </w:rPr>
        <w:t>防水板只分担较小荷载，就要求</w:t>
      </w:r>
      <w:r>
        <w:rPr>
          <w:rFonts w:hint="eastAsia"/>
          <w:color w:val="000000"/>
          <w:sz w:val="24"/>
          <w:szCs w:val="24"/>
        </w:rPr>
        <w:t>反滤</w:t>
      </w:r>
      <w:r>
        <w:rPr>
          <w:color w:val="000000"/>
          <w:sz w:val="24"/>
          <w:szCs w:val="24"/>
        </w:rPr>
        <w:t>层具有一定的变形能力，在独立基础下</w:t>
      </w:r>
      <w:r>
        <w:rPr>
          <w:rFonts w:hint="eastAsia"/>
          <w:color w:val="000000"/>
          <w:sz w:val="24"/>
          <w:szCs w:val="24"/>
        </w:rPr>
        <w:t>沉</w:t>
      </w:r>
      <w:r>
        <w:rPr>
          <w:color w:val="000000"/>
          <w:sz w:val="24"/>
          <w:szCs w:val="24"/>
        </w:rPr>
        <w:t>时，防水板通过压缩</w:t>
      </w:r>
      <w:r>
        <w:rPr>
          <w:rFonts w:hint="eastAsia"/>
          <w:color w:val="000000"/>
          <w:sz w:val="24"/>
          <w:szCs w:val="24"/>
        </w:rPr>
        <w:t>反滤</w:t>
      </w:r>
      <w:r>
        <w:rPr>
          <w:color w:val="000000"/>
          <w:sz w:val="24"/>
          <w:szCs w:val="24"/>
        </w:rPr>
        <w:t>层一起变形，一般</w:t>
      </w:r>
      <w:r>
        <w:rPr>
          <w:rFonts w:hint="eastAsia"/>
          <w:color w:val="000000"/>
          <w:sz w:val="24"/>
          <w:szCs w:val="24"/>
        </w:rPr>
        <w:t>反滤</w:t>
      </w:r>
      <w:r>
        <w:rPr>
          <w:color w:val="000000"/>
          <w:sz w:val="24"/>
          <w:szCs w:val="24"/>
        </w:rPr>
        <w:t>层的可压缩量不宜小于独立基础的沉降。</w:t>
      </w:r>
    </w:p>
    <w:p w:rsidR="00F23BF7" w:rsidRPr="00B0126C" w:rsidRDefault="00F23BF7" w:rsidP="00F23BF7">
      <w:pPr>
        <w:spacing w:line="360" w:lineRule="auto"/>
        <w:rPr>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.6 </w:t>
      </w:r>
      <w:r w:rsidRPr="00271B27">
        <w:rPr>
          <w:rStyle w:val="Charfd"/>
          <w:sz w:val="24"/>
          <w:szCs w:val="24"/>
        </w:rPr>
        <w:t xml:space="preserve"> </w:t>
      </w:r>
      <w:r w:rsidRPr="00B0126C">
        <w:rPr>
          <w:rFonts w:hint="eastAsia"/>
          <w:color w:val="000000"/>
          <w:sz w:val="24"/>
          <w:szCs w:val="24"/>
        </w:rPr>
        <w:t>梁板式底板宜考虑梁端弯矩对基础的影响。</w:t>
      </w:r>
    </w:p>
    <w:p w:rsidR="00F23BF7" w:rsidRDefault="00F23BF7" w:rsidP="00F23BF7">
      <w:pPr>
        <w:spacing w:line="360" w:lineRule="auto"/>
        <w:ind w:firstLineChars="200" w:firstLine="480"/>
        <w:rPr>
          <w:rStyle w:val="Charfd"/>
          <w:rFonts w:ascii="宋体" w:eastAsia="宋体"/>
          <w:b w:val="0"/>
          <w:sz w:val="24"/>
          <w:szCs w:val="24"/>
        </w:rPr>
      </w:pPr>
      <w:r w:rsidRPr="00B0126C">
        <w:rPr>
          <w:rFonts w:hint="eastAsia"/>
          <w:color w:val="000000"/>
          <w:sz w:val="24"/>
          <w:szCs w:val="24"/>
        </w:rPr>
        <w:lastRenderedPageBreak/>
        <w:t>基础</w:t>
      </w:r>
      <w:r w:rsidRPr="00B0126C">
        <w:rPr>
          <w:color w:val="000000"/>
          <w:sz w:val="24"/>
          <w:szCs w:val="24"/>
        </w:rPr>
        <w:t>设计中</w:t>
      </w:r>
      <w:r w:rsidRPr="00B0126C">
        <w:rPr>
          <w:rFonts w:hint="eastAsia"/>
          <w:color w:val="000000"/>
          <w:sz w:val="24"/>
          <w:szCs w:val="24"/>
        </w:rPr>
        <w:t>应</w:t>
      </w:r>
      <w:r w:rsidRPr="00B0126C">
        <w:rPr>
          <w:color w:val="000000"/>
          <w:sz w:val="24"/>
          <w:szCs w:val="24"/>
        </w:rPr>
        <w:t>考虑水浮力对独立基础的影响</w:t>
      </w:r>
      <w:r w:rsidRPr="00B0126C">
        <w:rPr>
          <w:rFonts w:hint="eastAsia"/>
          <w:color w:val="000000"/>
          <w:sz w:val="24"/>
          <w:szCs w:val="24"/>
        </w:rPr>
        <w:t>。若</w:t>
      </w:r>
      <w:r w:rsidRPr="00B0126C">
        <w:rPr>
          <w:color w:val="000000"/>
          <w:sz w:val="24"/>
          <w:szCs w:val="24"/>
        </w:rPr>
        <w:t>忽略防水板的水浮力对独立基础的影响，只</w:t>
      </w:r>
      <w:r w:rsidRPr="00B0126C">
        <w:rPr>
          <w:rFonts w:hint="eastAsia"/>
          <w:color w:val="000000"/>
          <w:sz w:val="24"/>
          <w:szCs w:val="24"/>
        </w:rPr>
        <w:t>计算</w:t>
      </w:r>
      <w:r w:rsidRPr="00B0126C">
        <w:rPr>
          <w:color w:val="000000"/>
          <w:sz w:val="24"/>
          <w:szCs w:val="24"/>
        </w:rPr>
        <w:t>独立基础基底反</w:t>
      </w:r>
      <w:proofErr w:type="gramStart"/>
      <w:r w:rsidRPr="00B0126C">
        <w:rPr>
          <w:color w:val="000000"/>
          <w:sz w:val="24"/>
          <w:szCs w:val="24"/>
        </w:rPr>
        <w:t>力引起</w:t>
      </w:r>
      <w:proofErr w:type="gramEnd"/>
      <w:r w:rsidRPr="00B0126C">
        <w:rPr>
          <w:color w:val="000000"/>
          <w:sz w:val="24"/>
          <w:szCs w:val="24"/>
        </w:rPr>
        <w:t>的弯矩，当地下水</w:t>
      </w:r>
      <w:r w:rsidRPr="00B0126C">
        <w:rPr>
          <w:rFonts w:hint="eastAsia"/>
          <w:color w:val="000000"/>
          <w:sz w:val="24"/>
          <w:szCs w:val="24"/>
        </w:rPr>
        <w:t>压力</w:t>
      </w:r>
      <w:r w:rsidRPr="00B0126C">
        <w:rPr>
          <w:color w:val="000000"/>
          <w:sz w:val="24"/>
          <w:szCs w:val="24"/>
        </w:rPr>
        <w:t>较</w:t>
      </w:r>
      <w:r w:rsidRPr="00B0126C">
        <w:rPr>
          <w:rFonts w:hint="eastAsia"/>
          <w:color w:val="000000"/>
          <w:sz w:val="24"/>
          <w:szCs w:val="24"/>
        </w:rPr>
        <w:t>大</w:t>
      </w:r>
      <w:r w:rsidRPr="00B0126C">
        <w:rPr>
          <w:color w:val="000000"/>
          <w:sz w:val="24"/>
          <w:szCs w:val="24"/>
        </w:rPr>
        <w:t>时，独立基础基底弯矩设计值偏小，</w:t>
      </w:r>
      <w:r w:rsidRPr="00B0126C">
        <w:rPr>
          <w:rFonts w:hint="eastAsia"/>
          <w:color w:val="000000"/>
          <w:sz w:val="24"/>
          <w:szCs w:val="24"/>
        </w:rPr>
        <w:t>偏</w:t>
      </w:r>
      <w:r w:rsidRPr="00B0126C">
        <w:rPr>
          <w:color w:val="000000"/>
          <w:sz w:val="24"/>
          <w:szCs w:val="24"/>
        </w:rPr>
        <w:t>于不安全。</w:t>
      </w:r>
    </w:p>
    <w:p w:rsidR="00F23BF7" w:rsidRPr="00271B27" w:rsidRDefault="00F23BF7" w:rsidP="00F23BF7">
      <w:pPr>
        <w:spacing w:line="360" w:lineRule="auto"/>
        <w:rPr>
          <w:color w:val="000000"/>
          <w:sz w:val="24"/>
          <w:szCs w:val="24"/>
        </w:rPr>
      </w:pPr>
      <w:r>
        <w:rPr>
          <w:rStyle w:val="Charfd"/>
          <w:sz w:val="24"/>
          <w:szCs w:val="24"/>
        </w:rPr>
        <w:t>9.4.7</w:t>
      </w:r>
      <w:r w:rsidRPr="00DA749B">
        <w:rPr>
          <w:rStyle w:val="Charfd"/>
          <w:rFonts w:hint="eastAsia"/>
          <w:sz w:val="24"/>
          <w:szCs w:val="24"/>
        </w:rPr>
        <w:t xml:space="preserve">  </w:t>
      </w:r>
      <w:r w:rsidRPr="00DA749B">
        <w:rPr>
          <w:rFonts w:hAnsi="宋体" w:hint="eastAsia"/>
          <w:color w:val="000000"/>
          <w:spacing w:val="-6"/>
          <w:sz w:val="24"/>
          <w:szCs w:val="24"/>
        </w:rPr>
        <w:t>每</w:t>
      </w:r>
      <w:r>
        <w:rPr>
          <w:rFonts w:hAnsi="宋体" w:hint="eastAsia"/>
          <w:color w:val="000000"/>
          <w:spacing w:val="-6"/>
          <w:sz w:val="24"/>
          <w:szCs w:val="24"/>
        </w:rPr>
        <w:t>一</w:t>
      </w:r>
      <w:r w:rsidRPr="00DA749B">
        <w:rPr>
          <w:rFonts w:hAnsi="宋体" w:hint="eastAsia"/>
          <w:color w:val="000000"/>
          <w:spacing w:val="-6"/>
          <w:sz w:val="24"/>
          <w:szCs w:val="24"/>
        </w:rPr>
        <w:t>个抗浮单元，</w:t>
      </w:r>
      <w:r>
        <w:rPr>
          <w:rFonts w:hAnsi="宋体" w:hint="eastAsia"/>
          <w:color w:val="000000"/>
          <w:spacing w:val="-6"/>
          <w:sz w:val="24"/>
          <w:szCs w:val="24"/>
        </w:rPr>
        <w:t>规定</w:t>
      </w:r>
      <w:r w:rsidRPr="00DA749B">
        <w:rPr>
          <w:rFonts w:ascii="宋体" w:hAnsi="宋体" w:hint="eastAsia"/>
          <w:color w:val="000000"/>
          <w:sz w:val="24"/>
          <w:szCs w:val="24"/>
        </w:rPr>
        <w:t>抗</w:t>
      </w:r>
      <w:r>
        <w:rPr>
          <w:rFonts w:ascii="宋体" w:hAnsi="宋体" w:hint="eastAsia"/>
          <w:color w:val="000000"/>
          <w:sz w:val="24"/>
          <w:szCs w:val="24"/>
        </w:rPr>
        <w:t>浮</w:t>
      </w:r>
      <w:r w:rsidRPr="00DA749B">
        <w:rPr>
          <w:rFonts w:ascii="宋体" w:hAnsi="宋体" w:hint="eastAsia"/>
          <w:color w:val="000000"/>
          <w:sz w:val="24"/>
          <w:szCs w:val="24"/>
        </w:rPr>
        <w:t>桩</w:t>
      </w:r>
      <w:r w:rsidRPr="00DA749B">
        <w:rPr>
          <w:rFonts w:hAnsi="宋体" w:hint="eastAsia"/>
          <w:color w:val="000000"/>
          <w:spacing w:val="-6"/>
          <w:sz w:val="24"/>
          <w:szCs w:val="24"/>
        </w:rPr>
        <w:t>的单桩</w:t>
      </w:r>
      <w:proofErr w:type="gramStart"/>
      <w:r w:rsidRPr="00DA749B">
        <w:rPr>
          <w:rFonts w:hAnsi="宋体" w:hint="eastAsia"/>
          <w:color w:val="000000"/>
          <w:spacing w:val="-6"/>
          <w:sz w:val="24"/>
          <w:szCs w:val="24"/>
        </w:rPr>
        <w:t>抗拔力标准</w:t>
      </w:r>
      <w:proofErr w:type="gramEnd"/>
      <w:r w:rsidRPr="00DA749B">
        <w:rPr>
          <w:rFonts w:hAnsi="宋体" w:hint="eastAsia"/>
          <w:color w:val="000000"/>
          <w:spacing w:val="-6"/>
          <w:sz w:val="24"/>
          <w:szCs w:val="24"/>
        </w:rPr>
        <w:t>值不宜大于</w:t>
      </w:r>
      <w:r>
        <w:rPr>
          <w:rFonts w:hAnsi="宋体" w:hint="eastAsia"/>
          <w:color w:val="000000"/>
          <w:spacing w:val="-6"/>
          <w:sz w:val="24"/>
          <w:szCs w:val="24"/>
        </w:rPr>
        <w:t>其</w:t>
      </w:r>
      <w:r w:rsidRPr="00DA749B">
        <w:rPr>
          <w:rFonts w:hAnsi="宋体" w:hint="eastAsia"/>
          <w:color w:val="000000"/>
          <w:spacing w:val="-6"/>
          <w:sz w:val="24"/>
          <w:szCs w:val="24"/>
        </w:rPr>
        <w:t>承载力特征值</w:t>
      </w:r>
      <w:r w:rsidRPr="00DA749B">
        <w:rPr>
          <w:rFonts w:hAnsi="宋体" w:hint="eastAsia"/>
          <w:color w:val="000000"/>
          <w:spacing w:val="-6"/>
          <w:sz w:val="24"/>
          <w:szCs w:val="24"/>
        </w:rPr>
        <w:t>1.2</w:t>
      </w:r>
      <w:r w:rsidRPr="00DA749B">
        <w:rPr>
          <w:rFonts w:hAnsi="宋体" w:hint="eastAsia"/>
          <w:color w:val="000000"/>
          <w:spacing w:val="-6"/>
          <w:sz w:val="24"/>
          <w:szCs w:val="24"/>
        </w:rPr>
        <w:t>倍</w:t>
      </w:r>
      <w:r>
        <w:rPr>
          <w:rFonts w:hAnsi="宋体" w:hint="eastAsia"/>
          <w:color w:val="000000"/>
          <w:spacing w:val="-6"/>
          <w:sz w:val="24"/>
          <w:szCs w:val="24"/>
        </w:rPr>
        <w:t>，</w:t>
      </w:r>
      <w:r>
        <w:rPr>
          <w:rFonts w:hAnsi="宋体"/>
          <w:color w:val="000000"/>
          <w:spacing w:val="-6"/>
          <w:sz w:val="24"/>
          <w:szCs w:val="24"/>
        </w:rPr>
        <w:t>是为了</w:t>
      </w:r>
      <w:r>
        <w:rPr>
          <w:rFonts w:hAnsi="宋体" w:hint="eastAsia"/>
          <w:color w:val="000000"/>
          <w:spacing w:val="-6"/>
          <w:sz w:val="24"/>
          <w:szCs w:val="24"/>
        </w:rPr>
        <w:t>避免</w:t>
      </w:r>
      <w:r>
        <w:rPr>
          <w:rFonts w:hAnsi="宋体"/>
          <w:color w:val="000000"/>
          <w:spacing w:val="-6"/>
          <w:sz w:val="24"/>
          <w:szCs w:val="24"/>
        </w:rPr>
        <w:t>个别</w:t>
      </w:r>
      <w:r>
        <w:rPr>
          <w:rFonts w:hAnsi="宋体" w:hint="eastAsia"/>
          <w:color w:val="000000"/>
          <w:spacing w:val="-6"/>
          <w:sz w:val="24"/>
          <w:szCs w:val="24"/>
        </w:rPr>
        <w:t>抗浮</w:t>
      </w:r>
      <w:r>
        <w:rPr>
          <w:rFonts w:hAnsi="宋体"/>
          <w:color w:val="000000"/>
          <w:spacing w:val="-6"/>
          <w:sz w:val="24"/>
          <w:szCs w:val="24"/>
        </w:rPr>
        <w:t>桩所受浮力太大造成桩开裂</w:t>
      </w:r>
      <w:r w:rsidRPr="00DA749B">
        <w:rPr>
          <w:rFonts w:hAnsi="宋体" w:hint="eastAsia"/>
          <w:color w:val="000000"/>
          <w:spacing w:val="-6"/>
          <w:sz w:val="24"/>
          <w:szCs w:val="24"/>
        </w:rPr>
        <w:t>。</w:t>
      </w:r>
    </w:p>
    <w:p w:rsidR="00F23BF7" w:rsidRPr="00271B27" w:rsidRDefault="00F23BF7" w:rsidP="00B0126C">
      <w:pPr>
        <w:pStyle w:val="ae"/>
        <w:spacing w:line="360" w:lineRule="auto"/>
        <w:textAlignment w:val="center"/>
        <w:rPr>
          <w:rFonts w:hAnsi="宋体"/>
          <w:strike/>
          <w:color w:val="000000"/>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.10  </w:t>
      </w:r>
      <w:r w:rsidRPr="00484446">
        <w:rPr>
          <w:rFonts w:hint="eastAsia"/>
          <w:sz w:val="24"/>
          <w:szCs w:val="24"/>
        </w:rPr>
        <w:t>式</w:t>
      </w:r>
      <w:r w:rsidRPr="00484446">
        <w:rPr>
          <w:sz w:val="24"/>
          <w:szCs w:val="24"/>
        </w:rPr>
        <w:t>（</w:t>
      </w:r>
      <w:r w:rsidRPr="00484446">
        <w:rPr>
          <w:rFonts w:hint="eastAsia"/>
          <w:sz w:val="24"/>
          <w:szCs w:val="24"/>
        </w:rPr>
        <w:t>9.4.10）</w:t>
      </w:r>
      <w:r w:rsidRPr="00484446">
        <w:rPr>
          <w:sz w:val="24"/>
          <w:szCs w:val="24"/>
        </w:rPr>
        <w:t>适用于</w:t>
      </w:r>
      <w:r w:rsidRPr="00484446">
        <w:rPr>
          <w:rFonts w:hint="eastAsia"/>
          <w:sz w:val="24"/>
          <w:szCs w:val="24"/>
        </w:rPr>
        <w:t>设置</w:t>
      </w:r>
      <w:proofErr w:type="gramStart"/>
      <w:r w:rsidRPr="00484446">
        <w:rPr>
          <w:rFonts w:hAnsi="宋体" w:hint="eastAsia"/>
          <w:color w:val="000000"/>
          <w:sz w:val="24"/>
          <w:szCs w:val="24"/>
        </w:rPr>
        <w:t>自由段</w:t>
      </w:r>
      <w:proofErr w:type="gramEnd"/>
      <w:r w:rsidRPr="00484446">
        <w:rPr>
          <w:rFonts w:hAnsi="宋体" w:hint="eastAsia"/>
          <w:color w:val="000000"/>
          <w:sz w:val="24"/>
          <w:szCs w:val="24"/>
        </w:rPr>
        <w:t>的非预应力岩石锚杆，</w:t>
      </w:r>
      <w:r>
        <w:rPr>
          <w:rFonts w:hAnsi="宋体"/>
          <w:color w:val="000000"/>
          <w:sz w:val="24"/>
          <w:szCs w:val="24"/>
        </w:rPr>
        <w:t>其</w:t>
      </w:r>
      <w:r w:rsidRPr="00271B27">
        <w:rPr>
          <w:rFonts w:hAnsi="宋体" w:hint="eastAsia"/>
          <w:color w:val="000000"/>
          <w:sz w:val="24"/>
          <w:szCs w:val="24"/>
        </w:rPr>
        <w:t>受拉变形主要是</w:t>
      </w:r>
      <w:proofErr w:type="gramStart"/>
      <w:r>
        <w:rPr>
          <w:rFonts w:hAnsi="宋体" w:hint="eastAsia"/>
          <w:color w:val="000000"/>
          <w:sz w:val="24"/>
          <w:szCs w:val="24"/>
        </w:rPr>
        <w:t>自由</w:t>
      </w:r>
      <w:r w:rsidRPr="00271B27">
        <w:rPr>
          <w:rFonts w:hAnsi="宋体" w:hint="eastAsia"/>
          <w:color w:val="000000"/>
          <w:sz w:val="24"/>
          <w:szCs w:val="24"/>
        </w:rPr>
        <w:t>段</w:t>
      </w:r>
      <w:proofErr w:type="gramEnd"/>
      <w:r w:rsidRPr="00271B27">
        <w:rPr>
          <w:rFonts w:hAnsi="宋体" w:hint="eastAsia"/>
          <w:color w:val="000000"/>
          <w:sz w:val="24"/>
          <w:szCs w:val="24"/>
        </w:rPr>
        <w:t>钢筋的弹性变形，岩石锚固段变形值很小</w:t>
      </w:r>
      <w:r>
        <w:rPr>
          <w:rFonts w:hAnsi="宋体" w:hint="eastAsia"/>
          <w:color w:val="000000"/>
          <w:sz w:val="24"/>
          <w:szCs w:val="24"/>
        </w:rPr>
        <w:t>，</w:t>
      </w:r>
      <w:r>
        <w:rPr>
          <w:rFonts w:hAnsi="宋体"/>
          <w:color w:val="000000"/>
          <w:sz w:val="24"/>
          <w:szCs w:val="24"/>
        </w:rPr>
        <w:t>计算时可忽略</w:t>
      </w:r>
      <w:r w:rsidRPr="00271B27">
        <w:rPr>
          <w:rFonts w:hAnsi="宋体" w:hint="eastAsia"/>
          <w:color w:val="000000"/>
          <w:sz w:val="24"/>
          <w:szCs w:val="24"/>
        </w:rPr>
        <w:t>。全</w:t>
      </w:r>
      <w:r>
        <w:rPr>
          <w:rFonts w:hAnsi="宋体" w:hint="eastAsia"/>
          <w:color w:val="000000"/>
          <w:sz w:val="24"/>
          <w:szCs w:val="24"/>
        </w:rPr>
        <w:t>长</w:t>
      </w:r>
      <w:r w:rsidRPr="00271B27">
        <w:rPr>
          <w:rFonts w:hAnsi="宋体" w:hint="eastAsia"/>
          <w:color w:val="000000"/>
          <w:sz w:val="24"/>
          <w:szCs w:val="24"/>
        </w:rPr>
        <w:t>粘结岩石锚杆的变形值也较小，可按刚性拉杆</w:t>
      </w:r>
      <w:r>
        <w:rPr>
          <w:rFonts w:hAnsi="宋体" w:hint="eastAsia"/>
          <w:color w:val="000000"/>
          <w:sz w:val="24"/>
          <w:szCs w:val="24"/>
        </w:rPr>
        <w:t>设计计算</w:t>
      </w:r>
      <w:r w:rsidRPr="00271B27">
        <w:rPr>
          <w:rFonts w:hAnsi="宋体" w:hint="eastAsia"/>
          <w:color w:val="000000"/>
          <w:sz w:val="24"/>
          <w:szCs w:val="24"/>
        </w:rPr>
        <w:t>。</w:t>
      </w:r>
      <w:r>
        <w:rPr>
          <w:rFonts w:hAnsi="宋体" w:hint="eastAsia"/>
          <w:bCs/>
          <w:color w:val="000000"/>
          <w:spacing w:val="-6"/>
          <w:sz w:val="24"/>
          <w:szCs w:val="24"/>
        </w:rPr>
        <w:t>设置</w:t>
      </w:r>
      <w:proofErr w:type="gramStart"/>
      <w:r w:rsidRPr="00271B27">
        <w:rPr>
          <w:rFonts w:hAnsi="宋体" w:hint="eastAsia"/>
          <w:color w:val="000000"/>
          <w:sz w:val="24"/>
          <w:szCs w:val="24"/>
        </w:rPr>
        <w:t>自由段</w:t>
      </w:r>
      <w:proofErr w:type="gramEnd"/>
      <w:r w:rsidRPr="00271B27">
        <w:rPr>
          <w:rFonts w:hAnsi="宋体" w:hint="eastAsia"/>
          <w:color w:val="000000"/>
          <w:sz w:val="24"/>
          <w:szCs w:val="24"/>
        </w:rPr>
        <w:t>的土层锚杆</w:t>
      </w:r>
      <w:r>
        <w:rPr>
          <w:rFonts w:hAnsi="宋体" w:hint="eastAsia"/>
          <w:color w:val="000000"/>
          <w:sz w:val="24"/>
          <w:szCs w:val="24"/>
        </w:rPr>
        <w:t>计算刚</w:t>
      </w:r>
      <w:r>
        <w:rPr>
          <w:rFonts w:hAnsi="宋体"/>
          <w:color w:val="000000"/>
          <w:sz w:val="24"/>
          <w:szCs w:val="24"/>
        </w:rPr>
        <w:t>度</w:t>
      </w:r>
      <w:r>
        <w:rPr>
          <w:rFonts w:hAnsi="宋体" w:hint="eastAsia"/>
          <w:color w:val="000000"/>
          <w:sz w:val="24"/>
          <w:szCs w:val="24"/>
        </w:rPr>
        <w:t>系数</w:t>
      </w:r>
      <w:r>
        <w:rPr>
          <w:rFonts w:hAnsi="宋体"/>
          <w:color w:val="000000"/>
          <w:sz w:val="24"/>
          <w:szCs w:val="24"/>
        </w:rPr>
        <w:t>时</w:t>
      </w:r>
      <w:r>
        <w:rPr>
          <w:rFonts w:hAnsi="宋体" w:hint="eastAsia"/>
          <w:color w:val="000000"/>
          <w:sz w:val="24"/>
          <w:szCs w:val="24"/>
        </w:rPr>
        <w:t>应</w:t>
      </w:r>
      <w:r w:rsidRPr="00271B27">
        <w:rPr>
          <w:rFonts w:hAnsi="宋体" w:hint="eastAsia"/>
          <w:color w:val="000000"/>
          <w:sz w:val="24"/>
          <w:szCs w:val="24"/>
        </w:rPr>
        <w:t>考虑锚杆</w:t>
      </w:r>
      <w:proofErr w:type="gramStart"/>
      <w:r w:rsidRPr="00271B27">
        <w:rPr>
          <w:rFonts w:hAnsi="宋体" w:hint="eastAsia"/>
          <w:color w:val="000000"/>
          <w:sz w:val="24"/>
          <w:szCs w:val="24"/>
        </w:rPr>
        <w:t>自由段</w:t>
      </w:r>
      <w:proofErr w:type="gramEnd"/>
      <w:r w:rsidRPr="00271B27">
        <w:rPr>
          <w:rFonts w:hAnsi="宋体" w:hint="eastAsia"/>
          <w:color w:val="000000"/>
          <w:sz w:val="24"/>
          <w:szCs w:val="24"/>
        </w:rPr>
        <w:t>和锚固段的</w:t>
      </w:r>
      <w:r>
        <w:rPr>
          <w:rFonts w:hAnsi="宋体" w:hint="eastAsia"/>
          <w:color w:val="000000"/>
          <w:sz w:val="24"/>
          <w:szCs w:val="24"/>
        </w:rPr>
        <w:t>总</w:t>
      </w:r>
      <w:r w:rsidRPr="00271B27">
        <w:rPr>
          <w:rFonts w:hAnsi="宋体" w:hint="eastAsia"/>
          <w:color w:val="000000"/>
          <w:sz w:val="24"/>
          <w:szCs w:val="24"/>
        </w:rPr>
        <w:t>变形。</w:t>
      </w:r>
    </w:p>
    <w:p w:rsidR="00F23BF7" w:rsidRPr="00271B27" w:rsidRDefault="00F23BF7" w:rsidP="00F23BF7">
      <w:pPr>
        <w:spacing w:line="288" w:lineRule="auto"/>
        <w:rPr>
          <w:rFonts w:hAnsi="宋体"/>
          <w:color w:val="000000"/>
          <w:spacing w:val="-6"/>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.11  </w:t>
      </w:r>
      <w:r w:rsidRPr="00610751">
        <w:rPr>
          <w:rStyle w:val="Charfd"/>
          <w:rFonts w:asciiTheme="minorEastAsia" w:hAnsiTheme="minorEastAsia" w:hint="eastAsia"/>
          <w:sz w:val="24"/>
          <w:szCs w:val="24"/>
        </w:rPr>
        <w:t>当</w:t>
      </w:r>
      <w:r w:rsidRPr="00271B27">
        <w:rPr>
          <w:rFonts w:hAnsi="宋体" w:hint="eastAsia"/>
          <w:color w:val="000000"/>
          <w:spacing w:val="-6"/>
          <w:sz w:val="24"/>
          <w:szCs w:val="24"/>
        </w:rPr>
        <w:t>底板按简化</w:t>
      </w:r>
      <w:r>
        <w:rPr>
          <w:rFonts w:hAnsi="宋体" w:hint="eastAsia"/>
          <w:color w:val="000000"/>
          <w:spacing w:val="-6"/>
          <w:sz w:val="24"/>
          <w:szCs w:val="24"/>
        </w:rPr>
        <w:t>的</w:t>
      </w:r>
      <w:r w:rsidRPr="00271B27">
        <w:rPr>
          <w:rFonts w:hAnsi="宋体" w:hint="eastAsia"/>
          <w:color w:val="000000"/>
          <w:spacing w:val="-6"/>
          <w:sz w:val="24"/>
          <w:szCs w:val="24"/>
        </w:rPr>
        <w:t>以墙柱为支点的倒楼盖模型计算</w:t>
      </w:r>
      <w:r>
        <w:rPr>
          <w:rFonts w:hAnsi="宋体" w:hint="eastAsia"/>
          <w:color w:val="000000"/>
          <w:spacing w:val="-6"/>
          <w:sz w:val="24"/>
          <w:szCs w:val="24"/>
        </w:rPr>
        <w:t>时</w:t>
      </w:r>
      <w:r>
        <w:rPr>
          <w:rFonts w:hAnsi="宋体"/>
          <w:color w:val="000000"/>
          <w:spacing w:val="-6"/>
          <w:sz w:val="24"/>
          <w:szCs w:val="24"/>
        </w:rPr>
        <w:t>，</w:t>
      </w:r>
      <w:r w:rsidRPr="00271B27">
        <w:rPr>
          <w:rFonts w:hAnsi="宋体" w:hint="eastAsia"/>
          <w:color w:val="000000"/>
          <w:spacing w:val="-6"/>
          <w:sz w:val="24"/>
          <w:szCs w:val="24"/>
        </w:rPr>
        <w:t>锚杆的数量很多时，板的计算跨度可适当减少。</w:t>
      </w:r>
    </w:p>
    <w:p w:rsidR="00F23BF7" w:rsidRPr="00271B27" w:rsidRDefault="00F23BF7" w:rsidP="00F23BF7">
      <w:pPr>
        <w:spacing w:line="288" w:lineRule="auto"/>
        <w:rPr>
          <w:rFonts w:hAnsi="宋体"/>
          <w:b/>
          <w:color w:val="000000"/>
          <w:spacing w:val="-6"/>
          <w:sz w:val="24"/>
          <w:szCs w:val="24"/>
        </w:rPr>
      </w:pPr>
      <w:r w:rsidRPr="00271B27">
        <w:rPr>
          <w:rStyle w:val="Charfd"/>
          <w:rFonts w:hint="eastAsia"/>
          <w:sz w:val="24"/>
          <w:szCs w:val="24"/>
        </w:rPr>
        <w:t>9.</w:t>
      </w:r>
      <w:r>
        <w:rPr>
          <w:rStyle w:val="Charfd"/>
          <w:sz w:val="24"/>
          <w:szCs w:val="24"/>
        </w:rPr>
        <w:t>4</w:t>
      </w:r>
      <w:r w:rsidRPr="00271B27">
        <w:rPr>
          <w:rStyle w:val="Charfd"/>
          <w:rFonts w:hint="eastAsia"/>
          <w:sz w:val="24"/>
          <w:szCs w:val="24"/>
        </w:rPr>
        <w:t xml:space="preserve">.12  </w:t>
      </w:r>
      <w:r w:rsidRPr="00271B27">
        <w:rPr>
          <w:rFonts w:hAnsi="宋体" w:hint="eastAsia"/>
          <w:color w:val="000000"/>
          <w:spacing w:val="-6"/>
          <w:sz w:val="24"/>
          <w:szCs w:val="24"/>
        </w:rPr>
        <w:t>当锚杆分散布置在</w:t>
      </w:r>
      <w:proofErr w:type="gramStart"/>
      <w:r w:rsidRPr="00271B27">
        <w:rPr>
          <w:rFonts w:hAnsi="宋体" w:hint="eastAsia"/>
          <w:color w:val="000000"/>
          <w:spacing w:val="-6"/>
          <w:sz w:val="24"/>
          <w:szCs w:val="24"/>
        </w:rPr>
        <w:t>底板跨中或</w:t>
      </w:r>
      <w:proofErr w:type="gramEnd"/>
      <w:r w:rsidRPr="00271B27">
        <w:rPr>
          <w:rFonts w:hAnsi="宋体" w:hint="eastAsia"/>
          <w:color w:val="000000"/>
          <w:spacing w:val="-6"/>
          <w:sz w:val="24"/>
          <w:szCs w:val="24"/>
        </w:rPr>
        <w:t>梁下，考虑锚杆与底板的协同工作时，锚杆可简化为弹性拉杆。</w:t>
      </w:r>
      <w:proofErr w:type="gramStart"/>
      <w:r w:rsidRPr="00271B27">
        <w:rPr>
          <w:rFonts w:hAnsi="宋体" w:hint="eastAsia"/>
          <w:color w:val="000000"/>
          <w:spacing w:val="-6"/>
          <w:sz w:val="24"/>
          <w:szCs w:val="24"/>
        </w:rPr>
        <w:t>柱位</w:t>
      </w:r>
      <w:r>
        <w:rPr>
          <w:rFonts w:hAnsi="宋体" w:hint="eastAsia"/>
          <w:color w:val="000000"/>
          <w:spacing w:val="-6"/>
          <w:sz w:val="24"/>
          <w:szCs w:val="24"/>
        </w:rPr>
        <w:t>宜</w:t>
      </w:r>
      <w:proofErr w:type="gramEnd"/>
      <w:r w:rsidRPr="00271B27">
        <w:rPr>
          <w:rFonts w:hAnsi="宋体" w:hint="eastAsia"/>
          <w:color w:val="000000"/>
          <w:spacing w:val="-6"/>
          <w:sz w:val="24"/>
          <w:szCs w:val="24"/>
        </w:rPr>
        <w:t>不按支座假定，只输入上部荷载作为集中荷载进行计算。当采用全粘结岩石锚杆时，可当成不动支座进行计算，锚杆拉力应根据支座反力确定。</w:t>
      </w:r>
    </w:p>
    <w:p w:rsidR="00F23BF7" w:rsidRPr="00271B27" w:rsidRDefault="00F23BF7" w:rsidP="00F23BF7">
      <w:pPr>
        <w:spacing w:line="288" w:lineRule="auto"/>
        <w:ind w:firstLineChars="200" w:firstLine="480"/>
        <w:rPr>
          <w:rFonts w:ascii="宋体" w:hAnsi="宋体"/>
          <w:color w:val="000000"/>
          <w:sz w:val="24"/>
          <w:szCs w:val="24"/>
        </w:rPr>
      </w:pPr>
      <w:r w:rsidRPr="00271B27">
        <w:rPr>
          <w:rFonts w:ascii="宋体" w:hAnsi="宋体" w:hint="eastAsia"/>
          <w:color w:val="000000"/>
          <w:sz w:val="24"/>
          <w:szCs w:val="24"/>
        </w:rPr>
        <w:t>锚杆与底板共同工作时，计算模型中应考虑板厚或梁高对计算结果的影响。板厚和梁高大于锚杆间距的1/4时</w:t>
      </w:r>
      <w:r>
        <w:rPr>
          <w:rFonts w:ascii="宋体" w:hAnsi="宋体" w:hint="eastAsia"/>
          <w:color w:val="000000"/>
          <w:sz w:val="24"/>
          <w:szCs w:val="24"/>
        </w:rPr>
        <w:t>（</w:t>
      </w:r>
      <w:r>
        <w:rPr>
          <w:rFonts w:ascii="宋体" w:hAnsi="宋体"/>
          <w:color w:val="000000"/>
          <w:sz w:val="24"/>
          <w:szCs w:val="24"/>
        </w:rPr>
        <w:t>图</w:t>
      </w:r>
      <w:r>
        <w:rPr>
          <w:rFonts w:ascii="宋体" w:hAnsi="宋体" w:hint="eastAsia"/>
          <w:color w:val="000000"/>
          <w:sz w:val="24"/>
          <w:szCs w:val="24"/>
        </w:rPr>
        <w:t>9.4.12）</w:t>
      </w:r>
      <w:r w:rsidRPr="00271B27">
        <w:rPr>
          <w:rFonts w:ascii="宋体" w:hAnsi="宋体" w:hint="eastAsia"/>
          <w:color w:val="000000"/>
          <w:sz w:val="24"/>
          <w:szCs w:val="24"/>
        </w:rPr>
        <w:t>，类似于中厚板</w:t>
      </w:r>
      <w:proofErr w:type="gramStart"/>
      <w:r w:rsidRPr="00271B27">
        <w:rPr>
          <w:rFonts w:ascii="宋体" w:hAnsi="宋体" w:hint="eastAsia"/>
          <w:color w:val="000000"/>
          <w:sz w:val="24"/>
          <w:szCs w:val="24"/>
        </w:rPr>
        <w:t>和深梁受力</w:t>
      </w:r>
      <w:proofErr w:type="gramEnd"/>
      <w:r w:rsidRPr="00271B27">
        <w:rPr>
          <w:rFonts w:ascii="宋体" w:hAnsi="宋体" w:hint="eastAsia"/>
          <w:color w:val="000000"/>
          <w:sz w:val="24"/>
          <w:szCs w:val="24"/>
        </w:rPr>
        <w:t>，与薄板和普通梁受力有较大的差别。为了减少计算偏差，中厚底板应采用中厚板单元或三维有限元分析，</w:t>
      </w:r>
      <w:proofErr w:type="gramStart"/>
      <w:r w:rsidRPr="00271B27">
        <w:rPr>
          <w:rFonts w:ascii="宋体" w:hAnsi="宋体" w:hint="eastAsia"/>
          <w:color w:val="000000"/>
          <w:sz w:val="24"/>
          <w:szCs w:val="24"/>
        </w:rPr>
        <w:t>深梁应</w:t>
      </w:r>
      <w:proofErr w:type="gramEnd"/>
      <w:r w:rsidRPr="00271B27">
        <w:rPr>
          <w:rFonts w:ascii="宋体" w:hAnsi="宋体" w:hint="eastAsia"/>
          <w:color w:val="000000"/>
          <w:sz w:val="24"/>
          <w:szCs w:val="24"/>
        </w:rPr>
        <w:t>采用考虑剪切效应的Timoshenko</w:t>
      </w:r>
      <w:proofErr w:type="gramStart"/>
      <w:r w:rsidRPr="00271B27">
        <w:rPr>
          <w:rFonts w:ascii="宋体" w:hAnsi="宋体" w:hint="eastAsia"/>
          <w:color w:val="000000"/>
          <w:sz w:val="24"/>
          <w:szCs w:val="24"/>
        </w:rPr>
        <w:t>深梁单元</w:t>
      </w:r>
      <w:proofErr w:type="gramEnd"/>
      <w:r w:rsidRPr="00271B27">
        <w:rPr>
          <w:rFonts w:ascii="宋体" w:hAnsi="宋体" w:hint="eastAsia"/>
          <w:color w:val="000000"/>
          <w:sz w:val="24"/>
          <w:szCs w:val="24"/>
        </w:rPr>
        <w:t>或采用三维有限元分析。</w:t>
      </w:r>
    </w:p>
    <w:p w:rsidR="00F23BF7" w:rsidRDefault="00F23BF7" w:rsidP="00F23BF7">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14:anchorId="7D4DF65A" wp14:editId="32F0E850">
            <wp:extent cx="3774440" cy="1982470"/>
            <wp:effectExtent l="19050" t="0" r="0" b="0"/>
            <wp:docPr id="35" name="图片 320" descr="C:\Users\Administrator\AppData\Roaming\Tencent\Users\8756925\QQ\WinTemp\RichOle\GQY5O~1NDNF)NBH(F1OAW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C:\Users\Administrator\AppData\Roaming\Tencent\Users\8756925\QQ\WinTemp\RichOle\GQY5O~1NDNF)NBH(F1OAWZJ.png"/>
                    <pic:cNvPicPr>
                      <a:picLocks noChangeAspect="1" noChangeArrowheads="1"/>
                    </pic:cNvPicPr>
                  </pic:nvPicPr>
                  <pic:blipFill>
                    <a:blip r:embed="rId505" cstate="print"/>
                    <a:srcRect/>
                    <a:stretch>
                      <a:fillRect/>
                    </a:stretch>
                  </pic:blipFill>
                  <pic:spPr bwMode="auto">
                    <a:xfrm>
                      <a:off x="0" y="0"/>
                      <a:ext cx="3774440" cy="1982470"/>
                    </a:xfrm>
                    <a:prstGeom prst="rect">
                      <a:avLst/>
                    </a:prstGeom>
                    <a:noFill/>
                    <a:ln w="9525">
                      <a:noFill/>
                      <a:miter lim="800000"/>
                      <a:headEnd/>
                      <a:tailEnd/>
                    </a:ln>
                  </pic:spPr>
                </pic:pic>
              </a:graphicData>
            </a:graphic>
          </wp:inline>
        </w:drawing>
      </w:r>
    </w:p>
    <w:p w:rsidR="00F23BF7" w:rsidRPr="008444A0" w:rsidRDefault="00F23BF7" w:rsidP="00F23BF7">
      <w:pPr>
        <w:spacing w:line="288" w:lineRule="auto"/>
        <w:jc w:val="center"/>
        <w:rPr>
          <w:rFonts w:ascii="宋体" w:hAnsi="宋体"/>
          <w:b/>
          <w:color w:val="000000"/>
          <w:szCs w:val="21"/>
        </w:rPr>
      </w:pPr>
      <w:r w:rsidRPr="008444A0">
        <w:rPr>
          <w:rFonts w:ascii="宋体" w:hAnsi="宋体" w:hint="eastAsia"/>
          <w:color w:val="000000"/>
          <w:szCs w:val="21"/>
        </w:rPr>
        <w:t>图</w:t>
      </w:r>
      <w:r w:rsidRPr="008444A0">
        <w:rPr>
          <w:rFonts w:ascii="宋体" w:hAnsi="宋体"/>
          <w:color w:val="000000"/>
          <w:szCs w:val="21"/>
        </w:rPr>
        <w:t>9.4.12</w:t>
      </w:r>
      <w:r w:rsidRPr="008444A0">
        <w:rPr>
          <w:rFonts w:ascii="宋体" w:hAnsi="宋体" w:hint="eastAsia"/>
          <w:color w:val="000000"/>
          <w:szCs w:val="21"/>
        </w:rPr>
        <w:t xml:space="preserve">  锚杆与中厚底板共同作用三维有限元模型单元划分</w:t>
      </w:r>
    </w:p>
    <w:p w:rsidR="00F23BF7" w:rsidRPr="008444A0" w:rsidRDefault="00F23BF7" w:rsidP="00F23BF7">
      <w:pPr>
        <w:spacing w:line="288" w:lineRule="auto"/>
        <w:jc w:val="center"/>
        <w:rPr>
          <w:rFonts w:hAnsi="宋体"/>
          <w:color w:val="000000"/>
          <w:position w:val="-12"/>
          <w:sz w:val="24"/>
          <w:szCs w:val="24"/>
        </w:rPr>
      </w:pPr>
      <w:r w:rsidRPr="008444A0">
        <w:rPr>
          <w:rFonts w:hAnsi="宋体" w:hint="eastAsia"/>
          <w:color w:val="000000"/>
          <w:position w:val="-12"/>
          <w:sz w:val="24"/>
          <w:szCs w:val="24"/>
        </w:rPr>
        <w:t>注：</w:t>
      </w:r>
      <w:r w:rsidRPr="008444A0">
        <w:rPr>
          <w:rFonts w:hAnsi="宋体"/>
          <w:color w:val="000000"/>
          <w:position w:val="-6"/>
          <w:sz w:val="24"/>
          <w:szCs w:val="24"/>
        </w:rPr>
        <w:object w:dxaOrig="139" w:dyaOrig="278">
          <v:shape id="对象 321" o:spid="_x0000_i1292" type="#_x0000_t75" style="width:6pt;height:13.5pt;mso-wrap-style:square;mso-position-horizontal-relative:page;mso-position-vertical-relative:page" o:ole="" fillcolor="#6d6d6d">
            <v:imagedata r:id="rId506" o:title=""/>
          </v:shape>
          <o:OLEObject Type="Embed" ProgID="Equation.DSMT4" ShapeID="对象 321" DrawAspect="Content" ObjectID="_1655564192" r:id="rId507"/>
        </w:object>
      </w:r>
      <w:r w:rsidRPr="008444A0">
        <w:rPr>
          <w:rFonts w:hAnsi="宋体" w:hint="eastAsia"/>
          <w:color w:val="000000"/>
          <w:position w:val="-12"/>
          <w:sz w:val="24"/>
          <w:szCs w:val="24"/>
        </w:rPr>
        <w:t>为锚杆间距。</w:t>
      </w:r>
    </w:p>
    <w:p w:rsidR="00F23BF7" w:rsidRDefault="00F23BF7" w:rsidP="00B0126C">
      <w:pPr>
        <w:spacing w:line="360" w:lineRule="auto"/>
        <w:rPr>
          <w:rFonts w:ascii="宋体" w:hAnsi="宋体"/>
          <w:color w:val="000000"/>
          <w:sz w:val="24"/>
          <w:szCs w:val="24"/>
        </w:rPr>
      </w:pPr>
      <w:r w:rsidRPr="009C653A">
        <w:rPr>
          <w:rFonts w:ascii="宋体" w:hAnsi="宋体" w:hint="eastAsia"/>
          <w:b/>
          <w:color w:val="000000"/>
          <w:sz w:val="24"/>
          <w:szCs w:val="24"/>
        </w:rPr>
        <w:t>9.4.15</w:t>
      </w:r>
      <w:r>
        <w:rPr>
          <w:rFonts w:ascii="宋体" w:hAnsi="宋体" w:hint="eastAsia"/>
          <w:color w:val="000000"/>
          <w:sz w:val="24"/>
          <w:szCs w:val="24"/>
        </w:rPr>
        <w:t xml:space="preserve">  减压</w:t>
      </w:r>
      <w:r>
        <w:rPr>
          <w:rFonts w:ascii="宋体" w:hAnsi="宋体"/>
          <w:color w:val="000000"/>
          <w:sz w:val="24"/>
          <w:szCs w:val="24"/>
        </w:rPr>
        <w:t>丼</w:t>
      </w:r>
      <w:r>
        <w:rPr>
          <w:rFonts w:ascii="宋体" w:hAnsi="宋体" w:hint="eastAsia"/>
          <w:color w:val="000000"/>
          <w:sz w:val="24"/>
          <w:szCs w:val="24"/>
        </w:rPr>
        <w:t>和</w:t>
      </w:r>
      <w:r>
        <w:rPr>
          <w:rFonts w:ascii="宋体" w:hAnsi="宋体"/>
          <w:color w:val="000000"/>
          <w:sz w:val="24"/>
          <w:szCs w:val="24"/>
        </w:rPr>
        <w:t>排水廊道与地下结构底板之间预留通道，</w:t>
      </w:r>
      <w:r>
        <w:rPr>
          <w:rFonts w:ascii="宋体" w:hAnsi="宋体" w:hint="eastAsia"/>
          <w:color w:val="000000"/>
          <w:sz w:val="24"/>
          <w:szCs w:val="24"/>
        </w:rPr>
        <w:t>其</w:t>
      </w:r>
      <w:r>
        <w:rPr>
          <w:rFonts w:ascii="宋体" w:hAnsi="宋体"/>
          <w:color w:val="000000"/>
          <w:sz w:val="24"/>
          <w:szCs w:val="24"/>
        </w:rPr>
        <w:t>断面尺寸</w:t>
      </w:r>
      <w:r>
        <w:rPr>
          <w:rFonts w:ascii="宋体" w:hAnsi="宋体" w:hint="eastAsia"/>
          <w:color w:val="000000"/>
          <w:sz w:val="24"/>
          <w:szCs w:val="24"/>
        </w:rPr>
        <w:t>和</w:t>
      </w:r>
      <w:r>
        <w:rPr>
          <w:rFonts w:ascii="宋体" w:hAnsi="宋体"/>
          <w:color w:val="000000"/>
          <w:sz w:val="24"/>
          <w:szCs w:val="24"/>
        </w:rPr>
        <w:t>布置数量应方便人通行，</w:t>
      </w:r>
      <w:r>
        <w:rPr>
          <w:rFonts w:ascii="宋体" w:hAnsi="宋体" w:hint="eastAsia"/>
          <w:color w:val="000000"/>
          <w:sz w:val="24"/>
          <w:szCs w:val="24"/>
        </w:rPr>
        <w:t>便</w:t>
      </w:r>
      <w:r>
        <w:rPr>
          <w:rFonts w:ascii="宋体" w:hAnsi="宋体"/>
          <w:color w:val="000000"/>
          <w:sz w:val="24"/>
          <w:szCs w:val="24"/>
        </w:rPr>
        <w:t>于检查和维护保养。</w:t>
      </w:r>
      <w:r>
        <w:rPr>
          <w:sz w:val="24"/>
          <w:szCs w:val="24"/>
        </w:rPr>
        <w:br w:type="page"/>
      </w:r>
    </w:p>
    <w:p w:rsidR="00F23BF7" w:rsidRPr="006D063C" w:rsidRDefault="00F23BF7" w:rsidP="00F23BF7">
      <w:pPr>
        <w:pStyle w:val="20"/>
        <w:jc w:val="center"/>
      </w:pPr>
      <w:r w:rsidRPr="006D063C">
        <w:rPr>
          <w:rFonts w:hint="eastAsia"/>
        </w:rPr>
        <w:lastRenderedPageBreak/>
        <w:t xml:space="preserve">10  </w:t>
      </w:r>
      <w:r w:rsidRPr="006D063C">
        <w:rPr>
          <w:rFonts w:hint="eastAsia"/>
        </w:rPr>
        <w:t>质量</w:t>
      </w:r>
      <w:r w:rsidRPr="006D063C">
        <w:t>检测与</w:t>
      </w:r>
      <w:r w:rsidRPr="006D063C">
        <w:rPr>
          <w:rFonts w:hint="eastAsia"/>
        </w:rPr>
        <w:t>地</w:t>
      </w:r>
      <w:r w:rsidRPr="006D063C">
        <w:t>下水监测</w:t>
      </w:r>
    </w:p>
    <w:p w:rsidR="00F23BF7" w:rsidRPr="00A07898" w:rsidRDefault="00F23BF7" w:rsidP="00F23BF7">
      <w:pPr>
        <w:spacing w:line="360" w:lineRule="auto"/>
        <w:jc w:val="center"/>
        <w:rPr>
          <w:rFonts w:ascii="Arial" w:eastAsia="黑体" w:hAnsi="Arial" w:cs="Times New Roman"/>
          <w:b/>
          <w:bCs/>
          <w:color w:val="000000"/>
          <w:sz w:val="24"/>
          <w:szCs w:val="24"/>
        </w:rPr>
      </w:pPr>
      <w:r w:rsidRPr="00A07898">
        <w:rPr>
          <w:rFonts w:ascii="Arial" w:eastAsia="黑体" w:hAnsi="Arial" w:cs="Times New Roman" w:hint="eastAsia"/>
          <w:b/>
          <w:bCs/>
          <w:color w:val="000000"/>
          <w:sz w:val="24"/>
          <w:szCs w:val="24"/>
        </w:rPr>
        <w:t xml:space="preserve">10.1  </w:t>
      </w:r>
      <w:r w:rsidRPr="00A07898">
        <w:rPr>
          <w:rFonts w:ascii="Arial" w:eastAsia="黑体" w:hAnsi="Arial" w:cs="Times New Roman" w:hint="eastAsia"/>
          <w:b/>
          <w:bCs/>
          <w:color w:val="000000"/>
          <w:sz w:val="24"/>
          <w:szCs w:val="24"/>
        </w:rPr>
        <w:t>一般</w:t>
      </w:r>
      <w:r w:rsidRPr="00A07898">
        <w:rPr>
          <w:rFonts w:ascii="Arial" w:eastAsia="黑体" w:hAnsi="Arial" w:cs="Times New Roman"/>
          <w:b/>
          <w:bCs/>
          <w:color w:val="000000"/>
          <w:sz w:val="24"/>
          <w:szCs w:val="24"/>
        </w:rPr>
        <w:t>规定</w:t>
      </w:r>
    </w:p>
    <w:p w:rsidR="00F23BF7" w:rsidRPr="00DD5852" w:rsidRDefault="00F23BF7" w:rsidP="00F23BF7">
      <w:pPr>
        <w:autoSpaceDE w:val="0"/>
        <w:autoSpaceDN w:val="0"/>
        <w:spacing w:line="360" w:lineRule="auto"/>
        <w:jc w:val="left"/>
        <w:rPr>
          <w:rFonts w:ascii="Times New Roman" w:hAnsi="Times New Roman"/>
          <w:sz w:val="24"/>
          <w:szCs w:val="24"/>
        </w:rPr>
      </w:pPr>
      <w:r w:rsidRPr="005D1722">
        <w:rPr>
          <w:rFonts w:hint="eastAsia"/>
          <w:b/>
          <w:sz w:val="24"/>
          <w:szCs w:val="24"/>
        </w:rPr>
        <w:t>10.1.1</w:t>
      </w:r>
      <w:r>
        <w:rPr>
          <w:rFonts w:hint="eastAsia"/>
          <w:sz w:val="24"/>
          <w:szCs w:val="24"/>
        </w:rPr>
        <w:t xml:space="preserve">  </w:t>
      </w:r>
      <w:r w:rsidRPr="00DD5852">
        <w:rPr>
          <w:rFonts w:ascii="Times New Roman" w:hAnsi="Times New Roman" w:hint="eastAsia"/>
          <w:sz w:val="24"/>
          <w:szCs w:val="24"/>
        </w:rPr>
        <w:t>原材料和预制产品进场检验</w:t>
      </w:r>
      <w:r>
        <w:rPr>
          <w:rFonts w:ascii="Times New Roman" w:hAnsi="Times New Roman" w:hint="eastAsia"/>
          <w:sz w:val="24"/>
          <w:szCs w:val="24"/>
        </w:rPr>
        <w:t>应</w:t>
      </w:r>
      <w:r>
        <w:rPr>
          <w:rFonts w:ascii="Times New Roman" w:hAnsi="Times New Roman"/>
          <w:sz w:val="24"/>
          <w:szCs w:val="24"/>
        </w:rPr>
        <w:t>按</w:t>
      </w:r>
      <w:proofErr w:type="gramStart"/>
      <w:r w:rsidRPr="00DD5852">
        <w:rPr>
          <w:rFonts w:ascii="Times New Roman" w:hAnsi="Times New Roman" w:hint="eastAsia"/>
          <w:kern w:val="0"/>
          <w:sz w:val="24"/>
          <w:szCs w:val="24"/>
        </w:rPr>
        <w:t>现行行业</w:t>
      </w:r>
      <w:proofErr w:type="gramEnd"/>
      <w:r w:rsidRPr="00DD5852">
        <w:rPr>
          <w:rFonts w:ascii="Times New Roman" w:hAnsi="Times New Roman" w:hint="eastAsia"/>
          <w:kern w:val="0"/>
          <w:sz w:val="24"/>
          <w:szCs w:val="24"/>
        </w:rPr>
        <w:t>标准《普通混凝土用砂、石质量及检验方法标准》</w:t>
      </w:r>
      <w:r w:rsidRPr="00DD5852">
        <w:rPr>
          <w:rFonts w:ascii="Times New Roman" w:hAnsi="Times New Roman"/>
          <w:kern w:val="0"/>
          <w:sz w:val="24"/>
          <w:szCs w:val="24"/>
        </w:rPr>
        <w:t>JGJ52</w:t>
      </w:r>
      <w:r>
        <w:rPr>
          <w:rFonts w:ascii="Times New Roman" w:hAnsi="Times New Roman" w:hint="eastAsia"/>
          <w:kern w:val="0"/>
          <w:sz w:val="24"/>
          <w:szCs w:val="24"/>
        </w:rPr>
        <w:t>、</w:t>
      </w:r>
      <w:r w:rsidRPr="00DD5852">
        <w:rPr>
          <w:rFonts w:ascii="Times New Roman" w:hAnsi="Times New Roman" w:hint="eastAsia"/>
          <w:bCs/>
          <w:spacing w:val="4"/>
          <w:sz w:val="24"/>
          <w:szCs w:val="24"/>
        </w:rPr>
        <w:t>现行国家标准《混凝土结构工程施工质量验收规范》</w:t>
      </w:r>
      <w:r w:rsidRPr="00DD5852">
        <w:rPr>
          <w:rFonts w:ascii="Times New Roman" w:hAnsi="Times New Roman"/>
          <w:spacing w:val="4"/>
          <w:sz w:val="24"/>
          <w:szCs w:val="24"/>
        </w:rPr>
        <w:t>GB50204</w:t>
      </w:r>
      <w:r>
        <w:rPr>
          <w:rFonts w:ascii="Times New Roman" w:hAnsi="Times New Roman" w:hint="eastAsia"/>
          <w:spacing w:val="4"/>
          <w:sz w:val="24"/>
          <w:szCs w:val="24"/>
        </w:rPr>
        <w:t>、</w:t>
      </w:r>
      <w:r w:rsidRPr="00DD5852">
        <w:rPr>
          <w:rFonts w:ascii="Times New Roman" w:hAnsi="Times New Roman" w:hint="eastAsia"/>
          <w:bCs/>
          <w:spacing w:val="4"/>
          <w:sz w:val="24"/>
          <w:szCs w:val="24"/>
        </w:rPr>
        <w:t>现行国家标准</w:t>
      </w:r>
      <w:r w:rsidRPr="00DD5852">
        <w:rPr>
          <w:rFonts w:ascii="Times New Roman" w:hAnsi="Times New Roman" w:hint="eastAsia"/>
          <w:spacing w:val="4"/>
          <w:sz w:val="24"/>
          <w:szCs w:val="24"/>
        </w:rPr>
        <w:t>《建筑地基基础施工质量验收规范》</w:t>
      </w:r>
      <w:r w:rsidRPr="00DD5852">
        <w:rPr>
          <w:rFonts w:ascii="Times New Roman" w:hAnsi="Times New Roman"/>
          <w:spacing w:val="4"/>
          <w:sz w:val="24"/>
          <w:szCs w:val="24"/>
        </w:rPr>
        <w:t>GB50202</w:t>
      </w:r>
      <w:r>
        <w:rPr>
          <w:rFonts w:ascii="Times New Roman" w:hAnsi="Times New Roman" w:hint="eastAsia"/>
          <w:spacing w:val="4"/>
          <w:sz w:val="24"/>
          <w:szCs w:val="24"/>
        </w:rPr>
        <w:t>及</w:t>
      </w:r>
      <w:r w:rsidRPr="00DD5852">
        <w:rPr>
          <w:rFonts w:ascii="Times New Roman" w:hAnsi="Times New Roman" w:hint="eastAsia"/>
          <w:sz w:val="24"/>
          <w:szCs w:val="24"/>
        </w:rPr>
        <w:t>现行国家标准《建筑结构检测技术标准》</w:t>
      </w:r>
      <w:r w:rsidRPr="00DD5852">
        <w:rPr>
          <w:rFonts w:ascii="Times New Roman" w:hAnsi="Times New Roman"/>
          <w:sz w:val="24"/>
          <w:szCs w:val="24"/>
        </w:rPr>
        <w:t>GB/T50344</w:t>
      </w:r>
      <w:r>
        <w:rPr>
          <w:rFonts w:ascii="Times New Roman" w:hAnsi="Times New Roman" w:hint="eastAsia"/>
          <w:sz w:val="24"/>
          <w:szCs w:val="24"/>
        </w:rPr>
        <w:t>的</w:t>
      </w:r>
      <w:r w:rsidRPr="00DD5852">
        <w:rPr>
          <w:rFonts w:ascii="Times New Roman" w:hAnsi="Times New Roman" w:hint="eastAsia"/>
          <w:bCs/>
          <w:spacing w:val="4"/>
          <w:sz w:val="24"/>
          <w:szCs w:val="24"/>
        </w:rPr>
        <w:t>规定执行</w:t>
      </w:r>
      <w:r>
        <w:rPr>
          <w:rFonts w:ascii="Times New Roman" w:hAnsi="Times New Roman" w:hint="eastAsia"/>
          <w:bCs/>
          <w:spacing w:val="4"/>
          <w:sz w:val="24"/>
          <w:szCs w:val="24"/>
        </w:rPr>
        <w:t>。</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sidRPr="005D1722">
        <w:rPr>
          <w:rFonts w:hint="eastAsia"/>
          <w:b/>
          <w:sz w:val="24"/>
          <w:szCs w:val="24"/>
        </w:rPr>
        <w:t>10.1.2</w:t>
      </w:r>
      <w:r>
        <w:rPr>
          <w:rFonts w:hint="eastAsia"/>
          <w:sz w:val="24"/>
          <w:szCs w:val="24"/>
        </w:rPr>
        <w:t xml:space="preserve">  </w:t>
      </w:r>
      <w:r w:rsidRPr="00DD5852">
        <w:rPr>
          <w:rFonts w:ascii="Times New Roman" w:hAnsi="Times New Roman" w:hint="eastAsia"/>
          <w:color w:val="auto"/>
          <w:sz w:val="24"/>
          <w:szCs w:val="24"/>
        </w:rPr>
        <w:t>构件检</w:t>
      </w:r>
      <w:r>
        <w:rPr>
          <w:rFonts w:ascii="Times New Roman" w:hAnsi="Times New Roman" w:hint="eastAsia"/>
          <w:sz w:val="24"/>
          <w:szCs w:val="24"/>
        </w:rPr>
        <w:t>测布点的</w:t>
      </w:r>
      <w:r>
        <w:rPr>
          <w:rFonts w:ascii="Times New Roman" w:hAnsi="Times New Roman"/>
          <w:sz w:val="24"/>
          <w:szCs w:val="24"/>
        </w:rPr>
        <w:t>原则</w:t>
      </w:r>
      <w:r>
        <w:rPr>
          <w:rFonts w:ascii="Times New Roman" w:hAnsi="Times New Roman" w:hint="eastAsia"/>
          <w:sz w:val="24"/>
          <w:szCs w:val="24"/>
        </w:rPr>
        <w:t>首先应确保</w:t>
      </w:r>
      <w:r w:rsidRPr="00DD5852">
        <w:rPr>
          <w:rFonts w:ascii="Times New Roman" w:hAnsi="Times New Roman" w:hint="eastAsia"/>
          <w:color w:val="auto"/>
          <w:sz w:val="24"/>
          <w:szCs w:val="24"/>
        </w:rPr>
        <w:t>随机</w:t>
      </w:r>
      <w:r>
        <w:rPr>
          <w:rFonts w:ascii="Times New Roman" w:hAnsi="Times New Roman" w:hint="eastAsia"/>
          <w:sz w:val="24"/>
          <w:szCs w:val="24"/>
        </w:rPr>
        <w:t>布置</w:t>
      </w:r>
      <w:r w:rsidRPr="00DD5852">
        <w:rPr>
          <w:rFonts w:ascii="Times New Roman" w:hAnsi="Times New Roman" w:hint="eastAsia"/>
          <w:color w:val="auto"/>
          <w:sz w:val="24"/>
          <w:szCs w:val="24"/>
        </w:rPr>
        <w:t>，</w:t>
      </w:r>
      <w:r>
        <w:rPr>
          <w:rFonts w:ascii="Times New Roman" w:hAnsi="Times New Roman" w:hint="eastAsia"/>
          <w:sz w:val="24"/>
          <w:szCs w:val="24"/>
        </w:rPr>
        <w:t>但</w:t>
      </w:r>
      <w:r>
        <w:rPr>
          <w:rFonts w:ascii="Times New Roman" w:hAnsi="Times New Roman"/>
          <w:sz w:val="24"/>
          <w:szCs w:val="24"/>
        </w:rPr>
        <w:t>对重点部位</w:t>
      </w:r>
      <w:r>
        <w:rPr>
          <w:rFonts w:ascii="Times New Roman" w:hAnsi="Times New Roman" w:hint="eastAsia"/>
          <w:sz w:val="24"/>
          <w:szCs w:val="24"/>
        </w:rPr>
        <w:t>不</w:t>
      </w:r>
      <w:r>
        <w:rPr>
          <w:rFonts w:ascii="Times New Roman" w:hAnsi="Times New Roman"/>
          <w:sz w:val="24"/>
          <w:szCs w:val="24"/>
        </w:rPr>
        <w:t>能遗漏，</w:t>
      </w:r>
      <w:r>
        <w:rPr>
          <w:rFonts w:ascii="Times New Roman" w:hAnsi="Times New Roman" w:hint="eastAsia"/>
          <w:sz w:val="24"/>
          <w:szCs w:val="24"/>
        </w:rPr>
        <w:t>应</w:t>
      </w:r>
      <w:r>
        <w:rPr>
          <w:rFonts w:ascii="Times New Roman" w:hAnsi="Times New Roman"/>
          <w:sz w:val="24"/>
          <w:szCs w:val="24"/>
        </w:rPr>
        <w:t>保证</w:t>
      </w:r>
      <w:r>
        <w:rPr>
          <w:rFonts w:ascii="Times New Roman" w:hAnsi="Times New Roman" w:hint="eastAsia"/>
          <w:sz w:val="24"/>
          <w:szCs w:val="24"/>
        </w:rPr>
        <w:t>有</w:t>
      </w:r>
      <w:r>
        <w:rPr>
          <w:rFonts w:ascii="Times New Roman" w:hAnsi="Times New Roman"/>
          <w:sz w:val="24"/>
          <w:szCs w:val="24"/>
        </w:rPr>
        <w:t>检测点</w:t>
      </w:r>
      <w:r>
        <w:rPr>
          <w:rFonts w:ascii="Times New Roman" w:hAnsi="Times New Roman" w:hint="eastAsia"/>
          <w:sz w:val="24"/>
          <w:szCs w:val="24"/>
        </w:rPr>
        <w:t>。</w:t>
      </w:r>
      <w:r>
        <w:rPr>
          <w:rFonts w:ascii="Times New Roman" w:hAnsi="Times New Roman"/>
          <w:sz w:val="24"/>
          <w:szCs w:val="24"/>
        </w:rPr>
        <w:t>检测</w:t>
      </w:r>
      <w:r>
        <w:rPr>
          <w:rFonts w:ascii="Times New Roman" w:hAnsi="Times New Roman" w:hint="eastAsia"/>
          <w:sz w:val="24"/>
          <w:szCs w:val="24"/>
        </w:rPr>
        <w:t>点</w:t>
      </w:r>
      <w:r>
        <w:rPr>
          <w:rFonts w:ascii="Times New Roman" w:hAnsi="Times New Roman"/>
          <w:sz w:val="24"/>
          <w:szCs w:val="24"/>
        </w:rPr>
        <w:t>的数量</w:t>
      </w:r>
      <w:r>
        <w:rPr>
          <w:rFonts w:ascii="Times New Roman" w:hAnsi="Times New Roman" w:hint="eastAsia"/>
          <w:sz w:val="24"/>
          <w:szCs w:val="24"/>
        </w:rPr>
        <w:t>及</w:t>
      </w:r>
      <w:r>
        <w:rPr>
          <w:rFonts w:ascii="Times New Roman" w:hAnsi="Times New Roman"/>
          <w:sz w:val="24"/>
          <w:szCs w:val="24"/>
        </w:rPr>
        <w:t>检测方法应符合相关规范的规定。</w:t>
      </w:r>
    </w:p>
    <w:p w:rsidR="00F23BF7" w:rsidRDefault="00F23BF7" w:rsidP="00F23BF7">
      <w:pPr>
        <w:pStyle w:val="ad"/>
        <w:tabs>
          <w:tab w:val="left" w:pos="1981"/>
        </w:tabs>
        <w:kinsoku w:val="0"/>
        <w:overflowPunct w:val="0"/>
        <w:spacing w:before="1" w:line="360" w:lineRule="auto"/>
        <w:rPr>
          <w:rFonts w:ascii="Times New Roman" w:hAnsi="Times New Roman"/>
          <w:color w:val="auto"/>
          <w:sz w:val="24"/>
          <w:szCs w:val="24"/>
        </w:rPr>
      </w:pPr>
      <w:r w:rsidRPr="00BA34DD">
        <w:rPr>
          <w:rFonts w:ascii="Times New Roman" w:hAnsi="Times New Roman" w:hint="eastAsia"/>
          <w:b/>
          <w:sz w:val="24"/>
          <w:szCs w:val="24"/>
        </w:rPr>
        <w:t>10.1.3</w:t>
      </w:r>
      <w:r>
        <w:rPr>
          <w:rFonts w:ascii="Times New Roman" w:hAnsi="Times New Roman" w:hint="eastAsia"/>
          <w:sz w:val="24"/>
          <w:szCs w:val="24"/>
        </w:rPr>
        <w:t xml:space="preserve">  </w:t>
      </w:r>
      <w:r w:rsidRPr="00DD5852">
        <w:rPr>
          <w:rFonts w:ascii="Times New Roman" w:hAnsi="Times New Roman" w:hint="eastAsia"/>
          <w:color w:val="auto"/>
          <w:sz w:val="24"/>
          <w:szCs w:val="24"/>
        </w:rPr>
        <w:t>抗浮</w:t>
      </w:r>
      <w:r>
        <w:rPr>
          <w:rFonts w:ascii="Times New Roman" w:hAnsi="Times New Roman" w:hint="eastAsia"/>
          <w:sz w:val="24"/>
          <w:szCs w:val="24"/>
        </w:rPr>
        <w:t>结构</w:t>
      </w:r>
      <w:r>
        <w:rPr>
          <w:rFonts w:ascii="Times New Roman" w:hAnsi="Times New Roman"/>
          <w:sz w:val="24"/>
          <w:szCs w:val="24"/>
        </w:rPr>
        <w:t>或</w:t>
      </w:r>
      <w:r>
        <w:rPr>
          <w:rFonts w:ascii="Times New Roman" w:hAnsi="Times New Roman" w:hint="eastAsia"/>
          <w:sz w:val="24"/>
          <w:szCs w:val="24"/>
        </w:rPr>
        <w:t>抗浮</w:t>
      </w:r>
      <w:r w:rsidRPr="00DD5852">
        <w:rPr>
          <w:rFonts w:ascii="Times New Roman" w:hAnsi="Times New Roman" w:hint="eastAsia"/>
          <w:color w:val="auto"/>
          <w:sz w:val="24"/>
          <w:szCs w:val="24"/>
        </w:rPr>
        <w:t>构件</w:t>
      </w:r>
      <w:r>
        <w:rPr>
          <w:rFonts w:ascii="Times New Roman" w:hAnsi="Times New Roman" w:hint="eastAsia"/>
          <w:sz w:val="24"/>
          <w:szCs w:val="24"/>
        </w:rPr>
        <w:t>检测</w:t>
      </w:r>
      <w:r w:rsidRPr="00DD5852">
        <w:rPr>
          <w:rFonts w:ascii="Times New Roman" w:hAnsi="Times New Roman" w:hint="eastAsia"/>
          <w:color w:val="auto"/>
          <w:sz w:val="24"/>
          <w:szCs w:val="24"/>
        </w:rPr>
        <w:t>不合格或不合格</w:t>
      </w:r>
      <w:r>
        <w:rPr>
          <w:rFonts w:ascii="Times New Roman" w:hAnsi="Times New Roman" w:hint="eastAsia"/>
          <w:color w:val="auto"/>
          <w:sz w:val="24"/>
          <w:szCs w:val="24"/>
        </w:rPr>
        <w:t>数量超</w:t>
      </w:r>
      <w:r>
        <w:rPr>
          <w:rFonts w:ascii="Times New Roman" w:hAnsi="Times New Roman"/>
          <w:color w:val="auto"/>
          <w:sz w:val="24"/>
          <w:szCs w:val="24"/>
        </w:rPr>
        <w:t>出规定时，加倍检测为了查出</w:t>
      </w:r>
      <w:r>
        <w:rPr>
          <w:rFonts w:ascii="Times New Roman" w:hAnsi="Times New Roman" w:hint="eastAsia"/>
          <w:color w:val="auto"/>
          <w:sz w:val="24"/>
          <w:szCs w:val="24"/>
        </w:rPr>
        <w:t>尽</w:t>
      </w:r>
      <w:r>
        <w:rPr>
          <w:rFonts w:ascii="Times New Roman" w:hAnsi="Times New Roman"/>
          <w:color w:val="auto"/>
          <w:sz w:val="24"/>
          <w:szCs w:val="24"/>
        </w:rPr>
        <w:t>可能多不合格的构件，并且全部加</w:t>
      </w:r>
      <w:r>
        <w:rPr>
          <w:rFonts w:ascii="Times New Roman" w:hAnsi="Times New Roman" w:hint="eastAsia"/>
          <w:color w:val="auto"/>
          <w:sz w:val="24"/>
          <w:szCs w:val="24"/>
        </w:rPr>
        <w:t>固</w:t>
      </w:r>
      <w:r>
        <w:rPr>
          <w:rFonts w:ascii="Times New Roman" w:hAnsi="Times New Roman"/>
          <w:color w:val="auto"/>
          <w:sz w:val="24"/>
          <w:szCs w:val="24"/>
        </w:rPr>
        <w:t>处理后，应重新对检测过的构件和部位进行复检，确保工程质量。</w:t>
      </w:r>
    </w:p>
    <w:p w:rsidR="00F23BF7" w:rsidRPr="00DD5852" w:rsidRDefault="00F23BF7" w:rsidP="00F23BF7">
      <w:pPr>
        <w:pStyle w:val="20"/>
        <w:jc w:val="center"/>
        <w:rPr>
          <w:b w:val="0"/>
          <w:sz w:val="24"/>
          <w:szCs w:val="24"/>
        </w:rPr>
      </w:pPr>
      <w:r w:rsidRPr="00DD5852">
        <w:rPr>
          <w:sz w:val="24"/>
          <w:szCs w:val="24"/>
        </w:rPr>
        <w:t>10.</w:t>
      </w:r>
      <w:r>
        <w:rPr>
          <w:sz w:val="24"/>
          <w:szCs w:val="24"/>
        </w:rPr>
        <w:t>2</w:t>
      </w:r>
      <w:r w:rsidRPr="00DD5852">
        <w:rPr>
          <w:sz w:val="24"/>
          <w:szCs w:val="24"/>
        </w:rPr>
        <w:t xml:space="preserve">  </w:t>
      </w:r>
      <w:r w:rsidRPr="00DD5852">
        <w:rPr>
          <w:rFonts w:hint="eastAsia"/>
          <w:sz w:val="24"/>
          <w:szCs w:val="24"/>
        </w:rPr>
        <w:t>质量检测</w:t>
      </w:r>
    </w:p>
    <w:p w:rsidR="00F23BF7" w:rsidRPr="00043EA2" w:rsidRDefault="00F23BF7" w:rsidP="00F23BF7">
      <w:pPr>
        <w:tabs>
          <w:tab w:val="left" w:pos="2610"/>
        </w:tabs>
        <w:spacing w:line="360" w:lineRule="auto"/>
        <w:rPr>
          <w:sz w:val="24"/>
          <w:szCs w:val="24"/>
        </w:rPr>
      </w:pPr>
      <w:r w:rsidRPr="00043EA2">
        <w:rPr>
          <w:b/>
          <w:sz w:val="24"/>
          <w:szCs w:val="24"/>
        </w:rPr>
        <w:t>10.2</w:t>
      </w:r>
      <w:r w:rsidRPr="00043EA2">
        <w:rPr>
          <w:rFonts w:hint="eastAsia"/>
          <w:b/>
          <w:sz w:val="24"/>
          <w:szCs w:val="24"/>
        </w:rPr>
        <w:t xml:space="preserve">.2  </w:t>
      </w:r>
      <w:r w:rsidRPr="00043EA2">
        <w:rPr>
          <w:sz w:val="24"/>
          <w:szCs w:val="24"/>
        </w:rPr>
        <w:t>砂石反滤层</w:t>
      </w:r>
      <w:r>
        <w:rPr>
          <w:rFonts w:hint="eastAsia"/>
          <w:sz w:val="24"/>
          <w:szCs w:val="24"/>
        </w:rPr>
        <w:t>一般</w:t>
      </w:r>
      <w:r w:rsidRPr="00043EA2">
        <w:rPr>
          <w:sz w:val="24"/>
          <w:szCs w:val="24"/>
        </w:rPr>
        <w:t>采用</w:t>
      </w:r>
      <w:r w:rsidRPr="00043EA2">
        <w:rPr>
          <w:sz w:val="24"/>
          <w:szCs w:val="24"/>
        </w:rPr>
        <w:t>2</w:t>
      </w:r>
      <w:r w:rsidRPr="00043EA2">
        <w:rPr>
          <w:rFonts w:hint="eastAsia"/>
          <w:sz w:val="24"/>
          <w:szCs w:val="24"/>
        </w:rPr>
        <w:t>层</w:t>
      </w:r>
      <w:r w:rsidRPr="00043EA2">
        <w:rPr>
          <w:sz w:val="24"/>
          <w:szCs w:val="24"/>
        </w:rPr>
        <w:t>～</w:t>
      </w:r>
      <w:r w:rsidRPr="00043EA2">
        <w:rPr>
          <w:sz w:val="24"/>
          <w:szCs w:val="24"/>
        </w:rPr>
        <w:t>3</w:t>
      </w:r>
      <w:r w:rsidRPr="00043EA2">
        <w:rPr>
          <w:sz w:val="24"/>
          <w:szCs w:val="24"/>
        </w:rPr>
        <w:t>层颗粒大小不同的中粗砂、碎石或卵石材料，顺着水流方向颗粒逐渐增大，其中粗砂或中砂层厚度宜为</w:t>
      </w:r>
      <w:r w:rsidRPr="00043EA2">
        <w:rPr>
          <w:sz w:val="24"/>
          <w:szCs w:val="24"/>
        </w:rPr>
        <w:t>0.10</w:t>
      </w:r>
      <w:r w:rsidRPr="00043EA2">
        <w:rPr>
          <w:rFonts w:hint="eastAsia"/>
          <w:sz w:val="24"/>
          <w:szCs w:val="24"/>
        </w:rPr>
        <w:t>m</w:t>
      </w:r>
      <w:r w:rsidRPr="00043EA2">
        <w:rPr>
          <w:sz w:val="24"/>
          <w:szCs w:val="24"/>
        </w:rPr>
        <w:t>～</w:t>
      </w:r>
      <w:r w:rsidRPr="00043EA2">
        <w:rPr>
          <w:sz w:val="24"/>
          <w:szCs w:val="24"/>
        </w:rPr>
        <w:t>0.15m</w:t>
      </w:r>
      <w:r w:rsidRPr="00043EA2">
        <w:rPr>
          <w:sz w:val="24"/>
          <w:szCs w:val="24"/>
        </w:rPr>
        <w:t>，碎石层厚度宜为</w:t>
      </w:r>
      <w:r w:rsidRPr="00043EA2">
        <w:rPr>
          <w:sz w:val="24"/>
          <w:szCs w:val="24"/>
        </w:rPr>
        <w:t>0.15</w:t>
      </w:r>
      <w:r w:rsidRPr="00043EA2">
        <w:rPr>
          <w:rFonts w:hint="eastAsia"/>
          <w:sz w:val="24"/>
          <w:szCs w:val="24"/>
        </w:rPr>
        <w:t>m</w:t>
      </w:r>
      <w:r w:rsidRPr="00043EA2">
        <w:rPr>
          <w:sz w:val="24"/>
          <w:szCs w:val="24"/>
        </w:rPr>
        <w:t>～</w:t>
      </w:r>
      <w:r w:rsidRPr="00043EA2">
        <w:rPr>
          <w:sz w:val="24"/>
          <w:szCs w:val="24"/>
        </w:rPr>
        <w:t>0.20m</w:t>
      </w:r>
      <w:r w:rsidRPr="00043EA2">
        <w:rPr>
          <w:rFonts w:hint="eastAsia"/>
          <w:sz w:val="24"/>
          <w:szCs w:val="24"/>
        </w:rPr>
        <w:t>；</w:t>
      </w:r>
      <w:r w:rsidRPr="00043EA2">
        <w:rPr>
          <w:sz w:val="24"/>
          <w:szCs w:val="24"/>
        </w:rPr>
        <w:t>当采用混合</w:t>
      </w:r>
      <w:hyperlink r:id="rId508" w:tgtFrame="_blank" w:history="1">
        <w:r>
          <w:rPr>
            <w:rFonts w:hint="eastAsia"/>
            <w:sz w:val="24"/>
            <w:szCs w:val="24"/>
          </w:rPr>
          <w:t>反</w:t>
        </w:r>
        <w:r w:rsidRPr="00043EA2">
          <w:rPr>
            <w:sz w:val="24"/>
            <w:szCs w:val="24"/>
          </w:rPr>
          <w:t>滤层</w:t>
        </w:r>
      </w:hyperlink>
      <w:r w:rsidRPr="00043EA2">
        <w:rPr>
          <w:sz w:val="24"/>
          <w:szCs w:val="24"/>
        </w:rPr>
        <w:t>时，其厚度不宜小于</w:t>
      </w:r>
      <w:r w:rsidRPr="00043EA2">
        <w:rPr>
          <w:sz w:val="24"/>
          <w:szCs w:val="24"/>
        </w:rPr>
        <w:t>0.</w:t>
      </w:r>
      <w:r w:rsidRPr="00043EA2">
        <w:rPr>
          <w:rFonts w:hint="eastAsia"/>
          <w:sz w:val="24"/>
          <w:szCs w:val="24"/>
        </w:rPr>
        <w:t>5</w:t>
      </w:r>
      <w:r w:rsidRPr="00043EA2">
        <w:rPr>
          <w:sz w:val="24"/>
          <w:szCs w:val="24"/>
        </w:rPr>
        <w:t>m</w:t>
      </w:r>
      <w:r w:rsidRPr="00043EA2">
        <w:rPr>
          <w:sz w:val="24"/>
          <w:szCs w:val="24"/>
        </w:rPr>
        <w:t>。组成反滤层的砂石颗粒应</w:t>
      </w:r>
      <w:r>
        <w:rPr>
          <w:rFonts w:hint="eastAsia"/>
          <w:sz w:val="24"/>
          <w:szCs w:val="24"/>
        </w:rPr>
        <w:t>采用</w:t>
      </w:r>
      <w:r w:rsidRPr="00043EA2">
        <w:rPr>
          <w:sz w:val="24"/>
          <w:szCs w:val="24"/>
        </w:rPr>
        <w:t>清洁的无粘性颗粒，有机质</w:t>
      </w:r>
      <w:r>
        <w:rPr>
          <w:rFonts w:hint="eastAsia"/>
          <w:sz w:val="24"/>
          <w:szCs w:val="24"/>
        </w:rPr>
        <w:t>含量</w:t>
      </w:r>
      <w:r>
        <w:rPr>
          <w:sz w:val="24"/>
          <w:szCs w:val="24"/>
        </w:rPr>
        <w:t>过高易</w:t>
      </w:r>
      <w:r w:rsidRPr="00043EA2">
        <w:rPr>
          <w:sz w:val="24"/>
          <w:szCs w:val="24"/>
        </w:rPr>
        <w:t>导致</w:t>
      </w:r>
      <w:r>
        <w:rPr>
          <w:rFonts w:hint="eastAsia"/>
          <w:sz w:val="24"/>
          <w:szCs w:val="24"/>
        </w:rPr>
        <w:t>反</w:t>
      </w:r>
      <w:r w:rsidRPr="00043EA2">
        <w:rPr>
          <w:sz w:val="24"/>
          <w:szCs w:val="24"/>
        </w:rPr>
        <w:t>滤层堵塞。</w:t>
      </w:r>
      <w:r>
        <w:rPr>
          <w:rFonts w:hint="eastAsia"/>
          <w:sz w:val="24"/>
          <w:szCs w:val="24"/>
        </w:rPr>
        <w:t>施工</w:t>
      </w:r>
      <w:r>
        <w:rPr>
          <w:sz w:val="24"/>
          <w:szCs w:val="24"/>
        </w:rPr>
        <w:t>后</w:t>
      </w:r>
      <w:r>
        <w:rPr>
          <w:rFonts w:hint="eastAsia"/>
          <w:sz w:val="24"/>
          <w:szCs w:val="24"/>
        </w:rPr>
        <w:t>检测</w:t>
      </w:r>
      <w:r w:rsidRPr="00043EA2">
        <w:rPr>
          <w:sz w:val="24"/>
          <w:szCs w:val="24"/>
        </w:rPr>
        <w:t>反滤层的压实系数</w:t>
      </w:r>
      <w:r>
        <w:rPr>
          <w:rFonts w:hint="eastAsia"/>
          <w:sz w:val="24"/>
          <w:szCs w:val="24"/>
        </w:rPr>
        <w:t>、</w:t>
      </w:r>
      <w:r>
        <w:rPr>
          <w:sz w:val="24"/>
          <w:szCs w:val="24"/>
        </w:rPr>
        <w:t>渗透系数</w:t>
      </w:r>
      <w:r>
        <w:rPr>
          <w:rFonts w:hint="eastAsia"/>
          <w:sz w:val="24"/>
          <w:szCs w:val="24"/>
        </w:rPr>
        <w:t>，保证</w:t>
      </w:r>
      <w:r>
        <w:rPr>
          <w:sz w:val="24"/>
          <w:szCs w:val="24"/>
        </w:rPr>
        <w:t>反滤层的渗透效果</w:t>
      </w:r>
      <w:r w:rsidRPr="00043EA2">
        <w:rPr>
          <w:sz w:val="24"/>
          <w:szCs w:val="24"/>
        </w:rPr>
        <w:t>。</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5</w:t>
      </w:r>
      <w:r w:rsidRPr="00DA749B">
        <w:rPr>
          <w:rStyle w:val="Charfd"/>
          <w:rFonts w:ascii="Times New Roman" w:hAnsi="Times New Roman"/>
          <w:sz w:val="24"/>
          <w:szCs w:val="24"/>
        </w:rPr>
        <w:t xml:space="preserve"> </w:t>
      </w:r>
      <w:r w:rsidRPr="00DA749B">
        <w:rPr>
          <w:rFonts w:ascii="Times New Roman" w:hAnsi="Times New Roman"/>
          <w:sz w:val="24"/>
          <w:szCs w:val="24"/>
        </w:rPr>
        <w:t xml:space="preserve"> </w:t>
      </w:r>
      <w:r w:rsidRPr="00DA749B">
        <w:rPr>
          <w:rFonts w:ascii="Times New Roman" w:hAnsi="Times New Roman"/>
          <w:sz w:val="24"/>
          <w:szCs w:val="24"/>
        </w:rPr>
        <w:t>排水廊道纵坡施工后不得小于设计坡度，偏差不超过</w:t>
      </w:r>
      <w:r w:rsidRPr="00356935">
        <w:rPr>
          <w:rFonts w:ascii="Times New Roman" w:hAnsi="Times New Roman" w:cs="Times New Roman"/>
          <w:spacing w:val="2"/>
          <w:kern w:val="0"/>
          <w:sz w:val="24"/>
          <w:szCs w:val="24"/>
        </w:rPr>
        <w:t>±1</w:t>
      </w:r>
      <w:r w:rsidRPr="00356935">
        <w:rPr>
          <w:rFonts w:ascii="Times New Roman" w:hAnsi="Times New Roman" w:cs="Times New Roman"/>
          <w:spacing w:val="2"/>
          <w:kern w:val="0"/>
          <w:sz w:val="24"/>
          <w:szCs w:val="24"/>
        </w:rPr>
        <w:t>％</w:t>
      </w:r>
      <w:r>
        <w:rPr>
          <w:rFonts w:ascii="Times New Roman" w:hAnsi="Times New Roman" w:cs="Times New Roman"/>
          <w:spacing w:val="2"/>
          <w:kern w:val="0"/>
          <w:sz w:val="24"/>
          <w:szCs w:val="24"/>
        </w:rPr>
        <w:t>，严格</w:t>
      </w:r>
      <w:r>
        <w:rPr>
          <w:rFonts w:ascii="Times New Roman" w:hAnsi="Times New Roman" w:cs="Times New Roman" w:hint="eastAsia"/>
          <w:spacing w:val="2"/>
          <w:kern w:val="0"/>
          <w:sz w:val="24"/>
          <w:szCs w:val="24"/>
        </w:rPr>
        <w:t>控制</w:t>
      </w:r>
      <w:r w:rsidRPr="00DA749B">
        <w:rPr>
          <w:rFonts w:ascii="Times New Roman" w:hAnsi="Times New Roman"/>
          <w:sz w:val="24"/>
          <w:szCs w:val="24"/>
        </w:rPr>
        <w:t>排水廊道</w:t>
      </w:r>
      <w:r>
        <w:rPr>
          <w:rFonts w:ascii="Times New Roman" w:hAnsi="Times New Roman"/>
          <w:sz w:val="24"/>
          <w:szCs w:val="24"/>
        </w:rPr>
        <w:t>坡度，有利于自流排水</w:t>
      </w:r>
      <w:r w:rsidRPr="00DA749B">
        <w:rPr>
          <w:rFonts w:ascii="Times New Roman" w:hAnsi="Times New Roman"/>
          <w:sz w:val="24"/>
          <w:szCs w:val="24"/>
        </w:rPr>
        <w:t>。</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Pr>
          <w:rStyle w:val="Charfd"/>
          <w:rFonts w:ascii="Times New Roman" w:hAnsi="Times New Roman" w:hint="eastAsia"/>
          <w:sz w:val="24"/>
          <w:szCs w:val="24"/>
        </w:rPr>
        <w:t>10.</w:t>
      </w:r>
      <w:r>
        <w:rPr>
          <w:rStyle w:val="Charfd"/>
          <w:rFonts w:ascii="Times New Roman" w:hAnsi="Times New Roman"/>
          <w:sz w:val="24"/>
          <w:szCs w:val="24"/>
        </w:rPr>
        <w:t>2</w:t>
      </w:r>
      <w:r>
        <w:rPr>
          <w:rStyle w:val="Charfd"/>
          <w:rFonts w:ascii="Times New Roman" w:hAnsi="Times New Roman" w:hint="eastAsia"/>
          <w:sz w:val="24"/>
          <w:szCs w:val="24"/>
        </w:rPr>
        <w:t>.</w:t>
      </w:r>
      <w:r>
        <w:rPr>
          <w:rStyle w:val="Charfd"/>
          <w:rFonts w:ascii="Times New Roman" w:hAnsi="Times New Roman"/>
          <w:sz w:val="24"/>
          <w:szCs w:val="24"/>
        </w:rPr>
        <w:t>6</w:t>
      </w:r>
      <w:r w:rsidRPr="00DA749B">
        <w:rPr>
          <w:rFonts w:ascii="Times New Roman" w:hAnsi="Times New Roman"/>
          <w:sz w:val="24"/>
          <w:szCs w:val="24"/>
        </w:rPr>
        <w:t xml:space="preserve">  </w:t>
      </w:r>
      <w:r w:rsidRPr="00DA749B">
        <w:rPr>
          <w:rFonts w:ascii="Times New Roman" w:hAnsi="Times New Roman"/>
          <w:sz w:val="24"/>
          <w:szCs w:val="24"/>
        </w:rPr>
        <w:t>采用盲沟排水时</w:t>
      </w:r>
      <w:r>
        <w:rPr>
          <w:rFonts w:ascii="Times New Roman" w:hAnsi="Times New Roman"/>
          <w:sz w:val="24"/>
          <w:szCs w:val="24"/>
        </w:rPr>
        <w:t>，对各项施工参数都进行控制，保证</w:t>
      </w:r>
      <w:r w:rsidRPr="00DA749B">
        <w:rPr>
          <w:rFonts w:ascii="Times New Roman" w:hAnsi="Times New Roman"/>
          <w:sz w:val="24"/>
          <w:szCs w:val="24"/>
        </w:rPr>
        <w:t>盲沟</w:t>
      </w:r>
      <w:r>
        <w:rPr>
          <w:rFonts w:ascii="Times New Roman" w:hAnsi="Times New Roman"/>
          <w:sz w:val="24"/>
          <w:szCs w:val="24"/>
        </w:rPr>
        <w:t>施工质量，通过</w:t>
      </w:r>
      <w:r w:rsidRPr="00DA749B">
        <w:rPr>
          <w:rFonts w:ascii="Times New Roman" w:hAnsi="Times New Roman"/>
          <w:sz w:val="24"/>
          <w:szCs w:val="24"/>
        </w:rPr>
        <w:t>盲沟</w:t>
      </w:r>
      <w:r>
        <w:rPr>
          <w:rFonts w:ascii="Times New Roman" w:hAnsi="Times New Roman"/>
          <w:sz w:val="24"/>
          <w:szCs w:val="24"/>
        </w:rPr>
        <w:t>将地下结构底板下各区域的地下水及时疏排，使底板下不会出现局部水压超高的情况。</w:t>
      </w:r>
    </w:p>
    <w:p w:rsidR="00F23BF7" w:rsidRDefault="00F23BF7" w:rsidP="00F23BF7">
      <w:pPr>
        <w:spacing w:line="360" w:lineRule="auto"/>
        <w:ind w:firstLine="408"/>
        <w:rPr>
          <w:rFonts w:ascii="Times New Roman" w:hAnsi="Times New Roman"/>
          <w:sz w:val="24"/>
          <w:szCs w:val="24"/>
        </w:rPr>
      </w:pPr>
      <w:r>
        <w:rPr>
          <w:rFonts w:ascii="Times New Roman" w:hAnsi="Times New Roman" w:hint="eastAsia"/>
          <w:sz w:val="24"/>
          <w:szCs w:val="24"/>
        </w:rPr>
        <w:t>排水</w:t>
      </w:r>
      <w:r w:rsidRPr="00E52AFB">
        <w:rPr>
          <w:rFonts w:ascii="Times New Roman" w:hAnsi="Times New Roman" w:hint="eastAsia"/>
          <w:sz w:val="24"/>
          <w:szCs w:val="24"/>
        </w:rPr>
        <w:t>系统</w:t>
      </w:r>
      <w:r>
        <w:rPr>
          <w:rFonts w:ascii="Times New Roman" w:hAnsi="Times New Roman" w:hint="eastAsia"/>
          <w:sz w:val="24"/>
          <w:szCs w:val="24"/>
        </w:rPr>
        <w:t>中减压井井</w:t>
      </w:r>
      <w:r>
        <w:rPr>
          <w:rFonts w:ascii="Times New Roman" w:hAnsi="Times New Roman"/>
          <w:sz w:val="24"/>
          <w:szCs w:val="24"/>
        </w:rPr>
        <w:t>口</w:t>
      </w:r>
      <w:r>
        <w:rPr>
          <w:rFonts w:ascii="Times New Roman" w:hAnsi="Times New Roman" w:hint="eastAsia"/>
          <w:sz w:val="24"/>
          <w:szCs w:val="24"/>
        </w:rPr>
        <w:t>标高及排水廊</w:t>
      </w:r>
      <w:r>
        <w:rPr>
          <w:rFonts w:ascii="Times New Roman" w:hAnsi="Times New Roman"/>
          <w:sz w:val="24"/>
          <w:szCs w:val="24"/>
        </w:rPr>
        <w:t>道</w:t>
      </w:r>
      <w:r>
        <w:rPr>
          <w:rFonts w:ascii="Times New Roman" w:hAnsi="Times New Roman" w:hint="eastAsia"/>
          <w:sz w:val="24"/>
          <w:szCs w:val="24"/>
        </w:rPr>
        <w:t>排水</w:t>
      </w:r>
      <w:r>
        <w:rPr>
          <w:rFonts w:ascii="Times New Roman" w:hAnsi="Times New Roman"/>
          <w:sz w:val="24"/>
          <w:szCs w:val="24"/>
        </w:rPr>
        <w:t>口标高，决定了设防水位的标高，控制排水系统井口标高误差，不因井口标高错误造成水浮力偏大。同时，</w:t>
      </w:r>
      <w:r>
        <w:rPr>
          <w:rFonts w:ascii="Times New Roman" w:hAnsi="Times New Roman" w:hint="eastAsia"/>
          <w:sz w:val="24"/>
          <w:szCs w:val="24"/>
        </w:rPr>
        <w:t>减压</w:t>
      </w:r>
      <w:r>
        <w:rPr>
          <w:rFonts w:ascii="Times New Roman" w:hAnsi="Times New Roman"/>
          <w:sz w:val="24"/>
          <w:szCs w:val="24"/>
        </w:rPr>
        <w:t>井之间通过排水管联系起来，及时将地下水排走。</w:t>
      </w:r>
    </w:p>
    <w:p w:rsidR="00F23BF7" w:rsidRDefault="00F23BF7" w:rsidP="00F23BF7">
      <w:pPr>
        <w:spacing w:line="360" w:lineRule="auto"/>
        <w:rPr>
          <w:rFonts w:ascii="Times New Roman" w:hAnsi="Times New Roman"/>
          <w:sz w:val="24"/>
          <w:szCs w:val="24"/>
        </w:rPr>
      </w:pPr>
      <w:r w:rsidRPr="006E7F6F">
        <w:rPr>
          <w:rFonts w:ascii="Times New Roman" w:hAnsi="Times New Roman" w:hint="eastAsia"/>
          <w:b/>
          <w:sz w:val="24"/>
          <w:szCs w:val="24"/>
        </w:rPr>
        <w:t>10.2.9</w:t>
      </w:r>
      <w:r>
        <w:rPr>
          <w:rFonts w:ascii="Times New Roman" w:hAnsi="Times New Roman" w:hint="eastAsia"/>
          <w:sz w:val="24"/>
          <w:szCs w:val="24"/>
        </w:rPr>
        <w:t xml:space="preserve">  </w:t>
      </w:r>
      <w:r w:rsidRPr="00356935">
        <w:rPr>
          <w:rFonts w:ascii="Times New Roman" w:hAnsi="Times New Roman"/>
          <w:sz w:val="24"/>
          <w:szCs w:val="24"/>
        </w:rPr>
        <w:t>后注浆</w:t>
      </w:r>
      <w:r w:rsidRPr="00E52AFB">
        <w:rPr>
          <w:rFonts w:ascii="Times New Roman" w:hAnsi="Times New Roman" w:hint="eastAsia"/>
          <w:sz w:val="24"/>
          <w:szCs w:val="24"/>
        </w:rPr>
        <w:t>抗浮桩承载力检</w:t>
      </w:r>
      <w:r>
        <w:rPr>
          <w:rFonts w:ascii="Times New Roman" w:hAnsi="Times New Roman" w:hint="eastAsia"/>
          <w:sz w:val="24"/>
          <w:szCs w:val="24"/>
        </w:rPr>
        <w:t>测需要从后注浆</w:t>
      </w:r>
      <w:r w:rsidRPr="00356935">
        <w:rPr>
          <w:rFonts w:ascii="Times New Roman" w:hAnsi="Times New Roman"/>
          <w:sz w:val="24"/>
          <w:szCs w:val="24"/>
        </w:rPr>
        <w:t>20d</w:t>
      </w:r>
      <w:r w:rsidRPr="00356935">
        <w:rPr>
          <w:rFonts w:ascii="Times New Roman" w:hAnsi="Times New Roman"/>
          <w:sz w:val="24"/>
          <w:szCs w:val="24"/>
        </w:rPr>
        <w:t>后进行</w:t>
      </w:r>
      <w:r>
        <w:rPr>
          <w:rFonts w:ascii="Times New Roman" w:hAnsi="Times New Roman"/>
          <w:sz w:val="24"/>
          <w:szCs w:val="24"/>
        </w:rPr>
        <w:t>，</w:t>
      </w:r>
      <w:r w:rsidRPr="00E52AFB">
        <w:rPr>
          <w:rFonts w:ascii="Times New Roman" w:hAnsi="Times New Roman" w:hint="eastAsia"/>
          <w:sz w:val="24"/>
          <w:szCs w:val="24"/>
        </w:rPr>
        <w:t>掺入早强剂</w:t>
      </w:r>
      <w:r>
        <w:rPr>
          <w:rFonts w:ascii="Times New Roman" w:hAnsi="Times New Roman" w:hint="eastAsia"/>
          <w:sz w:val="24"/>
          <w:szCs w:val="24"/>
        </w:rPr>
        <w:t>也要</w:t>
      </w:r>
      <w:r w:rsidRPr="00E52AFB">
        <w:rPr>
          <w:rFonts w:ascii="Times New Roman" w:hAnsi="Times New Roman" w:hint="eastAsia"/>
          <w:sz w:val="24"/>
          <w:szCs w:val="24"/>
        </w:rPr>
        <w:t>在注浆</w:t>
      </w:r>
      <w:r w:rsidRPr="00E52AFB">
        <w:rPr>
          <w:rFonts w:ascii="Times New Roman" w:hAnsi="Times New Roman"/>
          <w:sz w:val="24"/>
          <w:szCs w:val="24"/>
        </w:rPr>
        <w:t>15d</w:t>
      </w:r>
      <w:r w:rsidRPr="00E52AFB">
        <w:rPr>
          <w:rFonts w:ascii="Times New Roman" w:hAnsi="Times New Roman" w:hint="eastAsia"/>
          <w:sz w:val="24"/>
          <w:szCs w:val="24"/>
        </w:rPr>
        <w:t>后进行</w:t>
      </w:r>
      <w:r>
        <w:rPr>
          <w:rFonts w:ascii="Times New Roman" w:hAnsi="Times New Roman" w:hint="eastAsia"/>
          <w:sz w:val="24"/>
          <w:szCs w:val="24"/>
        </w:rPr>
        <w:t>检测，保证注浆体达到足够的强度</w:t>
      </w:r>
      <w:r w:rsidRPr="00E52AFB">
        <w:rPr>
          <w:rFonts w:ascii="Times New Roman" w:hAnsi="Times New Roman" w:hint="eastAsia"/>
          <w:sz w:val="24"/>
          <w:szCs w:val="24"/>
        </w:rPr>
        <w:t>。</w:t>
      </w:r>
    </w:p>
    <w:p w:rsidR="00F23BF7" w:rsidRDefault="00F23BF7" w:rsidP="00F23BF7">
      <w:pPr>
        <w:pStyle w:val="ad"/>
        <w:tabs>
          <w:tab w:val="left" w:pos="1981"/>
        </w:tabs>
        <w:kinsoku w:val="0"/>
        <w:overflowPunct w:val="0"/>
        <w:spacing w:before="1" w:line="360" w:lineRule="auto"/>
        <w:rPr>
          <w:rFonts w:ascii="Times New Roman" w:hAnsi="Times New Roman"/>
          <w:color w:val="auto"/>
          <w:kern w:val="0"/>
          <w:sz w:val="24"/>
          <w:szCs w:val="24"/>
        </w:rPr>
      </w:pPr>
      <w:r w:rsidRPr="006E7F6F">
        <w:rPr>
          <w:rFonts w:hint="eastAsia"/>
          <w:b/>
          <w:sz w:val="24"/>
          <w:szCs w:val="24"/>
        </w:rPr>
        <w:lastRenderedPageBreak/>
        <w:t xml:space="preserve">10.2.10 </w:t>
      </w:r>
      <w:r>
        <w:rPr>
          <w:rFonts w:hint="eastAsia"/>
          <w:sz w:val="24"/>
          <w:szCs w:val="24"/>
        </w:rPr>
        <w:t xml:space="preserve"> </w:t>
      </w:r>
      <w:r w:rsidRPr="00E52AFB">
        <w:rPr>
          <w:rFonts w:ascii="Times New Roman" w:hAnsi="Times New Roman" w:hint="eastAsia"/>
          <w:color w:val="auto"/>
          <w:kern w:val="0"/>
          <w:sz w:val="24"/>
          <w:szCs w:val="24"/>
        </w:rPr>
        <w:t>混凝土预制桩</w:t>
      </w:r>
      <w:r>
        <w:rPr>
          <w:rFonts w:ascii="Times New Roman" w:hAnsi="Times New Roman" w:hint="eastAsia"/>
          <w:color w:val="auto"/>
          <w:kern w:val="0"/>
          <w:sz w:val="24"/>
          <w:szCs w:val="24"/>
        </w:rPr>
        <w:t>作为</w:t>
      </w:r>
      <w:proofErr w:type="gramStart"/>
      <w:r>
        <w:rPr>
          <w:rFonts w:ascii="Times New Roman" w:hAnsi="Times New Roman" w:hint="eastAsia"/>
          <w:color w:val="auto"/>
          <w:kern w:val="0"/>
          <w:sz w:val="24"/>
          <w:szCs w:val="24"/>
        </w:rPr>
        <w:t>抗浮桩比抗压桩</w:t>
      </w:r>
      <w:proofErr w:type="gramEnd"/>
      <w:r>
        <w:rPr>
          <w:rFonts w:ascii="Times New Roman" w:hAnsi="Times New Roman" w:hint="eastAsia"/>
          <w:color w:val="auto"/>
          <w:kern w:val="0"/>
          <w:sz w:val="24"/>
          <w:szCs w:val="24"/>
        </w:rPr>
        <w:t>接头焊缝质量要求更高，焊缝有缺陷，容易从接头处拉断。</w:t>
      </w:r>
    </w:p>
    <w:p w:rsidR="00F23BF7" w:rsidRDefault="00F23BF7" w:rsidP="00F23BF7">
      <w:pPr>
        <w:pStyle w:val="ad"/>
        <w:tabs>
          <w:tab w:val="left" w:pos="1981"/>
        </w:tabs>
        <w:kinsoku w:val="0"/>
        <w:overflowPunct w:val="0"/>
        <w:spacing w:before="1" w:line="360" w:lineRule="auto"/>
        <w:rPr>
          <w:rFonts w:ascii="Times New Roman" w:hAnsi="Times New Roman"/>
          <w:color w:val="auto"/>
          <w:kern w:val="0"/>
          <w:sz w:val="24"/>
          <w:szCs w:val="24"/>
        </w:rPr>
      </w:pPr>
      <w:r w:rsidRPr="006E7F6F">
        <w:rPr>
          <w:rFonts w:ascii="Times New Roman" w:hAnsi="Times New Roman" w:hint="eastAsia"/>
          <w:b/>
          <w:color w:val="auto"/>
          <w:kern w:val="0"/>
          <w:sz w:val="24"/>
          <w:szCs w:val="24"/>
        </w:rPr>
        <w:t>10.2.12</w:t>
      </w:r>
      <w:r>
        <w:rPr>
          <w:rFonts w:ascii="Times New Roman" w:hAnsi="Times New Roman" w:hint="eastAsia"/>
          <w:color w:val="auto"/>
          <w:kern w:val="0"/>
          <w:sz w:val="24"/>
          <w:szCs w:val="24"/>
        </w:rPr>
        <w:t xml:space="preserve">  </w:t>
      </w:r>
      <w:r w:rsidRPr="006E7F6F">
        <w:rPr>
          <w:rFonts w:hint="eastAsia"/>
          <w:sz w:val="24"/>
          <w:szCs w:val="24"/>
        </w:rPr>
        <w:t>地下连续墙</w:t>
      </w:r>
      <w:r>
        <w:rPr>
          <w:rFonts w:hint="eastAsia"/>
          <w:sz w:val="24"/>
          <w:szCs w:val="24"/>
        </w:rPr>
        <w:t>作为截水帷幕，墙身混凝土抗渗等级检测是必要的。</w:t>
      </w:r>
    </w:p>
    <w:p w:rsidR="00F23BF7" w:rsidRDefault="00F23BF7" w:rsidP="00F23BF7">
      <w:pPr>
        <w:pStyle w:val="ad"/>
        <w:tabs>
          <w:tab w:val="left" w:pos="1981"/>
        </w:tabs>
        <w:kinsoku w:val="0"/>
        <w:overflowPunct w:val="0"/>
        <w:spacing w:before="1" w:line="360" w:lineRule="auto"/>
        <w:rPr>
          <w:sz w:val="24"/>
          <w:szCs w:val="24"/>
        </w:rPr>
      </w:pPr>
      <w:r w:rsidRPr="006E7F6F">
        <w:rPr>
          <w:rFonts w:hint="eastAsia"/>
          <w:b/>
          <w:sz w:val="24"/>
          <w:szCs w:val="24"/>
        </w:rPr>
        <w:t>10.2.12、10.2.13</w:t>
      </w:r>
      <w:r>
        <w:rPr>
          <w:rFonts w:hint="eastAsia"/>
          <w:sz w:val="24"/>
          <w:szCs w:val="24"/>
        </w:rPr>
        <w:t xml:space="preserve">  </w:t>
      </w:r>
      <w:r w:rsidRPr="006E7F6F">
        <w:rPr>
          <w:rFonts w:hint="eastAsia"/>
          <w:sz w:val="24"/>
          <w:szCs w:val="24"/>
        </w:rPr>
        <w:t>地下连续墙的墙体混凝土强度、墙底沉渣厚度、</w:t>
      </w:r>
      <w:proofErr w:type="gramStart"/>
      <w:r w:rsidRPr="006E7F6F">
        <w:rPr>
          <w:rFonts w:hint="eastAsia"/>
          <w:sz w:val="24"/>
          <w:szCs w:val="24"/>
        </w:rPr>
        <w:t>墙底岩土层</w:t>
      </w:r>
      <w:proofErr w:type="gramEnd"/>
      <w:r w:rsidRPr="006E7F6F">
        <w:rPr>
          <w:rFonts w:hint="eastAsia"/>
          <w:sz w:val="24"/>
          <w:szCs w:val="24"/>
        </w:rPr>
        <w:t>性状和墙身完整性检测</w:t>
      </w:r>
      <w:r>
        <w:rPr>
          <w:rFonts w:hint="eastAsia"/>
          <w:sz w:val="24"/>
          <w:szCs w:val="24"/>
        </w:rPr>
        <w:t>通常采用</w:t>
      </w:r>
      <w:r w:rsidRPr="006E7F6F">
        <w:rPr>
          <w:rFonts w:hint="eastAsia"/>
          <w:sz w:val="24"/>
          <w:szCs w:val="24"/>
        </w:rPr>
        <w:t>抽芯</w:t>
      </w:r>
      <w:r>
        <w:rPr>
          <w:rFonts w:hint="eastAsia"/>
          <w:sz w:val="24"/>
          <w:szCs w:val="24"/>
        </w:rPr>
        <w:t>检测</w:t>
      </w:r>
      <w:r w:rsidRPr="006E7F6F">
        <w:rPr>
          <w:rFonts w:hint="eastAsia"/>
          <w:sz w:val="24"/>
          <w:szCs w:val="24"/>
        </w:rPr>
        <w:t>和超声波</w:t>
      </w:r>
      <w:r>
        <w:rPr>
          <w:rFonts w:hint="eastAsia"/>
          <w:sz w:val="24"/>
          <w:szCs w:val="24"/>
        </w:rPr>
        <w:t>检测两种</w:t>
      </w:r>
      <w:r w:rsidRPr="006E7F6F">
        <w:rPr>
          <w:rFonts w:hint="eastAsia"/>
          <w:sz w:val="24"/>
          <w:szCs w:val="24"/>
        </w:rPr>
        <w:t>方法</w:t>
      </w:r>
      <w:r>
        <w:rPr>
          <w:rFonts w:hint="eastAsia"/>
          <w:sz w:val="24"/>
          <w:szCs w:val="24"/>
        </w:rPr>
        <w:t>的其中一种</w:t>
      </w:r>
      <w:r w:rsidRPr="006E7F6F">
        <w:rPr>
          <w:rFonts w:hint="eastAsia"/>
          <w:sz w:val="24"/>
          <w:szCs w:val="24"/>
        </w:rPr>
        <w:t>进行，抽芯</w:t>
      </w:r>
      <w:r>
        <w:rPr>
          <w:rFonts w:hint="eastAsia"/>
          <w:sz w:val="24"/>
          <w:szCs w:val="24"/>
        </w:rPr>
        <w:t>检测可以得到</w:t>
      </w:r>
      <w:r w:rsidRPr="006E7F6F">
        <w:rPr>
          <w:rFonts w:hint="eastAsia"/>
          <w:sz w:val="24"/>
          <w:szCs w:val="24"/>
        </w:rPr>
        <w:t>混凝土强度</w:t>
      </w:r>
      <w:r>
        <w:rPr>
          <w:rFonts w:hint="eastAsia"/>
          <w:sz w:val="24"/>
          <w:szCs w:val="24"/>
        </w:rPr>
        <w:t>，直观观察</w:t>
      </w:r>
      <w:proofErr w:type="gramStart"/>
      <w:r>
        <w:rPr>
          <w:rFonts w:hint="eastAsia"/>
          <w:sz w:val="24"/>
          <w:szCs w:val="24"/>
        </w:rPr>
        <w:t>芯样得到</w:t>
      </w:r>
      <w:r w:rsidRPr="006E7F6F">
        <w:rPr>
          <w:rFonts w:hint="eastAsia"/>
          <w:sz w:val="24"/>
          <w:szCs w:val="24"/>
        </w:rPr>
        <w:t>墙</w:t>
      </w:r>
      <w:proofErr w:type="gramEnd"/>
      <w:r w:rsidRPr="006E7F6F">
        <w:rPr>
          <w:rFonts w:hint="eastAsia"/>
          <w:sz w:val="24"/>
          <w:szCs w:val="24"/>
        </w:rPr>
        <w:t>底沉渣厚度、</w:t>
      </w:r>
      <w:proofErr w:type="gramStart"/>
      <w:r w:rsidRPr="006E7F6F">
        <w:rPr>
          <w:rFonts w:hint="eastAsia"/>
          <w:sz w:val="24"/>
          <w:szCs w:val="24"/>
        </w:rPr>
        <w:t>墙底岩土层</w:t>
      </w:r>
      <w:proofErr w:type="gramEnd"/>
      <w:r w:rsidRPr="006E7F6F">
        <w:rPr>
          <w:rFonts w:hint="eastAsia"/>
          <w:sz w:val="24"/>
          <w:szCs w:val="24"/>
        </w:rPr>
        <w:t>性状</w:t>
      </w:r>
      <w:r>
        <w:rPr>
          <w:rFonts w:hint="eastAsia"/>
          <w:sz w:val="24"/>
          <w:szCs w:val="24"/>
        </w:rPr>
        <w:t>，但对整个墙身完整性判断有困难。</w:t>
      </w:r>
      <w:r w:rsidRPr="006E7F6F">
        <w:rPr>
          <w:rFonts w:hint="eastAsia"/>
          <w:sz w:val="24"/>
          <w:szCs w:val="24"/>
        </w:rPr>
        <w:t>超声波</w:t>
      </w:r>
      <w:r>
        <w:rPr>
          <w:rFonts w:hint="eastAsia"/>
          <w:sz w:val="24"/>
          <w:szCs w:val="24"/>
        </w:rPr>
        <w:t>检测可以避免</w:t>
      </w:r>
      <w:proofErr w:type="gramStart"/>
      <w:r>
        <w:rPr>
          <w:rFonts w:hint="eastAsia"/>
          <w:sz w:val="24"/>
          <w:szCs w:val="24"/>
        </w:rPr>
        <w:t>抽芯法的</w:t>
      </w:r>
      <w:proofErr w:type="gramEnd"/>
      <w:r>
        <w:rPr>
          <w:rFonts w:hint="eastAsia"/>
          <w:sz w:val="24"/>
          <w:szCs w:val="24"/>
        </w:rPr>
        <w:t>不足，但不能得到</w:t>
      </w:r>
      <w:r w:rsidRPr="006E7F6F">
        <w:rPr>
          <w:rFonts w:hint="eastAsia"/>
          <w:sz w:val="24"/>
          <w:szCs w:val="24"/>
        </w:rPr>
        <w:t>墙体混凝土强度</w:t>
      </w:r>
      <w:r>
        <w:rPr>
          <w:rFonts w:hint="eastAsia"/>
          <w:sz w:val="24"/>
          <w:szCs w:val="24"/>
        </w:rPr>
        <w:t>。</w:t>
      </w:r>
    </w:p>
    <w:p w:rsidR="00F23BF7" w:rsidRDefault="00F23BF7" w:rsidP="00F23BF7">
      <w:pPr>
        <w:pStyle w:val="ad"/>
        <w:tabs>
          <w:tab w:val="left" w:pos="1981"/>
        </w:tabs>
        <w:kinsoku w:val="0"/>
        <w:overflowPunct w:val="0"/>
        <w:spacing w:before="1" w:line="360" w:lineRule="auto"/>
        <w:rPr>
          <w:sz w:val="24"/>
          <w:szCs w:val="24"/>
        </w:rPr>
      </w:pPr>
      <w:r w:rsidRPr="006E7F6F">
        <w:rPr>
          <w:rFonts w:hint="eastAsia"/>
          <w:b/>
          <w:sz w:val="24"/>
          <w:szCs w:val="24"/>
        </w:rPr>
        <w:t>10.2.14</w:t>
      </w:r>
      <w:r>
        <w:rPr>
          <w:rFonts w:hint="eastAsia"/>
          <w:b/>
          <w:sz w:val="24"/>
          <w:szCs w:val="24"/>
        </w:rPr>
        <w:t xml:space="preserve"> </w:t>
      </w:r>
      <w:r w:rsidRPr="006E7F6F">
        <w:rPr>
          <w:rFonts w:hint="eastAsia"/>
          <w:b/>
          <w:sz w:val="24"/>
          <w:szCs w:val="24"/>
        </w:rPr>
        <w:t xml:space="preserve"> </w:t>
      </w:r>
      <w:r w:rsidRPr="006E7F6F">
        <w:rPr>
          <w:rFonts w:hint="eastAsia"/>
          <w:sz w:val="24"/>
          <w:szCs w:val="24"/>
        </w:rPr>
        <w:t>抽芯检验钻孔直径不宜小于110mm。双管单动取样器对采取试样</w:t>
      </w:r>
      <w:r>
        <w:rPr>
          <w:rFonts w:hint="eastAsia"/>
          <w:sz w:val="24"/>
          <w:szCs w:val="24"/>
        </w:rPr>
        <w:t>质量</w:t>
      </w:r>
      <w:r w:rsidRPr="006E7F6F">
        <w:rPr>
          <w:rFonts w:hint="eastAsia"/>
          <w:sz w:val="24"/>
          <w:szCs w:val="24"/>
        </w:rPr>
        <w:t>有保证，取样时，必须保证钻机平稳回转钻进</w:t>
      </w:r>
      <w:r>
        <w:rPr>
          <w:rFonts w:hint="eastAsia"/>
          <w:sz w:val="24"/>
          <w:szCs w:val="24"/>
        </w:rPr>
        <w:t>，当合金钻头有磨损时，应及时更换，避免损伤水</w:t>
      </w:r>
      <w:proofErr w:type="gramStart"/>
      <w:r>
        <w:rPr>
          <w:rFonts w:hint="eastAsia"/>
          <w:sz w:val="24"/>
          <w:szCs w:val="24"/>
        </w:rPr>
        <w:t>泥土芯样强度</w:t>
      </w:r>
      <w:proofErr w:type="gramEnd"/>
      <w:r>
        <w:rPr>
          <w:rFonts w:hint="eastAsia"/>
          <w:sz w:val="24"/>
          <w:szCs w:val="24"/>
        </w:rPr>
        <w:t>。</w:t>
      </w:r>
    </w:p>
    <w:p w:rsidR="00F23BF7" w:rsidRDefault="00F23BF7" w:rsidP="00B0126C">
      <w:pPr>
        <w:pStyle w:val="affffff8"/>
        <w:rPr>
          <w:rFonts w:hAnsi="Calibri Light"/>
        </w:rPr>
      </w:pPr>
      <w:r>
        <w:rPr>
          <w:rFonts w:hAnsi="Calibri Light" w:hint="eastAsia"/>
          <w:b/>
        </w:rPr>
        <w:t xml:space="preserve">10.2.15 </w:t>
      </w:r>
      <w:r>
        <w:t>截水帷幕的质量检验常用开挖检查和钻孔取芯检测。开挖检查直观，但检查深度受限制。高压喷射注浆帷幕钻孔取芯时，</w:t>
      </w:r>
      <w:r>
        <w:rPr>
          <w:rFonts w:hint="eastAsia"/>
        </w:rPr>
        <w:t>应</w:t>
      </w:r>
      <w:r>
        <w:t>对不同的土层取样，观察水泥浆固结体的浆液混合情况及胶结情况。</w:t>
      </w:r>
    </w:p>
    <w:p w:rsidR="00F23BF7" w:rsidRDefault="00F23BF7" w:rsidP="00F23BF7">
      <w:pPr>
        <w:pStyle w:val="affffff9"/>
        <w:rPr>
          <w:rFonts w:hAnsi="Calibri Light"/>
        </w:rPr>
      </w:pPr>
      <w:r>
        <w:t>采用现场抽水试验或压水试验可发现是否存在渗漏点和测试帷幕的渗透系数。抽水试验可在帷幕两侧进行，即在帷幕</w:t>
      </w:r>
      <w:proofErr w:type="gramStart"/>
      <w:r>
        <w:t>一侧布</w:t>
      </w:r>
      <w:proofErr w:type="gramEnd"/>
      <w:r>
        <w:t>抽水井，并同时观察帷幕前后的观察孔的水位变化。压水试验是在帷幕中心钻孔注水，求出渗透系数。</w:t>
      </w:r>
    </w:p>
    <w:p w:rsidR="00F23BF7" w:rsidRDefault="00F23BF7" w:rsidP="00F23BF7">
      <w:pPr>
        <w:pStyle w:val="ad"/>
        <w:tabs>
          <w:tab w:val="left" w:pos="1981"/>
        </w:tabs>
        <w:kinsoku w:val="0"/>
        <w:overflowPunct w:val="0"/>
        <w:spacing w:before="1" w:line="360" w:lineRule="auto"/>
        <w:ind w:firstLine="480"/>
        <w:rPr>
          <w:sz w:val="24"/>
          <w:szCs w:val="24"/>
        </w:rPr>
      </w:pPr>
      <w:r w:rsidRPr="0034177A">
        <w:rPr>
          <w:sz w:val="24"/>
          <w:szCs w:val="24"/>
        </w:rPr>
        <w:t>抽水试验或压水试验</w:t>
      </w:r>
      <w:r>
        <w:rPr>
          <w:sz w:val="24"/>
          <w:szCs w:val="24"/>
        </w:rPr>
        <w:t>完成后，应及时用水泥浆封闭试验孔，防止钻孔造成渗漏。</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sidRPr="005F458E">
        <w:rPr>
          <w:rFonts w:hAnsi="Calibri Light" w:hint="eastAsia"/>
          <w:b/>
          <w:sz w:val="24"/>
          <w:szCs w:val="24"/>
        </w:rPr>
        <w:t>10.2.1</w:t>
      </w:r>
      <w:r>
        <w:rPr>
          <w:rFonts w:hAnsi="Calibri Light" w:hint="eastAsia"/>
          <w:b/>
          <w:sz w:val="24"/>
          <w:szCs w:val="24"/>
        </w:rPr>
        <w:t xml:space="preserve">6  </w:t>
      </w:r>
      <w:r w:rsidRPr="003133BC">
        <w:rPr>
          <w:rFonts w:ascii="Times New Roman" w:hAnsi="Times New Roman"/>
          <w:sz w:val="24"/>
          <w:szCs w:val="24"/>
        </w:rPr>
        <w:t>抗浮结构及构件的内力和变形监测</w:t>
      </w:r>
      <w:r>
        <w:rPr>
          <w:rFonts w:ascii="Times New Roman" w:hAnsi="Times New Roman"/>
          <w:sz w:val="24"/>
          <w:szCs w:val="24"/>
        </w:rPr>
        <w:t>是为设计人员分析设计计算结果的可靠性，同时为后续工程设计积累经验</w:t>
      </w:r>
      <w:r w:rsidRPr="003133BC">
        <w:rPr>
          <w:rFonts w:ascii="Times New Roman" w:hAnsi="Times New Roman"/>
          <w:sz w:val="24"/>
          <w:szCs w:val="24"/>
        </w:rPr>
        <w:t>。</w:t>
      </w:r>
    </w:p>
    <w:p w:rsidR="00F23BF7" w:rsidRDefault="00F23BF7" w:rsidP="00F23BF7">
      <w:pPr>
        <w:pStyle w:val="20"/>
        <w:jc w:val="center"/>
        <w:rPr>
          <w:b w:val="0"/>
          <w:sz w:val="24"/>
          <w:szCs w:val="24"/>
        </w:rPr>
      </w:pPr>
      <w:r w:rsidRPr="00E52AFB">
        <w:rPr>
          <w:sz w:val="24"/>
          <w:szCs w:val="24"/>
        </w:rPr>
        <w:t>10.</w:t>
      </w:r>
      <w:r>
        <w:rPr>
          <w:sz w:val="24"/>
          <w:szCs w:val="24"/>
        </w:rPr>
        <w:t>3</w:t>
      </w:r>
      <w:r w:rsidRPr="00E52AFB">
        <w:rPr>
          <w:sz w:val="24"/>
          <w:szCs w:val="24"/>
        </w:rPr>
        <w:t xml:space="preserve">  </w:t>
      </w:r>
      <w:r w:rsidRPr="00E52AFB">
        <w:rPr>
          <w:rFonts w:hint="eastAsia"/>
          <w:sz w:val="24"/>
          <w:szCs w:val="24"/>
        </w:rPr>
        <w:t>地下水监测</w:t>
      </w:r>
    </w:p>
    <w:p w:rsidR="00F23BF7" w:rsidRPr="003929C4" w:rsidRDefault="00F23BF7" w:rsidP="00F23BF7">
      <w:pPr>
        <w:spacing w:line="360" w:lineRule="auto"/>
        <w:rPr>
          <w:sz w:val="24"/>
          <w:szCs w:val="24"/>
        </w:rPr>
      </w:pPr>
      <w:r w:rsidRPr="003929C4">
        <w:rPr>
          <w:rFonts w:hint="eastAsia"/>
          <w:b/>
          <w:sz w:val="24"/>
          <w:szCs w:val="24"/>
        </w:rPr>
        <w:t xml:space="preserve">10.3.1 </w:t>
      </w:r>
      <w:r w:rsidRPr="003929C4">
        <w:rPr>
          <w:rFonts w:hint="eastAsia"/>
          <w:sz w:val="24"/>
          <w:szCs w:val="24"/>
        </w:rPr>
        <w:t xml:space="preserve"> </w:t>
      </w:r>
      <w:r w:rsidRPr="003929C4">
        <w:rPr>
          <w:rFonts w:hint="eastAsia"/>
          <w:sz w:val="24"/>
          <w:szCs w:val="24"/>
        </w:rPr>
        <w:t>水文地质参数的测试方法</w:t>
      </w:r>
      <w:r>
        <w:rPr>
          <w:rFonts w:hint="eastAsia"/>
          <w:sz w:val="24"/>
          <w:szCs w:val="24"/>
        </w:rPr>
        <w:t>有多种，应根据具体情况选择合适的方法</w:t>
      </w:r>
      <w:r w:rsidRPr="003929C4">
        <w:rPr>
          <w:rFonts w:hint="eastAsia"/>
          <w:sz w:val="24"/>
          <w:szCs w:val="24"/>
        </w:rPr>
        <w:t>。</w:t>
      </w:r>
      <w:r>
        <w:rPr>
          <w:rFonts w:hint="eastAsia"/>
          <w:sz w:val="24"/>
          <w:szCs w:val="24"/>
        </w:rPr>
        <w:t>本条说明如下：</w:t>
      </w:r>
    </w:p>
    <w:p w:rsidR="00F23BF7" w:rsidRDefault="00F23BF7" w:rsidP="00F23BF7">
      <w:pPr>
        <w:spacing w:line="360" w:lineRule="auto"/>
        <w:ind w:firstLine="420"/>
        <w:rPr>
          <w:rFonts w:hAnsi="宋体"/>
          <w:kern w:val="0"/>
          <w:sz w:val="24"/>
          <w:szCs w:val="24"/>
        </w:rPr>
      </w:pPr>
      <w:r>
        <w:rPr>
          <w:rFonts w:hint="eastAsia"/>
          <w:b/>
          <w:sz w:val="24"/>
          <w:szCs w:val="24"/>
        </w:rPr>
        <w:t>1</w:t>
      </w:r>
      <w:r w:rsidRPr="003929C4">
        <w:rPr>
          <w:rFonts w:hint="eastAsia"/>
          <w:b/>
          <w:sz w:val="24"/>
          <w:szCs w:val="24"/>
        </w:rPr>
        <w:t xml:space="preserve">  </w:t>
      </w:r>
      <w:r w:rsidRPr="003929C4">
        <w:rPr>
          <w:rFonts w:hAnsi="宋体"/>
          <w:kern w:val="0"/>
          <w:sz w:val="24"/>
          <w:szCs w:val="24"/>
        </w:rPr>
        <w:t>稳定水位是指钻探揭露地下水位后，经过一定时间恢复到天然状态的</w:t>
      </w:r>
      <w:r>
        <w:rPr>
          <w:rFonts w:hAnsi="宋体"/>
          <w:kern w:val="0"/>
          <w:sz w:val="24"/>
          <w:szCs w:val="24"/>
        </w:rPr>
        <w:t>水位。地下水位可在钻孔、探井或测压管内直接量测。</w:t>
      </w:r>
    </w:p>
    <w:p w:rsidR="00F23BF7" w:rsidRPr="003929C4" w:rsidRDefault="00F23BF7" w:rsidP="00F23BF7">
      <w:pPr>
        <w:spacing w:line="360" w:lineRule="auto"/>
        <w:ind w:firstLine="420"/>
        <w:rPr>
          <w:kern w:val="0"/>
          <w:sz w:val="24"/>
          <w:szCs w:val="24"/>
        </w:rPr>
      </w:pPr>
      <w:r w:rsidRPr="003929C4">
        <w:rPr>
          <w:rFonts w:hAnsi="宋体"/>
          <w:kern w:val="0"/>
          <w:sz w:val="24"/>
          <w:szCs w:val="24"/>
        </w:rPr>
        <w:t>地下水位恢复到天然状态的时间受含水层渗透性影响</w:t>
      </w:r>
      <w:r>
        <w:rPr>
          <w:rFonts w:hAnsi="宋体"/>
          <w:kern w:val="0"/>
          <w:sz w:val="24"/>
          <w:szCs w:val="24"/>
        </w:rPr>
        <w:t>很</w:t>
      </w:r>
      <w:r w:rsidRPr="003929C4">
        <w:rPr>
          <w:rFonts w:hAnsi="宋体"/>
          <w:kern w:val="0"/>
          <w:sz w:val="24"/>
          <w:szCs w:val="24"/>
        </w:rPr>
        <w:t>大，</w:t>
      </w:r>
      <w:r>
        <w:rPr>
          <w:rFonts w:hAnsi="宋体"/>
          <w:kern w:val="0"/>
          <w:sz w:val="24"/>
          <w:szCs w:val="24"/>
        </w:rPr>
        <w:t>同时与</w:t>
      </w:r>
      <w:r w:rsidRPr="003929C4">
        <w:rPr>
          <w:rFonts w:hAnsi="宋体"/>
          <w:kern w:val="0"/>
          <w:sz w:val="24"/>
          <w:szCs w:val="24"/>
        </w:rPr>
        <w:t>地下水的</w:t>
      </w:r>
      <w:r w:rsidRPr="003929C4">
        <w:rPr>
          <w:rFonts w:hAnsi="宋体"/>
          <w:kern w:val="0"/>
          <w:sz w:val="24"/>
          <w:szCs w:val="24"/>
        </w:rPr>
        <w:lastRenderedPageBreak/>
        <w:t>补给和排泄关系</w:t>
      </w:r>
      <w:r>
        <w:rPr>
          <w:rFonts w:hAnsi="宋体"/>
          <w:kern w:val="0"/>
          <w:sz w:val="24"/>
          <w:szCs w:val="24"/>
        </w:rPr>
        <w:t>密切，</w:t>
      </w:r>
      <w:r w:rsidRPr="003929C4">
        <w:rPr>
          <w:rFonts w:hAnsi="宋体"/>
          <w:kern w:val="0"/>
          <w:sz w:val="24"/>
          <w:szCs w:val="24"/>
        </w:rPr>
        <w:t>因此，应在钻探结束后统一量测稳定水位，了解地下水的补给和排泄、径流方向等。</w:t>
      </w:r>
    </w:p>
    <w:p w:rsidR="00F23BF7" w:rsidRPr="003929C4" w:rsidRDefault="00F23BF7" w:rsidP="00F23BF7">
      <w:pPr>
        <w:spacing w:line="360" w:lineRule="auto"/>
        <w:ind w:firstLineChars="196" w:firstLine="472"/>
        <w:rPr>
          <w:sz w:val="24"/>
          <w:szCs w:val="24"/>
        </w:rPr>
      </w:pPr>
      <w:r>
        <w:rPr>
          <w:rFonts w:hint="eastAsia"/>
          <w:b/>
          <w:kern w:val="0"/>
          <w:sz w:val="24"/>
          <w:szCs w:val="24"/>
        </w:rPr>
        <w:t>2</w:t>
      </w:r>
      <w:r w:rsidRPr="003929C4">
        <w:rPr>
          <w:b/>
          <w:kern w:val="0"/>
          <w:sz w:val="24"/>
          <w:szCs w:val="24"/>
        </w:rPr>
        <w:t xml:space="preserve">  </w:t>
      </w:r>
      <w:r w:rsidRPr="003929C4">
        <w:rPr>
          <w:rFonts w:hAnsi="宋体"/>
          <w:kern w:val="0"/>
          <w:sz w:val="24"/>
          <w:szCs w:val="24"/>
        </w:rPr>
        <w:t>至少</w:t>
      </w:r>
      <w:r>
        <w:rPr>
          <w:rFonts w:hAnsi="宋体"/>
          <w:kern w:val="0"/>
          <w:sz w:val="24"/>
          <w:szCs w:val="24"/>
        </w:rPr>
        <w:t>采用</w:t>
      </w:r>
      <w:r w:rsidRPr="003929C4">
        <w:rPr>
          <w:rFonts w:hAnsi="宋体"/>
          <w:kern w:val="0"/>
          <w:sz w:val="24"/>
          <w:szCs w:val="24"/>
        </w:rPr>
        <w:t>三个呈三角形布设的测量点测定地下水位高程后，方可绘制水位等高线，垂直等高线沿</w:t>
      </w:r>
      <w:r w:rsidRPr="003929C4">
        <w:rPr>
          <w:rFonts w:hAnsi="宋体"/>
          <w:sz w:val="24"/>
          <w:szCs w:val="24"/>
        </w:rPr>
        <w:t>水位降低的方向即为地下水流向。测点间距宜和勘探点间距一致，水力坡度大时，可适当减小，水力坡度小时，可适当增大。</w:t>
      </w:r>
    </w:p>
    <w:p w:rsidR="00F23BF7" w:rsidRDefault="00F23BF7" w:rsidP="00F23BF7">
      <w:pPr>
        <w:spacing w:line="360" w:lineRule="auto"/>
        <w:ind w:firstLineChars="200" w:firstLine="480"/>
        <w:rPr>
          <w:rFonts w:hAnsi="宋体"/>
          <w:kern w:val="0"/>
          <w:sz w:val="24"/>
          <w:szCs w:val="24"/>
        </w:rPr>
      </w:pPr>
      <w:r w:rsidRPr="003929C4">
        <w:rPr>
          <w:rFonts w:hAnsi="宋体"/>
          <w:kern w:val="0"/>
          <w:sz w:val="24"/>
          <w:szCs w:val="24"/>
        </w:rPr>
        <w:t>测定地下水流速也可采用几何法，利用达西定律</w:t>
      </w:r>
      <w:r w:rsidRPr="003929C4">
        <w:rPr>
          <w:i/>
          <w:kern w:val="0"/>
          <w:sz w:val="24"/>
          <w:szCs w:val="24"/>
        </w:rPr>
        <w:t>v</w:t>
      </w:r>
      <w:r w:rsidRPr="003929C4">
        <w:rPr>
          <w:kern w:val="0"/>
          <w:sz w:val="24"/>
          <w:szCs w:val="24"/>
        </w:rPr>
        <w:t>=</w:t>
      </w:r>
      <w:r w:rsidRPr="003929C4">
        <w:rPr>
          <w:i/>
          <w:kern w:val="0"/>
          <w:sz w:val="24"/>
          <w:szCs w:val="24"/>
        </w:rPr>
        <w:t>ki</w:t>
      </w:r>
      <w:r w:rsidRPr="003929C4">
        <w:rPr>
          <w:rFonts w:hAnsi="宋体"/>
          <w:kern w:val="0"/>
          <w:sz w:val="24"/>
          <w:szCs w:val="24"/>
        </w:rPr>
        <w:t>。用指示剂法测定地下水流速，试验孔与观测孔的距离由含水层确定，一般细砂层</w:t>
      </w:r>
      <w:r w:rsidRPr="003929C4">
        <w:rPr>
          <w:kern w:val="0"/>
          <w:sz w:val="24"/>
          <w:szCs w:val="24"/>
        </w:rPr>
        <w:t>2</w:t>
      </w:r>
      <w:r w:rsidRPr="003929C4">
        <w:rPr>
          <w:rFonts w:hint="eastAsia"/>
          <w:kern w:val="0"/>
          <w:sz w:val="24"/>
          <w:szCs w:val="24"/>
        </w:rPr>
        <w:t>m</w:t>
      </w:r>
      <w:r w:rsidRPr="003929C4">
        <w:rPr>
          <w:rFonts w:hAnsi="宋体"/>
          <w:kern w:val="0"/>
          <w:sz w:val="24"/>
          <w:szCs w:val="24"/>
        </w:rPr>
        <w:t>～</w:t>
      </w:r>
      <w:r w:rsidRPr="003929C4">
        <w:rPr>
          <w:kern w:val="0"/>
          <w:sz w:val="24"/>
          <w:szCs w:val="24"/>
        </w:rPr>
        <w:t>5m</w:t>
      </w:r>
      <w:r w:rsidRPr="003929C4">
        <w:rPr>
          <w:rFonts w:hAnsi="宋体"/>
          <w:kern w:val="0"/>
          <w:sz w:val="24"/>
          <w:szCs w:val="24"/>
        </w:rPr>
        <w:t>，</w:t>
      </w:r>
      <w:proofErr w:type="gramStart"/>
      <w:r w:rsidRPr="003929C4">
        <w:rPr>
          <w:rFonts w:hAnsi="宋体"/>
          <w:kern w:val="0"/>
          <w:sz w:val="24"/>
          <w:szCs w:val="24"/>
        </w:rPr>
        <w:t>砾</w:t>
      </w:r>
      <w:proofErr w:type="gramEnd"/>
      <w:r w:rsidRPr="003929C4">
        <w:rPr>
          <w:rFonts w:hAnsi="宋体"/>
          <w:kern w:val="0"/>
          <w:sz w:val="24"/>
          <w:szCs w:val="24"/>
        </w:rPr>
        <w:t>粗砂层</w:t>
      </w:r>
      <w:r w:rsidRPr="003929C4">
        <w:rPr>
          <w:kern w:val="0"/>
          <w:sz w:val="24"/>
          <w:szCs w:val="24"/>
        </w:rPr>
        <w:t>5</w:t>
      </w:r>
      <w:r w:rsidRPr="003929C4">
        <w:rPr>
          <w:rFonts w:hint="eastAsia"/>
          <w:kern w:val="0"/>
          <w:sz w:val="24"/>
          <w:szCs w:val="24"/>
        </w:rPr>
        <w:t>m</w:t>
      </w:r>
      <w:r w:rsidRPr="003929C4">
        <w:rPr>
          <w:rFonts w:hAnsi="宋体"/>
          <w:kern w:val="0"/>
          <w:sz w:val="24"/>
          <w:szCs w:val="24"/>
        </w:rPr>
        <w:t>～</w:t>
      </w:r>
      <w:r w:rsidRPr="003929C4">
        <w:rPr>
          <w:kern w:val="0"/>
          <w:sz w:val="24"/>
          <w:szCs w:val="24"/>
        </w:rPr>
        <w:t>15m</w:t>
      </w:r>
      <w:r w:rsidRPr="003929C4">
        <w:rPr>
          <w:rFonts w:hAnsi="宋体"/>
          <w:kern w:val="0"/>
          <w:sz w:val="24"/>
          <w:szCs w:val="24"/>
        </w:rPr>
        <w:t>，裂隙岩层</w:t>
      </w:r>
      <w:r w:rsidRPr="003929C4">
        <w:rPr>
          <w:kern w:val="0"/>
          <w:sz w:val="24"/>
          <w:szCs w:val="24"/>
        </w:rPr>
        <w:t>1</w:t>
      </w:r>
      <w:r w:rsidRPr="003929C4">
        <w:rPr>
          <w:rFonts w:hint="eastAsia"/>
          <w:kern w:val="0"/>
          <w:sz w:val="24"/>
          <w:szCs w:val="24"/>
        </w:rPr>
        <w:t>0m</w:t>
      </w:r>
      <w:r w:rsidRPr="003929C4">
        <w:rPr>
          <w:rFonts w:hAnsi="宋体"/>
          <w:kern w:val="0"/>
          <w:sz w:val="24"/>
          <w:szCs w:val="24"/>
        </w:rPr>
        <w:t>～</w:t>
      </w:r>
      <w:r w:rsidRPr="003929C4">
        <w:rPr>
          <w:kern w:val="0"/>
          <w:sz w:val="24"/>
          <w:szCs w:val="24"/>
        </w:rPr>
        <w:t>15m</w:t>
      </w:r>
      <w:r w:rsidRPr="003929C4">
        <w:rPr>
          <w:rFonts w:hAnsi="宋体"/>
          <w:kern w:val="0"/>
          <w:sz w:val="24"/>
          <w:szCs w:val="24"/>
        </w:rPr>
        <w:t>，岩溶水可大于</w:t>
      </w:r>
      <w:r w:rsidRPr="003929C4">
        <w:rPr>
          <w:kern w:val="0"/>
          <w:sz w:val="24"/>
          <w:szCs w:val="24"/>
        </w:rPr>
        <w:t>50m</w:t>
      </w:r>
      <w:r w:rsidRPr="003929C4">
        <w:rPr>
          <w:rFonts w:hAnsi="宋体"/>
          <w:kern w:val="0"/>
          <w:sz w:val="24"/>
          <w:szCs w:val="24"/>
        </w:rPr>
        <w:t>；指示剂可采用各种盐类、着色颜料等</w:t>
      </w:r>
      <w:r w:rsidRPr="003929C4">
        <w:rPr>
          <w:rFonts w:hAnsi="宋体" w:hint="eastAsia"/>
          <w:kern w:val="0"/>
          <w:sz w:val="24"/>
          <w:szCs w:val="24"/>
        </w:rPr>
        <w:t>。</w:t>
      </w:r>
    </w:p>
    <w:p w:rsidR="00F23BF7" w:rsidRPr="003929C4" w:rsidRDefault="00F23BF7" w:rsidP="00F23BF7">
      <w:pPr>
        <w:spacing w:line="360" w:lineRule="auto"/>
        <w:ind w:firstLineChars="200" w:firstLine="480"/>
        <w:rPr>
          <w:sz w:val="24"/>
          <w:szCs w:val="24"/>
        </w:rPr>
      </w:pPr>
      <w:r w:rsidRPr="003929C4">
        <w:rPr>
          <w:rFonts w:hAnsi="宋体"/>
          <w:kern w:val="0"/>
          <w:sz w:val="24"/>
          <w:szCs w:val="24"/>
        </w:rPr>
        <w:t>用充电法测定地下水的流速适用于地下水位埋深不大于</w:t>
      </w:r>
      <w:r w:rsidRPr="003929C4">
        <w:rPr>
          <w:kern w:val="0"/>
          <w:sz w:val="24"/>
          <w:szCs w:val="24"/>
        </w:rPr>
        <w:t>5m</w:t>
      </w:r>
      <w:r w:rsidRPr="003929C4">
        <w:rPr>
          <w:rFonts w:hAnsi="宋体"/>
          <w:kern w:val="0"/>
          <w:sz w:val="24"/>
          <w:szCs w:val="24"/>
        </w:rPr>
        <w:t>的潜水。</w:t>
      </w:r>
    </w:p>
    <w:p w:rsidR="00F23BF7" w:rsidRPr="003929C4" w:rsidRDefault="00F23BF7" w:rsidP="00F23BF7">
      <w:pPr>
        <w:spacing w:line="360" w:lineRule="auto"/>
        <w:ind w:firstLineChars="201" w:firstLine="484"/>
        <w:rPr>
          <w:rFonts w:hAnsi="宋体"/>
          <w:kern w:val="0"/>
          <w:sz w:val="24"/>
          <w:szCs w:val="24"/>
        </w:rPr>
      </w:pPr>
      <w:r>
        <w:rPr>
          <w:rFonts w:hint="eastAsia"/>
          <w:b/>
          <w:sz w:val="24"/>
          <w:szCs w:val="24"/>
        </w:rPr>
        <w:t>3</w:t>
      </w:r>
      <w:r w:rsidRPr="003929C4">
        <w:rPr>
          <w:b/>
          <w:sz w:val="24"/>
          <w:szCs w:val="24"/>
        </w:rPr>
        <w:t xml:space="preserve">  </w:t>
      </w:r>
      <w:r w:rsidRPr="003929C4">
        <w:rPr>
          <w:rFonts w:hAnsi="宋体"/>
          <w:kern w:val="0"/>
          <w:sz w:val="24"/>
          <w:szCs w:val="24"/>
        </w:rPr>
        <w:t>抗浮设计等级为甲级的工程</w:t>
      </w:r>
      <w:r>
        <w:rPr>
          <w:rFonts w:hAnsi="宋体"/>
          <w:kern w:val="0"/>
          <w:sz w:val="24"/>
          <w:szCs w:val="24"/>
        </w:rPr>
        <w:t>，</w:t>
      </w:r>
      <w:r w:rsidRPr="003929C4">
        <w:rPr>
          <w:sz w:val="24"/>
          <w:szCs w:val="24"/>
        </w:rPr>
        <w:t>从勘察工作开始就</w:t>
      </w:r>
      <w:proofErr w:type="gramStart"/>
      <w:r>
        <w:rPr>
          <w:sz w:val="24"/>
          <w:szCs w:val="24"/>
        </w:rPr>
        <w:t>宜</w:t>
      </w:r>
      <w:r w:rsidRPr="003929C4">
        <w:rPr>
          <w:rFonts w:hAnsi="宋体"/>
          <w:sz w:val="24"/>
          <w:szCs w:val="24"/>
        </w:rPr>
        <w:t>设置</w:t>
      </w:r>
      <w:proofErr w:type="gramEnd"/>
      <w:r w:rsidRPr="003929C4">
        <w:rPr>
          <w:rFonts w:hAnsi="宋体"/>
          <w:sz w:val="24"/>
          <w:szCs w:val="24"/>
        </w:rPr>
        <w:t>长期监测孔</w:t>
      </w:r>
      <w:r w:rsidRPr="003929C4">
        <w:rPr>
          <w:rFonts w:hAnsi="宋体"/>
          <w:kern w:val="0"/>
          <w:sz w:val="24"/>
          <w:szCs w:val="24"/>
        </w:rPr>
        <w:t>对地下水进行长期动态监测。</w:t>
      </w:r>
      <w:r w:rsidRPr="003929C4">
        <w:rPr>
          <w:rFonts w:hint="eastAsia"/>
          <w:kern w:val="0"/>
          <w:sz w:val="24"/>
          <w:szCs w:val="24"/>
        </w:rPr>
        <w:t>对</w:t>
      </w:r>
      <w:r w:rsidRPr="003929C4">
        <w:rPr>
          <w:rFonts w:hAnsi="宋体"/>
          <w:kern w:val="0"/>
          <w:sz w:val="24"/>
          <w:szCs w:val="24"/>
        </w:rPr>
        <w:t>已经建立地下水动态</w:t>
      </w:r>
      <w:r w:rsidRPr="003929C4">
        <w:rPr>
          <w:rFonts w:hAnsi="宋体" w:hint="eastAsia"/>
          <w:kern w:val="0"/>
          <w:sz w:val="24"/>
          <w:szCs w:val="24"/>
        </w:rPr>
        <w:t>监</w:t>
      </w:r>
      <w:r w:rsidRPr="003929C4">
        <w:rPr>
          <w:rFonts w:hAnsi="宋体"/>
          <w:kern w:val="0"/>
          <w:sz w:val="24"/>
          <w:szCs w:val="24"/>
        </w:rPr>
        <w:t>测网的地区，可</w:t>
      </w:r>
      <w:r>
        <w:rPr>
          <w:rFonts w:hAnsi="宋体" w:hint="eastAsia"/>
          <w:kern w:val="0"/>
          <w:sz w:val="24"/>
          <w:szCs w:val="24"/>
        </w:rPr>
        <w:t>查询利用</w:t>
      </w:r>
      <w:r w:rsidRPr="003929C4">
        <w:rPr>
          <w:rFonts w:hAnsi="宋体"/>
          <w:kern w:val="0"/>
          <w:sz w:val="24"/>
          <w:szCs w:val="24"/>
        </w:rPr>
        <w:t>城市地下水动态监测成果。</w:t>
      </w:r>
    </w:p>
    <w:p w:rsidR="00F23BF7" w:rsidRDefault="00F23BF7" w:rsidP="00F23BF7">
      <w:pPr>
        <w:pStyle w:val="ad"/>
        <w:tabs>
          <w:tab w:val="left" w:pos="1981"/>
        </w:tabs>
        <w:kinsoku w:val="0"/>
        <w:overflowPunct w:val="0"/>
        <w:spacing w:before="1" w:line="360" w:lineRule="auto"/>
        <w:rPr>
          <w:kern w:val="0"/>
          <w:sz w:val="24"/>
          <w:szCs w:val="24"/>
        </w:rPr>
      </w:pPr>
      <w:r w:rsidRPr="003929C4">
        <w:rPr>
          <w:rFonts w:hint="eastAsia"/>
          <w:b/>
          <w:sz w:val="24"/>
          <w:szCs w:val="24"/>
        </w:rPr>
        <w:t xml:space="preserve"> </w:t>
      </w:r>
      <w:r>
        <w:rPr>
          <w:rFonts w:hint="eastAsia"/>
          <w:b/>
          <w:sz w:val="24"/>
          <w:szCs w:val="24"/>
        </w:rPr>
        <w:t xml:space="preserve">  </w:t>
      </w:r>
      <w:r w:rsidRPr="003929C4">
        <w:rPr>
          <w:sz w:val="24"/>
          <w:szCs w:val="24"/>
        </w:rPr>
        <w:t>地下水动态监测时间和频次</w:t>
      </w:r>
      <w:r w:rsidRPr="003929C4">
        <w:rPr>
          <w:kern w:val="0"/>
          <w:sz w:val="24"/>
          <w:szCs w:val="24"/>
        </w:rPr>
        <w:t>应根据需要确定。必要时</w:t>
      </w:r>
      <w:r>
        <w:rPr>
          <w:rFonts w:hint="eastAsia"/>
          <w:kern w:val="0"/>
          <w:sz w:val="24"/>
          <w:szCs w:val="24"/>
        </w:rPr>
        <w:t>可</w:t>
      </w:r>
      <w:r w:rsidRPr="003929C4">
        <w:rPr>
          <w:kern w:val="0"/>
          <w:sz w:val="24"/>
          <w:szCs w:val="24"/>
        </w:rPr>
        <w:t>安装自动监测仪进行实时动态监侧。</w:t>
      </w:r>
    </w:p>
    <w:p w:rsidR="00F23BF7" w:rsidRPr="004B1386" w:rsidRDefault="00F23BF7" w:rsidP="00F23BF7">
      <w:pPr>
        <w:spacing w:line="360" w:lineRule="auto"/>
        <w:rPr>
          <w:sz w:val="24"/>
          <w:szCs w:val="24"/>
        </w:rPr>
      </w:pPr>
      <w:r w:rsidRPr="004B1386">
        <w:rPr>
          <w:rFonts w:hint="eastAsia"/>
          <w:b/>
          <w:color w:val="000000"/>
          <w:sz w:val="24"/>
          <w:szCs w:val="24"/>
        </w:rPr>
        <w:t>10</w:t>
      </w:r>
      <w:r w:rsidRPr="004B1386">
        <w:rPr>
          <w:b/>
          <w:color w:val="000000"/>
          <w:sz w:val="24"/>
          <w:szCs w:val="24"/>
        </w:rPr>
        <w:t>.</w:t>
      </w:r>
      <w:r w:rsidRPr="004B1386">
        <w:rPr>
          <w:rFonts w:hint="eastAsia"/>
          <w:b/>
          <w:color w:val="000000"/>
          <w:sz w:val="24"/>
          <w:szCs w:val="24"/>
        </w:rPr>
        <w:t>3</w:t>
      </w:r>
      <w:r w:rsidRPr="004B1386">
        <w:rPr>
          <w:b/>
          <w:color w:val="000000"/>
          <w:sz w:val="24"/>
          <w:szCs w:val="24"/>
        </w:rPr>
        <w:t>.</w:t>
      </w:r>
      <w:r w:rsidRPr="004B1386">
        <w:rPr>
          <w:rFonts w:hint="eastAsia"/>
          <w:b/>
          <w:color w:val="000000"/>
          <w:sz w:val="24"/>
          <w:szCs w:val="24"/>
        </w:rPr>
        <w:t>3</w:t>
      </w:r>
      <w:r w:rsidRPr="004B1386">
        <w:rPr>
          <w:rFonts w:hint="eastAsia"/>
          <w:color w:val="000000"/>
          <w:sz w:val="24"/>
          <w:szCs w:val="24"/>
        </w:rPr>
        <w:t xml:space="preserve">  </w:t>
      </w:r>
      <w:r w:rsidRPr="004B1386">
        <w:rPr>
          <w:rFonts w:hint="eastAsia"/>
          <w:color w:val="000000"/>
          <w:sz w:val="24"/>
          <w:szCs w:val="24"/>
        </w:rPr>
        <w:t>地下工程设计使用年限至少</w:t>
      </w:r>
      <w:r w:rsidRPr="004B1386">
        <w:rPr>
          <w:rFonts w:hint="eastAsia"/>
          <w:color w:val="000000"/>
          <w:sz w:val="24"/>
          <w:szCs w:val="24"/>
        </w:rPr>
        <w:t>50</w:t>
      </w:r>
      <w:r w:rsidRPr="004B1386">
        <w:rPr>
          <w:rFonts w:hint="eastAsia"/>
          <w:color w:val="000000"/>
          <w:sz w:val="24"/>
          <w:szCs w:val="24"/>
        </w:rPr>
        <w:t>年以上，重要工程超过</w:t>
      </w:r>
      <w:r w:rsidRPr="004B1386">
        <w:rPr>
          <w:rFonts w:hint="eastAsia"/>
          <w:color w:val="000000"/>
          <w:sz w:val="24"/>
          <w:szCs w:val="24"/>
        </w:rPr>
        <w:t>100</w:t>
      </w:r>
      <w:r w:rsidRPr="004B1386">
        <w:rPr>
          <w:rFonts w:hint="eastAsia"/>
          <w:color w:val="000000"/>
          <w:sz w:val="24"/>
          <w:szCs w:val="24"/>
        </w:rPr>
        <w:t>年</w:t>
      </w:r>
      <w:r>
        <w:rPr>
          <w:rFonts w:hint="eastAsia"/>
          <w:color w:val="000000"/>
          <w:sz w:val="24"/>
          <w:szCs w:val="24"/>
        </w:rPr>
        <w:t>。</w:t>
      </w:r>
      <w:r w:rsidRPr="004B1386">
        <w:rPr>
          <w:rFonts w:hint="eastAsia"/>
          <w:color w:val="000000"/>
          <w:sz w:val="24"/>
          <w:szCs w:val="24"/>
        </w:rPr>
        <w:t>在使用期间内，地下水动态可能发生非常大的变化，甚至可能会超过抗浮设防水位，因此，</w:t>
      </w:r>
      <w:r w:rsidRPr="004B1386">
        <w:rPr>
          <w:rFonts w:ascii="Times New Roman" w:hAnsi="Times New Roman"/>
          <w:sz w:val="24"/>
          <w:szCs w:val="24"/>
        </w:rPr>
        <w:t>采取减压井、排水廊道方法控制地下水水位及联合方法的抗浮工程应进行水位和抗浮稳定性长期监测。</w:t>
      </w:r>
    </w:p>
    <w:p w:rsidR="00F23BF7" w:rsidRDefault="00F23BF7" w:rsidP="00F23BF7">
      <w:pPr>
        <w:pStyle w:val="ad"/>
        <w:tabs>
          <w:tab w:val="left" w:pos="1981"/>
        </w:tabs>
        <w:kinsoku w:val="0"/>
        <w:overflowPunct w:val="0"/>
        <w:spacing w:before="1" w:line="360" w:lineRule="auto"/>
        <w:rPr>
          <w:rFonts w:ascii="Times New Roman" w:hAnsi="Times New Roman"/>
          <w:color w:val="auto"/>
          <w:sz w:val="24"/>
          <w:szCs w:val="24"/>
        </w:rPr>
      </w:pPr>
      <w:r>
        <w:rPr>
          <w:rStyle w:val="Charfd"/>
          <w:rFonts w:ascii="Times New Roman" w:hAnsi="Times New Roman" w:hint="eastAsia"/>
          <w:sz w:val="24"/>
          <w:szCs w:val="24"/>
        </w:rPr>
        <w:t>10.</w:t>
      </w:r>
      <w:r>
        <w:rPr>
          <w:rStyle w:val="Charfd"/>
          <w:rFonts w:ascii="Times New Roman" w:hAnsi="Times New Roman"/>
          <w:sz w:val="24"/>
          <w:szCs w:val="24"/>
        </w:rPr>
        <w:t>3</w:t>
      </w:r>
      <w:r>
        <w:rPr>
          <w:rStyle w:val="Charfd"/>
          <w:rFonts w:ascii="Times New Roman" w:hAnsi="Times New Roman" w:hint="eastAsia"/>
          <w:sz w:val="24"/>
          <w:szCs w:val="24"/>
        </w:rPr>
        <w:t>.</w:t>
      </w:r>
      <w:r>
        <w:rPr>
          <w:rStyle w:val="Charfd"/>
          <w:rFonts w:ascii="Times New Roman" w:hAnsi="Times New Roman"/>
          <w:sz w:val="24"/>
          <w:szCs w:val="24"/>
        </w:rPr>
        <w:t>4</w:t>
      </w:r>
      <w:r>
        <w:rPr>
          <w:rStyle w:val="Charfd"/>
          <w:rFonts w:ascii="Times New Roman" w:hAnsi="Times New Roman" w:hint="eastAsia"/>
          <w:sz w:val="24"/>
          <w:szCs w:val="24"/>
        </w:rPr>
        <w:t xml:space="preserve"> </w:t>
      </w:r>
      <w:r w:rsidRPr="008820A4">
        <w:rPr>
          <w:rStyle w:val="Charfd"/>
          <w:rFonts w:ascii="Times New Roman" w:hAnsi="Times New Roman"/>
          <w:sz w:val="24"/>
          <w:szCs w:val="24"/>
        </w:rPr>
        <w:t xml:space="preserve"> </w:t>
      </w:r>
      <w:r>
        <w:rPr>
          <w:rFonts w:ascii="Times New Roman" w:hAnsi="Times New Roman"/>
          <w:sz w:val="24"/>
          <w:szCs w:val="24"/>
        </w:rPr>
        <w:t>地下水位长期</w:t>
      </w:r>
      <w:r w:rsidRPr="00DA749B">
        <w:rPr>
          <w:rFonts w:ascii="Times New Roman" w:hAnsi="Times New Roman"/>
          <w:sz w:val="24"/>
          <w:szCs w:val="24"/>
        </w:rPr>
        <w:t>监测</w:t>
      </w:r>
      <w:r>
        <w:rPr>
          <w:rFonts w:ascii="Times New Roman" w:hAnsi="Times New Roman"/>
          <w:sz w:val="24"/>
          <w:szCs w:val="24"/>
        </w:rPr>
        <w:t>，采用第三方人工监测不太可行，现在</w:t>
      </w:r>
      <w:r w:rsidRPr="00E52AFB">
        <w:rPr>
          <w:rFonts w:ascii="Times New Roman" w:hAnsi="Times New Roman" w:hint="eastAsia"/>
          <w:color w:val="auto"/>
          <w:sz w:val="24"/>
          <w:szCs w:val="24"/>
        </w:rPr>
        <w:t>自动监控系统</w:t>
      </w:r>
      <w:r>
        <w:rPr>
          <w:rFonts w:ascii="Times New Roman" w:hAnsi="Times New Roman" w:hint="eastAsia"/>
          <w:color w:val="auto"/>
          <w:sz w:val="24"/>
          <w:szCs w:val="24"/>
        </w:rPr>
        <w:t>造价和运行成本不高，具有现实可行性</w:t>
      </w:r>
      <w:r w:rsidRPr="00E52AFB">
        <w:rPr>
          <w:rFonts w:ascii="Times New Roman" w:hAnsi="Times New Roman" w:hint="eastAsia"/>
          <w:color w:val="auto"/>
          <w:sz w:val="24"/>
          <w:szCs w:val="24"/>
        </w:rPr>
        <w:t>。</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sidRPr="00E04F7D">
        <w:rPr>
          <w:rFonts w:ascii="Times New Roman" w:hAnsi="Times New Roman" w:hint="eastAsia"/>
          <w:b/>
          <w:color w:val="auto"/>
          <w:sz w:val="24"/>
          <w:szCs w:val="24"/>
        </w:rPr>
        <w:t>10.3.8</w:t>
      </w:r>
      <w:r w:rsidRPr="00E04F7D">
        <w:rPr>
          <w:rFonts w:ascii="Times New Roman" w:hAnsi="Times New Roman" w:hint="eastAsia"/>
          <w:b/>
          <w:color w:val="auto"/>
          <w:sz w:val="24"/>
          <w:szCs w:val="24"/>
        </w:rPr>
        <w:t>、</w:t>
      </w:r>
      <w:r w:rsidRPr="00E04F7D">
        <w:rPr>
          <w:rFonts w:ascii="Times New Roman" w:hAnsi="Times New Roman" w:hint="eastAsia"/>
          <w:b/>
          <w:color w:val="auto"/>
          <w:sz w:val="24"/>
          <w:szCs w:val="24"/>
        </w:rPr>
        <w:t>10.3.9</w:t>
      </w:r>
      <w:r>
        <w:rPr>
          <w:rFonts w:ascii="Times New Roman" w:hAnsi="Times New Roman" w:hint="eastAsia"/>
          <w:color w:val="auto"/>
          <w:sz w:val="24"/>
          <w:szCs w:val="24"/>
        </w:rPr>
        <w:t xml:space="preserve">  </w:t>
      </w:r>
      <w:r>
        <w:rPr>
          <w:rFonts w:ascii="Times New Roman" w:hAnsi="Times New Roman" w:hint="eastAsia"/>
          <w:sz w:val="24"/>
          <w:szCs w:val="24"/>
        </w:rPr>
        <w:t>监测值</w:t>
      </w:r>
      <w:r>
        <w:rPr>
          <w:rFonts w:ascii="Times New Roman" w:hAnsi="Times New Roman"/>
          <w:sz w:val="24"/>
          <w:szCs w:val="24"/>
        </w:rPr>
        <w:t>达到</w:t>
      </w:r>
      <w:r>
        <w:rPr>
          <w:rFonts w:ascii="Times New Roman" w:hAnsi="Times New Roman" w:hint="eastAsia"/>
          <w:sz w:val="24"/>
          <w:szCs w:val="24"/>
        </w:rPr>
        <w:t>报警值</w:t>
      </w:r>
      <w:r>
        <w:rPr>
          <w:rFonts w:ascii="Times New Roman" w:hAnsi="Times New Roman"/>
          <w:sz w:val="24"/>
          <w:szCs w:val="24"/>
        </w:rPr>
        <w:t>时连续</w:t>
      </w:r>
      <w:r>
        <w:rPr>
          <w:rFonts w:ascii="Times New Roman" w:hAnsi="Times New Roman" w:hint="eastAsia"/>
          <w:sz w:val="24"/>
          <w:szCs w:val="24"/>
        </w:rPr>
        <w:t>观测并报警，是为了保证工程安全，及时采取应对措施。</w:t>
      </w:r>
    </w:p>
    <w:p w:rsidR="00F23BF7" w:rsidRDefault="00F23BF7" w:rsidP="00F23BF7">
      <w:pPr>
        <w:pStyle w:val="ad"/>
        <w:tabs>
          <w:tab w:val="left" w:pos="1981"/>
        </w:tabs>
        <w:kinsoku w:val="0"/>
        <w:overflowPunct w:val="0"/>
        <w:spacing w:before="1" w:line="360" w:lineRule="auto"/>
        <w:rPr>
          <w:rFonts w:ascii="Times New Roman" w:hAnsi="Times New Roman"/>
          <w:sz w:val="24"/>
          <w:szCs w:val="24"/>
        </w:rPr>
      </w:pPr>
      <w:r w:rsidRPr="00E04F7D">
        <w:rPr>
          <w:rFonts w:ascii="Times New Roman" w:hAnsi="Times New Roman" w:hint="eastAsia"/>
          <w:b/>
          <w:sz w:val="24"/>
          <w:szCs w:val="24"/>
        </w:rPr>
        <w:t>10.3.10</w:t>
      </w:r>
      <w:r>
        <w:rPr>
          <w:rFonts w:ascii="Times New Roman" w:hAnsi="Times New Roman" w:hint="eastAsia"/>
          <w:sz w:val="24"/>
          <w:szCs w:val="24"/>
        </w:rPr>
        <w:t xml:space="preserve">  </w:t>
      </w:r>
      <w:r>
        <w:rPr>
          <w:rFonts w:ascii="Times New Roman" w:hAnsi="Times New Roman" w:hint="eastAsia"/>
          <w:sz w:val="24"/>
          <w:szCs w:val="24"/>
        </w:rPr>
        <w:t>工程施工过程中和竣工后一定期限内都应进行沉降观测，直至达到稳定标准，是现行国家标准《建筑地基基础设计规范》</w:t>
      </w:r>
      <w:r>
        <w:rPr>
          <w:rFonts w:ascii="Times New Roman" w:hAnsi="Times New Roman" w:hint="eastAsia"/>
          <w:sz w:val="24"/>
          <w:szCs w:val="24"/>
        </w:rPr>
        <w:t>GB50007</w:t>
      </w:r>
      <w:r>
        <w:rPr>
          <w:rFonts w:ascii="Times New Roman" w:hAnsi="Times New Roman" w:hint="eastAsia"/>
          <w:sz w:val="24"/>
          <w:szCs w:val="24"/>
        </w:rPr>
        <w:t>等相关标准的规定，必须遵守。</w:t>
      </w:r>
    </w:p>
    <w:p w:rsidR="00F23BF7" w:rsidRDefault="00F23BF7" w:rsidP="00F23BF7">
      <w:pPr>
        <w:pStyle w:val="20"/>
        <w:jc w:val="center"/>
        <w:rPr>
          <w:b w:val="0"/>
          <w:sz w:val="24"/>
          <w:szCs w:val="24"/>
        </w:rPr>
      </w:pPr>
      <w:r w:rsidRPr="00E52AFB">
        <w:rPr>
          <w:sz w:val="24"/>
          <w:szCs w:val="24"/>
        </w:rPr>
        <w:lastRenderedPageBreak/>
        <w:t>10.</w:t>
      </w:r>
      <w:r>
        <w:rPr>
          <w:sz w:val="24"/>
          <w:szCs w:val="24"/>
        </w:rPr>
        <w:t>4</w:t>
      </w:r>
      <w:r w:rsidRPr="00E52AFB">
        <w:rPr>
          <w:sz w:val="24"/>
          <w:szCs w:val="24"/>
        </w:rPr>
        <w:t xml:space="preserve">  </w:t>
      </w:r>
      <w:r w:rsidRPr="00E52AFB">
        <w:rPr>
          <w:rFonts w:hint="eastAsia"/>
          <w:sz w:val="24"/>
          <w:szCs w:val="24"/>
        </w:rPr>
        <w:t>工程验收</w:t>
      </w:r>
    </w:p>
    <w:p w:rsidR="00F23BF7" w:rsidRPr="005B077A" w:rsidRDefault="00F23BF7" w:rsidP="00F23BF7">
      <w:pPr>
        <w:spacing w:line="360" w:lineRule="auto"/>
        <w:rPr>
          <w:color w:val="000000"/>
          <w:sz w:val="24"/>
          <w:szCs w:val="24"/>
        </w:rPr>
      </w:pPr>
      <w:r w:rsidRPr="005B077A">
        <w:rPr>
          <w:rFonts w:hint="eastAsia"/>
          <w:b/>
          <w:color w:val="000000"/>
          <w:sz w:val="24"/>
          <w:szCs w:val="24"/>
        </w:rPr>
        <w:t xml:space="preserve">10.4.1  </w:t>
      </w:r>
      <w:r w:rsidRPr="005B077A">
        <w:rPr>
          <w:rFonts w:hint="eastAsia"/>
          <w:sz w:val="24"/>
          <w:szCs w:val="24"/>
        </w:rPr>
        <w:t>抗浮结构是地下结构的一部分，又是隐蔽工程，直接影响地下结构及上部结构的安全和正常使用功能，必须对施工过程按分步分项工程进行质量检验和验收。对于基槽</w:t>
      </w:r>
      <w:r w:rsidRPr="005B077A">
        <w:rPr>
          <w:rFonts w:hint="eastAsia"/>
          <w:color w:val="000000"/>
          <w:sz w:val="24"/>
          <w:szCs w:val="24"/>
        </w:rPr>
        <w:t>验收采用验槽的方式，对于抗浮桩或抗浮锚杆按桩基工程验收的方式进行验收等。</w:t>
      </w:r>
    </w:p>
    <w:p w:rsidR="00F23BF7" w:rsidRPr="00C47258" w:rsidRDefault="00F23BF7" w:rsidP="00F23BF7">
      <w:pPr>
        <w:widowControl/>
        <w:spacing w:line="360" w:lineRule="auto"/>
        <w:jc w:val="left"/>
        <w:rPr>
          <w:rFonts w:ascii="Times New Roman" w:hAnsi="Times New Roman"/>
          <w:kern w:val="0"/>
          <w:sz w:val="24"/>
          <w:szCs w:val="24"/>
        </w:rPr>
      </w:pPr>
      <w:r w:rsidRPr="00356935">
        <w:rPr>
          <w:b/>
          <w:sz w:val="24"/>
          <w:szCs w:val="24"/>
        </w:rPr>
        <w:t>10.</w:t>
      </w:r>
      <w:r>
        <w:rPr>
          <w:b/>
          <w:sz w:val="24"/>
          <w:szCs w:val="24"/>
        </w:rPr>
        <w:t>4</w:t>
      </w:r>
      <w:r w:rsidRPr="00356935">
        <w:rPr>
          <w:b/>
          <w:sz w:val="24"/>
          <w:szCs w:val="24"/>
        </w:rPr>
        <w:t>.</w:t>
      </w:r>
      <w:r>
        <w:rPr>
          <w:b/>
          <w:sz w:val="24"/>
          <w:szCs w:val="24"/>
        </w:rPr>
        <w:t>2</w:t>
      </w:r>
      <w:r w:rsidRPr="00B032BF">
        <w:rPr>
          <w:rFonts w:ascii="Times New Roman" w:hAnsi="Times New Roman" w:hint="eastAsia"/>
          <w:kern w:val="0"/>
          <w:sz w:val="24"/>
          <w:szCs w:val="24"/>
        </w:rPr>
        <w:t xml:space="preserve">　抗浮工程验收</w:t>
      </w:r>
      <w:r>
        <w:rPr>
          <w:rFonts w:ascii="Times New Roman" w:hAnsi="Times New Roman" w:hint="eastAsia"/>
          <w:kern w:val="0"/>
          <w:sz w:val="24"/>
          <w:szCs w:val="24"/>
        </w:rPr>
        <w:t>采用</w:t>
      </w:r>
      <w:r w:rsidRPr="00B032BF">
        <w:rPr>
          <w:rFonts w:ascii="Times New Roman" w:hAnsi="Times New Roman" w:hint="eastAsia"/>
          <w:kern w:val="0"/>
          <w:sz w:val="24"/>
          <w:szCs w:val="24"/>
        </w:rPr>
        <w:t>自检合格</w:t>
      </w:r>
      <w:r>
        <w:rPr>
          <w:rFonts w:ascii="Times New Roman" w:hAnsi="Times New Roman" w:hint="eastAsia"/>
          <w:kern w:val="0"/>
          <w:sz w:val="24"/>
          <w:szCs w:val="24"/>
        </w:rPr>
        <w:t>，</w:t>
      </w:r>
      <w:r>
        <w:rPr>
          <w:rFonts w:ascii="Times New Roman" w:hAnsi="Times New Roman"/>
          <w:kern w:val="0"/>
          <w:sz w:val="24"/>
          <w:szCs w:val="24"/>
        </w:rPr>
        <w:t>第三方检测单位见证取样检测及现场抽检全部完成，满足工程质量验收规范要求</w:t>
      </w:r>
      <w:r w:rsidRPr="00B032BF">
        <w:rPr>
          <w:rFonts w:ascii="Times New Roman" w:hAnsi="Times New Roman" w:hint="eastAsia"/>
          <w:kern w:val="0"/>
          <w:sz w:val="24"/>
          <w:szCs w:val="24"/>
        </w:rPr>
        <w:t>后进行。</w:t>
      </w:r>
    </w:p>
    <w:p w:rsidR="00F23BF7" w:rsidRDefault="00F23BF7" w:rsidP="00F23BF7">
      <w:pPr>
        <w:widowControl/>
        <w:jc w:val="left"/>
        <w:rPr>
          <w:rFonts w:ascii="宋体" w:hAnsi="宋体" w:cs="宋体"/>
          <w:bCs/>
          <w:sz w:val="24"/>
          <w:szCs w:val="24"/>
        </w:rPr>
      </w:pPr>
      <w:r>
        <w:rPr>
          <w:rFonts w:ascii="宋体" w:hAnsi="宋体" w:cs="宋体"/>
          <w:bCs/>
          <w:sz w:val="24"/>
          <w:szCs w:val="24"/>
        </w:rPr>
        <w:br w:type="page"/>
      </w:r>
    </w:p>
    <w:p w:rsidR="00F23BF7" w:rsidRPr="009D5DB2" w:rsidRDefault="00F23BF7" w:rsidP="00B0126C">
      <w:pPr>
        <w:pStyle w:val="111"/>
        <w:spacing w:before="312" w:after="312"/>
        <w:rPr>
          <w:rFonts w:ascii="Times New Roman" w:hAnsi="Times New Roman" w:cs="Times New Roman"/>
          <w:color w:val="000000"/>
          <w:sz w:val="32"/>
          <w:szCs w:val="32"/>
        </w:rPr>
      </w:pPr>
      <w:r w:rsidRPr="00B032BF">
        <w:rPr>
          <w:rFonts w:ascii="Times New Roman" w:hAnsi="Times New Roman" w:cs="Times New Roman" w:hint="eastAsia"/>
          <w:color w:val="000000"/>
          <w:sz w:val="32"/>
          <w:szCs w:val="32"/>
        </w:rPr>
        <w:lastRenderedPageBreak/>
        <w:t>附录</w:t>
      </w:r>
      <w:r w:rsidRPr="00B032BF">
        <w:rPr>
          <w:rFonts w:ascii="Times New Roman" w:hAnsi="Times New Roman" w:cs="Times New Roman"/>
          <w:color w:val="000000"/>
          <w:sz w:val="32"/>
          <w:szCs w:val="32"/>
        </w:rPr>
        <w:t xml:space="preserve">A  </w:t>
      </w:r>
      <w:r w:rsidRPr="00B032BF">
        <w:rPr>
          <w:rFonts w:ascii="Times New Roman" w:hAnsi="Times New Roman" w:cs="Times New Roman" w:hint="eastAsia"/>
          <w:color w:val="000000"/>
          <w:sz w:val="32"/>
          <w:szCs w:val="32"/>
        </w:rPr>
        <w:t>地下水类型与岩土体渗透等级划分</w:t>
      </w:r>
    </w:p>
    <w:p w:rsidR="00F23BF7" w:rsidRDefault="00F23BF7" w:rsidP="00F23BF7">
      <w:pPr>
        <w:spacing w:line="400" w:lineRule="exact"/>
        <w:rPr>
          <w:rFonts w:ascii="Times New Roman" w:hAnsi="Times New Roman"/>
          <w:color w:val="000000"/>
          <w:sz w:val="24"/>
          <w:szCs w:val="24"/>
        </w:rPr>
      </w:pPr>
      <w:smartTag w:uri="urn:schemas-microsoft-com:office:smarttags" w:element="chsdate">
        <w:smartTagPr>
          <w:attr w:name="Year" w:val="1899"/>
          <w:attr w:name="Month" w:val="12"/>
          <w:attr w:name="Day" w:val="30"/>
          <w:attr w:name="IsLunarDate" w:val="False"/>
          <w:attr w:name="IsROCDate" w:val="False"/>
        </w:smartTagPr>
        <w:r w:rsidRPr="00DA749B">
          <w:rPr>
            <w:rStyle w:val="Charfd"/>
            <w:rFonts w:ascii="Times New Roman" w:hAnsi="Times New Roman"/>
            <w:sz w:val="24"/>
            <w:szCs w:val="24"/>
          </w:rPr>
          <w:t>A.0.1</w:t>
        </w:r>
      </w:smartTag>
      <w:r w:rsidRPr="00DA749B">
        <w:rPr>
          <w:rFonts w:ascii="Times New Roman" w:hAnsi="Times New Roman"/>
          <w:color w:val="000000"/>
          <w:sz w:val="24"/>
          <w:szCs w:val="24"/>
        </w:rPr>
        <w:t xml:space="preserve">  </w:t>
      </w:r>
      <w:r w:rsidRPr="00DA749B">
        <w:rPr>
          <w:rFonts w:ascii="Times New Roman" w:hAnsi="Times New Roman"/>
          <w:color w:val="000000"/>
          <w:sz w:val="24"/>
          <w:szCs w:val="24"/>
        </w:rPr>
        <w:t>地下水类型</w:t>
      </w:r>
      <w:r>
        <w:rPr>
          <w:rFonts w:ascii="Times New Roman" w:hAnsi="Times New Roman"/>
          <w:color w:val="000000"/>
          <w:sz w:val="24"/>
          <w:szCs w:val="24"/>
        </w:rPr>
        <w:t>中</w:t>
      </w:r>
      <w:r w:rsidRPr="003E5908">
        <w:rPr>
          <w:rFonts w:ascii="Times New Roman" w:hAnsi="Times New Roman" w:hint="eastAsia"/>
          <w:color w:val="000000"/>
          <w:sz w:val="24"/>
          <w:szCs w:val="24"/>
        </w:rPr>
        <w:t>包气带水</w:t>
      </w:r>
      <w:r>
        <w:rPr>
          <w:rFonts w:ascii="Times New Roman" w:hAnsi="Times New Roman"/>
          <w:color w:val="000000"/>
          <w:sz w:val="24"/>
          <w:szCs w:val="24"/>
        </w:rPr>
        <w:t>不能形成稳定的地下水位面，抗浮设防水位确定可以不考虑</w:t>
      </w:r>
      <w:r w:rsidRPr="00DA749B">
        <w:rPr>
          <w:rFonts w:ascii="Times New Roman" w:hAnsi="Times New Roman"/>
          <w:color w:val="000000"/>
          <w:sz w:val="24"/>
          <w:szCs w:val="24"/>
        </w:rPr>
        <w:t>。</w:t>
      </w:r>
    </w:p>
    <w:p w:rsidR="00F23BF7" w:rsidRDefault="00F23BF7" w:rsidP="00F23BF7">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F23BF7" w:rsidRPr="009D5DB2" w:rsidRDefault="00F23BF7" w:rsidP="00B0126C">
      <w:pPr>
        <w:pStyle w:val="111"/>
        <w:spacing w:before="312" w:after="312"/>
        <w:rPr>
          <w:rFonts w:ascii="Times New Roman" w:hAnsi="Times New Roman" w:cs="Times New Roman"/>
          <w:color w:val="000000"/>
          <w:sz w:val="32"/>
          <w:szCs w:val="32"/>
        </w:rPr>
      </w:pPr>
      <w:r w:rsidRPr="00B032BF">
        <w:rPr>
          <w:rFonts w:ascii="Times New Roman" w:hAnsi="Times New Roman" w:cs="Times New Roman" w:hint="eastAsia"/>
          <w:color w:val="000000"/>
          <w:sz w:val="32"/>
          <w:szCs w:val="32"/>
        </w:rPr>
        <w:lastRenderedPageBreak/>
        <w:t>附录</w:t>
      </w:r>
      <w:r w:rsidRPr="00B032BF">
        <w:rPr>
          <w:rFonts w:ascii="Times New Roman" w:hAnsi="Times New Roman" w:cs="Times New Roman"/>
          <w:color w:val="000000"/>
          <w:sz w:val="32"/>
          <w:szCs w:val="32"/>
        </w:rPr>
        <w:t xml:space="preserve">B  </w:t>
      </w:r>
      <w:r w:rsidRPr="00B032BF">
        <w:rPr>
          <w:rFonts w:ascii="Times New Roman" w:hAnsi="Times New Roman" w:cs="Times New Roman" w:hint="eastAsia"/>
          <w:color w:val="000000"/>
          <w:sz w:val="32"/>
          <w:szCs w:val="32"/>
        </w:rPr>
        <w:t>坡地地形的阻力系数</w:t>
      </w:r>
    </w:p>
    <w:p w:rsidR="00F23BF7" w:rsidRDefault="00F23BF7" w:rsidP="00F23BF7">
      <w:pPr>
        <w:spacing w:line="400" w:lineRule="exact"/>
        <w:rPr>
          <w:rFonts w:ascii="Times New Roman" w:hAnsi="Times New Roman"/>
          <w:color w:val="000000"/>
          <w:sz w:val="24"/>
          <w:szCs w:val="24"/>
        </w:rPr>
      </w:pPr>
      <w:r w:rsidRPr="00DA749B">
        <w:rPr>
          <w:rStyle w:val="Charfd"/>
          <w:rFonts w:ascii="Times New Roman" w:hAnsi="Times New Roman"/>
          <w:sz w:val="24"/>
          <w:szCs w:val="24"/>
        </w:rPr>
        <w:t>B.0.1</w:t>
      </w:r>
      <w:r w:rsidRPr="00DA749B">
        <w:rPr>
          <w:rFonts w:ascii="Times New Roman" w:hAnsi="Times New Roman"/>
          <w:color w:val="000000"/>
          <w:sz w:val="24"/>
          <w:szCs w:val="24"/>
        </w:rPr>
        <w:t xml:space="preserve">  </w:t>
      </w:r>
      <w:r w:rsidRPr="00DA749B">
        <w:rPr>
          <w:rFonts w:ascii="Times New Roman" w:hAnsi="Times New Roman"/>
          <w:color w:val="000000"/>
          <w:sz w:val="24"/>
          <w:szCs w:val="24"/>
        </w:rPr>
        <w:t>坡地地形</w:t>
      </w:r>
      <w:r>
        <w:rPr>
          <w:rFonts w:ascii="Times New Roman" w:hAnsi="Times New Roman"/>
          <w:color w:val="000000"/>
          <w:sz w:val="24"/>
          <w:szCs w:val="24"/>
        </w:rPr>
        <w:t>不同</w:t>
      </w:r>
      <w:r w:rsidRPr="00DA749B">
        <w:rPr>
          <w:rFonts w:ascii="Times New Roman" w:hAnsi="Times New Roman"/>
          <w:color w:val="000000"/>
          <w:sz w:val="24"/>
          <w:szCs w:val="24"/>
        </w:rPr>
        <w:t>分段的阻力系数</w:t>
      </w:r>
      <w:r>
        <w:rPr>
          <w:rFonts w:ascii="Times New Roman" w:hAnsi="Times New Roman"/>
          <w:color w:val="000000"/>
          <w:sz w:val="24"/>
          <w:szCs w:val="24"/>
        </w:rPr>
        <w:t>按</w:t>
      </w:r>
      <w:r w:rsidRPr="00DA749B">
        <w:rPr>
          <w:rFonts w:ascii="Times New Roman" w:hAnsi="Times New Roman"/>
          <w:color w:val="000000"/>
          <w:sz w:val="24"/>
          <w:szCs w:val="24"/>
        </w:rPr>
        <w:t>式</w:t>
      </w:r>
      <w:r>
        <w:rPr>
          <w:rFonts w:ascii="Times New Roman" w:hAnsi="Times New Roman"/>
          <w:color w:val="000000"/>
          <w:sz w:val="24"/>
          <w:szCs w:val="24"/>
        </w:rPr>
        <w:t>（</w:t>
      </w:r>
      <w:r w:rsidRPr="00DA749B">
        <w:rPr>
          <w:rFonts w:ascii="Times New Roman" w:hAnsi="Times New Roman"/>
          <w:color w:val="000000"/>
          <w:sz w:val="24"/>
          <w:szCs w:val="24"/>
        </w:rPr>
        <w:t>B.0.1-1</w:t>
      </w:r>
      <w:r>
        <w:rPr>
          <w:rFonts w:ascii="Times New Roman" w:hAnsi="Times New Roman"/>
          <w:color w:val="000000"/>
          <w:sz w:val="24"/>
          <w:szCs w:val="24"/>
        </w:rPr>
        <w:t>）</w:t>
      </w:r>
      <w:r w:rsidRPr="00DA749B">
        <w:rPr>
          <w:rFonts w:ascii="Times New Roman" w:hAnsi="Times New Roman"/>
          <w:color w:val="000000"/>
          <w:sz w:val="24"/>
          <w:szCs w:val="24"/>
        </w:rPr>
        <w:t>～</w:t>
      </w:r>
      <w:r>
        <w:rPr>
          <w:rFonts w:ascii="Times New Roman" w:hAnsi="Times New Roman"/>
          <w:color w:val="000000"/>
          <w:sz w:val="24"/>
          <w:szCs w:val="24"/>
        </w:rPr>
        <w:t>（</w:t>
      </w:r>
      <w:r w:rsidRPr="00DA749B">
        <w:rPr>
          <w:rFonts w:ascii="Times New Roman" w:hAnsi="Times New Roman"/>
          <w:color w:val="000000"/>
          <w:sz w:val="24"/>
          <w:szCs w:val="24"/>
        </w:rPr>
        <w:t>B.0.1-4</w:t>
      </w:r>
      <w:r>
        <w:rPr>
          <w:rFonts w:ascii="Times New Roman" w:hAnsi="Times New Roman"/>
          <w:color w:val="000000"/>
          <w:sz w:val="24"/>
          <w:szCs w:val="24"/>
        </w:rPr>
        <w:t>）</w:t>
      </w:r>
      <w:r w:rsidRPr="00DA749B">
        <w:rPr>
          <w:rFonts w:ascii="Times New Roman" w:hAnsi="Times New Roman"/>
          <w:color w:val="000000"/>
          <w:sz w:val="24"/>
          <w:szCs w:val="24"/>
        </w:rPr>
        <w:t>计算</w:t>
      </w:r>
      <w:r>
        <w:rPr>
          <w:rFonts w:ascii="Times New Roman" w:hAnsi="Times New Roman"/>
          <w:color w:val="000000"/>
          <w:sz w:val="24"/>
          <w:szCs w:val="24"/>
        </w:rPr>
        <w:t>时，是场地的天然状态，并未设置截水帷幕。</w:t>
      </w:r>
    </w:p>
    <w:p w:rsidR="00F23BF7" w:rsidRDefault="00F23BF7" w:rsidP="00F23BF7">
      <w:pPr>
        <w:spacing w:line="400" w:lineRule="exact"/>
        <w:rPr>
          <w:rFonts w:ascii="Times New Roman" w:hAnsi="Times New Roman"/>
          <w:color w:val="000000"/>
          <w:sz w:val="24"/>
          <w:szCs w:val="24"/>
        </w:rPr>
      </w:pPr>
      <w:r w:rsidRPr="00DA749B">
        <w:rPr>
          <w:rStyle w:val="Charfd"/>
          <w:rFonts w:ascii="Times New Roman" w:hAnsi="Times New Roman"/>
          <w:sz w:val="24"/>
          <w:szCs w:val="24"/>
        </w:rPr>
        <w:t xml:space="preserve">B.0.2 </w:t>
      </w:r>
      <w:r w:rsidRPr="00DA749B">
        <w:rPr>
          <w:rFonts w:ascii="Times New Roman" w:hAnsi="Times New Roman"/>
          <w:color w:val="000000"/>
          <w:sz w:val="24"/>
          <w:szCs w:val="24"/>
        </w:rPr>
        <w:t xml:space="preserve"> </w:t>
      </w:r>
      <w:r w:rsidRPr="00DA749B">
        <w:rPr>
          <w:rFonts w:ascii="Times New Roman" w:hAnsi="Times New Roman"/>
          <w:color w:val="000000"/>
          <w:sz w:val="24"/>
          <w:szCs w:val="24"/>
        </w:rPr>
        <w:t>当含有多层土时，第</w:t>
      </w:r>
      <w:r w:rsidRPr="00DA749B">
        <w:rPr>
          <w:rFonts w:ascii="Times New Roman" w:hAnsi="Times New Roman"/>
          <w:i/>
          <w:color w:val="000000"/>
          <w:sz w:val="24"/>
          <w:szCs w:val="24"/>
        </w:rPr>
        <w:t>j</w:t>
      </w:r>
      <w:proofErr w:type="gramStart"/>
      <w:r w:rsidRPr="00DA749B">
        <w:rPr>
          <w:rFonts w:ascii="Times New Roman" w:hAnsi="Times New Roman"/>
          <w:color w:val="000000"/>
          <w:sz w:val="24"/>
          <w:szCs w:val="24"/>
        </w:rPr>
        <w:t>层土的</w:t>
      </w:r>
      <w:proofErr w:type="gramEnd"/>
      <w:r w:rsidRPr="00DA749B">
        <w:rPr>
          <w:rFonts w:ascii="Times New Roman" w:hAnsi="Times New Roman"/>
          <w:color w:val="000000"/>
          <w:sz w:val="24"/>
          <w:szCs w:val="24"/>
        </w:rPr>
        <w:t>计算厚度</w:t>
      </w:r>
      <w:r>
        <w:rPr>
          <w:rFonts w:ascii="Times New Roman" w:hAnsi="Times New Roman"/>
          <w:color w:val="000000"/>
          <w:sz w:val="24"/>
          <w:szCs w:val="24"/>
        </w:rPr>
        <w:t>是与底板下土层渗透系数和厚度相关的换算等代厚度，所有</w:t>
      </w:r>
      <w:r w:rsidRPr="00DA749B">
        <w:rPr>
          <w:rFonts w:ascii="Times New Roman" w:hAnsi="Times New Roman"/>
          <w:color w:val="000000"/>
          <w:sz w:val="24"/>
          <w:szCs w:val="24"/>
        </w:rPr>
        <w:t>土层的</w:t>
      </w:r>
      <w:r>
        <w:rPr>
          <w:rFonts w:ascii="Times New Roman" w:hAnsi="Times New Roman"/>
          <w:color w:val="000000"/>
          <w:sz w:val="24"/>
          <w:szCs w:val="24"/>
        </w:rPr>
        <w:t>换算等代厚度之和为</w:t>
      </w:r>
      <w:r w:rsidRPr="00DA749B">
        <w:rPr>
          <w:rFonts w:ascii="Times New Roman" w:hAnsi="Times New Roman"/>
          <w:color w:val="000000"/>
          <w:sz w:val="24"/>
          <w:szCs w:val="24"/>
        </w:rPr>
        <w:t>计算总厚度</w:t>
      </w:r>
      <w:r w:rsidRPr="00DA749B">
        <w:rPr>
          <w:rFonts w:ascii="Times New Roman" w:hAnsi="Times New Roman"/>
          <w:i/>
          <w:color w:val="000000"/>
          <w:sz w:val="24"/>
          <w:szCs w:val="24"/>
        </w:rPr>
        <w:t>T</w:t>
      </w:r>
      <w:r>
        <w:rPr>
          <w:rFonts w:ascii="Times New Roman" w:hAnsi="Times New Roman"/>
          <w:color w:val="000000"/>
          <w:sz w:val="24"/>
          <w:szCs w:val="24"/>
        </w:rPr>
        <w:t>。</w:t>
      </w:r>
    </w:p>
    <w:p w:rsidR="00F23BF7" w:rsidRDefault="00F23BF7" w:rsidP="00F23BF7">
      <w:pPr>
        <w:spacing w:line="400" w:lineRule="exact"/>
        <w:rPr>
          <w:rStyle w:val="Charfd"/>
          <w:rFonts w:ascii="Times New Roman" w:hAnsi="Times New Roman"/>
          <w:sz w:val="24"/>
          <w:szCs w:val="24"/>
        </w:rPr>
      </w:pPr>
      <w:r>
        <w:rPr>
          <w:rStyle w:val="Charfd"/>
          <w:rFonts w:ascii="Times New Roman" w:hAnsi="Times New Roman"/>
          <w:sz w:val="24"/>
          <w:szCs w:val="24"/>
        </w:rPr>
        <w:t>B</w:t>
      </w:r>
      <w:r>
        <w:rPr>
          <w:rStyle w:val="Charfd"/>
          <w:rFonts w:ascii="Times New Roman" w:hAnsi="Times New Roman" w:hint="eastAsia"/>
          <w:sz w:val="24"/>
          <w:szCs w:val="24"/>
        </w:rPr>
        <w:t xml:space="preserve">.0.3  </w:t>
      </w:r>
      <w:r>
        <w:rPr>
          <w:rFonts w:ascii="宋体" w:hAnsi="宋体" w:hint="eastAsia"/>
          <w:color w:val="000000"/>
          <w:sz w:val="24"/>
          <w:szCs w:val="24"/>
        </w:rPr>
        <w:t>截</w:t>
      </w:r>
      <w:r w:rsidRPr="00DA749B">
        <w:rPr>
          <w:rFonts w:ascii="宋体" w:hAnsi="宋体"/>
          <w:color w:val="000000"/>
          <w:sz w:val="24"/>
          <w:szCs w:val="24"/>
        </w:rPr>
        <w:t>水帷幕</w:t>
      </w:r>
      <w:r w:rsidRPr="00DA749B">
        <w:rPr>
          <w:rFonts w:ascii="宋体" w:hAnsi="宋体" w:hint="eastAsia"/>
          <w:color w:val="000000"/>
          <w:sz w:val="24"/>
          <w:szCs w:val="24"/>
        </w:rPr>
        <w:t>未</w:t>
      </w:r>
      <w:r w:rsidRPr="00DA749B">
        <w:rPr>
          <w:rFonts w:ascii="宋体" w:hAnsi="宋体"/>
          <w:color w:val="000000"/>
          <w:sz w:val="24"/>
          <w:szCs w:val="24"/>
        </w:rPr>
        <w:t>进入</w:t>
      </w:r>
      <w:r w:rsidRPr="00DA749B">
        <w:rPr>
          <w:rFonts w:ascii="宋体" w:hAnsi="宋体" w:hint="eastAsia"/>
          <w:color w:val="000000"/>
          <w:sz w:val="24"/>
          <w:szCs w:val="24"/>
        </w:rPr>
        <w:t>相对弱</w:t>
      </w:r>
      <w:r w:rsidRPr="00DA749B">
        <w:rPr>
          <w:rFonts w:ascii="宋体" w:hAnsi="宋体"/>
          <w:color w:val="000000"/>
          <w:sz w:val="24"/>
          <w:szCs w:val="24"/>
        </w:rPr>
        <w:t>透水层</w:t>
      </w:r>
      <w:r>
        <w:rPr>
          <w:rFonts w:ascii="宋体" w:hAnsi="宋体"/>
          <w:color w:val="000000"/>
          <w:sz w:val="24"/>
          <w:szCs w:val="24"/>
        </w:rPr>
        <w:t>的情况，可能是透水层厚度太厚，或采取了被动抗浮措施，这种情况</w:t>
      </w:r>
      <w:r w:rsidRPr="00DA749B">
        <w:rPr>
          <w:rFonts w:ascii="宋体" w:hAnsi="宋体" w:hint="eastAsia"/>
          <w:color w:val="000000"/>
          <w:sz w:val="24"/>
          <w:szCs w:val="24"/>
        </w:rPr>
        <w:t>各分段</w:t>
      </w:r>
      <w:r w:rsidRPr="00DA749B">
        <w:rPr>
          <w:rFonts w:ascii="宋体" w:hAnsi="宋体"/>
          <w:color w:val="000000"/>
          <w:sz w:val="24"/>
          <w:szCs w:val="24"/>
        </w:rPr>
        <w:t>的</w:t>
      </w:r>
      <w:r w:rsidRPr="00DA749B">
        <w:rPr>
          <w:rFonts w:ascii="宋体" w:hAnsi="宋体" w:hint="eastAsia"/>
          <w:color w:val="000000"/>
          <w:sz w:val="24"/>
          <w:szCs w:val="24"/>
        </w:rPr>
        <w:t>阻力系数按B.0.</w:t>
      </w:r>
      <w:r w:rsidRPr="00DA749B">
        <w:rPr>
          <w:rFonts w:ascii="宋体" w:hAnsi="宋体"/>
          <w:color w:val="000000"/>
          <w:sz w:val="24"/>
          <w:szCs w:val="24"/>
        </w:rPr>
        <w:t>1</w:t>
      </w:r>
      <w:r w:rsidRPr="00DA749B">
        <w:rPr>
          <w:rFonts w:ascii="宋体" w:hAnsi="宋体" w:hint="eastAsia"/>
          <w:color w:val="000000"/>
          <w:sz w:val="24"/>
          <w:szCs w:val="24"/>
        </w:rPr>
        <w:t>条</w:t>
      </w:r>
      <w:r w:rsidRPr="00DA749B">
        <w:rPr>
          <w:rFonts w:ascii="宋体" w:hAnsi="宋体"/>
          <w:color w:val="000000"/>
          <w:sz w:val="24"/>
          <w:szCs w:val="24"/>
        </w:rPr>
        <w:t>计算</w:t>
      </w:r>
      <w:r w:rsidRPr="00DA749B">
        <w:rPr>
          <w:rFonts w:ascii="宋体" w:hAnsi="宋体" w:hint="eastAsia"/>
          <w:color w:val="000000"/>
          <w:sz w:val="24"/>
          <w:szCs w:val="24"/>
        </w:rPr>
        <w:t>确定</w:t>
      </w:r>
      <w:r>
        <w:rPr>
          <w:rFonts w:ascii="宋体" w:hAnsi="宋体" w:hint="eastAsia"/>
          <w:color w:val="000000"/>
          <w:sz w:val="24"/>
          <w:szCs w:val="24"/>
        </w:rPr>
        <w:t>。</w:t>
      </w:r>
    </w:p>
    <w:p w:rsidR="00F23BF7" w:rsidRDefault="00F23BF7" w:rsidP="00F23BF7">
      <w:pPr>
        <w:spacing w:line="400" w:lineRule="exact"/>
        <w:rPr>
          <w:rFonts w:ascii="Times New Roman" w:hAnsi="Times New Roman"/>
          <w:color w:val="000000"/>
          <w:sz w:val="24"/>
          <w:szCs w:val="24"/>
        </w:rPr>
      </w:pPr>
      <w:r w:rsidRPr="00DA749B">
        <w:rPr>
          <w:rStyle w:val="Charfd"/>
          <w:rFonts w:ascii="Times New Roman" w:hAnsi="Times New Roman"/>
          <w:sz w:val="24"/>
          <w:szCs w:val="24"/>
        </w:rPr>
        <w:t xml:space="preserve">B.0.4 </w:t>
      </w:r>
      <w:r w:rsidRPr="00DA749B">
        <w:rPr>
          <w:rFonts w:ascii="Times New Roman" w:hAnsi="Times New Roman"/>
          <w:color w:val="000000"/>
          <w:sz w:val="24"/>
          <w:szCs w:val="24"/>
        </w:rPr>
        <w:t xml:space="preserve"> </w:t>
      </w:r>
      <w:r>
        <w:rPr>
          <w:rFonts w:ascii="Times New Roman" w:hAnsi="Times New Roman"/>
          <w:color w:val="000000"/>
          <w:sz w:val="24"/>
          <w:szCs w:val="24"/>
        </w:rPr>
        <w:t>截排减压抗浮均应将</w:t>
      </w:r>
      <w:r>
        <w:rPr>
          <w:rFonts w:ascii="Times New Roman" w:hAnsi="Times New Roman" w:hint="eastAsia"/>
          <w:color w:val="000000"/>
          <w:sz w:val="24"/>
          <w:szCs w:val="24"/>
        </w:rPr>
        <w:t>截</w:t>
      </w:r>
      <w:r w:rsidRPr="00DA749B">
        <w:rPr>
          <w:rFonts w:ascii="Times New Roman" w:hAnsi="Times New Roman"/>
          <w:color w:val="000000"/>
          <w:sz w:val="24"/>
          <w:szCs w:val="24"/>
        </w:rPr>
        <w:t>水帷幕</w:t>
      </w:r>
      <w:r>
        <w:rPr>
          <w:rFonts w:ascii="Times New Roman" w:hAnsi="Times New Roman"/>
          <w:color w:val="000000"/>
          <w:sz w:val="24"/>
          <w:szCs w:val="24"/>
        </w:rPr>
        <w:t>插</w:t>
      </w:r>
      <w:r w:rsidRPr="00DA749B">
        <w:rPr>
          <w:rFonts w:ascii="Times New Roman" w:hAnsi="Times New Roman"/>
          <w:color w:val="000000"/>
          <w:sz w:val="24"/>
          <w:szCs w:val="24"/>
        </w:rPr>
        <w:t>入相对弱透水层</w:t>
      </w:r>
      <w:r>
        <w:rPr>
          <w:rFonts w:ascii="Times New Roman" w:hAnsi="Times New Roman"/>
          <w:color w:val="000000"/>
          <w:sz w:val="24"/>
          <w:szCs w:val="24"/>
        </w:rPr>
        <w:t>足够的深度，</w:t>
      </w:r>
      <w:r w:rsidRPr="00DA749B">
        <w:rPr>
          <w:rFonts w:ascii="Times New Roman" w:hAnsi="Times New Roman"/>
          <w:color w:val="000000"/>
          <w:sz w:val="24"/>
          <w:szCs w:val="24"/>
        </w:rPr>
        <w:t>渗流进、出口段的阻力系数</w:t>
      </w:r>
      <w:r w:rsidRPr="00DA749B">
        <w:rPr>
          <w:rFonts w:ascii="Times New Roman" w:hAnsi="Times New Roman"/>
          <w:i/>
          <w:color w:val="000000"/>
          <w:sz w:val="24"/>
          <w:szCs w:val="24"/>
        </w:rPr>
        <w:t>ξ</w:t>
      </w:r>
      <w:r w:rsidRPr="00DA749B">
        <w:rPr>
          <w:rFonts w:ascii="Times New Roman" w:hAnsi="Times New Roman"/>
          <w:i/>
          <w:color w:val="000000"/>
          <w:sz w:val="24"/>
          <w:szCs w:val="24"/>
          <w:vertAlign w:val="subscript"/>
        </w:rPr>
        <w:t>0</w:t>
      </w:r>
      <w:r w:rsidRPr="00DA749B">
        <w:rPr>
          <w:rFonts w:ascii="Times New Roman" w:hAnsi="Times New Roman"/>
          <w:color w:val="000000"/>
          <w:sz w:val="24"/>
          <w:szCs w:val="24"/>
        </w:rPr>
        <w:t>可按式</w:t>
      </w:r>
      <w:r>
        <w:rPr>
          <w:rFonts w:ascii="Times New Roman" w:hAnsi="Times New Roman"/>
          <w:color w:val="000000"/>
          <w:sz w:val="24"/>
          <w:szCs w:val="24"/>
        </w:rPr>
        <w:t>（</w:t>
      </w:r>
      <w:r w:rsidRPr="00DA749B">
        <w:rPr>
          <w:rFonts w:ascii="Times New Roman" w:hAnsi="Times New Roman"/>
          <w:color w:val="000000"/>
          <w:sz w:val="24"/>
          <w:szCs w:val="24"/>
        </w:rPr>
        <w:t>B.0.4-1</w:t>
      </w:r>
      <w:r>
        <w:rPr>
          <w:rFonts w:ascii="Times New Roman" w:hAnsi="Times New Roman"/>
          <w:color w:val="000000"/>
          <w:sz w:val="24"/>
          <w:szCs w:val="24"/>
        </w:rPr>
        <w:t>）</w:t>
      </w:r>
      <w:r w:rsidRPr="00DA749B">
        <w:rPr>
          <w:rFonts w:ascii="Times New Roman" w:hAnsi="Times New Roman"/>
          <w:color w:val="000000"/>
          <w:sz w:val="24"/>
          <w:szCs w:val="24"/>
        </w:rPr>
        <w:t>～</w:t>
      </w:r>
      <w:r>
        <w:rPr>
          <w:rFonts w:ascii="Times New Roman" w:hAnsi="Times New Roman"/>
          <w:color w:val="000000"/>
          <w:sz w:val="24"/>
          <w:szCs w:val="24"/>
        </w:rPr>
        <w:t>（</w:t>
      </w:r>
      <w:r w:rsidRPr="00DA749B">
        <w:rPr>
          <w:rFonts w:ascii="Times New Roman" w:hAnsi="Times New Roman"/>
          <w:color w:val="000000"/>
          <w:sz w:val="24"/>
          <w:szCs w:val="24"/>
        </w:rPr>
        <w:t>B.0.4-</w:t>
      </w:r>
      <w:r>
        <w:rPr>
          <w:rFonts w:ascii="Times New Roman" w:hAnsi="Times New Roman" w:hint="eastAsia"/>
          <w:color w:val="000000"/>
          <w:sz w:val="24"/>
          <w:szCs w:val="24"/>
        </w:rPr>
        <w:t>2</w:t>
      </w:r>
      <w:r>
        <w:rPr>
          <w:rFonts w:ascii="Times New Roman" w:hAnsi="Times New Roman"/>
          <w:color w:val="000000"/>
          <w:sz w:val="24"/>
          <w:szCs w:val="24"/>
        </w:rPr>
        <w:t>）</w:t>
      </w:r>
      <w:r w:rsidRPr="00DA749B">
        <w:rPr>
          <w:rFonts w:ascii="Times New Roman" w:hAnsi="Times New Roman"/>
          <w:color w:val="000000"/>
          <w:sz w:val="24"/>
          <w:szCs w:val="24"/>
        </w:rPr>
        <w:t>计算。</w:t>
      </w:r>
    </w:p>
    <w:p w:rsidR="00F23BF7" w:rsidRDefault="00F23BF7" w:rsidP="00F23BF7">
      <w:pPr>
        <w:spacing w:line="400" w:lineRule="exact"/>
        <w:rPr>
          <w:rFonts w:ascii="Times New Roman" w:hAnsi="Times New Roman"/>
          <w:color w:val="000000"/>
          <w:sz w:val="24"/>
          <w:szCs w:val="24"/>
        </w:rPr>
      </w:pPr>
    </w:p>
    <w:p w:rsidR="00F23BF7" w:rsidRDefault="00F23BF7" w:rsidP="00F23BF7">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F23BF7" w:rsidRPr="00B032BF" w:rsidRDefault="00F23BF7" w:rsidP="00F23BF7">
      <w:pPr>
        <w:pStyle w:val="10"/>
        <w:spacing w:beforeLines="100" w:before="312" w:afterLines="100" w:after="312" w:line="360" w:lineRule="auto"/>
        <w:rPr>
          <w:rFonts w:ascii="黑体" w:eastAsia="黑体" w:hAnsi="黑体"/>
          <w:sz w:val="32"/>
          <w:szCs w:val="28"/>
        </w:rPr>
      </w:pPr>
      <w:r w:rsidRPr="00B032BF">
        <w:rPr>
          <w:rFonts w:ascii="黑体" w:eastAsia="黑体" w:hAnsi="黑体" w:hint="eastAsia"/>
          <w:sz w:val="32"/>
          <w:szCs w:val="28"/>
        </w:rPr>
        <w:lastRenderedPageBreak/>
        <w:t>附录</w:t>
      </w:r>
      <w:r w:rsidRPr="00B032BF">
        <w:rPr>
          <w:rFonts w:ascii="黑体" w:eastAsia="黑体" w:hAnsi="黑体"/>
          <w:sz w:val="32"/>
          <w:szCs w:val="28"/>
        </w:rPr>
        <w:t xml:space="preserve">C  </w:t>
      </w:r>
      <w:r w:rsidRPr="00B032BF">
        <w:rPr>
          <w:rFonts w:ascii="黑体" w:eastAsia="黑体" w:hAnsi="黑体" w:hint="eastAsia"/>
          <w:sz w:val="32"/>
          <w:szCs w:val="28"/>
        </w:rPr>
        <w:t>水文地质参数试验</w:t>
      </w:r>
      <w:r w:rsidRPr="00B032BF">
        <w:rPr>
          <w:rFonts w:ascii="黑体" w:eastAsia="黑体" w:hAnsi="黑体"/>
          <w:sz w:val="32"/>
          <w:szCs w:val="28"/>
        </w:rPr>
        <w:t>方法</w:t>
      </w:r>
    </w:p>
    <w:p w:rsidR="00F23BF7" w:rsidRPr="00B032BF" w:rsidRDefault="00F23BF7" w:rsidP="00F23BF7">
      <w:pPr>
        <w:pStyle w:val="20"/>
        <w:spacing w:beforeLines="50" w:before="156" w:afterLines="50" w:after="156" w:line="360" w:lineRule="auto"/>
        <w:jc w:val="center"/>
        <w:rPr>
          <w:rFonts w:ascii="Times New Roman" w:hAnsi="Times New Roman"/>
          <w:sz w:val="24"/>
          <w:szCs w:val="24"/>
        </w:rPr>
      </w:pPr>
      <w:r w:rsidRPr="00B032BF">
        <w:rPr>
          <w:rFonts w:ascii="Times New Roman" w:hAnsi="Times New Roman"/>
          <w:sz w:val="24"/>
          <w:szCs w:val="24"/>
        </w:rPr>
        <w:t xml:space="preserve">C.1  </w:t>
      </w:r>
      <w:r w:rsidRPr="00B032BF">
        <w:rPr>
          <w:rFonts w:ascii="Times New Roman" w:hAnsi="Times New Roman" w:hint="eastAsia"/>
          <w:sz w:val="24"/>
          <w:szCs w:val="24"/>
        </w:rPr>
        <w:t>同位素流速测井试验</w:t>
      </w:r>
    </w:p>
    <w:p w:rsidR="00F23BF7" w:rsidRDefault="00F23BF7" w:rsidP="00F23BF7">
      <w:pPr>
        <w:spacing w:line="400" w:lineRule="exact"/>
        <w:rPr>
          <w:rFonts w:ascii="Times New Roman" w:hAnsi="Times New Roman"/>
          <w:sz w:val="24"/>
          <w:szCs w:val="24"/>
        </w:rPr>
      </w:pPr>
      <w:r w:rsidRPr="00B032BF">
        <w:rPr>
          <w:rFonts w:ascii="Times New Roman" w:hAnsi="Times New Roman"/>
          <w:b/>
          <w:sz w:val="24"/>
          <w:szCs w:val="24"/>
        </w:rPr>
        <w:t xml:space="preserve">C.1.1 </w:t>
      </w:r>
      <w:r w:rsidRPr="00B032BF">
        <w:rPr>
          <w:rFonts w:ascii="Times New Roman" w:hAnsi="Times New Roman"/>
          <w:sz w:val="24"/>
          <w:szCs w:val="24"/>
        </w:rPr>
        <w:t xml:space="preserve"> </w:t>
      </w:r>
      <w:r w:rsidRPr="00D96C59">
        <w:rPr>
          <w:rFonts w:ascii="Times New Roman" w:hAnsi="Times New Roman" w:hint="eastAsia"/>
          <w:sz w:val="24"/>
          <w:szCs w:val="24"/>
        </w:rPr>
        <w:t>同位素流速测井试验</w:t>
      </w:r>
      <w:r>
        <w:rPr>
          <w:rFonts w:ascii="Times New Roman" w:hAnsi="Times New Roman" w:hint="eastAsia"/>
          <w:sz w:val="24"/>
          <w:szCs w:val="24"/>
        </w:rPr>
        <w:t>适用于</w:t>
      </w:r>
      <w:r w:rsidRPr="00B032BF">
        <w:rPr>
          <w:rFonts w:ascii="Times New Roman" w:hAnsi="Times New Roman" w:hint="eastAsia"/>
          <w:sz w:val="24"/>
          <w:szCs w:val="24"/>
        </w:rPr>
        <w:t>山前</w:t>
      </w:r>
      <w:proofErr w:type="gramStart"/>
      <w:r w:rsidRPr="00B032BF">
        <w:rPr>
          <w:rFonts w:ascii="Times New Roman" w:hAnsi="Times New Roman" w:hint="eastAsia"/>
          <w:sz w:val="24"/>
          <w:szCs w:val="24"/>
        </w:rPr>
        <w:t>冲洪积</w:t>
      </w:r>
      <w:proofErr w:type="gramEnd"/>
      <w:r w:rsidRPr="00B032BF">
        <w:rPr>
          <w:rFonts w:ascii="Times New Roman" w:hAnsi="Times New Roman" w:hint="eastAsia"/>
          <w:sz w:val="24"/>
          <w:szCs w:val="24"/>
        </w:rPr>
        <w:t>倾斜平原</w:t>
      </w:r>
      <w:r>
        <w:rPr>
          <w:rFonts w:ascii="Times New Roman" w:hAnsi="Times New Roman" w:hint="eastAsia"/>
          <w:sz w:val="24"/>
          <w:szCs w:val="24"/>
        </w:rPr>
        <w:t>。</w:t>
      </w:r>
    </w:p>
    <w:p w:rsidR="00F23BF7" w:rsidRDefault="00F23BF7" w:rsidP="00F23BF7">
      <w:pPr>
        <w:spacing w:line="400" w:lineRule="exact"/>
        <w:rPr>
          <w:rFonts w:ascii="Times New Roman" w:hAnsi="Times New Roman"/>
          <w:sz w:val="24"/>
          <w:szCs w:val="24"/>
        </w:rPr>
      </w:pPr>
      <w:r w:rsidRPr="00B032BF">
        <w:rPr>
          <w:rFonts w:ascii="Times New Roman" w:hAnsi="Times New Roman"/>
          <w:b/>
          <w:sz w:val="24"/>
          <w:szCs w:val="24"/>
        </w:rPr>
        <w:t xml:space="preserve">C.1.2 </w:t>
      </w:r>
      <w:r w:rsidRPr="00B032BF">
        <w:rPr>
          <w:rFonts w:ascii="Times New Roman" w:hAnsi="Times New Roman"/>
          <w:sz w:val="24"/>
          <w:szCs w:val="24"/>
        </w:rPr>
        <w:t xml:space="preserve"> </w:t>
      </w:r>
      <w:r w:rsidRPr="006D0627">
        <w:rPr>
          <w:rFonts w:ascii="Times New Roman" w:hAnsi="Times New Roman"/>
          <w:sz w:val="24"/>
          <w:szCs w:val="24"/>
        </w:rPr>
        <w:t>同位素流速测井</w:t>
      </w:r>
      <w:r>
        <w:rPr>
          <w:rFonts w:ascii="Times New Roman" w:hAnsi="Times New Roman"/>
          <w:sz w:val="24"/>
          <w:szCs w:val="24"/>
        </w:rPr>
        <w:t>可用地质勘探钻机成孔，可以利用勘探孔。地层的渗透性好、地下水流速快，可用小孔径，地层的渗透性较差、地下水流速缓慢，宜用较大孔径。</w:t>
      </w:r>
    </w:p>
    <w:p w:rsidR="00F23BF7" w:rsidRPr="00B032BF" w:rsidRDefault="00F23BF7" w:rsidP="00F23BF7">
      <w:pPr>
        <w:pStyle w:val="20"/>
        <w:spacing w:beforeLines="50" w:before="156" w:afterLines="50" w:after="156" w:line="360" w:lineRule="auto"/>
        <w:jc w:val="center"/>
        <w:rPr>
          <w:rFonts w:ascii="Times New Roman" w:hAnsi="Times New Roman"/>
          <w:sz w:val="24"/>
          <w:szCs w:val="24"/>
        </w:rPr>
      </w:pPr>
      <w:r w:rsidRPr="00B032BF">
        <w:rPr>
          <w:rFonts w:ascii="Times New Roman" w:hAnsi="Times New Roman"/>
          <w:sz w:val="24"/>
          <w:szCs w:val="24"/>
        </w:rPr>
        <w:t xml:space="preserve">C.2  </w:t>
      </w:r>
      <w:r w:rsidRPr="00B032BF">
        <w:rPr>
          <w:rFonts w:ascii="Times New Roman" w:hAnsi="Times New Roman" w:hint="eastAsia"/>
          <w:sz w:val="24"/>
          <w:szCs w:val="24"/>
        </w:rPr>
        <w:t>压水试验</w:t>
      </w:r>
    </w:p>
    <w:p w:rsidR="00F23BF7" w:rsidRDefault="00F23BF7" w:rsidP="00F23BF7">
      <w:pPr>
        <w:spacing w:line="400" w:lineRule="exact"/>
        <w:rPr>
          <w:rFonts w:ascii="Times New Roman" w:hAnsi="Times New Roman"/>
          <w:sz w:val="24"/>
          <w:szCs w:val="24"/>
        </w:rPr>
      </w:pPr>
      <w:r w:rsidRPr="00B032BF">
        <w:rPr>
          <w:rFonts w:ascii="Times New Roman" w:hAnsi="Times New Roman"/>
          <w:b/>
          <w:sz w:val="24"/>
          <w:szCs w:val="24"/>
        </w:rPr>
        <w:t>C.2.1</w:t>
      </w:r>
      <w:r w:rsidRPr="00B032BF">
        <w:rPr>
          <w:rFonts w:ascii="Times New Roman" w:hAnsi="Times New Roman"/>
          <w:sz w:val="24"/>
          <w:szCs w:val="24"/>
        </w:rPr>
        <w:t xml:space="preserve">  </w:t>
      </w:r>
      <w:r w:rsidRPr="00B032BF">
        <w:rPr>
          <w:rFonts w:ascii="Times New Roman" w:hAnsi="Times New Roman" w:hint="eastAsia"/>
          <w:sz w:val="24"/>
          <w:szCs w:val="24"/>
        </w:rPr>
        <w:t>压水试验</w:t>
      </w:r>
      <w:r>
        <w:rPr>
          <w:rFonts w:ascii="Times New Roman" w:hAnsi="Times New Roman" w:hint="eastAsia"/>
          <w:sz w:val="24"/>
          <w:szCs w:val="24"/>
        </w:rPr>
        <w:t>不仅适用</w:t>
      </w:r>
      <w:r>
        <w:rPr>
          <w:rFonts w:ascii="Times New Roman" w:hAnsi="Times New Roman"/>
          <w:sz w:val="24"/>
          <w:szCs w:val="24"/>
        </w:rPr>
        <w:t>于渗透性较差的地层测试渗透系数，而且可以用于测试渗透性较差的地层基坑截水帷幕的渗透系数，查找截水帷幕的渗漏点。</w:t>
      </w:r>
    </w:p>
    <w:p w:rsidR="00F23BF7" w:rsidRPr="00AF3BE3" w:rsidRDefault="00F23BF7" w:rsidP="00F23BF7">
      <w:pPr>
        <w:spacing w:line="400" w:lineRule="exact"/>
        <w:rPr>
          <w:rFonts w:ascii="Times New Roman" w:hAnsi="Times New Roman"/>
          <w:sz w:val="24"/>
          <w:szCs w:val="24"/>
        </w:rPr>
      </w:pPr>
      <w:r w:rsidRPr="00B032BF">
        <w:rPr>
          <w:rFonts w:ascii="Times New Roman" w:hAnsi="Times New Roman"/>
          <w:b/>
          <w:sz w:val="24"/>
          <w:szCs w:val="24"/>
        </w:rPr>
        <w:t xml:space="preserve">C.2.2  </w:t>
      </w:r>
      <w:r w:rsidRPr="00AF3BE3">
        <w:rPr>
          <w:rFonts w:ascii="Times New Roman" w:hAnsi="Times New Roman"/>
          <w:sz w:val="24"/>
          <w:szCs w:val="24"/>
        </w:rPr>
        <w:t>一般情况</w:t>
      </w:r>
      <w:proofErr w:type="gramStart"/>
      <w:r w:rsidRPr="00AF3BE3">
        <w:rPr>
          <w:rFonts w:ascii="Times New Roman" w:hAnsi="Times New Roman"/>
          <w:sz w:val="24"/>
          <w:szCs w:val="24"/>
        </w:rPr>
        <w:t>下</w:t>
      </w:r>
      <w:r w:rsidRPr="00B032BF">
        <w:rPr>
          <w:rFonts w:ascii="Times New Roman" w:hAnsi="Times New Roman" w:hint="eastAsia"/>
          <w:sz w:val="24"/>
          <w:szCs w:val="24"/>
        </w:rPr>
        <w:t>试验</w:t>
      </w:r>
      <w:proofErr w:type="gramEnd"/>
      <w:r w:rsidRPr="00B032BF">
        <w:rPr>
          <w:rFonts w:ascii="Times New Roman" w:hAnsi="Times New Roman" w:hint="eastAsia"/>
          <w:sz w:val="24"/>
          <w:szCs w:val="24"/>
        </w:rPr>
        <w:t>段长度宜为</w:t>
      </w:r>
      <w:r w:rsidRPr="00B032BF">
        <w:rPr>
          <w:rFonts w:ascii="Times New Roman" w:hAnsi="Times New Roman"/>
          <w:sz w:val="24"/>
          <w:szCs w:val="24"/>
        </w:rPr>
        <w:t>5m</w:t>
      </w:r>
      <w:r>
        <w:rPr>
          <w:rFonts w:ascii="Times New Roman" w:hAnsi="Times New Roman" w:hint="eastAsia"/>
          <w:sz w:val="24"/>
          <w:szCs w:val="24"/>
        </w:rPr>
        <w:t>，但</w:t>
      </w:r>
      <w:r w:rsidRPr="00B032BF">
        <w:rPr>
          <w:rFonts w:ascii="Times New Roman" w:hAnsi="Times New Roman" w:hint="eastAsia"/>
          <w:sz w:val="24"/>
          <w:szCs w:val="24"/>
        </w:rPr>
        <w:t>断层破碎带、裂隙密集带等孔段，</w:t>
      </w:r>
      <w:r>
        <w:rPr>
          <w:rFonts w:ascii="Times New Roman" w:hAnsi="Times New Roman" w:hint="eastAsia"/>
          <w:sz w:val="24"/>
          <w:szCs w:val="24"/>
        </w:rPr>
        <w:t>透水性强，</w:t>
      </w:r>
      <w:r w:rsidRPr="00B032BF">
        <w:rPr>
          <w:rFonts w:ascii="Times New Roman" w:hAnsi="Times New Roman" w:hint="eastAsia"/>
          <w:sz w:val="24"/>
          <w:szCs w:val="24"/>
        </w:rPr>
        <w:t>应根据具体情况</w:t>
      </w:r>
      <w:r>
        <w:rPr>
          <w:rFonts w:ascii="Times New Roman" w:hAnsi="Times New Roman" w:hint="eastAsia"/>
          <w:sz w:val="24"/>
          <w:szCs w:val="24"/>
        </w:rPr>
        <w:t>适当</w:t>
      </w:r>
      <w:proofErr w:type="gramStart"/>
      <w:r>
        <w:rPr>
          <w:rFonts w:ascii="Times New Roman" w:hAnsi="Times New Roman" w:hint="eastAsia"/>
          <w:sz w:val="24"/>
          <w:szCs w:val="24"/>
        </w:rPr>
        <w:t>加大</w:t>
      </w:r>
      <w:r w:rsidRPr="00B032BF">
        <w:rPr>
          <w:rFonts w:ascii="Times New Roman" w:hAnsi="Times New Roman" w:hint="eastAsia"/>
          <w:sz w:val="24"/>
          <w:szCs w:val="24"/>
        </w:rPr>
        <w:t>试段长度</w:t>
      </w:r>
      <w:proofErr w:type="gramEnd"/>
      <w:r w:rsidRPr="00B032BF">
        <w:rPr>
          <w:rFonts w:ascii="Times New Roman" w:hAnsi="Times New Roman" w:hint="eastAsia"/>
          <w:sz w:val="24"/>
          <w:szCs w:val="24"/>
        </w:rPr>
        <w:t>。</w:t>
      </w:r>
    </w:p>
    <w:p w:rsidR="00F23BF7" w:rsidRPr="00AF3BE3" w:rsidRDefault="00F23BF7" w:rsidP="00F23BF7">
      <w:pPr>
        <w:pStyle w:val="20"/>
        <w:spacing w:beforeLines="50" w:before="156" w:afterLines="50" w:after="156" w:line="360" w:lineRule="auto"/>
        <w:jc w:val="center"/>
        <w:rPr>
          <w:rFonts w:ascii="Times New Roman" w:hAnsi="Times New Roman"/>
          <w:sz w:val="24"/>
          <w:szCs w:val="24"/>
        </w:rPr>
      </w:pPr>
      <w:bookmarkStart w:id="160" w:name="_Toc522962817"/>
      <w:bookmarkStart w:id="161" w:name="_Toc531551970"/>
      <w:bookmarkStart w:id="162" w:name="_Toc536129275"/>
      <w:bookmarkStart w:id="163" w:name="_Toc22049135"/>
      <w:bookmarkStart w:id="164" w:name="_Toc22049242"/>
      <w:r w:rsidRPr="00AF3BE3">
        <w:rPr>
          <w:rFonts w:ascii="Times New Roman" w:hAnsi="Times New Roman" w:hint="eastAsia"/>
          <w:sz w:val="24"/>
          <w:szCs w:val="24"/>
        </w:rPr>
        <w:t>C</w:t>
      </w:r>
      <w:r w:rsidRPr="00AF3BE3">
        <w:rPr>
          <w:rFonts w:ascii="Times New Roman" w:hAnsi="Times New Roman"/>
          <w:sz w:val="24"/>
          <w:szCs w:val="24"/>
        </w:rPr>
        <w:t>.</w:t>
      </w:r>
      <w:r>
        <w:rPr>
          <w:rFonts w:ascii="Times New Roman" w:hAnsi="Times New Roman" w:hint="eastAsia"/>
          <w:sz w:val="24"/>
          <w:szCs w:val="24"/>
        </w:rPr>
        <w:t>3</w:t>
      </w:r>
      <w:r w:rsidRPr="00AF3BE3">
        <w:rPr>
          <w:rFonts w:ascii="Times New Roman" w:hAnsi="Times New Roman"/>
          <w:sz w:val="24"/>
          <w:szCs w:val="24"/>
        </w:rPr>
        <w:t xml:space="preserve">  </w:t>
      </w:r>
      <w:r>
        <w:rPr>
          <w:rFonts w:ascii="Times New Roman" w:hAnsi="Times New Roman" w:hint="eastAsia"/>
          <w:sz w:val="24"/>
          <w:szCs w:val="24"/>
        </w:rPr>
        <w:t>无</w:t>
      </w:r>
      <w:r>
        <w:rPr>
          <w:rFonts w:ascii="Times New Roman" w:hAnsi="Times New Roman"/>
          <w:sz w:val="24"/>
          <w:szCs w:val="24"/>
        </w:rPr>
        <w:t>截水帷幕</w:t>
      </w:r>
      <w:r w:rsidRPr="00AF3BE3">
        <w:rPr>
          <w:rFonts w:ascii="Times New Roman" w:hAnsi="Times New Roman"/>
          <w:sz w:val="24"/>
          <w:szCs w:val="24"/>
        </w:rPr>
        <w:t>抽水试验</w:t>
      </w:r>
      <w:bookmarkEnd w:id="160"/>
      <w:bookmarkEnd w:id="161"/>
      <w:bookmarkEnd w:id="162"/>
      <w:bookmarkEnd w:id="163"/>
      <w:bookmarkEnd w:id="164"/>
    </w:p>
    <w:p w:rsidR="00F23BF7" w:rsidRPr="00AF3BE3" w:rsidRDefault="00F23BF7" w:rsidP="00F23BF7">
      <w:pPr>
        <w:spacing w:line="360" w:lineRule="auto"/>
        <w:rPr>
          <w:sz w:val="24"/>
          <w:szCs w:val="24"/>
        </w:rPr>
      </w:pPr>
      <w:r w:rsidRPr="00AF3BE3">
        <w:rPr>
          <w:rFonts w:hint="eastAsia"/>
          <w:b/>
          <w:sz w:val="24"/>
          <w:szCs w:val="24"/>
        </w:rPr>
        <w:t>C</w:t>
      </w:r>
      <w:r w:rsidRPr="00AF3BE3">
        <w:rPr>
          <w:b/>
          <w:sz w:val="24"/>
          <w:szCs w:val="24"/>
        </w:rPr>
        <w:t>.</w:t>
      </w:r>
      <w:r>
        <w:rPr>
          <w:rFonts w:hint="eastAsia"/>
          <w:b/>
          <w:sz w:val="24"/>
          <w:szCs w:val="24"/>
        </w:rPr>
        <w:t>3</w:t>
      </w:r>
      <w:r w:rsidRPr="00AF3BE3">
        <w:rPr>
          <w:b/>
          <w:sz w:val="24"/>
          <w:szCs w:val="24"/>
        </w:rPr>
        <w:t>.1</w:t>
      </w:r>
      <w:r w:rsidRPr="00AF3BE3">
        <w:rPr>
          <w:sz w:val="24"/>
          <w:szCs w:val="24"/>
        </w:rPr>
        <w:t xml:space="preserve">  </w:t>
      </w:r>
      <w:r w:rsidRPr="00AF3BE3">
        <w:rPr>
          <w:sz w:val="24"/>
          <w:szCs w:val="24"/>
        </w:rPr>
        <w:t>抽水试验</w:t>
      </w:r>
      <w:r w:rsidRPr="00AF3BE3">
        <w:rPr>
          <w:rFonts w:hint="eastAsia"/>
          <w:sz w:val="24"/>
          <w:szCs w:val="24"/>
        </w:rPr>
        <w:t>可获</w:t>
      </w:r>
      <w:r w:rsidRPr="00AF3BE3">
        <w:rPr>
          <w:sz w:val="24"/>
          <w:szCs w:val="24"/>
        </w:rPr>
        <w:t>取岩体的渗透性参数和查明场</w:t>
      </w:r>
      <w:r w:rsidRPr="00AF3BE3">
        <w:rPr>
          <w:rFonts w:hint="eastAsia"/>
          <w:sz w:val="24"/>
          <w:szCs w:val="24"/>
        </w:rPr>
        <w:t>地</w:t>
      </w:r>
      <w:r w:rsidRPr="00AF3BE3">
        <w:rPr>
          <w:sz w:val="24"/>
          <w:szCs w:val="24"/>
        </w:rPr>
        <w:t>岩体与其水文地质边界间的水力联系</w:t>
      </w:r>
      <w:r>
        <w:rPr>
          <w:sz w:val="24"/>
          <w:szCs w:val="24"/>
        </w:rPr>
        <w:t>，确定强透水地层的渗透系数，</w:t>
      </w:r>
      <w:r w:rsidRPr="00AF3BE3">
        <w:rPr>
          <w:sz w:val="24"/>
          <w:szCs w:val="24"/>
        </w:rPr>
        <w:t>可</w:t>
      </w:r>
      <w:r>
        <w:rPr>
          <w:sz w:val="24"/>
          <w:szCs w:val="24"/>
        </w:rPr>
        <w:t>利</w:t>
      </w:r>
      <w:r w:rsidRPr="00AF3BE3">
        <w:rPr>
          <w:sz w:val="24"/>
          <w:szCs w:val="24"/>
        </w:rPr>
        <w:t>用</w:t>
      </w:r>
      <w:r w:rsidRPr="00AF3BE3">
        <w:rPr>
          <w:rFonts w:hint="eastAsia"/>
          <w:sz w:val="24"/>
          <w:szCs w:val="24"/>
        </w:rPr>
        <w:t>已</w:t>
      </w:r>
      <w:r w:rsidRPr="00AF3BE3">
        <w:rPr>
          <w:sz w:val="24"/>
          <w:szCs w:val="24"/>
        </w:rPr>
        <w:t>有</w:t>
      </w:r>
      <w:r>
        <w:rPr>
          <w:sz w:val="24"/>
          <w:szCs w:val="24"/>
        </w:rPr>
        <w:t>勘探孔和水位</w:t>
      </w:r>
      <w:r w:rsidRPr="00AF3BE3">
        <w:rPr>
          <w:sz w:val="24"/>
          <w:szCs w:val="24"/>
        </w:rPr>
        <w:t>观测孔进行。</w:t>
      </w:r>
      <w:r>
        <w:rPr>
          <w:sz w:val="24"/>
          <w:szCs w:val="24"/>
        </w:rPr>
        <w:t>也可检测截水帷幕的质量缺陷和渗漏点，可利用基坑开挖降水井进行试验。</w:t>
      </w:r>
    </w:p>
    <w:p w:rsidR="00F23BF7" w:rsidRPr="00AF3BE3" w:rsidRDefault="00F23BF7" w:rsidP="00F23BF7">
      <w:pPr>
        <w:spacing w:line="360" w:lineRule="auto"/>
        <w:rPr>
          <w:sz w:val="24"/>
          <w:szCs w:val="24"/>
        </w:rPr>
      </w:pPr>
      <w:r w:rsidRPr="00AF3BE3">
        <w:rPr>
          <w:rFonts w:hint="eastAsia"/>
          <w:b/>
          <w:sz w:val="24"/>
          <w:szCs w:val="24"/>
        </w:rPr>
        <w:t>C</w:t>
      </w:r>
      <w:r w:rsidRPr="00AF3BE3">
        <w:rPr>
          <w:b/>
          <w:sz w:val="24"/>
          <w:szCs w:val="24"/>
        </w:rPr>
        <w:t>.</w:t>
      </w:r>
      <w:r>
        <w:rPr>
          <w:rFonts w:hint="eastAsia"/>
          <w:b/>
          <w:sz w:val="24"/>
          <w:szCs w:val="24"/>
        </w:rPr>
        <w:t>3</w:t>
      </w:r>
      <w:r w:rsidRPr="00AF3BE3">
        <w:rPr>
          <w:b/>
          <w:sz w:val="24"/>
          <w:szCs w:val="24"/>
        </w:rPr>
        <w:t>.</w:t>
      </w:r>
      <w:r w:rsidRPr="00AF3BE3">
        <w:rPr>
          <w:rFonts w:hint="eastAsia"/>
          <w:b/>
          <w:sz w:val="24"/>
          <w:szCs w:val="24"/>
        </w:rPr>
        <w:t>2</w:t>
      </w:r>
      <w:r w:rsidRPr="00AF3BE3">
        <w:rPr>
          <w:sz w:val="24"/>
          <w:szCs w:val="24"/>
        </w:rPr>
        <w:t xml:space="preserve">  </w:t>
      </w:r>
      <w:r w:rsidRPr="00AF3BE3">
        <w:rPr>
          <w:sz w:val="24"/>
          <w:szCs w:val="24"/>
        </w:rPr>
        <w:t>在两抽水试验</w:t>
      </w:r>
      <w:proofErr w:type="gramStart"/>
      <w:r w:rsidRPr="00AF3BE3">
        <w:rPr>
          <w:sz w:val="24"/>
          <w:szCs w:val="24"/>
        </w:rPr>
        <w:t>孔</w:t>
      </w:r>
      <w:r>
        <w:rPr>
          <w:sz w:val="24"/>
          <w:szCs w:val="24"/>
        </w:rPr>
        <w:t>之</w:t>
      </w:r>
      <w:r w:rsidRPr="00AF3BE3">
        <w:rPr>
          <w:sz w:val="24"/>
          <w:szCs w:val="24"/>
        </w:rPr>
        <w:t>间</w:t>
      </w:r>
      <w:proofErr w:type="gramEnd"/>
      <w:r>
        <w:rPr>
          <w:sz w:val="24"/>
          <w:szCs w:val="24"/>
        </w:rPr>
        <w:t>布置</w:t>
      </w:r>
      <w:r w:rsidRPr="00AF3BE3">
        <w:rPr>
          <w:sz w:val="24"/>
          <w:szCs w:val="24"/>
        </w:rPr>
        <w:t>2</w:t>
      </w:r>
      <w:r w:rsidRPr="00AF3BE3">
        <w:rPr>
          <w:rFonts w:hint="eastAsia"/>
          <w:sz w:val="24"/>
          <w:szCs w:val="24"/>
        </w:rPr>
        <w:t>个</w:t>
      </w:r>
      <w:r w:rsidRPr="00AF3BE3">
        <w:rPr>
          <w:sz w:val="24"/>
          <w:szCs w:val="24"/>
        </w:rPr>
        <w:t>～</w:t>
      </w:r>
      <w:r w:rsidRPr="00AF3BE3">
        <w:rPr>
          <w:sz w:val="24"/>
          <w:szCs w:val="24"/>
        </w:rPr>
        <w:t>3</w:t>
      </w:r>
      <w:r w:rsidRPr="00AF3BE3">
        <w:rPr>
          <w:sz w:val="24"/>
          <w:szCs w:val="24"/>
        </w:rPr>
        <w:t>个观测孔</w:t>
      </w:r>
      <w:r>
        <w:rPr>
          <w:sz w:val="24"/>
          <w:szCs w:val="24"/>
        </w:rPr>
        <w:t>，形成一个降水断面，绘制降水曲线，也</w:t>
      </w:r>
      <w:r w:rsidRPr="00AF3BE3">
        <w:rPr>
          <w:sz w:val="24"/>
          <w:szCs w:val="24"/>
        </w:rPr>
        <w:t>为检验每组抽水试验孔间的水力联系。</w:t>
      </w:r>
    </w:p>
    <w:p w:rsidR="00F23BF7" w:rsidRPr="0067010B" w:rsidRDefault="00F23BF7" w:rsidP="00F23BF7">
      <w:pPr>
        <w:spacing w:line="360" w:lineRule="auto"/>
        <w:rPr>
          <w:sz w:val="24"/>
          <w:szCs w:val="24"/>
        </w:rPr>
      </w:pPr>
      <w:r w:rsidRPr="00AF3BE3">
        <w:rPr>
          <w:rFonts w:hint="eastAsia"/>
          <w:b/>
          <w:sz w:val="24"/>
          <w:szCs w:val="24"/>
        </w:rPr>
        <w:t>C</w:t>
      </w:r>
      <w:r w:rsidRPr="00AF3BE3">
        <w:rPr>
          <w:b/>
          <w:sz w:val="24"/>
          <w:szCs w:val="24"/>
        </w:rPr>
        <w:t>.</w:t>
      </w:r>
      <w:r>
        <w:rPr>
          <w:rFonts w:hint="eastAsia"/>
          <w:b/>
          <w:sz w:val="24"/>
          <w:szCs w:val="24"/>
        </w:rPr>
        <w:t>3</w:t>
      </w:r>
      <w:r w:rsidRPr="00AF3BE3">
        <w:rPr>
          <w:b/>
          <w:sz w:val="24"/>
          <w:szCs w:val="24"/>
        </w:rPr>
        <w:t>.</w:t>
      </w:r>
      <w:r>
        <w:rPr>
          <w:rFonts w:hint="eastAsia"/>
          <w:b/>
          <w:sz w:val="24"/>
          <w:szCs w:val="24"/>
        </w:rPr>
        <w:t>7~</w:t>
      </w:r>
      <w:r w:rsidRPr="0067010B">
        <w:rPr>
          <w:rFonts w:hint="eastAsia"/>
          <w:b/>
          <w:sz w:val="24"/>
          <w:szCs w:val="24"/>
        </w:rPr>
        <w:t xml:space="preserve"> </w:t>
      </w:r>
      <w:r w:rsidRPr="00AF3BE3">
        <w:rPr>
          <w:rFonts w:hint="eastAsia"/>
          <w:b/>
          <w:sz w:val="24"/>
          <w:szCs w:val="24"/>
        </w:rPr>
        <w:t>C</w:t>
      </w:r>
      <w:r w:rsidRPr="00AF3BE3">
        <w:rPr>
          <w:b/>
          <w:sz w:val="24"/>
          <w:szCs w:val="24"/>
        </w:rPr>
        <w:t>.</w:t>
      </w:r>
      <w:r>
        <w:rPr>
          <w:rFonts w:hint="eastAsia"/>
          <w:b/>
          <w:sz w:val="24"/>
          <w:szCs w:val="24"/>
        </w:rPr>
        <w:t>3</w:t>
      </w:r>
      <w:r w:rsidRPr="00AF3BE3">
        <w:rPr>
          <w:b/>
          <w:sz w:val="24"/>
          <w:szCs w:val="24"/>
        </w:rPr>
        <w:t>.</w:t>
      </w:r>
      <w:r>
        <w:rPr>
          <w:rFonts w:hint="eastAsia"/>
          <w:b/>
          <w:sz w:val="24"/>
          <w:szCs w:val="24"/>
        </w:rPr>
        <w:t xml:space="preserve">9  </w:t>
      </w:r>
      <w:r w:rsidRPr="0067010B">
        <w:rPr>
          <w:rFonts w:hint="eastAsia"/>
          <w:sz w:val="24"/>
          <w:szCs w:val="24"/>
        </w:rPr>
        <w:t>地层渗透系数及影响半径的计算适用于无截水帷幕的情况。</w:t>
      </w:r>
    </w:p>
    <w:p w:rsidR="00F23BF7" w:rsidRDefault="00F23BF7" w:rsidP="00F23BF7">
      <w:pPr>
        <w:spacing w:line="400" w:lineRule="exact"/>
        <w:rPr>
          <w:rFonts w:ascii="Times New Roman" w:hAnsi="Times New Roman"/>
          <w:color w:val="000000"/>
          <w:sz w:val="24"/>
          <w:szCs w:val="24"/>
        </w:rPr>
      </w:pPr>
    </w:p>
    <w:p w:rsidR="00F23BF7" w:rsidRDefault="00F23BF7" w:rsidP="00F23BF7">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F23BF7" w:rsidRPr="00D435AE" w:rsidRDefault="00F23BF7" w:rsidP="00B0126C">
      <w:pPr>
        <w:pStyle w:val="111"/>
        <w:spacing w:before="312" w:after="312"/>
        <w:rPr>
          <w:rFonts w:ascii="Times New Roman" w:hAnsi="Times New Roman" w:cs="Times New Roman"/>
          <w:color w:val="000000"/>
          <w:sz w:val="32"/>
          <w:szCs w:val="32"/>
        </w:rPr>
      </w:pPr>
      <w:r w:rsidRPr="009A6210">
        <w:rPr>
          <w:rFonts w:ascii="Times New Roman" w:hAnsi="Times New Roman" w:cs="Times New Roman" w:hint="eastAsia"/>
          <w:color w:val="000000"/>
          <w:sz w:val="32"/>
          <w:szCs w:val="32"/>
        </w:rPr>
        <w:lastRenderedPageBreak/>
        <w:t>附录</w:t>
      </w:r>
      <w:r>
        <w:rPr>
          <w:rFonts w:ascii="Times New Roman" w:hAnsi="Times New Roman" w:cs="Times New Roman"/>
          <w:color w:val="000000"/>
          <w:sz w:val="32"/>
          <w:szCs w:val="32"/>
        </w:rPr>
        <w:t>E</w:t>
      </w:r>
      <w:r w:rsidRPr="009A6210">
        <w:rPr>
          <w:rFonts w:ascii="Times New Roman" w:hAnsi="Times New Roman" w:cs="Times New Roman"/>
          <w:color w:val="000000"/>
          <w:sz w:val="32"/>
          <w:szCs w:val="32"/>
        </w:rPr>
        <w:t xml:space="preserve">  </w:t>
      </w:r>
      <w:r>
        <w:rPr>
          <w:rFonts w:ascii="Times New Roman" w:hAnsi="Times New Roman" w:cs="Times New Roman" w:hint="eastAsia"/>
          <w:color w:val="000000"/>
          <w:sz w:val="32"/>
          <w:szCs w:val="32"/>
        </w:rPr>
        <w:t>反滤</w:t>
      </w:r>
      <w:r>
        <w:rPr>
          <w:rFonts w:ascii="Times New Roman" w:hAnsi="Times New Roman" w:cs="Times New Roman"/>
          <w:color w:val="000000"/>
          <w:sz w:val="32"/>
          <w:szCs w:val="32"/>
        </w:rPr>
        <w:t>层级配计算</w:t>
      </w:r>
      <w:r w:rsidRPr="009A6210">
        <w:rPr>
          <w:rFonts w:ascii="Times New Roman" w:hAnsi="Times New Roman" w:cs="Times New Roman" w:hint="eastAsia"/>
          <w:color w:val="000000"/>
          <w:sz w:val="32"/>
          <w:szCs w:val="32"/>
        </w:rPr>
        <w:t>方法</w:t>
      </w:r>
    </w:p>
    <w:p w:rsidR="00F23BF7" w:rsidRDefault="00F23BF7" w:rsidP="00F23BF7">
      <w:pPr>
        <w:spacing w:line="400" w:lineRule="exact"/>
        <w:rPr>
          <w:rFonts w:ascii="Times New Roman" w:hAnsi="Times New Roman"/>
          <w:color w:val="000000"/>
          <w:sz w:val="24"/>
          <w:szCs w:val="24"/>
        </w:rPr>
      </w:pPr>
      <w:r w:rsidRPr="00AD79B3">
        <w:rPr>
          <w:rFonts w:ascii="Times New Roman" w:hAnsi="Times New Roman"/>
          <w:b/>
          <w:color w:val="000000"/>
          <w:sz w:val="24"/>
          <w:szCs w:val="24"/>
        </w:rPr>
        <w:t>E.0.2</w:t>
      </w:r>
      <w:r>
        <w:rPr>
          <w:rFonts w:ascii="Times New Roman" w:hAnsi="Times New Roman"/>
          <w:color w:val="000000"/>
          <w:sz w:val="24"/>
          <w:szCs w:val="24"/>
        </w:rPr>
        <w:t xml:space="preserve">  </w:t>
      </w:r>
      <w:r>
        <w:rPr>
          <w:rFonts w:ascii="Times New Roman" w:hAnsi="Times New Roman" w:hint="eastAsia"/>
          <w:color w:val="000000"/>
          <w:sz w:val="24"/>
          <w:szCs w:val="24"/>
        </w:rPr>
        <w:t>被保护土</w:t>
      </w:r>
      <w:r>
        <w:rPr>
          <w:rFonts w:ascii="Times New Roman" w:hAnsi="Times New Roman"/>
          <w:color w:val="000000"/>
          <w:sz w:val="24"/>
          <w:szCs w:val="24"/>
        </w:rPr>
        <w:t>体</w:t>
      </w:r>
      <w:r>
        <w:rPr>
          <w:rFonts w:ascii="Times New Roman" w:hAnsi="Times New Roman" w:hint="eastAsia"/>
          <w:color w:val="000000"/>
          <w:sz w:val="24"/>
          <w:szCs w:val="24"/>
        </w:rPr>
        <w:t>为</w:t>
      </w:r>
      <w:r>
        <w:rPr>
          <w:rFonts w:ascii="Times New Roman" w:hAnsi="Times New Roman"/>
          <w:color w:val="000000"/>
          <w:sz w:val="24"/>
          <w:szCs w:val="24"/>
        </w:rPr>
        <w:t>无粘性土，其第一层反滤层的级配</w:t>
      </w:r>
      <w:r>
        <w:rPr>
          <w:rFonts w:ascii="Times New Roman" w:hAnsi="Times New Roman" w:hint="eastAsia"/>
          <w:color w:val="000000"/>
          <w:sz w:val="24"/>
          <w:szCs w:val="24"/>
        </w:rPr>
        <w:t>计算</w:t>
      </w:r>
      <w:r>
        <w:rPr>
          <w:rFonts w:ascii="Times New Roman" w:hAnsi="Times New Roman"/>
          <w:color w:val="000000"/>
          <w:sz w:val="24"/>
          <w:szCs w:val="24"/>
        </w:rPr>
        <w:t>式（</w:t>
      </w:r>
      <w:r>
        <w:rPr>
          <w:rFonts w:ascii="Times New Roman" w:hAnsi="Times New Roman"/>
          <w:color w:val="000000"/>
          <w:sz w:val="24"/>
          <w:szCs w:val="24"/>
        </w:rPr>
        <w:t>E.0.2-1</w:t>
      </w:r>
      <w:r>
        <w:rPr>
          <w:rFonts w:ascii="Times New Roman" w:hAnsi="Times New Roman" w:hint="eastAsia"/>
          <w:color w:val="000000"/>
          <w:sz w:val="24"/>
          <w:szCs w:val="24"/>
        </w:rPr>
        <w:t>）</w:t>
      </w:r>
      <w:r>
        <w:rPr>
          <w:rFonts w:ascii="Times New Roman" w:hAnsi="Times New Roman"/>
          <w:color w:val="000000"/>
          <w:sz w:val="24"/>
          <w:szCs w:val="24"/>
        </w:rPr>
        <w:t>、式（</w:t>
      </w:r>
      <w:r>
        <w:rPr>
          <w:rFonts w:ascii="Times New Roman" w:hAnsi="Times New Roman"/>
          <w:color w:val="000000"/>
          <w:sz w:val="24"/>
          <w:szCs w:val="24"/>
        </w:rPr>
        <w:t>E.0.2-2</w:t>
      </w:r>
      <w:r>
        <w:rPr>
          <w:rFonts w:ascii="Times New Roman" w:hAnsi="Times New Roman" w:hint="eastAsia"/>
          <w:color w:val="000000"/>
          <w:sz w:val="24"/>
          <w:szCs w:val="24"/>
        </w:rPr>
        <w:t>）适用</w:t>
      </w:r>
      <w:r>
        <w:rPr>
          <w:rFonts w:ascii="Times New Roman" w:hAnsi="Times New Roman"/>
          <w:color w:val="000000"/>
          <w:sz w:val="24"/>
          <w:szCs w:val="24"/>
        </w:rPr>
        <w:t>于不均匀系数</w:t>
      </w:r>
      <m:oMath>
        <m:sSub>
          <m:sSubPr>
            <m:ctrlPr>
              <w:rPr>
                <w:rFonts w:ascii="Cambria Math" w:hAnsi="Cambria Math"/>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u</m:t>
            </m:r>
          </m:sub>
        </m:sSub>
        <m:r>
          <w:rPr>
            <w:rFonts w:ascii="Cambria Math" w:hAnsi="Cambria Math"/>
            <w:color w:val="000000"/>
            <w:sz w:val="24"/>
            <w:szCs w:val="24"/>
          </w:rPr>
          <m:t>≤5~8</m:t>
        </m:r>
      </m:oMath>
      <w:r>
        <w:rPr>
          <w:rFonts w:ascii="Times New Roman" w:hAnsi="Times New Roman" w:hint="eastAsia"/>
          <w:color w:val="000000"/>
          <w:sz w:val="24"/>
          <w:szCs w:val="24"/>
        </w:rPr>
        <w:t>的被保护</w:t>
      </w:r>
      <w:r>
        <w:rPr>
          <w:rFonts w:ascii="Times New Roman" w:hAnsi="Times New Roman"/>
          <w:color w:val="000000"/>
          <w:sz w:val="24"/>
          <w:szCs w:val="24"/>
        </w:rPr>
        <w:t>土，对于不均匀系数</w:t>
      </w:r>
      <m:oMath>
        <m:sSub>
          <m:sSubPr>
            <m:ctrlPr>
              <w:rPr>
                <w:rFonts w:ascii="Cambria Math" w:hAnsi="Cambria Math"/>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u</m:t>
            </m:r>
          </m:sub>
        </m:sSub>
        <m:r>
          <w:rPr>
            <w:rFonts w:ascii="Cambria Math" w:hAnsi="Cambria Math"/>
            <w:color w:val="000000"/>
            <w:sz w:val="24"/>
            <w:szCs w:val="24"/>
          </w:rPr>
          <m:t>&gt;8</m:t>
        </m:r>
      </m:oMath>
      <w:r>
        <w:rPr>
          <w:rFonts w:ascii="Times New Roman" w:hAnsi="Times New Roman" w:hint="eastAsia"/>
          <w:color w:val="000000"/>
          <w:sz w:val="24"/>
          <w:szCs w:val="24"/>
        </w:rPr>
        <w:t>的被</w:t>
      </w:r>
      <w:r>
        <w:rPr>
          <w:rFonts w:ascii="Times New Roman" w:hAnsi="Times New Roman"/>
          <w:color w:val="000000"/>
          <w:sz w:val="24"/>
          <w:szCs w:val="24"/>
        </w:rPr>
        <w:t>保护土</w:t>
      </w:r>
      <w:r>
        <w:rPr>
          <w:rFonts w:ascii="Times New Roman" w:hAnsi="Times New Roman" w:hint="eastAsia"/>
          <w:color w:val="000000"/>
          <w:sz w:val="24"/>
          <w:szCs w:val="24"/>
        </w:rPr>
        <w:t>，</w:t>
      </w:r>
      <w:r>
        <w:rPr>
          <w:rFonts w:ascii="Times New Roman" w:hAnsi="Times New Roman"/>
          <w:color w:val="000000"/>
          <w:sz w:val="24"/>
          <w:szCs w:val="24"/>
        </w:rPr>
        <w:t>宜取</w:t>
      </w:r>
      <m:oMath>
        <m:sSub>
          <m:sSubPr>
            <m:ctrlPr>
              <w:rPr>
                <w:rFonts w:ascii="Cambria Math" w:hAnsi="Cambria Math"/>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u</m:t>
            </m:r>
          </m:sub>
        </m:sSub>
        <m:r>
          <w:rPr>
            <w:rFonts w:ascii="Cambria Math" w:hAnsi="Cambria Math"/>
            <w:color w:val="000000"/>
            <w:sz w:val="24"/>
            <w:szCs w:val="24"/>
          </w:rPr>
          <m:t>≤5~8</m:t>
        </m:r>
      </m:oMath>
      <w:r>
        <w:rPr>
          <w:rFonts w:ascii="Times New Roman" w:hAnsi="Times New Roman"/>
          <w:color w:val="000000"/>
          <w:sz w:val="24"/>
          <w:szCs w:val="24"/>
        </w:rPr>
        <w:t>的细粒</w:t>
      </w:r>
      <w:r>
        <w:rPr>
          <w:rFonts w:ascii="Times New Roman" w:hAnsi="Times New Roman" w:hint="eastAsia"/>
          <w:color w:val="000000"/>
          <w:sz w:val="24"/>
          <w:szCs w:val="24"/>
        </w:rPr>
        <w:t>部分</w:t>
      </w:r>
      <w:r>
        <w:rPr>
          <w:rFonts w:ascii="Times New Roman" w:hAnsi="Times New Roman"/>
          <w:color w:val="000000"/>
          <w:sz w:val="24"/>
          <w:szCs w:val="24"/>
        </w:rPr>
        <w:t>的</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oMath>
      <w:r>
        <w:rPr>
          <w:rFonts w:ascii="Times New Roman" w:hAnsi="Times New Roman" w:hint="eastAsia"/>
          <w:color w:val="000000"/>
          <w:sz w:val="24"/>
          <w:szCs w:val="24"/>
        </w:rPr>
        <w:t>、</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作</w:t>
      </w:r>
      <w:r>
        <w:rPr>
          <w:rFonts w:ascii="Times New Roman" w:hAnsi="Times New Roman"/>
          <w:color w:val="000000"/>
          <w:sz w:val="24"/>
          <w:szCs w:val="24"/>
        </w:rPr>
        <w:t>为计算粒径，对于级配不连续的被保护土，应取</w:t>
      </w:r>
      <w:r>
        <w:rPr>
          <w:rFonts w:ascii="Times New Roman" w:hAnsi="Times New Roman" w:hint="eastAsia"/>
          <w:color w:val="000000"/>
          <w:sz w:val="24"/>
          <w:szCs w:val="24"/>
        </w:rPr>
        <w:t>级</w:t>
      </w:r>
      <w:r>
        <w:rPr>
          <w:rFonts w:ascii="Times New Roman" w:hAnsi="Times New Roman"/>
          <w:color w:val="000000"/>
          <w:sz w:val="24"/>
          <w:szCs w:val="24"/>
        </w:rPr>
        <w:t>配</w:t>
      </w:r>
      <w:r>
        <w:rPr>
          <w:rFonts w:ascii="Times New Roman" w:hAnsi="Times New Roman" w:hint="eastAsia"/>
          <w:color w:val="000000"/>
          <w:sz w:val="24"/>
          <w:szCs w:val="24"/>
        </w:rPr>
        <w:t>曲线</w:t>
      </w:r>
      <w:r>
        <w:rPr>
          <w:rFonts w:ascii="Times New Roman" w:hAnsi="Times New Roman"/>
          <w:color w:val="000000"/>
          <w:sz w:val="24"/>
          <w:szCs w:val="24"/>
        </w:rPr>
        <w:t>平</w:t>
      </w:r>
      <w:r>
        <w:rPr>
          <w:rFonts w:ascii="Times New Roman" w:hAnsi="Times New Roman" w:hint="eastAsia"/>
          <w:color w:val="000000"/>
          <w:sz w:val="24"/>
          <w:szCs w:val="24"/>
        </w:rPr>
        <w:t>段</w:t>
      </w:r>
      <w:r>
        <w:rPr>
          <w:rFonts w:ascii="Times New Roman" w:hAnsi="Times New Roman"/>
          <w:color w:val="000000"/>
          <w:sz w:val="24"/>
          <w:szCs w:val="24"/>
        </w:rPr>
        <w:t>以下</w:t>
      </w:r>
      <w:r>
        <w:rPr>
          <w:rFonts w:ascii="Times New Roman" w:hAnsi="Times New Roman" w:hint="eastAsia"/>
          <w:color w:val="000000"/>
          <w:sz w:val="24"/>
          <w:szCs w:val="24"/>
        </w:rPr>
        <w:t>（</w:t>
      </w:r>
      <w:r>
        <w:rPr>
          <w:rFonts w:ascii="Times New Roman" w:hAnsi="Times New Roman"/>
          <w:color w:val="000000"/>
          <w:sz w:val="24"/>
          <w:szCs w:val="24"/>
        </w:rPr>
        <w:t>一般</w:t>
      </w:r>
      <w:r>
        <w:rPr>
          <w:rFonts w:ascii="Times New Roman" w:hAnsi="Times New Roman" w:hint="eastAsia"/>
          <w:color w:val="000000"/>
          <w:sz w:val="24"/>
          <w:szCs w:val="24"/>
        </w:rPr>
        <w:t>是</w:t>
      </w:r>
      <w:r>
        <w:rPr>
          <w:rFonts w:ascii="Times New Roman" w:hAnsi="Times New Roman" w:hint="eastAsia"/>
          <w:color w:val="000000"/>
          <w:sz w:val="24"/>
          <w:szCs w:val="24"/>
        </w:rPr>
        <w:t>1</w:t>
      </w:r>
      <w:r>
        <w:rPr>
          <w:rFonts w:ascii="Times New Roman" w:hAnsi="Times New Roman"/>
          <w:color w:val="000000"/>
          <w:sz w:val="24"/>
          <w:szCs w:val="24"/>
        </w:rPr>
        <w:t>~5mm</w:t>
      </w:r>
      <w:r>
        <w:rPr>
          <w:rFonts w:ascii="Times New Roman" w:hAnsi="Times New Roman" w:hint="eastAsia"/>
          <w:color w:val="000000"/>
          <w:sz w:val="24"/>
          <w:szCs w:val="24"/>
        </w:rPr>
        <w:t>粒径）</w:t>
      </w:r>
      <w:r>
        <w:rPr>
          <w:rFonts w:ascii="Times New Roman" w:hAnsi="Times New Roman"/>
          <w:color w:val="000000"/>
          <w:sz w:val="24"/>
          <w:szCs w:val="24"/>
        </w:rPr>
        <w:t>细粒</w:t>
      </w:r>
      <w:r>
        <w:rPr>
          <w:rFonts w:ascii="Times New Roman" w:hAnsi="Times New Roman" w:hint="eastAsia"/>
          <w:color w:val="000000"/>
          <w:sz w:val="24"/>
          <w:szCs w:val="24"/>
        </w:rPr>
        <w:t>部分</w:t>
      </w:r>
      <w:r>
        <w:rPr>
          <w:rFonts w:ascii="Times New Roman" w:hAnsi="Times New Roman"/>
          <w:color w:val="000000"/>
          <w:sz w:val="24"/>
          <w:szCs w:val="24"/>
        </w:rPr>
        <w:t>的</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85</m:t>
            </m:r>
          </m:sub>
        </m:sSub>
      </m:oMath>
      <w:r>
        <w:rPr>
          <w:rFonts w:ascii="Times New Roman" w:hAnsi="Times New Roman" w:hint="eastAsia"/>
          <w:color w:val="000000"/>
          <w:sz w:val="24"/>
          <w:szCs w:val="24"/>
        </w:rPr>
        <w:t>、</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作</w:t>
      </w:r>
      <w:r>
        <w:rPr>
          <w:rFonts w:ascii="Times New Roman" w:hAnsi="Times New Roman"/>
          <w:color w:val="000000"/>
          <w:sz w:val="24"/>
          <w:szCs w:val="24"/>
        </w:rPr>
        <w:t>为计算粒径</w:t>
      </w:r>
      <w:r>
        <w:rPr>
          <w:rFonts w:ascii="Times New Roman" w:hAnsi="Times New Roman" w:hint="eastAsia"/>
          <w:color w:val="000000"/>
          <w:sz w:val="24"/>
          <w:szCs w:val="24"/>
        </w:rPr>
        <w:t>。</w:t>
      </w:r>
    </w:p>
    <w:p w:rsidR="00F23BF7" w:rsidRPr="00B2145F" w:rsidRDefault="00F23BF7" w:rsidP="00F23BF7">
      <w:pPr>
        <w:spacing w:line="400" w:lineRule="exac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hint="eastAsia"/>
          <w:color w:val="000000"/>
          <w:sz w:val="24"/>
          <w:szCs w:val="24"/>
        </w:rPr>
        <w:t>当</w:t>
      </w:r>
      <w:r>
        <w:rPr>
          <w:rFonts w:ascii="Times New Roman" w:hAnsi="Times New Roman"/>
          <w:color w:val="000000"/>
          <w:sz w:val="24"/>
          <w:szCs w:val="24"/>
        </w:rPr>
        <w:t>第一层反滤层的不均匀系数</w:t>
      </w:r>
      <m:oMath>
        <m:sSub>
          <m:sSubPr>
            <m:ctrlPr>
              <w:rPr>
                <w:rFonts w:ascii="Cambria Math" w:hAnsi="Cambria Math"/>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u</m:t>
            </m:r>
          </m:sub>
        </m:sSub>
        <m:r>
          <w:rPr>
            <w:rFonts w:ascii="Cambria Math" w:hAnsi="Cambria Math"/>
            <w:color w:val="000000"/>
            <w:sz w:val="24"/>
            <w:szCs w:val="24"/>
          </w:rPr>
          <m:t>&gt;5~8</m:t>
        </m:r>
      </m:oMath>
      <w:r>
        <w:rPr>
          <w:rFonts w:ascii="Times New Roman" w:hAnsi="Times New Roman" w:hint="eastAsia"/>
          <w:color w:val="000000"/>
          <w:sz w:val="24"/>
          <w:szCs w:val="24"/>
        </w:rPr>
        <w:t>时</w:t>
      </w:r>
      <w:r>
        <w:rPr>
          <w:rFonts w:ascii="Times New Roman" w:hAnsi="Times New Roman"/>
          <w:color w:val="000000"/>
          <w:sz w:val="24"/>
          <w:szCs w:val="24"/>
        </w:rPr>
        <w:t>，应控制大于</w:t>
      </w:r>
      <w:r>
        <w:rPr>
          <w:rFonts w:ascii="Times New Roman" w:hAnsi="Times New Roman" w:hint="eastAsia"/>
          <w:color w:val="000000"/>
          <w:sz w:val="24"/>
          <w:szCs w:val="24"/>
        </w:rPr>
        <w:t>5</w:t>
      </w:r>
      <w:r>
        <w:rPr>
          <w:rFonts w:ascii="Times New Roman" w:hAnsi="Times New Roman"/>
          <w:color w:val="000000"/>
          <w:sz w:val="24"/>
          <w:szCs w:val="24"/>
        </w:rPr>
        <w:t>mm</w:t>
      </w:r>
      <w:r>
        <w:rPr>
          <w:rFonts w:ascii="Times New Roman" w:hAnsi="Times New Roman" w:hint="eastAsia"/>
          <w:color w:val="000000"/>
          <w:sz w:val="24"/>
          <w:szCs w:val="24"/>
        </w:rPr>
        <w:t>颗粒</w:t>
      </w:r>
      <w:r>
        <w:rPr>
          <w:rFonts w:ascii="Times New Roman" w:hAnsi="Times New Roman"/>
          <w:color w:val="000000"/>
          <w:sz w:val="24"/>
          <w:szCs w:val="24"/>
        </w:rPr>
        <w:t>的含量小于</w:t>
      </w:r>
      <w:r>
        <w:rPr>
          <w:rFonts w:ascii="Times New Roman" w:hAnsi="Times New Roman" w:hint="eastAsia"/>
          <w:color w:val="000000"/>
          <w:sz w:val="24"/>
          <w:szCs w:val="24"/>
        </w:rPr>
        <w:t>60</w:t>
      </w:r>
      <w:r>
        <w:rPr>
          <w:rFonts w:ascii="Times New Roman" w:hAnsi="Times New Roman"/>
          <w:color w:val="000000"/>
          <w:sz w:val="24"/>
          <w:szCs w:val="24"/>
        </w:rPr>
        <w:t>%</w:t>
      </w:r>
      <w:r>
        <w:rPr>
          <w:rFonts w:ascii="Times New Roman" w:hAnsi="Times New Roman"/>
          <w:color w:val="000000"/>
          <w:sz w:val="24"/>
          <w:szCs w:val="24"/>
        </w:rPr>
        <w:t>，选用</w:t>
      </w:r>
      <w:r>
        <w:rPr>
          <w:rFonts w:ascii="Times New Roman" w:hAnsi="Times New Roman" w:hint="eastAsia"/>
          <w:color w:val="000000"/>
          <w:sz w:val="24"/>
          <w:szCs w:val="24"/>
        </w:rPr>
        <w:t>5</w:t>
      </w:r>
      <w:r>
        <w:rPr>
          <w:rFonts w:ascii="Times New Roman" w:hAnsi="Times New Roman"/>
          <w:color w:val="000000"/>
          <w:sz w:val="24"/>
          <w:szCs w:val="24"/>
        </w:rPr>
        <w:t>mm</w:t>
      </w:r>
      <w:r>
        <w:rPr>
          <w:rFonts w:ascii="Times New Roman" w:hAnsi="Times New Roman" w:hint="eastAsia"/>
          <w:color w:val="000000"/>
          <w:sz w:val="24"/>
          <w:szCs w:val="24"/>
        </w:rPr>
        <w:t>以</w:t>
      </w:r>
      <w:r>
        <w:rPr>
          <w:rFonts w:ascii="Times New Roman" w:hAnsi="Times New Roman"/>
          <w:color w:val="000000"/>
          <w:sz w:val="24"/>
          <w:szCs w:val="24"/>
        </w:rPr>
        <w:t>下的细粒部分的</w:t>
      </w:r>
      <w:r>
        <w:rPr>
          <w:rFonts w:ascii="Times New Roman" w:hAnsi="Times New Roman" w:hint="eastAsia"/>
          <w:color w:val="000000"/>
          <w:sz w:val="24"/>
          <w:szCs w:val="24"/>
        </w:rPr>
        <w:t>颗粒</w:t>
      </w: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15</m:t>
            </m:r>
          </m:sub>
        </m:sSub>
      </m:oMath>
      <w:r>
        <w:rPr>
          <w:rFonts w:ascii="Times New Roman" w:hAnsi="Times New Roman" w:hint="eastAsia"/>
          <w:color w:val="000000"/>
          <w:sz w:val="24"/>
          <w:szCs w:val="24"/>
        </w:rPr>
        <w:t>作</w:t>
      </w:r>
      <w:r>
        <w:rPr>
          <w:rFonts w:ascii="Times New Roman" w:hAnsi="Times New Roman"/>
          <w:color w:val="000000"/>
          <w:sz w:val="24"/>
          <w:szCs w:val="24"/>
        </w:rPr>
        <w:t>为计算粒径。</w:t>
      </w:r>
    </w:p>
    <w:p w:rsidR="00790563" w:rsidRPr="00F23BF7" w:rsidRDefault="00790563">
      <w:pPr>
        <w:spacing w:line="360" w:lineRule="auto"/>
        <w:rPr>
          <w:sz w:val="24"/>
          <w:szCs w:val="24"/>
        </w:rPr>
      </w:pPr>
    </w:p>
    <w:sectPr w:rsidR="00790563" w:rsidRPr="00F23BF7" w:rsidSect="009C3D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D8F" w:rsidRDefault="001D1D8F" w:rsidP="00C477E0">
      <w:r>
        <w:separator/>
      </w:r>
    </w:p>
  </w:endnote>
  <w:endnote w:type="continuationSeparator" w:id="0">
    <w:p w:rsidR="001D1D8F" w:rsidRDefault="001D1D8F" w:rsidP="00C4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FKai-SB">
    <w:altName w:val="Microsoft JhengHei Light"/>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E-HZ9-PK7482f7-Identity-H">
    <w:altName w:val="宋体"/>
    <w:charset w:val="86"/>
    <w:family w:val="auto"/>
    <w:pitch w:val="default"/>
    <w:sig w:usb0="00000000" w:usb1="00000000" w:usb2="00000010" w:usb3="00000000" w:csb0="00040000" w:csb1="00000000"/>
  </w:font>
  <w:font w:name="SSJ-PK74820000003-Identity-H">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D8F" w:rsidRDefault="001D1D8F" w:rsidP="00C477E0">
      <w:r>
        <w:separator/>
      </w:r>
    </w:p>
  </w:footnote>
  <w:footnote w:type="continuationSeparator" w:id="0">
    <w:p w:rsidR="001D1D8F" w:rsidRDefault="001D1D8F" w:rsidP="00C477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44C50F90"/>
    <w:multiLevelType w:val="multilevel"/>
    <w:tmpl w:val="44C50F90"/>
    <w:lvl w:ilvl="0">
      <w:start w:val="1"/>
      <w:numFmt w:val="lowerLetter"/>
      <w:pStyle w:val="a0"/>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1"/>
      <w:lvlText w:val="%2）"/>
      <w:lvlJc w:val="left"/>
      <w:pPr>
        <w:tabs>
          <w:tab w:val="left" w:pos="1259"/>
        </w:tabs>
        <w:ind w:left="1259" w:hanging="420"/>
      </w:pPr>
      <w:rPr>
        <w:rFonts w:ascii="宋体" w:eastAsia="宋体" w:hAnsi="宋体" w:hint="eastAsia"/>
        <w:b w:val="0"/>
        <w:i w:val="0"/>
        <w:sz w:val="20"/>
      </w:rPr>
    </w:lvl>
    <w:lvl w:ilvl="2">
      <w:start w:val="1"/>
      <w:numFmt w:val="decimal"/>
      <w:pStyle w:val="a2"/>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2">
    <w:nsid w:val="55D28120"/>
    <w:multiLevelType w:val="multilevel"/>
    <w:tmpl w:val="55D28120"/>
    <w:lvl w:ilvl="0">
      <w:start w:val="1"/>
      <w:numFmt w:val="decimal"/>
      <w:pStyle w:val="1"/>
      <w:isLgl/>
      <w:suff w:val="nothing"/>
      <w:lvlText w:val="%1"/>
      <w:lvlJc w:val="left"/>
      <w:pPr>
        <w:ind w:left="0" w:firstLine="425"/>
      </w:pPr>
      <w:rPr>
        <w:rFonts w:ascii="Times New Roman" w:eastAsia="宋体" w:hAnsi="宋体" w:cs="Times New Roman"/>
        <w:color w:val="auto"/>
        <w:sz w:val="24"/>
      </w:rPr>
    </w:lvl>
    <w:lvl w:ilvl="1">
      <w:start w:val="1"/>
      <w:numFmt w:val="decimal"/>
      <w:pStyle w:val="2Char"/>
      <w:isLgl/>
      <w:suff w:val="nothing"/>
      <w:lvlText w:val="%2）"/>
      <w:lvlJc w:val="left"/>
      <w:pPr>
        <w:ind w:left="0" w:firstLine="425"/>
      </w:pPr>
      <w:rPr>
        <w:rFonts w:eastAsia="宋体" w:hint="eastAsia"/>
        <w:sz w:val="24"/>
      </w:rPr>
    </w:lvl>
    <w:lvl w:ilvl="2">
      <w:start w:val="1"/>
      <w:numFmt w:val="decimal"/>
      <w:pStyle w:val="2"/>
      <w:suff w:val="nothing"/>
      <w:lvlText w:val="（%3）"/>
      <w:lvlJc w:val="left"/>
      <w:pPr>
        <w:ind w:left="0" w:firstLine="425"/>
      </w:pPr>
      <w:rPr>
        <w:rFonts w:eastAsia="宋体" w:hint="eastAsia"/>
        <w:sz w:val="24"/>
        <w:lang w:val="en-US"/>
      </w:rPr>
    </w:lvl>
    <w:lvl w:ilvl="3">
      <w:start w:val="1"/>
      <w:numFmt w:val="upperLetter"/>
      <w:pStyle w:val="Char"/>
      <w:suff w:val="nothing"/>
      <w:lvlText w:val="%4."/>
      <w:lvlJc w:val="left"/>
      <w:pPr>
        <w:ind w:left="0" w:firstLine="425"/>
      </w:pPr>
      <w:rPr>
        <w:rFonts w:eastAsia="宋体" w:hint="eastAsia"/>
        <w:sz w:val="24"/>
      </w:rPr>
    </w:lvl>
    <w:lvl w:ilvl="4">
      <w:start w:val="1"/>
      <w:numFmt w:val="upperLetter"/>
      <w:pStyle w:val="a3"/>
      <w:suff w:val="nothing"/>
      <w:lvlText w:val="（%5）"/>
      <w:lvlJc w:val="left"/>
      <w:pPr>
        <w:ind w:left="0" w:firstLine="425"/>
      </w:pPr>
      <w:rPr>
        <w:rFonts w:eastAsia="宋体" w:hint="eastAsia"/>
        <w:sz w:val="24"/>
      </w:rPr>
    </w:lvl>
    <w:lvl w:ilvl="5">
      <w:start w:val="1"/>
      <w:numFmt w:val="lowerLetter"/>
      <w:pStyle w:val="6"/>
      <w:suff w:val="nothing"/>
      <w:lvlText w:val="%6."/>
      <w:lvlJc w:val="left"/>
      <w:pPr>
        <w:ind w:left="0" w:firstLine="425"/>
      </w:pPr>
      <w:rPr>
        <w:rFonts w:eastAsia="宋体" w:hint="eastAsia"/>
        <w:sz w:val="24"/>
      </w:rPr>
    </w:lvl>
    <w:lvl w:ilvl="6">
      <w:start w:val="1"/>
      <w:numFmt w:val="decimal"/>
      <w:lvlText w:val="%7."/>
      <w:lvlJc w:val="left"/>
      <w:pPr>
        <w:tabs>
          <w:tab w:val="left" w:pos="-1306"/>
        </w:tabs>
        <w:ind w:left="0" w:firstLine="425"/>
      </w:pPr>
      <w:rPr>
        <w:rFonts w:hint="eastAsia"/>
      </w:rPr>
    </w:lvl>
    <w:lvl w:ilvl="7">
      <w:start w:val="1"/>
      <w:numFmt w:val="lowerLetter"/>
      <w:lvlText w:val="%8)"/>
      <w:lvlJc w:val="left"/>
      <w:pPr>
        <w:tabs>
          <w:tab w:val="left" w:pos="-1709"/>
        </w:tabs>
        <w:ind w:left="0" w:firstLine="425"/>
      </w:pPr>
      <w:rPr>
        <w:rFonts w:hint="eastAsia"/>
      </w:rPr>
    </w:lvl>
    <w:lvl w:ilvl="8">
      <w:start w:val="1"/>
      <w:numFmt w:val="lowerRoman"/>
      <w:lvlText w:val="%9."/>
      <w:lvlJc w:val="right"/>
      <w:pPr>
        <w:tabs>
          <w:tab w:val="left" w:pos="-2112"/>
        </w:tabs>
        <w:ind w:left="0" w:firstLine="425"/>
      </w:pPr>
      <w:rPr>
        <w:rFonts w:hint="eastAsia"/>
      </w:rPr>
    </w:lvl>
  </w:abstractNum>
  <w:abstractNum w:abstractNumId="3">
    <w:nsid w:val="57C3D14D"/>
    <w:multiLevelType w:val="singleLevel"/>
    <w:tmpl w:val="57C3D14D"/>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9622C"/>
    <w:rsid w:val="00000B43"/>
    <w:rsid w:val="00001690"/>
    <w:rsid w:val="00001A02"/>
    <w:rsid w:val="00003BCA"/>
    <w:rsid w:val="00011E2B"/>
    <w:rsid w:val="00011E74"/>
    <w:rsid w:val="000135E0"/>
    <w:rsid w:val="000167A2"/>
    <w:rsid w:val="00024876"/>
    <w:rsid w:val="00030B65"/>
    <w:rsid w:val="00032641"/>
    <w:rsid w:val="00032EDD"/>
    <w:rsid w:val="00032F3C"/>
    <w:rsid w:val="00033ECA"/>
    <w:rsid w:val="00035ED1"/>
    <w:rsid w:val="000422FA"/>
    <w:rsid w:val="000424CF"/>
    <w:rsid w:val="000467B7"/>
    <w:rsid w:val="00046837"/>
    <w:rsid w:val="000502B3"/>
    <w:rsid w:val="00052CD4"/>
    <w:rsid w:val="00053C42"/>
    <w:rsid w:val="00054C99"/>
    <w:rsid w:val="000705DA"/>
    <w:rsid w:val="00077B61"/>
    <w:rsid w:val="000814AD"/>
    <w:rsid w:val="000835BC"/>
    <w:rsid w:val="0008536B"/>
    <w:rsid w:val="00086908"/>
    <w:rsid w:val="0009438C"/>
    <w:rsid w:val="00094EF4"/>
    <w:rsid w:val="00096713"/>
    <w:rsid w:val="000A1063"/>
    <w:rsid w:val="000A7FAD"/>
    <w:rsid w:val="000C1627"/>
    <w:rsid w:val="000C2786"/>
    <w:rsid w:val="000C50BC"/>
    <w:rsid w:val="000D102C"/>
    <w:rsid w:val="000D5C3C"/>
    <w:rsid w:val="000D6677"/>
    <w:rsid w:val="000D72F5"/>
    <w:rsid w:val="000E0AD5"/>
    <w:rsid w:val="000F2C39"/>
    <w:rsid w:val="000F35B5"/>
    <w:rsid w:val="000F61E1"/>
    <w:rsid w:val="00102025"/>
    <w:rsid w:val="0011617C"/>
    <w:rsid w:val="00117956"/>
    <w:rsid w:val="0012682F"/>
    <w:rsid w:val="00127161"/>
    <w:rsid w:val="001277E4"/>
    <w:rsid w:val="00135A7C"/>
    <w:rsid w:val="00144136"/>
    <w:rsid w:val="00145FA7"/>
    <w:rsid w:val="001500C7"/>
    <w:rsid w:val="001518BA"/>
    <w:rsid w:val="00155479"/>
    <w:rsid w:val="00157A75"/>
    <w:rsid w:val="00157BB2"/>
    <w:rsid w:val="00161BF0"/>
    <w:rsid w:val="00161FC6"/>
    <w:rsid w:val="0016280C"/>
    <w:rsid w:val="001676D0"/>
    <w:rsid w:val="00174CAE"/>
    <w:rsid w:val="00177E80"/>
    <w:rsid w:val="001959EF"/>
    <w:rsid w:val="001A0D4C"/>
    <w:rsid w:val="001A2E31"/>
    <w:rsid w:val="001B4FF7"/>
    <w:rsid w:val="001B7EC7"/>
    <w:rsid w:val="001C2470"/>
    <w:rsid w:val="001C3402"/>
    <w:rsid w:val="001C682A"/>
    <w:rsid w:val="001C6F06"/>
    <w:rsid w:val="001C7A97"/>
    <w:rsid w:val="001D1D8F"/>
    <w:rsid w:val="001D496F"/>
    <w:rsid w:val="001D572B"/>
    <w:rsid w:val="001E649A"/>
    <w:rsid w:val="001F3F4A"/>
    <w:rsid w:val="001F4432"/>
    <w:rsid w:val="00200319"/>
    <w:rsid w:val="00203C14"/>
    <w:rsid w:val="002078F3"/>
    <w:rsid w:val="0021221A"/>
    <w:rsid w:val="00212511"/>
    <w:rsid w:val="00215F81"/>
    <w:rsid w:val="00231A71"/>
    <w:rsid w:val="00234AE3"/>
    <w:rsid w:val="00236C9E"/>
    <w:rsid w:val="00247DCA"/>
    <w:rsid w:val="002526DB"/>
    <w:rsid w:val="002526EA"/>
    <w:rsid w:val="00260959"/>
    <w:rsid w:val="00261E0D"/>
    <w:rsid w:val="002638B6"/>
    <w:rsid w:val="002758DF"/>
    <w:rsid w:val="00277ADC"/>
    <w:rsid w:val="00283089"/>
    <w:rsid w:val="0028342D"/>
    <w:rsid w:val="00294407"/>
    <w:rsid w:val="00295C61"/>
    <w:rsid w:val="002A278A"/>
    <w:rsid w:val="002A4BF0"/>
    <w:rsid w:val="002A5817"/>
    <w:rsid w:val="002B0A5B"/>
    <w:rsid w:val="002B3555"/>
    <w:rsid w:val="002B5B2B"/>
    <w:rsid w:val="002C0C53"/>
    <w:rsid w:val="002C4A2B"/>
    <w:rsid w:val="002C7EBD"/>
    <w:rsid w:val="002D386B"/>
    <w:rsid w:val="002E1DCB"/>
    <w:rsid w:val="002F32BE"/>
    <w:rsid w:val="002F720D"/>
    <w:rsid w:val="00304B90"/>
    <w:rsid w:val="00305AF0"/>
    <w:rsid w:val="00307B7A"/>
    <w:rsid w:val="003116C9"/>
    <w:rsid w:val="003133BC"/>
    <w:rsid w:val="00313D8C"/>
    <w:rsid w:val="00313F62"/>
    <w:rsid w:val="0032386E"/>
    <w:rsid w:val="00325C2E"/>
    <w:rsid w:val="003260C7"/>
    <w:rsid w:val="003262BE"/>
    <w:rsid w:val="00330571"/>
    <w:rsid w:val="00331BF4"/>
    <w:rsid w:val="003438BE"/>
    <w:rsid w:val="00343B0B"/>
    <w:rsid w:val="00344EBA"/>
    <w:rsid w:val="00347BCC"/>
    <w:rsid w:val="00355A2E"/>
    <w:rsid w:val="003578B9"/>
    <w:rsid w:val="00360A85"/>
    <w:rsid w:val="0036298E"/>
    <w:rsid w:val="00363E1C"/>
    <w:rsid w:val="00367679"/>
    <w:rsid w:val="00373CD4"/>
    <w:rsid w:val="0037659E"/>
    <w:rsid w:val="00382201"/>
    <w:rsid w:val="0038397F"/>
    <w:rsid w:val="003877D9"/>
    <w:rsid w:val="00390E12"/>
    <w:rsid w:val="00392C5F"/>
    <w:rsid w:val="003955B2"/>
    <w:rsid w:val="003970CE"/>
    <w:rsid w:val="00397716"/>
    <w:rsid w:val="003A00A6"/>
    <w:rsid w:val="003A17DC"/>
    <w:rsid w:val="003B5D60"/>
    <w:rsid w:val="003B6129"/>
    <w:rsid w:val="003B64C2"/>
    <w:rsid w:val="003C6002"/>
    <w:rsid w:val="003D1272"/>
    <w:rsid w:val="003E3C50"/>
    <w:rsid w:val="003E5C13"/>
    <w:rsid w:val="003F0491"/>
    <w:rsid w:val="00400BEF"/>
    <w:rsid w:val="0040389A"/>
    <w:rsid w:val="00425C4E"/>
    <w:rsid w:val="0043120E"/>
    <w:rsid w:val="0044307D"/>
    <w:rsid w:val="00450E74"/>
    <w:rsid w:val="00453A46"/>
    <w:rsid w:val="004561FF"/>
    <w:rsid w:val="0046213D"/>
    <w:rsid w:val="004636D6"/>
    <w:rsid w:val="00473578"/>
    <w:rsid w:val="00481E9A"/>
    <w:rsid w:val="00482321"/>
    <w:rsid w:val="0049179F"/>
    <w:rsid w:val="00494077"/>
    <w:rsid w:val="00496A90"/>
    <w:rsid w:val="0049781D"/>
    <w:rsid w:val="004A1E04"/>
    <w:rsid w:val="004A3FC3"/>
    <w:rsid w:val="004B0EDC"/>
    <w:rsid w:val="004B5292"/>
    <w:rsid w:val="004C367F"/>
    <w:rsid w:val="004C7FD2"/>
    <w:rsid w:val="004D19D8"/>
    <w:rsid w:val="004F31FB"/>
    <w:rsid w:val="004F73C3"/>
    <w:rsid w:val="00501E53"/>
    <w:rsid w:val="005050EF"/>
    <w:rsid w:val="00507033"/>
    <w:rsid w:val="00511DD7"/>
    <w:rsid w:val="005306B8"/>
    <w:rsid w:val="0053188E"/>
    <w:rsid w:val="005324F9"/>
    <w:rsid w:val="0053474B"/>
    <w:rsid w:val="00542F52"/>
    <w:rsid w:val="005430FF"/>
    <w:rsid w:val="00545509"/>
    <w:rsid w:val="00550C23"/>
    <w:rsid w:val="0055798B"/>
    <w:rsid w:val="00560174"/>
    <w:rsid w:val="0056154D"/>
    <w:rsid w:val="005671AB"/>
    <w:rsid w:val="00570B16"/>
    <w:rsid w:val="00574D23"/>
    <w:rsid w:val="00582A08"/>
    <w:rsid w:val="005837A9"/>
    <w:rsid w:val="005851F1"/>
    <w:rsid w:val="00590928"/>
    <w:rsid w:val="00594701"/>
    <w:rsid w:val="005A1693"/>
    <w:rsid w:val="005A3307"/>
    <w:rsid w:val="005B06EB"/>
    <w:rsid w:val="005B079A"/>
    <w:rsid w:val="005B3FA3"/>
    <w:rsid w:val="005C5F05"/>
    <w:rsid w:val="005C6343"/>
    <w:rsid w:val="005C6874"/>
    <w:rsid w:val="005E1A60"/>
    <w:rsid w:val="005E23FC"/>
    <w:rsid w:val="005F0922"/>
    <w:rsid w:val="005F7895"/>
    <w:rsid w:val="00600840"/>
    <w:rsid w:val="0061120E"/>
    <w:rsid w:val="006145EE"/>
    <w:rsid w:val="006222C8"/>
    <w:rsid w:val="00622D69"/>
    <w:rsid w:val="00623799"/>
    <w:rsid w:val="006276B3"/>
    <w:rsid w:val="00627714"/>
    <w:rsid w:val="0062779B"/>
    <w:rsid w:val="006313D4"/>
    <w:rsid w:val="0063173F"/>
    <w:rsid w:val="006327B0"/>
    <w:rsid w:val="0063576E"/>
    <w:rsid w:val="00641282"/>
    <w:rsid w:val="006417AF"/>
    <w:rsid w:val="00642E84"/>
    <w:rsid w:val="006432AA"/>
    <w:rsid w:val="006470ED"/>
    <w:rsid w:val="00654DC9"/>
    <w:rsid w:val="0065612A"/>
    <w:rsid w:val="00663F88"/>
    <w:rsid w:val="00665B5D"/>
    <w:rsid w:val="00666B32"/>
    <w:rsid w:val="00673EA9"/>
    <w:rsid w:val="00674602"/>
    <w:rsid w:val="00683C1E"/>
    <w:rsid w:val="006848B9"/>
    <w:rsid w:val="0069778F"/>
    <w:rsid w:val="006A0933"/>
    <w:rsid w:val="006A0E6A"/>
    <w:rsid w:val="006B13F9"/>
    <w:rsid w:val="006B7134"/>
    <w:rsid w:val="006C210C"/>
    <w:rsid w:val="006C2AC1"/>
    <w:rsid w:val="006C5127"/>
    <w:rsid w:val="006D063C"/>
    <w:rsid w:val="006D4566"/>
    <w:rsid w:val="006D46F2"/>
    <w:rsid w:val="006D7101"/>
    <w:rsid w:val="006E446E"/>
    <w:rsid w:val="00704340"/>
    <w:rsid w:val="00704C1D"/>
    <w:rsid w:val="007105DF"/>
    <w:rsid w:val="00720139"/>
    <w:rsid w:val="007225DD"/>
    <w:rsid w:val="0072291C"/>
    <w:rsid w:val="0072353D"/>
    <w:rsid w:val="0072445D"/>
    <w:rsid w:val="0073032D"/>
    <w:rsid w:val="0073303F"/>
    <w:rsid w:val="00744C7D"/>
    <w:rsid w:val="00745AD5"/>
    <w:rsid w:val="00752273"/>
    <w:rsid w:val="0075777B"/>
    <w:rsid w:val="007676C4"/>
    <w:rsid w:val="00771C17"/>
    <w:rsid w:val="0077489A"/>
    <w:rsid w:val="00790563"/>
    <w:rsid w:val="007912D9"/>
    <w:rsid w:val="007918FF"/>
    <w:rsid w:val="00791D99"/>
    <w:rsid w:val="0079329C"/>
    <w:rsid w:val="007A28A0"/>
    <w:rsid w:val="007B21F1"/>
    <w:rsid w:val="007B755F"/>
    <w:rsid w:val="007B76F2"/>
    <w:rsid w:val="007B7D25"/>
    <w:rsid w:val="007B7E81"/>
    <w:rsid w:val="007D0701"/>
    <w:rsid w:val="007D2765"/>
    <w:rsid w:val="007D3DA3"/>
    <w:rsid w:val="007D741C"/>
    <w:rsid w:val="007E6EB9"/>
    <w:rsid w:val="007F27E4"/>
    <w:rsid w:val="008012C9"/>
    <w:rsid w:val="00806DB9"/>
    <w:rsid w:val="0081183D"/>
    <w:rsid w:val="008150E1"/>
    <w:rsid w:val="00822474"/>
    <w:rsid w:val="00825F48"/>
    <w:rsid w:val="00827AC9"/>
    <w:rsid w:val="008304FF"/>
    <w:rsid w:val="00841A75"/>
    <w:rsid w:val="008439EE"/>
    <w:rsid w:val="008517CC"/>
    <w:rsid w:val="008552D4"/>
    <w:rsid w:val="00860E82"/>
    <w:rsid w:val="00861566"/>
    <w:rsid w:val="00871796"/>
    <w:rsid w:val="00871AC5"/>
    <w:rsid w:val="008748AE"/>
    <w:rsid w:val="00874AE4"/>
    <w:rsid w:val="00876C84"/>
    <w:rsid w:val="00880114"/>
    <w:rsid w:val="008820A4"/>
    <w:rsid w:val="00882209"/>
    <w:rsid w:val="008905E9"/>
    <w:rsid w:val="00890C68"/>
    <w:rsid w:val="008934A8"/>
    <w:rsid w:val="00895105"/>
    <w:rsid w:val="00895B7A"/>
    <w:rsid w:val="00895D31"/>
    <w:rsid w:val="008A2ACD"/>
    <w:rsid w:val="008A4264"/>
    <w:rsid w:val="008A4808"/>
    <w:rsid w:val="008B415B"/>
    <w:rsid w:val="008B4D1D"/>
    <w:rsid w:val="008B5632"/>
    <w:rsid w:val="008B636D"/>
    <w:rsid w:val="008C5C08"/>
    <w:rsid w:val="008E2410"/>
    <w:rsid w:val="008E606A"/>
    <w:rsid w:val="008F2D56"/>
    <w:rsid w:val="008F6020"/>
    <w:rsid w:val="00900CF2"/>
    <w:rsid w:val="009079A2"/>
    <w:rsid w:val="00917AE3"/>
    <w:rsid w:val="009217D0"/>
    <w:rsid w:val="00922473"/>
    <w:rsid w:val="00934F09"/>
    <w:rsid w:val="009477D5"/>
    <w:rsid w:val="0095341F"/>
    <w:rsid w:val="00954068"/>
    <w:rsid w:val="00954E2B"/>
    <w:rsid w:val="009562FC"/>
    <w:rsid w:val="009563AB"/>
    <w:rsid w:val="00956464"/>
    <w:rsid w:val="00956488"/>
    <w:rsid w:val="009735D5"/>
    <w:rsid w:val="00975539"/>
    <w:rsid w:val="0097623A"/>
    <w:rsid w:val="00983F9F"/>
    <w:rsid w:val="0099374F"/>
    <w:rsid w:val="00994D62"/>
    <w:rsid w:val="009A6210"/>
    <w:rsid w:val="009A7801"/>
    <w:rsid w:val="009B31B3"/>
    <w:rsid w:val="009B5087"/>
    <w:rsid w:val="009B65E9"/>
    <w:rsid w:val="009B6B96"/>
    <w:rsid w:val="009C3DDF"/>
    <w:rsid w:val="009C62A6"/>
    <w:rsid w:val="009D010B"/>
    <w:rsid w:val="009D1EEE"/>
    <w:rsid w:val="009D27D2"/>
    <w:rsid w:val="009D3E53"/>
    <w:rsid w:val="009D58DC"/>
    <w:rsid w:val="009D5DB2"/>
    <w:rsid w:val="009F039A"/>
    <w:rsid w:val="009F0DA7"/>
    <w:rsid w:val="009F4569"/>
    <w:rsid w:val="00A11038"/>
    <w:rsid w:val="00A202C1"/>
    <w:rsid w:val="00A2629C"/>
    <w:rsid w:val="00A27BB6"/>
    <w:rsid w:val="00A31FB1"/>
    <w:rsid w:val="00A33948"/>
    <w:rsid w:val="00A3488B"/>
    <w:rsid w:val="00A34979"/>
    <w:rsid w:val="00A376D4"/>
    <w:rsid w:val="00A45076"/>
    <w:rsid w:val="00A566A1"/>
    <w:rsid w:val="00A57787"/>
    <w:rsid w:val="00A62A7A"/>
    <w:rsid w:val="00A62BE3"/>
    <w:rsid w:val="00A644EC"/>
    <w:rsid w:val="00A70C92"/>
    <w:rsid w:val="00A70D09"/>
    <w:rsid w:val="00A735B1"/>
    <w:rsid w:val="00A84378"/>
    <w:rsid w:val="00A87188"/>
    <w:rsid w:val="00A9425F"/>
    <w:rsid w:val="00A96122"/>
    <w:rsid w:val="00AC0FE7"/>
    <w:rsid w:val="00AC72A1"/>
    <w:rsid w:val="00AC7DCE"/>
    <w:rsid w:val="00AD0ADF"/>
    <w:rsid w:val="00AD1586"/>
    <w:rsid w:val="00AD339D"/>
    <w:rsid w:val="00AD53CC"/>
    <w:rsid w:val="00AE4A26"/>
    <w:rsid w:val="00AE7EA0"/>
    <w:rsid w:val="00B0126C"/>
    <w:rsid w:val="00B032BF"/>
    <w:rsid w:val="00B13E77"/>
    <w:rsid w:val="00B15604"/>
    <w:rsid w:val="00B24829"/>
    <w:rsid w:val="00B31078"/>
    <w:rsid w:val="00B3225E"/>
    <w:rsid w:val="00B44904"/>
    <w:rsid w:val="00B56367"/>
    <w:rsid w:val="00B70429"/>
    <w:rsid w:val="00B81E7B"/>
    <w:rsid w:val="00B854A1"/>
    <w:rsid w:val="00B87728"/>
    <w:rsid w:val="00BA7D71"/>
    <w:rsid w:val="00BB1251"/>
    <w:rsid w:val="00BB2906"/>
    <w:rsid w:val="00BB4956"/>
    <w:rsid w:val="00BC09BC"/>
    <w:rsid w:val="00BC4C12"/>
    <w:rsid w:val="00BC56D9"/>
    <w:rsid w:val="00BD13D9"/>
    <w:rsid w:val="00BD3B74"/>
    <w:rsid w:val="00BE50D8"/>
    <w:rsid w:val="00BF3D6C"/>
    <w:rsid w:val="00BF5BC5"/>
    <w:rsid w:val="00C03084"/>
    <w:rsid w:val="00C10D4E"/>
    <w:rsid w:val="00C11B20"/>
    <w:rsid w:val="00C12B55"/>
    <w:rsid w:val="00C141BE"/>
    <w:rsid w:val="00C2036F"/>
    <w:rsid w:val="00C2052D"/>
    <w:rsid w:val="00C36492"/>
    <w:rsid w:val="00C41AFA"/>
    <w:rsid w:val="00C47258"/>
    <w:rsid w:val="00C477E0"/>
    <w:rsid w:val="00C5171A"/>
    <w:rsid w:val="00C64376"/>
    <w:rsid w:val="00C67A68"/>
    <w:rsid w:val="00C70BE5"/>
    <w:rsid w:val="00C73D9C"/>
    <w:rsid w:val="00C868C1"/>
    <w:rsid w:val="00C868CE"/>
    <w:rsid w:val="00C87486"/>
    <w:rsid w:val="00C90578"/>
    <w:rsid w:val="00C9174B"/>
    <w:rsid w:val="00C9622C"/>
    <w:rsid w:val="00CA2B61"/>
    <w:rsid w:val="00CA638B"/>
    <w:rsid w:val="00CB1F59"/>
    <w:rsid w:val="00CC6B39"/>
    <w:rsid w:val="00CD1859"/>
    <w:rsid w:val="00CD2964"/>
    <w:rsid w:val="00CD43C2"/>
    <w:rsid w:val="00CE17C6"/>
    <w:rsid w:val="00CE59CE"/>
    <w:rsid w:val="00CE7E29"/>
    <w:rsid w:val="00D06492"/>
    <w:rsid w:val="00D0705D"/>
    <w:rsid w:val="00D211A5"/>
    <w:rsid w:val="00D22CEB"/>
    <w:rsid w:val="00D27ABD"/>
    <w:rsid w:val="00D30873"/>
    <w:rsid w:val="00D30C16"/>
    <w:rsid w:val="00D36328"/>
    <w:rsid w:val="00D409C0"/>
    <w:rsid w:val="00D435AE"/>
    <w:rsid w:val="00D45736"/>
    <w:rsid w:val="00D45A05"/>
    <w:rsid w:val="00D45EDF"/>
    <w:rsid w:val="00D537BF"/>
    <w:rsid w:val="00D56BA5"/>
    <w:rsid w:val="00D627D1"/>
    <w:rsid w:val="00D802FE"/>
    <w:rsid w:val="00D86F2A"/>
    <w:rsid w:val="00D90975"/>
    <w:rsid w:val="00D968D2"/>
    <w:rsid w:val="00DA061D"/>
    <w:rsid w:val="00DA0E80"/>
    <w:rsid w:val="00DA2B4E"/>
    <w:rsid w:val="00DA51EA"/>
    <w:rsid w:val="00DA749B"/>
    <w:rsid w:val="00DB4020"/>
    <w:rsid w:val="00DB5247"/>
    <w:rsid w:val="00DD761F"/>
    <w:rsid w:val="00DD7679"/>
    <w:rsid w:val="00DE049C"/>
    <w:rsid w:val="00DE2C3C"/>
    <w:rsid w:val="00DE2E8C"/>
    <w:rsid w:val="00DF0197"/>
    <w:rsid w:val="00DF1056"/>
    <w:rsid w:val="00DF68DC"/>
    <w:rsid w:val="00DF7C2E"/>
    <w:rsid w:val="00E0411D"/>
    <w:rsid w:val="00E04EFC"/>
    <w:rsid w:val="00E134C4"/>
    <w:rsid w:val="00E214D1"/>
    <w:rsid w:val="00E22772"/>
    <w:rsid w:val="00E233F0"/>
    <w:rsid w:val="00E27B0B"/>
    <w:rsid w:val="00E31DB5"/>
    <w:rsid w:val="00E3479C"/>
    <w:rsid w:val="00E34BE9"/>
    <w:rsid w:val="00E35A49"/>
    <w:rsid w:val="00E52AFB"/>
    <w:rsid w:val="00E537B4"/>
    <w:rsid w:val="00E543A4"/>
    <w:rsid w:val="00E557A3"/>
    <w:rsid w:val="00E57D6B"/>
    <w:rsid w:val="00E70D5C"/>
    <w:rsid w:val="00E7381F"/>
    <w:rsid w:val="00E834C7"/>
    <w:rsid w:val="00E85F01"/>
    <w:rsid w:val="00E86B05"/>
    <w:rsid w:val="00E87F2D"/>
    <w:rsid w:val="00E90979"/>
    <w:rsid w:val="00E94431"/>
    <w:rsid w:val="00E9513B"/>
    <w:rsid w:val="00E96473"/>
    <w:rsid w:val="00E96EFE"/>
    <w:rsid w:val="00EA13C0"/>
    <w:rsid w:val="00EA3B3B"/>
    <w:rsid w:val="00EA4F75"/>
    <w:rsid w:val="00EA5E40"/>
    <w:rsid w:val="00EB124D"/>
    <w:rsid w:val="00EB2309"/>
    <w:rsid w:val="00EB3EB9"/>
    <w:rsid w:val="00ED3055"/>
    <w:rsid w:val="00ED5A8F"/>
    <w:rsid w:val="00ED70CE"/>
    <w:rsid w:val="00ED7DBF"/>
    <w:rsid w:val="00EE5301"/>
    <w:rsid w:val="00EE713C"/>
    <w:rsid w:val="00F02007"/>
    <w:rsid w:val="00F028FA"/>
    <w:rsid w:val="00F0397C"/>
    <w:rsid w:val="00F1091F"/>
    <w:rsid w:val="00F11588"/>
    <w:rsid w:val="00F12AA2"/>
    <w:rsid w:val="00F21668"/>
    <w:rsid w:val="00F23BF7"/>
    <w:rsid w:val="00F25E11"/>
    <w:rsid w:val="00F277A8"/>
    <w:rsid w:val="00F27BDD"/>
    <w:rsid w:val="00F30B88"/>
    <w:rsid w:val="00F30F09"/>
    <w:rsid w:val="00F32E19"/>
    <w:rsid w:val="00F3356C"/>
    <w:rsid w:val="00F47E7E"/>
    <w:rsid w:val="00F63B84"/>
    <w:rsid w:val="00F63DBD"/>
    <w:rsid w:val="00F727F0"/>
    <w:rsid w:val="00F73935"/>
    <w:rsid w:val="00F76F6E"/>
    <w:rsid w:val="00F90749"/>
    <w:rsid w:val="00F9340A"/>
    <w:rsid w:val="00F94440"/>
    <w:rsid w:val="00F94E24"/>
    <w:rsid w:val="00F95BC5"/>
    <w:rsid w:val="00FA3A43"/>
    <w:rsid w:val="00FA3A71"/>
    <w:rsid w:val="00FB7B46"/>
    <w:rsid w:val="00FC1531"/>
    <w:rsid w:val="00FC246F"/>
    <w:rsid w:val="00FC30EC"/>
    <w:rsid w:val="00FC5893"/>
    <w:rsid w:val="00FC66E3"/>
    <w:rsid w:val="00FC7363"/>
    <w:rsid w:val="00FC73F9"/>
    <w:rsid w:val="00FC7D5A"/>
    <w:rsid w:val="00FD4FC0"/>
    <w:rsid w:val="00FD7393"/>
    <w:rsid w:val="00FE2377"/>
    <w:rsid w:val="00FF5689"/>
    <w:rsid w:val="0320684C"/>
    <w:rsid w:val="035C2C40"/>
    <w:rsid w:val="045F2368"/>
    <w:rsid w:val="04960A07"/>
    <w:rsid w:val="051112B0"/>
    <w:rsid w:val="0773466C"/>
    <w:rsid w:val="0859122C"/>
    <w:rsid w:val="08E341BB"/>
    <w:rsid w:val="09737DB9"/>
    <w:rsid w:val="09F07B31"/>
    <w:rsid w:val="0AA635D6"/>
    <w:rsid w:val="0B8B78EC"/>
    <w:rsid w:val="0FB6177F"/>
    <w:rsid w:val="12792E77"/>
    <w:rsid w:val="12F52093"/>
    <w:rsid w:val="1A367403"/>
    <w:rsid w:val="1F2509F8"/>
    <w:rsid w:val="21AF7DAF"/>
    <w:rsid w:val="21B90E26"/>
    <w:rsid w:val="2216402F"/>
    <w:rsid w:val="237E5F8C"/>
    <w:rsid w:val="28DE70AA"/>
    <w:rsid w:val="294465BA"/>
    <w:rsid w:val="2BB5286B"/>
    <w:rsid w:val="2BB7491C"/>
    <w:rsid w:val="2C8953E1"/>
    <w:rsid w:val="2F5C6B0C"/>
    <w:rsid w:val="301D7AAE"/>
    <w:rsid w:val="323272A5"/>
    <w:rsid w:val="32E37A0D"/>
    <w:rsid w:val="34F422B8"/>
    <w:rsid w:val="35860AB3"/>
    <w:rsid w:val="38906991"/>
    <w:rsid w:val="38D95FA7"/>
    <w:rsid w:val="393D5D26"/>
    <w:rsid w:val="3C460443"/>
    <w:rsid w:val="3C6442FF"/>
    <w:rsid w:val="3CA85A0F"/>
    <w:rsid w:val="3DEC39C8"/>
    <w:rsid w:val="3E1118CF"/>
    <w:rsid w:val="461432E7"/>
    <w:rsid w:val="46705128"/>
    <w:rsid w:val="4C183037"/>
    <w:rsid w:val="4C712818"/>
    <w:rsid w:val="4CDA73E6"/>
    <w:rsid w:val="4DB845E2"/>
    <w:rsid w:val="4DEC718F"/>
    <w:rsid w:val="4F092999"/>
    <w:rsid w:val="4F5909D3"/>
    <w:rsid w:val="4F6D59A9"/>
    <w:rsid w:val="4F6E5098"/>
    <w:rsid w:val="512E5019"/>
    <w:rsid w:val="513B6322"/>
    <w:rsid w:val="51B314A5"/>
    <w:rsid w:val="53001932"/>
    <w:rsid w:val="55A60CA8"/>
    <w:rsid w:val="56290A86"/>
    <w:rsid w:val="57772387"/>
    <w:rsid w:val="57FC294A"/>
    <w:rsid w:val="58FA7881"/>
    <w:rsid w:val="59850CAF"/>
    <w:rsid w:val="5C3976A4"/>
    <w:rsid w:val="5CEC766A"/>
    <w:rsid w:val="5DAF0D87"/>
    <w:rsid w:val="5EAA0AA6"/>
    <w:rsid w:val="624A4F9F"/>
    <w:rsid w:val="65A657A8"/>
    <w:rsid w:val="67BF2DF5"/>
    <w:rsid w:val="67CD76BB"/>
    <w:rsid w:val="680D488E"/>
    <w:rsid w:val="68C94493"/>
    <w:rsid w:val="69050F07"/>
    <w:rsid w:val="6B8075FD"/>
    <w:rsid w:val="6DDE5438"/>
    <w:rsid w:val="6DEA3B90"/>
    <w:rsid w:val="6F614704"/>
    <w:rsid w:val="700977B1"/>
    <w:rsid w:val="70346ABD"/>
    <w:rsid w:val="71CA36FB"/>
    <w:rsid w:val="728F73D1"/>
    <w:rsid w:val="74FD10F8"/>
    <w:rsid w:val="75A62408"/>
    <w:rsid w:val="7698355B"/>
    <w:rsid w:val="76B74E0B"/>
    <w:rsid w:val="77821E65"/>
    <w:rsid w:val="77C5333A"/>
    <w:rsid w:val="7A9622AE"/>
    <w:rsid w:val="7CFF568D"/>
    <w:rsid w:val="7E246BA0"/>
    <w:rsid w:val="7FC22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fillcolor="white">
      <v:fill color="white"/>
    </o:shapedefaults>
    <o:shapelayout v:ext="edit">
      <o:idmap v:ext="edit" data="1"/>
      <o:rules v:ext="edit">
        <o:r id="V:Rule1" type="connector" idref="#AutoShape 24"/>
        <o:r id="V:Rule2" type="connector" idref="#AutoShape 25"/>
        <o:r id="V:Rule3" type="connector" idref="#自选图形 5243"/>
        <o:r id="V:Rule4" type="connector" idref="#自选图形 5244"/>
      </o:rules>
    </o:shapelayout>
  </w:shapeDefaults>
  <w:decimalSymbol w:val="."/>
  <w:listSeparator w:val=","/>
  <w15:docId w15:val="{20A446DA-4CB1-45B6-97FB-A13A9F837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uiPriority="0" w:qFormat="1"/>
    <w:lsdException w:name="List Number 4" w:uiPriority="0" w:qFormat="1"/>
    <w:lsdException w:name="List Number 5" w:uiPriority="0" w:qFormat="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semiHidden="1" w:unhideWhenUsed="1"/>
    <w:lsdException w:name="Date"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jc w:val="both"/>
    </w:pPr>
    <w:rPr>
      <w:kern w:val="2"/>
      <w:sz w:val="21"/>
      <w:szCs w:val="22"/>
    </w:rPr>
  </w:style>
  <w:style w:type="paragraph" w:styleId="10">
    <w:name w:val="heading 1"/>
    <w:basedOn w:val="a4"/>
    <w:next w:val="a4"/>
    <w:link w:val="1Char"/>
    <w:uiPriority w:val="9"/>
    <w:qFormat/>
    <w:pPr>
      <w:keepNext/>
      <w:jc w:val="center"/>
      <w:outlineLvl w:val="0"/>
    </w:pPr>
    <w:rPr>
      <w:rFonts w:ascii="Times New Roman" w:eastAsia="仿宋_GB2312" w:hAnsi="Times New Roman" w:cs="Times New Roman"/>
      <w:b/>
      <w:sz w:val="30"/>
      <w:szCs w:val="30"/>
    </w:rPr>
  </w:style>
  <w:style w:type="paragraph" w:styleId="20">
    <w:name w:val="heading 2"/>
    <w:basedOn w:val="a4"/>
    <w:next w:val="a4"/>
    <w:link w:val="2Char"/>
    <w:qFormat/>
    <w:pPr>
      <w:keepNext/>
      <w:keepLines/>
      <w:spacing w:before="260" w:after="260" w:line="416" w:lineRule="auto"/>
      <w:outlineLvl w:val="1"/>
    </w:pPr>
    <w:rPr>
      <w:rFonts w:ascii="Arial" w:eastAsia="黑体" w:hAnsi="Arial" w:cs="Times New Roman"/>
      <w:b/>
      <w:bCs/>
      <w:color w:val="000000"/>
      <w:sz w:val="32"/>
      <w:szCs w:val="32"/>
    </w:rPr>
  </w:style>
  <w:style w:type="paragraph" w:styleId="3">
    <w:name w:val="heading 3"/>
    <w:basedOn w:val="a4"/>
    <w:next w:val="a4"/>
    <w:link w:val="3Char"/>
    <w:uiPriority w:val="9"/>
    <w:qFormat/>
    <w:pPr>
      <w:keepNext/>
      <w:keepLines/>
      <w:spacing w:before="260" w:after="260" w:line="416" w:lineRule="auto"/>
      <w:outlineLvl w:val="2"/>
    </w:pPr>
    <w:rPr>
      <w:rFonts w:ascii="宋体" w:eastAsia="宋体" w:hAnsi="宋体" w:cs="Times New Roman"/>
      <w:b/>
      <w:bCs/>
      <w:color w:val="000000"/>
      <w:sz w:val="32"/>
      <w:szCs w:val="32"/>
    </w:rPr>
  </w:style>
  <w:style w:type="paragraph" w:styleId="4">
    <w:name w:val="heading 4"/>
    <w:basedOn w:val="a4"/>
    <w:next w:val="a4"/>
    <w:link w:val="4Char"/>
    <w:qFormat/>
    <w:pPr>
      <w:keepNext/>
      <w:keepLines/>
      <w:spacing w:before="280" w:after="290" w:line="376" w:lineRule="auto"/>
      <w:outlineLvl w:val="3"/>
    </w:pPr>
    <w:rPr>
      <w:rFonts w:ascii="Cambria" w:eastAsia="宋体" w:hAnsi="Cambria" w:cs="Times New Roman"/>
      <w:b/>
      <w:bCs/>
      <w:color w:val="000000"/>
      <w:sz w:val="28"/>
      <w:szCs w:val="28"/>
    </w:rPr>
  </w:style>
  <w:style w:type="paragraph" w:styleId="5">
    <w:name w:val="heading 5"/>
    <w:basedOn w:val="a4"/>
    <w:next w:val="a4"/>
    <w:link w:val="5Char"/>
    <w:qFormat/>
    <w:pPr>
      <w:keepNext/>
      <w:keepLines/>
      <w:spacing w:before="280" w:after="290" w:line="376" w:lineRule="auto"/>
      <w:outlineLvl w:val="4"/>
    </w:pPr>
    <w:rPr>
      <w:rFonts w:ascii="Times New Roman" w:eastAsia="宋体" w:hAnsi="Times New Roman" w:cs="Times New Roman"/>
      <w:b/>
      <w:sz w:val="28"/>
      <w:szCs w:val="28"/>
    </w:rPr>
  </w:style>
  <w:style w:type="paragraph" w:styleId="60">
    <w:name w:val="heading 6"/>
    <w:basedOn w:val="a4"/>
    <w:next w:val="a4"/>
    <w:link w:val="6Char"/>
    <w:qFormat/>
    <w:pPr>
      <w:widowControl/>
      <w:spacing w:before="280" w:after="100"/>
      <w:jc w:val="left"/>
      <w:outlineLvl w:val="5"/>
    </w:pPr>
    <w:rPr>
      <w:rFonts w:ascii="Cambria" w:eastAsia="宋体" w:hAnsi="Cambria" w:cs="Times New Roman"/>
      <w:i/>
      <w:iCs/>
      <w:color w:val="4F81BD"/>
      <w:kern w:val="0"/>
      <w:sz w:val="20"/>
      <w:szCs w:val="20"/>
    </w:rPr>
  </w:style>
  <w:style w:type="paragraph" w:styleId="7">
    <w:name w:val="heading 7"/>
    <w:basedOn w:val="a4"/>
    <w:next w:val="a4"/>
    <w:link w:val="7Char"/>
    <w:qFormat/>
    <w:pPr>
      <w:widowControl/>
      <w:spacing w:before="320" w:after="100"/>
      <w:jc w:val="left"/>
      <w:outlineLvl w:val="6"/>
    </w:pPr>
    <w:rPr>
      <w:rFonts w:ascii="Times New Roman" w:eastAsia="宋体" w:hAnsi="Times New Roman" w:cs="Times New Roman"/>
      <w:b/>
      <w:kern w:val="44"/>
      <w:sz w:val="44"/>
      <w:szCs w:val="44"/>
    </w:rPr>
  </w:style>
  <w:style w:type="paragraph" w:styleId="8">
    <w:name w:val="heading 8"/>
    <w:basedOn w:val="a4"/>
    <w:next w:val="a4"/>
    <w:link w:val="8Char"/>
    <w:qFormat/>
    <w:pPr>
      <w:widowControl/>
      <w:spacing w:before="320" w:after="100"/>
      <w:jc w:val="left"/>
      <w:outlineLvl w:val="7"/>
    </w:pPr>
    <w:rPr>
      <w:rFonts w:ascii="Cambria" w:eastAsia="宋体" w:hAnsi="Cambria" w:cs="Times New Roman"/>
      <w:b/>
      <w:bCs/>
      <w:i/>
      <w:iCs/>
      <w:color w:val="9BBB59"/>
      <w:kern w:val="0"/>
      <w:sz w:val="20"/>
      <w:szCs w:val="20"/>
    </w:rPr>
  </w:style>
  <w:style w:type="paragraph" w:styleId="9">
    <w:name w:val="heading 9"/>
    <w:basedOn w:val="a4"/>
    <w:next w:val="a4"/>
    <w:link w:val="9Char"/>
    <w:qFormat/>
    <w:pPr>
      <w:widowControl/>
      <w:spacing w:before="320" w:after="100"/>
      <w:jc w:val="left"/>
      <w:outlineLvl w:val="8"/>
    </w:pPr>
    <w:rPr>
      <w:rFonts w:ascii="Times New Roman" w:eastAsia="宋体" w:hAnsi="Times New Roman" w:cs="Times New Roman"/>
      <w:b/>
      <w:kern w:val="0"/>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link w:val="10"/>
    <w:uiPriority w:val="9"/>
    <w:qFormat/>
    <w:rPr>
      <w:rFonts w:ascii="Times New Roman" w:eastAsia="仿宋_GB2312" w:hAnsi="Times New Roman" w:cs="Times New Roman"/>
      <w:b/>
      <w:sz w:val="30"/>
      <w:szCs w:val="30"/>
    </w:rPr>
  </w:style>
  <w:style w:type="character" w:customStyle="1" w:styleId="2Char">
    <w:name w:val="标题 2 Char"/>
    <w:link w:val="20"/>
    <w:qFormat/>
    <w:rPr>
      <w:rFonts w:ascii="Arial" w:eastAsia="黑体" w:hAnsi="Arial" w:cs="Times New Roman"/>
      <w:b/>
      <w:bCs/>
      <w:color w:val="000000"/>
      <w:sz w:val="32"/>
      <w:szCs w:val="32"/>
    </w:rPr>
  </w:style>
  <w:style w:type="character" w:customStyle="1" w:styleId="3Char">
    <w:name w:val="标题 3 Char"/>
    <w:link w:val="3"/>
    <w:uiPriority w:val="9"/>
    <w:qFormat/>
    <w:rPr>
      <w:rFonts w:ascii="宋体" w:eastAsia="宋体" w:hAnsi="宋体" w:cs="Times New Roman"/>
      <w:b/>
      <w:bCs/>
      <w:color w:val="000000"/>
      <w:sz w:val="32"/>
      <w:szCs w:val="32"/>
    </w:rPr>
  </w:style>
  <w:style w:type="character" w:customStyle="1" w:styleId="4Char">
    <w:name w:val="标题 4 Char"/>
    <w:link w:val="4"/>
    <w:qFormat/>
    <w:rPr>
      <w:rFonts w:ascii="Cambria" w:eastAsia="宋体" w:hAnsi="Cambria" w:cs="Times New Roman"/>
      <w:b/>
      <w:bCs/>
      <w:color w:val="000000"/>
      <w:sz w:val="28"/>
      <w:szCs w:val="28"/>
    </w:rPr>
  </w:style>
  <w:style w:type="character" w:customStyle="1" w:styleId="5Char">
    <w:name w:val="标题 5 Char"/>
    <w:link w:val="5"/>
    <w:qFormat/>
    <w:rPr>
      <w:rFonts w:ascii="Times New Roman" w:eastAsia="宋体" w:hAnsi="Times New Roman" w:cs="Times New Roman"/>
      <w:b/>
      <w:sz w:val="28"/>
      <w:szCs w:val="28"/>
    </w:rPr>
  </w:style>
  <w:style w:type="character" w:customStyle="1" w:styleId="6Char">
    <w:name w:val="标题 6 Char"/>
    <w:link w:val="60"/>
    <w:qFormat/>
    <w:rPr>
      <w:rFonts w:ascii="Cambria" w:eastAsia="宋体" w:hAnsi="Cambria" w:cs="Times New Roman"/>
      <w:i/>
      <w:iCs/>
      <w:color w:val="4F81BD"/>
      <w:kern w:val="0"/>
      <w:sz w:val="20"/>
      <w:szCs w:val="20"/>
    </w:rPr>
  </w:style>
  <w:style w:type="character" w:customStyle="1" w:styleId="7Char">
    <w:name w:val="标题 7 Char"/>
    <w:link w:val="7"/>
    <w:rPr>
      <w:rFonts w:ascii="Times New Roman" w:eastAsia="宋体" w:hAnsi="Times New Roman" w:cs="Times New Roman"/>
      <w:b/>
      <w:kern w:val="44"/>
      <w:sz w:val="44"/>
      <w:szCs w:val="44"/>
    </w:rPr>
  </w:style>
  <w:style w:type="character" w:customStyle="1" w:styleId="8Char">
    <w:name w:val="标题 8 Char"/>
    <w:link w:val="8"/>
    <w:rPr>
      <w:rFonts w:ascii="Cambria" w:eastAsia="宋体" w:hAnsi="Cambria" w:cs="Times New Roman"/>
      <w:b/>
      <w:bCs/>
      <w:i/>
      <w:iCs/>
      <w:color w:val="9BBB59"/>
      <w:kern w:val="0"/>
      <w:sz w:val="20"/>
      <w:szCs w:val="20"/>
    </w:rPr>
  </w:style>
  <w:style w:type="character" w:customStyle="1" w:styleId="9Char">
    <w:name w:val="标题 9 Char"/>
    <w:link w:val="9"/>
    <w:rPr>
      <w:rFonts w:ascii="Times New Roman" w:eastAsia="宋体" w:hAnsi="Times New Roman" w:cs="Times New Roman"/>
      <w:b/>
      <w:kern w:val="0"/>
      <w:sz w:val="32"/>
      <w:szCs w:val="32"/>
    </w:rPr>
  </w:style>
  <w:style w:type="paragraph" w:styleId="70">
    <w:name w:val="toc 7"/>
    <w:basedOn w:val="a4"/>
    <w:next w:val="a4"/>
    <w:uiPriority w:val="39"/>
    <w:unhideWhenUsed/>
    <w:qFormat/>
    <w:pPr>
      <w:ind w:left="1680"/>
      <w:jc w:val="left"/>
    </w:pPr>
    <w:rPr>
      <w:rFonts w:ascii="Times New Roman" w:eastAsia="宋体" w:hAnsi="Times New Roman" w:cs="Times New Roman"/>
      <w:color w:val="000000"/>
      <w:sz w:val="18"/>
      <w:szCs w:val="18"/>
    </w:rPr>
  </w:style>
  <w:style w:type="paragraph" w:styleId="2">
    <w:name w:val="List Number 2"/>
    <w:basedOn w:val="a8"/>
    <w:qFormat/>
    <w:pPr>
      <w:widowControl w:val="0"/>
      <w:numPr>
        <w:ilvl w:val="1"/>
        <w:numId w:val="1"/>
      </w:numPr>
      <w:tabs>
        <w:tab w:val="left" w:pos="360"/>
      </w:tabs>
      <w:ind w:firstLineChars="0" w:firstLine="0"/>
      <w:contextualSpacing/>
    </w:pPr>
    <w:rPr>
      <w:rFonts w:ascii="Times New Roman" w:hAnsi="Times New Roman"/>
      <w:sz w:val="21"/>
      <w:szCs w:val="24"/>
      <w:lang w:eastAsia="zh-CN" w:bidi="ar-SA"/>
    </w:rPr>
  </w:style>
  <w:style w:type="paragraph" w:styleId="a8">
    <w:name w:val="Normal Indent"/>
    <w:basedOn w:val="a4"/>
    <w:link w:val="Char0"/>
    <w:unhideWhenUsed/>
    <w:qFormat/>
    <w:pPr>
      <w:widowControl/>
      <w:ind w:firstLineChars="200" w:firstLine="420"/>
      <w:jc w:val="left"/>
    </w:pPr>
    <w:rPr>
      <w:sz w:val="22"/>
      <w:lang w:eastAsia="en-US" w:bidi="en-US"/>
    </w:rPr>
  </w:style>
  <w:style w:type="character" w:customStyle="1" w:styleId="Char0">
    <w:name w:val="正文缩进 Char"/>
    <w:link w:val="a8"/>
    <w:qFormat/>
    <w:rPr>
      <w:sz w:val="22"/>
      <w:lang w:eastAsia="en-US" w:bidi="en-US"/>
    </w:rPr>
  </w:style>
  <w:style w:type="paragraph" w:styleId="a9">
    <w:name w:val="caption"/>
    <w:basedOn w:val="a4"/>
    <w:next w:val="a4"/>
    <w:link w:val="Char"/>
    <w:uiPriority w:val="35"/>
    <w:qFormat/>
    <w:rPr>
      <w:rFonts w:ascii="Arial" w:eastAsia="黑体" w:hAnsi="Arial"/>
      <w:bCs/>
      <w:position w:val="-14"/>
    </w:rPr>
  </w:style>
  <w:style w:type="character" w:customStyle="1" w:styleId="Char">
    <w:name w:val="题注 Char"/>
    <w:link w:val="a9"/>
    <w:uiPriority w:val="35"/>
    <w:rPr>
      <w:rFonts w:ascii="Arial" w:eastAsia="黑体" w:hAnsi="Arial"/>
      <w:bCs/>
      <w:position w:val="-14"/>
    </w:rPr>
  </w:style>
  <w:style w:type="paragraph" w:styleId="aa">
    <w:name w:val="Document Map"/>
    <w:basedOn w:val="a4"/>
    <w:link w:val="Char1"/>
    <w:uiPriority w:val="99"/>
    <w:qFormat/>
    <w:rPr>
      <w:rFonts w:ascii="宋体" w:hAnsi="宋体"/>
      <w:color w:val="000000"/>
      <w:sz w:val="18"/>
      <w:szCs w:val="18"/>
    </w:rPr>
  </w:style>
  <w:style w:type="character" w:customStyle="1" w:styleId="Char1">
    <w:name w:val="文档结构图 Char"/>
    <w:link w:val="aa"/>
    <w:uiPriority w:val="99"/>
    <w:rPr>
      <w:rFonts w:ascii="宋体" w:hAnsi="宋体"/>
      <w:color w:val="000000"/>
      <w:sz w:val="18"/>
      <w:szCs w:val="18"/>
    </w:rPr>
  </w:style>
  <w:style w:type="paragraph" w:styleId="ab">
    <w:name w:val="toa heading"/>
    <w:basedOn w:val="a4"/>
    <w:next w:val="a4"/>
    <w:qFormat/>
    <w:pPr>
      <w:spacing w:line="288" w:lineRule="auto"/>
    </w:pPr>
    <w:rPr>
      <w:rFonts w:ascii="Cambria" w:eastAsia="宋体" w:hAnsi="Cambria" w:cs="Times New Roman"/>
      <w:color w:val="000000"/>
      <w:szCs w:val="24"/>
    </w:rPr>
  </w:style>
  <w:style w:type="paragraph" w:styleId="ac">
    <w:name w:val="annotation text"/>
    <w:basedOn w:val="a4"/>
    <w:link w:val="Char10"/>
    <w:uiPriority w:val="99"/>
    <w:unhideWhenUsed/>
    <w:qFormat/>
    <w:pPr>
      <w:jc w:val="left"/>
    </w:pPr>
  </w:style>
  <w:style w:type="character" w:customStyle="1" w:styleId="Char10">
    <w:name w:val="批注文字 Char1"/>
    <w:basedOn w:val="a5"/>
    <w:link w:val="ac"/>
    <w:uiPriority w:val="99"/>
  </w:style>
  <w:style w:type="paragraph" w:styleId="30">
    <w:name w:val="Body Text 3"/>
    <w:basedOn w:val="a4"/>
    <w:link w:val="3Char0"/>
    <w:qFormat/>
    <w:pPr>
      <w:spacing w:line="276" w:lineRule="auto"/>
    </w:pPr>
    <w:rPr>
      <w:rFonts w:ascii="Times New Roman" w:hAnsi="Times New Roman"/>
      <w:sz w:val="28"/>
    </w:rPr>
  </w:style>
  <w:style w:type="character" w:customStyle="1" w:styleId="3Char0">
    <w:name w:val="正文文本 3 Char"/>
    <w:link w:val="30"/>
    <w:rPr>
      <w:rFonts w:ascii="Times New Roman" w:hAnsi="Times New Roman"/>
      <w:sz w:val="28"/>
    </w:rPr>
  </w:style>
  <w:style w:type="paragraph" w:styleId="ad">
    <w:name w:val="Body Text"/>
    <w:basedOn w:val="a4"/>
    <w:link w:val="Char2"/>
    <w:qFormat/>
    <w:pPr>
      <w:spacing w:after="120"/>
    </w:pPr>
    <w:rPr>
      <w:rFonts w:ascii="宋体" w:hAnsi="宋体"/>
      <w:color w:val="000000"/>
      <w:sz w:val="28"/>
      <w:szCs w:val="28"/>
    </w:rPr>
  </w:style>
  <w:style w:type="character" w:customStyle="1" w:styleId="Char2">
    <w:name w:val="正文文本 Char"/>
    <w:link w:val="ad"/>
    <w:qFormat/>
    <w:rPr>
      <w:rFonts w:ascii="宋体" w:hAnsi="宋体"/>
      <w:color w:val="000000"/>
      <w:sz w:val="28"/>
      <w:szCs w:val="28"/>
    </w:rPr>
  </w:style>
  <w:style w:type="paragraph" w:styleId="a3">
    <w:name w:val="Body Text Indent"/>
    <w:basedOn w:val="a4"/>
    <w:link w:val="Char3"/>
    <w:qFormat/>
    <w:pPr>
      <w:ind w:firstLine="435"/>
    </w:pPr>
    <w:rPr>
      <w:rFonts w:ascii="Times New Roman" w:hAnsi="Times New Roman"/>
      <w:szCs w:val="24"/>
    </w:rPr>
  </w:style>
  <w:style w:type="character" w:customStyle="1" w:styleId="Char3">
    <w:name w:val="正文文本缩进 Char"/>
    <w:link w:val="a3"/>
    <w:rPr>
      <w:rFonts w:ascii="Times New Roman" w:hAnsi="Times New Roman"/>
      <w:szCs w:val="24"/>
    </w:rPr>
  </w:style>
  <w:style w:type="paragraph" w:styleId="31">
    <w:name w:val="List Number 3"/>
    <w:basedOn w:val="a8"/>
    <w:qFormat/>
    <w:pPr>
      <w:widowControl w:val="0"/>
      <w:numPr>
        <w:ilvl w:val="2"/>
        <w:numId w:val="1"/>
      </w:numPr>
      <w:tabs>
        <w:tab w:val="left" w:pos="360"/>
      </w:tabs>
      <w:ind w:firstLine="200"/>
      <w:contextualSpacing/>
    </w:pPr>
    <w:rPr>
      <w:rFonts w:ascii="Times New Roman" w:hAnsi="Times New Roman"/>
      <w:sz w:val="21"/>
      <w:szCs w:val="24"/>
      <w:lang w:eastAsia="zh-CN" w:bidi="ar-SA"/>
    </w:rPr>
  </w:style>
  <w:style w:type="paragraph" w:styleId="50">
    <w:name w:val="toc 5"/>
    <w:basedOn w:val="a4"/>
    <w:next w:val="a4"/>
    <w:uiPriority w:val="39"/>
    <w:unhideWhenUsed/>
    <w:qFormat/>
    <w:pPr>
      <w:ind w:left="1120"/>
      <w:jc w:val="left"/>
    </w:pPr>
    <w:rPr>
      <w:rFonts w:ascii="Times New Roman" w:eastAsia="宋体" w:hAnsi="Times New Roman" w:cs="Times New Roman"/>
      <w:color w:val="000000"/>
      <w:sz w:val="18"/>
      <w:szCs w:val="18"/>
    </w:rPr>
  </w:style>
  <w:style w:type="paragraph" w:styleId="32">
    <w:name w:val="toc 3"/>
    <w:basedOn w:val="a4"/>
    <w:next w:val="a4"/>
    <w:link w:val="3Char1"/>
    <w:qFormat/>
    <w:pPr>
      <w:ind w:left="560"/>
      <w:jc w:val="left"/>
    </w:pPr>
    <w:rPr>
      <w:rFonts w:ascii="Times New Roman" w:hAnsi="Times New Roman"/>
      <w:i/>
      <w:iCs/>
      <w:color w:val="000000"/>
    </w:rPr>
  </w:style>
  <w:style w:type="character" w:customStyle="1" w:styleId="3Char1">
    <w:name w:val="目录 3 Char"/>
    <w:link w:val="32"/>
    <w:rPr>
      <w:rFonts w:ascii="Times New Roman" w:hAnsi="Times New Roman"/>
      <w:i/>
      <w:iCs/>
      <w:color w:val="000000"/>
    </w:rPr>
  </w:style>
  <w:style w:type="paragraph" w:styleId="ae">
    <w:name w:val="Plain Text"/>
    <w:basedOn w:val="a4"/>
    <w:link w:val="Char11"/>
    <w:qFormat/>
    <w:rPr>
      <w:rFonts w:ascii="宋体" w:hAnsi="Courier New"/>
      <w:szCs w:val="21"/>
    </w:rPr>
  </w:style>
  <w:style w:type="character" w:customStyle="1" w:styleId="Char11">
    <w:name w:val="纯文本 Char1"/>
    <w:link w:val="ae"/>
    <w:uiPriority w:val="99"/>
    <w:qFormat/>
    <w:rPr>
      <w:rFonts w:ascii="宋体" w:hAnsi="Courier New"/>
      <w:szCs w:val="21"/>
    </w:rPr>
  </w:style>
  <w:style w:type="paragraph" w:styleId="40">
    <w:name w:val="List Number 4"/>
    <w:basedOn w:val="a8"/>
    <w:qFormat/>
    <w:pPr>
      <w:widowControl w:val="0"/>
      <w:numPr>
        <w:ilvl w:val="3"/>
        <w:numId w:val="1"/>
      </w:numPr>
      <w:tabs>
        <w:tab w:val="left" w:pos="360"/>
      </w:tabs>
      <w:ind w:firstLineChars="0" w:firstLine="0"/>
      <w:contextualSpacing/>
    </w:pPr>
    <w:rPr>
      <w:rFonts w:ascii="Times New Roman" w:hAnsi="Times New Roman"/>
      <w:sz w:val="21"/>
      <w:szCs w:val="24"/>
      <w:lang w:eastAsia="zh-CN" w:bidi="ar-SA"/>
    </w:rPr>
  </w:style>
  <w:style w:type="paragraph" w:styleId="80">
    <w:name w:val="toc 8"/>
    <w:basedOn w:val="a4"/>
    <w:next w:val="a4"/>
    <w:uiPriority w:val="39"/>
    <w:unhideWhenUsed/>
    <w:qFormat/>
    <w:pPr>
      <w:ind w:left="1960"/>
      <w:jc w:val="left"/>
    </w:pPr>
    <w:rPr>
      <w:rFonts w:ascii="Times New Roman" w:eastAsia="宋体" w:hAnsi="Times New Roman" w:cs="Times New Roman"/>
      <w:color w:val="000000"/>
      <w:sz w:val="18"/>
      <w:szCs w:val="18"/>
    </w:rPr>
  </w:style>
  <w:style w:type="paragraph" w:styleId="af">
    <w:name w:val="Date"/>
    <w:basedOn w:val="a4"/>
    <w:next w:val="a4"/>
    <w:link w:val="Char4"/>
    <w:uiPriority w:val="99"/>
    <w:qFormat/>
    <w:pPr>
      <w:ind w:leftChars="2500" w:left="100"/>
    </w:pPr>
    <w:rPr>
      <w:rFonts w:ascii="宋体" w:hAnsi="宋体"/>
      <w:color w:val="000000"/>
      <w:sz w:val="28"/>
      <w:szCs w:val="28"/>
    </w:rPr>
  </w:style>
  <w:style w:type="character" w:customStyle="1" w:styleId="Char4">
    <w:name w:val="日期 Char"/>
    <w:link w:val="af"/>
    <w:uiPriority w:val="99"/>
    <w:rPr>
      <w:rFonts w:ascii="宋体" w:hAnsi="宋体"/>
      <w:color w:val="000000"/>
      <w:sz w:val="28"/>
      <w:szCs w:val="28"/>
    </w:rPr>
  </w:style>
  <w:style w:type="paragraph" w:styleId="21">
    <w:name w:val="Body Text Indent 2"/>
    <w:basedOn w:val="a4"/>
    <w:link w:val="2Char0"/>
    <w:qFormat/>
    <w:pPr>
      <w:spacing w:after="120" w:line="480" w:lineRule="auto"/>
      <w:ind w:leftChars="200" w:left="420"/>
    </w:pPr>
    <w:rPr>
      <w:rFonts w:ascii="Times New Roman" w:hAnsi="Times New Roman"/>
      <w:szCs w:val="24"/>
    </w:rPr>
  </w:style>
  <w:style w:type="character" w:customStyle="1" w:styleId="2Char0">
    <w:name w:val="正文文本缩进 2 Char"/>
    <w:link w:val="21"/>
    <w:rPr>
      <w:rFonts w:ascii="Times New Roman" w:hAnsi="Times New Roman"/>
      <w:szCs w:val="24"/>
    </w:rPr>
  </w:style>
  <w:style w:type="paragraph" w:styleId="af0">
    <w:name w:val="Balloon Text"/>
    <w:basedOn w:val="a4"/>
    <w:link w:val="Char5"/>
    <w:uiPriority w:val="99"/>
    <w:qFormat/>
    <w:rPr>
      <w:rFonts w:ascii="宋体" w:hAnsi="宋体"/>
      <w:color w:val="000000"/>
      <w:sz w:val="18"/>
      <w:szCs w:val="18"/>
    </w:rPr>
  </w:style>
  <w:style w:type="character" w:customStyle="1" w:styleId="Char5">
    <w:name w:val="批注框文本 Char"/>
    <w:link w:val="af0"/>
    <w:uiPriority w:val="99"/>
    <w:rPr>
      <w:rFonts w:ascii="宋体" w:hAnsi="宋体"/>
      <w:color w:val="000000"/>
      <w:sz w:val="18"/>
      <w:szCs w:val="18"/>
    </w:rPr>
  </w:style>
  <w:style w:type="paragraph" w:styleId="af1">
    <w:name w:val="footer"/>
    <w:basedOn w:val="a4"/>
    <w:link w:val="Char6"/>
    <w:uiPriority w:val="99"/>
    <w:qFormat/>
    <w:pPr>
      <w:tabs>
        <w:tab w:val="center" w:pos="4153"/>
        <w:tab w:val="right" w:pos="8306"/>
      </w:tabs>
      <w:snapToGrid w:val="0"/>
      <w:jc w:val="left"/>
    </w:pPr>
    <w:rPr>
      <w:rFonts w:ascii="宋体" w:hAnsi="宋体"/>
      <w:color w:val="000000"/>
      <w:sz w:val="18"/>
      <w:szCs w:val="18"/>
    </w:rPr>
  </w:style>
  <w:style w:type="character" w:customStyle="1" w:styleId="Char6">
    <w:name w:val="页脚 Char"/>
    <w:link w:val="af1"/>
    <w:uiPriority w:val="99"/>
    <w:rPr>
      <w:rFonts w:ascii="宋体" w:hAnsi="宋体"/>
      <w:color w:val="000000"/>
      <w:sz w:val="18"/>
      <w:szCs w:val="18"/>
    </w:rPr>
  </w:style>
  <w:style w:type="paragraph" w:styleId="af2">
    <w:name w:val="header"/>
    <w:basedOn w:val="a4"/>
    <w:link w:val="Char7"/>
    <w:uiPriority w:val="99"/>
    <w:qFormat/>
    <w:pPr>
      <w:pBdr>
        <w:bottom w:val="single" w:sz="6" w:space="1" w:color="auto"/>
      </w:pBdr>
      <w:tabs>
        <w:tab w:val="center" w:pos="4153"/>
        <w:tab w:val="right" w:pos="8306"/>
      </w:tabs>
      <w:snapToGrid w:val="0"/>
      <w:jc w:val="center"/>
    </w:pPr>
    <w:rPr>
      <w:rFonts w:ascii="宋体" w:hAnsi="宋体"/>
      <w:color w:val="000000"/>
      <w:sz w:val="18"/>
      <w:szCs w:val="18"/>
    </w:rPr>
  </w:style>
  <w:style w:type="character" w:customStyle="1" w:styleId="Char7">
    <w:name w:val="页眉 Char"/>
    <w:link w:val="af2"/>
    <w:uiPriority w:val="99"/>
    <w:rPr>
      <w:rFonts w:ascii="宋体" w:hAnsi="宋体"/>
      <w:color w:val="000000"/>
      <w:sz w:val="18"/>
      <w:szCs w:val="18"/>
    </w:rPr>
  </w:style>
  <w:style w:type="paragraph" w:styleId="11">
    <w:name w:val="toc 1"/>
    <w:basedOn w:val="a4"/>
    <w:next w:val="a4"/>
    <w:uiPriority w:val="39"/>
    <w:qFormat/>
    <w:pPr>
      <w:tabs>
        <w:tab w:val="right" w:leader="dot" w:pos="8222"/>
      </w:tabs>
      <w:spacing w:before="120" w:after="120"/>
      <w:ind w:left="1" w:rightChars="197" w:right="414"/>
      <w:jc w:val="center"/>
    </w:pPr>
    <w:rPr>
      <w:rFonts w:ascii="Times New Roman" w:eastAsia="宋体" w:hAnsi="Times New Roman" w:cs="Times New Roman"/>
      <w:b/>
      <w:bCs/>
      <w:caps/>
      <w:sz w:val="20"/>
      <w:szCs w:val="20"/>
    </w:rPr>
  </w:style>
  <w:style w:type="paragraph" w:styleId="41">
    <w:name w:val="toc 4"/>
    <w:basedOn w:val="a4"/>
    <w:next w:val="a4"/>
    <w:uiPriority w:val="39"/>
    <w:unhideWhenUsed/>
    <w:qFormat/>
    <w:pPr>
      <w:ind w:left="840"/>
      <w:jc w:val="left"/>
    </w:pPr>
    <w:rPr>
      <w:rFonts w:ascii="Times New Roman" w:eastAsia="宋体" w:hAnsi="Times New Roman" w:cs="Times New Roman"/>
      <w:color w:val="000000"/>
      <w:sz w:val="18"/>
      <w:szCs w:val="18"/>
    </w:rPr>
  </w:style>
  <w:style w:type="paragraph" w:styleId="af3">
    <w:name w:val="Subtitle"/>
    <w:basedOn w:val="a4"/>
    <w:next w:val="a4"/>
    <w:link w:val="Char8"/>
    <w:qFormat/>
    <w:pPr>
      <w:widowControl/>
      <w:spacing w:before="200" w:after="900"/>
      <w:jc w:val="right"/>
    </w:pPr>
    <w:rPr>
      <w:i/>
      <w:iCs/>
      <w:sz w:val="24"/>
      <w:szCs w:val="24"/>
    </w:rPr>
  </w:style>
  <w:style w:type="character" w:customStyle="1" w:styleId="Char8">
    <w:name w:val="副标题 Char"/>
    <w:link w:val="af3"/>
    <w:rPr>
      <w:i/>
      <w:iCs/>
      <w:sz w:val="24"/>
      <w:szCs w:val="24"/>
    </w:rPr>
  </w:style>
  <w:style w:type="paragraph" w:styleId="51">
    <w:name w:val="List Number 5"/>
    <w:basedOn w:val="a8"/>
    <w:qFormat/>
    <w:pPr>
      <w:widowControl w:val="0"/>
      <w:numPr>
        <w:ilvl w:val="4"/>
        <w:numId w:val="1"/>
      </w:numPr>
      <w:tabs>
        <w:tab w:val="left" w:pos="360"/>
      </w:tabs>
      <w:ind w:firstLineChars="0" w:firstLine="0"/>
      <w:contextualSpacing/>
    </w:pPr>
    <w:rPr>
      <w:rFonts w:ascii="Times New Roman" w:hAnsi="Times New Roman"/>
      <w:sz w:val="21"/>
      <w:szCs w:val="24"/>
      <w:lang w:eastAsia="zh-CN" w:bidi="ar-SA"/>
    </w:rPr>
  </w:style>
  <w:style w:type="paragraph" w:styleId="61">
    <w:name w:val="toc 6"/>
    <w:basedOn w:val="a4"/>
    <w:next w:val="a4"/>
    <w:uiPriority w:val="39"/>
    <w:unhideWhenUsed/>
    <w:qFormat/>
    <w:pPr>
      <w:ind w:left="1400"/>
      <w:jc w:val="left"/>
    </w:pPr>
    <w:rPr>
      <w:rFonts w:ascii="Times New Roman" w:eastAsia="宋体" w:hAnsi="Times New Roman" w:cs="Times New Roman"/>
      <w:color w:val="000000"/>
      <w:sz w:val="18"/>
      <w:szCs w:val="18"/>
    </w:rPr>
  </w:style>
  <w:style w:type="paragraph" w:styleId="33">
    <w:name w:val="Body Text Indent 3"/>
    <w:basedOn w:val="a4"/>
    <w:link w:val="3Char2"/>
    <w:qFormat/>
    <w:pPr>
      <w:spacing w:after="120"/>
      <w:ind w:leftChars="200" w:left="420"/>
    </w:pPr>
    <w:rPr>
      <w:rFonts w:ascii="Times New Roman" w:hAnsi="Times New Roman"/>
      <w:sz w:val="16"/>
      <w:szCs w:val="16"/>
    </w:rPr>
  </w:style>
  <w:style w:type="character" w:customStyle="1" w:styleId="3Char2">
    <w:name w:val="正文文本缩进 3 Char"/>
    <w:link w:val="33"/>
    <w:rPr>
      <w:rFonts w:ascii="Times New Roman" w:hAnsi="Times New Roman"/>
      <w:sz w:val="16"/>
      <w:szCs w:val="16"/>
    </w:rPr>
  </w:style>
  <w:style w:type="paragraph" w:styleId="22">
    <w:name w:val="toc 2"/>
    <w:basedOn w:val="a4"/>
    <w:next w:val="a4"/>
    <w:uiPriority w:val="39"/>
    <w:qFormat/>
    <w:pPr>
      <w:tabs>
        <w:tab w:val="right" w:leader="dot" w:pos="8222"/>
      </w:tabs>
      <w:ind w:right="-2" w:firstLineChars="213" w:firstLine="426"/>
      <w:jc w:val="left"/>
    </w:pPr>
    <w:rPr>
      <w:rFonts w:ascii="Times New Roman" w:eastAsia="宋体" w:hAnsi="Times New Roman" w:cs="Times New Roman"/>
      <w:smallCaps/>
      <w:sz w:val="20"/>
      <w:szCs w:val="20"/>
    </w:rPr>
  </w:style>
  <w:style w:type="paragraph" w:styleId="90">
    <w:name w:val="toc 9"/>
    <w:basedOn w:val="a4"/>
    <w:next w:val="a4"/>
    <w:uiPriority w:val="39"/>
    <w:unhideWhenUsed/>
    <w:qFormat/>
    <w:pPr>
      <w:ind w:left="2240"/>
      <w:jc w:val="left"/>
    </w:pPr>
    <w:rPr>
      <w:rFonts w:ascii="Times New Roman" w:eastAsia="宋体" w:hAnsi="Times New Roman" w:cs="Times New Roman"/>
      <w:color w:val="000000"/>
      <w:sz w:val="18"/>
      <w:szCs w:val="18"/>
    </w:rPr>
  </w:style>
  <w:style w:type="paragraph" w:styleId="42">
    <w:name w:val="List 4"/>
    <w:basedOn w:val="a4"/>
    <w:qFormat/>
    <w:pPr>
      <w:adjustRightInd w:val="0"/>
      <w:spacing w:line="312" w:lineRule="atLeast"/>
      <w:ind w:left="1680" w:hanging="420"/>
      <w:textAlignment w:val="baseline"/>
    </w:pPr>
    <w:rPr>
      <w:rFonts w:ascii="Times New Roman" w:eastAsia="宋体" w:hAnsi="Times New Roman" w:cs="Times New Roman"/>
      <w:kern w:val="0"/>
      <w:szCs w:val="20"/>
    </w:rPr>
  </w:style>
  <w:style w:type="paragraph" w:styleId="af4">
    <w:name w:val="Message Header"/>
    <w:basedOn w:val="a4"/>
    <w:link w:val="Char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character" w:customStyle="1" w:styleId="Char9">
    <w:name w:val="信息标题 Char"/>
    <w:link w:val="af4"/>
    <w:rPr>
      <w:rFonts w:ascii="Arial" w:hAnsi="Arial"/>
      <w:sz w:val="24"/>
      <w:szCs w:val="24"/>
      <w:shd w:val="pct20" w:color="auto" w:fill="auto"/>
    </w:rPr>
  </w:style>
  <w:style w:type="paragraph" w:styleId="af5">
    <w:name w:val="Normal (Web)"/>
    <w:basedOn w:val="a4"/>
    <w:link w:val="Char12"/>
    <w:qFormat/>
    <w:pPr>
      <w:widowControl/>
      <w:spacing w:before="100" w:beforeAutospacing="1" w:after="100" w:afterAutospacing="1" w:line="368" w:lineRule="atLeast"/>
      <w:jc w:val="left"/>
    </w:pPr>
    <w:rPr>
      <w:rFonts w:ascii="宋体" w:hAnsi="宋体" w:cs="宋体"/>
      <w:sz w:val="22"/>
    </w:rPr>
  </w:style>
  <w:style w:type="character" w:customStyle="1" w:styleId="Char12">
    <w:name w:val="普通(网站) Char1"/>
    <w:link w:val="af5"/>
    <w:rPr>
      <w:rFonts w:ascii="宋体" w:hAnsi="宋体" w:cs="宋体"/>
      <w:sz w:val="22"/>
    </w:rPr>
  </w:style>
  <w:style w:type="paragraph" w:styleId="af6">
    <w:name w:val="Title"/>
    <w:basedOn w:val="a4"/>
    <w:next w:val="a4"/>
    <w:link w:val="Chara"/>
    <w:uiPriority w:val="99"/>
    <w:qFormat/>
    <w:pPr>
      <w:spacing w:before="240" w:after="60"/>
      <w:jc w:val="center"/>
      <w:outlineLvl w:val="0"/>
    </w:pPr>
    <w:rPr>
      <w:rFonts w:ascii="Cambria" w:hAnsi="Cambria"/>
      <w:b/>
      <w:bCs/>
      <w:sz w:val="32"/>
      <w:szCs w:val="32"/>
    </w:rPr>
  </w:style>
  <w:style w:type="character" w:customStyle="1" w:styleId="Chara">
    <w:name w:val="标题 Char"/>
    <w:link w:val="af6"/>
    <w:uiPriority w:val="99"/>
    <w:qFormat/>
    <w:rPr>
      <w:rFonts w:ascii="Cambria" w:hAnsi="Cambria"/>
      <w:b/>
      <w:bCs/>
      <w:sz w:val="32"/>
      <w:szCs w:val="32"/>
    </w:rPr>
  </w:style>
  <w:style w:type="paragraph" w:styleId="af7">
    <w:name w:val="annotation subject"/>
    <w:basedOn w:val="ac"/>
    <w:next w:val="ac"/>
    <w:link w:val="Charb"/>
    <w:uiPriority w:val="99"/>
    <w:semiHidden/>
    <w:qFormat/>
    <w:rPr>
      <w:rFonts w:ascii="宋体" w:hAnsi="宋体"/>
      <w:b/>
      <w:bCs/>
      <w:color w:val="000000"/>
      <w:sz w:val="28"/>
      <w:szCs w:val="28"/>
    </w:rPr>
  </w:style>
  <w:style w:type="character" w:customStyle="1" w:styleId="Charb">
    <w:name w:val="批注主题 Char"/>
    <w:link w:val="af7"/>
    <w:uiPriority w:val="99"/>
    <w:semiHidden/>
    <w:rPr>
      <w:rFonts w:ascii="宋体" w:hAnsi="宋体"/>
      <w:b/>
      <w:bCs/>
      <w:color w:val="000000"/>
      <w:sz w:val="28"/>
      <w:szCs w:val="28"/>
    </w:rPr>
  </w:style>
  <w:style w:type="paragraph" w:styleId="23">
    <w:name w:val="Body Text First Indent 2"/>
    <w:basedOn w:val="a4"/>
    <w:link w:val="2Char1"/>
    <w:qFormat/>
    <w:pPr>
      <w:spacing w:line="360" w:lineRule="auto"/>
      <w:ind w:firstLineChars="200" w:firstLine="200"/>
    </w:pPr>
    <w:rPr>
      <w:rFonts w:ascii="Times New Roman" w:hAnsi="Times New Roman"/>
      <w:sz w:val="24"/>
      <w:szCs w:val="24"/>
    </w:rPr>
  </w:style>
  <w:style w:type="character" w:customStyle="1" w:styleId="2Char1">
    <w:name w:val="正文首行缩进 2 Char"/>
    <w:link w:val="23"/>
    <w:rPr>
      <w:rFonts w:ascii="Times New Roman" w:hAnsi="Times New Roman"/>
      <w:sz w:val="24"/>
      <w:szCs w:val="24"/>
    </w:rPr>
  </w:style>
  <w:style w:type="table" w:styleId="af8">
    <w:name w:val="Table Grid"/>
    <w:basedOn w:val="a6"/>
    <w:uiPriority w:val="39"/>
    <w:qFormat/>
    <w:rPr>
      <w:rFonts w:ascii="宋体" w:eastAsia="宋体" w:hAnsi="Times New Roman" w:cs="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qFormat/>
    <w:rPr>
      <w:b/>
      <w:bCs/>
    </w:rPr>
  </w:style>
  <w:style w:type="character" w:styleId="afa">
    <w:name w:val="page number"/>
    <w:basedOn w:val="a5"/>
    <w:qFormat/>
  </w:style>
  <w:style w:type="character" w:styleId="afb">
    <w:name w:val="FollowedHyperlink"/>
    <w:basedOn w:val="a5"/>
    <w:uiPriority w:val="99"/>
    <w:semiHidden/>
    <w:unhideWhenUsed/>
    <w:qFormat/>
    <w:rPr>
      <w:color w:val="800080" w:themeColor="followedHyperlink"/>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uiPriority w:val="99"/>
    <w:qFormat/>
    <w:rPr>
      <w:sz w:val="21"/>
      <w:szCs w:val="21"/>
    </w:rPr>
  </w:style>
  <w:style w:type="character" w:customStyle="1" w:styleId="12">
    <w:name w:val="标题 1 字符"/>
    <w:basedOn w:val="a5"/>
    <w:uiPriority w:val="9"/>
    <w:rPr>
      <w:b/>
      <w:bCs/>
      <w:kern w:val="44"/>
      <w:sz w:val="44"/>
      <w:szCs w:val="44"/>
    </w:rPr>
  </w:style>
  <w:style w:type="character" w:customStyle="1" w:styleId="24">
    <w:name w:val="标题 2 字符"/>
    <w:basedOn w:val="a5"/>
    <w:uiPriority w:val="9"/>
    <w:semiHidden/>
    <w:qFormat/>
    <w:rPr>
      <w:rFonts w:asciiTheme="majorHAnsi" w:eastAsiaTheme="majorEastAsia" w:hAnsiTheme="majorHAnsi" w:cstheme="majorBidi"/>
      <w:b/>
      <w:bCs/>
      <w:sz w:val="32"/>
      <w:szCs w:val="32"/>
    </w:rPr>
  </w:style>
  <w:style w:type="character" w:customStyle="1" w:styleId="34">
    <w:name w:val="标题 3 字符"/>
    <w:basedOn w:val="a5"/>
    <w:uiPriority w:val="9"/>
    <w:semiHidden/>
    <w:qFormat/>
    <w:rPr>
      <w:b/>
      <w:bCs/>
      <w:sz w:val="32"/>
      <w:szCs w:val="32"/>
    </w:rPr>
  </w:style>
  <w:style w:type="character" w:customStyle="1" w:styleId="43">
    <w:name w:val="标题 4 字符"/>
    <w:basedOn w:val="a5"/>
    <w:uiPriority w:val="9"/>
    <w:semiHidden/>
    <w:rPr>
      <w:rFonts w:asciiTheme="majorHAnsi" w:eastAsiaTheme="majorEastAsia" w:hAnsiTheme="majorHAnsi" w:cstheme="majorBidi"/>
      <w:b/>
      <w:bCs/>
      <w:sz w:val="28"/>
      <w:szCs w:val="28"/>
    </w:rPr>
  </w:style>
  <w:style w:type="character" w:customStyle="1" w:styleId="52">
    <w:name w:val="标题 5 字符"/>
    <w:basedOn w:val="a5"/>
    <w:uiPriority w:val="9"/>
    <w:semiHidden/>
    <w:qFormat/>
    <w:rPr>
      <w:b/>
      <w:bCs/>
      <w:sz w:val="28"/>
      <w:szCs w:val="28"/>
    </w:rPr>
  </w:style>
  <w:style w:type="character" w:customStyle="1" w:styleId="62">
    <w:name w:val="标题 6 字符"/>
    <w:basedOn w:val="a5"/>
    <w:uiPriority w:val="9"/>
    <w:semiHidden/>
    <w:rPr>
      <w:rFonts w:asciiTheme="majorHAnsi" w:eastAsiaTheme="majorEastAsia" w:hAnsiTheme="majorHAnsi" w:cstheme="majorBidi"/>
      <w:b/>
      <w:bCs/>
      <w:sz w:val="24"/>
      <w:szCs w:val="24"/>
    </w:rPr>
  </w:style>
  <w:style w:type="character" w:customStyle="1" w:styleId="71">
    <w:name w:val="标题 7 字符"/>
    <w:basedOn w:val="a5"/>
    <w:uiPriority w:val="9"/>
    <w:semiHidden/>
    <w:qFormat/>
    <w:rPr>
      <w:b/>
      <w:bCs/>
      <w:sz w:val="24"/>
      <w:szCs w:val="24"/>
    </w:rPr>
  </w:style>
  <w:style w:type="character" w:customStyle="1" w:styleId="81">
    <w:name w:val="标题 8 字符"/>
    <w:basedOn w:val="a5"/>
    <w:uiPriority w:val="9"/>
    <w:semiHidden/>
    <w:rPr>
      <w:rFonts w:asciiTheme="majorHAnsi" w:eastAsiaTheme="majorEastAsia" w:hAnsiTheme="majorHAnsi" w:cstheme="majorBidi"/>
      <w:sz w:val="24"/>
      <w:szCs w:val="24"/>
    </w:rPr>
  </w:style>
  <w:style w:type="character" w:customStyle="1" w:styleId="91">
    <w:name w:val="标题 9 字符"/>
    <w:basedOn w:val="a5"/>
    <w:uiPriority w:val="9"/>
    <w:semiHidden/>
    <w:rPr>
      <w:rFonts w:asciiTheme="majorHAnsi" w:eastAsiaTheme="majorEastAsia" w:hAnsiTheme="majorHAnsi" w:cstheme="majorBidi"/>
      <w:szCs w:val="21"/>
    </w:rPr>
  </w:style>
  <w:style w:type="paragraph" w:customStyle="1" w:styleId="Style33">
    <w:name w:val="_Style 33"/>
    <w:uiPriority w:val="99"/>
    <w:qFormat/>
    <w:pPr>
      <w:widowControl w:val="0"/>
      <w:jc w:val="both"/>
    </w:pPr>
    <w:rPr>
      <w:kern w:val="2"/>
      <w:sz w:val="21"/>
      <w:szCs w:val="22"/>
    </w:rPr>
  </w:style>
  <w:style w:type="character" w:customStyle="1" w:styleId="Charc">
    <w:name w:val="注 Char"/>
    <w:link w:val="aff"/>
    <w:qFormat/>
    <w:rPr>
      <w:rFonts w:ascii="宋体" w:hAnsi="宋体"/>
      <w:sz w:val="15"/>
      <w:szCs w:val="13"/>
    </w:rPr>
  </w:style>
  <w:style w:type="paragraph" w:customStyle="1" w:styleId="aff">
    <w:name w:val="注"/>
    <w:basedOn w:val="a4"/>
    <w:link w:val="Charc"/>
    <w:qFormat/>
    <w:pPr>
      <w:spacing w:beforeLines="50" w:line="288" w:lineRule="auto"/>
    </w:pPr>
    <w:rPr>
      <w:rFonts w:ascii="宋体" w:hAnsi="宋体"/>
      <w:sz w:val="15"/>
      <w:szCs w:val="13"/>
    </w:rPr>
  </w:style>
  <w:style w:type="character" w:styleId="aff0">
    <w:name w:val="Placeholder Text"/>
    <w:uiPriority w:val="99"/>
    <w:qFormat/>
    <w:rPr>
      <w:color w:val="808080"/>
    </w:rPr>
  </w:style>
  <w:style w:type="character" w:customStyle="1" w:styleId="-Char">
    <w:name w:val="规程-正文 Char"/>
    <w:link w:val="-"/>
    <w:rPr>
      <w:rFonts w:ascii="Times New Roman" w:hAnsi="Times New Roman"/>
      <w:color w:val="000000"/>
      <w:szCs w:val="21"/>
    </w:rPr>
  </w:style>
  <w:style w:type="paragraph" w:customStyle="1" w:styleId="-">
    <w:name w:val="规程-正文"/>
    <w:basedOn w:val="a4"/>
    <w:link w:val="-Char"/>
    <w:qFormat/>
    <w:pPr>
      <w:adjustRightInd w:val="0"/>
      <w:snapToGrid w:val="0"/>
    </w:pPr>
    <w:rPr>
      <w:rFonts w:ascii="Times New Roman" w:hAnsi="Times New Roman"/>
      <w:color w:val="000000"/>
      <w:szCs w:val="21"/>
    </w:rPr>
  </w:style>
  <w:style w:type="character" w:customStyle="1" w:styleId="13">
    <w:name w:val="明显参考1"/>
    <w:qFormat/>
    <w:rPr>
      <w:b/>
      <w:bCs/>
      <w:color w:val="76923C"/>
      <w:u w:val="single" w:color="9BBB59"/>
    </w:rPr>
  </w:style>
  <w:style w:type="character" w:customStyle="1" w:styleId="Chard">
    <w:name w:val="附加说明内容 Char"/>
    <w:link w:val="aff1"/>
    <w:qFormat/>
    <w:rPr>
      <w:rFonts w:ascii="宋体" w:hAnsi="宋体"/>
      <w:color w:val="000000"/>
      <w:szCs w:val="21"/>
    </w:rPr>
  </w:style>
  <w:style w:type="paragraph" w:customStyle="1" w:styleId="aff1">
    <w:name w:val="附加说明内容"/>
    <w:basedOn w:val="a4"/>
    <w:link w:val="Chard"/>
    <w:pPr>
      <w:spacing w:line="288" w:lineRule="auto"/>
    </w:pPr>
    <w:rPr>
      <w:rFonts w:ascii="宋体" w:hAnsi="宋体"/>
      <w:color w:val="000000"/>
      <w:szCs w:val="21"/>
    </w:rPr>
  </w:style>
  <w:style w:type="character" w:customStyle="1" w:styleId="Chare">
    <w:name w:val="标准正文 Char"/>
    <w:link w:val="aff2"/>
    <w:uiPriority w:val="99"/>
    <w:qFormat/>
    <w:rPr>
      <w:rFonts w:ascii="宋体" w:eastAsia="宋体" w:hAnsi="宋体" w:cs="Times New Roman"/>
      <w:color w:val="000000"/>
      <w:szCs w:val="21"/>
    </w:rPr>
  </w:style>
  <w:style w:type="paragraph" w:customStyle="1" w:styleId="aff2">
    <w:name w:val="标准正文"/>
    <w:basedOn w:val="a4"/>
    <w:link w:val="Chare"/>
    <w:uiPriority w:val="99"/>
    <w:qFormat/>
    <w:pPr>
      <w:tabs>
        <w:tab w:val="left" w:pos="540"/>
        <w:tab w:val="left" w:pos="720"/>
        <w:tab w:val="left" w:pos="900"/>
        <w:tab w:val="left" w:pos="1080"/>
      </w:tabs>
      <w:snapToGrid w:val="0"/>
      <w:spacing w:line="288" w:lineRule="auto"/>
    </w:pPr>
    <w:rPr>
      <w:rFonts w:ascii="宋体" w:eastAsia="宋体" w:hAnsi="宋体" w:cs="Times New Roman"/>
      <w:color w:val="000000"/>
      <w:szCs w:val="21"/>
    </w:rPr>
  </w:style>
  <w:style w:type="character" w:customStyle="1" w:styleId="1122Char">
    <w:name w:val="样式 样式 正文11 + 首行缩进:  2 字符 + 首行缩进:  2 字符 Char"/>
    <w:link w:val="1122"/>
    <w:rPr>
      <w:rFonts w:ascii="Times New Roman" w:hAnsi="Times New Roman" w:cs="宋体"/>
      <w:szCs w:val="21"/>
    </w:rPr>
  </w:style>
  <w:style w:type="paragraph" w:customStyle="1" w:styleId="1122">
    <w:name w:val="样式 样式 正文11 + 首行缩进:  2 字符 + 首行缩进:  2 字符"/>
    <w:basedOn w:val="a4"/>
    <w:link w:val="1122Char"/>
    <w:pPr>
      <w:widowControl/>
      <w:spacing w:line="360" w:lineRule="auto"/>
      <w:ind w:leftChars="175" w:left="368" w:firstLineChars="200" w:firstLine="420"/>
    </w:pPr>
    <w:rPr>
      <w:rFonts w:ascii="Times New Roman" w:hAnsi="Times New Roman" w:cs="宋体"/>
      <w:szCs w:val="21"/>
    </w:rPr>
  </w:style>
  <w:style w:type="character" w:customStyle="1" w:styleId="CharChar">
    <w:name w:val="分条 Char Char"/>
    <w:rPr>
      <w:rFonts w:ascii="Times New Roman" w:eastAsia="宋体" w:hAnsi="Times New Roman" w:cs="Times New Roman"/>
      <w:sz w:val="24"/>
      <w:szCs w:val="24"/>
    </w:rPr>
  </w:style>
  <w:style w:type="character" w:customStyle="1" w:styleId="Charf">
    <w:name w:val="明显引用 Char"/>
    <w:link w:val="aff3"/>
    <w:rPr>
      <w:rFonts w:ascii="Cambria" w:hAnsi="Cambria"/>
      <w:i/>
      <w:iCs/>
      <w:color w:val="FFFFFF"/>
      <w:sz w:val="24"/>
      <w:szCs w:val="24"/>
      <w:shd w:val="clear" w:color="auto" w:fill="4F81BD"/>
    </w:rPr>
  </w:style>
  <w:style w:type="paragraph" w:styleId="aff3">
    <w:name w:val="Intense Quote"/>
    <w:basedOn w:val="a4"/>
    <w:next w:val="a4"/>
    <w:link w:val="Charf"/>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hAnsi="Cambria"/>
      <w:i/>
      <w:iCs/>
      <w:color w:val="FFFFFF"/>
      <w:sz w:val="24"/>
      <w:szCs w:val="24"/>
    </w:rPr>
  </w:style>
  <w:style w:type="character" w:customStyle="1" w:styleId="CharChar20">
    <w:name w:val="Char Char20"/>
    <w:rPr>
      <w:rFonts w:ascii="Cambria" w:eastAsia="宋体" w:hAnsi="Cambria" w:cs="Times New Roman"/>
      <w:b/>
      <w:bCs/>
      <w:color w:val="365F91"/>
      <w:sz w:val="24"/>
      <w:szCs w:val="24"/>
    </w:rPr>
  </w:style>
  <w:style w:type="character" w:customStyle="1" w:styleId="hl">
    <w:name w:val="hl"/>
    <w:qFormat/>
    <w:rPr>
      <w:b/>
      <w:bCs/>
    </w:rPr>
  </w:style>
  <w:style w:type="character" w:customStyle="1" w:styleId="Charf0">
    <w:name w:val="附加内容 Char"/>
    <w:link w:val="aff4"/>
    <w:rPr>
      <w:rFonts w:ascii="宋体" w:hAnsi="宋体"/>
      <w:color w:val="000000"/>
      <w:szCs w:val="21"/>
    </w:rPr>
  </w:style>
  <w:style w:type="paragraph" w:customStyle="1" w:styleId="aff4">
    <w:name w:val="附加内容"/>
    <w:basedOn w:val="a4"/>
    <w:link w:val="Charf0"/>
    <w:pPr>
      <w:tabs>
        <w:tab w:val="left" w:pos="278"/>
        <w:tab w:val="center" w:pos="4620"/>
        <w:tab w:val="right" w:pos="9241"/>
      </w:tabs>
      <w:spacing w:line="264" w:lineRule="auto"/>
      <w:ind w:right="44" w:firstLineChars="200" w:firstLine="420"/>
    </w:pPr>
    <w:rPr>
      <w:rFonts w:ascii="宋体" w:hAnsi="宋体"/>
      <w:color w:val="000000"/>
      <w:szCs w:val="21"/>
    </w:rPr>
  </w:style>
  <w:style w:type="character" w:customStyle="1" w:styleId="CharChar11">
    <w:name w:val="Char Char11"/>
    <w:rPr>
      <w:rFonts w:ascii="Cambria" w:eastAsia="宋体" w:hAnsi="Cambria" w:cs="Times New Roman"/>
      <w:b/>
      <w:sz w:val="28"/>
      <w:szCs w:val="28"/>
    </w:rPr>
  </w:style>
  <w:style w:type="character" w:customStyle="1" w:styleId="CharChar17">
    <w:name w:val="Char Char17"/>
    <w:rPr>
      <w:rFonts w:ascii="Cambria" w:eastAsia="宋体" w:hAnsi="Cambria" w:cs="Times New Roman"/>
      <w:i/>
      <w:iCs/>
      <w:color w:val="4F81BD"/>
      <w:sz w:val="24"/>
      <w:szCs w:val="24"/>
    </w:rPr>
  </w:style>
  <w:style w:type="character" w:customStyle="1" w:styleId="Charf1">
    <w:name w:val="无间隔 Char"/>
    <w:link w:val="aff5"/>
    <w:rPr>
      <w:sz w:val="22"/>
      <w:lang w:eastAsia="en-US" w:bidi="en-US"/>
    </w:rPr>
  </w:style>
  <w:style w:type="paragraph" w:styleId="aff5">
    <w:name w:val="No Spacing"/>
    <w:basedOn w:val="a4"/>
    <w:link w:val="Charf1"/>
    <w:qFormat/>
    <w:pPr>
      <w:widowControl/>
      <w:jc w:val="left"/>
    </w:pPr>
    <w:rPr>
      <w:sz w:val="22"/>
      <w:lang w:eastAsia="en-US" w:bidi="en-US"/>
    </w:rPr>
  </w:style>
  <w:style w:type="character" w:customStyle="1" w:styleId="Charf2">
    <w:name w:val="正文 Char"/>
    <w:link w:val="14"/>
    <w:rPr>
      <w:rFonts w:ascii="黑体" w:hAnsi="宋体"/>
      <w:bCs/>
      <w:szCs w:val="24"/>
    </w:rPr>
  </w:style>
  <w:style w:type="paragraph" w:customStyle="1" w:styleId="14">
    <w:name w:val="正文1"/>
    <w:basedOn w:val="a4"/>
    <w:link w:val="Charf2"/>
    <w:pPr>
      <w:snapToGrid w:val="0"/>
      <w:spacing w:line="440" w:lineRule="atLeast"/>
      <w:jc w:val="left"/>
    </w:pPr>
    <w:rPr>
      <w:rFonts w:ascii="黑体" w:hAnsi="宋体"/>
      <w:bCs/>
      <w:szCs w:val="24"/>
    </w:rPr>
  </w:style>
  <w:style w:type="character" w:customStyle="1" w:styleId="Charf3">
    <w:name w:val="图中的数字和文字 Char"/>
    <w:link w:val="aff6"/>
    <w:rPr>
      <w:rFonts w:ascii="宋体" w:hAnsi="宋体"/>
      <w:color w:val="000000"/>
      <w:sz w:val="15"/>
      <w:szCs w:val="15"/>
    </w:rPr>
  </w:style>
  <w:style w:type="paragraph" w:customStyle="1" w:styleId="aff6">
    <w:name w:val="图中的数字和文字"/>
    <w:basedOn w:val="-"/>
    <w:link w:val="Charf3"/>
    <w:pPr>
      <w:jc w:val="center"/>
    </w:pPr>
    <w:rPr>
      <w:rFonts w:ascii="宋体" w:hAnsi="宋体"/>
      <w:sz w:val="15"/>
      <w:szCs w:val="15"/>
    </w:rPr>
  </w:style>
  <w:style w:type="character" w:customStyle="1" w:styleId="Charf4">
    <w:name w:val="项的编号 Char"/>
    <w:link w:val="aff7"/>
    <w:rPr>
      <w:rFonts w:ascii="黑体" w:eastAsia="黑体" w:hAnsi="宋体"/>
      <w:color w:val="000000"/>
      <w:szCs w:val="21"/>
    </w:rPr>
  </w:style>
  <w:style w:type="paragraph" w:customStyle="1" w:styleId="aff7">
    <w:name w:val="项的编号"/>
    <w:basedOn w:val="a4"/>
    <w:link w:val="Charf4"/>
    <w:pPr>
      <w:spacing w:line="288" w:lineRule="auto"/>
      <w:ind w:firstLineChars="200" w:firstLine="420"/>
    </w:pPr>
    <w:rPr>
      <w:rFonts w:ascii="黑体" w:eastAsia="黑体" w:hAnsi="宋体"/>
      <w:color w:val="000000"/>
      <w:szCs w:val="21"/>
    </w:rPr>
  </w:style>
  <w:style w:type="character" w:customStyle="1" w:styleId="CharChar0">
    <w:name w:val="图名 Char Char"/>
    <w:rPr>
      <w:rFonts w:ascii="Times New Roman" w:eastAsia="仿宋_GB2312" w:hAnsi="Times New Roman" w:cs="Times New Roman"/>
      <w:sz w:val="18"/>
      <w:szCs w:val="20"/>
    </w:rPr>
  </w:style>
  <w:style w:type="character" w:customStyle="1" w:styleId="Charf5">
    <w:name w:val="引用 Char"/>
    <w:link w:val="aff8"/>
    <w:rPr>
      <w:rFonts w:ascii="Cambria" w:hAnsi="Cambria"/>
      <w:i/>
      <w:iCs/>
      <w:color w:val="5A5A5A"/>
    </w:rPr>
  </w:style>
  <w:style w:type="paragraph" w:styleId="aff8">
    <w:name w:val="Quote"/>
    <w:basedOn w:val="a4"/>
    <w:next w:val="a4"/>
    <w:link w:val="Charf5"/>
    <w:qFormat/>
    <w:pPr>
      <w:widowControl/>
      <w:ind w:firstLine="360"/>
      <w:jc w:val="left"/>
    </w:pPr>
    <w:rPr>
      <w:rFonts w:ascii="Cambria" w:hAnsi="Cambria"/>
      <w:i/>
      <w:iCs/>
      <w:color w:val="5A5A5A"/>
    </w:rPr>
  </w:style>
  <w:style w:type="character" w:customStyle="1" w:styleId="MTEquationSection">
    <w:name w:val="MTEquationSection"/>
    <w:rPr>
      <w:vanish/>
      <w:color w:val="FF0000"/>
      <w:sz w:val="21"/>
      <w:szCs w:val="21"/>
    </w:rPr>
  </w:style>
  <w:style w:type="character" w:customStyle="1" w:styleId="15">
    <w:name w:val="明显强调1"/>
    <w:qFormat/>
    <w:rPr>
      <w:b/>
      <w:bCs/>
      <w:i/>
      <w:iCs/>
      <w:color w:val="4F81BD"/>
      <w:sz w:val="22"/>
      <w:szCs w:val="22"/>
    </w:rPr>
  </w:style>
  <w:style w:type="character" w:customStyle="1" w:styleId="Charf6">
    <w:name w:val="分条 Char"/>
    <w:link w:val="aff9"/>
    <w:rPr>
      <w:rFonts w:ascii="Times New Roman" w:hAnsi="Times New Roman"/>
      <w:sz w:val="24"/>
      <w:szCs w:val="24"/>
    </w:rPr>
  </w:style>
  <w:style w:type="paragraph" w:customStyle="1" w:styleId="aff9">
    <w:name w:val="分条"/>
    <w:basedOn w:val="a4"/>
    <w:link w:val="Charf6"/>
    <w:pPr>
      <w:spacing w:line="360" w:lineRule="auto"/>
      <w:ind w:firstLineChars="200" w:firstLine="200"/>
    </w:pPr>
    <w:rPr>
      <w:rFonts w:ascii="Times New Roman" w:hAnsi="Times New Roman"/>
      <w:sz w:val="24"/>
      <w:szCs w:val="24"/>
    </w:rPr>
  </w:style>
  <w:style w:type="character" w:customStyle="1" w:styleId="Charf7">
    <w:name w:val="标准（正文） Char"/>
    <w:link w:val="affa"/>
    <w:rPr>
      <w:rFonts w:ascii="宋体" w:hAnsi="宋体"/>
      <w:color w:val="000000"/>
      <w:szCs w:val="21"/>
    </w:rPr>
  </w:style>
  <w:style w:type="paragraph" w:customStyle="1" w:styleId="affa">
    <w:name w:val="标准（正文）"/>
    <w:basedOn w:val="a4"/>
    <w:link w:val="Charf7"/>
    <w:qFormat/>
    <w:rPr>
      <w:rFonts w:ascii="宋体" w:hAnsi="宋体"/>
      <w:color w:val="000000"/>
      <w:szCs w:val="21"/>
    </w:rPr>
  </w:style>
  <w:style w:type="character" w:customStyle="1" w:styleId="16">
    <w:name w:val="不明显强调1"/>
    <w:qFormat/>
    <w:rPr>
      <w:i/>
      <w:iCs/>
      <w:color w:val="5A5A5A"/>
    </w:rPr>
  </w:style>
  <w:style w:type="character" w:customStyle="1" w:styleId="17">
    <w:name w:val="不明显参考1"/>
    <w:qFormat/>
    <w:rPr>
      <w:color w:val="auto"/>
      <w:u w:val="single" w:color="9BBB59"/>
    </w:rPr>
  </w:style>
  <w:style w:type="character" w:customStyle="1" w:styleId="Charf8">
    <w:name w:val="条编号 Char"/>
    <w:link w:val="affb"/>
    <w:semiHidden/>
    <w:rPr>
      <w:rFonts w:ascii="黑体" w:eastAsia="黑体" w:hAnsi="宋体"/>
      <w:bCs/>
      <w:szCs w:val="24"/>
    </w:rPr>
  </w:style>
  <w:style w:type="paragraph" w:customStyle="1" w:styleId="affb">
    <w:name w:val="条编号"/>
    <w:basedOn w:val="a4"/>
    <w:link w:val="Charf8"/>
    <w:semiHidden/>
    <w:pPr>
      <w:spacing w:line="440" w:lineRule="atLeast"/>
      <w:jc w:val="left"/>
    </w:pPr>
    <w:rPr>
      <w:rFonts w:ascii="黑体" w:eastAsia="黑体" w:hAnsi="宋体"/>
      <w:bCs/>
      <w:szCs w:val="24"/>
    </w:rPr>
  </w:style>
  <w:style w:type="character" w:customStyle="1" w:styleId="3Char3">
    <w:name w:val="样式3 Char"/>
    <w:link w:val="35"/>
    <w:rPr>
      <w:rFonts w:ascii="Arial" w:eastAsia="黑体" w:hAnsi="Arial"/>
      <w:b/>
      <w:bCs/>
      <w:color w:val="000000"/>
      <w:sz w:val="28"/>
      <w:szCs w:val="32"/>
    </w:rPr>
  </w:style>
  <w:style w:type="paragraph" w:customStyle="1" w:styleId="35">
    <w:name w:val="样式3"/>
    <w:basedOn w:val="20"/>
    <w:link w:val="3Char3"/>
    <w:pPr>
      <w:spacing w:beforeLines="50" w:afterLines="50" w:line="360" w:lineRule="auto"/>
      <w:jc w:val="center"/>
    </w:pPr>
    <w:rPr>
      <w:rFonts w:cstheme="minorBidi"/>
      <w:sz w:val="28"/>
    </w:rPr>
  </w:style>
  <w:style w:type="character" w:customStyle="1" w:styleId="ask-title">
    <w:name w:val="ask-title"/>
    <w:basedOn w:val="a5"/>
  </w:style>
  <w:style w:type="character" w:customStyle="1" w:styleId="CharChar18">
    <w:name w:val="Char Char18"/>
    <w:rPr>
      <w:rFonts w:ascii="Cambria" w:eastAsia="宋体" w:hAnsi="Cambria" w:cs="Times New Roman"/>
      <w:color w:val="4F81BD"/>
      <w:sz w:val="24"/>
      <w:szCs w:val="24"/>
    </w:rPr>
  </w:style>
  <w:style w:type="character" w:customStyle="1" w:styleId="Charf9">
    <w:name w:val="批注文字 Char"/>
    <w:uiPriority w:val="99"/>
    <w:rPr>
      <w:rFonts w:ascii="Times New Roman" w:hAnsi="Times New Roman"/>
      <w:kern w:val="2"/>
      <w:sz w:val="21"/>
      <w:szCs w:val="24"/>
    </w:rPr>
  </w:style>
  <w:style w:type="character" w:customStyle="1" w:styleId="word">
    <w:name w:val="word"/>
    <w:basedOn w:val="a5"/>
  </w:style>
  <w:style w:type="character" w:customStyle="1" w:styleId="affc">
    <w:name w:val="发布"/>
    <w:rPr>
      <w:rFonts w:ascii="黑体" w:eastAsia="黑体"/>
      <w:spacing w:val="85"/>
      <w:w w:val="100"/>
      <w:position w:val="3"/>
      <w:sz w:val="28"/>
      <w:szCs w:val="28"/>
    </w:rPr>
  </w:style>
  <w:style w:type="character" w:customStyle="1" w:styleId="def3">
    <w:name w:val="def3"/>
  </w:style>
  <w:style w:type="character" w:customStyle="1" w:styleId="Charfa">
    <w:name w:val="段 Char"/>
    <w:link w:val="affd"/>
    <w:rPr>
      <w:rFonts w:ascii="宋体" w:hAnsi="Times New Roman"/>
    </w:rPr>
  </w:style>
  <w:style w:type="paragraph" w:customStyle="1" w:styleId="affd">
    <w:name w:val="段"/>
    <w:link w:val="Charfa"/>
    <w:pPr>
      <w:autoSpaceDE w:val="0"/>
      <w:autoSpaceDN w:val="0"/>
      <w:ind w:firstLineChars="200" w:firstLine="200"/>
      <w:jc w:val="both"/>
    </w:pPr>
    <w:rPr>
      <w:rFonts w:ascii="宋体" w:hAnsi="Times New Roman"/>
      <w:kern w:val="2"/>
      <w:sz w:val="21"/>
      <w:szCs w:val="22"/>
    </w:rPr>
  </w:style>
  <w:style w:type="character" w:customStyle="1" w:styleId="-Char0">
    <w:name w:val="杨大顺-表名+图名 Char"/>
    <w:link w:val="-0"/>
    <w:rPr>
      <w:rFonts w:ascii="Times New Roman" w:eastAsia="黑体" w:hAnsi="Times New Roman"/>
      <w:bCs/>
      <w:sz w:val="18"/>
      <w:szCs w:val="18"/>
    </w:rPr>
  </w:style>
  <w:style w:type="paragraph" w:customStyle="1" w:styleId="-0">
    <w:name w:val="杨大顺-表名+图名"/>
    <w:basedOn w:val="a4"/>
    <w:link w:val="-Char0"/>
    <w:pPr>
      <w:spacing w:afterLines="25" w:line="440" w:lineRule="exact"/>
      <w:jc w:val="center"/>
    </w:pPr>
    <w:rPr>
      <w:rFonts w:ascii="Times New Roman" w:eastAsia="黑体" w:hAnsi="Times New Roman"/>
      <w:bCs/>
      <w:sz w:val="18"/>
      <w:szCs w:val="18"/>
    </w:rPr>
  </w:style>
  <w:style w:type="character" w:customStyle="1" w:styleId="1Char0">
    <w:name w:val="1 Char"/>
    <w:link w:val="18"/>
    <w:rPr>
      <w:rFonts w:ascii="宋体" w:eastAsia="黑体" w:hAnsi="宋体"/>
      <w:b/>
      <w:sz w:val="28"/>
      <w:szCs w:val="30"/>
    </w:rPr>
  </w:style>
  <w:style w:type="paragraph" w:customStyle="1" w:styleId="18">
    <w:name w:val="1"/>
    <w:basedOn w:val="10"/>
    <w:link w:val="1Char0"/>
    <w:pPr>
      <w:spacing w:beforeLines="100" w:afterLines="100" w:line="288" w:lineRule="auto"/>
    </w:pPr>
    <w:rPr>
      <w:rFonts w:ascii="宋体" w:eastAsia="黑体" w:hAnsi="宋体" w:cstheme="minorBidi"/>
      <w:sz w:val="28"/>
    </w:rPr>
  </w:style>
  <w:style w:type="character" w:customStyle="1" w:styleId="def">
    <w:name w:val="def"/>
    <w:basedOn w:val="a5"/>
    <w:uiPriority w:val="99"/>
  </w:style>
  <w:style w:type="character" w:customStyle="1" w:styleId="CharCharCharCharChar">
    <w:name w:val="Char Char Char Char Char"/>
    <w:link w:val="CharCharCharChar"/>
    <w:rPr>
      <w:rFonts w:ascii="Tahoma" w:hAnsi="Tahoma"/>
      <w:sz w:val="24"/>
    </w:rPr>
  </w:style>
  <w:style w:type="paragraph" w:customStyle="1" w:styleId="CharCharCharChar">
    <w:name w:val="Char Char Char Char"/>
    <w:basedOn w:val="a4"/>
    <w:link w:val="CharCharCharCharChar"/>
    <w:pPr>
      <w:spacing w:line="360" w:lineRule="auto"/>
    </w:pPr>
    <w:rPr>
      <w:rFonts w:ascii="Tahoma" w:hAnsi="Tahoma"/>
      <w:sz w:val="24"/>
    </w:rPr>
  </w:style>
  <w:style w:type="character" w:customStyle="1" w:styleId="CharChar19">
    <w:name w:val="Char Char19"/>
    <w:rPr>
      <w:rFonts w:ascii="Cambria" w:eastAsia="宋体" w:hAnsi="Cambria" w:cs="Times New Roman"/>
      <w:color w:val="365F91"/>
      <w:sz w:val="24"/>
      <w:szCs w:val="24"/>
    </w:rPr>
  </w:style>
  <w:style w:type="character" w:customStyle="1" w:styleId="Charfb">
    <w:name w:val="正文居中 Char"/>
    <w:link w:val="affe"/>
    <w:rPr>
      <w:rFonts w:ascii="Times New Roman" w:hAnsi="Times New Roman"/>
      <w:szCs w:val="21"/>
    </w:rPr>
  </w:style>
  <w:style w:type="paragraph" w:customStyle="1" w:styleId="affe">
    <w:name w:val="正文居中"/>
    <w:basedOn w:val="a4"/>
    <w:link w:val="Charfb"/>
    <w:qFormat/>
    <w:pPr>
      <w:tabs>
        <w:tab w:val="center" w:pos="4153"/>
        <w:tab w:val="right" w:pos="8306"/>
      </w:tabs>
      <w:snapToGrid w:val="0"/>
      <w:jc w:val="center"/>
    </w:pPr>
    <w:rPr>
      <w:rFonts w:ascii="Times New Roman" w:hAnsi="Times New Roman"/>
      <w:szCs w:val="21"/>
    </w:rPr>
  </w:style>
  <w:style w:type="character" w:customStyle="1" w:styleId="MTDisplayEquationChar">
    <w:name w:val="MTDisplayEquation Char"/>
    <w:link w:val="MTDisplayEquation"/>
    <w:rPr>
      <w:rFonts w:ascii="宋体" w:hAnsi="宋体"/>
      <w:b/>
      <w:sz w:val="24"/>
      <w:szCs w:val="28"/>
    </w:rPr>
  </w:style>
  <w:style w:type="paragraph" w:customStyle="1" w:styleId="MTDisplayEquation">
    <w:name w:val="MTDisplayEquation"/>
    <w:basedOn w:val="a4"/>
    <w:next w:val="a4"/>
    <w:link w:val="MTDisplayEquationChar"/>
    <w:pPr>
      <w:tabs>
        <w:tab w:val="center" w:pos="4160"/>
        <w:tab w:val="right" w:pos="8300"/>
      </w:tabs>
      <w:spacing w:before="120" w:after="120" w:line="460" w:lineRule="exact"/>
    </w:pPr>
    <w:rPr>
      <w:rFonts w:ascii="宋体" w:hAnsi="宋体"/>
      <w:b/>
      <w:sz w:val="24"/>
      <w:szCs w:val="28"/>
    </w:rPr>
  </w:style>
  <w:style w:type="character" w:customStyle="1" w:styleId="apple-converted-space">
    <w:name w:val="apple-converted-space"/>
    <w:basedOn w:val="a5"/>
  </w:style>
  <w:style w:type="character" w:customStyle="1" w:styleId="Charfc">
    <w:name w:val="图名 Char"/>
    <w:link w:val="afff"/>
    <w:rPr>
      <w:rFonts w:ascii="Times New Roman" w:eastAsia="黑体" w:hAnsi="Times New Roman"/>
      <w:szCs w:val="21"/>
    </w:rPr>
  </w:style>
  <w:style w:type="paragraph" w:customStyle="1" w:styleId="afff">
    <w:name w:val="图名"/>
    <w:basedOn w:val="a4"/>
    <w:link w:val="Charfc"/>
    <w:qFormat/>
    <w:pPr>
      <w:jc w:val="center"/>
    </w:pPr>
    <w:rPr>
      <w:rFonts w:ascii="Times New Roman" w:eastAsia="黑体" w:hAnsi="Times New Roman"/>
      <w:szCs w:val="21"/>
    </w:rPr>
  </w:style>
  <w:style w:type="character" w:customStyle="1" w:styleId="1Char1">
    <w:name w:val="样式 标题 1 + (中文) 黑体 四号 黑色 居中 行距: 单倍行距 Char"/>
    <w:link w:val="19"/>
    <w:rPr>
      <w:rFonts w:ascii="Times New Roman" w:eastAsia="黑体" w:hAnsi="Times New Roman" w:cs="宋体"/>
      <w:b/>
      <w:bCs/>
      <w:color w:val="000000"/>
      <w:kern w:val="44"/>
      <w:sz w:val="28"/>
    </w:rPr>
  </w:style>
  <w:style w:type="paragraph" w:customStyle="1" w:styleId="19">
    <w:name w:val="样式 标题 1 + (中文) 黑体 四号 黑色 居中 行距: 单倍行距"/>
    <w:basedOn w:val="10"/>
    <w:link w:val="1Char1"/>
    <w:pPr>
      <w:keepLines/>
      <w:spacing w:before="340" w:after="330"/>
    </w:pPr>
    <w:rPr>
      <w:rFonts w:eastAsia="黑体" w:cs="宋体"/>
      <w:bCs/>
      <w:color w:val="000000"/>
      <w:kern w:val="44"/>
      <w:sz w:val="28"/>
      <w:szCs w:val="22"/>
    </w:rPr>
  </w:style>
  <w:style w:type="character" w:customStyle="1" w:styleId="Charfd">
    <w:name w:val="条、款的编号 Char"/>
    <w:link w:val="afff0"/>
    <w:rPr>
      <w:rFonts w:ascii="黑体" w:eastAsia="黑体" w:hAnsi="宋体"/>
      <w:b/>
      <w:color w:val="000000"/>
      <w:szCs w:val="21"/>
    </w:rPr>
  </w:style>
  <w:style w:type="paragraph" w:customStyle="1" w:styleId="afff0">
    <w:name w:val="条、款的编号"/>
    <w:basedOn w:val="a4"/>
    <w:link w:val="Charfd"/>
    <w:pPr>
      <w:tabs>
        <w:tab w:val="left" w:pos="540"/>
        <w:tab w:val="left" w:pos="720"/>
        <w:tab w:val="left" w:pos="900"/>
        <w:tab w:val="left" w:pos="1080"/>
      </w:tabs>
      <w:snapToGrid w:val="0"/>
      <w:spacing w:line="288" w:lineRule="auto"/>
    </w:pPr>
    <w:rPr>
      <w:rFonts w:ascii="黑体" w:eastAsia="黑体" w:hAnsi="宋体"/>
      <w:b/>
      <w:color w:val="000000"/>
      <w:szCs w:val="21"/>
    </w:rPr>
  </w:style>
  <w:style w:type="character" w:customStyle="1" w:styleId="Charfe">
    <w:name w:val="条、款 Char"/>
    <w:link w:val="afff1"/>
    <w:rPr>
      <w:rFonts w:ascii="黑体" w:eastAsia="黑体" w:hAnsi="黑体"/>
      <w:b/>
      <w:szCs w:val="24"/>
    </w:rPr>
  </w:style>
  <w:style w:type="paragraph" w:customStyle="1" w:styleId="afff1">
    <w:name w:val="条、款"/>
    <w:basedOn w:val="a4"/>
    <w:link w:val="Charfe"/>
    <w:qFormat/>
    <w:pPr>
      <w:widowControl/>
      <w:spacing w:line="144" w:lineRule="auto"/>
      <w:jc w:val="left"/>
    </w:pPr>
    <w:rPr>
      <w:rFonts w:ascii="黑体" w:eastAsia="黑体" w:hAnsi="黑体"/>
      <w:b/>
      <w:szCs w:val="24"/>
    </w:rPr>
  </w:style>
  <w:style w:type="character" w:customStyle="1" w:styleId="Charff">
    <w:name w:val="二级条标题 Char"/>
    <w:link w:val="afff2"/>
    <w:rPr>
      <w:rFonts w:ascii="Times New Roman" w:eastAsia="黑体" w:hAnsi="Times New Roman"/>
    </w:rPr>
  </w:style>
  <w:style w:type="paragraph" w:customStyle="1" w:styleId="afff2">
    <w:name w:val="二级条标题"/>
    <w:basedOn w:val="afff3"/>
    <w:next w:val="affd"/>
    <w:link w:val="Charff"/>
    <w:pPr>
      <w:outlineLvl w:val="3"/>
    </w:pPr>
    <w:rPr>
      <w:rFonts w:cstheme="minorBidi"/>
      <w:kern w:val="2"/>
      <w:szCs w:val="22"/>
    </w:rPr>
  </w:style>
  <w:style w:type="paragraph" w:customStyle="1" w:styleId="afff3">
    <w:name w:val="一级条标题"/>
    <w:next w:val="affd"/>
    <w:pPr>
      <w:outlineLvl w:val="2"/>
    </w:pPr>
    <w:rPr>
      <w:rFonts w:ascii="Times New Roman" w:eastAsia="黑体" w:hAnsi="Times New Roman" w:cs="Times New Roman"/>
      <w:sz w:val="21"/>
    </w:rPr>
  </w:style>
  <w:style w:type="character" w:customStyle="1" w:styleId="1a">
    <w:name w:val="书籍标题1"/>
    <w:qFormat/>
    <w:rPr>
      <w:rFonts w:ascii="Cambria" w:eastAsia="宋体" w:hAnsi="Cambria" w:cs="Times New Roman"/>
      <w:b/>
      <w:bCs/>
      <w:i/>
      <w:iCs/>
      <w:color w:val="auto"/>
    </w:rPr>
  </w:style>
  <w:style w:type="character" w:customStyle="1" w:styleId="MTDisplayEquationCharChar">
    <w:name w:val="MTDisplayEquation Char Char"/>
    <w:rPr>
      <w:rFonts w:ascii="Calibri" w:eastAsia="宋体" w:hAnsi="Calibri" w:cs="Times New Roman"/>
      <w:szCs w:val="21"/>
    </w:rPr>
  </w:style>
  <w:style w:type="character" w:customStyle="1" w:styleId="1b">
    <w:name w:val="访问过的超链接1"/>
    <w:rPr>
      <w:color w:val="800080"/>
      <w:u w:val="single"/>
    </w:rPr>
  </w:style>
  <w:style w:type="character" w:customStyle="1" w:styleId="afff4">
    <w:name w:val="信息标题 字符"/>
    <w:basedOn w:val="a5"/>
    <w:uiPriority w:val="99"/>
    <w:semiHidden/>
    <w:rPr>
      <w:rFonts w:asciiTheme="majorHAnsi" w:eastAsiaTheme="majorEastAsia" w:hAnsiTheme="majorHAnsi" w:cstheme="majorBidi"/>
      <w:sz w:val="24"/>
      <w:szCs w:val="24"/>
      <w:shd w:val="pct20" w:color="auto" w:fill="auto"/>
    </w:rPr>
  </w:style>
  <w:style w:type="character" w:customStyle="1" w:styleId="afff5">
    <w:name w:val="页脚 字符"/>
    <w:basedOn w:val="a5"/>
    <w:uiPriority w:val="99"/>
    <w:semiHidden/>
    <w:rPr>
      <w:sz w:val="18"/>
      <w:szCs w:val="18"/>
    </w:rPr>
  </w:style>
  <w:style w:type="character" w:customStyle="1" w:styleId="25">
    <w:name w:val="正文文本缩进 2 字符"/>
    <w:basedOn w:val="a5"/>
    <w:uiPriority w:val="99"/>
    <w:semiHidden/>
  </w:style>
  <w:style w:type="character" w:customStyle="1" w:styleId="afff6">
    <w:name w:val="正文文本缩进 字符"/>
    <w:basedOn w:val="a5"/>
    <w:uiPriority w:val="99"/>
    <w:semiHidden/>
  </w:style>
  <w:style w:type="character" w:customStyle="1" w:styleId="36">
    <w:name w:val="正文文本 3 字符"/>
    <w:basedOn w:val="a5"/>
    <w:uiPriority w:val="99"/>
    <w:semiHidden/>
    <w:rPr>
      <w:sz w:val="16"/>
      <w:szCs w:val="16"/>
    </w:rPr>
  </w:style>
  <w:style w:type="character" w:customStyle="1" w:styleId="afff7">
    <w:name w:val="批注框文本 字符"/>
    <w:basedOn w:val="a5"/>
    <w:uiPriority w:val="99"/>
    <w:semiHidden/>
    <w:rPr>
      <w:sz w:val="18"/>
      <w:szCs w:val="18"/>
    </w:rPr>
  </w:style>
  <w:style w:type="character" w:customStyle="1" w:styleId="afff8">
    <w:name w:val="批注主题 字符"/>
    <w:basedOn w:val="Char10"/>
    <w:uiPriority w:val="99"/>
    <w:semiHidden/>
    <w:rPr>
      <w:b/>
      <w:bCs/>
    </w:rPr>
  </w:style>
  <w:style w:type="character" w:customStyle="1" w:styleId="37">
    <w:name w:val="正文文本缩进 3 字符"/>
    <w:basedOn w:val="a5"/>
    <w:uiPriority w:val="99"/>
    <w:semiHidden/>
    <w:rPr>
      <w:sz w:val="16"/>
      <w:szCs w:val="16"/>
    </w:rPr>
  </w:style>
  <w:style w:type="character" w:customStyle="1" w:styleId="afff9">
    <w:name w:val="文档结构图 字符"/>
    <w:basedOn w:val="a5"/>
    <w:uiPriority w:val="99"/>
    <w:semiHidden/>
    <w:rPr>
      <w:rFonts w:ascii="Microsoft YaHei UI" w:eastAsia="Microsoft YaHei UI"/>
      <w:sz w:val="18"/>
      <w:szCs w:val="18"/>
    </w:rPr>
  </w:style>
  <w:style w:type="character" w:customStyle="1" w:styleId="afffa">
    <w:name w:val="页眉 字符"/>
    <w:basedOn w:val="a5"/>
    <w:uiPriority w:val="99"/>
    <w:semiHidden/>
    <w:rPr>
      <w:sz w:val="18"/>
      <w:szCs w:val="18"/>
    </w:rPr>
  </w:style>
  <w:style w:type="character" w:customStyle="1" w:styleId="afffb">
    <w:name w:val="日期 字符"/>
    <w:basedOn w:val="a5"/>
    <w:uiPriority w:val="99"/>
    <w:semiHidden/>
  </w:style>
  <w:style w:type="character" w:customStyle="1" w:styleId="afffc">
    <w:name w:val="正文文本 字符"/>
    <w:basedOn w:val="a5"/>
    <w:uiPriority w:val="99"/>
    <w:semiHidden/>
  </w:style>
  <w:style w:type="character" w:customStyle="1" w:styleId="afffd">
    <w:name w:val="标题 字符"/>
    <w:basedOn w:val="a5"/>
    <w:uiPriority w:val="10"/>
    <w:rPr>
      <w:rFonts w:asciiTheme="majorHAnsi" w:eastAsiaTheme="majorEastAsia" w:hAnsiTheme="majorHAnsi" w:cstheme="majorBidi"/>
      <w:b/>
      <w:bCs/>
      <w:sz w:val="32"/>
      <w:szCs w:val="32"/>
    </w:rPr>
  </w:style>
  <w:style w:type="character" w:customStyle="1" w:styleId="afffe">
    <w:name w:val="纯文本 字符"/>
    <w:basedOn w:val="a5"/>
    <w:uiPriority w:val="99"/>
    <w:semiHidden/>
    <w:rPr>
      <w:rFonts w:asciiTheme="minorEastAsia" w:hAnsi="Courier New" w:cs="Courier New"/>
    </w:rPr>
  </w:style>
  <w:style w:type="character" w:customStyle="1" w:styleId="26">
    <w:name w:val="正文首行缩进 2 字符"/>
    <w:basedOn w:val="afff6"/>
    <w:uiPriority w:val="99"/>
    <w:semiHidden/>
  </w:style>
  <w:style w:type="character" w:customStyle="1" w:styleId="affff">
    <w:name w:val="副标题 字符"/>
    <w:basedOn w:val="a5"/>
    <w:uiPriority w:val="11"/>
    <w:rPr>
      <w:b/>
      <w:bCs/>
      <w:kern w:val="28"/>
      <w:sz w:val="32"/>
      <w:szCs w:val="32"/>
    </w:rPr>
  </w:style>
  <w:style w:type="paragraph" w:customStyle="1" w:styleId="27">
    <w:name w:val="列出段落2"/>
    <w:basedOn w:val="a4"/>
    <w:uiPriority w:val="99"/>
    <w:pPr>
      <w:widowControl/>
      <w:spacing w:line="144" w:lineRule="auto"/>
      <w:ind w:firstLineChars="200" w:firstLine="420"/>
      <w:jc w:val="left"/>
    </w:pPr>
    <w:rPr>
      <w:rFonts w:ascii="Calibri" w:eastAsia="宋体" w:hAnsi="Calibri" w:cs="Calibri"/>
      <w:szCs w:val="21"/>
    </w:rPr>
  </w:style>
  <w:style w:type="paragraph" w:customStyle="1" w:styleId="Heading51">
    <w:name w:val="Heading 51"/>
    <w:basedOn w:val="a4"/>
    <w:uiPriority w:val="99"/>
    <w:pPr>
      <w:autoSpaceDE w:val="0"/>
      <w:autoSpaceDN w:val="0"/>
      <w:adjustRightInd w:val="0"/>
      <w:jc w:val="left"/>
      <w:outlineLvl w:val="4"/>
    </w:pPr>
    <w:rPr>
      <w:rFonts w:ascii="Symbol" w:eastAsia="宋体" w:hAnsi="Symbol" w:cs="Symbol"/>
      <w:i/>
      <w:iCs/>
      <w:kern w:val="0"/>
      <w:sz w:val="25"/>
      <w:szCs w:val="25"/>
    </w:rPr>
  </w:style>
  <w:style w:type="paragraph" w:customStyle="1" w:styleId="28">
    <w:name w:val="大纲级别2"/>
    <w:basedOn w:val="a4"/>
    <w:qFormat/>
    <w:pPr>
      <w:spacing w:beforeLines="100" w:afterLines="100" w:line="288" w:lineRule="auto"/>
      <w:jc w:val="center"/>
      <w:outlineLvl w:val="1"/>
    </w:pPr>
    <w:rPr>
      <w:rFonts w:ascii="黑体" w:eastAsia="黑体" w:hAnsi="宋体" w:cs="Times New Roman"/>
      <w:color w:val="000000"/>
      <w:sz w:val="24"/>
      <w:szCs w:val="28"/>
    </w:rPr>
  </w:style>
  <w:style w:type="paragraph" w:customStyle="1" w:styleId="210">
    <w:name w:val="标题 21"/>
    <w:basedOn w:val="a4"/>
    <w:uiPriority w:val="1"/>
    <w:qFormat/>
    <w:pPr>
      <w:autoSpaceDE w:val="0"/>
      <w:autoSpaceDN w:val="0"/>
      <w:adjustRightInd w:val="0"/>
      <w:spacing w:before="238"/>
      <w:ind w:left="2"/>
      <w:jc w:val="left"/>
      <w:outlineLvl w:val="1"/>
    </w:pPr>
    <w:rPr>
      <w:rFonts w:ascii="Times New Roman" w:eastAsia="宋体" w:hAnsi="Times New Roman" w:cs="Times New Roman"/>
      <w:kern w:val="0"/>
      <w:sz w:val="36"/>
      <w:szCs w:val="36"/>
    </w:rPr>
  </w:style>
  <w:style w:type="paragraph" w:customStyle="1" w:styleId="ordinary-outputtarget-output">
    <w:name w:val="ordinary-output target-output"/>
    <w:basedOn w:val="a4"/>
    <w:pPr>
      <w:widowControl/>
      <w:spacing w:before="100" w:beforeAutospacing="1" w:after="100" w:afterAutospacing="1"/>
      <w:jc w:val="left"/>
    </w:pPr>
    <w:rPr>
      <w:rFonts w:ascii="宋体" w:eastAsia="宋体" w:hAnsi="宋体" w:cs="宋体"/>
      <w:kern w:val="0"/>
      <w:sz w:val="24"/>
      <w:szCs w:val="24"/>
    </w:rPr>
  </w:style>
  <w:style w:type="paragraph" w:customStyle="1" w:styleId="affff0">
    <w:name w:val="正文内容"/>
    <w:basedOn w:val="a4"/>
    <w:qFormat/>
    <w:pPr>
      <w:spacing w:line="288" w:lineRule="auto"/>
    </w:pPr>
    <w:rPr>
      <w:rFonts w:ascii="宋体" w:eastAsia="宋体" w:hAnsi="宋体" w:cs="Times New Roman"/>
      <w:color w:val="000000"/>
      <w:szCs w:val="21"/>
    </w:rPr>
  </w:style>
  <w:style w:type="paragraph" w:customStyle="1" w:styleId="Charff0">
    <w:name w:val="Char"/>
    <w:basedOn w:val="a4"/>
    <w:pPr>
      <w:widowControl/>
      <w:spacing w:after="160" w:line="240" w:lineRule="exact"/>
      <w:jc w:val="left"/>
    </w:pPr>
    <w:rPr>
      <w:rFonts w:ascii="Arial" w:eastAsia="Times New Roman" w:hAnsi="Arial" w:cs="Verdana"/>
      <w:b/>
      <w:kern w:val="0"/>
      <w:sz w:val="24"/>
      <w:szCs w:val="24"/>
      <w:lang w:eastAsia="en-US"/>
    </w:rPr>
  </w:style>
  <w:style w:type="paragraph" w:customStyle="1" w:styleId="29">
    <w:name w:val="封面标准号2"/>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310">
    <w:name w:val="标题 31"/>
    <w:basedOn w:val="a4"/>
    <w:uiPriority w:val="1"/>
    <w:qFormat/>
    <w:pPr>
      <w:autoSpaceDE w:val="0"/>
      <w:autoSpaceDN w:val="0"/>
      <w:adjustRightInd w:val="0"/>
      <w:spacing w:before="17"/>
      <w:jc w:val="left"/>
      <w:outlineLvl w:val="2"/>
    </w:pPr>
    <w:rPr>
      <w:rFonts w:ascii="宋体" w:eastAsia="宋体" w:hAnsi="Times New Roman" w:cs="宋体"/>
      <w:b/>
      <w:bCs/>
      <w:kern w:val="0"/>
      <w:sz w:val="28"/>
      <w:szCs w:val="28"/>
    </w:rPr>
  </w:style>
  <w:style w:type="paragraph" w:customStyle="1" w:styleId="810">
    <w:name w:val="标题 81"/>
    <w:basedOn w:val="a4"/>
    <w:uiPriority w:val="1"/>
    <w:qFormat/>
    <w:pPr>
      <w:autoSpaceDE w:val="0"/>
      <w:autoSpaceDN w:val="0"/>
      <w:adjustRightInd w:val="0"/>
      <w:jc w:val="left"/>
      <w:outlineLvl w:val="7"/>
    </w:pPr>
    <w:rPr>
      <w:rFonts w:ascii="Times New Roman" w:eastAsia="宋体" w:hAnsi="Times New Roman" w:cs="Times New Roman"/>
      <w:kern w:val="0"/>
      <w:sz w:val="23"/>
      <w:szCs w:val="23"/>
    </w:rPr>
  </w:style>
  <w:style w:type="paragraph" w:customStyle="1" w:styleId="910">
    <w:name w:val="标题 91"/>
    <w:basedOn w:val="a4"/>
    <w:uiPriority w:val="1"/>
    <w:qFormat/>
    <w:pPr>
      <w:autoSpaceDE w:val="0"/>
      <w:autoSpaceDN w:val="0"/>
      <w:adjustRightInd w:val="0"/>
      <w:jc w:val="left"/>
      <w:outlineLvl w:val="8"/>
    </w:pPr>
    <w:rPr>
      <w:rFonts w:ascii="Times New Roman" w:eastAsia="宋体" w:hAnsi="Times New Roman" w:cs="Times New Roman"/>
      <w:i/>
      <w:iCs/>
      <w:kern w:val="0"/>
      <w:sz w:val="23"/>
      <w:szCs w:val="23"/>
    </w:rPr>
  </w:style>
  <w:style w:type="paragraph" w:customStyle="1" w:styleId="Heading91">
    <w:name w:val="Heading 91"/>
    <w:basedOn w:val="a4"/>
    <w:uiPriority w:val="99"/>
    <w:pPr>
      <w:autoSpaceDE w:val="0"/>
      <w:autoSpaceDN w:val="0"/>
      <w:adjustRightInd w:val="0"/>
      <w:jc w:val="left"/>
      <w:outlineLvl w:val="8"/>
    </w:pPr>
    <w:rPr>
      <w:rFonts w:ascii="Times New Roman" w:eastAsia="宋体" w:hAnsi="Times New Roman" w:cs="Times New Roman"/>
      <w:i/>
      <w:iCs/>
      <w:kern w:val="0"/>
      <w:sz w:val="23"/>
      <w:szCs w:val="23"/>
    </w:rPr>
  </w:style>
  <w:style w:type="paragraph" w:customStyle="1" w:styleId="1c">
    <w:name w:val="列出段落1"/>
    <w:basedOn w:val="a4"/>
    <w:qFormat/>
    <w:pPr>
      <w:widowControl/>
      <w:spacing w:line="144" w:lineRule="auto"/>
      <w:ind w:firstLineChars="200" w:firstLine="420"/>
      <w:jc w:val="left"/>
    </w:pPr>
    <w:rPr>
      <w:rFonts w:ascii="Calibri" w:eastAsia="宋体" w:hAnsi="Calibri" w:cs="Calibri"/>
      <w:szCs w:val="21"/>
    </w:rPr>
  </w:style>
  <w:style w:type="paragraph" w:customStyle="1" w:styleId="1">
    <w:name w:val="列表编号 1"/>
    <w:basedOn w:val="a4"/>
    <w:pPr>
      <w:numPr>
        <w:numId w:val="1"/>
      </w:numPr>
    </w:pPr>
    <w:rPr>
      <w:rFonts w:ascii="Times New Roman" w:eastAsia="宋体" w:hAnsi="Times New Roman" w:cs="Times New Roman"/>
      <w:szCs w:val="24"/>
    </w:rPr>
  </w:style>
  <w:style w:type="paragraph" w:customStyle="1" w:styleId="TTPParagraphothers">
    <w:name w:val="TTP Paragraph (others)"/>
    <w:basedOn w:val="a4"/>
    <w:pPr>
      <w:widowControl/>
      <w:autoSpaceDE w:val="0"/>
      <w:autoSpaceDN w:val="0"/>
      <w:ind w:firstLine="283"/>
    </w:pPr>
    <w:rPr>
      <w:rFonts w:ascii="Times New Roman" w:eastAsia="宋体" w:hAnsi="Times New Roman" w:cs="Times New Roman"/>
      <w:kern w:val="0"/>
      <w:sz w:val="24"/>
      <w:szCs w:val="24"/>
      <w:lang w:eastAsia="en-US"/>
    </w:rPr>
  </w:style>
  <w:style w:type="paragraph" w:customStyle="1" w:styleId="2a">
    <w:name w:val="样式 大纲级别2 + 加粗"/>
    <w:basedOn w:val="28"/>
    <w:rPr>
      <w:bCs/>
    </w:rPr>
  </w:style>
  <w:style w:type="paragraph" w:customStyle="1" w:styleId="2b">
    <w:name w:val="样式2"/>
    <w:basedOn w:val="10"/>
    <w:pPr>
      <w:spacing w:afterLines="100" w:line="360" w:lineRule="auto"/>
    </w:pPr>
    <w:rPr>
      <w:rFonts w:eastAsia="黑体"/>
      <w:sz w:val="32"/>
    </w:rPr>
  </w:style>
  <w:style w:type="character" w:customStyle="1" w:styleId="affff1">
    <w:name w:val="引用 字符"/>
    <w:basedOn w:val="a5"/>
    <w:uiPriority w:val="29"/>
    <w:qFormat/>
    <w:rPr>
      <w:i/>
      <w:iCs/>
      <w:color w:val="404040" w:themeColor="text1" w:themeTint="BF"/>
    </w:rPr>
  </w:style>
  <w:style w:type="paragraph" w:customStyle="1" w:styleId="Heading311">
    <w:name w:val="Heading 311"/>
    <w:basedOn w:val="a4"/>
    <w:uiPriority w:val="99"/>
    <w:pPr>
      <w:autoSpaceDE w:val="0"/>
      <w:autoSpaceDN w:val="0"/>
      <w:adjustRightInd w:val="0"/>
      <w:spacing w:before="17"/>
      <w:jc w:val="left"/>
      <w:outlineLvl w:val="2"/>
    </w:pPr>
    <w:rPr>
      <w:rFonts w:ascii="宋体" w:eastAsia="宋体" w:hAnsi="Times New Roman" w:cs="宋体"/>
      <w:b/>
      <w:bCs/>
      <w:kern w:val="0"/>
      <w:sz w:val="28"/>
      <w:szCs w:val="28"/>
    </w:rPr>
  </w:style>
  <w:style w:type="paragraph" w:customStyle="1" w:styleId="affff2">
    <w:name w:val="正文 无缩进"/>
    <w:basedOn w:val="Default"/>
    <w:qFormat/>
    <w:pPr>
      <w:spacing w:line="276" w:lineRule="auto"/>
    </w:pPr>
    <w:rPr>
      <w:rFonts w:eastAsia="仿宋_GB2312"/>
      <w:color w:val="auto"/>
      <w:sz w:val="21"/>
      <w:szCs w:val="21"/>
    </w:rPr>
  </w:style>
  <w:style w:type="paragraph" w:customStyle="1" w:styleId="Default">
    <w:name w:val="Default"/>
    <w:uiPriority w:val="99"/>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ff3">
    <w:name w:val="表格中的文字"/>
    <w:basedOn w:val="a4"/>
    <w:qFormat/>
    <w:pPr>
      <w:autoSpaceDE w:val="0"/>
      <w:autoSpaceDN w:val="0"/>
      <w:adjustRightInd w:val="0"/>
      <w:spacing w:line="288" w:lineRule="auto"/>
      <w:jc w:val="center"/>
    </w:pPr>
    <w:rPr>
      <w:rFonts w:ascii="宋体" w:eastAsia="宋体" w:hAnsi="宋体" w:cs="Times New Roman"/>
      <w:color w:val="000000"/>
      <w:kern w:val="0"/>
      <w:sz w:val="15"/>
      <w:szCs w:val="15"/>
    </w:rPr>
  </w:style>
  <w:style w:type="paragraph" w:customStyle="1" w:styleId="affff4">
    <w:name w:val="居中"/>
    <w:basedOn w:val="a4"/>
    <w:next w:val="a4"/>
    <w:qFormat/>
    <w:pPr>
      <w:adjustRightInd w:val="0"/>
      <w:snapToGrid w:val="0"/>
      <w:spacing w:line="240" w:lineRule="atLeast"/>
      <w:jc w:val="center"/>
    </w:pPr>
    <w:rPr>
      <w:rFonts w:ascii="仿宋_GB2312" w:eastAsia="仿宋_GB2312" w:hAnsi="Times New Roman" w:cs="宋体"/>
      <w:sz w:val="18"/>
      <w:szCs w:val="18"/>
    </w:rPr>
  </w:style>
  <w:style w:type="paragraph" w:customStyle="1" w:styleId="affff5">
    <w:name w:val="目次、标准名称标题"/>
    <w:basedOn w:val="a4"/>
    <w:next w:val="affd"/>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ff6">
    <w:name w:val="样式 居中"/>
    <w:basedOn w:val="a4"/>
    <w:qFormat/>
    <w:pPr>
      <w:jc w:val="center"/>
    </w:pPr>
    <w:rPr>
      <w:rFonts w:ascii="Times New Roman" w:eastAsia="宋体" w:hAnsi="Times New Roman" w:cs="宋体"/>
      <w:szCs w:val="20"/>
    </w:rPr>
  </w:style>
  <w:style w:type="paragraph" w:customStyle="1" w:styleId="TOC2">
    <w:name w:val="TOC 标题2"/>
    <w:basedOn w:val="10"/>
    <w:next w:val="a4"/>
    <w:uiPriority w:val="99"/>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1d">
    <w:name w:val="1."/>
    <w:basedOn w:val="a4"/>
    <w:qFormat/>
    <w:pPr>
      <w:spacing w:line="1500" w:lineRule="exact"/>
      <w:ind w:left="964" w:hanging="964"/>
      <w:textAlignment w:val="center"/>
    </w:pPr>
    <w:rPr>
      <w:rFonts w:ascii="DFKai-SB" w:eastAsia="DFKai-SB" w:hAnsi="Times New Roman" w:cs="Times New Roman"/>
      <w:sz w:val="32"/>
      <w:szCs w:val="20"/>
      <w:lang w:eastAsia="zh-TW"/>
    </w:rPr>
  </w:style>
  <w:style w:type="paragraph" w:customStyle="1" w:styleId="111">
    <w:name w:val="样式 1 + 段前: 1 行 段后: 1 行"/>
    <w:basedOn w:val="a4"/>
    <w:pPr>
      <w:keepNext/>
      <w:spacing w:beforeLines="100" w:afterLines="100" w:line="288" w:lineRule="auto"/>
      <w:jc w:val="center"/>
      <w:outlineLvl w:val="0"/>
    </w:pPr>
    <w:rPr>
      <w:rFonts w:ascii="黑体" w:eastAsia="黑体" w:hAnsi="宋体" w:cs="宋体"/>
      <w:b/>
      <w:sz w:val="28"/>
      <w:szCs w:val="20"/>
    </w:rPr>
  </w:style>
  <w:style w:type="paragraph" w:customStyle="1" w:styleId="1e">
    <w:name w:val="样式1"/>
    <w:basedOn w:val="a4"/>
    <w:next w:val="af4"/>
    <w:rPr>
      <w:rFonts w:ascii="Times New Roman" w:eastAsia="宋体" w:hAnsi="Times New Roman" w:cs="Times New Roman"/>
      <w:szCs w:val="20"/>
    </w:rPr>
  </w:style>
  <w:style w:type="paragraph" w:customStyle="1" w:styleId="CharChar1CharCharCharCharCharCharCharCharCharCharCharCharCharCharChar">
    <w:name w:val="Char Char1 Char Char Char Char Char Char Char Char Char Char Char Char Char Char Char"/>
    <w:basedOn w:val="a4"/>
    <w:pPr>
      <w:widowControl/>
      <w:spacing w:after="160" w:line="240" w:lineRule="exact"/>
      <w:jc w:val="left"/>
    </w:pPr>
    <w:rPr>
      <w:rFonts w:ascii="Verdana" w:eastAsia="宋体" w:hAnsi="Verdana" w:cs="Times New Roman"/>
      <w:kern w:val="0"/>
      <w:sz w:val="20"/>
      <w:szCs w:val="20"/>
      <w:lang w:eastAsia="en-US"/>
    </w:rPr>
  </w:style>
  <w:style w:type="paragraph" w:customStyle="1" w:styleId="affff7">
    <w:name w:val="其他实施日期"/>
    <w:basedOn w:val="a4"/>
    <w:uiPriority w:val="99"/>
    <w:qFormat/>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1f">
    <w:name w:val="大纲级别1"/>
    <w:basedOn w:val="111"/>
    <w:qFormat/>
    <w:pPr>
      <w:spacing w:before="100" w:after="100"/>
    </w:pPr>
  </w:style>
  <w:style w:type="paragraph" w:customStyle="1" w:styleId="Heading11">
    <w:name w:val="Heading 11"/>
    <w:basedOn w:val="a4"/>
    <w:uiPriority w:val="99"/>
    <w:pPr>
      <w:autoSpaceDE w:val="0"/>
      <w:autoSpaceDN w:val="0"/>
      <w:adjustRightInd w:val="0"/>
      <w:spacing w:before="156"/>
      <w:ind w:left="2"/>
      <w:jc w:val="left"/>
      <w:outlineLvl w:val="0"/>
    </w:pPr>
    <w:rPr>
      <w:rFonts w:ascii="宋体" w:eastAsia="宋体" w:hAnsi="Times New Roman" w:cs="宋体"/>
      <w:b/>
      <w:bCs/>
      <w:kern w:val="0"/>
      <w:sz w:val="52"/>
      <w:szCs w:val="52"/>
    </w:rPr>
  </w:style>
  <w:style w:type="paragraph" w:customStyle="1" w:styleId="a2">
    <w:name w:val="编号列项（三级）"/>
    <w:qFormat/>
    <w:pPr>
      <w:numPr>
        <w:ilvl w:val="2"/>
        <w:numId w:val="2"/>
      </w:numPr>
    </w:pPr>
    <w:rPr>
      <w:rFonts w:ascii="宋体" w:eastAsia="宋体" w:hAnsi="Times New Roman" w:cs="Times New Roman"/>
      <w:sz w:val="21"/>
    </w:rPr>
  </w:style>
  <w:style w:type="paragraph" w:customStyle="1" w:styleId="1f0">
    <w:name w:val="修订1"/>
    <w:uiPriority w:val="99"/>
    <w:semiHidden/>
    <w:qFormat/>
    <w:rPr>
      <w:rFonts w:ascii="宋体" w:eastAsia="宋体" w:hAnsi="宋体" w:cs="Times New Roman"/>
      <w:color w:val="000000"/>
      <w:kern w:val="2"/>
      <w:sz w:val="28"/>
      <w:szCs w:val="28"/>
    </w:rPr>
  </w:style>
  <w:style w:type="paragraph" w:customStyle="1" w:styleId="affff8">
    <w:name w:val="表"/>
    <w:basedOn w:val="a4"/>
    <w:pPr>
      <w:spacing w:beforeLines="10" w:afterLines="10" w:line="276" w:lineRule="auto"/>
      <w:jc w:val="center"/>
    </w:pPr>
    <w:rPr>
      <w:rFonts w:ascii="Times New Roman" w:eastAsia="黑体" w:hAnsi="Times New Roman" w:cs="Times New Roman"/>
      <w:szCs w:val="24"/>
    </w:rPr>
  </w:style>
  <w:style w:type="paragraph" w:customStyle="1" w:styleId="710">
    <w:name w:val="标题 71"/>
    <w:basedOn w:val="a4"/>
    <w:uiPriority w:val="1"/>
    <w:qFormat/>
    <w:pPr>
      <w:autoSpaceDE w:val="0"/>
      <w:autoSpaceDN w:val="0"/>
      <w:adjustRightInd w:val="0"/>
      <w:jc w:val="left"/>
      <w:outlineLvl w:val="6"/>
    </w:pPr>
    <w:rPr>
      <w:rFonts w:ascii="Times New Roman" w:eastAsia="宋体" w:hAnsi="Times New Roman" w:cs="Times New Roman"/>
      <w:i/>
      <w:iCs/>
      <w:kern w:val="0"/>
      <w:sz w:val="24"/>
      <w:szCs w:val="24"/>
    </w:rPr>
  </w:style>
  <w:style w:type="paragraph" w:customStyle="1" w:styleId="CharCharCharCharCharCharChar">
    <w:name w:val="Char Char Char Char Char Char Char"/>
    <w:basedOn w:val="a4"/>
    <w:qFormat/>
    <w:pPr>
      <w:widowControl/>
      <w:spacing w:after="160" w:line="240" w:lineRule="exact"/>
      <w:jc w:val="left"/>
    </w:pPr>
    <w:rPr>
      <w:rFonts w:ascii="Arial" w:eastAsia="宋体" w:hAnsi="Arial" w:cs="Arial"/>
      <w:b/>
      <w:bCs/>
      <w:kern w:val="0"/>
      <w:sz w:val="24"/>
      <w:szCs w:val="24"/>
      <w:lang w:eastAsia="en-US"/>
    </w:rPr>
  </w:style>
  <w:style w:type="paragraph" w:customStyle="1" w:styleId="110">
    <w:name w:val="1.1"/>
    <w:basedOn w:val="a4"/>
    <w:pPr>
      <w:spacing w:line="500" w:lineRule="exact"/>
      <w:ind w:left="964" w:hanging="964"/>
      <w:textAlignment w:val="center"/>
    </w:pPr>
    <w:rPr>
      <w:rFonts w:ascii="DFKai-SB" w:eastAsia="DFKai-SB" w:hAnsi="Times New Roman" w:cs="Times New Roman"/>
      <w:sz w:val="26"/>
      <w:szCs w:val="20"/>
      <w:lang w:eastAsia="zh-TW"/>
    </w:rPr>
  </w:style>
  <w:style w:type="paragraph" w:customStyle="1" w:styleId="ParaChar">
    <w:name w:val="默认段落字体 Para Char"/>
    <w:basedOn w:val="a4"/>
    <w:qFormat/>
    <w:rPr>
      <w:rFonts w:ascii="Times New Roman" w:eastAsia="宋体" w:hAnsi="Times New Roman" w:cs="Times New Roman"/>
      <w:sz w:val="30"/>
      <w:szCs w:val="24"/>
    </w:rPr>
  </w:style>
  <w:style w:type="paragraph" w:customStyle="1" w:styleId="affff9">
    <w:name w:val="其他发布部门"/>
    <w:basedOn w:val="a4"/>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fffa">
    <w:name w:val="封面一致性程度标识"/>
    <w:basedOn w:val="affffb"/>
    <w:pPr>
      <w:framePr w:wrap="around"/>
      <w:spacing w:before="440"/>
    </w:pPr>
    <w:rPr>
      <w:rFonts w:ascii="宋体" w:eastAsia="宋体"/>
    </w:rPr>
  </w:style>
  <w:style w:type="paragraph" w:customStyle="1" w:styleId="affffb">
    <w:name w:val="封面标准英文名称"/>
    <w:basedOn w:val="a4"/>
    <w:qFormat/>
    <w:pPr>
      <w:framePr w:w="9639" w:h="6917" w:hRule="exact" w:wrap="around" w:vAnchor="page" w:hAnchor="page" w:xAlign="center" w:y="6408" w:anchorLock="1"/>
      <w:spacing w:before="370" w:line="400" w:lineRule="exact"/>
      <w:jc w:val="center"/>
      <w:textAlignment w:val="center"/>
    </w:pPr>
    <w:rPr>
      <w:rFonts w:ascii="Times New Roman" w:eastAsia="黑体" w:hAnsi="Times New Roman" w:cs="Times New Roman"/>
      <w:kern w:val="0"/>
      <w:sz w:val="28"/>
      <w:szCs w:val="28"/>
    </w:rPr>
  </w:style>
  <w:style w:type="paragraph" w:customStyle="1" w:styleId="cmc2">
    <w:name w:val="cmc标题2"/>
    <w:basedOn w:val="1d"/>
    <w:pPr>
      <w:spacing w:line="360" w:lineRule="auto"/>
      <w:ind w:left="0" w:firstLine="0"/>
      <w:jc w:val="center"/>
    </w:pPr>
    <w:rPr>
      <w:rFonts w:ascii="Arial" w:eastAsia="宋体" w:hAnsi="Arial" w:cs="Arial"/>
      <w:b/>
      <w:color w:val="000000"/>
      <w:sz w:val="24"/>
      <w:szCs w:val="24"/>
      <w:lang w:eastAsia="zh-CN"/>
    </w:rPr>
  </w:style>
  <w:style w:type="paragraph" w:customStyle="1" w:styleId="affffc">
    <w:name w:val="图"/>
    <w:basedOn w:val="-"/>
    <w:pPr>
      <w:jc w:val="center"/>
    </w:pPr>
    <w:rPr>
      <w:rFonts w:ascii="宋体" w:hAnsi="宋体"/>
      <w:sz w:val="15"/>
      <w:szCs w:val="15"/>
    </w:rPr>
  </w:style>
  <w:style w:type="paragraph" w:customStyle="1" w:styleId="ParaCharCharChar1Char">
    <w:name w:val="默认段落字体 Para Char Char Char1 Char"/>
    <w:basedOn w:val="a4"/>
    <w:qFormat/>
    <w:pPr>
      <w:spacing w:line="240" w:lineRule="atLeast"/>
      <w:ind w:left="420" w:firstLine="420"/>
    </w:pPr>
    <w:rPr>
      <w:rFonts w:ascii="Times New Roman" w:eastAsia="宋体" w:hAnsi="Times New Roman" w:cs="Times New Roman"/>
      <w:kern w:val="0"/>
      <w:szCs w:val="21"/>
    </w:rPr>
  </w:style>
  <w:style w:type="paragraph" w:customStyle="1" w:styleId="Heading811">
    <w:name w:val="Heading 811"/>
    <w:basedOn w:val="a4"/>
    <w:uiPriority w:val="99"/>
    <w:pPr>
      <w:autoSpaceDE w:val="0"/>
      <w:autoSpaceDN w:val="0"/>
      <w:adjustRightInd w:val="0"/>
      <w:jc w:val="left"/>
      <w:outlineLvl w:val="7"/>
    </w:pPr>
    <w:rPr>
      <w:rFonts w:ascii="Times New Roman" w:eastAsia="宋体" w:hAnsi="Times New Roman" w:cs="Times New Roman"/>
      <w:kern w:val="0"/>
      <w:sz w:val="23"/>
      <w:szCs w:val="23"/>
    </w:rPr>
  </w:style>
  <w:style w:type="paragraph" w:customStyle="1" w:styleId="Heading911">
    <w:name w:val="Heading 911"/>
    <w:basedOn w:val="a4"/>
    <w:uiPriority w:val="99"/>
    <w:pPr>
      <w:autoSpaceDE w:val="0"/>
      <w:autoSpaceDN w:val="0"/>
      <w:adjustRightInd w:val="0"/>
      <w:jc w:val="left"/>
      <w:outlineLvl w:val="8"/>
    </w:pPr>
    <w:rPr>
      <w:rFonts w:ascii="Times New Roman" w:eastAsia="宋体" w:hAnsi="Times New Roman" w:cs="Times New Roman"/>
      <w:i/>
      <w:iCs/>
      <w:kern w:val="0"/>
      <w:sz w:val="23"/>
      <w:szCs w:val="23"/>
    </w:rPr>
  </w:style>
  <w:style w:type="paragraph" w:customStyle="1" w:styleId="TableParagraph">
    <w:name w:val="Table Paragraph"/>
    <w:basedOn w:val="a4"/>
    <w:uiPriority w:val="99"/>
    <w:qFormat/>
    <w:pPr>
      <w:autoSpaceDE w:val="0"/>
      <w:autoSpaceDN w:val="0"/>
      <w:adjustRightInd w:val="0"/>
      <w:jc w:val="left"/>
    </w:pPr>
    <w:rPr>
      <w:rFonts w:ascii="Times New Roman" w:eastAsia="宋体" w:hAnsi="Times New Roman" w:cs="Times New Roman"/>
      <w:kern w:val="0"/>
      <w:sz w:val="24"/>
      <w:szCs w:val="24"/>
    </w:rPr>
  </w:style>
  <w:style w:type="character" w:customStyle="1" w:styleId="affffd">
    <w:name w:val="明显引用 字符"/>
    <w:basedOn w:val="a5"/>
    <w:uiPriority w:val="30"/>
    <w:rPr>
      <w:i/>
      <w:iCs/>
      <w:color w:val="4F81BD" w:themeColor="accent1"/>
    </w:rPr>
  </w:style>
  <w:style w:type="paragraph" w:customStyle="1" w:styleId="affffe">
    <w:name w:val="一级标题"/>
    <w:basedOn w:val="10"/>
    <w:qFormat/>
    <w:pPr>
      <w:keepLines/>
      <w:spacing w:before="480" w:after="240" w:line="480" w:lineRule="auto"/>
    </w:pPr>
    <w:rPr>
      <w:rFonts w:eastAsia="宋体"/>
      <w:bCs/>
      <w:kern w:val="44"/>
      <w:sz w:val="28"/>
      <w:szCs w:val="44"/>
    </w:rPr>
  </w:style>
  <w:style w:type="paragraph" w:customStyle="1" w:styleId="CM5">
    <w:name w:val="CM5"/>
    <w:basedOn w:val="Default"/>
    <w:next w:val="Default"/>
    <w:uiPriority w:val="99"/>
    <w:pPr>
      <w:spacing w:line="468" w:lineRule="atLeast"/>
    </w:pPr>
    <w:rPr>
      <w:rFonts w:ascii="黑体" w:eastAsia="黑体" w:hAnsi="Calibri"/>
      <w:color w:val="auto"/>
    </w:rPr>
  </w:style>
  <w:style w:type="paragraph" w:customStyle="1" w:styleId="afffff">
    <w:name w:val="其他标准标志"/>
    <w:basedOn w:val="a4"/>
    <w:pPr>
      <w:framePr w:w="6101" w:h="1389" w:hRule="exact" w:hSpace="181" w:vSpace="181" w:wrap="around" w:vAnchor="page" w:hAnchor="page" w:x="4673" w:y="942" w:anchorLock="1"/>
      <w:widowControl/>
      <w:shd w:val="solid" w:color="FFFFFF" w:fill="FFFFFF"/>
      <w:spacing w:line="0" w:lineRule="atLeast"/>
      <w:jc w:val="right"/>
    </w:pPr>
    <w:rPr>
      <w:rFonts w:ascii="Times New Roman" w:eastAsia="宋体" w:hAnsi="Times New Roman" w:cs="Times New Roman"/>
      <w:b/>
      <w:w w:val="130"/>
      <w:kern w:val="0"/>
      <w:sz w:val="96"/>
      <w:szCs w:val="96"/>
    </w:rPr>
  </w:style>
  <w:style w:type="paragraph" w:customStyle="1" w:styleId="Heading81">
    <w:name w:val="Heading 81"/>
    <w:basedOn w:val="a4"/>
    <w:uiPriority w:val="99"/>
    <w:pPr>
      <w:autoSpaceDE w:val="0"/>
      <w:autoSpaceDN w:val="0"/>
      <w:adjustRightInd w:val="0"/>
      <w:jc w:val="left"/>
      <w:outlineLvl w:val="7"/>
    </w:pPr>
    <w:rPr>
      <w:rFonts w:ascii="Times New Roman" w:eastAsia="宋体" w:hAnsi="Times New Roman" w:cs="Times New Roman"/>
      <w:kern w:val="0"/>
      <w:sz w:val="23"/>
      <w:szCs w:val="23"/>
    </w:rPr>
  </w:style>
  <w:style w:type="paragraph" w:customStyle="1" w:styleId="afffff0">
    <w:name w:val="封面标准文稿编辑信息"/>
    <w:basedOn w:val="afffff1"/>
    <w:pPr>
      <w:framePr w:wrap="around"/>
      <w:spacing w:before="180" w:line="180" w:lineRule="exact"/>
    </w:pPr>
    <w:rPr>
      <w:sz w:val="21"/>
    </w:rPr>
  </w:style>
  <w:style w:type="paragraph" w:customStyle="1" w:styleId="afffff1">
    <w:name w:val="封面标准文稿类别"/>
    <w:basedOn w:val="affffa"/>
    <w:pPr>
      <w:framePr w:wrap="around"/>
      <w:spacing w:after="160" w:line="240" w:lineRule="auto"/>
    </w:pPr>
    <w:rPr>
      <w:sz w:val="24"/>
    </w:rPr>
  </w:style>
  <w:style w:type="paragraph" w:customStyle="1" w:styleId="Heading611">
    <w:name w:val="Heading 611"/>
    <w:basedOn w:val="a4"/>
    <w:uiPriority w:val="99"/>
    <w:pPr>
      <w:autoSpaceDE w:val="0"/>
      <w:autoSpaceDN w:val="0"/>
      <w:adjustRightInd w:val="0"/>
      <w:jc w:val="left"/>
      <w:outlineLvl w:val="5"/>
    </w:pPr>
    <w:rPr>
      <w:rFonts w:ascii="宋体" w:eastAsia="宋体" w:hAnsi="Times New Roman" w:cs="宋体"/>
      <w:kern w:val="0"/>
      <w:sz w:val="24"/>
      <w:szCs w:val="24"/>
    </w:rPr>
  </w:style>
  <w:style w:type="paragraph" w:customStyle="1" w:styleId="afffff2">
    <w:name w:val="表题及表序号"/>
    <w:basedOn w:val="affd"/>
    <w:qFormat/>
    <w:pPr>
      <w:spacing w:line="288" w:lineRule="auto"/>
      <w:ind w:firstLineChars="100" w:firstLine="180"/>
      <w:jc w:val="center"/>
    </w:pPr>
    <w:rPr>
      <w:rFonts w:ascii="黑体" w:eastAsia="黑体"/>
      <w:sz w:val="18"/>
      <w:szCs w:val="18"/>
    </w:rPr>
  </w:style>
  <w:style w:type="paragraph" w:customStyle="1" w:styleId="410">
    <w:name w:val="标题 41"/>
    <w:basedOn w:val="a4"/>
    <w:uiPriority w:val="1"/>
    <w:qFormat/>
    <w:pPr>
      <w:autoSpaceDE w:val="0"/>
      <w:autoSpaceDN w:val="0"/>
      <w:adjustRightInd w:val="0"/>
      <w:jc w:val="left"/>
      <w:outlineLvl w:val="3"/>
    </w:pPr>
    <w:rPr>
      <w:rFonts w:ascii="宋体" w:eastAsia="宋体" w:hAnsi="Times New Roman" w:cs="宋体"/>
      <w:kern w:val="0"/>
      <w:sz w:val="28"/>
      <w:szCs w:val="28"/>
    </w:rPr>
  </w:style>
  <w:style w:type="paragraph" w:customStyle="1" w:styleId="Heading21">
    <w:name w:val="Heading 21"/>
    <w:basedOn w:val="a4"/>
    <w:uiPriority w:val="99"/>
    <w:qFormat/>
    <w:pPr>
      <w:autoSpaceDE w:val="0"/>
      <w:autoSpaceDN w:val="0"/>
      <w:adjustRightInd w:val="0"/>
      <w:spacing w:before="238"/>
      <w:ind w:left="2"/>
      <w:jc w:val="left"/>
      <w:outlineLvl w:val="1"/>
    </w:pPr>
    <w:rPr>
      <w:rFonts w:ascii="Times New Roman" w:eastAsia="宋体" w:hAnsi="Times New Roman" w:cs="Times New Roman"/>
      <w:kern w:val="0"/>
      <w:sz w:val="36"/>
      <w:szCs w:val="36"/>
    </w:rPr>
  </w:style>
  <w:style w:type="paragraph" w:customStyle="1" w:styleId="ParaCharCharCharChar">
    <w:name w:val="默认段落字体 Para Char Char Char Char"/>
    <w:basedOn w:val="a4"/>
    <w:qFormat/>
    <w:rPr>
      <w:rFonts w:ascii="Times New Roman" w:eastAsia="宋体" w:hAnsi="Times New Roman" w:cs="Times New Roman"/>
      <w:szCs w:val="24"/>
    </w:rPr>
  </w:style>
  <w:style w:type="paragraph" w:styleId="afffff3">
    <w:name w:val="List Paragraph"/>
    <w:basedOn w:val="a4"/>
    <w:uiPriority w:val="34"/>
    <w:qFormat/>
    <w:pPr>
      <w:ind w:firstLineChars="200" w:firstLine="420"/>
    </w:pPr>
    <w:rPr>
      <w:rFonts w:ascii="宋体" w:eastAsia="宋体" w:hAnsi="宋体" w:cs="Times New Roman"/>
      <w:color w:val="000000"/>
      <w:sz w:val="28"/>
      <w:szCs w:val="28"/>
    </w:rPr>
  </w:style>
  <w:style w:type="paragraph" w:customStyle="1" w:styleId="Heading61">
    <w:name w:val="Heading 61"/>
    <w:basedOn w:val="a4"/>
    <w:uiPriority w:val="99"/>
    <w:qFormat/>
    <w:pPr>
      <w:autoSpaceDE w:val="0"/>
      <w:autoSpaceDN w:val="0"/>
      <w:adjustRightInd w:val="0"/>
      <w:jc w:val="left"/>
      <w:outlineLvl w:val="5"/>
    </w:pPr>
    <w:rPr>
      <w:rFonts w:ascii="宋体" w:eastAsia="宋体" w:hAnsi="Times New Roman" w:cs="宋体"/>
      <w:kern w:val="0"/>
      <w:sz w:val="24"/>
      <w:szCs w:val="24"/>
    </w:rPr>
  </w:style>
  <w:style w:type="paragraph" w:customStyle="1" w:styleId="afffff4">
    <w:name w:val="前言、引言标题"/>
    <w:next w:val="a4"/>
    <w:pPr>
      <w:shd w:val="clear" w:color="FFFFFF" w:fill="FFFFFF"/>
      <w:spacing w:before="640" w:after="560"/>
      <w:jc w:val="center"/>
      <w:outlineLvl w:val="0"/>
    </w:pPr>
    <w:rPr>
      <w:rFonts w:ascii="黑体" w:eastAsia="黑体" w:hAnsi="Times New Roman" w:cs="Times New Roman"/>
      <w:sz w:val="32"/>
    </w:rPr>
  </w:style>
  <w:style w:type="paragraph" w:customStyle="1" w:styleId="afffff5">
    <w:name w:val="四级条标题"/>
    <w:basedOn w:val="afffff6"/>
    <w:next w:val="affd"/>
    <w:pPr>
      <w:outlineLvl w:val="5"/>
    </w:pPr>
  </w:style>
  <w:style w:type="paragraph" w:customStyle="1" w:styleId="afffff6">
    <w:name w:val="三级条标题"/>
    <w:basedOn w:val="afff2"/>
    <w:next w:val="affd"/>
    <w:qFormat/>
    <w:pPr>
      <w:outlineLvl w:val="4"/>
    </w:pPr>
  </w:style>
  <w:style w:type="paragraph" w:customStyle="1" w:styleId="Heading71">
    <w:name w:val="Heading 71"/>
    <w:basedOn w:val="a4"/>
    <w:uiPriority w:val="99"/>
    <w:qFormat/>
    <w:pPr>
      <w:autoSpaceDE w:val="0"/>
      <w:autoSpaceDN w:val="0"/>
      <w:adjustRightInd w:val="0"/>
      <w:jc w:val="left"/>
      <w:outlineLvl w:val="6"/>
    </w:pPr>
    <w:rPr>
      <w:rFonts w:ascii="Times New Roman" w:eastAsia="宋体" w:hAnsi="Times New Roman" w:cs="Times New Roman"/>
      <w:i/>
      <w:iCs/>
      <w:kern w:val="0"/>
      <w:sz w:val="24"/>
      <w:szCs w:val="24"/>
    </w:rPr>
  </w:style>
  <w:style w:type="paragraph" w:customStyle="1" w:styleId="Heading31">
    <w:name w:val="Heading 31"/>
    <w:basedOn w:val="a4"/>
    <w:uiPriority w:val="99"/>
    <w:pPr>
      <w:autoSpaceDE w:val="0"/>
      <w:autoSpaceDN w:val="0"/>
      <w:adjustRightInd w:val="0"/>
      <w:spacing w:before="17"/>
      <w:jc w:val="left"/>
      <w:outlineLvl w:val="2"/>
    </w:pPr>
    <w:rPr>
      <w:rFonts w:ascii="宋体" w:eastAsia="宋体" w:hAnsi="Times New Roman" w:cs="宋体"/>
      <w:b/>
      <w:bCs/>
      <w:kern w:val="0"/>
      <w:sz w:val="28"/>
      <w:szCs w:val="28"/>
    </w:rPr>
  </w:style>
  <w:style w:type="paragraph" w:customStyle="1" w:styleId="38">
    <w:name w:val="3"/>
    <w:next w:val="a4"/>
    <w:pPr>
      <w:widowControl w:val="0"/>
      <w:jc w:val="both"/>
    </w:pPr>
    <w:rPr>
      <w:rFonts w:ascii="宋体" w:eastAsia="宋体" w:hAnsi="宋体" w:cs="Times New Roman"/>
      <w:color w:val="000000"/>
      <w:kern w:val="2"/>
      <w:sz w:val="28"/>
      <w:szCs w:val="28"/>
    </w:rPr>
  </w:style>
  <w:style w:type="paragraph" w:customStyle="1" w:styleId="6">
    <w:name w:val="列表编号 6"/>
    <w:basedOn w:val="a4"/>
    <w:pPr>
      <w:numPr>
        <w:ilvl w:val="5"/>
        <w:numId w:val="1"/>
      </w:numPr>
    </w:pPr>
    <w:rPr>
      <w:rFonts w:ascii="Times New Roman" w:eastAsia="宋体" w:hAnsi="Times New Roman" w:cs="Times New Roman"/>
      <w:sz w:val="24"/>
      <w:szCs w:val="24"/>
    </w:rPr>
  </w:style>
  <w:style w:type="paragraph" w:customStyle="1" w:styleId="CharChar1CharCharCharCharCharCharCharChar">
    <w:name w:val="Char Char1 Char Char Char Char Char Char Char Char"/>
    <w:basedOn w:val="a4"/>
    <w:pPr>
      <w:widowControl/>
      <w:spacing w:after="160" w:line="240" w:lineRule="exact"/>
      <w:jc w:val="left"/>
    </w:pPr>
    <w:rPr>
      <w:rFonts w:ascii="Arial" w:eastAsia="Times New Roman" w:hAnsi="Arial" w:cs="Verdana"/>
      <w:b/>
      <w:kern w:val="0"/>
      <w:sz w:val="24"/>
      <w:szCs w:val="24"/>
      <w:lang w:eastAsia="en-US"/>
    </w:rPr>
  </w:style>
  <w:style w:type="paragraph" w:customStyle="1" w:styleId="00">
    <w:name w:val="00文章标题"/>
    <w:basedOn w:val="a4"/>
    <w:next w:val="a4"/>
    <w:pPr>
      <w:adjustRightInd w:val="0"/>
      <w:spacing w:beforeLines="100" w:afterLines="50" w:line="360" w:lineRule="atLeast"/>
      <w:jc w:val="center"/>
      <w:textAlignment w:val="baseline"/>
    </w:pPr>
    <w:rPr>
      <w:rFonts w:ascii="Times New Roman" w:eastAsia="黑体" w:hAnsi="Times New Roman" w:cs="Times New Roman"/>
      <w:sz w:val="44"/>
      <w:szCs w:val="24"/>
    </w:rPr>
  </w:style>
  <w:style w:type="paragraph" w:customStyle="1" w:styleId="1f1">
    <w:name w:val="纯文本1"/>
    <w:basedOn w:val="a4"/>
    <w:pPr>
      <w:adjustRightInd w:val="0"/>
      <w:textAlignment w:val="baseline"/>
    </w:pPr>
    <w:rPr>
      <w:rFonts w:ascii="宋体" w:eastAsia="宋体" w:hAnsi="Courier New" w:cs="Times New Roman"/>
      <w:szCs w:val="20"/>
    </w:rPr>
  </w:style>
  <w:style w:type="paragraph" w:customStyle="1" w:styleId="Heading41">
    <w:name w:val="Heading 41"/>
    <w:basedOn w:val="a4"/>
    <w:uiPriority w:val="99"/>
    <w:qFormat/>
    <w:pPr>
      <w:autoSpaceDE w:val="0"/>
      <w:autoSpaceDN w:val="0"/>
      <w:adjustRightInd w:val="0"/>
      <w:jc w:val="left"/>
      <w:outlineLvl w:val="3"/>
    </w:pPr>
    <w:rPr>
      <w:rFonts w:ascii="宋体" w:eastAsia="宋体" w:hAnsi="Times New Roman" w:cs="宋体"/>
      <w:kern w:val="0"/>
      <w:sz w:val="28"/>
      <w:szCs w:val="28"/>
    </w:rPr>
  </w:style>
  <w:style w:type="paragraph" w:customStyle="1" w:styleId="afffff7">
    <w:name w:val="其他发布日期"/>
    <w:basedOn w:val="a4"/>
    <w:uiPriority w:val="99"/>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Heading511">
    <w:name w:val="Heading 511"/>
    <w:basedOn w:val="a4"/>
    <w:uiPriority w:val="99"/>
    <w:qFormat/>
    <w:pPr>
      <w:autoSpaceDE w:val="0"/>
      <w:autoSpaceDN w:val="0"/>
      <w:adjustRightInd w:val="0"/>
      <w:jc w:val="left"/>
      <w:outlineLvl w:val="4"/>
    </w:pPr>
    <w:rPr>
      <w:rFonts w:ascii="Symbol" w:eastAsia="宋体" w:hAnsi="Symbol" w:cs="Symbol"/>
      <w:i/>
      <w:iCs/>
      <w:kern w:val="0"/>
      <w:sz w:val="25"/>
      <w:szCs w:val="25"/>
    </w:rPr>
  </w:style>
  <w:style w:type="paragraph" w:customStyle="1" w:styleId="afffff8">
    <w:name w:val="正文 首行缩进"/>
    <w:basedOn w:val="Default"/>
    <w:qFormat/>
    <w:pPr>
      <w:spacing w:line="276" w:lineRule="auto"/>
      <w:ind w:firstLineChars="200" w:firstLine="200"/>
    </w:pPr>
    <w:rPr>
      <w:rFonts w:eastAsia="仿宋_GB2312"/>
      <w:color w:val="auto"/>
      <w:sz w:val="21"/>
      <w:szCs w:val="21"/>
    </w:rPr>
  </w:style>
  <w:style w:type="paragraph" w:customStyle="1" w:styleId="cmc">
    <w:name w:val="cmc标题一"/>
    <w:basedOn w:val="a4"/>
    <w:qFormat/>
    <w:pPr>
      <w:spacing w:before="100" w:beforeAutospacing="1" w:after="100" w:afterAutospacing="1" w:line="480" w:lineRule="auto"/>
      <w:jc w:val="center"/>
      <w:textAlignment w:val="center"/>
    </w:pPr>
    <w:rPr>
      <w:rFonts w:ascii="Arial" w:eastAsia="宋体" w:hAnsi="Arial" w:cs="Arial"/>
      <w:b/>
      <w:color w:val="000000"/>
      <w:sz w:val="28"/>
      <w:szCs w:val="28"/>
    </w:rPr>
  </w:style>
  <w:style w:type="paragraph" w:customStyle="1" w:styleId="44">
    <w:name w:val="4"/>
    <w:next w:val="a4"/>
    <w:qFormat/>
    <w:pPr>
      <w:widowControl w:val="0"/>
      <w:jc w:val="both"/>
    </w:pPr>
    <w:rPr>
      <w:rFonts w:ascii="宋体" w:eastAsia="宋体" w:hAnsi="宋体" w:cs="Times New Roman"/>
      <w:color w:val="000000"/>
      <w:kern w:val="2"/>
      <w:sz w:val="28"/>
      <w:szCs w:val="28"/>
    </w:rPr>
  </w:style>
  <w:style w:type="paragraph" w:customStyle="1" w:styleId="a0">
    <w:name w:val="字母编号列项（一级）"/>
    <w:pPr>
      <w:numPr>
        <w:numId w:val="2"/>
      </w:numPr>
      <w:jc w:val="both"/>
    </w:pPr>
    <w:rPr>
      <w:rFonts w:ascii="宋体" w:eastAsia="宋体" w:hAnsi="Times New Roman" w:cs="Times New Roman"/>
      <w:sz w:val="21"/>
    </w:rPr>
  </w:style>
  <w:style w:type="paragraph" w:customStyle="1" w:styleId="afffff9">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afffffa">
    <w:name w:val="五级条标题"/>
    <w:basedOn w:val="afffff5"/>
    <w:next w:val="affd"/>
    <w:qFormat/>
    <w:pPr>
      <w:outlineLvl w:val="6"/>
    </w:pPr>
  </w:style>
  <w:style w:type="paragraph" w:customStyle="1" w:styleId="afffffb">
    <w:name w:val="章标题"/>
    <w:next w:val="affd"/>
    <w:qFormat/>
    <w:pPr>
      <w:spacing w:beforeLines="50" w:afterLines="50"/>
      <w:jc w:val="both"/>
      <w:outlineLvl w:val="1"/>
    </w:pPr>
    <w:rPr>
      <w:rFonts w:ascii="黑体" w:eastAsia="黑体" w:hAnsi="Times New Roman" w:cs="Times New Roman"/>
      <w:sz w:val="21"/>
    </w:rPr>
  </w:style>
  <w:style w:type="paragraph" w:customStyle="1" w:styleId="afffffc">
    <w:name w:val="一二级标题"/>
    <w:basedOn w:val="20"/>
    <w:qFormat/>
    <w:pPr>
      <w:spacing w:before="100" w:beforeAutospacing="1" w:after="100" w:afterAutospacing="1" w:line="360" w:lineRule="auto"/>
      <w:jc w:val="center"/>
    </w:pPr>
    <w:rPr>
      <w:rFonts w:ascii="Times New Roman" w:hAnsi="Times New Roman"/>
      <w:color w:val="auto"/>
      <w:sz w:val="21"/>
    </w:rPr>
  </w:style>
  <w:style w:type="paragraph" w:customStyle="1" w:styleId="1f2">
    <w:name w:val="章1"/>
    <w:basedOn w:val="a4"/>
    <w:pPr>
      <w:spacing w:beforeLines="50" w:afterLines="50"/>
      <w:jc w:val="center"/>
    </w:pPr>
    <w:rPr>
      <w:rFonts w:ascii="Times New Roman" w:eastAsia="黑体" w:hAnsi="Times New Roman" w:cs="Times New Roman"/>
      <w:sz w:val="28"/>
      <w:szCs w:val="32"/>
    </w:rPr>
  </w:style>
  <w:style w:type="paragraph" w:customStyle="1" w:styleId="afffffd">
    <w:name w:val="节有编号及标题"/>
    <w:basedOn w:val="a4"/>
    <w:qFormat/>
    <w:pPr>
      <w:spacing w:beforeLines="100" w:afterLines="100"/>
      <w:jc w:val="center"/>
      <w:outlineLvl w:val="1"/>
    </w:pPr>
    <w:rPr>
      <w:rFonts w:ascii="黑体" w:eastAsia="黑体" w:hAnsi="宋体" w:cs="Times New Roman"/>
      <w:color w:val="000000"/>
      <w:szCs w:val="21"/>
    </w:rPr>
  </w:style>
  <w:style w:type="paragraph" w:customStyle="1" w:styleId="afffffe">
    <w:name w:val="表题"/>
    <w:basedOn w:val="a4"/>
    <w:semiHidden/>
    <w:qFormat/>
    <w:pPr>
      <w:adjustRightInd w:val="0"/>
      <w:snapToGrid w:val="0"/>
      <w:spacing w:line="440" w:lineRule="atLeast"/>
      <w:jc w:val="center"/>
    </w:pPr>
    <w:rPr>
      <w:rFonts w:ascii="Times New Roman" w:eastAsia="黑体" w:hAnsi="Times New Roman" w:cs="Times New Roman"/>
      <w:sz w:val="18"/>
      <w:szCs w:val="24"/>
    </w:rPr>
  </w:style>
  <w:style w:type="paragraph" w:customStyle="1" w:styleId="a">
    <w:name w:val="注×："/>
    <w:pPr>
      <w:widowControl w:val="0"/>
      <w:numPr>
        <w:numId w:val="3"/>
      </w:numPr>
      <w:autoSpaceDE w:val="0"/>
      <w:autoSpaceDN w:val="0"/>
      <w:jc w:val="both"/>
    </w:pPr>
    <w:rPr>
      <w:rFonts w:ascii="宋体" w:eastAsia="宋体" w:hAnsi="Times New Roman" w:cs="Times New Roman"/>
      <w:sz w:val="18"/>
      <w:szCs w:val="18"/>
    </w:rPr>
  </w:style>
  <w:style w:type="paragraph" w:customStyle="1" w:styleId="TOC1">
    <w:name w:val="TOC 标题1"/>
    <w:basedOn w:val="10"/>
    <w:next w:val="a4"/>
    <w:uiPriority w:val="39"/>
    <w:qFormat/>
    <w:pPr>
      <w:keepNext w:val="0"/>
      <w:widowControl/>
      <w:pBdr>
        <w:bottom w:val="single" w:sz="12" w:space="1" w:color="365F91"/>
      </w:pBdr>
      <w:spacing w:before="600" w:after="80"/>
      <w:jc w:val="left"/>
      <w:outlineLvl w:val="9"/>
    </w:pPr>
    <w:rPr>
      <w:rFonts w:ascii="Cambria" w:eastAsia="宋体" w:hAnsi="Cambria"/>
      <w:bCs/>
      <w:color w:val="365F91"/>
      <w:kern w:val="0"/>
      <w:sz w:val="24"/>
      <w:szCs w:val="24"/>
    </w:rPr>
  </w:style>
  <w:style w:type="paragraph" w:customStyle="1" w:styleId="p0">
    <w:name w:val="p0"/>
    <w:basedOn w:val="a4"/>
    <w:qFormat/>
    <w:pPr>
      <w:widowControl/>
      <w:spacing w:before="100" w:beforeAutospacing="1" w:after="100" w:afterAutospacing="1"/>
      <w:jc w:val="left"/>
    </w:pPr>
    <w:rPr>
      <w:rFonts w:ascii="宋体" w:eastAsia="宋体" w:hAnsi="宋体" w:cs="宋体"/>
      <w:kern w:val="0"/>
      <w:sz w:val="24"/>
      <w:szCs w:val="24"/>
    </w:rPr>
  </w:style>
  <w:style w:type="paragraph" w:customStyle="1" w:styleId="Heading211">
    <w:name w:val="Heading 211"/>
    <w:basedOn w:val="a4"/>
    <w:uiPriority w:val="99"/>
    <w:qFormat/>
    <w:pPr>
      <w:autoSpaceDE w:val="0"/>
      <w:autoSpaceDN w:val="0"/>
      <w:adjustRightInd w:val="0"/>
      <w:spacing w:before="238"/>
      <w:ind w:left="2"/>
      <w:jc w:val="left"/>
      <w:outlineLvl w:val="1"/>
    </w:pPr>
    <w:rPr>
      <w:rFonts w:ascii="Times New Roman" w:eastAsia="宋体" w:hAnsi="Times New Roman" w:cs="Times New Roman"/>
      <w:kern w:val="0"/>
      <w:sz w:val="36"/>
      <w:szCs w:val="36"/>
    </w:rPr>
  </w:style>
  <w:style w:type="paragraph" w:customStyle="1" w:styleId="Heading411">
    <w:name w:val="Heading 411"/>
    <w:basedOn w:val="a4"/>
    <w:uiPriority w:val="99"/>
    <w:pPr>
      <w:autoSpaceDE w:val="0"/>
      <w:autoSpaceDN w:val="0"/>
      <w:adjustRightInd w:val="0"/>
      <w:jc w:val="left"/>
      <w:outlineLvl w:val="3"/>
    </w:pPr>
    <w:rPr>
      <w:rFonts w:ascii="宋体" w:eastAsia="宋体" w:hAnsi="Times New Roman" w:cs="宋体"/>
      <w:kern w:val="0"/>
      <w:sz w:val="28"/>
      <w:szCs w:val="28"/>
    </w:rPr>
  </w:style>
  <w:style w:type="paragraph" w:customStyle="1" w:styleId="a1">
    <w:name w:val="数字编号列项（二级）"/>
    <w:qFormat/>
    <w:pPr>
      <w:numPr>
        <w:ilvl w:val="1"/>
        <w:numId w:val="2"/>
      </w:numPr>
      <w:jc w:val="both"/>
    </w:pPr>
    <w:rPr>
      <w:rFonts w:ascii="宋体" w:eastAsia="宋体" w:hAnsi="Times New Roman" w:cs="Times New Roman"/>
      <w:sz w:val="21"/>
    </w:rPr>
  </w:style>
  <w:style w:type="paragraph" w:customStyle="1" w:styleId="112">
    <w:name w:val="标题 11"/>
    <w:basedOn w:val="a4"/>
    <w:uiPriority w:val="1"/>
    <w:qFormat/>
    <w:pPr>
      <w:autoSpaceDE w:val="0"/>
      <w:autoSpaceDN w:val="0"/>
      <w:adjustRightInd w:val="0"/>
      <w:spacing w:before="156"/>
      <w:ind w:left="2"/>
      <w:jc w:val="left"/>
      <w:outlineLvl w:val="0"/>
    </w:pPr>
    <w:rPr>
      <w:rFonts w:ascii="宋体" w:eastAsia="宋体" w:hAnsi="Times New Roman" w:cs="宋体"/>
      <w:b/>
      <w:bCs/>
      <w:kern w:val="0"/>
      <w:sz w:val="52"/>
      <w:szCs w:val="52"/>
    </w:rPr>
  </w:style>
  <w:style w:type="paragraph" w:customStyle="1" w:styleId="affffff">
    <w:name w:val="三级标题正文"/>
    <w:basedOn w:val="Default"/>
    <w:qFormat/>
    <w:pPr>
      <w:spacing w:line="360" w:lineRule="auto"/>
    </w:pPr>
    <w:rPr>
      <w:rFonts w:eastAsia="仿宋_GB2312"/>
      <w:color w:val="auto"/>
      <w:sz w:val="21"/>
      <w:szCs w:val="21"/>
    </w:rPr>
  </w:style>
  <w:style w:type="paragraph" w:customStyle="1" w:styleId="affffff0">
    <w:name w:val="水印"/>
    <w:basedOn w:val="a4"/>
    <w:qFormat/>
    <w:pPr>
      <w:adjustRightInd w:val="0"/>
      <w:spacing w:line="240" w:lineRule="atLeast"/>
      <w:textAlignment w:val="baseline"/>
    </w:pPr>
    <w:rPr>
      <w:rFonts w:ascii="Times New Roman" w:eastAsia="宋体" w:hAnsi="Times New Roman" w:cs="Times New Roman"/>
      <w:kern w:val="0"/>
      <w:szCs w:val="20"/>
    </w:rPr>
  </w:style>
  <w:style w:type="paragraph" w:customStyle="1" w:styleId="TOC11">
    <w:name w:val="TOC 标题11"/>
    <w:basedOn w:val="10"/>
    <w:next w:val="a4"/>
    <w:uiPriority w:val="99"/>
    <w:unhideWhenUsed/>
    <w:qFormat/>
    <w:pPr>
      <w:keepLines/>
      <w:widowControl/>
      <w:spacing w:before="480" w:line="276" w:lineRule="auto"/>
      <w:jc w:val="left"/>
      <w:outlineLvl w:val="9"/>
    </w:pPr>
    <w:rPr>
      <w:rFonts w:ascii="Cambria" w:eastAsia="宋体" w:hAnsi="Cambria"/>
      <w:bCs/>
      <w:color w:val="365F90"/>
      <w:kern w:val="0"/>
      <w:sz w:val="28"/>
      <w:szCs w:val="28"/>
    </w:rPr>
  </w:style>
  <w:style w:type="paragraph" w:customStyle="1" w:styleId="affffff1">
    <w:name w:val="条文说明"/>
    <w:basedOn w:val="Default"/>
    <w:qFormat/>
    <w:pPr>
      <w:spacing w:line="276" w:lineRule="auto"/>
      <w:ind w:firstLineChars="200" w:firstLine="200"/>
    </w:pPr>
    <w:rPr>
      <w:color w:val="auto"/>
      <w:sz w:val="20"/>
      <w:szCs w:val="18"/>
    </w:rPr>
  </w:style>
  <w:style w:type="paragraph" w:customStyle="1" w:styleId="510">
    <w:name w:val="标题 51"/>
    <w:basedOn w:val="a4"/>
    <w:uiPriority w:val="1"/>
    <w:qFormat/>
    <w:pPr>
      <w:autoSpaceDE w:val="0"/>
      <w:autoSpaceDN w:val="0"/>
      <w:adjustRightInd w:val="0"/>
      <w:jc w:val="left"/>
      <w:outlineLvl w:val="4"/>
    </w:pPr>
    <w:rPr>
      <w:rFonts w:ascii="Symbol" w:eastAsia="宋体" w:hAnsi="Symbol" w:cs="Symbol"/>
      <w:i/>
      <w:iCs/>
      <w:kern w:val="0"/>
      <w:sz w:val="25"/>
      <w:szCs w:val="25"/>
    </w:rPr>
  </w:style>
  <w:style w:type="paragraph" w:customStyle="1" w:styleId="Heading111">
    <w:name w:val="Heading 111"/>
    <w:basedOn w:val="a4"/>
    <w:uiPriority w:val="99"/>
    <w:pPr>
      <w:autoSpaceDE w:val="0"/>
      <w:autoSpaceDN w:val="0"/>
      <w:adjustRightInd w:val="0"/>
      <w:spacing w:before="156"/>
      <w:ind w:left="2"/>
      <w:jc w:val="left"/>
      <w:outlineLvl w:val="0"/>
    </w:pPr>
    <w:rPr>
      <w:rFonts w:ascii="宋体" w:eastAsia="宋体" w:hAnsi="Times New Roman" w:cs="宋体"/>
      <w:b/>
      <w:bCs/>
      <w:kern w:val="0"/>
      <w:sz w:val="52"/>
      <w:szCs w:val="52"/>
    </w:rPr>
  </w:style>
  <w:style w:type="paragraph" w:customStyle="1" w:styleId="2c">
    <w:name w:val="2"/>
    <w:basedOn w:val="20"/>
    <w:pPr>
      <w:spacing w:before="120" w:after="120" w:line="360" w:lineRule="auto"/>
      <w:jc w:val="center"/>
    </w:pPr>
    <w:rPr>
      <w:rFonts w:ascii="Times New Roman" w:hAnsi="Times New Roman"/>
      <w:b w:val="0"/>
      <w:sz w:val="28"/>
    </w:rPr>
  </w:style>
  <w:style w:type="paragraph" w:customStyle="1" w:styleId="affffff2">
    <w:name w:val="注："/>
    <w:next w:val="affd"/>
    <w:pPr>
      <w:widowControl w:val="0"/>
      <w:autoSpaceDE w:val="0"/>
      <w:autoSpaceDN w:val="0"/>
      <w:ind w:left="726" w:hanging="363"/>
      <w:jc w:val="both"/>
    </w:pPr>
    <w:rPr>
      <w:rFonts w:ascii="宋体" w:eastAsia="宋体" w:hAnsi="Times New Roman" w:cs="Times New Roman"/>
      <w:sz w:val="18"/>
      <w:szCs w:val="18"/>
    </w:rPr>
  </w:style>
  <w:style w:type="paragraph" w:customStyle="1" w:styleId="affffff3">
    <w:name w:val="条文中图名"/>
    <w:basedOn w:val="afff"/>
    <w:rPr>
      <w:rFonts w:ascii="宋体" w:eastAsia="宋体" w:hAnsi="宋体"/>
      <w:sz w:val="18"/>
      <w:szCs w:val="18"/>
    </w:rPr>
  </w:style>
  <w:style w:type="paragraph" w:customStyle="1" w:styleId="Heading711">
    <w:name w:val="Heading 711"/>
    <w:basedOn w:val="a4"/>
    <w:uiPriority w:val="99"/>
    <w:pPr>
      <w:autoSpaceDE w:val="0"/>
      <w:autoSpaceDN w:val="0"/>
      <w:adjustRightInd w:val="0"/>
      <w:jc w:val="left"/>
      <w:outlineLvl w:val="6"/>
    </w:pPr>
    <w:rPr>
      <w:rFonts w:ascii="Times New Roman" w:eastAsia="宋体" w:hAnsi="Times New Roman" w:cs="Times New Roman"/>
      <w:i/>
      <w:iCs/>
      <w:kern w:val="0"/>
      <w:sz w:val="24"/>
      <w:szCs w:val="24"/>
    </w:rPr>
  </w:style>
  <w:style w:type="paragraph" w:customStyle="1" w:styleId="610">
    <w:name w:val="标题 61"/>
    <w:basedOn w:val="a4"/>
    <w:uiPriority w:val="1"/>
    <w:qFormat/>
    <w:pPr>
      <w:autoSpaceDE w:val="0"/>
      <w:autoSpaceDN w:val="0"/>
      <w:adjustRightInd w:val="0"/>
      <w:jc w:val="left"/>
      <w:outlineLvl w:val="5"/>
    </w:pPr>
    <w:rPr>
      <w:rFonts w:ascii="宋体" w:eastAsia="宋体" w:hAnsi="Times New Roman" w:cs="宋体"/>
      <w:kern w:val="0"/>
      <w:sz w:val="24"/>
      <w:szCs w:val="24"/>
    </w:rPr>
  </w:style>
  <w:style w:type="table" w:customStyle="1" w:styleId="141">
    <w:name w:val="网格型141"/>
    <w:basedOn w:val="a6"/>
    <w:pPr>
      <w:widowControl w:val="0"/>
      <w:adjustRightInd w:val="0"/>
      <w:spacing w:line="312" w:lineRule="atLeast"/>
      <w:jc w:val="both"/>
      <w:textAlignment w:val="baseline"/>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1"/>
    <w:basedOn w:val="a6"/>
    <w:qFormat/>
    <w:pPr>
      <w:widowControl w:val="0"/>
      <w:adjustRightInd w:val="0"/>
      <w:spacing w:line="312" w:lineRule="atLeast"/>
      <w:jc w:val="both"/>
      <w:textAlignment w:val="baseline"/>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网格型2"/>
    <w:basedOn w:val="a6"/>
    <w:pPr>
      <w:widowControl w:val="0"/>
      <w:adjustRightInd w:val="0"/>
      <w:spacing w:line="312" w:lineRule="atLeast"/>
      <w:jc w:val="both"/>
      <w:textAlignment w:val="baseline"/>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网格型8"/>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网格型3"/>
    <w:basedOn w:val="a6"/>
    <w:qFormat/>
    <w:pPr>
      <w:widowControl w:val="0"/>
      <w:adjustRightInd w:val="0"/>
      <w:spacing w:line="312" w:lineRule="atLeast"/>
      <w:jc w:val="both"/>
      <w:textAlignment w:val="baseline"/>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网格型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网格型5"/>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1"/>
    <w:basedOn w:val="a6"/>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外框粗线1"/>
    <w:basedOn w:val="a6"/>
    <w:uiPriority w:val="99"/>
    <w:pPr>
      <w:jc w:val="center"/>
    </w:pPr>
    <w:rPr>
      <w:rFonts w:ascii="Times New Roman" w:eastAsia="宋体" w:hAnsi="Times New Roman" w:cs="Times New Roman"/>
      <w:sz w:val="16"/>
    </w:rPr>
    <w:tblPr>
      <w:jc w:val="center"/>
      <w:tblInd w:w="0" w:type="dxa"/>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top w:w="0" w:type="dxa"/>
        <w:left w:w="108" w:type="dxa"/>
        <w:bottom w:w="0" w:type="dxa"/>
        <w:right w:w="108" w:type="dxa"/>
      </w:tblCellMar>
    </w:tblPr>
    <w:trPr>
      <w:jc w:val="center"/>
    </w:trPr>
    <w:tcPr>
      <w:vAlign w:val="center"/>
    </w:tcPr>
    <w:tblStylePr w:type="lastRow">
      <w:tblPr/>
      <w:tcPr>
        <w:tcBorders>
          <w:top w:val="single" w:sz="4" w:space="0" w:color="000000"/>
          <w:left w:val="single" w:sz="8" w:space="0" w:color="000000"/>
          <w:bottom w:val="single" w:sz="8" w:space="0" w:color="000000"/>
          <w:right w:val="single" w:sz="8" w:space="0" w:color="000000"/>
          <w:insideH w:val="nil"/>
          <w:insideV w:val="single" w:sz="4" w:space="0" w:color="auto"/>
          <w:tl2br w:val="nil"/>
          <w:tr2bl w:val="nil"/>
        </w:tcBorders>
      </w:tcPr>
    </w:tblStylePr>
  </w:style>
  <w:style w:type="table" w:customStyle="1" w:styleId="151">
    <w:name w:val="网格型151"/>
    <w:basedOn w:val="a6"/>
    <w:uiPriority w:val="59"/>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网格型9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网格型8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网格型7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6"/>
    <w:pPr>
      <w:widowControl w:val="0"/>
      <w:adjustRightInd w:val="0"/>
      <w:spacing w:line="312" w:lineRule="atLeast"/>
      <w:jc w:val="both"/>
      <w:textAlignment w:val="baseline"/>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网格型16"/>
    <w:basedOn w:val="a6"/>
    <w:rPr>
      <w:rFonts w:ascii="宋体" w:eastAsia="宋体" w:hAnsi="Times New Roman" w:cs="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4">
    <w:name w:val="外框粗线"/>
    <w:basedOn w:val="a6"/>
    <w:uiPriority w:val="99"/>
    <w:pPr>
      <w:jc w:val="center"/>
    </w:pPr>
    <w:rPr>
      <w:rFonts w:ascii="Times New Roman" w:eastAsia="宋体" w:hAnsi="Times New Roman" w:cs="Times New Roman"/>
      <w:sz w:val="16"/>
    </w:rPr>
    <w:tblPr>
      <w:jc w:val="center"/>
      <w:tblInd w:w="0" w:type="dxa"/>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top w:w="0" w:type="dxa"/>
        <w:left w:w="108" w:type="dxa"/>
        <w:bottom w:w="0" w:type="dxa"/>
        <w:right w:w="108" w:type="dxa"/>
      </w:tblCellMar>
    </w:tblPr>
    <w:trPr>
      <w:jc w:val="center"/>
    </w:trPr>
    <w:tcPr>
      <w:vAlign w:val="center"/>
    </w:tcPr>
    <w:tblStylePr w:type="lastRow">
      <w:tblPr/>
      <w:tcPr>
        <w:tcBorders>
          <w:top w:val="single" w:sz="4" w:space="0" w:color="000000"/>
          <w:left w:val="single" w:sz="8" w:space="0" w:color="000000"/>
          <w:bottom w:val="single" w:sz="8" w:space="0" w:color="000000"/>
          <w:right w:val="single" w:sz="8" w:space="0" w:color="000000"/>
          <w:insideH w:val="nil"/>
          <w:insideV w:val="single" w:sz="4" w:space="0" w:color="auto"/>
          <w:tl2br w:val="nil"/>
          <w:tr2bl w:val="nil"/>
        </w:tcBorders>
      </w:tcPr>
    </w:tblStylePr>
  </w:style>
  <w:style w:type="table" w:customStyle="1" w:styleId="120">
    <w:name w:val="网格型12"/>
    <w:basedOn w:val="a6"/>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浅色底纹 - 强调文字颜色 111"/>
    <w:basedOn w:val="a6"/>
    <w:uiPriority w:val="60"/>
    <w:rPr>
      <w:rFonts w:ascii="Calibri" w:eastAsia="宋体" w:hAnsi="Calibri"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50">
    <w:name w:val="网格型15"/>
    <w:basedOn w:val="a6"/>
    <w:uiPriority w:val="59"/>
    <w:qFormat/>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网格型9"/>
    <w:basedOn w:val="a6"/>
    <w:qFormat/>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型11"/>
    <w:basedOn w:val="a6"/>
    <w:qFormat/>
    <w:rPr>
      <w:rFonts w:ascii="Calibri" w:eastAsia="宋体" w:hAnsi="Calibri" w:cs="Times New Roman"/>
      <w:b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网格型13"/>
    <w:basedOn w:val="a6"/>
    <w:pPr>
      <w:widowControl w:val="0"/>
      <w:adjustRightInd w:val="0"/>
      <w:spacing w:line="312" w:lineRule="atLeast"/>
      <w:jc w:val="both"/>
      <w:textAlignment w:val="baseline"/>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14"/>
    <w:basedOn w:val="a6"/>
    <w:pPr>
      <w:widowControl w:val="0"/>
      <w:adjustRightInd w:val="0"/>
      <w:spacing w:line="312" w:lineRule="atLeast"/>
      <w:jc w:val="both"/>
      <w:textAlignment w:val="baseline"/>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 - 强调文字颜色 11"/>
    <w:basedOn w:val="a6"/>
    <w:uiPriority w:val="60"/>
    <w:rPr>
      <w:rFonts w:ascii="Calibri" w:eastAsia="宋体" w:hAnsi="Calibri"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70">
    <w:name w:val="网格型17"/>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
    <w:basedOn w:val="a6"/>
    <w:pPr>
      <w:widowControl w:val="0"/>
      <w:adjustRightInd w:val="0"/>
      <w:spacing w:line="312" w:lineRule="atLeast"/>
      <w:jc w:val="both"/>
      <w:textAlignment w:val="baseline"/>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5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网格型6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1"/>
    <w:basedOn w:val="a6"/>
    <w:pPr>
      <w:widowControl w:val="0"/>
      <w:jc w:val="both"/>
    </w:pPr>
    <w:rPr>
      <w:rFonts w:ascii="Times New Roman" w:eastAsia="宋体" w:hAnsi="Times New Roman"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6"/>
    <w:qFormat/>
    <w:rPr>
      <w:rFonts w:ascii="Calibri" w:eastAsia="宋体" w:hAnsi="Calibri" w:cs="Times New Roman"/>
      <w:b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0">
    <w:name w:val="标题 22"/>
    <w:basedOn w:val="a4"/>
    <w:uiPriority w:val="1"/>
    <w:qFormat/>
    <w:pPr>
      <w:autoSpaceDE w:val="0"/>
      <w:autoSpaceDN w:val="0"/>
      <w:adjustRightInd w:val="0"/>
      <w:spacing w:before="238"/>
      <w:ind w:left="2"/>
      <w:jc w:val="left"/>
      <w:outlineLvl w:val="1"/>
    </w:pPr>
    <w:rPr>
      <w:rFonts w:ascii="Times New Roman" w:eastAsia="宋体" w:hAnsi="Times New Roman" w:cs="Times New Roman"/>
      <w:kern w:val="0"/>
      <w:sz w:val="36"/>
      <w:szCs w:val="36"/>
    </w:rPr>
  </w:style>
  <w:style w:type="paragraph" w:customStyle="1" w:styleId="320">
    <w:name w:val="标题 32"/>
    <w:basedOn w:val="a4"/>
    <w:uiPriority w:val="1"/>
    <w:qFormat/>
    <w:pPr>
      <w:autoSpaceDE w:val="0"/>
      <w:autoSpaceDN w:val="0"/>
      <w:adjustRightInd w:val="0"/>
      <w:spacing w:before="17"/>
      <w:jc w:val="left"/>
      <w:outlineLvl w:val="2"/>
    </w:pPr>
    <w:rPr>
      <w:rFonts w:ascii="宋体" w:eastAsia="宋体" w:hAnsi="Times New Roman" w:cs="宋体"/>
      <w:b/>
      <w:bCs/>
      <w:kern w:val="0"/>
      <w:sz w:val="28"/>
      <w:szCs w:val="28"/>
    </w:rPr>
  </w:style>
  <w:style w:type="paragraph" w:customStyle="1" w:styleId="820">
    <w:name w:val="标题 82"/>
    <w:basedOn w:val="a4"/>
    <w:uiPriority w:val="1"/>
    <w:qFormat/>
    <w:pPr>
      <w:autoSpaceDE w:val="0"/>
      <w:autoSpaceDN w:val="0"/>
      <w:adjustRightInd w:val="0"/>
      <w:jc w:val="left"/>
      <w:outlineLvl w:val="7"/>
    </w:pPr>
    <w:rPr>
      <w:rFonts w:ascii="Times New Roman" w:eastAsia="宋体" w:hAnsi="Times New Roman" w:cs="Times New Roman"/>
      <w:kern w:val="0"/>
      <w:sz w:val="23"/>
      <w:szCs w:val="23"/>
    </w:rPr>
  </w:style>
  <w:style w:type="paragraph" w:customStyle="1" w:styleId="920">
    <w:name w:val="标题 92"/>
    <w:basedOn w:val="a4"/>
    <w:uiPriority w:val="1"/>
    <w:qFormat/>
    <w:pPr>
      <w:autoSpaceDE w:val="0"/>
      <w:autoSpaceDN w:val="0"/>
      <w:adjustRightInd w:val="0"/>
      <w:jc w:val="left"/>
      <w:outlineLvl w:val="8"/>
    </w:pPr>
    <w:rPr>
      <w:rFonts w:ascii="Times New Roman" w:eastAsia="宋体" w:hAnsi="Times New Roman" w:cs="Times New Roman"/>
      <w:i/>
      <w:iCs/>
      <w:kern w:val="0"/>
      <w:sz w:val="23"/>
      <w:szCs w:val="23"/>
    </w:rPr>
  </w:style>
  <w:style w:type="paragraph" w:customStyle="1" w:styleId="720">
    <w:name w:val="标题 72"/>
    <w:basedOn w:val="a4"/>
    <w:uiPriority w:val="1"/>
    <w:qFormat/>
    <w:pPr>
      <w:autoSpaceDE w:val="0"/>
      <w:autoSpaceDN w:val="0"/>
      <w:adjustRightInd w:val="0"/>
      <w:jc w:val="left"/>
      <w:outlineLvl w:val="6"/>
    </w:pPr>
    <w:rPr>
      <w:rFonts w:ascii="Times New Roman" w:eastAsia="宋体" w:hAnsi="Times New Roman" w:cs="Times New Roman"/>
      <w:i/>
      <w:iCs/>
      <w:kern w:val="0"/>
      <w:sz w:val="24"/>
      <w:szCs w:val="24"/>
    </w:rPr>
  </w:style>
  <w:style w:type="paragraph" w:customStyle="1" w:styleId="420">
    <w:name w:val="标题 42"/>
    <w:basedOn w:val="a4"/>
    <w:uiPriority w:val="1"/>
    <w:qFormat/>
    <w:pPr>
      <w:autoSpaceDE w:val="0"/>
      <w:autoSpaceDN w:val="0"/>
      <w:adjustRightInd w:val="0"/>
      <w:jc w:val="left"/>
      <w:outlineLvl w:val="3"/>
    </w:pPr>
    <w:rPr>
      <w:rFonts w:ascii="宋体" w:eastAsia="宋体" w:hAnsi="Times New Roman" w:cs="宋体"/>
      <w:kern w:val="0"/>
      <w:sz w:val="28"/>
      <w:szCs w:val="28"/>
    </w:rPr>
  </w:style>
  <w:style w:type="paragraph" w:customStyle="1" w:styleId="122">
    <w:name w:val="标题 12"/>
    <w:basedOn w:val="a4"/>
    <w:uiPriority w:val="1"/>
    <w:qFormat/>
    <w:pPr>
      <w:autoSpaceDE w:val="0"/>
      <w:autoSpaceDN w:val="0"/>
      <w:adjustRightInd w:val="0"/>
      <w:spacing w:before="156"/>
      <w:ind w:left="2"/>
      <w:jc w:val="left"/>
      <w:outlineLvl w:val="0"/>
    </w:pPr>
    <w:rPr>
      <w:rFonts w:ascii="宋体" w:eastAsia="宋体" w:hAnsi="Times New Roman" w:cs="宋体"/>
      <w:b/>
      <w:bCs/>
      <w:kern w:val="0"/>
      <w:sz w:val="52"/>
      <w:szCs w:val="52"/>
    </w:rPr>
  </w:style>
  <w:style w:type="paragraph" w:customStyle="1" w:styleId="520">
    <w:name w:val="标题 52"/>
    <w:basedOn w:val="a4"/>
    <w:uiPriority w:val="1"/>
    <w:qFormat/>
    <w:pPr>
      <w:autoSpaceDE w:val="0"/>
      <w:autoSpaceDN w:val="0"/>
      <w:adjustRightInd w:val="0"/>
      <w:jc w:val="left"/>
      <w:outlineLvl w:val="4"/>
    </w:pPr>
    <w:rPr>
      <w:rFonts w:ascii="Symbol" w:eastAsia="宋体" w:hAnsi="Symbol" w:cs="Symbol"/>
      <w:i/>
      <w:iCs/>
      <w:kern w:val="0"/>
      <w:sz w:val="25"/>
      <w:szCs w:val="25"/>
    </w:rPr>
  </w:style>
  <w:style w:type="paragraph" w:customStyle="1" w:styleId="620">
    <w:name w:val="标题 62"/>
    <w:basedOn w:val="a4"/>
    <w:uiPriority w:val="1"/>
    <w:qFormat/>
    <w:pPr>
      <w:autoSpaceDE w:val="0"/>
      <w:autoSpaceDN w:val="0"/>
      <w:adjustRightInd w:val="0"/>
      <w:jc w:val="left"/>
      <w:outlineLvl w:val="5"/>
    </w:pPr>
    <w:rPr>
      <w:rFonts w:ascii="宋体" w:eastAsia="宋体" w:hAnsi="Times New Roman" w:cs="宋体"/>
      <w:kern w:val="0"/>
      <w:sz w:val="24"/>
      <w:szCs w:val="24"/>
    </w:rPr>
  </w:style>
  <w:style w:type="character" w:customStyle="1" w:styleId="Charff1">
    <w:name w:val="纯文本 Char"/>
    <w:rPr>
      <w:rFonts w:ascii="宋体" w:hAnsi="Courier New"/>
      <w:kern w:val="2"/>
      <w:sz w:val="21"/>
      <w:szCs w:val="21"/>
    </w:rPr>
  </w:style>
  <w:style w:type="character" w:customStyle="1" w:styleId="Charff2">
    <w:name w:val="普通(网站) Char"/>
    <w:qFormat/>
    <w:rPr>
      <w:rFonts w:ascii="宋体" w:hAnsi="宋体" w:cs="宋体"/>
      <w:sz w:val="22"/>
      <w:szCs w:val="22"/>
    </w:rPr>
  </w:style>
  <w:style w:type="paragraph" w:customStyle="1" w:styleId="affffff5">
    <w:name w:val="条文文本"/>
    <w:basedOn w:val="a4"/>
    <w:next w:val="a4"/>
    <w:qFormat/>
    <w:pPr>
      <w:spacing w:line="360" w:lineRule="auto"/>
      <w:ind w:left="1"/>
    </w:pPr>
    <w:rPr>
      <w:rFonts w:ascii="Times New Roman" w:eastAsia="宋体" w:hAnsi="Times New Roman" w:cs="宋体"/>
      <w:sz w:val="24"/>
      <w:szCs w:val="24"/>
    </w:rPr>
  </w:style>
  <w:style w:type="paragraph" w:customStyle="1" w:styleId="2e">
    <w:name w:val="纯文本2"/>
    <w:basedOn w:val="a4"/>
    <w:pPr>
      <w:adjustRightInd w:val="0"/>
      <w:textAlignment w:val="baseline"/>
    </w:pPr>
    <w:rPr>
      <w:rFonts w:ascii="宋体" w:eastAsia="宋体" w:hAnsi="Courier New" w:cs="Times New Roman"/>
      <w:szCs w:val="20"/>
    </w:rPr>
  </w:style>
  <w:style w:type="paragraph" w:customStyle="1" w:styleId="3a">
    <w:name w:val="纯文本3"/>
    <w:basedOn w:val="a4"/>
    <w:pPr>
      <w:adjustRightInd w:val="0"/>
      <w:textAlignment w:val="baseline"/>
    </w:pPr>
    <w:rPr>
      <w:rFonts w:ascii="宋体" w:eastAsia="宋体" w:hAnsi="Courier New" w:cs="Times New Roman"/>
      <w:szCs w:val="20"/>
    </w:rPr>
  </w:style>
  <w:style w:type="paragraph" w:customStyle="1" w:styleId="46">
    <w:name w:val="纯文本4"/>
    <w:basedOn w:val="a4"/>
    <w:qFormat/>
    <w:pPr>
      <w:adjustRightInd w:val="0"/>
      <w:textAlignment w:val="baseline"/>
    </w:pPr>
    <w:rPr>
      <w:rFonts w:ascii="宋体" w:eastAsia="宋体" w:hAnsi="Courier New" w:cs="Times New Roman"/>
      <w:szCs w:val="20"/>
    </w:rPr>
  </w:style>
  <w:style w:type="character" w:customStyle="1" w:styleId="Bodytext1">
    <w:name w:val="Body text|1_"/>
    <w:basedOn w:val="a5"/>
    <w:link w:val="Bodytext10"/>
    <w:qFormat/>
    <w:rPr>
      <w:rFonts w:ascii="MingLiU" w:eastAsia="MingLiU" w:hAnsi="MingLiU" w:cs="MingLiU"/>
      <w:sz w:val="19"/>
      <w:szCs w:val="19"/>
      <w:lang w:val="zh-TW" w:eastAsia="zh-TW" w:bidi="zh-TW"/>
    </w:rPr>
  </w:style>
  <w:style w:type="paragraph" w:customStyle="1" w:styleId="Bodytext10">
    <w:name w:val="Body text|1"/>
    <w:basedOn w:val="a4"/>
    <w:link w:val="Bodytext1"/>
    <w:qFormat/>
    <w:pPr>
      <w:spacing w:line="317" w:lineRule="auto"/>
      <w:ind w:firstLine="20"/>
      <w:jc w:val="left"/>
    </w:pPr>
    <w:rPr>
      <w:rFonts w:ascii="MingLiU" w:eastAsia="MingLiU" w:hAnsi="MingLiU" w:cs="MingLiU"/>
      <w:sz w:val="19"/>
      <w:szCs w:val="19"/>
      <w:lang w:val="zh-TW" w:eastAsia="zh-TW" w:bidi="zh-TW"/>
    </w:rPr>
  </w:style>
  <w:style w:type="paragraph" w:customStyle="1" w:styleId="affffff6">
    <w:name w:val="条文表格标题"/>
    <w:basedOn w:val="affffff5"/>
    <w:next w:val="affffff5"/>
    <w:qFormat/>
    <w:pPr>
      <w:jc w:val="center"/>
    </w:pPr>
    <w:rPr>
      <w:sz w:val="20"/>
      <w:szCs w:val="21"/>
    </w:rPr>
  </w:style>
  <w:style w:type="paragraph" w:customStyle="1" w:styleId="affffff7">
    <w:name w:val="条文文本（空两格）"/>
    <w:basedOn w:val="affffff5"/>
    <w:next w:val="affffff5"/>
    <w:qFormat/>
    <w:pPr>
      <w:ind w:firstLine="480"/>
    </w:pPr>
  </w:style>
  <w:style w:type="paragraph" w:customStyle="1" w:styleId="affffff8">
    <w:name w:val="说明正文"/>
    <w:basedOn w:val="a4"/>
    <w:next w:val="a4"/>
    <w:qFormat/>
    <w:pPr>
      <w:spacing w:line="360" w:lineRule="auto"/>
    </w:pPr>
    <w:rPr>
      <w:rFonts w:ascii="Times New Roman" w:eastAsia="宋体" w:hAnsi="Times New Roman" w:cs="Times New Roman"/>
      <w:sz w:val="24"/>
      <w:szCs w:val="21"/>
    </w:rPr>
  </w:style>
  <w:style w:type="paragraph" w:customStyle="1" w:styleId="affffff9">
    <w:name w:val="说明正文（空两格）"/>
    <w:basedOn w:val="affffff8"/>
    <w:qFormat/>
    <w:rsid w:val="00F23BF7"/>
    <w:pPr>
      <w:ind w:firstLineChars="200" w:firstLine="480"/>
    </w:pPr>
  </w:style>
  <w:style w:type="character" w:styleId="affffffa">
    <w:name w:val="Intense Emphasis"/>
    <w:qFormat/>
    <w:rsid w:val="00F23BF7"/>
    <w:rPr>
      <w:b/>
      <w:bCs/>
      <w:i/>
      <w:i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66.bin"/><Relationship Id="rId21" Type="http://schemas.openxmlformats.org/officeDocument/2006/relationships/oleObject" Target="embeddings/oleObject6.bin"/><Relationship Id="rId63" Type="http://schemas.openxmlformats.org/officeDocument/2006/relationships/image" Target="media/image27.wmf"/><Relationship Id="rId159" Type="http://schemas.openxmlformats.org/officeDocument/2006/relationships/image" Target="media/image68.emf"/><Relationship Id="rId324" Type="http://schemas.openxmlformats.org/officeDocument/2006/relationships/image" Target="media/image134.wmf"/><Relationship Id="rId366" Type="http://schemas.openxmlformats.org/officeDocument/2006/relationships/image" Target="media/image147.wmf"/><Relationship Id="rId170" Type="http://schemas.openxmlformats.org/officeDocument/2006/relationships/image" Target="media/image75.wmf"/><Relationship Id="rId226" Type="http://schemas.openxmlformats.org/officeDocument/2006/relationships/image" Target="media/image97.wmf"/><Relationship Id="rId433" Type="http://schemas.openxmlformats.org/officeDocument/2006/relationships/image" Target="media/image185.wmf"/><Relationship Id="rId268" Type="http://schemas.openxmlformats.org/officeDocument/2006/relationships/image" Target="media/image116.wmf"/><Relationship Id="rId475" Type="http://schemas.openxmlformats.org/officeDocument/2006/relationships/oleObject" Target="embeddings/oleObject258.bin"/><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2.bin"/><Relationship Id="rId335" Type="http://schemas.openxmlformats.org/officeDocument/2006/relationships/oleObject" Target="embeddings/oleObject191.bin"/><Relationship Id="rId377" Type="http://schemas.openxmlformats.org/officeDocument/2006/relationships/image" Target="media/image152.emf"/><Relationship Id="rId500" Type="http://schemas.openxmlformats.org/officeDocument/2006/relationships/image" Target="media/image224.emf"/><Relationship Id="rId5" Type="http://schemas.openxmlformats.org/officeDocument/2006/relationships/settings" Target="settings.xml"/><Relationship Id="rId181" Type="http://schemas.openxmlformats.org/officeDocument/2006/relationships/image" Target="media/image81.png"/><Relationship Id="rId237" Type="http://schemas.openxmlformats.org/officeDocument/2006/relationships/oleObject" Target="embeddings/oleObject127.bin"/><Relationship Id="rId402" Type="http://schemas.openxmlformats.org/officeDocument/2006/relationships/image" Target="media/image169.wmf"/><Relationship Id="rId279" Type="http://schemas.openxmlformats.org/officeDocument/2006/relationships/oleObject" Target="embeddings/oleObject152.bin"/><Relationship Id="rId444" Type="http://schemas.openxmlformats.org/officeDocument/2006/relationships/oleObject" Target="embeddings/oleObject243.bin"/><Relationship Id="rId486" Type="http://schemas.openxmlformats.org/officeDocument/2006/relationships/image" Target="media/image213.png"/><Relationship Id="rId43" Type="http://schemas.openxmlformats.org/officeDocument/2006/relationships/image" Target="media/image18.wmf"/><Relationship Id="rId139" Type="http://schemas.openxmlformats.org/officeDocument/2006/relationships/oleObject" Target="embeddings/oleObject68.bin"/><Relationship Id="rId290" Type="http://schemas.openxmlformats.org/officeDocument/2006/relationships/oleObject" Target="embeddings/oleObject160.bin"/><Relationship Id="rId304" Type="http://schemas.openxmlformats.org/officeDocument/2006/relationships/oleObject" Target="embeddings/oleObject171.bin"/><Relationship Id="rId346" Type="http://schemas.openxmlformats.org/officeDocument/2006/relationships/image" Target="media/image138.wmf"/><Relationship Id="rId388" Type="http://schemas.openxmlformats.org/officeDocument/2006/relationships/oleObject" Target="embeddings/oleObject221.bin"/><Relationship Id="rId85" Type="http://schemas.openxmlformats.org/officeDocument/2006/relationships/image" Target="media/image38.wmf"/><Relationship Id="rId150" Type="http://schemas.openxmlformats.org/officeDocument/2006/relationships/oleObject" Target="embeddings/oleObject78.bin"/><Relationship Id="rId192" Type="http://schemas.openxmlformats.org/officeDocument/2006/relationships/oleObject" Target="embeddings/oleObject98.bin"/><Relationship Id="rId206" Type="http://schemas.openxmlformats.org/officeDocument/2006/relationships/oleObject" Target="embeddings/oleObject109.bin"/><Relationship Id="rId413" Type="http://schemas.openxmlformats.org/officeDocument/2006/relationships/image" Target="media/image175.wmf"/><Relationship Id="rId248" Type="http://schemas.openxmlformats.org/officeDocument/2006/relationships/oleObject" Target="embeddings/oleObject132.bin"/><Relationship Id="rId455" Type="http://schemas.openxmlformats.org/officeDocument/2006/relationships/oleObject" Target="embeddings/oleObject248.bin"/><Relationship Id="rId497" Type="http://schemas.openxmlformats.org/officeDocument/2006/relationships/oleObject" Target="embeddings/oleObject266.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77.bin"/><Relationship Id="rId357" Type="http://schemas.openxmlformats.org/officeDocument/2006/relationships/oleObject" Target="embeddings/oleObject206.bin"/><Relationship Id="rId54" Type="http://schemas.openxmlformats.org/officeDocument/2006/relationships/oleObject" Target="embeddings/oleObject23.bin"/><Relationship Id="rId96" Type="http://schemas.openxmlformats.org/officeDocument/2006/relationships/oleObject" Target="embeddings/oleObject45.bin"/><Relationship Id="rId161" Type="http://schemas.openxmlformats.org/officeDocument/2006/relationships/image" Target="media/image70.wmf"/><Relationship Id="rId217" Type="http://schemas.openxmlformats.org/officeDocument/2006/relationships/oleObject" Target="embeddings/oleObject116.bin"/><Relationship Id="rId399" Type="http://schemas.openxmlformats.org/officeDocument/2006/relationships/image" Target="media/image167.png"/><Relationship Id="rId259" Type="http://schemas.openxmlformats.org/officeDocument/2006/relationships/image" Target="media/image112.wmf"/><Relationship Id="rId424" Type="http://schemas.openxmlformats.org/officeDocument/2006/relationships/image" Target="media/image181.wmf"/><Relationship Id="rId466" Type="http://schemas.openxmlformats.org/officeDocument/2006/relationships/image" Target="media/image203.wmf"/><Relationship Id="rId23" Type="http://schemas.openxmlformats.org/officeDocument/2006/relationships/oleObject" Target="embeddings/oleObject7.bin"/><Relationship Id="rId119" Type="http://schemas.openxmlformats.org/officeDocument/2006/relationships/image" Target="media/image54.wmf"/><Relationship Id="rId270" Type="http://schemas.openxmlformats.org/officeDocument/2006/relationships/image" Target="media/image117.wmf"/><Relationship Id="rId326" Type="http://schemas.openxmlformats.org/officeDocument/2006/relationships/oleObject" Target="embeddings/oleObject184.bin"/><Relationship Id="rId65" Type="http://schemas.openxmlformats.org/officeDocument/2006/relationships/image" Target="media/image28.wmf"/><Relationship Id="rId130" Type="http://schemas.openxmlformats.org/officeDocument/2006/relationships/oleObject" Target="embeddings/oleObject63.bin"/><Relationship Id="rId368" Type="http://schemas.openxmlformats.org/officeDocument/2006/relationships/image" Target="media/image148.wmf"/><Relationship Id="rId172" Type="http://schemas.openxmlformats.org/officeDocument/2006/relationships/image" Target="media/image76.wmf"/><Relationship Id="rId228" Type="http://schemas.openxmlformats.org/officeDocument/2006/relationships/image" Target="media/image98.wmf"/><Relationship Id="rId435" Type="http://schemas.openxmlformats.org/officeDocument/2006/relationships/image" Target="media/image186.wmf"/><Relationship Id="rId477" Type="http://schemas.openxmlformats.org/officeDocument/2006/relationships/oleObject" Target="embeddings/oleObject259.bin"/><Relationship Id="rId281" Type="http://schemas.openxmlformats.org/officeDocument/2006/relationships/image" Target="media/image120.wmf"/><Relationship Id="rId337" Type="http://schemas.openxmlformats.org/officeDocument/2006/relationships/oleObject" Target="embeddings/oleObject193.bin"/><Relationship Id="rId502" Type="http://schemas.openxmlformats.org/officeDocument/2006/relationships/image" Target="media/image226.emf"/><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64.wmf"/><Relationship Id="rId379" Type="http://schemas.openxmlformats.org/officeDocument/2006/relationships/image" Target="media/image154.png"/><Relationship Id="rId7" Type="http://schemas.openxmlformats.org/officeDocument/2006/relationships/footnotes" Target="footnotes.xml"/><Relationship Id="rId183" Type="http://schemas.openxmlformats.org/officeDocument/2006/relationships/image" Target="media/image82.wmf"/><Relationship Id="rId239" Type="http://schemas.openxmlformats.org/officeDocument/2006/relationships/oleObject" Target="embeddings/oleObject128.bin"/><Relationship Id="rId390" Type="http://schemas.openxmlformats.org/officeDocument/2006/relationships/oleObject" Target="embeddings/oleObject222.bin"/><Relationship Id="rId404" Type="http://schemas.openxmlformats.org/officeDocument/2006/relationships/image" Target="media/image170.png"/><Relationship Id="rId446" Type="http://schemas.openxmlformats.org/officeDocument/2006/relationships/image" Target="media/image193.wmf"/><Relationship Id="rId250" Type="http://schemas.openxmlformats.org/officeDocument/2006/relationships/oleObject" Target="embeddings/oleObject133.bin"/><Relationship Id="rId292" Type="http://schemas.openxmlformats.org/officeDocument/2006/relationships/oleObject" Target="embeddings/oleObject161.bin"/><Relationship Id="rId306" Type="http://schemas.openxmlformats.org/officeDocument/2006/relationships/oleObject" Target="embeddings/oleObject172.bin"/><Relationship Id="rId488" Type="http://schemas.openxmlformats.org/officeDocument/2006/relationships/image" Target="media/image215.jpeg"/><Relationship Id="rId45" Type="http://schemas.openxmlformats.org/officeDocument/2006/relationships/image" Target="media/image19.wmf"/><Relationship Id="rId87" Type="http://schemas.openxmlformats.org/officeDocument/2006/relationships/image" Target="media/image39.wmf"/><Relationship Id="rId110" Type="http://schemas.openxmlformats.org/officeDocument/2006/relationships/oleObject" Target="embeddings/oleObject52.bin"/><Relationship Id="rId348" Type="http://schemas.openxmlformats.org/officeDocument/2006/relationships/image" Target="media/image139.wmf"/><Relationship Id="rId152" Type="http://schemas.openxmlformats.org/officeDocument/2006/relationships/oleObject" Target="embeddings/oleObject79.bin"/><Relationship Id="rId194" Type="http://schemas.openxmlformats.org/officeDocument/2006/relationships/oleObject" Target="embeddings/oleObject100.bin"/><Relationship Id="rId208" Type="http://schemas.openxmlformats.org/officeDocument/2006/relationships/oleObject" Target="embeddings/oleObject110.bin"/><Relationship Id="rId415" Type="http://schemas.openxmlformats.org/officeDocument/2006/relationships/image" Target="media/image176.wmf"/><Relationship Id="rId457" Type="http://schemas.openxmlformats.org/officeDocument/2006/relationships/oleObject" Target="embeddings/oleObject249.bin"/><Relationship Id="rId261" Type="http://schemas.openxmlformats.org/officeDocument/2006/relationships/image" Target="media/image113.wmf"/><Relationship Id="rId499" Type="http://schemas.openxmlformats.org/officeDocument/2006/relationships/image" Target="media/image223.e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78.bin"/><Relationship Id="rId359" Type="http://schemas.openxmlformats.org/officeDocument/2006/relationships/oleObject" Target="embeddings/oleObject208.bin"/><Relationship Id="rId98" Type="http://schemas.openxmlformats.org/officeDocument/2006/relationships/oleObject" Target="embeddings/oleObject46.bin"/><Relationship Id="rId121" Type="http://schemas.openxmlformats.org/officeDocument/2006/relationships/image" Target="media/image55.wmf"/><Relationship Id="rId163" Type="http://schemas.openxmlformats.org/officeDocument/2006/relationships/image" Target="media/image71.emf"/><Relationship Id="rId219" Type="http://schemas.openxmlformats.org/officeDocument/2006/relationships/oleObject" Target="embeddings/oleObject117.bin"/><Relationship Id="rId370" Type="http://schemas.openxmlformats.org/officeDocument/2006/relationships/image" Target="media/image149.wmf"/><Relationship Id="rId426" Type="http://schemas.openxmlformats.org/officeDocument/2006/relationships/hyperlink" Target="http://www.so.com/s?q=%E8%87%AA%E7%94%B1%E6%B0%B4&amp;ie=utf-8&amp;src=wenda_link" TargetMode="External"/><Relationship Id="rId230" Type="http://schemas.openxmlformats.org/officeDocument/2006/relationships/image" Target="media/image99.wmf"/><Relationship Id="rId468" Type="http://schemas.openxmlformats.org/officeDocument/2006/relationships/image" Target="media/image204.wmf"/><Relationship Id="rId25" Type="http://schemas.openxmlformats.org/officeDocument/2006/relationships/oleObject" Target="embeddings/oleObject8.bin"/><Relationship Id="rId67" Type="http://schemas.openxmlformats.org/officeDocument/2006/relationships/image" Target="media/image29.wmf"/><Relationship Id="rId272" Type="http://schemas.openxmlformats.org/officeDocument/2006/relationships/image" Target="media/image118.wmf"/><Relationship Id="rId328" Type="http://schemas.openxmlformats.org/officeDocument/2006/relationships/oleObject" Target="embeddings/oleObject186.bin"/><Relationship Id="rId132" Type="http://schemas.openxmlformats.org/officeDocument/2006/relationships/oleObject" Target="embeddings/oleObject64.bin"/><Relationship Id="rId174" Type="http://schemas.openxmlformats.org/officeDocument/2006/relationships/image" Target="media/image77.wmf"/><Relationship Id="rId381" Type="http://schemas.openxmlformats.org/officeDocument/2006/relationships/image" Target="media/image156.wmf"/><Relationship Id="rId241" Type="http://schemas.openxmlformats.org/officeDocument/2006/relationships/oleObject" Target="embeddings/oleObject129.bin"/><Relationship Id="rId437" Type="http://schemas.openxmlformats.org/officeDocument/2006/relationships/image" Target="media/image187.wmf"/><Relationship Id="rId479" Type="http://schemas.openxmlformats.org/officeDocument/2006/relationships/oleObject" Target="embeddings/oleObject260.bin"/><Relationship Id="rId36" Type="http://schemas.openxmlformats.org/officeDocument/2006/relationships/image" Target="media/image15.wmf"/><Relationship Id="rId283" Type="http://schemas.openxmlformats.org/officeDocument/2006/relationships/oleObject" Target="embeddings/oleObject155.bin"/><Relationship Id="rId339" Type="http://schemas.openxmlformats.org/officeDocument/2006/relationships/oleObject" Target="embeddings/oleObject195.bin"/><Relationship Id="rId490" Type="http://schemas.openxmlformats.org/officeDocument/2006/relationships/image" Target="media/image217.jpeg"/><Relationship Id="rId504" Type="http://schemas.openxmlformats.org/officeDocument/2006/relationships/image" Target="media/image228.emf"/><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oleObject" Target="embeddings/oleObject71.bin"/><Relationship Id="rId185" Type="http://schemas.openxmlformats.org/officeDocument/2006/relationships/image" Target="media/image83.wmf"/><Relationship Id="rId350" Type="http://schemas.openxmlformats.org/officeDocument/2006/relationships/image" Target="media/image140.wmf"/><Relationship Id="rId406" Type="http://schemas.openxmlformats.org/officeDocument/2006/relationships/oleObject" Target="embeddings/oleObject226.bin"/><Relationship Id="rId9" Type="http://schemas.openxmlformats.org/officeDocument/2006/relationships/image" Target="media/image1.png"/><Relationship Id="rId210" Type="http://schemas.openxmlformats.org/officeDocument/2006/relationships/image" Target="media/image91.wmf"/><Relationship Id="rId392" Type="http://schemas.openxmlformats.org/officeDocument/2006/relationships/oleObject" Target="embeddings/oleObject223.bin"/><Relationship Id="rId448" Type="http://schemas.openxmlformats.org/officeDocument/2006/relationships/image" Target="media/image194.wmf"/><Relationship Id="rId252" Type="http://schemas.openxmlformats.org/officeDocument/2006/relationships/oleObject" Target="embeddings/oleObject135.bin"/><Relationship Id="rId294" Type="http://schemas.openxmlformats.org/officeDocument/2006/relationships/oleObject" Target="embeddings/oleObject163.bin"/><Relationship Id="rId308" Type="http://schemas.openxmlformats.org/officeDocument/2006/relationships/oleObject" Target="embeddings/oleObject173.bin"/><Relationship Id="rId47" Type="http://schemas.openxmlformats.org/officeDocument/2006/relationships/image" Target="media/image20.wmf"/><Relationship Id="rId89" Type="http://schemas.openxmlformats.org/officeDocument/2006/relationships/image" Target="media/image40.wmf"/><Relationship Id="rId112" Type="http://schemas.openxmlformats.org/officeDocument/2006/relationships/oleObject" Target="embeddings/oleObject54.bin"/><Relationship Id="rId154" Type="http://schemas.openxmlformats.org/officeDocument/2006/relationships/oleObject" Target="embeddings/oleObject80.bin"/><Relationship Id="rId361" Type="http://schemas.openxmlformats.org/officeDocument/2006/relationships/image" Target="media/image144.emf"/><Relationship Id="rId196" Type="http://schemas.openxmlformats.org/officeDocument/2006/relationships/oleObject" Target="embeddings/oleObject102.bin"/><Relationship Id="rId417" Type="http://schemas.openxmlformats.org/officeDocument/2006/relationships/image" Target="media/image177.wmf"/><Relationship Id="rId459" Type="http://schemas.openxmlformats.org/officeDocument/2006/relationships/oleObject" Target="embeddings/oleObject250.bin"/><Relationship Id="rId16" Type="http://schemas.openxmlformats.org/officeDocument/2006/relationships/image" Target="media/image5.wmf"/><Relationship Id="rId221" Type="http://schemas.openxmlformats.org/officeDocument/2006/relationships/oleObject" Target="embeddings/oleObject118.bin"/><Relationship Id="rId263" Type="http://schemas.openxmlformats.org/officeDocument/2006/relationships/oleObject" Target="embeddings/oleObject142.bin"/><Relationship Id="rId319" Type="http://schemas.openxmlformats.org/officeDocument/2006/relationships/oleObject" Target="embeddings/oleObject180.bin"/><Relationship Id="rId470" Type="http://schemas.openxmlformats.org/officeDocument/2006/relationships/image" Target="media/image205.wmf"/><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oleObject" Target="embeddings/oleObject187.bin"/><Relationship Id="rId165" Type="http://schemas.openxmlformats.org/officeDocument/2006/relationships/oleObject" Target="embeddings/oleObject85.bin"/><Relationship Id="rId372" Type="http://schemas.openxmlformats.org/officeDocument/2006/relationships/image" Target="media/image150.wmf"/><Relationship Id="rId428" Type="http://schemas.openxmlformats.org/officeDocument/2006/relationships/oleObject" Target="embeddings/oleObject236.bin"/><Relationship Id="rId232" Type="http://schemas.openxmlformats.org/officeDocument/2006/relationships/image" Target="media/image100.wmf"/><Relationship Id="rId274" Type="http://schemas.openxmlformats.org/officeDocument/2006/relationships/oleObject" Target="embeddings/oleObject148.bin"/><Relationship Id="rId481" Type="http://schemas.openxmlformats.org/officeDocument/2006/relationships/oleObject" Target="embeddings/oleObject261.bin"/><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oleObject" Target="embeddings/oleObject65.bin"/><Relationship Id="rId80" Type="http://schemas.openxmlformats.org/officeDocument/2006/relationships/oleObject" Target="embeddings/oleObject37.bin"/><Relationship Id="rId176" Type="http://schemas.openxmlformats.org/officeDocument/2006/relationships/image" Target="media/image78.wmf"/><Relationship Id="rId341" Type="http://schemas.openxmlformats.org/officeDocument/2006/relationships/oleObject" Target="embeddings/oleObject197.bin"/><Relationship Id="rId383" Type="http://schemas.openxmlformats.org/officeDocument/2006/relationships/image" Target="media/image157.wmf"/><Relationship Id="rId439" Type="http://schemas.openxmlformats.org/officeDocument/2006/relationships/image" Target="media/image188.wmf"/><Relationship Id="rId201" Type="http://schemas.openxmlformats.org/officeDocument/2006/relationships/image" Target="media/image87.wmf"/><Relationship Id="rId243" Type="http://schemas.openxmlformats.org/officeDocument/2006/relationships/oleObject" Target="embeddings/oleObject130.bin"/><Relationship Id="rId285" Type="http://schemas.openxmlformats.org/officeDocument/2006/relationships/oleObject" Target="embeddings/oleObject157.bin"/><Relationship Id="rId450" Type="http://schemas.openxmlformats.org/officeDocument/2006/relationships/image" Target="media/image195.wmf"/><Relationship Id="rId506" Type="http://schemas.openxmlformats.org/officeDocument/2006/relationships/image" Target="media/image230.wmf"/><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image" Target="media/image128.wmf"/><Relationship Id="rId492" Type="http://schemas.openxmlformats.org/officeDocument/2006/relationships/image" Target="media/image219.emf"/><Relationship Id="rId91" Type="http://schemas.openxmlformats.org/officeDocument/2006/relationships/image" Target="media/image41.wmf"/><Relationship Id="rId145" Type="http://schemas.openxmlformats.org/officeDocument/2006/relationships/oleObject" Target="embeddings/oleObject73.bin"/><Relationship Id="rId187" Type="http://schemas.openxmlformats.org/officeDocument/2006/relationships/image" Target="media/image84.wmf"/><Relationship Id="rId352" Type="http://schemas.openxmlformats.org/officeDocument/2006/relationships/image" Target="media/image141.png"/><Relationship Id="rId394" Type="http://schemas.openxmlformats.org/officeDocument/2006/relationships/chart" Target="charts/chart1.xml"/><Relationship Id="rId408" Type="http://schemas.openxmlformats.org/officeDocument/2006/relationships/oleObject" Target="embeddings/oleObject227.bin"/><Relationship Id="rId212" Type="http://schemas.openxmlformats.org/officeDocument/2006/relationships/image" Target="media/image92.wmf"/><Relationship Id="rId254" Type="http://schemas.openxmlformats.org/officeDocument/2006/relationships/oleObject" Target="embeddings/oleObject136.bin"/><Relationship Id="rId49" Type="http://schemas.openxmlformats.org/officeDocument/2006/relationships/image" Target="media/image21.wmf"/><Relationship Id="rId114" Type="http://schemas.openxmlformats.org/officeDocument/2006/relationships/oleObject" Target="embeddings/oleObject55.bin"/><Relationship Id="rId296" Type="http://schemas.openxmlformats.org/officeDocument/2006/relationships/image" Target="media/image124.wmf"/><Relationship Id="rId461" Type="http://schemas.openxmlformats.org/officeDocument/2006/relationships/oleObject" Target="embeddings/oleObject251.bin"/><Relationship Id="rId60" Type="http://schemas.openxmlformats.org/officeDocument/2006/relationships/oleObject" Target="embeddings/oleObject27.bin"/><Relationship Id="rId156" Type="http://schemas.openxmlformats.org/officeDocument/2006/relationships/oleObject" Target="embeddings/oleObject82.bin"/><Relationship Id="rId198" Type="http://schemas.openxmlformats.org/officeDocument/2006/relationships/oleObject" Target="embeddings/oleObject104.bin"/><Relationship Id="rId321" Type="http://schemas.openxmlformats.org/officeDocument/2006/relationships/oleObject" Target="embeddings/oleObject181.bin"/><Relationship Id="rId363" Type="http://schemas.openxmlformats.org/officeDocument/2006/relationships/oleObject" Target="embeddings/oleObject210.bin"/><Relationship Id="rId419" Type="http://schemas.openxmlformats.org/officeDocument/2006/relationships/image" Target="media/image178.wmf"/><Relationship Id="rId223" Type="http://schemas.openxmlformats.org/officeDocument/2006/relationships/oleObject" Target="embeddings/oleObject120.bin"/><Relationship Id="rId430" Type="http://schemas.openxmlformats.org/officeDocument/2006/relationships/oleObject" Target="embeddings/oleObject237.bin"/><Relationship Id="rId18" Type="http://schemas.openxmlformats.org/officeDocument/2006/relationships/image" Target="media/image6.wmf"/><Relationship Id="rId265" Type="http://schemas.openxmlformats.org/officeDocument/2006/relationships/oleObject" Target="embeddings/oleObject143.bin"/><Relationship Id="rId472" Type="http://schemas.openxmlformats.org/officeDocument/2006/relationships/image" Target="media/image206.wmf"/><Relationship Id="rId125" Type="http://schemas.openxmlformats.org/officeDocument/2006/relationships/image" Target="media/image57.wmf"/><Relationship Id="rId167" Type="http://schemas.openxmlformats.org/officeDocument/2006/relationships/oleObject" Target="embeddings/oleObject86.bin"/><Relationship Id="rId332" Type="http://schemas.openxmlformats.org/officeDocument/2006/relationships/oleObject" Target="embeddings/oleObject189.bin"/><Relationship Id="rId374" Type="http://schemas.openxmlformats.org/officeDocument/2006/relationships/oleObject" Target="embeddings/oleObject216.bin"/><Relationship Id="rId71" Type="http://schemas.openxmlformats.org/officeDocument/2006/relationships/image" Target="media/image31.wmf"/><Relationship Id="rId234" Type="http://schemas.openxmlformats.org/officeDocument/2006/relationships/image" Target="media/image101.wmf"/><Relationship Id="rId2" Type="http://schemas.openxmlformats.org/officeDocument/2006/relationships/customXml" Target="../customXml/item2.xml"/><Relationship Id="rId29" Type="http://schemas.openxmlformats.org/officeDocument/2006/relationships/oleObject" Target="embeddings/oleObject10.bin"/><Relationship Id="rId276" Type="http://schemas.openxmlformats.org/officeDocument/2006/relationships/image" Target="media/image119.wmf"/><Relationship Id="rId441" Type="http://schemas.openxmlformats.org/officeDocument/2006/relationships/image" Target="media/image189.emf"/><Relationship Id="rId483" Type="http://schemas.openxmlformats.org/officeDocument/2006/relationships/oleObject" Target="embeddings/oleObject262.bin"/><Relationship Id="rId40" Type="http://schemas.openxmlformats.org/officeDocument/2006/relationships/oleObject" Target="embeddings/oleObject16.bin"/><Relationship Id="rId136" Type="http://schemas.openxmlformats.org/officeDocument/2006/relationships/oleObject" Target="embeddings/oleObject66.bin"/><Relationship Id="rId178" Type="http://schemas.openxmlformats.org/officeDocument/2006/relationships/image" Target="media/image79.jpeg"/><Relationship Id="rId301" Type="http://schemas.openxmlformats.org/officeDocument/2006/relationships/oleObject" Target="embeddings/oleObject168.bin"/><Relationship Id="rId343" Type="http://schemas.openxmlformats.org/officeDocument/2006/relationships/oleObject" Target="embeddings/oleObject199.bin"/><Relationship Id="rId82" Type="http://schemas.openxmlformats.org/officeDocument/2006/relationships/oleObject" Target="embeddings/oleObject38.bin"/><Relationship Id="rId203" Type="http://schemas.openxmlformats.org/officeDocument/2006/relationships/image" Target="media/image88.wmf"/><Relationship Id="rId385" Type="http://schemas.openxmlformats.org/officeDocument/2006/relationships/image" Target="media/image158.wmf"/><Relationship Id="rId245" Type="http://schemas.openxmlformats.org/officeDocument/2006/relationships/image" Target="media/image107.emf"/><Relationship Id="rId287" Type="http://schemas.openxmlformats.org/officeDocument/2006/relationships/oleObject" Target="embeddings/oleObject158.bin"/><Relationship Id="rId410" Type="http://schemas.openxmlformats.org/officeDocument/2006/relationships/oleObject" Target="embeddings/oleObject228.bin"/><Relationship Id="rId452" Type="http://schemas.openxmlformats.org/officeDocument/2006/relationships/image" Target="media/image196.wmf"/><Relationship Id="rId494" Type="http://schemas.openxmlformats.org/officeDocument/2006/relationships/image" Target="media/image221.emf"/><Relationship Id="rId508" Type="http://schemas.openxmlformats.org/officeDocument/2006/relationships/hyperlink" Target="http://www.baidu.com/s?wd=%E5%80%92%E6%BB%A4%E5%B1%82&amp;hl_tag=textlink&amp;tn=SE_hldp01350_v6v6zkg6" TargetMode="External"/><Relationship Id="rId105" Type="http://schemas.openxmlformats.org/officeDocument/2006/relationships/image" Target="media/image48.wmf"/><Relationship Id="rId147" Type="http://schemas.openxmlformats.org/officeDocument/2006/relationships/oleObject" Target="embeddings/oleObject75.bin"/><Relationship Id="rId312" Type="http://schemas.openxmlformats.org/officeDocument/2006/relationships/image" Target="media/image129.wmf"/><Relationship Id="rId354" Type="http://schemas.openxmlformats.org/officeDocument/2006/relationships/oleObject" Target="embeddings/oleObject204.bin"/><Relationship Id="rId51" Type="http://schemas.openxmlformats.org/officeDocument/2006/relationships/image" Target="media/image22.wmf"/><Relationship Id="rId93" Type="http://schemas.openxmlformats.org/officeDocument/2006/relationships/image" Target="media/image42.wmf"/><Relationship Id="rId189" Type="http://schemas.openxmlformats.org/officeDocument/2006/relationships/image" Target="media/image85.wmf"/><Relationship Id="rId396" Type="http://schemas.openxmlformats.org/officeDocument/2006/relationships/image" Target="media/image164.png"/><Relationship Id="rId214" Type="http://schemas.openxmlformats.org/officeDocument/2006/relationships/oleObject" Target="embeddings/oleObject114.bin"/><Relationship Id="rId256" Type="http://schemas.openxmlformats.org/officeDocument/2006/relationships/oleObject" Target="embeddings/oleObject137.bin"/><Relationship Id="rId298" Type="http://schemas.openxmlformats.org/officeDocument/2006/relationships/image" Target="media/image125.wmf"/><Relationship Id="rId421" Type="http://schemas.openxmlformats.org/officeDocument/2006/relationships/image" Target="media/image179.wmf"/><Relationship Id="rId463" Type="http://schemas.openxmlformats.org/officeDocument/2006/relationships/oleObject" Target="embeddings/oleObject252.bin"/><Relationship Id="rId116" Type="http://schemas.openxmlformats.org/officeDocument/2006/relationships/oleObject" Target="embeddings/oleObject56.bin"/><Relationship Id="rId158" Type="http://schemas.openxmlformats.org/officeDocument/2006/relationships/oleObject" Target="embeddings/oleObject83.bin"/><Relationship Id="rId323" Type="http://schemas.openxmlformats.org/officeDocument/2006/relationships/oleObject" Target="embeddings/oleObject182.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211.bin"/><Relationship Id="rId225" Type="http://schemas.openxmlformats.org/officeDocument/2006/relationships/oleObject" Target="embeddings/oleObject121.bin"/><Relationship Id="rId267" Type="http://schemas.openxmlformats.org/officeDocument/2006/relationships/oleObject" Target="embeddings/oleObject144.bin"/><Relationship Id="rId432" Type="http://schemas.openxmlformats.org/officeDocument/2006/relationships/oleObject" Target="embeddings/oleObject238.bin"/><Relationship Id="rId474" Type="http://schemas.openxmlformats.org/officeDocument/2006/relationships/image" Target="media/image207.wmf"/><Relationship Id="rId127" Type="http://schemas.openxmlformats.org/officeDocument/2006/relationships/image" Target="media/image58.wmf"/><Relationship Id="rId31" Type="http://schemas.openxmlformats.org/officeDocument/2006/relationships/oleObject" Target="embeddings/oleObject11.bin"/><Relationship Id="rId73" Type="http://schemas.openxmlformats.org/officeDocument/2006/relationships/image" Target="media/image32.wmf"/><Relationship Id="rId169" Type="http://schemas.openxmlformats.org/officeDocument/2006/relationships/oleObject" Target="embeddings/oleObject87.bin"/><Relationship Id="rId334" Type="http://schemas.openxmlformats.org/officeDocument/2006/relationships/image" Target="media/image136.wmf"/><Relationship Id="rId376" Type="http://schemas.openxmlformats.org/officeDocument/2006/relationships/oleObject" Target="embeddings/oleObject217.bin"/><Relationship Id="rId4" Type="http://schemas.openxmlformats.org/officeDocument/2006/relationships/styles" Target="styles.xml"/><Relationship Id="rId180" Type="http://schemas.openxmlformats.org/officeDocument/2006/relationships/oleObject" Target="embeddings/oleObject92.bin"/><Relationship Id="rId236" Type="http://schemas.openxmlformats.org/officeDocument/2006/relationships/image" Target="media/image102.wmf"/><Relationship Id="rId278" Type="http://schemas.openxmlformats.org/officeDocument/2006/relationships/oleObject" Target="embeddings/oleObject151.bin"/><Relationship Id="rId401" Type="http://schemas.openxmlformats.org/officeDocument/2006/relationships/oleObject" Target="embeddings/oleObject224.bin"/><Relationship Id="rId443" Type="http://schemas.openxmlformats.org/officeDocument/2006/relationships/image" Target="media/image191.wmf"/><Relationship Id="rId303" Type="http://schemas.openxmlformats.org/officeDocument/2006/relationships/oleObject" Target="embeddings/oleObject170.bin"/><Relationship Id="rId485" Type="http://schemas.openxmlformats.org/officeDocument/2006/relationships/oleObject" Target="embeddings/oleObject263.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200.bin"/><Relationship Id="rId387" Type="http://schemas.openxmlformats.org/officeDocument/2006/relationships/image" Target="media/image159.wmf"/><Relationship Id="rId510" Type="http://schemas.openxmlformats.org/officeDocument/2006/relationships/theme" Target="theme/theme1.xml"/><Relationship Id="rId191" Type="http://schemas.openxmlformats.org/officeDocument/2006/relationships/image" Target="media/image86.wmf"/><Relationship Id="rId205" Type="http://schemas.openxmlformats.org/officeDocument/2006/relationships/image" Target="media/image89.wmf"/><Relationship Id="rId247" Type="http://schemas.openxmlformats.org/officeDocument/2006/relationships/oleObject" Target="embeddings/oleObject131.bin"/><Relationship Id="rId412" Type="http://schemas.openxmlformats.org/officeDocument/2006/relationships/oleObject" Target="embeddings/oleObject229.bin"/><Relationship Id="rId107" Type="http://schemas.openxmlformats.org/officeDocument/2006/relationships/image" Target="media/image49.wmf"/><Relationship Id="rId289" Type="http://schemas.openxmlformats.org/officeDocument/2006/relationships/image" Target="media/image122.wmf"/><Relationship Id="rId454" Type="http://schemas.openxmlformats.org/officeDocument/2006/relationships/image" Target="media/image197.wmf"/><Relationship Id="rId496" Type="http://schemas.openxmlformats.org/officeDocument/2006/relationships/oleObject" Target="embeddings/oleObject265.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oleObject" Target="embeddings/oleObject77.bin"/><Relationship Id="rId314" Type="http://schemas.openxmlformats.org/officeDocument/2006/relationships/image" Target="media/image130.wmf"/><Relationship Id="rId356" Type="http://schemas.openxmlformats.org/officeDocument/2006/relationships/oleObject" Target="embeddings/oleObject205.bin"/><Relationship Id="rId398" Type="http://schemas.openxmlformats.org/officeDocument/2006/relationships/image" Target="media/image166.png"/><Relationship Id="rId95" Type="http://schemas.openxmlformats.org/officeDocument/2006/relationships/image" Target="media/image43.wmf"/><Relationship Id="rId160" Type="http://schemas.openxmlformats.org/officeDocument/2006/relationships/image" Target="media/image69.emf"/><Relationship Id="rId216" Type="http://schemas.openxmlformats.org/officeDocument/2006/relationships/oleObject" Target="embeddings/oleObject115.bin"/><Relationship Id="rId423" Type="http://schemas.openxmlformats.org/officeDocument/2006/relationships/image" Target="media/image180.emf"/><Relationship Id="rId258" Type="http://schemas.openxmlformats.org/officeDocument/2006/relationships/oleObject" Target="embeddings/oleObject139.bin"/><Relationship Id="rId465" Type="http://schemas.openxmlformats.org/officeDocument/2006/relationships/oleObject" Target="embeddings/oleObject253.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oleObject" Target="embeddings/oleObject183.bin"/><Relationship Id="rId367" Type="http://schemas.openxmlformats.org/officeDocument/2006/relationships/oleObject" Target="embeddings/oleObject212.bin"/><Relationship Id="rId171" Type="http://schemas.openxmlformats.org/officeDocument/2006/relationships/oleObject" Target="embeddings/oleObject88.bin"/><Relationship Id="rId227" Type="http://schemas.openxmlformats.org/officeDocument/2006/relationships/oleObject" Target="embeddings/oleObject122.bin"/><Relationship Id="rId269" Type="http://schemas.openxmlformats.org/officeDocument/2006/relationships/oleObject" Target="embeddings/oleObject145.bin"/><Relationship Id="rId434" Type="http://schemas.openxmlformats.org/officeDocument/2006/relationships/oleObject" Target="embeddings/oleObject239.bin"/><Relationship Id="rId476" Type="http://schemas.openxmlformats.org/officeDocument/2006/relationships/image" Target="media/image208.wmf"/><Relationship Id="rId33" Type="http://schemas.openxmlformats.org/officeDocument/2006/relationships/oleObject" Target="embeddings/oleObject12.bin"/><Relationship Id="rId129" Type="http://schemas.openxmlformats.org/officeDocument/2006/relationships/image" Target="media/image59.wmf"/><Relationship Id="rId280" Type="http://schemas.openxmlformats.org/officeDocument/2006/relationships/oleObject" Target="embeddings/oleObject153.bin"/><Relationship Id="rId336" Type="http://schemas.openxmlformats.org/officeDocument/2006/relationships/oleObject" Target="embeddings/oleObject192.bin"/><Relationship Id="rId501" Type="http://schemas.openxmlformats.org/officeDocument/2006/relationships/image" Target="media/image225.emf"/><Relationship Id="rId75" Type="http://schemas.openxmlformats.org/officeDocument/2006/relationships/image" Target="media/image33.wmf"/><Relationship Id="rId140" Type="http://schemas.openxmlformats.org/officeDocument/2006/relationships/oleObject" Target="embeddings/oleObject69.bin"/><Relationship Id="rId182" Type="http://schemas.openxmlformats.org/officeDocument/2006/relationships/oleObject" Target="embeddings/oleObject93.bin"/><Relationship Id="rId378" Type="http://schemas.openxmlformats.org/officeDocument/2006/relationships/image" Target="media/image153.emf"/><Relationship Id="rId403" Type="http://schemas.openxmlformats.org/officeDocument/2006/relationships/oleObject" Target="embeddings/oleObject225.bin"/><Relationship Id="rId6" Type="http://schemas.openxmlformats.org/officeDocument/2006/relationships/webSettings" Target="webSettings.xml"/><Relationship Id="rId238" Type="http://schemas.openxmlformats.org/officeDocument/2006/relationships/image" Target="media/image103.wmf"/><Relationship Id="rId445" Type="http://schemas.openxmlformats.org/officeDocument/2006/relationships/image" Target="media/image192.emf"/><Relationship Id="rId487" Type="http://schemas.openxmlformats.org/officeDocument/2006/relationships/image" Target="media/image214.emf"/><Relationship Id="rId291" Type="http://schemas.openxmlformats.org/officeDocument/2006/relationships/image" Target="media/image123.wmf"/><Relationship Id="rId305" Type="http://schemas.openxmlformats.org/officeDocument/2006/relationships/image" Target="media/image126.wmf"/><Relationship Id="rId347" Type="http://schemas.openxmlformats.org/officeDocument/2006/relationships/oleObject" Target="embeddings/oleObject201.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image" Target="media/image65.wmf"/><Relationship Id="rId389" Type="http://schemas.openxmlformats.org/officeDocument/2006/relationships/image" Target="media/image160.wmf"/><Relationship Id="rId193" Type="http://schemas.openxmlformats.org/officeDocument/2006/relationships/oleObject" Target="embeddings/oleObject99.bin"/><Relationship Id="rId207" Type="http://schemas.openxmlformats.org/officeDocument/2006/relationships/image" Target="media/image90.wmf"/><Relationship Id="rId249" Type="http://schemas.openxmlformats.org/officeDocument/2006/relationships/image" Target="media/image109.wmf"/><Relationship Id="rId414" Type="http://schemas.openxmlformats.org/officeDocument/2006/relationships/oleObject" Target="embeddings/oleObject230.bin"/><Relationship Id="rId456" Type="http://schemas.openxmlformats.org/officeDocument/2006/relationships/image" Target="media/image198.wmf"/><Relationship Id="rId498" Type="http://schemas.openxmlformats.org/officeDocument/2006/relationships/image" Target="media/image222.e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40.bin"/><Relationship Id="rId316" Type="http://schemas.openxmlformats.org/officeDocument/2006/relationships/image" Target="media/image131.wmf"/><Relationship Id="rId55" Type="http://schemas.openxmlformats.org/officeDocument/2006/relationships/image" Target="media/image24.wmf"/><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207.bin"/><Relationship Id="rId162" Type="http://schemas.openxmlformats.org/officeDocument/2006/relationships/oleObject" Target="embeddings/oleObject84.bin"/><Relationship Id="rId218" Type="http://schemas.openxmlformats.org/officeDocument/2006/relationships/image" Target="media/image94.wmf"/><Relationship Id="rId425" Type="http://schemas.openxmlformats.org/officeDocument/2006/relationships/oleObject" Target="embeddings/oleObject235.bin"/><Relationship Id="rId467" Type="http://schemas.openxmlformats.org/officeDocument/2006/relationships/oleObject" Target="embeddings/oleObject254.bin"/><Relationship Id="rId271" Type="http://schemas.openxmlformats.org/officeDocument/2006/relationships/oleObject" Target="embeddings/oleObject146.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oleObject" Target="embeddings/oleObject185.bin"/><Relationship Id="rId369" Type="http://schemas.openxmlformats.org/officeDocument/2006/relationships/oleObject" Target="embeddings/oleObject213.bin"/><Relationship Id="rId173" Type="http://schemas.openxmlformats.org/officeDocument/2006/relationships/oleObject" Target="embeddings/oleObject89.bin"/><Relationship Id="rId229" Type="http://schemas.openxmlformats.org/officeDocument/2006/relationships/oleObject" Target="embeddings/oleObject123.bin"/><Relationship Id="rId380" Type="http://schemas.openxmlformats.org/officeDocument/2006/relationships/image" Target="media/image155.png"/><Relationship Id="rId436" Type="http://schemas.openxmlformats.org/officeDocument/2006/relationships/oleObject" Target="embeddings/oleObject240.bin"/><Relationship Id="rId240" Type="http://schemas.openxmlformats.org/officeDocument/2006/relationships/image" Target="media/image104.wmf"/><Relationship Id="rId478" Type="http://schemas.openxmlformats.org/officeDocument/2006/relationships/image" Target="media/image209.wmf"/><Relationship Id="rId35"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47.bin"/><Relationship Id="rId282" Type="http://schemas.openxmlformats.org/officeDocument/2006/relationships/oleObject" Target="embeddings/oleObject154.bin"/><Relationship Id="rId338" Type="http://schemas.openxmlformats.org/officeDocument/2006/relationships/oleObject" Target="embeddings/oleObject194.bin"/><Relationship Id="rId503" Type="http://schemas.openxmlformats.org/officeDocument/2006/relationships/image" Target="media/image227.emf"/><Relationship Id="rId8" Type="http://schemas.openxmlformats.org/officeDocument/2006/relationships/endnotes" Target="endnotes.xml"/><Relationship Id="rId142" Type="http://schemas.openxmlformats.org/officeDocument/2006/relationships/oleObject" Target="embeddings/oleObject70.bin"/><Relationship Id="rId184" Type="http://schemas.openxmlformats.org/officeDocument/2006/relationships/oleObject" Target="embeddings/oleObject94.bin"/><Relationship Id="rId391" Type="http://schemas.openxmlformats.org/officeDocument/2006/relationships/image" Target="media/image161.wmf"/><Relationship Id="rId405" Type="http://schemas.openxmlformats.org/officeDocument/2006/relationships/image" Target="media/image171.wmf"/><Relationship Id="rId447" Type="http://schemas.openxmlformats.org/officeDocument/2006/relationships/oleObject" Target="embeddings/oleObject244.bin"/><Relationship Id="rId251" Type="http://schemas.openxmlformats.org/officeDocument/2006/relationships/oleObject" Target="embeddings/oleObject134.bin"/><Relationship Id="rId489" Type="http://schemas.openxmlformats.org/officeDocument/2006/relationships/image" Target="media/image216.jpeg"/><Relationship Id="rId46" Type="http://schemas.openxmlformats.org/officeDocument/2006/relationships/oleObject" Target="embeddings/oleObject19.bin"/><Relationship Id="rId293" Type="http://schemas.openxmlformats.org/officeDocument/2006/relationships/oleObject" Target="embeddings/oleObject162.bin"/><Relationship Id="rId307" Type="http://schemas.openxmlformats.org/officeDocument/2006/relationships/image" Target="media/image127.wmf"/><Relationship Id="rId349" Type="http://schemas.openxmlformats.org/officeDocument/2006/relationships/oleObject" Target="embeddings/oleObject202.bin"/><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image" Target="media/image66.wmf"/><Relationship Id="rId195" Type="http://schemas.openxmlformats.org/officeDocument/2006/relationships/oleObject" Target="embeddings/oleObject101.bin"/><Relationship Id="rId209" Type="http://schemas.openxmlformats.org/officeDocument/2006/relationships/oleObject" Target="embeddings/oleObject111.bin"/><Relationship Id="rId360" Type="http://schemas.openxmlformats.org/officeDocument/2006/relationships/oleObject" Target="embeddings/oleObject209.bin"/><Relationship Id="rId416" Type="http://schemas.openxmlformats.org/officeDocument/2006/relationships/oleObject" Target="embeddings/oleObject231.bin"/><Relationship Id="rId220" Type="http://schemas.openxmlformats.org/officeDocument/2006/relationships/image" Target="media/image95.wmf"/><Relationship Id="rId458" Type="http://schemas.openxmlformats.org/officeDocument/2006/relationships/image" Target="media/image199.wmf"/><Relationship Id="rId15" Type="http://schemas.openxmlformats.org/officeDocument/2006/relationships/oleObject" Target="embeddings/oleObject3.bin"/><Relationship Id="rId57" Type="http://schemas.openxmlformats.org/officeDocument/2006/relationships/oleObject" Target="embeddings/oleObject25.bin"/><Relationship Id="rId262" Type="http://schemas.openxmlformats.org/officeDocument/2006/relationships/oleObject" Target="embeddings/oleObject141.bin"/><Relationship Id="rId318" Type="http://schemas.openxmlformats.org/officeDocument/2006/relationships/oleObject" Target="embeddings/oleObject179.bin"/><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image" Target="media/image72.wmf"/><Relationship Id="rId371" Type="http://schemas.openxmlformats.org/officeDocument/2006/relationships/oleObject" Target="embeddings/oleObject214.bin"/><Relationship Id="rId427" Type="http://schemas.openxmlformats.org/officeDocument/2006/relationships/image" Target="media/image182.wmf"/><Relationship Id="rId469" Type="http://schemas.openxmlformats.org/officeDocument/2006/relationships/oleObject" Target="embeddings/oleObject255.bin"/><Relationship Id="rId26" Type="http://schemas.openxmlformats.org/officeDocument/2006/relationships/image" Target="media/image10.wmf"/><Relationship Id="rId231" Type="http://schemas.openxmlformats.org/officeDocument/2006/relationships/oleObject" Target="embeddings/oleObject124.bin"/><Relationship Id="rId273" Type="http://schemas.openxmlformats.org/officeDocument/2006/relationships/oleObject" Target="embeddings/oleObject147.bin"/><Relationship Id="rId329" Type="http://schemas.openxmlformats.org/officeDocument/2006/relationships/image" Target="media/image135.wmf"/><Relationship Id="rId480" Type="http://schemas.openxmlformats.org/officeDocument/2006/relationships/image" Target="media/image210.wmf"/><Relationship Id="rId68" Type="http://schemas.openxmlformats.org/officeDocument/2006/relationships/oleObject" Target="embeddings/oleObject31.bin"/><Relationship Id="rId133" Type="http://schemas.openxmlformats.org/officeDocument/2006/relationships/image" Target="media/image61.wmf"/><Relationship Id="rId175" Type="http://schemas.openxmlformats.org/officeDocument/2006/relationships/oleObject" Target="embeddings/oleObject90.bin"/><Relationship Id="rId340" Type="http://schemas.openxmlformats.org/officeDocument/2006/relationships/oleObject" Target="embeddings/oleObject196.bin"/><Relationship Id="rId200" Type="http://schemas.openxmlformats.org/officeDocument/2006/relationships/oleObject" Target="embeddings/oleObject106.bin"/><Relationship Id="rId382" Type="http://schemas.openxmlformats.org/officeDocument/2006/relationships/oleObject" Target="embeddings/oleObject218.bin"/><Relationship Id="rId438" Type="http://schemas.openxmlformats.org/officeDocument/2006/relationships/oleObject" Target="embeddings/oleObject241.bin"/><Relationship Id="rId242" Type="http://schemas.openxmlformats.org/officeDocument/2006/relationships/image" Target="media/image105.wmf"/><Relationship Id="rId284" Type="http://schemas.openxmlformats.org/officeDocument/2006/relationships/oleObject" Target="embeddings/oleObject156.bin"/><Relationship Id="rId491" Type="http://schemas.openxmlformats.org/officeDocument/2006/relationships/image" Target="media/image218.jpeg"/><Relationship Id="rId505" Type="http://schemas.openxmlformats.org/officeDocument/2006/relationships/image" Target="media/image229.png"/><Relationship Id="rId37" Type="http://schemas.openxmlformats.org/officeDocument/2006/relationships/oleObject" Target="embeddings/oleObject14.bin"/><Relationship Id="rId79" Type="http://schemas.openxmlformats.org/officeDocument/2006/relationships/image" Target="media/image35.wmf"/><Relationship Id="rId102" Type="http://schemas.openxmlformats.org/officeDocument/2006/relationships/oleObject" Target="embeddings/oleObject48.bin"/><Relationship Id="rId144" Type="http://schemas.openxmlformats.org/officeDocument/2006/relationships/oleObject" Target="embeddings/oleObject72.bin"/><Relationship Id="rId90" Type="http://schemas.openxmlformats.org/officeDocument/2006/relationships/oleObject" Target="embeddings/oleObject42.bin"/><Relationship Id="rId186" Type="http://schemas.openxmlformats.org/officeDocument/2006/relationships/oleObject" Target="embeddings/oleObject95.bin"/><Relationship Id="rId351" Type="http://schemas.openxmlformats.org/officeDocument/2006/relationships/oleObject" Target="embeddings/oleObject203.bin"/><Relationship Id="rId393" Type="http://schemas.openxmlformats.org/officeDocument/2006/relationships/image" Target="media/image162.emf"/><Relationship Id="rId407" Type="http://schemas.openxmlformats.org/officeDocument/2006/relationships/image" Target="media/image172.wmf"/><Relationship Id="rId449" Type="http://schemas.openxmlformats.org/officeDocument/2006/relationships/oleObject" Target="embeddings/oleObject245.bin"/><Relationship Id="rId211" Type="http://schemas.openxmlformats.org/officeDocument/2006/relationships/oleObject" Target="embeddings/oleObject112.bin"/><Relationship Id="rId253" Type="http://schemas.openxmlformats.org/officeDocument/2006/relationships/image" Target="media/image110.wmf"/><Relationship Id="rId295" Type="http://schemas.openxmlformats.org/officeDocument/2006/relationships/oleObject" Target="embeddings/oleObject164.bin"/><Relationship Id="rId309" Type="http://schemas.openxmlformats.org/officeDocument/2006/relationships/oleObject" Target="embeddings/oleObject174.bin"/><Relationship Id="rId460" Type="http://schemas.openxmlformats.org/officeDocument/2006/relationships/image" Target="media/image200.wmf"/><Relationship Id="rId48" Type="http://schemas.openxmlformats.org/officeDocument/2006/relationships/oleObject" Target="embeddings/oleObject20.bin"/><Relationship Id="rId113" Type="http://schemas.openxmlformats.org/officeDocument/2006/relationships/image" Target="media/image51.wmf"/><Relationship Id="rId320" Type="http://schemas.openxmlformats.org/officeDocument/2006/relationships/image" Target="media/image132.wmf"/><Relationship Id="rId155" Type="http://schemas.openxmlformats.org/officeDocument/2006/relationships/oleObject" Target="embeddings/oleObject81.bin"/><Relationship Id="rId197" Type="http://schemas.openxmlformats.org/officeDocument/2006/relationships/oleObject" Target="embeddings/oleObject103.bin"/><Relationship Id="rId362" Type="http://schemas.openxmlformats.org/officeDocument/2006/relationships/image" Target="media/image145.wmf"/><Relationship Id="rId418" Type="http://schemas.openxmlformats.org/officeDocument/2006/relationships/oleObject" Target="embeddings/oleObject232.bin"/><Relationship Id="rId222" Type="http://schemas.openxmlformats.org/officeDocument/2006/relationships/oleObject" Target="embeddings/oleObject119.bin"/><Relationship Id="rId264" Type="http://schemas.openxmlformats.org/officeDocument/2006/relationships/image" Target="media/image114.wmf"/><Relationship Id="rId471" Type="http://schemas.openxmlformats.org/officeDocument/2006/relationships/oleObject" Target="embeddings/oleObject256.bin"/><Relationship Id="rId17" Type="http://schemas.openxmlformats.org/officeDocument/2006/relationships/oleObject" Target="embeddings/oleObject4.bin"/><Relationship Id="rId59" Type="http://schemas.openxmlformats.org/officeDocument/2006/relationships/image" Target="media/image25.wmf"/><Relationship Id="rId124" Type="http://schemas.openxmlformats.org/officeDocument/2006/relationships/oleObject" Target="embeddings/oleObject60.bin"/><Relationship Id="rId70" Type="http://schemas.openxmlformats.org/officeDocument/2006/relationships/oleObject" Target="embeddings/oleObject32.bin"/><Relationship Id="rId166" Type="http://schemas.openxmlformats.org/officeDocument/2006/relationships/image" Target="media/image73.wmf"/><Relationship Id="rId331" Type="http://schemas.openxmlformats.org/officeDocument/2006/relationships/oleObject" Target="embeddings/oleObject188.bin"/><Relationship Id="rId373" Type="http://schemas.openxmlformats.org/officeDocument/2006/relationships/oleObject" Target="embeddings/oleObject215.bin"/><Relationship Id="rId429" Type="http://schemas.openxmlformats.org/officeDocument/2006/relationships/image" Target="media/image183.wmf"/><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oleObject" Target="embeddings/oleObject242.bin"/><Relationship Id="rId28" Type="http://schemas.openxmlformats.org/officeDocument/2006/relationships/image" Target="media/image11.wmf"/><Relationship Id="rId275" Type="http://schemas.openxmlformats.org/officeDocument/2006/relationships/oleObject" Target="embeddings/oleObject149.bin"/><Relationship Id="rId300" Type="http://schemas.openxmlformats.org/officeDocument/2006/relationships/oleObject" Target="embeddings/oleObject167.bin"/><Relationship Id="rId482" Type="http://schemas.openxmlformats.org/officeDocument/2006/relationships/image" Target="media/image211.wmf"/><Relationship Id="rId81" Type="http://schemas.openxmlformats.org/officeDocument/2006/relationships/image" Target="media/image36.wmf"/><Relationship Id="rId135" Type="http://schemas.openxmlformats.org/officeDocument/2006/relationships/image" Target="media/image62.wmf"/><Relationship Id="rId177" Type="http://schemas.openxmlformats.org/officeDocument/2006/relationships/oleObject" Target="embeddings/oleObject91.bin"/><Relationship Id="rId342" Type="http://schemas.openxmlformats.org/officeDocument/2006/relationships/oleObject" Target="embeddings/oleObject198.bin"/><Relationship Id="rId384" Type="http://schemas.openxmlformats.org/officeDocument/2006/relationships/oleObject" Target="embeddings/oleObject219.bin"/><Relationship Id="rId202" Type="http://schemas.openxmlformats.org/officeDocument/2006/relationships/oleObject" Target="embeddings/oleObject107.bin"/><Relationship Id="rId244" Type="http://schemas.openxmlformats.org/officeDocument/2006/relationships/image" Target="media/image106.emf"/><Relationship Id="rId39" Type="http://schemas.openxmlformats.org/officeDocument/2006/relationships/image" Target="media/image16.wmf"/><Relationship Id="rId286" Type="http://schemas.openxmlformats.org/officeDocument/2006/relationships/image" Target="media/image121.wmf"/><Relationship Id="rId451" Type="http://schemas.openxmlformats.org/officeDocument/2006/relationships/oleObject" Target="embeddings/oleObject246.bin"/><Relationship Id="rId493" Type="http://schemas.openxmlformats.org/officeDocument/2006/relationships/image" Target="media/image220.jpeg"/><Relationship Id="rId507" Type="http://schemas.openxmlformats.org/officeDocument/2006/relationships/oleObject" Target="embeddings/oleObject267.bin"/><Relationship Id="rId50" Type="http://schemas.openxmlformats.org/officeDocument/2006/relationships/oleObject" Target="embeddings/oleObject21.bin"/><Relationship Id="rId104" Type="http://schemas.openxmlformats.org/officeDocument/2006/relationships/oleObject" Target="embeddings/oleObject49.bin"/><Relationship Id="rId146" Type="http://schemas.openxmlformats.org/officeDocument/2006/relationships/oleObject" Target="embeddings/oleObject74.bin"/><Relationship Id="rId188" Type="http://schemas.openxmlformats.org/officeDocument/2006/relationships/oleObject" Target="embeddings/oleObject96.bin"/><Relationship Id="rId311" Type="http://schemas.openxmlformats.org/officeDocument/2006/relationships/oleObject" Target="embeddings/oleObject175.bin"/><Relationship Id="rId353" Type="http://schemas.openxmlformats.org/officeDocument/2006/relationships/image" Target="media/image142.wmf"/><Relationship Id="rId395" Type="http://schemas.openxmlformats.org/officeDocument/2006/relationships/image" Target="media/image163.png"/><Relationship Id="rId409" Type="http://schemas.openxmlformats.org/officeDocument/2006/relationships/image" Target="media/image173.wmf"/><Relationship Id="rId92" Type="http://schemas.openxmlformats.org/officeDocument/2006/relationships/oleObject" Target="embeddings/oleObject43.bin"/><Relationship Id="rId213" Type="http://schemas.openxmlformats.org/officeDocument/2006/relationships/oleObject" Target="embeddings/oleObject113.bin"/><Relationship Id="rId420" Type="http://schemas.openxmlformats.org/officeDocument/2006/relationships/oleObject" Target="embeddings/oleObject233.bin"/><Relationship Id="rId255" Type="http://schemas.openxmlformats.org/officeDocument/2006/relationships/image" Target="media/image111.wmf"/><Relationship Id="rId297" Type="http://schemas.openxmlformats.org/officeDocument/2006/relationships/oleObject" Target="embeddings/oleObject165.bin"/><Relationship Id="rId462" Type="http://schemas.openxmlformats.org/officeDocument/2006/relationships/image" Target="media/image201.wmf"/><Relationship Id="rId115" Type="http://schemas.openxmlformats.org/officeDocument/2006/relationships/image" Target="media/image52.wmf"/><Relationship Id="rId157" Type="http://schemas.openxmlformats.org/officeDocument/2006/relationships/image" Target="media/image67.wmf"/><Relationship Id="rId322" Type="http://schemas.openxmlformats.org/officeDocument/2006/relationships/image" Target="media/image133.wmf"/><Relationship Id="rId364" Type="http://schemas.openxmlformats.org/officeDocument/2006/relationships/image" Target="media/image146.emf"/><Relationship Id="rId61" Type="http://schemas.openxmlformats.org/officeDocument/2006/relationships/image" Target="media/image26.wmf"/><Relationship Id="rId199" Type="http://schemas.openxmlformats.org/officeDocument/2006/relationships/oleObject" Target="embeddings/oleObject105.bin"/><Relationship Id="rId19" Type="http://schemas.openxmlformats.org/officeDocument/2006/relationships/oleObject" Target="embeddings/oleObject5.bin"/><Relationship Id="rId224" Type="http://schemas.openxmlformats.org/officeDocument/2006/relationships/image" Target="media/image96.wmf"/><Relationship Id="rId266" Type="http://schemas.openxmlformats.org/officeDocument/2006/relationships/image" Target="media/image115.wmf"/><Relationship Id="rId431" Type="http://schemas.openxmlformats.org/officeDocument/2006/relationships/image" Target="media/image184.wmf"/><Relationship Id="rId473" Type="http://schemas.openxmlformats.org/officeDocument/2006/relationships/oleObject" Target="embeddings/oleObject257.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image" Target="media/image74.wmf"/><Relationship Id="rId333" Type="http://schemas.openxmlformats.org/officeDocument/2006/relationships/oleObject" Target="embeddings/oleObject190.bin"/><Relationship Id="rId72" Type="http://schemas.openxmlformats.org/officeDocument/2006/relationships/oleObject" Target="embeddings/oleObject33.bin"/><Relationship Id="rId375" Type="http://schemas.openxmlformats.org/officeDocument/2006/relationships/image" Target="media/image151.wmf"/><Relationship Id="rId3" Type="http://schemas.openxmlformats.org/officeDocument/2006/relationships/numbering" Target="numbering.xml"/><Relationship Id="rId235" Type="http://schemas.openxmlformats.org/officeDocument/2006/relationships/oleObject" Target="embeddings/oleObject126.bin"/><Relationship Id="rId277" Type="http://schemas.openxmlformats.org/officeDocument/2006/relationships/oleObject" Target="embeddings/oleObject150.bin"/><Relationship Id="rId400" Type="http://schemas.openxmlformats.org/officeDocument/2006/relationships/image" Target="media/image168.wmf"/><Relationship Id="rId442" Type="http://schemas.openxmlformats.org/officeDocument/2006/relationships/image" Target="media/image190.png"/><Relationship Id="rId484" Type="http://schemas.openxmlformats.org/officeDocument/2006/relationships/image" Target="media/image212.wmf"/><Relationship Id="rId137" Type="http://schemas.openxmlformats.org/officeDocument/2006/relationships/image" Target="media/image63.wmf"/><Relationship Id="rId302" Type="http://schemas.openxmlformats.org/officeDocument/2006/relationships/oleObject" Target="embeddings/oleObject169.bin"/><Relationship Id="rId344" Type="http://schemas.openxmlformats.org/officeDocument/2006/relationships/image" Target="media/image137.wmf"/><Relationship Id="rId41" Type="http://schemas.openxmlformats.org/officeDocument/2006/relationships/image" Target="media/image17.wmf"/><Relationship Id="rId83" Type="http://schemas.openxmlformats.org/officeDocument/2006/relationships/image" Target="media/image37.wmf"/><Relationship Id="rId179" Type="http://schemas.openxmlformats.org/officeDocument/2006/relationships/image" Target="media/image80.png"/><Relationship Id="rId386" Type="http://schemas.openxmlformats.org/officeDocument/2006/relationships/oleObject" Target="embeddings/oleObject220.bin"/><Relationship Id="rId190" Type="http://schemas.openxmlformats.org/officeDocument/2006/relationships/oleObject" Target="embeddings/oleObject97.bin"/><Relationship Id="rId204" Type="http://schemas.openxmlformats.org/officeDocument/2006/relationships/oleObject" Target="embeddings/oleObject108.bin"/><Relationship Id="rId246" Type="http://schemas.openxmlformats.org/officeDocument/2006/relationships/image" Target="media/image108.wmf"/><Relationship Id="rId288" Type="http://schemas.openxmlformats.org/officeDocument/2006/relationships/oleObject" Target="embeddings/oleObject159.bin"/><Relationship Id="rId411" Type="http://schemas.openxmlformats.org/officeDocument/2006/relationships/image" Target="media/image174.wmf"/><Relationship Id="rId453" Type="http://schemas.openxmlformats.org/officeDocument/2006/relationships/oleObject" Target="embeddings/oleObject247.bin"/><Relationship Id="rId509" Type="http://schemas.openxmlformats.org/officeDocument/2006/relationships/fontTable" Target="fontTable.xml"/><Relationship Id="rId106" Type="http://schemas.openxmlformats.org/officeDocument/2006/relationships/oleObject" Target="embeddings/oleObject50.bin"/><Relationship Id="rId313" Type="http://schemas.openxmlformats.org/officeDocument/2006/relationships/oleObject" Target="embeddings/oleObject176.bin"/><Relationship Id="rId495" Type="http://schemas.openxmlformats.org/officeDocument/2006/relationships/oleObject" Target="embeddings/oleObject264.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4.bin"/><Relationship Id="rId148" Type="http://schemas.openxmlformats.org/officeDocument/2006/relationships/oleObject" Target="embeddings/oleObject76.bin"/><Relationship Id="rId355" Type="http://schemas.openxmlformats.org/officeDocument/2006/relationships/image" Target="media/image143.wmf"/><Relationship Id="rId397" Type="http://schemas.openxmlformats.org/officeDocument/2006/relationships/image" Target="media/image165.png"/><Relationship Id="rId215" Type="http://schemas.openxmlformats.org/officeDocument/2006/relationships/image" Target="media/image93.wmf"/><Relationship Id="rId257" Type="http://schemas.openxmlformats.org/officeDocument/2006/relationships/oleObject" Target="embeddings/oleObject138.bin"/><Relationship Id="rId422" Type="http://schemas.openxmlformats.org/officeDocument/2006/relationships/oleObject" Target="embeddings/oleObject234.bin"/><Relationship Id="rId464" Type="http://schemas.openxmlformats.org/officeDocument/2006/relationships/image" Target="media/image202.wmf"/></Relationships>
</file>

<file path=word/charts/_rels/chart1.xml.rels><?xml version="1.0" encoding="UTF-8" standalone="yes"?>
<Relationships xmlns="http://schemas.openxmlformats.org/package/2006/relationships"><Relationship Id="rId2" Type="http://schemas.openxmlformats.org/officeDocument/2006/relationships/oleObject" Target="file:///D:\&#35268;&#33539;\&#25239;&#28014;&#35268;&#33539;\aa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52934651111"/>
          <c:y val="2.82524059492563E-2"/>
          <c:w val="0.85321997429747298"/>
          <c:h val="0.83261956838728501"/>
        </c:manualLayout>
      </c:layout>
      <c:scatterChart>
        <c:scatterStyle val="lineMarker"/>
        <c:varyColors val="0"/>
        <c:ser>
          <c:idx val="0"/>
          <c:order val="0"/>
          <c:spPr>
            <a:ln w="15875" cap="rnd" cmpd="sng" algn="ctr">
              <a:solidFill>
                <a:schemeClr val="tx1"/>
              </a:solidFill>
              <a:prstDash val="solid"/>
              <a:round/>
            </a:ln>
          </c:spPr>
          <c:marker>
            <c:symbol val="none"/>
          </c:marker>
          <c:xVal>
            <c:numRef>
              <c:f>板桩!$T$53:$T$169</c:f>
              <c:numCache>
                <c:formatCode>General</c:formatCode>
                <c:ptCount val="117"/>
                <c:pt idx="0">
                  <c:v>1E-3</c:v>
                </c:pt>
                <c:pt idx="1">
                  <c:v>2.00000000000002E-3</c:v>
                </c:pt>
                <c:pt idx="2">
                  <c:v>3.00000000000002E-3</c:v>
                </c:pt>
                <c:pt idx="3">
                  <c:v>4.0000000000000096E-3</c:v>
                </c:pt>
                <c:pt idx="4">
                  <c:v>5.0000000000000096E-3</c:v>
                </c:pt>
                <c:pt idx="5">
                  <c:v>6.0000000000000097E-3</c:v>
                </c:pt>
                <c:pt idx="6">
                  <c:v>7.0000000000000097E-3</c:v>
                </c:pt>
                <c:pt idx="7">
                  <c:v>8.0000000000000192E-3</c:v>
                </c:pt>
                <c:pt idx="8">
                  <c:v>8.9999999999999993E-3</c:v>
                </c:pt>
                <c:pt idx="9">
                  <c:v>0.01</c:v>
                </c:pt>
                <c:pt idx="10">
                  <c:v>0.02</c:v>
                </c:pt>
                <c:pt idx="11">
                  <c:v>0.03</c:v>
                </c:pt>
                <c:pt idx="12">
                  <c:v>0.04</c:v>
                </c:pt>
                <c:pt idx="13">
                  <c:v>0.05</c:v>
                </c:pt>
                <c:pt idx="14">
                  <c:v>0.06</c:v>
                </c:pt>
                <c:pt idx="15">
                  <c:v>7.0000000000000007E-2</c:v>
                </c:pt>
                <c:pt idx="16">
                  <c:v>0.08</c:v>
                </c:pt>
                <c:pt idx="17">
                  <c:v>0.09</c:v>
                </c:pt>
                <c:pt idx="18">
                  <c:v>0.1</c:v>
                </c:pt>
                <c:pt idx="19">
                  <c:v>0.11</c:v>
                </c:pt>
                <c:pt idx="20">
                  <c:v>0.12</c:v>
                </c:pt>
                <c:pt idx="21">
                  <c:v>0.13</c:v>
                </c:pt>
                <c:pt idx="22">
                  <c:v>0.14000000000000001</c:v>
                </c:pt>
                <c:pt idx="23">
                  <c:v>0.15</c:v>
                </c:pt>
                <c:pt idx="24">
                  <c:v>0.16</c:v>
                </c:pt>
                <c:pt idx="25">
                  <c:v>0.17</c:v>
                </c:pt>
                <c:pt idx="26">
                  <c:v>0.18</c:v>
                </c:pt>
                <c:pt idx="27">
                  <c:v>0.19</c:v>
                </c:pt>
                <c:pt idx="28">
                  <c:v>0.2</c:v>
                </c:pt>
                <c:pt idx="29">
                  <c:v>0.21</c:v>
                </c:pt>
                <c:pt idx="30">
                  <c:v>0.22</c:v>
                </c:pt>
                <c:pt idx="31">
                  <c:v>0.23</c:v>
                </c:pt>
                <c:pt idx="32">
                  <c:v>0.24</c:v>
                </c:pt>
                <c:pt idx="33">
                  <c:v>0.25</c:v>
                </c:pt>
                <c:pt idx="34">
                  <c:v>0.26</c:v>
                </c:pt>
                <c:pt idx="35">
                  <c:v>0.27</c:v>
                </c:pt>
                <c:pt idx="36">
                  <c:v>0.28000000000000003</c:v>
                </c:pt>
                <c:pt idx="37">
                  <c:v>0.28999999999999998</c:v>
                </c:pt>
                <c:pt idx="38">
                  <c:v>0.3</c:v>
                </c:pt>
                <c:pt idx="39">
                  <c:v>0.310000000000002</c:v>
                </c:pt>
                <c:pt idx="40">
                  <c:v>0.320000000000004</c:v>
                </c:pt>
                <c:pt idx="41">
                  <c:v>0.33000000000000401</c:v>
                </c:pt>
                <c:pt idx="42">
                  <c:v>0.34</c:v>
                </c:pt>
                <c:pt idx="43">
                  <c:v>0.35</c:v>
                </c:pt>
                <c:pt idx="44">
                  <c:v>0.36</c:v>
                </c:pt>
                <c:pt idx="45">
                  <c:v>0.37</c:v>
                </c:pt>
                <c:pt idx="46">
                  <c:v>0.380000000000004</c:v>
                </c:pt>
                <c:pt idx="47">
                  <c:v>0.39000000000000401</c:v>
                </c:pt>
                <c:pt idx="48">
                  <c:v>0.4</c:v>
                </c:pt>
                <c:pt idx="49">
                  <c:v>0.41</c:v>
                </c:pt>
                <c:pt idx="50">
                  <c:v>0.42</c:v>
                </c:pt>
                <c:pt idx="51">
                  <c:v>0.43</c:v>
                </c:pt>
                <c:pt idx="52">
                  <c:v>0.44</c:v>
                </c:pt>
                <c:pt idx="53">
                  <c:v>0.45</c:v>
                </c:pt>
                <c:pt idx="54">
                  <c:v>0.46</c:v>
                </c:pt>
                <c:pt idx="55">
                  <c:v>0.47</c:v>
                </c:pt>
                <c:pt idx="56">
                  <c:v>0.48</c:v>
                </c:pt>
                <c:pt idx="57">
                  <c:v>0.49</c:v>
                </c:pt>
                <c:pt idx="58">
                  <c:v>0.5</c:v>
                </c:pt>
                <c:pt idx="59">
                  <c:v>0.51</c:v>
                </c:pt>
                <c:pt idx="60">
                  <c:v>0.52</c:v>
                </c:pt>
                <c:pt idx="61">
                  <c:v>0.53</c:v>
                </c:pt>
                <c:pt idx="62">
                  <c:v>0.54</c:v>
                </c:pt>
                <c:pt idx="63">
                  <c:v>0.55000000000000004</c:v>
                </c:pt>
                <c:pt idx="64">
                  <c:v>0.56000000000000005</c:v>
                </c:pt>
                <c:pt idx="65">
                  <c:v>0.56999999999999995</c:v>
                </c:pt>
                <c:pt idx="66">
                  <c:v>0.57999999999999996</c:v>
                </c:pt>
                <c:pt idx="67">
                  <c:v>0.59</c:v>
                </c:pt>
                <c:pt idx="68">
                  <c:v>0.60000000000000198</c:v>
                </c:pt>
                <c:pt idx="69">
                  <c:v>0.61000000000000199</c:v>
                </c:pt>
                <c:pt idx="70">
                  <c:v>0.62000000000000699</c:v>
                </c:pt>
                <c:pt idx="71">
                  <c:v>0.630000000000007</c:v>
                </c:pt>
                <c:pt idx="72">
                  <c:v>0.64000000000000801</c:v>
                </c:pt>
                <c:pt idx="73">
                  <c:v>0.65000000000000802</c:v>
                </c:pt>
                <c:pt idx="74">
                  <c:v>0.66000000000000902</c:v>
                </c:pt>
                <c:pt idx="75">
                  <c:v>0.67000000000000903</c:v>
                </c:pt>
                <c:pt idx="76">
                  <c:v>0.68</c:v>
                </c:pt>
                <c:pt idx="77">
                  <c:v>0.69000000000000095</c:v>
                </c:pt>
                <c:pt idx="78">
                  <c:v>0.70000000000000095</c:v>
                </c:pt>
                <c:pt idx="79">
                  <c:v>0.71000000000000196</c:v>
                </c:pt>
                <c:pt idx="80">
                  <c:v>0.72000000000000197</c:v>
                </c:pt>
                <c:pt idx="81">
                  <c:v>0.73000000000000198</c:v>
                </c:pt>
                <c:pt idx="82">
                  <c:v>0.74000000000000499</c:v>
                </c:pt>
                <c:pt idx="83">
                  <c:v>0.75000000000000699</c:v>
                </c:pt>
                <c:pt idx="84">
                  <c:v>0.760000000000008</c:v>
                </c:pt>
                <c:pt idx="85">
                  <c:v>0.77000000000000801</c:v>
                </c:pt>
                <c:pt idx="86">
                  <c:v>0.78</c:v>
                </c:pt>
                <c:pt idx="87">
                  <c:v>0.79</c:v>
                </c:pt>
                <c:pt idx="88">
                  <c:v>0.8</c:v>
                </c:pt>
                <c:pt idx="89">
                  <c:v>0.81</c:v>
                </c:pt>
                <c:pt idx="90">
                  <c:v>0.82000000000000095</c:v>
                </c:pt>
                <c:pt idx="91">
                  <c:v>0.83000000000000196</c:v>
                </c:pt>
                <c:pt idx="92">
                  <c:v>0.84000000000000197</c:v>
                </c:pt>
                <c:pt idx="93">
                  <c:v>0.85000000000000198</c:v>
                </c:pt>
                <c:pt idx="94">
                  <c:v>0.86000000000000199</c:v>
                </c:pt>
                <c:pt idx="95">
                  <c:v>0.87000000000000699</c:v>
                </c:pt>
                <c:pt idx="96">
                  <c:v>0.88</c:v>
                </c:pt>
                <c:pt idx="97">
                  <c:v>0.89</c:v>
                </c:pt>
                <c:pt idx="98">
                  <c:v>0.9</c:v>
                </c:pt>
                <c:pt idx="99">
                  <c:v>0.91</c:v>
                </c:pt>
                <c:pt idx="100">
                  <c:v>0.92</c:v>
                </c:pt>
                <c:pt idx="101">
                  <c:v>0.93</c:v>
                </c:pt>
                <c:pt idx="102">
                  <c:v>0.94000000000000095</c:v>
                </c:pt>
                <c:pt idx="103">
                  <c:v>0.95000000000000095</c:v>
                </c:pt>
                <c:pt idx="104">
                  <c:v>0.96000000000000196</c:v>
                </c:pt>
                <c:pt idx="105">
                  <c:v>0.97000000000000197</c:v>
                </c:pt>
                <c:pt idx="106">
                  <c:v>0.98</c:v>
                </c:pt>
                <c:pt idx="107">
                  <c:v>0.99</c:v>
                </c:pt>
                <c:pt idx="108">
                  <c:v>0.99099999999999999</c:v>
                </c:pt>
                <c:pt idx="109">
                  <c:v>0.99199999999999999</c:v>
                </c:pt>
                <c:pt idx="110">
                  <c:v>0.99299999999999999</c:v>
                </c:pt>
                <c:pt idx="111">
                  <c:v>0.99399999999999999</c:v>
                </c:pt>
                <c:pt idx="112">
                  <c:v>0.995</c:v>
                </c:pt>
                <c:pt idx="113">
                  <c:v>0.996</c:v>
                </c:pt>
                <c:pt idx="114">
                  <c:v>0.997</c:v>
                </c:pt>
                <c:pt idx="115">
                  <c:v>0.998</c:v>
                </c:pt>
                <c:pt idx="116">
                  <c:v>0.999</c:v>
                </c:pt>
              </c:numCache>
            </c:numRef>
          </c:xVal>
          <c:yVal>
            <c:numRef>
              <c:f>板桩!$U$53:$U$169</c:f>
              <c:numCache>
                <c:formatCode>General</c:formatCode>
                <c:ptCount val="117"/>
                <c:pt idx="0">
                  <c:v>0.32500000000000401</c:v>
                </c:pt>
                <c:pt idx="1">
                  <c:v>0.35</c:v>
                </c:pt>
                <c:pt idx="2">
                  <c:v>0.36599999999999999</c:v>
                </c:pt>
                <c:pt idx="3">
                  <c:v>0.379000000000003</c:v>
                </c:pt>
                <c:pt idx="4">
                  <c:v>0.38900000000000401</c:v>
                </c:pt>
                <c:pt idx="5">
                  <c:v>0.39800000000000502</c:v>
                </c:pt>
                <c:pt idx="6">
                  <c:v>0.40699999999999997</c:v>
                </c:pt>
                <c:pt idx="7">
                  <c:v>0.41299999999999998</c:v>
                </c:pt>
                <c:pt idx="8">
                  <c:v>0.42</c:v>
                </c:pt>
                <c:pt idx="9">
                  <c:v>0.42599999999999999</c:v>
                </c:pt>
                <c:pt idx="10">
                  <c:v>0.47199999999999998</c:v>
                </c:pt>
                <c:pt idx="11">
                  <c:v>0.503</c:v>
                </c:pt>
                <c:pt idx="12">
                  <c:v>0.52600000000000002</c:v>
                </c:pt>
                <c:pt idx="13">
                  <c:v>0.54600000000000004</c:v>
                </c:pt>
                <c:pt idx="14">
                  <c:v>0.56499999999999995</c:v>
                </c:pt>
                <c:pt idx="15">
                  <c:v>0.58099999999999996</c:v>
                </c:pt>
                <c:pt idx="16">
                  <c:v>0.59899999999999998</c:v>
                </c:pt>
                <c:pt idx="17">
                  <c:v>0.61300000000000299</c:v>
                </c:pt>
                <c:pt idx="18">
                  <c:v>0.62500000000000699</c:v>
                </c:pt>
                <c:pt idx="19">
                  <c:v>0.637000000000008</c:v>
                </c:pt>
                <c:pt idx="20">
                  <c:v>0.64900000000000801</c:v>
                </c:pt>
                <c:pt idx="21">
                  <c:v>0.66200000000000903</c:v>
                </c:pt>
                <c:pt idx="22">
                  <c:v>0.67600000000000904</c:v>
                </c:pt>
                <c:pt idx="23">
                  <c:v>0.68500000000000005</c:v>
                </c:pt>
                <c:pt idx="24">
                  <c:v>0.69399999999999995</c:v>
                </c:pt>
                <c:pt idx="25">
                  <c:v>0.70400000000000196</c:v>
                </c:pt>
                <c:pt idx="26">
                  <c:v>0.71400000000000197</c:v>
                </c:pt>
                <c:pt idx="27">
                  <c:v>0.72500000000000198</c:v>
                </c:pt>
                <c:pt idx="28">
                  <c:v>0.73500000000000199</c:v>
                </c:pt>
                <c:pt idx="29">
                  <c:v>0.74600000000000699</c:v>
                </c:pt>
                <c:pt idx="30">
                  <c:v>0.752000000000007</c:v>
                </c:pt>
                <c:pt idx="31">
                  <c:v>0.76300000000000801</c:v>
                </c:pt>
                <c:pt idx="32">
                  <c:v>0.77500000000000802</c:v>
                </c:pt>
                <c:pt idx="33">
                  <c:v>0.78100000000000003</c:v>
                </c:pt>
                <c:pt idx="34">
                  <c:v>0.79400000000000004</c:v>
                </c:pt>
                <c:pt idx="35">
                  <c:v>0.8</c:v>
                </c:pt>
                <c:pt idx="36">
                  <c:v>0.80600000000000005</c:v>
                </c:pt>
                <c:pt idx="37">
                  <c:v>0.82000000000000095</c:v>
                </c:pt>
                <c:pt idx="38">
                  <c:v>0.82600000000000195</c:v>
                </c:pt>
                <c:pt idx="39">
                  <c:v>0.83300000000000196</c:v>
                </c:pt>
                <c:pt idx="40">
                  <c:v>0.84000000000000197</c:v>
                </c:pt>
                <c:pt idx="41">
                  <c:v>0.85500000000000198</c:v>
                </c:pt>
                <c:pt idx="42">
                  <c:v>0.86200000000000199</c:v>
                </c:pt>
                <c:pt idx="43">
                  <c:v>0.87000000000000699</c:v>
                </c:pt>
                <c:pt idx="44">
                  <c:v>0.877000000000007</c:v>
                </c:pt>
                <c:pt idx="45">
                  <c:v>0.88500000000000001</c:v>
                </c:pt>
                <c:pt idx="46">
                  <c:v>0.89300000000000002</c:v>
                </c:pt>
                <c:pt idx="47">
                  <c:v>0.90100000000000002</c:v>
                </c:pt>
                <c:pt idx="48">
                  <c:v>0.90900000000000003</c:v>
                </c:pt>
                <c:pt idx="49">
                  <c:v>0.91700000000000004</c:v>
                </c:pt>
                <c:pt idx="50">
                  <c:v>0.92600000000000005</c:v>
                </c:pt>
                <c:pt idx="51">
                  <c:v>0.93500000000000005</c:v>
                </c:pt>
                <c:pt idx="52">
                  <c:v>0.94299999999999995</c:v>
                </c:pt>
                <c:pt idx="53">
                  <c:v>0.95200000000000196</c:v>
                </c:pt>
                <c:pt idx="54">
                  <c:v>0.96200000000000196</c:v>
                </c:pt>
                <c:pt idx="55">
                  <c:v>0.97100000000000197</c:v>
                </c:pt>
                <c:pt idx="56">
                  <c:v>0.98</c:v>
                </c:pt>
                <c:pt idx="57">
                  <c:v>0.99</c:v>
                </c:pt>
                <c:pt idx="58">
                  <c:v>1</c:v>
                </c:pt>
                <c:pt idx="59">
                  <c:v>1.0089999999999799</c:v>
                </c:pt>
                <c:pt idx="60">
                  <c:v>1.018</c:v>
                </c:pt>
                <c:pt idx="61">
                  <c:v>1.028</c:v>
                </c:pt>
                <c:pt idx="62">
                  <c:v>1.0369999999999899</c:v>
                </c:pt>
                <c:pt idx="63">
                  <c:v>1.0469999999999899</c:v>
                </c:pt>
                <c:pt idx="64">
                  <c:v>1.0569999999999899</c:v>
                </c:pt>
                <c:pt idx="65">
                  <c:v>1.0660000000000001</c:v>
                </c:pt>
                <c:pt idx="66">
                  <c:v>1.0760000000000001</c:v>
                </c:pt>
                <c:pt idx="67">
                  <c:v>1.087</c:v>
                </c:pt>
                <c:pt idx="68">
                  <c:v>1.0980000000000001</c:v>
                </c:pt>
                <c:pt idx="69">
                  <c:v>1.107</c:v>
                </c:pt>
                <c:pt idx="70">
                  <c:v>1.117</c:v>
                </c:pt>
                <c:pt idx="71">
                  <c:v>1.129</c:v>
                </c:pt>
                <c:pt idx="72">
                  <c:v>1.1399999999999799</c:v>
                </c:pt>
                <c:pt idx="73">
                  <c:v>1.151</c:v>
                </c:pt>
                <c:pt idx="74">
                  <c:v>1.163</c:v>
                </c:pt>
                <c:pt idx="75">
                  <c:v>1.1739999999999899</c:v>
                </c:pt>
                <c:pt idx="76">
                  <c:v>1.18599999999999</c:v>
                </c:pt>
                <c:pt idx="77">
                  <c:v>1.1990000000000001</c:v>
                </c:pt>
                <c:pt idx="78">
                  <c:v>1.2109999999999801</c:v>
                </c:pt>
                <c:pt idx="79">
                  <c:v>1.224</c:v>
                </c:pt>
                <c:pt idx="80">
                  <c:v>1.238</c:v>
                </c:pt>
                <c:pt idx="81">
                  <c:v>1.25</c:v>
                </c:pt>
                <c:pt idx="82">
                  <c:v>1.264</c:v>
                </c:pt>
                <c:pt idx="83">
                  <c:v>1.2789999999999799</c:v>
                </c:pt>
                <c:pt idx="84">
                  <c:v>1.294</c:v>
                </c:pt>
                <c:pt idx="85">
                  <c:v>1.31099999999999</c:v>
                </c:pt>
                <c:pt idx="86">
                  <c:v>1.3260000000000001</c:v>
                </c:pt>
                <c:pt idx="87">
                  <c:v>1.3420000000000001</c:v>
                </c:pt>
                <c:pt idx="88">
                  <c:v>1.361</c:v>
                </c:pt>
                <c:pt idx="89">
                  <c:v>1.377</c:v>
                </c:pt>
                <c:pt idx="90">
                  <c:v>1.397</c:v>
                </c:pt>
                <c:pt idx="91">
                  <c:v>1.4159999999999699</c:v>
                </c:pt>
                <c:pt idx="92">
                  <c:v>1.4389999999999801</c:v>
                </c:pt>
                <c:pt idx="93">
                  <c:v>1.462</c:v>
                </c:pt>
                <c:pt idx="94">
                  <c:v>1.484</c:v>
                </c:pt>
                <c:pt idx="95">
                  <c:v>1.5109999999999799</c:v>
                </c:pt>
                <c:pt idx="96">
                  <c:v>1.538</c:v>
                </c:pt>
                <c:pt idx="97">
                  <c:v>1.56699999999999</c:v>
                </c:pt>
                <c:pt idx="98">
                  <c:v>1.6</c:v>
                </c:pt>
                <c:pt idx="99">
                  <c:v>1.6339999999999799</c:v>
                </c:pt>
                <c:pt idx="100">
                  <c:v>1.6719999999999899</c:v>
                </c:pt>
                <c:pt idx="101">
                  <c:v>1.718</c:v>
                </c:pt>
                <c:pt idx="102">
                  <c:v>1.77</c:v>
                </c:pt>
                <c:pt idx="103">
                  <c:v>1.8280000000000001</c:v>
                </c:pt>
                <c:pt idx="104">
                  <c:v>1.901</c:v>
                </c:pt>
                <c:pt idx="105">
                  <c:v>1.99200000000002</c:v>
                </c:pt>
                <c:pt idx="106">
                  <c:v>2.1230000000000002</c:v>
                </c:pt>
                <c:pt idx="107">
                  <c:v>2.347</c:v>
                </c:pt>
                <c:pt idx="108">
                  <c:v>2.3809999999999998</c:v>
                </c:pt>
                <c:pt idx="109">
                  <c:v>2.4209999999999998</c:v>
                </c:pt>
                <c:pt idx="110">
                  <c:v>2.4630000000000001</c:v>
                </c:pt>
                <c:pt idx="111">
                  <c:v>2.5129999999999999</c:v>
                </c:pt>
                <c:pt idx="112">
                  <c:v>2.5710000000000002</c:v>
                </c:pt>
                <c:pt idx="113">
                  <c:v>2.6389999999999998</c:v>
                </c:pt>
                <c:pt idx="114">
                  <c:v>2.7320000000000002</c:v>
                </c:pt>
                <c:pt idx="115">
                  <c:v>2.8650000000000002</c:v>
                </c:pt>
                <c:pt idx="116">
                  <c:v>3.077</c:v>
                </c:pt>
              </c:numCache>
            </c:numRef>
          </c:yVal>
          <c:smooth val="0"/>
        </c:ser>
        <c:dLbls>
          <c:showLegendKey val="0"/>
          <c:showVal val="0"/>
          <c:showCatName val="0"/>
          <c:showSerName val="0"/>
          <c:showPercent val="0"/>
          <c:showBubbleSize val="0"/>
        </c:dLbls>
        <c:axId val="720286544"/>
        <c:axId val="720289904"/>
      </c:scatterChart>
      <c:valAx>
        <c:axId val="720286544"/>
        <c:scaling>
          <c:orientation val="minMax"/>
          <c:max val="1.1000000000000001"/>
          <c:min val="0"/>
        </c:scaling>
        <c:delete val="0"/>
        <c:axPos val="b"/>
        <c:majorGridlines/>
        <c:numFmt formatCode="General" sourceLinked="1"/>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20289904"/>
        <c:crosses val="autoZero"/>
        <c:crossBetween val="midCat"/>
        <c:majorUnit val="0.1"/>
        <c:minorUnit val="0.1"/>
      </c:valAx>
      <c:valAx>
        <c:axId val="720289904"/>
        <c:scaling>
          <c:orientation val="minMax"/>
          <c:max val="3.2"/>
        </c:scaling>
        <c:delete val="0"/>
        <c:axPos val="l"/>
        <c:majorGridlines/>
        <c:title>
          <c:tx>
            <c:rich>
              <a:bodyPr rot="-540000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en-US" altLang="zh-CN" sz="1200" i="1">
                    <a:latin typeface="Times New Roman" panose="02020603050405020304" charset="0"/>
                    <a:cs typeface="Times New Roman" panose="02020603050405020304" charset="0"/>
                  </a:rPr>
                  <a:t>K/K'</a:t>
                </a:r>
                <a:endParaRPr lang="zh-CN" altLang="en-US" sz="1200" i="1">
                  <a:latin typeface="Times New Roman" panose="02020603050405020304" charset="0"/>
                  <a:cs typeface="Times New Roman" panose="02020603050405020304" charset="0"/>
                </a:endParaRPr>
              </a:p>
            </c:rich>
          </c:tx>
          <c:layout>
            <c:manualLayout>
              <c:xMode val="edge"/>
              <c:yMode val="edge"/>
              <c:x val="0"/>
              <c:y val="0.33944520367061298"/>
            </c:manualLayout>
          </c:layout>
          <c:overlay val="0"/>
        </c:title>
        <c:numFmt formatCode="#,##0.0_);[Red]\(#,##0.0\)" sourceLinked="0"/>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20286544"/>
        <c:crosses val="autoZero"/>
        <c:crossBetween val="midCat"/>
        <c:majorUnit val="0.4"/>
        <c:minorUnit val="0.2"/>
      </c:valAx>
    </c:plotArea>
    <c:plotVisOnly val="1"/>
    <c:dispBlanksAs val="gap"/>
    <c:showDLblsOverMax val="0"/>
  </c:chart>
  <c:spPr>
    <a:ln w="6350" cap="flat" cmpd="sng" algn="ctr">
      <a:noFill/>
      <a:prstDash val="solid"/>
      <a:round/>
    </a:ln>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498"/>
    <customShpInfo spid="_x0000_s1109"/>
    <customShpInfo spid="_x0000_s1110"/>
    <customShpInfo spid="_x0000_s1111"/>
    <customShpInfo spid="_x0000_s1112"/>
    <customShpInfo spid="_x0000_s1113"/>
    <customShpInfo spid="_x0000_s1114"/>
    <customShpInfo spid="_x0000_s1108"/>
    <customShpInfo spid="_x0000_s1116"/>
    <customShpInfo spid="_x0000_s1117"/>
    <customShpInfo spid="_x0000_s1118"/>
    <customShpInfo spid="_x0000_s1119"/>
    <customShpInfo spid="_x0000_s1120"/>
    <customShpInfo spid="_x0000_s1121"/>
    <customShpInfo spid="_x0000_s1122"/>
    <customShpInfo spid="_x0000_s1115"/>
    <customShpInfo spid="_x0000_s1276"/>
    <customShpInfo spid="_x0000_s1274"/>
    <customShpInfo spid="_x0000_s1275"/>
    <customShpInfo spid="_x0000_s12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4C4F58-CE49-4E65-BCCC-D3ED5673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125</Pages>
  <Words>13137</Words>
  <Characters>74884</Characters>
  <Application>Microsoft Office Word</Application>
  <DocSecurity>0</DocSecurity>
  <Lines>624</Lines>
  <Paragraphs>175</Paragraphs>
  <ScaleCrop>false</ScaleCrop>
  <Company>GIBS</Company>
  <LinksUpToDate>false</LinksUpToDate>
  <CharactersWithSpaces>87846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唐孟雄</dc:creator>
  <cp:lastModifiedBy>黎杰明</cp:lastModifiedBy>
  <cp:revision>257</cp:revision>
  <dcterms:created xsi:type="dcterms:W3CDTF">2019-12-17T08:44:00Z</dcterms:created>
  <dcterms:modified xsi:type="dcterms:W3CDTF">2020-07-06T09:02:00Z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2052-11.1.0.9587</vt:lpwstr>
  </property>
</Properties>
</file>