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3BBD8" w14:textId="77777777" w:rsidR="002520AC" w:rsidRPr="00936428" w:rsidRDefault="002520AC" w:rsidP="00300A46">
      <w:pPr>
        <w:spacing w:line="360" w:lineRule="auto"/>
        <w:jc w:val="right"/>
        <w:rPr>
          <w:sz w:val="24"/>
          <w:szCs w:val="24"/>
        </w:rPr>
      </w:pPr>
      <w:bookmarkStart w:id="0" w:name="_Toc278960335"/>
    </w:p>
    <w:p w14:paraId="731A1FD0" w14:textId="77777777" w:rsidR="002520AC" w:rsidRPr="00936428" w:rsidRDefault="002520AC" w:rsidP="00300A46">
      <w:pPr>
        <w:spacing w:line="360" w:lineRule="auto"/>
        <w:jc w:val="right"/>
        <w:rPr>
          <w:sz w:val="24"/>
          <w:szCs w:val="24"/>
        </w:rPr>
      </w:pPr>
    </w:p>
    <w:p w14:paraId="4C43604E" w14:textId="77777777" w:rsidR="002520AC" w:rsidRPr="00936428" w:rsidRDefault="002520AC" w:rsidP="00300A46">
      <w:pPr>
        <w:spacing w:line="360" w:lineRule="auto"/>
        <w:jc w:val="right"/>
        <w:rPr>
          <w:sz w:val="24"/>
          <w:szCs w:val="24"/>
        </w:rPr>
      </w:pPr>
    </w:p>
    <w:p w14:paraId="4FD25FFC" w14:textId="77777777" w:rsidR="002520AC" w:rsidRPr="00936428" w:rsidRDefault="002520AC" w:rsidP="00300A46">
      <w:pPr>
        <w:spacing w:line="360" w:lineRule="auto"/>
        <w:jc w:val="right"/>
        <w:rPr>
          <w:sz w:val="24"/>
          <w:szCs w:val="24"/>
        </w:rPr>
      </w:pPr>
    </w:p>
    <w:p w14:paraId="54B9239B" w14:textId="77777777" w:rsidR="002520AC" w:rsidRPr="00936428" w:rsidRDefault="002520AC" w:rsidP="00300A46">
      <w:pPr>
        <w:spacing w:line="360" w:lineRule="auto"/>
        <w:jc w:val="right"/>
        <w:rPr>
          <w:sz w:val="24"/>
          <w:szCs w:val="24"/>
        </w:rPr>
      </w:pPr>
      <w:r w:rsidRPr="00936428">
        <w:rPr>
          <w:sz w:val="24"/>
          <w:szCs w:val="24"/>
        </w:rPr>
        <w:t>T/</w:t>
      </w:r>
      <w:r w:rsidRPr="00936428">
        <w:rPr>
          <w:rFonts w:hint="eastAsia"/>
          <w:sz w:val="24"/>
          <w:szCs w:val="24"/>
        </w:rPr>
        <w:t>CECS XXX</w:t>
      </w:r>
      <w:r w:rsidRPr="00936428">
        <w:rPr>
          <w:rFonts w:hint="eastAsia"/>
          <w:sz w:val="24"/>
          <w:szCs w:val="24"/>
        </w:rPr>
        <w:t>：</w:t>
      </w:r>
      <w:r w:rsidRPr="00936428">
        <w:rPr>
          <w:rFonts w:hint="eastAsia"/>
          <w:sz w:val="24"/>
          <w:szCs w:val="24"/>
        </w:rPr>
        <w:t>201X</w:t>
      </w:r>
    </w:p>
    <w:p w14:paraId="5D97E213" w14:textId="77777777" w:rsidR="00015D7B" w:rsidRPr="00936428" w:rsidRDefault="00015D7B" w:rsidP="00300A46">
      <w:pPr>
        <w:spacing w:line="360" w:lineRule="auto"/>
        <w:rPr>
          <w:rFonts w:ascii="Times New Roman" w:hAnsi="Times New Roman" w:cs="Times New Roman"/>
          <w:sz w:val="24"/>
          <w:szCs w:val="24"/>
        </w:rPr>
      </w:pPr>
    </w:p>
    <w:p w14:paraId="26C8DAE8" w14:textId="77777777" w:rsidR="002520AC" w:rsidRPr="00936428" w:rsidRDefault="002520AC" w:rsidP="00300A46">
      <w:pPr>
        <w:spacing w:line="360" w:lineRule="auto"/>
        <w:jc w:val="center"/>
        <w:rPr>
          <w:rFonts w:ascii="Times New Roman" w:eastAsia="宋体" w:hAnsi="Times New Roman" w:cs="Times New Roman"/>
          <w:b/>
          <w:sz w:val="24"/>
          <w:szCs w:val="24"/>
        </w:rPr>
      </w:pPr>
    </w:p>
    <w:p w14:paraId="0282AE42" w14:textId="77777777" w:rsidR="00015D7B" w:rsidRPr="00936428" w:rsidRDefault="00015D7B" w:rsidP="00300A46">
      <w:pPr>
        <w:spacing w:line="360" w:lineRule="auto"/>
        <w:jc w:val="center"/>
        <w:rPr>
          <w:rFonts w:ascii="Times New Roman" w:eastAsia="宋体" w:hAnsi="Times New Roman" w:cs="Times New Roman"/>
          <w:b/>
          <w:sz w:val="24"/>
          <w:szCs w:val="24"/>
        </w:rPr>
      </w:pPr>
      <w:r w:rsidRPr="00936428">
        <w:rPr>
          <w:rFonts w:ascii="Times New Roman" w:eastAsia="宋体" w:hAnsi="Times New Roman" w:cs="Times New Roman"/>
          <w:b/>
          <w:sz w:val="24"/>
          <w:szCs w:val="24"/>
        </w:rPr>
        <w:t>中国工程建设标准化协会标准</w:t>
      </w:r>
    </w:p>
    <w:p w14:paraId="6A63C163" w14:textId="77777777" w:rsidR="00015D7B" w:rsidRPr="00936428" w:rsidRDefault="00015D7B" w:rsidP="00300A46">
      <w:pPr>
        <w:pStyle w:val="afd"/>
        <w:rPr>
          <w:rFonts w:eastAsiaTheme="minorEastAsia"/>
          <w:sz w:val="24"/>
          <w:szCs w:val="24"/>
        </w:rPr>
      </w:pPr>
    </w:p>
    <w:p w14:paraId="0FFEE1A4" w14:textId="77777777" w:rsidR="00015D7B" w:rsidRPr="00936428" w:rsidRDefault="00015D7B" w:rsidP="00300A46">
      <w:pPr>
        <w:pStyle w:val="afe"/>
        <w:rPr>
          <w:rFonts w:eastAsiaTheme="minorEastAsia"/>
          <w:sz w:val="24"/>
          <w:szCs w:val="24"/>
        </w:rPr>
      </w:pPr>
    </w:p>
    <w:p w14:paraId="01C7343D" w14:textId="522BB2DE" w:rsidR="00240F6D" w:rsidRPr="00936428" w:rsidRDefault="00240F6D" w:rsidP="00300A46">
      <w:pPr>
        <w:spacing w:line="360" w:lineRule="auto"/>
        <w:jc w:val="center"/>
        <w:rPr>
          <w:rFonts w:ascii="Times New Roman" w:eastAsia="黑体" w:hAnsi="Times New Roman" w:cs="Times New Roman"/>
          <w:sz w:val="24"/>
          <w:szCs w:val="24"/>
        </w:rPr>
      </w:pPr>
      <w:r w:rsidRPr="00936428">
        <w:rPr>
          <w:rFonts w:ascii="Times New Roman" w:eastAsia="黑体" w:hAnsi="Times New Roman" w:cs="Times New Roman" w:hint="eastAsia"/>
          <w:sz w:val="24"/>
          <w:szCs w:val="24"/>
        </w:rPr>
        <w:t>洁净室节能评价技术标准</w:t>
      </w:r>
    </w:p>
    <w:p w14:paraId="3DF5AA19" w14:textId="77777777" w:rsidR="00240F6D" w:rsidRPr="00936428" w:rsidRDefault="00240F6D" w:rsidP="00300A46">
      <w:pPr>
        <w:spacing w:line="360" w:lineRule="auto"/>
        <w:jc w:val="center"/>
        <w:rPr>
          <w:rFonts w:ascii="Times New Roman" w:eastAsia="宋体" w:hAnsi="Times New Roman" w:cs="Times New Roman"/>
          <w:sz w:val="24"/>
          <w:szCs w:val="24"/>
        </w:rPr>
      </w:pPr>
      <w:r w:rsidRPr="00936428">
        <w:rPr>
          <w:rFonts w:ascii="Times New Roman" w:eastAsia="宋体" w:hAnsi="Times New Roman" w:cs="Times New Roman" w:hint="eastAsia"/>
          <w:sz w:val="24"/>
          <w:szCs w:val="24"/>
        </w:rPr>
        <w:t>Technical Standard for Cleanroom Energy Saving Evaluation</w:t>
      </w:r>
    </w:p>
    <w:bookmarkEnd w:id="0"/>
    <w:p w14:paraId="7F42406C" w14:textId="653F0668" w:rsidR="00F64FE8" w:rsidRPr="00936428" w:rsidRDefault="00662AE9" w:rsidP="00300A46">
      <w:pPr>
        <w:spacing w:line="360" w:lineRule="auto"/>
        <w:jc w:val="center"/>
        <w:rPr>
          <w:rFonts w:ascii="Times New Roman" w:eastAsia="宋体" w:hAnsi="Times New Roman" w:cs="Times New Roman"/>
          <w:sz w:val="24"/>
          <w:szCs w:val="24"/>
        </w:rPr>
      </w:pPr>
      <w:r w:rsidRPr="00936428">
        <w:rPr>
          <w:rFonts w:ascii="Times New Roman" w:eastAsia="宋体" w:hAnsi="Times New Roman" w:cs="Times New Roman" w:hint="eastAsia"/>
          <w:sz w:val="24"/>
          <w:szCs w:val="24"/>
        </w:rPr>
        <w:t>（</w:t>
      </w:r>
      <w:r w:rsidR="00240F6D" w:rsidRPr="00936428">
        <w:rPr>
          <w:rFonts w:ascii="Times New Roman" w:eastAsia="宋体" w:hAnsi="Times New Roman" w:cs="Times New Roman" w:hint="eastAsia"/>
          <w:sz w:val="24"/>
          <w:szCs w:val="24"/>
        </w:rPr>
        <w:t>征求意见</w:t>
      </w:r>
      <w:r w:rsidRPr="00936428">
        <w:rPr>
          <w:rFonts w:ascii="Times New Roman" w:eastAsia="宋体" w:hAnsi="Times New Roman" w:cs="Times New Roman" w:hint="eastAsia"/>
          <w:sz w:val="24"/>
          <w:szCs w:val="24"/>
        </w:rPr>
        <w:t>稿）</w:t>
      </w:r>
    </w:p>
    <w:p w14:paraId="2BAE73B6" w14:textId="77777777" w:rsidR="00F64FE8" w:rsidRPr="00936428" w:rsidRDefault="00F64FE8" w:rsidP="00300A46">
      <w:pPr>
        <w:pStyle w:val="afc"/>
        <w:ind w:firstLine="426"/>
        <w:rPr>
          <w:rFonts w:eastAsiaTheme="minorEastAsia"/>
          <w:kern w:val="2"/>
          <w:sz w:val="24"/>
          <w:szCs w:val="24"/>
        </w:rPr>
      </w:pPr>
    </w:p>
    <w:p w14:paraId="5E99C5FC" w14:textId="77777777" w:rsidR="00F64FE8" w:rsidRPr="00936428" w:rsidRDefault="00F64FE8" w:rsidP="00300A46">
      <w:pPr>
        <w:pStyle w:val="aff"/>
        <w:ind w:firstLine="426"/>
        <w:rPr>
          <w:rFonts w:eastAsiaTheme="minorEastAsia" w:cs="Times New Roman"/>
          <w:sz w:val="24"/>
          <w:szCs w:val="24"/>
        </w:rPr>
      </w:pPr>
    </w:p>
    <w:p w14:paraId="4C4D4F94" w14:textId="77777777" w:rsidR="00F64FE8" w:rsidRPr="00936428" w:rsidRDefault="00F64FE8" w:rsidP="00300A46">
      <w:pPr>
        <w:pStyle w:val="aff"/>
        <w:ind w:firstLine="426"/>
        <w:rPr>
          <w:rFonts w:eastAsiaTheme="minorEastAsia" w:cs="Times New Roman"/>
          <w:sz w:val="24"/>
          <w:szCs w:val="24"/>
        </w:rPr>
      </w:pPr>
    </w:p>
    <w:p w14:paraId="4CF2C458" w14:textId="77777777" w:rsidR="00F64FE8" w:rsidRPr="00936428" w:rsidRDefault="00F64FE8" w:rsidP="00300A46">
      <w:pPr>
        <w:pStyle w:val="aff"/>
        <w:ind w:firstLine="426"/>
        <w:rPr>
          <w:rFonts w:eastAsiaTheme="minorEastAsia" w:cs="Times New Roman"/>
          <w:sz w:val="24"/>
          <w:szCs w:val="24"/>
        </w:rPr>
      </w:pPr>
    </w:p>
    <w:p w14:paraId="18634D2C" w14:textId="77777777" w:rsidR="00F64FE8" w:rsidRPr="00936428" w:rsidRDefault="00F64FE8" w:rsidP="00300A46">
      <w:pPr>
        <w:pStyle w:val="aff"/>
        <w:ind w:firstLine="426"/>
        <w:rPr>
          <w:rFonts w:eastAsiaTheme="minorEastAsia" w:cs="Times New Roman"/>
          <w:sz w:val="24"/>
          <w:szCs w:val="24"/>
        </w:rPr>
      </w:pPr>
    </w:p>
    <w:p w14:paraId="3494455C" w14:textId="77777777" w:rsidR="00F64FE8" w:rsidRPr="00936428" w:rsidRDefault="00F64FE8" w:rsidP="00300A46">
      <w:pPr>
        <w:pStyle w:val="aff"/>
        <w:ind w:firstLine="426"/>
        <w:rPr>
          <w:rFonts w:eastAsiaTheme="minorEastAsia" w:cs="Times New Roman"/>
          <w:sz w:val="24"/>
          <w:szCs w:val="24"/>
        </w:rPr>
      </w:pPr>
    </w:p>
    <w:p w14:paraId="3735B2FD" w14:textId="77777777" w:rsidR="00F64FE8" w:rsidRPr="00936428" w:rsidRDefault="00F64FE8" w:rsidP="00300A46">
      <w:pPr>
        <w:pStyle w:val="aff"/>
        <w:ind w:firstLine="426"/>
        <w:rPr>
          <w:rFonts w:eastAsiaTheme="minorEastAsia" w:cs="Times New Roman"/>
          <w:sz w:val="24"/>
          <w:szCs w:val="24"/>
        </w:rPr>
      </w:pPr>
    </w:p>
    <w:p w14:paraId="22206236" w14:textId="77777777" w:rsidR="005753C8" w:rsidRPr="00936428" w:rsidRDefault="005753C8" w:rsidP="00300A46">
      <w:pPr>
        <w:pStyle w:val="aff"/>
        <w:ind w:firstLine="426"/>
        <w:rPr>
          <w:rFonts w:eastAsiaTheme="minorEastAsia" w:cs="Times New Roman"/>
          <w:sz w:val="24"/>
          <w:szCs w:val="24"/>
        </w:rPr>
      </w:pPr>
    </w:p>
    <w:p w14:paraId="4F648456" w14:textId="77777777" w:rsidR="005753C8" w:rsidRPr="00936428" w:rsidRDefault="005753C8" w:rsidP="00300A46">
      <w:pPr>
        <w:pStyle w:val="aff"/>
        <w:ind w:firstLine="426"/>
        <w:rPr>
          <w:rFonts w:eastAsiaTheme="minorEastAsia" w:cs="Times New Roman"/>
          <w:sz w:val="24"/>
          <w:szCs w:val="24"/>
        </w:rPr>
      </w:pPr>
    </w:p>
    <w:p w14:paraId="5E35C576" w14:textId="4C8FDDEF" w:rsidR="005753C8" w:rsidRPr="00936428" w:rsidRDefault="00662AE9" w:rsidP="00300A46">
      <w:pPr>
        <w:spacing w:line="360" w:lineRule="auto"/>
        <w:jc w:val="center"/>
        <w:rPr>
          <w:rFonts w:ascii="Times New Roman" w:hAnsi="Times New Roman" w:cs="Times New Roman"/>
          <w:sz w:val="24"/>
          <w:szCs w:val="24"/>
        </w:rPr>
      </w:pPr>
      <w:r w:rsidRPr="00936428">
        <w:rPr>
          <w:rFonts w:ascii="Times New Roman" w:eastAsia="宋体" w:hAnsi="Times New Roman" w:cs="Times New Roman"/>
          <w:sz w:val="24"/>
          <w:szCs w:val="24"/>
        </w:rPr>
        <w:t>20</w:t>
      </w:r>
      <w:r w:rsidR="00240F6D" w:rsidRPr="00936428">
        <w:rPr>
          <w:rFonts w:ascii="Times New Roman" w:eastAsia="宋体" w:hAnsi="Times New Roman" w:cs="Times New Roman"/>
          <w:sz w:val="24"/>
          <w:szCs w:val="24"/>
        </w:rPr>
        <w:t>20</w:t>
      </w:r>
      <w:r w:rsidRPr="00936428">
        <w:rPr>
          <w:rFonts w:ascii="Times New Roman" w:eastAsia="宋体" w:hAnsi="Times New Roman" w:cs="Times New Roman" w:hint="eastAsia"/>
          <w:sz w:val="24"/>
          <w:szCs w:val="24"/>
        </w:rPr>
        <w:t>北京</w:t>
      </w:r>
    </w:p>
    <w:p w14:paraId="4FE52120" w14:textId="77777777" w:rsidR="005753C8" w:rsidRPr="00936428" w:rsidRDefault="005753C8" w:rsidP="00300A46">
      <w:pPr>
        <w:spacing w:line="360" w:lineRule="auto"/>
        <w:ind w:firstLine="426"/>
        <w:jc w:val="center"/>
        <w:rPr>
          <w:rFonts w:ascii="Times New Roman" w:hAnsi="Times New Roman" w:cs="Times New Roman"/>
          <w:sz w:val="24"/>
          <w:szCs w:val="24"/>
        </w:rPr>
      </w:pPr>
    </w:p>
    <w:p w14:paraId="243499A0" w14:textId="77777777" w:rsidR="005753C8" w:rsidRPr="00936428" w:rsidRDefault="005753C8" w:rsidP="00300A46">
      <w:pPr>
        <w:spacing w:line="360" w:lineRule="auto"/>
        <w:ind w:firstLine="426"/>
        <w:jc w:val="center"/>
        <w:rPr>
          <w:rFonts w:ascii="Times New Roman" w:hAnsi="Times New Roman" w:cs="Times New Roman"/>
          <w:sz w:val="24"/>
          <w:szCs w:val="24"/>
        </w:rPr>
      </w:pPr>
    </w:p>
    <w:p w14:paraId="10F6502A" w14:textId="77777777" w:rsidR="005753C8" w:rsidRPr="00936428" w:rsidRDefault="005753C8" w:rsidP="00300A46">
      <w:pPr>
        <w:spacing w:line="360" w:lineRule="auto"/>
        <w:ind w:firstLine="426"/>
        <w:jc w:val="center"/>
        <w:rPr>
          <w:rFonts w:ascii="Times New Roman" w:hAnsi="Times New Roman" w:cs="Times New Roman"/>
          <w:sz w:val="24"/>
          <w:szCs w:val="24"/>
        </w:rPr>
      </w:pPr>
    </w:p>
    <w:p w14:paraId="48F1DFD8" w14:textId="77777777" w:rsidR="002520AC" w:rsidRPr="00936428" w:rsidRDefault="002520AC" w:rsidP="00300A46">
      <w:pPr>
        <w:spacing w:line="360" w:lineRule="auto"/>
        <w:ind w:firstLine="426"/>
        <w:jc w:val="center"/>
        <w:rPr>
          <w:rFonts w:ascii="Times New Roman" w:hAnsi="Times New Roman" w:cs="Times New Roman"/>
          <w:sz w:val="24"/>
          <w:szCs w:val="24"/>
        </w:rPr>
        <w:sectPr w:rsidR="002520AC" w:rsidRPr="00936428">
          <w:headerReference w:type="even" r:id="rId12"/>
          <w:headerReference w:type="default" r:id="rId13"/>
          <w:footerReference w:type="default" r:id="rId14"/>
          <w:pgSz w:w="11906" w:h="16838"/>
          <w:pgMar w:top="1440" w:right="1800" w:bottom="1440" w:left="1800" w:header="851" w:footer="992" w:gutter="0"/>
          <w:cols w:space="425"/>
          <w:docGrid w:type="lines" w:linePitch="312"/>
        </w:sectPr>
      </w:pPr>
    </w:p>
    <w:p w14:paraId="02254FD8" w14:textId="77777777" w:rsidR="00F64FE8" w:rsidRPr="00936428" w:rsidRDefault="00662AE9" w:rsidP="00300A46">
      <w:pPr>
        <w:spacing w:line="360" w:lineRule="auto"/>
        <w:jc w:val="center"/>
        <w:rPr>
          <w:rFonts w:ascii="Times New Roman" w:eastAsia="宋体" w:hAnsi="Times New Roman" w:cs="Times New Roman"/>
          <w:b/>
          <w:sz w:val="24"/>
          <w:szCs w:val="24"/>
        </w:rPr>
      </w:pPr>
      <w:r w:rsidRPr="00936428">
        <w:rPr>
          <w:rFonts w:ascii="Times New Roman" w:eastAsia="宋体" w:hAnsi="Times New Roman" w:cs="Times New Roman" w:hint="eastAsia"/>
          <w:b/>
          <w:sz w:val="24"/>
          <w:szCs w:val="24"/>
        </w:rPr>
        <w:lastRenderedPageBreak/>
        <w:t>前言</w:t>
      </w:r>
    </w:p>
    <w:p w14:paraId="6C74B3EF" w14:textId="77777777" w:rsidR="002520AC" w:rsidRPr="00936428" w:rsidRDefault="002520AC" w:rsidP="00300A46">
      <w:pPr>
        <w:spacing w:line="360" w:lineRule="auto"/>
        <w:jc w:val="center"/>
        <w:rPr>
          <w:rFonts w:ascii="Times New Roman" w:eastAsia="宋体" w:hAnsi="Times New Roman" w:cs="Times New Roman"/>
          <w:b/>
          <w:sz w:val="24"/>
          <w:szCs w:val="24"/>
        </w:rPr>
      </w:pPr>
    </w:p>
    <w:p w14:paraId="5427C6F2" w14:textId="77777777" w:rsidR="00F64FE8" w:rsidRPr="00936428" w:rsidRDefault="00662AE9" w:rsidP="00300A46">
      <w:pPr>
        <w:snapToGrid w:val="0"/>
        <w:spacing w:line="360" w:lineRule="auto"/>
        <w:ind w:firstLine="426"/>
        <w:rPr>
          <w:rFonts w:ascii="Times New Roman" w:hAnsi="Times New Roman" w:cs="Times New Roman"/>
          <w:sz w:val="24"/>
          <w:szCs w:val="24"/>
        </w:rPr>
      </w:pPr>
      <w:r w:rsidRPr="00936428">
        <w:rPr>
          <w:rFonts w:ascii="Times New Roman" w:hAnsi="Times New Roman" w:cs="Times New Roman"/>
          <w:sz w:val="24"/>
          <w:szCs w:val="24"/>
        </w:rPr>
        <w:t>根据中国工程建设标准化协会《关于印发</w:t>
      </w:r>
      <w:r w:rsidRPr="00936428">
        <w:rPr>
          <w:rFonts w:ascii="Times New Roman" w:hAnsi="Times New Roman" w:cs="Times New Roman"/>
          <w:sz w:val="24"/>
          <w:szCs w:val="24"/>
        </w:rPr>
        <w:t>&lt;2018</w:t>
      </w:r>
      <w:r w:rsidRPr="00936428">
        <w:rPr>
          <w:rFonts w:ascii="Times New Roman" w:hAnsi="Times New Roman" w:cs="Times New Roman"/>
          <w:sz w:val="24"/>
          <w:szCs w:val="24"/>
        </w:rPr>
        <w:t>年第一批工程建设协会标准制订、修订计划</w:t>
      </w:r>
      <w:r w:rsidRPr="00936428">
        <w:rPr>
          <w:rFonts w:ascii="Times New Roman" w:hAnsi="Times New Roman" w:cs="Times New Roman"/>
          <w:sz w:val="24"/>
          <w:szCs w:val="24"/>
        </w:rPr>
        <w:t>&gt;</w:t>
      </w:r>
      <w:r w:rsidRPr="00936428">
        <w:rPr>
          <w:rFonts w:ascii="Times New Roman" w:hAnsi="Times New Roman" w:cs="Times New Roman"/>
          <w:sz w:val="24"/>
          <w:szCs w:val="24"/>
        </w:rPr>
        <w:t>的通知》（建标协字〔</w:t>
      </w:r>
      <w:r w:rsidRPr="00936428">
        <w:rPr>
          <w:rFonts w:ascii="Times New Roman" w:hAnsi="Times New Roman" w:cs="Times New Roman"/>
          <w:sz w:val="24"/>
          <w:szCs w:val="24"/>
        </w:rPr>
        <w:t>2018</w:t>
      </w:r>
      <w:r w:rsidRPr="00936428">
        <w:rPr>
          <w:rFonts w:ascii="Times New Roman" w:hAnsi="Times New Roman" w:cs="Times New Roman"/>
          <w:sz w:val="24"/>
          <w:szCs w:val="24"/>
        </w:rPr>
        <w:t>〕</w:t>
      </w:r>
      <w:r w:rsidRPr="00936428">
        <w:rPr>
          <w:rFonts w:ascii="Times New Roman" w:hAnsi="Times New Roman" w:cs="Times New Roman"/>
          <w:sz w:val="24"/>
          <w:szCs w:val="24"/>
        </w:rPr>
        <w:t>015</w:t>
      </w:r>
      <w:r w:rsidRPr="00936428">
        <w:rPr>
          <w:rFonts w:ascii="Times New Roman" w:hAnsi="Times New Roman" w:cs="Times New Roman"/>
          <w:sz w:val="24"/>
          <w:szCs w:val="24"/>
        </w:rPr>
        <w:t>）的要求，编制组经广泛调查研究，认真总结实践经验，并在广泛征求意见的基础上，制定本标准。</w:t>
      </w:r>
    </w:p>
    <w:p w14:paraId="15080AB5" w14:textId="4F890672" w:rsidR="00F64FE8" w:rsidRPr="00936428" w:rsidRDefault="00662AE9" w:rsidP="00300A46">
      <w:pPr>
        <w:snapToGrid w:val="0"/>
        <w:spacing w:line="360" w:lineRule="auto"/>
        <w:ind w:firstLine="426"/>
        <w:rPr>
          <w:rFonts w:ascii="Times New Roman" w:hAnsi="Times New Roman" w:cs="Times New Roman"/>
          <w:sz w:val="24"/>
          <w:szCs w:val="24"/>
        </w:rPr>
      </w:pPr>
      <w:r w:rsidRPr="00936428">
        <w:rPr>
          <w:rFonts w:ascii="Times New Roman" w:hAnsi="Times New Roman" w:cs="Times New Roman"/>
          <w:sz w:val="24"/>
          <w:szCs w:val="24"/>
        </w:rPr>
        <w:t>本标准共分</w:t>
      </w:r>
      <w:r w:rsidR="00240F6D" w:rsidRPr="00936428">
        <w:rPr>
          <w:rFonts w:ascii="Times New Roman" w:hAnsi="Times New Roman" w:cs="Times New Roman"/>
          <w:sz w:val="24"/>
          <w:szCs w:val="24"/>
        </w:rPr>
        <w:t>5</w:t>
      </w:r>
      <w:r w:rsidRPr="00936428">
        <w:rPr>
          <w:rFonts w:ascii="Times New Roman" w:hAnsi="Times New Roman" w:cs="Times New Roman"/>
          <w:sz w:val="24"/>
          <w:szCs w:val="24"/>
        </w:rPr>
        <w:t>章，主要内容包括：总则，术语，基本规定，</w:t>
      </w:r>
      <w:r w:rsidR="00240F6D" w:rsidRPr="00936428">
        <w:rPr>
          <w:rFonts w:ascii="Times New Roman" w:hAnsi="Times New Roman" w:cs="Times New Roman" w:hint="eastAsia"/>
          <w:sz w:val="24"/>
          <w:szCs w:val="24"/>
        </w:rPr>
        <w:t>阶段评价和整体评价</w:t>
      </w:r>
      <w:r w:rsidRPr="00936428">
        <w:rPr>
          <w:rFonts w:ascii="Times New Roman" w:hAnsi="Times New Roman" w:cs="Times New Roman"/>
          <w:sz w:val="24"/>
          <w:szCs w:val="24"/>
        </w:rPr>
        <w:t>，</w:t>
      </w:r>
      <w:r w:rsidR="00240F6D" w:rsidRPr="00936428">
        <w:rPr>
          <w:rFonts w:ascii="Times New Roman" w:hAnsi="Times New Roman" w:cs="Times New Roman" w:hint="eastAsia"/>
          <w:sz w:val="24"/>
          <w:szCs w:val="24"/>
        </w:rPr>
        <w:t>能源绩效评价</w:t>
      </w:r>
      <w:r w:rsidRPr="00936428">
        <w:rPr>
          <w:rFonts w:ascii="Times New Roman" w:hAnsi="Times New Roman" w:cs="Times New Roman"/>
          <w:sz w:val="24"/>
          <w:szCs w:val="24"/>
        </w:rPr>
        <w:t>。</w:t>
      </w:r>
    </w:p>
    <w:p w14:paraId="708F7E98" w14:textId="7CB2ADBD" w:rsidR="00F64FE8" w:rsidRPr="00936428" w:rsidRDefault="00662AE9" w:rsidP="00300A46">
      <w:pPr>
        <w:snapToGrid w:val="0"/>
        <w:spacing w:line="360" w:lineRule="auto"/>
        <w:ind w:firstLine="426"/>
        <w:rPr>
          <w:rFonts w:ascii="Times New Roman" w:hAnsi="Times New Roman" w:cs="Times New Roman"/>
          <w:sz w:val="24"/>
          <w:szCs w:val="24"/>
        </w:rPr>
      </w:pPr>
      <w:r w:rsidRPr="00936428">
        <w:rPr>
          <w:rFonts w:ascii="Times New Roman" w:hAnsi="Times New Roman" w:cs="Times New Roman"/>
          <w:sz w:val="24"/>
          <w:szCs w:val="24"/>
        </w:rPr>
        <w:t>本标准由中国工程建设标准化协会建筑环境与节能专业委员会归口管理，由中国建筑科学研究院有限公司负责具体技术内容的解释</w:t>
      </w:r>
      <w:r w:rsidR="00D85F68" w:rsidRPr="00936428">
        <w:rPr>
          <w:rFonts w:ascii="Times New Roman" w:hAnsi="Times New Roman" w:cs="Times New Roman"/>
          <w:sz w:val="24"/>
          <w:szCs w:val="24"/>
        </w:rPr>
        <w:t>，</w:t>
      </w:r>
      <w:r w:rsidR="00D85F68" w:rsidRPr="00936428">
        <w:rPr>
          <w:rFonts w:ascii="Times New Roman"/>
          <w:color w:val="000000" w:themeColor="text1"/>
          <w:sz w:val="24"/>
          <w:szCs w:val="24"/>
        </w:rPr>
        <w:t>执行过程中如有意见或建议，请寄送解释单位（地址：北京市朝阳区北三环东路</w:t>
      </w:r>
      <w:r w:rsidR="00D85F68" w:rsidRPr="00936428">
        <w:rPr>
          <w:rFonts w:ascii="Times New Roman"/>
          <w:color w:val="000000" w:themeColor="text1"/>
          <w:sz w:val="24"/>
          <w:szCs w:val="24"/>
        </w:rPr>
        <w:t>30</w:t>
      </w:r>
      <w:r w:rsidR="00D85F68" w:rsidRPr="00936428">
        <w:rPr>
          <w:rFonts w:ascii="Times New Roman"/>
          <w:color w:val="000000" w:themeColor="text1"/>
          <w:sz w:val="24"/>
          <w:szCs w:val="24"/>
        </w:rPr>
        <w:t>号，邮政编码：</w:t>
      </w:r>
      <w:r w:rsidR="00D85F68" w:rsidRPr="00936428">
        <w:rPr>
          <w:rFonts w:ascii="Times New Roman"/>
          <w:color w:val="000000" w:themeColor="text1"/>
          <w:sz w:val="24"/>
          <w:szCs w:val="24"/>
        </w:rPr>
        <w:t>100013)</w:t>
      </w:r>
      <w:r w:rsidR="00D85F68" w:rsidRPr="00936428">
        <w:rPr>
          <w:rFonts w:ascii="Times New Roman"/>
          <w:color w:val="000000" w:themeColor="text1"/>
          <w:sz w:val="24"/>
          <w:szCs w:val="24"/>
        </w:rPr>
        <w:t>。</w:t>
      </w:r>
    </w:p>
    <w:p w14:paraId="4BF879F0" w14:textId="77777777" w:rsidR="00F64FE8" w:rsidRPr="00936428" w:rsidRDefault="00662AE9" w:rsidP="00300A46">
      <w:pPr>
        <w:snapToGrid w:val="0"/>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主编单位：</w:t>
      </w:r>
      <w:r w:rsidR="000054B4" w:rsidRPr="00936428">
        <w:rPr>
          <w:rFonts w:ascii="Times New Roman" w:hAnsi="Times New Roman" w:cs="Times New Roman" w:hint="eastAsia"/>
          <w:sz w:val="24"/>
          <w:szCs w:val="24"/>
        </w:rPr>
        <w:t>中国建筑科学研究院有限公司</w:t>
      </w:r>
    </w:p>
    <w:p w14:paraId="166ADB9C" w14:textId="63D4AEFD" w:rsidR="00A63D4F" w:rsidRPr="00936428" w:rsidRDefault="00662AE9" w:rsidP="00300A46">
      <w:pPr>
        <w:snapToGrid w:val="0"/>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参编单位：</w:t>
      </w:r>
      <w:r w:rsidR="00065DEE" w:rsidRPr="00936428">
        <w:rPr>
          <w:rFonts w:ascii="Times New Roman" w:hAnsi="Times New Roman" w:cs="Times New Roman" w:hint="eastAsia"/>
          <w:sz w:val="24"/>
          <w:szCs w:val="24"/>
        </w:rPr>
        <w:t>中国电子系统工程第四建设有限公司</w:t>
      </w:r>
    </w:p>
    <w:p w14:paraId="27ED7A74"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清华大学</w:t>
      </w:r>
    </w:p>
    <w:p w14:paraId="5C7F6BE3"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世源科技工程有限公司</w:t>
      </w:r>
    </w:p>
    <w:p w14:paraId="1F5AC2B3"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中国航空规划设计研究总院有限公司</w:t>
      </w:r>
    </w:p>
    <w:p w14:paraId="77EC21B1"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同济大学</w:t>
      </w:r>
    </w:p>
    <w:p w14:paraId="38D58D3F"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重庆大学</w:t>
      </w:r>
    </w:p>
    <w:p w14:paraId="73986CCB"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北京科技大学</w:t>
      </w:r>
    </w:p>
    <w:p w14:paraId="3992AFD1"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天津大学</w:t>
      </w:r>
    </w:p>
    <w:p w14:paraId="4B6FB95F"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北京联合大学</w:t>
      </w:r>
    </w:p>
    <w:p w14:paraId="18274030"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中国中元国际工程有限公司</w:t>
      </w:r>
    </w:p>
    <w:p w14:paraId="34D640A3"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北京华勤洁净科技有限公司</w:t>
      </w:r>
    </w:p>
    <w:p w14:paraId="1A7A86D5"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武汉华星光电半导体显示技术有限公司</w:t>
      </w:r>
    </w:p>
    <w:p w14:paraId="69935625"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京东方科技集团股份有限公司</w:t>
      </w:r>
    </w:p>
    <w:p w14:paraId="545CAF31"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北京大学第三医院</w:t>
      </w:r>
    </w:p>
    <w:p w14:paraId="02B9DE45"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苏州安泰空气技术有限公司</w:t>
      </w:r>
    </w:p>
    <w:p w14:paraId="2F90AD06"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南京拓展科技有限公司</w:t>
      </w:r>
    </w:p>
    <w:p w14:paraId="5C4A7C3F"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东莞市利人净化科技有限公司</w:t>
      </w:r>
    </w:p>
    <w:p w14:paraId="308D6F27" w14:textId="77777777" w:rsidR="00065DEE"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南京博森科技有限公司</w:t>
      </w:r>
    </w:p>
    <w:p w14:paraId="4CDC7DA6" w14:textId="3CEE0515" w:rsidR="00240F6D" w:rsidRPr="00936428" w:rsidRDefault="00065DEE" w:rsidP="00300A46">
      <w:pPr>
        <w:snapToGrid w:val="0"/>
        <w:spacing w:line="360" w:lineRule="auto"/>
        <w:ind w:firstLineChars="700" w:firstLine="1680"/>
        <w:rPr>
          <w:rFonts w:ascii="Times New Roman" w:hAnsi="Times New Roman" w:cs="Times New Roman"/>
          <w:sz w:val="24"/>
          <w:szCs w:val="24"/>
        </w:rPr>
      </w:pPr>
      <w:r w:rsidRPr="00936428">
        <w:rPr>
          <w:rFonts w:ascii="Times New Roman" w:hAnsi="Times New Roman" w:cs="Times New Roman" w:hint="eastAsia"/>
          <w:sz w:val="24"/>
          <w:szCs w:val="24"/>
        </w:rPr>
        <w:t>吴江振达净化工程有限公司</w:t>
      </w:r>
    </w:p>
    <w:p w14:paraId="51A82A7C" w14:textId="36AF34D8" w:rsidR="00F64FE8" w:rsidRPr="00936428" w:rsidRDefault="00F64FE8" w:rsidP="00300A46">
      <w:pPr>
        <w:snapToGrid w:val="0"/>
        <w:spacing w:line="360" w:lineRule="auto"/>
        <w:ind w:firstLineChars="700" w:firstLine="1680"/>
        <w:rPr>
          <w:rFonts w:ascii="Times New Roman" w:hAnsi="Times New Roman" w:cs="Times New Roman"/>
          <w:sz w:val="24"/>
          <w:szCs w:val="24"/>
        </w:rPr>
      </w:pPr>
    </w:p>
    <w:p w14:paraId="530E1368" w14:textId="3BF1D29F" w:rsidR="00065DEE" w:rsidRPr="00936428" w:rsidRDefault="00662AE9" w:rsidP="00300A46">
      <w:pPr>
        <w:snapToGrid w:val="0"/>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主要起草人：</w:t>
      </w:r>
      <w:r w:rsidR="00065DEE" w:rsidRPr="00936428">
        <w:rPr>
          <w:rFonts w:ascii="Times New Roman" w:hAnsi="Times New Roman" w:cs="Times New Roman" w:hint="eastAsia"/>
          <w:sz w:val="24"/>
          <w:szCs w:val="24"/>
        </w:rPr>
        <w:t>张彦国、崔玉岭、谭松林、赵伟、孟令坤、曹冠朋、张旵东、李先庭、秦学礼、董秀芳、刘燕敏、刘俊杰、李楠、谢慧、马晓钧、李著萱、吴志坚、郜义军、谢彦波、李杨、邓超、王靖凯、谢燕辉、盛伟、宋海龙、冯昕、张铭健、陈紫光</w:t>
      </w:r>
    </w:p>
    <w:p w14:paraId="3A210454" w14:textId="581F183D" w:rsidR="00F64FE8" w:rsidRPr="00936428" w:rsidRDefault="00662AE9" w:rsidP="00300A46">
      <w:pPr>
        <w:snapToGrid w:val="0"/>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主要审查人：</w:t>
      </w:r>
      <w:r w:rsidR="00065DEE" w:rsidRPr="00936428">
        <w:rPr>
          <w:rFonts w:ascii="Times New Roman" w:hAnsi="Times New Roman" w:cs="Times New Roman"/>
          <w:sz w:val="24"/>
          <w:szCs w:val="24"/>
        </w:rPr>
        <w:t xml:space="preserve"> </w:t>
      </w:r>
    </w:p>
    <w:p w14:paraId="1FAFD093" w14:textId="77777777" w:rsidR="00F64FE8" w:rsidRPr="00936428" w:rsidRDefault="00F64FE8" w:rsidP="00300A46">
      <w:pPr>
        <w:spacing w:line="360" w:lineRule="auto"/>
        <w:ind w:firstLine="426"/>
        <w:jc w:val="center"/>
        <w:rPr>
          <w:rFonts w:ascii="Times New Roman" w:hAnsi="Times New Roman" w:cs="Times New Roman"/>
          <w:sz w:val="24"/>
          <w:szCs w:val="24"/>
        </w:rPr>
      </w:pPr>
    </w:p>
    <w:p w14:paraId="36E16AE0" w14:textId="77777777" w:rsidR="00DA7AB3" w:rsidRPr="00936428" w:rsidRDefault="00DA7AB3" w:rsidP="00300A46">
      <w:pPr>
        <w:spacing w:line="360" w:lineRule="auto"/>
        <w:ind w:firstLine="426"/>
        <w:jc w:val="center"/>
        <w:rPr>
          <w:rFonts w:ascii="Times New Roman" w:hAnsi="Times New Roman" w:cs="Times New Roman"/>
          <w:sz w:val="24"/>
          <w:szCs w:val="24"/>
        </w:rPr>
        <w:sectPr w:rsidR="00DA7AB3" w:rsidRPr="00936428">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b w:val="0"/>
          <w:bCs w:val="0"/>
          <w:color w:val="auto"/>
          <w:kern w:val="2"/>
          <w:sz w:val="24"/>
          <w:szCs w:val="24"/>
        </w:rPr>
        <w:id w:val="22883943"/>
      </w:sdtPr>
      <w:sdtContent>
        <w:p w14:paraId="54D1BB14" w14:textId="77777777" w:rsidR="007E7A0A" w:rsidRPr="00936428" w:rsidRDefault="007E7A0A" w:rsidP="00300A46">
          <w:pPr>
            <w:pStyle w:val="TOC1"/>
            <w:spacing w:before="0" w:line="360" w:lineRule="auto"/>
            <w:jc w:val="center"/>
            <w:rPr>
              <w:rFonts w:ascii="黑体" w:eastAsia="黑体" w:hAnsi="黑体" w:cs="Times New Roman"/>
              <w:b w:val="0"/>
              <w:bCs w:val="0"/>
              <w:color w:val="auto"/>
              <w:kern w:val="2"/>
              <w:sz w:val="24"/>
              <w:szCs w:val="24"/>
            </w:rPr>
          </w:pPr>
          <w:r w:rsidRPr="00936428">
            <w:rPr>
              <w:rFonts w:ascii="黑体" w:eastAsia="黑体" w:hAnsi="黑体" w:cs="Times New Roman" w:hint="eastAsia"/>
              <w:b w:val="0"/>
              <w:bCs w:val="0"/>
              <w:color w:val="auto"/>
              <w:kern w:val="2"/>
              <w:sz w:val="24"/>
              <w:szCs w:val="24"/>
            </w:rPr>
            <w:t>目 录</w:t>
          </w:r>
        </w:p>
        <w:p w14:paraId="0D02E2B5" w14:textId="77777777" w:rsidR="007E7A0A" w:rsidRPr="00936428" w:rsidRDefault="007E7A0A" w:rsidP="00300A46">
          <w:pPr>
            <w:pStyle w:val="10"/>
            <w:tabs>
              <w:tab w:val="right" w:leader="dot" w:pos="8296"/>
            </w:tabs>
            <w:spacing w:line="360" w:lineRule="auto"/>
            <w:rPr>
              <w:noProof/>
              <w:sz w:val="24"/>
              <w:szCs w:val="24"/>
            </w:rPr>
          </w:pPr>
          <w:r w:rsidRPr="00936428">
            <w:rPr>
              <w:rFonts w:ascii="Times New Roman" w:hAnsi="Times New Roman" w:cs="Times New Roman"/>
              <w:sz w:val="24"/>
              <w:szCs w:val="24"/>
            </w:rPr>
            <w:fldChar w:fldCharType="begin"/>
          </w:r>
          <w:r w:rsidRPr="00936428">
            <w:rPr>
              <w:rFonts w:ascii="Times New Roman" w:hAnsi="Times New Roman" w:cs="Times New Roman"/>
              <w:sz w:val="24"/>
              <w:szCs w:val="24"/>
            </w:rPr>
            <w:instrText xml:space="preserve"> TOC \o "1-3" \h \z \u </w:instrText>
          </w:r>
          <w:r w:rsidRPr="00936428">
            <w:rPr>
              <w:rFonts w:ascii="Times New Roman" w:hAnsi="Times New Roman" w:cs="Times New Roman"/>
              <w:sz w:val="24"/>
              <w:szCs w:val="24"/>
            </w:rPr>
            <w:fldChar w:fldCharType="separate"/>
          </w:r>
          <w:hyperlink w:anchor="_Toc48224329" w:history="1">
            <w:r w:rsidRPr="00936428">
              <w:rPr>
                <w:rStyle w:val="af7"/>
                <w:rFonts w:ascii="Times New Roman" w:hAnsi="Times New Roman"/>
                <w:noProof/>
                <w:sz w:val="24"/>
                <w:szCs w:val="24"/>
              </w:rPr>
              <w:t xml:space="preserve">1  </w:t>
            </w:r>
            <w:r w:rsidRPr="00936428">
              <w:rPr>
                <w:rStyle w:val="af7"/>
                <w:rFonts w:ascii="Times New Roman" w:hAnsi="Times New Roman" w:hint="eastAsia"/>
                <w:noProof/>
                <w:sz w:val="24"/>
                <w:szCs w:val="24"/>
              </w:rPr>
              <w:t>总则</w:t>
            </w:r>
            <w:r w:rsidRPr="00936428">
              <w:rPr>
                <w:noProof/>
                <w:webHidden/>
                <w:sz w:val="24"/>
                <w:szCs w:val="24"/>
              </w:rPr>
              <w:tab/>
            </w:r>
            <w:r w:rsidRPr="00936428">
              <w:rPr>
                <w:noProof/>
                <w:webHidden/>
                <w:sz w:val="24"/>
                <w:szCs w:val="24"/>
              </w:rPr>
              <w:fldChar w:fldCharType="begin"/>
            </w:r>
            <w:r w:rsidRPr="00936428">
              <w:rPr>
                <w:noProof/>
                <w:webHidden/>
                <w:sz w:val="24"/>
                <w:szCs w:val="24"/>
              </w:rPr>
              <w:instrText xml:space="preserve"> PAGEREF _Toc48224329 \h </w:instrText>
            </w:r>
            <w:r w:rsidRPr="00936428">
              <w:rPr>
                <w:noProof/>
                <w:webHidden/>
                <w:sz w:val="24"/>
                <w:szCs w:val="24"/>
              </w:rPr>
            </w:r>
            <w:r w:rsidRPr="00936428">
              <w:rPr>
                <w:noProof/>
                <w:webHidden/>
                <w:sz w:val="24"/>
                <w:szCs w:val="24"/>
              </w:rPr>
              <w:fldChar w:fldCharType="separate"/>
            </w:r>
            <w:r w:rsidRPr="00936428">
              <w:rPr>
                <w:noProof/>
                <w:webHidden/>
                <w:sz w:val="24"/>
                <w:szCs w:val="24"/>
              </w:rPr>
              <w:t>3</w:t>
            </w:r>
            <w:r w:rsidRPr="00936428">
              <w:rPr>
                <w:noProof/>
                <w:webHidden/>
                <w:sz w:val="24"/>
                <w:szCs w:val="24"/>
              </w:rPr>
              <w:fldChar w:fldCharType="end"/>
            </w:r>
          </w:hyperlink>
        </w:p>
        <w:p w14:paraId="42BFF792" w14:textId="77777777" w:rsidR="007E7A0A" w:rsidRPr="00936428" w:rsidRDefault="005A78ED" w:rsidP="00300A46">
          <w:pPr>
            <w:pStyle w:val="10"/>
            <w:tabs>
              <w:tab w:val="right" w:leader="dot" w:pos="8296"/>
            </w:tabs>
            <w:spacing w:line="360" w:lineRule="auto"/>
            <w:rPr>
              <w:noProof/>
              <w:sz w:val="24"/>
              <w:szCs w:val="24"/>
            </w:rPr>
          </w:pPr>
          <w:hyperlink w:anchor="_Toc48224330" w:history="1">
            <w:r w:rsidR="007E7A0A" w:rsidRPr="00936428">
              <w:rPr>
                <w:rStyle w:val="af7"/>
                <w:rFonts w:ascii="Times New Roman" w:hAnsi="Times New Roman"/>
                <w:noProof/>
                <w:sz w:val="24"/>
                <w:szCs w:val="24"/>
              </w:rPr>
              <w:t xml:space="preserve">2  </w:t>
            </w:r>
            <w:r w:rsidR="007E7A0A" w:rsidRPr="00936428">
              <w:rPr>
                <w:rStyle w:val="af7"/>
                <w:rFonts w:ascii="Times New Roman" w:hAnsi="Times New Roman" w:hint="eastAsia"/>
                <w:noProof/>
                <w:sz w:val="24"/>
                <w:szCs w:val="24"/>
              </w:rPr>
              <w:t>术语</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_Toc48224330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4</w:t>
            </w:r>
            <w:r w:rsidR="007E7A0A" w:rsidRPr="00936428">
              <w:rPr>
                <w:noProof/>
                <w:webHidden/>
                <w:sz w:val="24"/>
                <w:szCs w:val="24"/>
              </w:rPr>
              <w:fldChar w:fldCharType="end"/>
            </w:r>
          </w:hyperlink>
        </w:p>
        <w:p w14:paraId="59897042" w14:textId="77777777" w:rsidR="007E7A0A" w:rsidRPr="00936428" w:rsidRDefault="005A78ED" w:rsidP="00300A46">
          <w:pPr>
            <w:pStyle w:val="10"/>
            <w:tabs>
              <w:tab w:val="right" w:leader="dot" w:pos="8296"/>
            </w:tabs>
            <w:spacing w:line="360" w:lineRule="auto"/>
            <w:rPr>
              <w:noProof/>
              <w:sz w:val="24"/>
              <w:szCs w:val="24"/>
            </w:rPr>
          </w:pPr>
          <w:hyperlink w:anchor="_Toc48224331" w:history="1">
            <w:r w:rsidR="007E7A0A" w:rsidRPr="00936428">
              <w:rPr>
                <w:rStyle w:val="af7"/>
                <w:rFonts w:ascii="Times New Roman" w:hAnsi="Times New Roman"/>
                <w:noProof/>
                <w:sz w:val="24"/>
                <w:szCs w:val="24"/>
              </w:rPr>
              <w:t xml:space="preserve">3  </w:t>
            </w:r>
            <w:r w:rsidR="007E7A0A" w:rsidRPr="00936428">
              <w:rPr>
                <w:rStyle w:val="af7"/>
                <w:rFonts w:ascii="Times New Roman" w:hAnsi="Times New Roman" w:hint="eastAsia"/>
                <w:noProof/>
                <w:sz w:val="24"/>
                <w:szCs w:val="24"/>
              </w:rPr>
              <w:t>基本规定</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_Toc48224331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7</w:t>
            </w:r>
            <w:r w:rsidR="007E7A0A" w:rsidRPr="00936428">
              <w:rPr>
                <w:noProof/>
                <w:webHidden/>
                <w:sz w:val="24"/>
                <w:szCs w:val="24"/>
              </w:rPr>
              <w:fldChar w:fldCharType="end"/>
            </w:r>
          </w:hyperlink>
        </w:p>
        <w:p w14:paraId="08A4741D" w14:textId="77777777" w:rsidR="007E7A0A" w:rsidRPr="00936428" w:rsidRDefault="005A78ED" w:rsidP="00300A46">
          <w:pPr>
            <w:pStyle w:val="10"/>
            <w:tabs>
              <w:tab w:val="right" w:leader="dot" w:pos="8296"/>
            </w:tabs>
            <w:spacing w:line="360" w:lineRule="auto"/>
            <w:rPr>
              <w:noProof/>
              <w:sz w:val="24"/>
              <w:szCs w:val="24"/>
            </w:rPr>
          </w:pPr>
          <w:hyperlink w:anchor="_Toc48224332" w:history="1">
            <w:r w:rsidR="007E7A0A" w:rsidRPr="00936428">
              <w:rPr>
                <w:rStyle w:val="af7"/>
                <w:rFonts w:ascii="Times New Roman" w:hAnsi="Times New Roman"/>
                <w:noProof/>
                <w:sz w:val="24"/>
                <w:szCs w:val="24"/>
              </w:rPr>
              <w:t xml:space="preserve">4  </w:t>
            </w:r>
            <w:r w:rsidR="007E7A0A" w:rsidRPr="00936428">
              <w:rPr>
                <w:rStyle w:val="af7"/>
                <w:rFonts w:hint="eastAsia"/>
                <w:noProof/>
                <w:sz w:val="24"/>
                <w:szCs w:val="24"/>
              </w:rPr>
              <w:t>阶段评价和整体评价</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_Toc48224332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8</w:t>
            </w:r>
            <w:r w:rsidR="007E7A0A" w:rsidRPr="00936428">
              <w:rPr>
                <w:noProof/>
                <w:webHidden/>
                <w:sz w:val="24"/>
                <w:szCs w:val="24"/>
              </w:rPr>
              <w:fldChar w:fldCharType="end"/>
            </w:r>
          </w:hyperlink>
        </w:p>
        <w:p w14:paraId="280731BC" w14:textId="77777777" w:rsidR="007E7A0A" w:rsidRPr="00936428" w:rsidRDefault="005A78ED" w:rsidP="00300A46">
          <w:pPr>
            <w:pStyle w:val="10"/>
            <w:tabs>
              <w:tab w:val="right" w:leader="dot" w:pos="8296"/>
            </w:tabs>
            <w:spacing w:line="360" w:lineRule="auto"/>
            <w:rPr>
              <w:noProof/>
              <w:sz w:val="24"/>
              <w:szCs w:val="24"/>
            </w:rPr>
          </w:pPr>
          <w:hyperlink w:anchor="_Toc48224333" w:history="1">
            <w:r w:rsidR="007E7A0A" w:rsidRPr="00936428">
              <w:rPr>
                <w:rStyle w:val="af7"/>
                <w:rFonts w:ascii="Times New Roman" w:hAnsi="Times New Roman"/>
                <w:noProof/>
                <w:sz w:val="24"/>
                <w:szCs w:val="24"/>
              </w:rPr>
              <w:t xml:space="preserve">5  </w:t>
            </w:r>
            <w:r w:rsidR="007E7A0A" w:rsidRPr="00936428">
              <w:rPr>
                <w:rStyle w:val="af7"/>
                <w:rFonts w:hint="eastAsia"/>
                <w:noProof/>
                <w:sz w:val="24"/>
                <w:szCs w:val="24"/>
              </w:rPr>
              <w:t>能源绩效评价</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_Toc48224333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9</w:t>
            </w:r>
            <w:r w:rsidR="007E7A0A" w:rsidRPr="00936428">
              <w:rPr>
                <w:noProof/>
                <w:webHidden/>
                <w:sz w:val="24"/>
                <w:szCs w:val="24"/>
              </w:rPr>
              <w:fldChar w:fldCharType="end"/>
            </w:r>
          </w:hyperlink>
        </w:p>
        <w:p w14:paraId="370BD1CA" w14:textId="77777777" w:rsidR="007E7A0A" w:rsidRPr="00936428" w:rsidRDefault="005A78ED" w:rsidP="00300A46">
          <w:pPr>
            <w:pStyle w:val="10"/>
            <w:tabs>
              <w:tab w:val="right" w:leader="dot" w:pos="8296"/>
            </w:tabs>
            <w:spacing w:line="360" w:lineRule="auto"/>
            <w:rPr>
              <w:noProof/>
              <w:sz w:val="24"/>
              <w:szCs w:val="24"/>
            </w:rPr>
          </w:pPr>
          <w:hyperlink w:anchor="_Toc48224334" w:history="1">
            <w:r w:rsidR="007E7A0A" w:rsidRPr="00936428">
              <w:rPr>
                <w:rStyle w:val="af7"/>
                <w:rFonts w:ascii="Times New Roman" w:hAnsi="Times New Roman" w:hint="eastAsia"/>
                <w:noProof/>
                <w:sz w:val="24"/>
                <w:szCs w:val="24"/>
              </w:rPr>
              <w:t>附录</w:t>
            </w:r>
            <w:r w:rsidR="007E7A0A" w:rsidRPr="00936428">
              <w:rPr>
                <w:rStyle w:val="af7"/>
                <w:rFonts w:ascii="Times New Roman" w:hAnsi="Times New Roman"/>
                <w:noProof/>
                <w:sz w:val="24"/>
                <w:szCs w:val="24"/>
              </w:rPr>
              <w:t>A</w:t>
            </w:r>
            <w:r w:rsidR="007E7A0A" w:rsidRPr="00936428">
              <w:rPr>
                <w:rStyle w:val="af7"/>
                <w:rFonts w:ascii="Times New Roman" w:hAnsi="Times New Roman" w:hint="eastAsia"/>
                <w:noProof/>
                <w:sz w:val="24"/>
                <w:szCs w:val="24"/>
              </w:rPr>
              <w:t>洁净室不同阶段节能评价技术要点和内容</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_Toc48224334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1</w:t>
            </w:r>
            <w:r w:rsidR="007E7A0A">
              <w:rPr>
                <w:noProof/>
                <w:webHidden/>
                <w:sz w:val="24"/>
                <w:szCs w:val="24"/>
              </w:rPr>
              <w:t>2</w:t>
            </w:r>
            <w:r w:rsidR="007E7A0A" w:rsidRPr="00936428">
              <w:rPr>
                <w:noProof/>
                <w:webHidden/>
                <w:sz w:val="24"/>
                <w:szCs w:val="24"/>
              </w:rPr>
              <w:fldChar w:fldCharType="end"/>
            </w:r>
          </w:hyperlink>
        </w:p>
        <w:p w14:paraId="5B7BF9B7" w14:textId="77777777" w:rsidR="007E7A0A" w:rsidRPr="00936428" w:rsidRDefault="005A78ED" w:rsidP="00300A46">
          <w:pPr>
            <w:pStyle w:val="10"/>
            <w:tabs>
              <w:tab w:val="right" w:leader="dot" w:pos="8296"/>
            </w:tabs>
            <w:spacing w:line="360" w:lineRule="auto"/>
            <w:rPr>
              <w:noProof/>
              <w:sz w:val="24"/>
              <w:szCs w:val="24"/>
            </w:rPr>
          </w:pPr>
          <w:hyperlink w:anchor="_Toc48224335" w:history="1">
            <w:r w:rsidR="007E7A0A" w:rsidRPr="00936428">
              <w:rPr>
                <w:rStyle w:val="af7"/>
                <w:rFonts w:ascii="Times New Roman" w:hAnsi="Times New Roman" w:hint="eastAsia"/>
                <w:noProof/>
                <w:sz w:val="24"/>
                <w:szCs w:val="24"/>
              </w:rPr>
              <w:t>附录</w:t>
            </w:r>
            <w:r w:rsidR="007E7A0A" w:rsidRPr="00936428">
              <w:rPr>
                <w:rStyle w:val="af7"/>
                <w:rFonts w:ascii="Times New Roman" w:hAnsi="Times New Roman"/>
                <w:noProof/>
                <w:sz w:val="24"/>
                <w:szCs w:val="24"/>
              </w:rPr>
              <w:t xml:space="preserve">B </w:t>
            </w:r>
            <w:r w:rsidR="007E7A0A" w:rsidRPr="00936428">
              <w:rPr>
                <w:rStyle w:val="af7"/>
                <w:rFonts w:ascii="Times New Roman" w:hAnsi="Times New Roman" w:hint="eastAsia"/>
                <w:noProof/>
                <w:sz w:val="24"/>
                <w:szCs w:val="24"/>
              </w:rPr>
              <w:t>洁净室能源绩效参数计算及评价范例</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_Toc48224335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1</w:t>
            </w:r>
            <w:r w:rsidR="007E7A0A">
              <w:rPr>
                <w:noProof/>
                <w:webHidden/>
                <w:sz w:val="24"/>
                <w:szCs w:val="24"/>
              </w:rPr>
              <w:t>5</w:t>
            </w:r>
            <w:r w:rsidR="007E7A0A" w:rsidRPr="00936428">
              <w:rPr>
                <w:noProof/>
                <w:webHidden/>
                <w:sz w:val="24"/>
                <w:szCs w:val="24"/>
              </w:rPr>
              <w:fldChar w:fldCharType="end"/>
            </w:r>
          </w:hyperlink>
        </w:p>
        <w:p w14:paraId="3E27B853" w14:textId="77777777" w:rsidR="007E7A0A" w:rsidRPr="00936428" w:rsidRDefault="005A78ED" w:rsidP="00300A46">
          <w:pPr>
            <w:pStyle w:val="10"/>
            <w:tabs>
              <w:tab w:val="right" w:leader="dot" w:pos="8296"/>
            </w:tabs>
            <w:spacing w:line="360" w:lineRule="auto"/>
            <w:rPr>
              <w:noProof/>
              <w:sz w:val="24"/>
              <w:szCs w:val="24"/>
            </w:rPr>
          </w:pPr>
          <w:hyperlink w:anchor="_Toc48224336" w:history="1">
            <w:r w:rsidR="007E7A0A" w:rsidRPr="00936428">
              <w:rPr>
                <w:rStyle w:val="af7"/>
                <w:rFonts w:ascii="Times New Roman" w:hAnsi="Times New Roman" w:hint="eastAsia"/>
                <w:noProof/>
                <w:sz w:val="24"/>
                <w:szCs w:val="24"/>
              </w:rPr>
              <w:t>附录</w:t>
            </w:r>
            <w:r w:rsidR="007E7A0A" w:rsidRPr="00936428">
              <w:rPr>
                <w:rStyle w:val="af7"/>
                <w:rFonts w:ascii="Times New Roman" w:hAnsi="Times New Roman"/>
                <w:noProof/>
                <w:sz w:val="24"/>
                <w:szCs w:val="24"/>
              </w:rPr>
              <w:t>C</w:t>
            </w:r>
            <w:r w:rsidR="007E7A0A" w:rsidRPr="00936428">
              <w:rPr>
                <w:rStyle w:val="af7"/>
                <w:rFonts w:ascii="Times New Roman" w:hAnsi="Times New Roman" w:hint="eastAsia"/>
                <w:noProof/>
                <w:sz w:val="24"/>
                <w:szCs w:val="24"/>
              </w:rPr>
              <w:t>不同类型洁净室能源绩效参数参考</w:t>
            </w:r>
            <w:r w:rsidR="007E7A0A" w:rsidRPr="00936428">
              <w:rPr>
                <w:noProof/>
                <w:webHidden/>
                <w:sz w:val="24"/>
                <w:szCs w:val="24"/>
              </w:rPr>
              <w:tab/>
            </w:r>
            <w:r w:rsidR="007E7A0A" w:rsidRPr="00936428">
              <w:rPr>
                <w:noProof/>
                <w:webHidden/>
                <w:sz w:val="24"/>
                <w:szCs w:val="24"/>
              </w:rPr>
              <w:fldChar w:fldCharType="begin"/>
            </w:r>
            <w:r w:rsidR="007E7A0A" w:rsidRPr="00936428">
              <w:rPr>
                <w:noProof/>
                <w:webHidden/>
                <w:sz w:val="24"/>
                <w:szCs w:val="24"/>
              </w:rPr>
              <w:instrText xml:space="preserve"> PAGEREF _Toc48224336 \h </w:instrText>
            </w:r>
            <w:r w:rsidR="007E7A0A" w:rsidRPr="00936428">
              <w:rPr>
                <w:noProof/>
                <w:webHidden/>
                <w:sz w:val="24"/>
                <w:szCs w:val="24"/>
              </w:rPr>
            </w:r>
            <w:r w:rsidR="007E7A0A" w:rsidRPr="00936428">
              <w:rPr>
                <w:noProof/>
                <w:webHidden/>
                <w:sz w:val="24"/>
                <w:szCs w:val="24"/>
              </w:rPr>
              <w:fldChar w:fldCharType="separate"/>
            </w:r>
            <w:r w:rsidR="007E7A0A" w:rsidRPr="00936428">
              <w:rPr>
                <w:noProof/>
                <w:webHidden/>
                <w:sz w:val="24"/>
                <w:szCs w:val="24"/>
              </w:rPr>
              <w:t>1</w:t>
            </w:r>
            <w:r w:rsidR="007E7A0A">
              <w:rPr>
                <w:noProof/>
                <w:webHidden/>
                <w:sz w:val="24"/>
                <w:szCs w:val="24"/>
              </w:rPr>
              <w:t>9</w:t>
            </w:r>
            <w:r w:rsidR="007E7A0A" w:rsidRPr="00936428">
              <w:rPr>
                <w:noProof/>
                <w:webHidden/>
                <w:sz w:val="24"/>
                <w:szCs w:val="24"/>
              </w:rPr>
              <w:fldChar w:fldCharType="end"/>
            </w:r>
          </w:hyperlink>
        </w:p>
        <w:p w14:paraId="14D70FA3" w14:textId="77777777" w:rsidR="007E7A0A" w:rsidRPr="00936428" w:rsidRDefault="005A78ED" w:rsidP="00300A46">
          <w:pPr>
            <w:pStyle w:val="10"/>
            <w:tabs>
              <w:tab w:val="right" w:leader="dot" w:pos="8296"/>
            </w:tabs>
            <w:spacing w:line="360" w:lineRule="auto"/>
            <w:rPr>
              <w:noProof/>
              <w:sz w:val="24"/>
              <w:szCs w:val="24"/>
            </w:rPr>
          </w:pPr>
          <w:hyperlink w:anchor="_Toc48224337" w:history="1">
            <w:r w:rsidR="007E7A0A" w:rsidRPr="00936428">
              <w:rPr>
                <w:rStyle w:val="af7"/>
                <w:rFonts w:ascii="Times New Roman" w:hAnsi="Times New Roman" w:hint="eastAsia"/>
                <w:noProof/>
                <w:sz w:val="24"/>
                <w:szCs w:val="24"/>
              </w:rPr>
              <w:t>本标准用词说明</w:t>
            </w:r>
            <w:r w:rsidR="007E7A0A" w:rsidRPr="00936428">
              <w:rPr>
                <w:noProof/>
                <w:webHidden/>
                <w:sz w:val="24"/>
                <w:szCs w:val="24"/>
              </w:rPr>
              <w:tab/>
            </w:r>
            <w:r w:rsidR="007E7A0A">
              <w:rPr>
                <w:noProof/>
                <w:webHidden/>
                <w:sz w:val="24"/>
                <w:szCs w:val="24"/>
              </w:rPr>
              <w:t>21</w:t>
            </w:r>
          </w:hyperlink>
        </w:p>
        <w:p w14:paraId="197F9EA2" w14:textId="77777777" w:rsidR="007E7A0A" w:rsidRPr="00936428" w:rsidRDefault="005A78ED" w:rsidP="00300A46">
          <w:pPr>
            <w:pStyle w:val="10"/>
            <w:tabs>
              <w:tab w:val="right" w:leader="dot" w:pos="8296"/>
            </w:tabs>
            <w:spacing w:line="360" w:lineRule="auto"/>
            <w:rPr>
              <w:noProof/>
              <w:sz w:val="24"/>
              <w:szCs w:val="24"/>
            </w:rPr>
          </w:pPr>
          <w:hyperlink w:anchor="_Toc48224338" w:history="1">
            <w:r w:rsidR="007E7A0A" w:rsidRPr="00936428">
              <w:rPr>
                <w:rStyle w:val="af7"/>
                <w:rFonts w:ascii="Times New Roman" w:hAnsi="Times New Roman" w:hint="eastAsia"/>
                <w:noProof/>
                <w:sz w:val="24"/>
                <w:szCs w:val="24"/>
              </w:rPr>
              <w:t>引用标准名录</w:t>
            </w:r>
            <w:r w:rsidR="007E7A0A" w:rsidRPr="00936428">
              <w:rPr>
                <w:noProof/>
                <w:webHidden/>
                <w:sz w:val="24"/>
                <w:szCs w:val="24"/>
              </w:rPr>
              <w:tab/>
            </w:r>
            <w:r w:rsidR="007E7A0A">
              <w:rPr>
                <w:noProof/>
                <w:webHidden/>
                <w:sz w:val="24"/>
                <w:szCs w:val="24"/>
              </w:rPr>
              <w:t>22</w:t>
            </w:r>
          </w:hyperlink>
        </w:p>
        <w:p w14:paraId="4FF56C17" w14:textId="434FC00A" w:rsidR="007E7A0A" w:rsidRPr="00936428" w:rsidRDefault="007E7A0A" w:rsidP="00300A46">
          <w:pPr>
            <w:pStyle w:val="20"/>
            <w:tabs>
              <w:tab w:val="right" w:leader="dot" w:pos="8296"/>
            </w:tabs>
            <w:spacing w:line="360" w:lineRule="auto"/>
            <w:ind w:leftChars="0" w:left="0"/>
            <w:rPr>
              <w:rStyle w:val="af7"/>
              <w:rFonts w:ascii="Times New Roman" w:hAnsi="Times New Roman"/>
              <w:color w:val="auto"/>
              <w:sz w:val="24"/>
              <w:szCs w:val="24"/>
            </w:rPr>
          </w:pPr>
          <w:r w:rsidRPr="00936428">
            <w:rPr>
              <w:rStyle w:val="af7"/>
              <w:rFonts w:ascii="Times New Roman" w:hAnsi="Times New Roman" w:hint="eastAsia"/>
              <w:noProof/>
              <w:color w:val="auto"/>
              <w:sz w:val="24"/>
              <w:szCs w:val="24"/>
              <w:u w:val="none"/>
            </w:rPr>
            <w:t>附：</w:t>
          </w:r>
          <w:hyperlink w:anchor="_Toc26867710" w:history="1">
            <w:r w:rsidRPr="00936428">
              <w:rPr>
                <w:rStyle w:val="af7"/>
                <w:rFonts w:ascii="Times New Roman" w:hAnsi="Times New Roman"/>
                <w:noProof/>
                <w:color w:val="auto"/>
                <w:sz w:val="24"/>
                <w:szCs w:val="24"/>
              </w:rPr>
              <w:t>条文说明</w:t>
            </w:r>
            <w:r w:rsidRPr="00936428">
              <w:rPr>
                <w:rStyle w:val="af7"/>
                <w:rFonts w:ascii="Times New Roman" w:hAnsi="Times New Roman"/>
                <w:webHidden/>
                <w:color w:val="auto"/>
                <w:sz w:val="24"/>
                <w:szCs w:val="24"/>
              </w:rPr>
              <w:tab/>
            </w:r>
            <w:r w:rsidRPr="007E7A0A">
              <w:rPr>
                <w:rStyle w:val="af7"/>
                <w:rFonts w:cstheme="minorHAnsi"/>
                <w:webHidden/>
                <w:color w:val="auto"/>
                <w:sz w:val="24"/>
                <w:szCs w:val="24"/>
              </w:rPr>
              <w:t>2</w:t>
            </w:r>
            <w:r w:rsidRPr="00936428">
              <w:rPr>
                <w:noProof/>
                <w:webHidden/>
                <w:sz w:val="24"/>
                <w:szCs w:val="24"/>
              </w:rPr>
              <w:fldChar w:fldCharType="begin"/>
            </w:r>
            <w:r w:rsidRPr="00936428">
              <w:rPr>
                <w:noProof/>
                <w:webHidden/>
                <w:sz w:val="24"/>
                <w:szCs w:val="24"/>
              </w:rPr>
              <w:instrText xml:space="preserve"> PAGEREF _Toc48224329 \h </w:instrText>
            </w:r>
            <w:r w:rsidRPr="00936428">
              <w:rPr>
                <w:noProof/>
                <w:webHidden/>
                <w:sz w:val="24"/>
                <w:szCs w:val="24"/>
              </w:rPr>
            </w:r>
            <w:r w:rsidRPr="00936428">
              <w:rPr>
                <w:noProof/>
                <w:webHidden/>
                <w:sz w:val="24"/>
                <w:szCs w:val="24"/>
              </w:rPr>
              <w:fldChar w:fldCharType="separate"/>
            </w:r>
            <w:r w:rsidRPr="00936428">
              <w:rPr>
                <w:noProof/>
                <w:webHidden/>
                <w:sz w:val="24"/>
                <w:szCs w:val="24"/>
              </w:rPr>
              <w:t>3</w:t>
            </w:r>
            <w:r w:rsidRPr="00936428">
              <w:rPr>
                <w:noProof/>
                <w:webHidden/>
                <w:sz w:val="24"/>
                <w:szCs w:val="24"/>
              </w:rPr>
              <w:fldChar w:fldCharType="end"/>
            </w:r>
          </w:hyperlink>
        </w:p>
        <w:p w14:paraId="436DED48" w14:textId="154093E3" w:rsidR="00F64FE8" w:rsidRPr="00936428" w:rsidRDefault="007E7A0A" w:rsidP="00300A46">
          <w:pPr>
            <w:spacing w:line="360" w:lineRule="auto"/>
            <w:rPr>
              <w:rFonts w:ascii="Times New Roman" w:hAnsi="Times New Roman" w:cs="Times New Roman"/>
              <w:sz w:val="24"/>
              <w:szCs w:val="24"/>
            </w:rPr>
          </w:pPr>
          <w:r w:rsidRPr="00936428">
            <w:rPr>
              <w:rFonts w:ascii="Times New Roman" w:hAnsi="Times New Roman" w:cs="Times New Roman"/>
              <w:sz w:val="24"/>
              <w:szCs w:val="24"/>
            </w:rPr>
            <w:fldChar w:fldCharType="end"/>
          </w:r>
        </w:p>
      </w:sdtContent>
    </w:sdt>
    <w:p w14:paraId="6B34C9E1" w14:textId="77777777" w:rsidR="00C93AF9" w:rsidRPr="00936428" w:rsidRDefault="00C93AF9" w:rsidP="00300A46">
      <w:pPr>
        <w:spacing w:line="360" w:lineRule="auto"/>
        <w:ind w:firstLine="426"/>
        <w:jc w:val="center"/>
        <w:rPr>
          <w:rFonts w:ascii="Times New Roman" w:hAnsi="Times New Roman" w:cs="Times New Roman"/>
          <w:sz w:val="24"/>
          <w:szCs w:val="24"/>
        </w:rPr>
        <w:sectPr w:rsidR="00C93AF9" w:rsidRPr="00936428">
          <w:footerReference w:type="default" r:id="rId15"/>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b w:val="0"/>
          <w:bCs w:val="0"/>
          <w:color w:val="auto"/>
          <w:kern w:val="2"/>
          <w:sz w:val="24"/>
          <w:szCs w:val="24"/>
        </w:rPr>
        <w:id w:val="-1322657866"/>
      </w:sdtPr>
      <w:sdtContent>
        <w:p w14:paraId="054B9E54" w14:textId="77777777" w:rsidR="007E7A0A" w:rsidRPr="00936428" w:rsidRDefault="007E7A0A" w:rsidP="00300A46">
          <w:pPr>
            <w:pStyle w:val="TOC1"/>
            <w:spacing w:before="0" w:line="360" w:lineRule="auto"/>
            <w:jc w:val="center"/>
            <w:rPr>
              <w:rFonts w:ascii="Times New Roman" w:eastAsiaTheme="minorEastAsia" w:hAnsi="Times New Roman" w:cs="Times New Roman"/>
              <w:b w:val="0"/>
              <w:bCs w:val="0"/>
              <w:color w:val="auto"/>
              <w:kern w:val="2"/>
              <w:sz w:val="24"/>
              <w:szCs w:val="24"/>
            </w:rPr>
          </w:pPr>
          <w:r w:rsidRPr="00936428">
            <w:rPr>
              <w:rFonts w:ascii="Times New Roman" w:eastAsiaTheme="minorEastAsia" w:hAnsi="Times New Roman" w:cs="Times New Roman" w:hint="eastAsia"/>
              <w:b w:val="0"/>
              <w:bCs w:val="0"/>
              <w:color w:val="auto"/>
              <w:kern w:val="2"/>
              <w:sz w:val="24"/>
              <w:szCs w:val="24"/>
            </w:rPr>
            <w:t>Contents</w:t>
          </w:r>
        </w:p>
        <w:p w14:paraId="4105AA86" w14:textId="77777777" w:rsidR="007E7A0A" w:rsidRPr="00936428" w:rsidRDefault="005A78ED" w:rsidP="00300A46">
          <w:pPr>
            <w:pStyle w:val="10"/>
            <w:tabs>
              <w:tab w:val="right" w:leader="dot" w:pos="8296"/>
            </w:tabs>
            <w:spacing w:line="360" w:lineRule="auto"/>
            <w:rPr>
              <w:noProof/>
              <w:sz w:val="24"/>
              <w:szCs w:val="24"/>
            </w:rPr>
          </w:pPr>
          <w:hyperlink w:anchor="_Toc26867689" w:history="1">
            <w:r w:rsidR="007E7A0A" w:rsidRPr="00936428">
              <w:rPr>
                <w:rStyle w:val="af7"/>
                <w:rFonts w:ascii="Times New Roman" w:hAnsi="Times New Roman"/>
                <w:noProof/>
                <w:color w:val="auto"/>
                <w:sz w:val="24"/>
                <w:szCs w:val="24"/>
                <w:u w:val="none"/>
              </w:rPr>
              <w:t>1  General Provisions</w:t>
            </w:r>
            <w:r w:rsidR="007E7A0A" w:rsidRPr="00936428">
              <w:rPr>
                <w:noProof/>
                <w:webHidden/>
                <w:sz w:val="24"/>
                <w:szCs w:val="24"/>
              </w:rPr>
              <w:tab/>
            </w:r>
          </w:hyperlink>
          <w:r w:rsidR="007E7A0A">
            <w:rPr>
              <w:noProof/>
              <w:sz w:val="24"/>
              <w:szCs w:val="24"/>
            </w:rPr>
            <w:t>3</w:t>
          </w:r>
        </w:p>
        <w:p w14:paraId="116B9E64" w14:textId="77777777" w:rsidR="007E7A0A" w:rsidRPr="00936428" w:rsidRDefault="005A78ED" w:rsidP="00300A46">
          <w:pPr>
            <w:pStyle w:val="10"/>
            <w:tabs>
              <w:tab w:val="right" w:leader="dot" w:pos="8296"/>
            </w:tabs>
            <w:spacing w:line="360" w:lineRule="auto"/>
            <w:rPr>
              <w:noProof/>
              <w:sz w:val="24"/>
              <w:szCs w:val="24"/>
            </w:rPr>
          </w:pPr>
          <w:hyperlink w:anchor="_Toc26867690" w:history="1">
            <w:r w:rsidR="007E7A0A" w:rsidRPr="00936428">
              <w:rPr>
                <w:rStyle w:val="af7"/>
                <w:rFonts w:ascii="Times New Roman" w:hAnsi="Times New Roman"/>
                <w:noProof/>
                <w:color w:val="auto"/>
                <w:sz w:val="24"/>
                <w:szCs w:val="24"/>
                <w:u w:val="none"/>
              </w:rPr>
              <w:t>2  Terms</w:t>
            </w:r>
            <w:r w:rsidR="007E7A0A" w:rsidRPr="00936428">
              <w:rPr>
                <w:noProof/>
                <w:webHidden/>
                <w:sz w:val="24"/>
                <w:szCs w:val="24"/>
              </w:rPr>
              <w:tab/>
            </w:r>
          </w:hyperlink>
          <w:r w:rsidR="007E7A0A">
            <w:rPr>
              <w:noProof/>
              <w:sz w:val="24"/>
              <w:szCs w:val="24"/>
            </w:rPr>
            <w:t>4</w:t>
          </w:r>
        </w:p>
        <w:p w14:paraId="68A80F48" w14:textId="77777777" w:rsidR="007E7A0A" w:rsidRPr="00936428" w:rsidRDefault="005A78ED" w:rsidP="00300A46">
          <w:pPr>
            <w:pStyle w:val="10"/>
            <w:tabs>
              <w:tab w:val="right" w:leader="dot" w:pos="8296"/>
            </w:tabs>
            <w:spacing w:line="360" w:lineRule="auto"/>
            <w:rPr>
              <w:noProof/>
              <w:sz w:val="24"/>
              <w:szCs w:val="24"/>
            </w:rPr>
          </w:pPr>
          <w:hyperlink w:anchor="_Toc26867691" w:history="1">
            <w:r w:rsidR="007E7A0A" w:rsidRPr="00936428">
              <w:rPr>
                <w:rStyle w:val="af7"/>
                <w:rFonts w:ascii="Times New Roman" w:hAnsi="Times New Roman"/>
                <w:noProof/>
                <w:color w:val="auto"/>
                <w:sz w:val="24"/>
                <w:szCs w:val="24"/>
                <w:u w:val="none"/>
              </w:rPr>
              <w:t>3  Basic Requirements</w:t>
            </w:r>
            <w:r w:rsidR="007E7A0A" w:rsidRPr="00936428">
              <w:rPr>
                <w:noProof/>
                <w:webHidden/>
                <w:sz w:val="24"/>
                <w:szCs w:val="24"/>
              </w:rPr>
              <w:tab/>
            </w:r>
          </w:hyperlink>
          <w:r w:rsidR="007E7A0A">
            <w:rPr>
              <w:noProof/>
              <w:sz w:val="24"/>
              <w:szCs w:val="24"/>
            </w:rPr>
            <w:t>7</w:t>
          </w:r>
        </w:p>
        <w:p w14:paraId="125F3CC3" w14:textId="77777777" w:rsidR="007E7A0A" w:rsidRPr="00936428" w:rsidRDefault="005A78ED" w:rsidP="00300A46">
          <w:pPr>
            <w:pStyle w:val="10"/>
            <w:tabs>
              <w:tab w:val="right" w:leader="dot" w:pos="8296"/>
            </w:tabs>
            <w:spacing w:line="360" w:lineRule="auto"/>
            <w:rPr>
              <w:noProof/>
              <w:sz w:val="24"/>
              <w:szCs w:val="24"/>
            </w:rPr>
          </w:pPr>
          <w:hyperlink w:anchor="_Toc26867692" w:history="1">
            <w:r w:rsidR="007E7A0A" w:rsidRPr="00936428">
              <w:rPr>
                <w:rStyle w:val="af7"/>
                <w:rFonts w:ascii="Times New Roman" w:hAnsi="Times New Roman"/>
                <w:noProof/>
                <w:color w:val="auto"/>
                <w:sz w:val="24"/>
                <w:szCs w:val="24"/>
                <w:u w:val="none"/>
              </w:rPr>
              <w:t xml:space="preserve">4  </w:t>
            </w:r>
            <w:r w:rsidR="007E7A0A">
              <w:rPr>
                <w:rStyle w:val="af7"/>
                <w:rFonts w:ascii="Times New Roman" w:hAnsi="Times New Roman"/>
                <w:noProof/>
                <w:color w:val="auto"/>
                <w:sz w:val="24"/>
                <w:szCs w:val="24"/>
                <w:u w:val="none"/>
              </w:rPr>
              <w:t>Stage evaluation and overall evaluation</w:t>
            </w:r>
            <w:r w:rsidR="007E7A0A" w:rsidRPr="00936428">
              <w:rPr>
                <w:noProof/>
                <w:webHidden/>
                <w:sz w:val="24"/>
                <w:szCs w:val="24"/>
              </w:rPr>
              <w:tab/>
            </w:r>
          </w:hyperlink>
          <w:r w:rsidR="007E7A0A">
            <w:rPr>
              <w:noProof/>
              <w:sz w:val="24"/>
              <w:szCs w:val="24"/>
            </w:rPr>
            <w:t>8</w:t>
          </w:r>
        </w:p>
        <w:p w14:paraId="6AAAC520" w14:textId="77777777" w:rsidR="007E7A0A" w:rsidRPr="00936428" w:rsidRDefault="005A78ED" w:rsidP="00300A46">
          <w:pPr>
            <w:pStyle w:val="10"/>
            <w:tabs>
              <w:tab w:val="right" w:leader="dot" w:pos="8296"/>
            </w:tabs>
            <w:spacing w:line="360" w:lineRule="auto"/>
            <w:rPr>
              <w:noProof/>
              <w:sz w:val="24"/>
              <w:szCs w:val="24"/>
            </w:rPr>
          </w:pPr>
          <w:hyperlink w:anchor="_Toc26867696" w:history="1">
            <w:r w:rsidR="007E7A0A" w:rsidRPr="00936428">
              <w:rPr>
                <w:rStyle w:val="af7"/>
                <w:rFonts w:ascii="Times New Roman" w:hAnsi="Times New Roman"/>
                <w:noProof/>
                <w:color w:val="auto"/>
                <w:sz w:val="24"/>
                <w:szCs w:val="24"/>
                <w:u w:val="none"/>
              </w:rPr>
              <w:t xml:space="preserve">5  Energy </w:t>
            </w:r>
            <w:r w:rsidR="007E7A0A">
              <w:rPr>
                <w:rStyle w:val="af7"/>
                <w:rFonts w:ascii="Times New Roman" w:hAnsi="Times New Roman"/>
                <w:noProof/>
                <w:color w:val="auto"/>
                <w:sz w:val="24"/>
                <w:szCs w:val="24"/>
                <w:u w:val="none"/>
              </w:rPr>
              <w:t>performance</w:t>
            </w:r>
            <w:r w:rsidR="007E7A0A" w:rsidRPr="00936428">
              <w:rPr>
                <w:rStyle w:val="af7"/>
                <w:rFonts w:ascii="Times New Roman" w:hAnsi="Times New Roman"/>
                <w:noProof/>
                <w:color w:val="auto"/>
                <w:sz w:val="24"/>
                <w:szCs w:val="24"/>
                <w:u w:val="none"/>
              </w:rPr>
              <w:t xml:space="preserve"> evaluation</w:t>
            </w:r>
            <w:r w:rsidR="007E7A0A" w:rsidRPr="00936428">
              <w:rPr>
                <w:noProof/>
                <w:webHidden/>
                <w:sz w:val="24"/>
                <w:szCs w:val="24"/>
              </w:rPr>
              <w:tab/>
            </w:r>
          </w:hyperlink>
          <w:r w:rsidR="007E7A0A">
            <w:rPr>
              <w:noProof/>
              <w:sz w:val="24"/>
              <w:szCs w:val="24"/>
            </w:rPr>
            <w:t>9</w:t>
          </w:r>
        </w:p>
        <w:p w14:paraId="345956FC" w14:textId="77777777" w:rsidR="007E7A0A" w:rsidRPr="007601CF" w:rsidRDefault="005A78ED" w:rsidP="00441D24">
          <w:pPr>
            <w:pStyle w:val="10"/>
            <w:tabs>
              <w:tab w:val="right" w:leader="dot" w:pos="8296"/>
            </w:tabs>
            <w:spacing w:line="360" w:lineRule="auto"/>
            <w:ind w:left="1197" w:hangingChars="570" w:hanging="1197"/>
            <w:jc w:val="left"/>
            <w:rPr>
              <w:noProof/>
              <w:color w:val="000000" w:themeColor="text1"/>
              <w:sz w:val="24"/>
              <w:szCs w:val="24"/>
            </w:rPr>
          </w:pPr>
          <w:hyperlink w:anchor="_Toc26867707" w:history="1">
            <w:r w:rsidR="007E7A0A" w:rsidRPr="007601CF">
              <w:rPr>
                <w:rStyle w:val="af7"/>
                <w:rFonts w:ascii="Times New Roman" w:hAnsi="Times New Roman"/>
                <w:noProof/>
                <w:color w:val="000000" w:themeColor="text1"/>
                <w:sz w:val="24"/>
                <w:szCs w:val="24"/>
                <w:u w:val="none"/>
              </w:rPr>
              <w:t>Appendix A  Main points and content of energy-saving evaluation technology in different stages of clean room</w:t>
            </w:r>
            <w:r w:rsidR="007E7A0A" w:rsidRPr="007601CF">
              <w:rPr>
                <w:noProof/>
                <w:webHidden/>
                <w:color w:val="000000" w:themeColor="text1"/>
                <w:sz w:val="24"/>
                <w:szCs w:val="24"/>
              </w:rPr>
              <w:tab/>
            </w:r>
          </w:hyperlink>
          <w:r w:rsidR="007E7A0A" w:rsidRPr="007601CF">
            <w:rPr>
              <w:noProof/>
              <w:color w:val="000000" w:themeColor="text1"/>
              <w:sz w:val="24"/>
              <w:szCs w:val="24"/>
            </w:rPr>
            <w:t>12</w:t>
          </w:r>
        </w:p>
        <w:p w14:paraId="626ACCC6" w14:textId="77777777" w:rsidR="007E7A0A" w:rsidRPr="007601CF" w:rsidRDefault="005A78ED" w:rsidP="00441D24">
          <w:pPr>
            <w:pStyle w:val="10"/>
            <w:tabs>
              <w:tab w:val="right" w:leader="dot" w:pos="8296"/>
            </w:tabs>
            <w:spacing w:line="360" w:lineRule="auto"/>
            <w:ind w:left="1407" w:hangingChars="670" w:hanging="1407"/>
            <w:jc w:val="left"/>
            <w:rPr>
              <w:rStyle w:val="af7"/>
              <w:rFonts w:ascii="Times New Roman" w:hAnsi="Times New Roman"/>
              <w:color w:val="000000" w:themeColor="text1"/>
              <w:u w:val="none"/>
            </w:rPr>
          </w:pPr>
          <w:hyperlink w:anchor="_Toc26867707" w:history="1">
            <w:r w:rsidR="007E7A0A" w:rsidRPr="007601CF">
              <w:rPr>
                <w:rStyle w:val="af7"/>
                <w:rFonts w:ascii="Times New Roman" w:hAnsi="Times New Roman"/>
                <w:noProof/>
                <w:color w:val="000000" w:themeColor="text1"/>
                <w:sz w:val="24"/>
                <w:szCs w:val="24"/>
                <w:u w:val="none"/>
              </w:rPr>
              <w:t>Appendix B  Example of calculation and evaluation of clean room energy performance parameter</w:t>
            </w:r>
            <w:r w:rsidR="007E7A0A" w:rsidRPr="007601CF">
              <w:rPr>
                <w:rStyle w:val="af7"/>
                <w:rFonts w:ascii="Times New Roman" w:hAnsi="Times New Roman"/>
                <w:webHidden/>
                <w:color w:val="000000" w:themeColor="text1"/>
                <w:u w:val="none"/>
              </w:rPr>
              <w:tab/>
            </w:r>
          </w:hyperlink>
          <w:r w:rsidR="007E7A0A" w:rsidRPr="007601CF">
            <w:rPr>
              <w:noProof/>
              <w:color w:val="000000" w:themeColor="text1"/>
              <w:sz w:val="24"/>
              <w:szCs w:val="24"/>
            </w:rPr>
            <w:t>15</w:t>
          </w:r>
        </w:p>
        <w:p w14:paraId="363EAFDB" w14:textId="77777777" w:rsidR="007E7A0A" w:rsidRPr="00150BAC" w:rsidRDefault="005A78ED" w:rsidP="00C31169">
          <w:pPr>
            <w:pStyle w:val="10"/>
            <w:tabs>
              <w:tab w:val="right" w:leader="dot" w:pos="8296"/>
            </w:tabs>
            <w:spacing w:line="360" w:lineRule="auto"/>
            <w:ind w:left="1407" w:hangingChars="670" w:hanging="1407"/>
            <w:jc w:val="left"/>
            <w:rPr>
              <w:rStyle w:val="af7"/>
              <w:rFonts w:ascii="Times New Roman" w:hAnsi="Times New Roman"/>
              <w:color w:val="000000" w:themeColor="text1"/>
              <w:u w:val="none"/>
            </w:rPr>
          </w:pPr>
          <w:hyperlink w:anchor="_Toc26867707" w:history="1">
            <w:r w:rsidR="007E7A0A" w:rsidRPr="007601CF">
              <w:rPr>
                <w:rStyle w:val="af7"/>
                <w:rFonts w:ascii="Times New Roman" w:hAnsi="Times New Roman"/>
                <w:noProof/>
                <w:color w:val="000000" w:themeColor="text1"/>
                <w:sz w:val="24"/>
                <w:szCs w:val="24"/>
                <w:u w:val="none"/>
              </w:rPr>
              <w:t>Appendix C  Reference for different types of clean room energy performance parameters</w:t>
            </w:r>
            <w:r w:rsidR="007E7A0A" w:rsidRPr="007601CF">
              <w:rPr>
                <w:rStyle w:val="af7"/>
                <w:rFonts w:ascii="Times New Roman" w:hAnsi="Times New Roman"/>
                <w:webHidden/>
                <w:color w:val="000000" w:themeColor="text1"/>
                <w:u w:val="none"/>
              </w:rPr>
              <w:tab/>
            </w:r>
            <w:r w:rsidR="007E7A0A" w:rsidRPr="007601CF">
              <w:rPr>
                <w:noProof/>
                <w:color w:val="000000" w:themeColor="text1"/>
                <w:sz w:val="24"/>
                <w:szCs w:val="24"/>
              </w:rPr>
              <w:t>1</w:t>
            </w:r>
          </w:hyperlink>
          <w:r w:rsidR="007E7A0A">
            <w:rPr>
              <w:noProof/>
              <w:sz w:val="24"/>
              <w:szCs w:val="24"/>
            </w:rPr>
            <w:t>9</w:t>
          </w:r>
        </w:p>
        <w:p w14:paraId="1DED3BED" w14:textId="77777777" w:rsidR="007E7A0A" w:rsidRPr="00936428" w:rsidRDefault="005A78ED" w:rsidP="00300A46">
          <w:pPr>
            <w:pStyle w:val="10"/>
            <w:tabs>
              <w:tab w:val="right" w:leader="dot" w:pos="8296"/>
            </w:tabs>
            <w:spacing w:line="360" w:lineRule="auto"/>
            <w:rPr>
              <w:noProof/>
              <w:sz w:val="24"/>
              <w:szCs w:val="24"/>
            </w:rPr>
          </w:pPr>
          <w:hyperlink w:anchor="_Toc26867708" w:history="1">
            <w:r w:rsidR="007E7A0A" w:rsidRPr="00936428">
              <w:rPr>
                <w:rStyle w:val="af7"/>
                <w:rFonts w:ascii="Times New Roman" w:hAnsi="Times New Roman"/>
                <w:noProof/>
                <w:color w:val="auto"/>
                <w:sz w:val="24"/>
                <w:szCs w:val="24"/>
                <w:u w:val="none"/>
              </w:rPr>
              <w:t>Explanation of wording in this standard</w:t>
            </w:r>
            <w:r w:rsidR="007E7A0A" w:rsidRPr="00936428">
              <w:rPr>
                <w:noProof/>
                <w:webHidden/>
                <w:sz w:val="24"/>
                <w:szCs w:val="24"/>
              </w:rPr>
              <w:tab/>
            </w:r>
          </w:hyperlink>
          <w:r w:rsidR="007E7A0A">
            <w:rPr>
              <w:noProof/>
              <w:sz w:val="24"/>
              <w:szCs w:val="24"/>
            </w:rPr>
            <w:t>21</w:t>
          </w:r>
        </w:p>
        <w:p w14:paraId="3120C4FF" w14:textId="77777777" w:rsidR="007E7A0A" w:rsidRPr="00936428" w:rsidRDefault="005A78ED" w:rsidP="00300A46">
          <w:pPr>
            <w:pStyle w:val="10"/>
            <w:tabs>
              <w:tab w:val="right" w:leader="dot" w:pos="8296"/>
            </w:tabs>
            <w:spacing w:line="360" w:lineRule="auto"/>
            <w:rPr>
              <w:noProof/>
              <w:sz w:val="24"/>
              <w:szCs w:val="24"/>
            </w:rPr>
          </w:pPr>
          <w:hyperlink w:anchor="_Toc26867709" w:history="1">
            <w:r w:rsidR="007E7A0A" w:rsidRPr="00936428">
              <w:rPr>
                <w:rStyle w:val="af7"/>
                <w:rFonts w:ascii="Times New Roman" w:hAnsi="Times New Roman"/>
                <w:noProof/>
                <w:color w:val="auto"/>
                <w:sz w:val="24"/>
                <w:szCs w:val="24"/>
                <w:u w:val="none"/>
              </w:rPr>
              <w:t>List of quoted standards</w:t>
            </w:r>
            <w:r w:rsidR="007E7A0A" w:rsidRPr="00936428">
              <w:rPr>
                <w:noProof/>
                <w:webHidden/>
                <w:sz w:val="24"/>
                <w:szCs w:val="24"/>
              </w:rPr>
              <w:tab/>
            </w:r>
          </w:hyperlink>
          <w:r w:rsidR="007E7A0A">
            <w:rPr>
              <w:noProof/>
              <w:sz w:val="24"/>
              <w:szCs w:val="24"/>
            </w:rPr>
            <w:t>22</w:t>
          </w:r>
        </w:p>
        <w:p w14:paraId="51323291" w14:textId="30023B1C" w:rsidR="007E7A0A" w:rsidRPr="00936428" w:rsidRDefault="007E7A0A" w:rsidP="00300A46">
          <w:pPr>
            <w:pStyle w:val="20"/>
            <w:tabs>
              <w:tab w:val="right" w:leader="dot" w:pos="8296"/>
            </w:tabs>
            <w:spacing w:line="360" w:lineRule="auto"/>
            <w:ind w:leftChars="0" w:left="0"/>
            <w:rPr>
              <w:rStyle w:val="af7"/>
              <w:rFonts w:ascii="Times New Roman" w:hAnsi="Times New Roman"/>
              <w:color w:val="auto"/>
              <w:sz w:val="24"/>
              <w:szCs w:val="24"/>
              <w:u w:val="none"/>
            </w:rPr>
          </w:pPr>
          <w:r w:rsidRPr="00936428">
            <w:rPr>
              <w:rStyle w:val="af7"/>
              <w:rFonts w:ascii="Times New Roman" w:hAnsi="Times New Roman" w:hint="eastAsia"/>
              <w:noProof/>
              <w:color w:val="auto"/>
              <w:sz w:val="24"/>
              <w:szCs w:val="24"/>
              <w:u w:val="none"/>
            </w:rPr>
            <w:t>Addition</w:t>
          </w:r>
          <w:r w:rsidRPr="00936428">
            <w:rPr>
              <w:rStyle w:val="af7"/>
              <w:rFonts w:ascii="Times New Roman" w:hAnsi="Times New Roman" w:hint="eastAsia"/>
              <w:noProof/>
              <w:color w:val="auto"/>
              <w:sz w:val="24"/>
              <w:szCs w:val="24"/>
              <w:u w:val="none"/>
            </w:rPr>
            <w:t>：</w:t>
          </w:r>
          <w:r w:rsidRPr="00936428">
            <w:rPr>
              <w:rStyle w:val="af7"/>
              <w:rFonts w:ascii="Times New Roman" w:hAnsi="Times New Roman" w:hint="eastAsia"/>
              <w:noProof/>
              <w:color w:val="auto"/>
              <w:sz w:val="24"/>
              <w:szCs w:val="24"/>
              <w:u w:val="none"/>
            </w:rPr>
            <w:t>Explanation of provisions</w:t>
          </w:r>
          <w:hyperlink w:anchor="_Toc26867710" w:history="1">
            <w:r w:rsidRPr="007E7A0A">
              <w:rPr>
                <w:noProof/>
                <w:webHidden/>
                <w:sz w:val="24"/>
                <w:szCs w:val="24"/>
              </w:rPr>
              <w:tab/>
            </w:r>
            <w:r w:rsidRPr="007E7A0A">
              <w:rPr>
                <w:noProof/>
                <w:webHidden/>
                <w:sz w:val="24"/>
                <w:szCs w:val="24"/>
              </w:rPr>
              <w:fldChar w:fldCharType="begin"/>
            </w:r>
            <w:r w:rsidRPr="007E7A0A">
              <w:rPr>
                <w:noProof/>
                <w:webHidden/>
                <w:sz w:val="24"/>
                <w:szCs w:val="24"/>
              </w:rPr>
              <w:instrText xml:space="preserve"> PAGEREF _Toc26867710 \h </w:instrText>
            </w:r>
            <w:r w:rsidRPr="007E7A0A">
              <w:rPr>
                <w:noProof/>
                <w:webHidden/>
                <w:sz w:val="24"/>
                <w:szCs w:val="24"/>
              </w:rPr>
            </w:r>
            <w:r w:rsidRPr="007E7A0A">
              <w:rPr>
                <w:noProof/>
                <w:webHidden/>
                <w:sz w:val="24"/>
                <w:szCs w:val="24"/>
              </w:rPr>
              <w:fldChar w:fldCharType="separate"/>
            </w:r>
            <w:r w:rsidRPr="007E7A0A">
              <w:rPr>
                <w:noProof/>
                <w:webHidden/>
                <w:sz w:val="24"/>
                <w:szCs w:val="24"/>
              </w:rPr>
              <w:t>2</w:t>
            </w:r>
            <w:r w:rsidRPr="007E7A0A">
              <w:rPr>
                <w:noProof/>
                <w:webHidden/>
                <w:sz w:val="24"/>
                <w:szCs w:val="24"/>
              </w:rPr>
              <w:fldChar w:fldCharType="end"/>
            </w:r>
          </w:hyperlink>
          <w:r w:rsidRPr="007E7A0A">
            <w:rPr>
              <w:noProof/>
              <w:sz w:val="24"/>
              <w:szCs w:val="24"/>
            </w:rPr>
            <w:t>3</w:t>
          </w:r>
        </w:p>
        <w:p w14:paraId="56E44E08" w14:textId="0DCACCE8" w:rsidR="00C93AF9" w:rsidRPr="00936428" w:rsidRDefault="005A78ED" w:rsidP="00300A46">
          <w:pPr>
            <w:spacing w:line="360" w:lineRule="auto"/>
            <w:rPr>
              <w:rFonts w:ascii="Times New Roman" w:hAnsi="Times New Roman" w:cs="Times New Roman"/>
              <w:sz w:val="24"/>
              <w:szCs w:val="24"/>
            </w:rPr>
          </w:pPr>
        </w:p>
      </w:sdtContent>
    </w:sdt>
    <w:p w14:paraId="0F927B8D" w14:textId="77777777" w:rsidR="00C93AF9" w:rsidRPr="00936428" w:rsidRDefault="00C93AF9" w:rsidP="00300A46">
      <w:pPr>
        <w:spacing w:line="360" w:lineRule="auto"/>
        <w:ind w:firstLine="426"/>
        <w:jc w:val="center"/>
        <w:rPr>
          <w:rFonts w:ascii="Times New Roman" w:hAnsi="Times New Roman" w:cs="Times New Roman"/>
          <w:sz w:val="24"/>
          <w:szCs w:val="24"/>
        </w:rPr>
      </w:pPr>
    </w:p>
    <w:p w14:paraId="019A8041" w14:textId="77777777" w:rsidR="00C93AF9" w:rsidRPr="00936428" w:rsidRDefault="00C93AF9" w:rsidP="00300A46">
      <w:pPr>
        <w:spacing w:line="360" w:lineRule="auto"/>
        <w:ind w:firstLine="426"/>
        <w:jc w:val="center"/>
        <w:rPr>
          <w:rFonts w:ascii="Times New Roman" w:eastAsia="华文中宋" w:hAnsi="Times New Roman" w:cs="Times New Roman"/>
          <w:bCs/>
          <w:sz w:val="24"/>
          <w:szCs w:val="24"/>
        </w:rPr>
        <w:sectPr w:rsidR="00C93AF9" w:rsidRPr="00936428" w:rsidSect="002167DA">
          <w:footerReference w:type="default" r:id="rId16"/>
          <w:pgSz w:w="11906" w:h="16838"/>
          <w:pgMar w:top="1440" w:right="1800" w:bottom="1440" w:left="1800" w:header="851" w:footer="992" w:gutter="0"/>
          <w:cols w:space="425"/>
          <w:docGrid w:type="lines" w:linePitch="312"/>
        </w:sectPr>
      </w:pPr>
    </w:p>
    <w:p w14:paraId="1F3701A7" w14:textId="77777777"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1" w:name="_Toc25161460"/>
      <w:bookmarkStart w:id="2" w:name="_Toc26868267"/>
      <w:bookmarkStart w:id="3" w:name="_Toc48224329"/>
      <w:r w:rsidRPr="00936428">
        <w:rPr>
          <w:rFonts w:ascii="Times New Roman" w:eastAsiaTheme="minorEastAsia" w:hAnsi="Times New Roman"/>
          <w:sz w:val="24"/>
          <w:szCs w:val="24"/>
        </w:rPr>
        <w:lastRenderedPageBreak/>
        <w:t xml:space="preserve">1  </w:t>
      </w:r>
      <w:r w:rsidRPr="00936428">
        <w:rPr>
          <w:rFonts w:ascii="Times New Roman" w:eastAsiaTheme="minorEastAsia" w:hAnsi="Times New Roman" w:hint="eastAsia"/>
          <w:sz w:val="24"/>
          <w:szCs w:val="24"/>
        </w:rPr>
        <w:t>总则</w:t>
      </w:r>
      <w:bookmarkEnd w:id="1"/>
      <w:bookmarkEnd w:id="2"/>
      <w:bookmarkEnd w:id="3"/>
    </w:p>
    <w:p w14:paraId="1C471473" w14:textId="7C277A85" w:rsidR="00F64FE8" w:rsidRPr="00936428" w:rsidRDefault="00065DEE" w:rsidP="00300A46">
      <w:pPr>
        <w:pStyle w:val="11"/>
        <w:numPr>
          <w:ilvl w:val="0"/>
          <w:numId w:val="4"/>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sz w:val="24"/>
          <w:szCs w:val="24"/>
        </w:rPr>
        <w:t>为贯彻落实绿色发展理念，节约资源，保护环境，</w:t>
      </w:r>
      <w:r w:rsidRPr="00936428">
        <w:rPr>
          <w:rFonts w:ascii="Times New Roman" w:hAnsi="Times New Roman" w:cs="Times New Roman" w:hint="eastAsia"/>
          <w:sz w:val="24"/>
          <w:szCs w:val="24"/>
        </w:rPr>
        <w:t>对洁净室节能评价提出评价方法、要求和标准，促进洁净室节能技术的应用和发展</w:t>
      </w:r>
      <w:r w:rsidRPr="00936428">
        <w:rPr>
          <w:rFonts w:ascii="Times New Roman" w:hAnsi="Times New Roman" w:cs="Times New Roman"/>
          <w:sz w:val="24"/>
          <w:szCs w:val="24"/>
        </w:rPr>
        <w:t>，制定本标准</w:t>
      </w:r>
      <w:r w:rsidR="00662AE9" w:rsidRPr="00936428">
        <w:rPr>
          <w:rFonts w:ascii="Times New Roman" w:hAnsi="Times New Roman" w:cs="Times New Roman"/>
          <w:sz w:val="24"/>
          <w:szCs w:val="24"/>
        </w:rPr>
        <w:t>。</w:t>
      </w:r>
    </w:p>
    <w:p w14:paraId="6DE84845" w14:textId="77777777" w:rsidR="00F64FE8" w:rsidRPr="00936428" w:rsidRDefault="00F64FE8" w:rsidP="00300A46">
      <w:pPr>
        <w:pStyle w:val="11"/>
        <w:spacing w:line="360" w:lineRule="auto"/>
        <w:ind w:firstLine="480"/>
        <w:rPr>
          <w:rFonts w:ascii="Times New Roman" w:hAnsi="Times New Roman" w:cs="Times New Roman"/>
          <w:sz w:val="24"/>
          <w:szCs w:val="24"/>
        </w:rPr>
      </w:pPr>
    </w:p>
    <w:p w14:paraId="03296203" w14:textId="45BFDB42" w:rsidR="00F64FE8" w:rsidRPr="00936428" w:rsidRDefault="00065DEE" w:rsidP="00300A46">
      <w:pPr>
        <w:pStyle w:val="11"/>
        <w:numPr>
          <w:ilvl w:val="0"/>
          <w:numId w:val="4"/>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sz w:val="24"/>
          <w:szCs w:val="24"/>
        </w:rPr>
        <w:t>本标准适用于新建、改建和扩建</w:t>
      </w:r>
      <w:r w:rsidRPr="00936428">
        <w:rPr>
          <w:rFonts w:ascii="Times New Roman" w:hAnsi="Times New Roman" w:cs="Times New Roman" w:hint="eastAsia"/>
          <w:sz w:val="24"/>
          <w:szCs w:val="24"/>
        </w:rPr>
        <w:t>洁净室的节能评价，主要包括电子类洁净室、制药洁净室和生命科学类洁净室等，</w:t>
      </w:r>
      <w:r w:rsidRPr="00936428">
        <w:rPr>
          <w:rFonts w:ascii="Times New Roman" w:hAnsi="Times New Roman" w:cs="Times New Roman"/>
          <w:sz w:val="24"/>
          <w:szCs w:val="24"/>
        </w:rPr>
        <w:t>其他</w:t>
      </w:r>
      <w:r w:rsidRPr="00936428">
        <w:rPr>
          <w:rFonts w:ascii="Times New Roman" w:hAnsi="Times New Roman" w:cs="Times New Roman" w:hint="eastAsia"/>
          <w:sz w:val="24"/>
          <w:szCs w:val="24"/>
        </w:rPr>
        <w:t>类型洁净室</w:t>
      </w:r>
      <w:r w:rsidRPr="00936428">
        <w:rPr>
          <w:rFonts w:ascii="Times New Roman" w:hAnsi="Times New Roman" w:cs="Times New Roman"/>
          <w:sz w:val="24"/>
          <w:szCs w:val="24"/>
        </w:rPr>
        <w:t>可</w:t>
      </w:r>
      <w:r w:rsidRPr="00936428">
        <w:rPr>
          <w:rFonts w:ascii="Times New Roman" w:hAnsi="Times New Roman" w:cs="Times New Roman" w:hint="eastAsia"/>
          <w:sz w:val="24"/>
          <w:szCs w:val="24"/>
        </w:rPr>
        <w:t>参考</w:t>
      </w:r>
      <w:r w:rsidRPr="00936428">
        <w:rPr>
          <w:rFonts w:ascii="Times New Roman" w:hAnsi="Times New Roman" w:cs="Times New Roman"/>
          <w:sz w:val="24"/>
          <w:szCs w:val="24"/>
        </w:rPr>
        <w:t>本标准执行。</w:t>
      </w:r>
    </w:p>
    <w:p w14:paraId="65A1CE5A" w14:textId="77777777" w:rsidR="00F64FE8" w:rsidRPr="00936428" w:rsidRDefault="00F64FE8" w:rsidP="00300A46">
      <w:pPr>
        <w:pStyle w:val="11"/>
        <w:spacing w:line="360" w:lineRule="auto"/>
        <w:ind w:firstLineChars="0" w:firstLine="426"/>
        <w:rPr>
          <w:rFonts w:ascii="Times New Roman" w:hAnsi="Times New Roman" w:cs="Times New Roman"/>
          <w:sz w:val="24"/>
          <w:szCs w:val="24"/>
        </w:rPr>
      </w:pPr>
    </w:p>
    <w:p w14:paraId="0B76348F" w14:textId="519ADC38" w:rsidR="00F64FE8" w:rsidRPr="00936428" w:rsidRDefault="00065DEE" w:rsidP="00300A46">
      <w:pPr>
        <w:pStyle w:val="11"/>
        <w:numPr>
          <w:ilvl w:val="0"/>
          <w:numId w:val="4"/>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除进行节能评价外，洁净室在进行节能设计、节能改造等相关工作时，可参照本标准列出的技术要点，结合具体技术措施进行。</w:t>
      </w:r>
    </w:p>
    <w:p w14:paraId="50CAFE9B" w14:textId="77777777" w:rsidR="00F64FE8" w:rsidRPr="00936428" w:rsidRDefault="00F64FE8" w:rsidP="00300A46">
      <w:pPr>
        <w:pStyle w:val="11"/>
        <w:spacing w:line="360" w:lineRule="auto"/>
        <w:ind w:firstLine="480"/>
        <w:rPr>
          <w:rFonts w:ascii="Times New Roman" w:hAnsi="Times New Roman" w:cs="Times New Roman"/>
          <w:sz w:val="24"/>
          <w:szCs w:val="24"/>
        </w:rPr>
      </w:pPr>
    </w:p>
    <w:p w14:paraId="1696640A" w14:textId="38A00F94" w:rsidR="00F64FE8" w:rsidRPr="00936428" w:rsidRDefault="00065DEE" w:rsidP="00300A46">
      <w:pPr>
        <w:pStyle w:val="11"/>
        <w:numPr>
          <w:ilvl w:val="0"/>
          <w:numId w:val="4"/>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洁净室的节能评价</w:t>
      </w:r>
      <w:r w:rsidRPr="00936428">
        <w:rPr>
          <w:rFonts w:ascii="Times New Roman" w:hAnsi="Times New Roman" w:cs="Times New Roman"/>
          <w:sz w:val="24"/>
          <w:szCs w:val="24"/>
        </w:rPr>
        <w:t>除应执行本标准的规定外，尚应符合国家现行有关标准的规定。</w:t>
      </w:r>
    </w:p>
    <w:p w14:paraId="2288A468" w14:textId="77777777" w:rsidR="00F64FE8" w:rsidRPr="00936428" w:rsidRDefault="00662AE9" w:rsidP="00300A46">
      <w:pPr>
        <w:widowControl/>
        <w:spacing w:line="360" w:lineRule="auto"/>
        <w:ind w:firstLine="426"/>
        <w:jc w:val="left"/>
        <w:rPr>
          <w:rFonts w:ascii="Times New Roman" w:hAnsi="Times New Roman" w:cs="Times New Roman"/>
          <w:sz w:val="24"/>
          <w:szCs w:val="24"/>
        </w:rPr>
      </w:pPr>
      <w:r w:rsidRPr="00936428">
        <w:rPr>
          <w:rFonts w:ascii="Times New Roman" w:hAnsi="Times New Roman" w:cs="Times New Roman"/>
          <w:sz w:val="24"/>
          <w:szCs w:val="24"/>
        </w:rPr>
        <w:br w:type="page"/>
      </w:r>
    </w:p>
    <w:p w14:paraId="6F17FC46" w14:textId="77777777"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4" w:name="_Toc25161461"/>
      <w:bookmarkStart w:id="5" w:name="_Toc26868268"/>
      <w:bookmarkStart w:id="6" w:name="_Toc48224330"/>
      <w:r w:rsidRPr="00936428">
        <w:rPr>
          <w:rFonts w:ascii="Times New Roman" w:eastAsiaTheme="minorEastAsia" w:hAnsi="Times New Roman"/>
          <w:sz w:val="24"/>
          <w:szCs w:val="24"/>
        </w:rPr>
        <w:lastRenderedPageBreak/>
        <w:t xml:space="preserve">2  </w:t>
      </w:r>
      <w:r w:rsidRPr="00936428">
        <w:rPr>
          <w:rFonts w:ascii="Times New Roman" w:eastAsiaTheme="minorEastAsia" w:hAnsi="Times New Roman" w:hint="eastAsia"/>
          <w:sz w:val="24"/>
          <w:szCs w:val="24"/>
        </w:rPr>
        <w:t>术语</w:t>
      </w:r>
      <w:bookmarkEnd w:id="4"/>
      <w:bookmarkEnd w:id="5"/>
      <w:bookmarkEnd w:id="6"/>
    </w:p>
    <w:p w14:paraId="2AFB1990" w14:textId="777777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sz w:val="24"/>
          <w:szCs w:val="24"/>
        </w:rPr>
        <w:t>洁净室</w:t>
      </w:r>
      <w:r w:rsidRPr="00936428">
        <w:rPr>
          <w:rFonts w:ascii="Times New Roman" w:hAnsi="Times New Roman" w:cs="Times New Roman"/>
          <w:sz w:val="24"/>
          <w:szCs w:val="24"/>
        </w:rPr>
        <w:t xml:space="preserve"> cleanroom </w:t>
      </w:r>
    </w:p>
    <w:p w14:paraId="7E107057"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对空气中悬浮粒子浓度进行分级控制的房间，其设计、建造和运行方式可有效控制室内悬浮粒子的渗入、产生和滞留</w:t>
      </w:r>
      <w:r w:rsidRPr="00936428">
        <w:rPr>
          <w:rFonts w:ascii="Times New Roman" w:hAnsi="Times New Roman" w:cs="Times New Roman"/>
          <w:sz w:val="24"/>
          <w:szCs w:val="24"/>
        </w:rPr>
        <w:t>。</w:t>
      </w:r>
    </w:p>
    <w:p w14:paraId="57B2C14D" w14:textId="7A805C5E"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注</w:t>
      </w:r>
      <w:r w:rsidR="001B5A31"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1</w:t>
      </w:r>
      <w:r w:rsidRPr="00936428">
        <w:rPr>
          <w:rFonts w:ascii="Times New Roman" w:hAnsi="Times New Roman" w:cs="Times New Roman" w:hint="eastAsia"/>
          <w:sz w:val="24"/>
          <w:szCs w:val="24"/>
        </w:rPr>
        <w:t>洁净室按空气悬浮粒子浓度进行分级。</w:t>
      </w:r>
    </w:p>
    <w:p w14:paraId="7FAE7F03" w14:textId="29648CEB" w:rsidR="00D85F68" w:rsidRPr="00936428" w:rsidRDefault="00D85F68" w:rsidP="00300A46">
      <w:pPr>
        <w:spacing w:line="360" w:lineRule="auto"/>
        <w:ind w:firstLineChars="400" w:firstLine="960"/>
        <w:rPr>
          <w:rFonts w:ascii="Times New Roman" w:hAnsi="Times New Roman" w:cs="Times New Roman"/>
          <w:sz w:val="24"/>
          <w:szCs w:val="24"/>
        </w:rPr>
      </w:pPr>
      <w:r w:rsidRPr="00936428">
        <w:rPr>
          <w:rFonts w:ascii="Times New Roman" w:hAnsi="Times New Roman" w:cs="Times New Roman" w:hint="eastAsia"/>
          <w:sz w:val="24"/>
          <w:szCs w:val="24"/>
        </w:rPr>
        <w:t>2</w:t>
      </w:r>
      <w:r w:rsidRPr="00936428">
        <w:rPr>
          <w:rFonts w:ascii="Times New Roman" w:hAnsi="Times New Roman" w:cs="Times New Roman" w:hint="eastAsia"/>
          <w:sz w:val="24"/>
          <w:szCs w:val="24"/>
        </w:rPr>
        <w:t>也可以按空气中以及表面化学污染物、微生物或纳米级颗粒物进行分级控制。</w:t>
      </w:r>
    </w:p>
    <w:p w14:paraId="644B8056" w14:textId="117ED623" w:rsidR="00D85F68" w:rsidRPr="00936428" w:rsidRDefault="00D85F68" w:rsidP="00300A46">
      <w:pPr>
        <w:spacing w:line="360" w:lineRule="auto"/>
        <w:ind w:firstLineChars="400" w:firstLine="960"/>
        <w:rPr>
          <w:rFonts w:ascii="Times New Roman" w:hAnsi="Times New Roman" w:cs="Times New Roman"/>
          <w:sz w:val="24"/>
          <w:szCs w:val="24"/>
        </w:rPr>
      </w:pPr>
      <w:r w:rsidRPr="00936428">
        <w:rPr>
          <w:rFonts w:ascii="Times New Roman" w:hAnsi="Times New Roman" w:cs="Times New Roman" w:hint="eastAsia"/>
          <w:sz w:val="24"/>
          <w:szCs w:val="24"/>
        </w:rPr>
        <w:t>3</w:t>
      </w:r>
      <w:r w:rsidRPr="00936428">
        <w:rPr>
          <w:rFonts w:ascii="Times New Roman" w:hAnsi="Times New Roman" w:cs="Times New Roman" w:hint="eastAsia"/>
          <w:sz w:val="24"/>
          <w:szCs w:val="24"/>
        </w:rPr>
        <w:t>其他相关物理参数，如温度、湿度、压差、气流、振动和静电等，根据需要进行控制。</w:t>
      </w:r>
      <w:r w:rsidRPr="00936428">
        <w:rPr>
          <w:rFonts w:ascii="Times New Roman" w:hAnsi="Times New Roman" w:cs="Times New Roman" w:hint="eastAsia"/>
          <w:sz w:val="24"/>
          <w:szCs w:val="24"/>
        </w:rPr>
        <w:t xml:space="preserve"> </w:t>
      </w:r>
    </w:p>
    <w:p w14:paraId="3F8752F6" w14:textId="77777777" w:rsidR="00D85F68" w:rsidRPr="00936428" w:rsidRDefault="00D85F68" w:rsidP="00300A46">
      <w:pPr>
        <w:spacing w:line="360" w:lineRule="auto"/>
        <w:ind w:firstLine="420"/>
        <w:rPr>
          <w:sz w:val="24"/>
          <w:szCs w:val="24"/>
        </w:rPr>
      </w:pPr>
    </w:p>
    <w:p w14:paraId="45867A8A" w14:textId="794A2012"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主要能源使用</w:t>
      </w:r>
      <w:r w:rsidRPr="00936428">
        <w:rPr>
          <w:rFonts w:ascii="Times New Roman" w:hAnsi="Times New Roman" w:cs="Times New Roman" w:hint="eastAsia"/>
          <w:sz w:val="24"/>
          <w:szCs w:val="24"/>
        </w:rPr>
        <w:t xml:space="preserve">  significant energy use</w:t>
      </w:r>
    </w:p>
    <w:p w14:paraId="5317CB6F"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在能源消耗中占有较大比例或在能源绩效改进方面有较大潜力的能源使用。</w:t>
      </w:r>
    </w:p>
    <w:p w14:paraId="1BE64797" w14:textId="77777777" w:rsidR="00D85F68" w:rsidRPr="00936428" w:rsidRDefault="00D85F68" w:rsidP="00300A46">
      <w:pPr>
        <w:spacing w:line="360" w:lineRule="auto"/>
        <w:ind w:firstLine="420"/>
        <w:rPr>
          <w:sz w:val="24"/>
          <w:szCs w:val="24"/>
        </w:rPr>
      </w:pPr>
    </w:p>
    <w:p w14:paraId="6C553E20" w14:textId="2BBD54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洁净室主要能源使用</w:t>
      </w:r>
      <w:r w:rsidRPr="00936428">
        <w:rPr>
          <w:rFonts w:ascii="Times New Roman" w:hAnsi="Times New Roman" w:cs="Times New Roman" w:hint="eastAsia"/>
          <w:sz w:val="24"/>
          <w:szCs w:val="24"/>
        </w:rPr>
        <w:t xml:space="preserve"> significant energy use of </w:t>
      </w:r>
      <w:r w:rsidRPr="00936428">
        <w:rPr>
          <w:rFonts w:ascii="Times New Roman" w:hAnsi="Times New Roman" w:cs="Times New Roman"/>
          <w:sz w:val="24"/>
          <w:szCs w:val="24"/>
        </w:rPr>
        <w:t>cleanroom</w:t>
      </w:r>
    </w:p>
    <w:p w14:paraId="1D3D3C66"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洁净室</w:t>
      </w:r>
      <w:bookmarkStart w:id="7" w:name="_Hlk39596307"/>
      <w:r w:rsidRPr="00936428">
        <w:rPr>
          <w:rFonts w:ascii="Times New Roman" w:hAnsi="Times New Roman" w:cs="Times New Roman" w:hint="eastAsia"/>
          <w:sz w:val="24"/>
          <w:szCs w:val="24"/>
        </w:rPr>
        <w:t>为控制悬浮粒子浓度、压差、气载分子污染物、温度、湿度等特有关键参数的能源消耗。</w:t>
      </w:r>
      <w:bookmarkEnd w:id="7"/>
    </w:p>
    <w:p w14:paraId="5142E8C0" w14:textId="77777777" w:rsidR="00D85F68" w:rsidRPr="00936428" w:rsidRDefault="00D85F68" w:rsidP="00300A46">
      <w:pPr>
        <w:spacing w:line="360" w:lineRule="auto"/>
        <w:ind w:firstLine="420"/>
        <w:rPr>
          <w:sz w:val="24"/>
          <w:szCs w:val="24"/>
        </w:rPr>
      </w:pPr>
    </w:p>
    <w:p w14:paraId="0EE7E379" w14:textId="777777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洁净室节能评价</w:t>
      </w:r>
      <w:r w:rsidRPr="00936428">
        <w:rPr>
          <w:rFonts w:ascii="Times New Roman" w:hAnsi="Times New Roman" w:cs="Times New Roman" w:hint="eastAsia"/>
          <w:sz w:val="24"/>
          <w:szCs w:val="24"/>
        </w:rPr>
        <w:t xml:space="preserve"> evaluation of cleanroom energy saving</w:t>
      </w:r>
    </w:p>
    <w:p w14:paraId="710E44A3"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对洁净室主要能源使用（</w:t>
      </w:r>
      <w:r w:rsidRPr="00936428">
        <w:rPr>
          <w:rFonts w:ascii="Times New Roman" w:hAnsi="Times New Roman" w:cs="Times New Roman" w:hint="eastAsia"/>
          <w:sz w:val="24"/>
          <w:szCs w:val="24"/>
        </w:rPr>
        <w:t>2</w:t>
      </w:r>
      <w:r w:rsidRPr="00936428">
        <w:rPr>
          <w:rFonts w:ascii="Times New Roman" w:hAnsi="Times New Roman" w:cs="Times New Roman"/>
          <w:sz w:val="24"/>
          <w:szCs w:val="24"/>
        </w:rPr>
        <w:t>.0.3</w:t>
      </w:r>
      <w:r w:rsidRPr="00936428">
        <w:rPr>
          <w:rFonts w:ascii="Times New Roman" w:hAnsi="Times New Roman" w:cs="Times New Roman" w:hint="eastAsia"/>
          <w:sz w:val="24"/>
          <w:szCs w:val="24"/>
        </w:rPr>
        <w:t>）进行监测、计算、对比和分析，确认洁净室能耗的水平，评价节能技术措施的效果。</w:t>
      </w:r>
    </w:p>
    <w:p w14:paraId="4B6C1D72" w14:textId="77777777" w:rsidR="00D85F68" w:rsidRPr="00936428" w:rsidRDefault="00D85F68" w:rsidP="00300A46">
      <w:pPr>
        <w:spacing w:line="360" w:lineRule="auto"/>
        <w:ind w:firstLine="420"/>
        <w:rPr>
          <w:sz w:val="24"/>
          <w:szCs w:val="24"/>
        </w:rPr>
      </w:pPr>
    </w:p>
    <w:p w14:paraId="0DB27E8D" w14:textId="777777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能源绩效</w:t>
      </w:r>
      <w:r w:rsidRPr="00936428">
        <w:rPr>
          <w:rFonts w:ascii="Times New Roman" w:hAnsi="Times New Roman" w:cs="Times New Roman" w:hint="eastAsia"/>
          <w:sz w:val="24"/>
          <w:szCs w:val="24"/>
        </w:rPr>
        <w:t xml:space="preserve"> energy performance</w:t>
      </w:r>
    </w:p>
    <w:p w14:paraId="13AD9C6D"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与能源效率、能源使用和能源消耗有关的、可测量的结果。</w:t>
      </w:r>
    </w:p>
    <w:p w14:paraId="4739ADE7" w14:textId="77777777" w:rsidR="00D85F68" w:rsidRPr="00936428" w:rsidRDefault="00D85F68" w:rsidP="00300A46">
      <w:pPr>
        <w:spacing w:line="360" w:lineRule="auto"/>
        <w:ind w:firstLine="420"/>
        <w:rPr>
          <w:sz w:val="24"/>
          <w:szCs w:val="24"/>
        </w:rPr>
      </w:pPr>
    </w:p>
    <w:p w14:paraId="0AD14DC3" w14:textId="195E31E0"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能源绩效参数</w:t>
      </w:r>
      <w:r w:rsidRPr="00936428">
        <w:rPr>
          <w:rFonts w:ascii="Times New Roman" w:hAnsi="Times New Roman" w:cs="Times New Roman" w:hint="eastAsia"/>
          <w:sz w:val="24"/>
          <w:szCs w:val="24"/>
        </w:rPr>
        <w:t xml:space="preserve"> energy performance indicator</w:t>
      </w:r>
    </w:p>
    <w:p w14:paraId="1AA0F953"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由组织确定，可量化能源绩效的数值或量度。</w:t>
      </w:r>
    </w:p>
    <w:p w14:paraId="2C89A392"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注：能源绩效参数可由简单的量值、比率或更为复杂的模型表示。</w:t>
      </w:r>
    </w:p>
    <w:p w14:paraId="4CD3A452" w14:textId="77777777" w:rsidR="00D85F68" w:rsidRPr="00936428" w:rsidRDefault="00D85F68" w:rsidP="00300A46">
      <w:pPr>
        <w:spacing w:line="360" w:lineRule="auto"/>
        <w:ind w:firstLine="420"/>
        <w:rPr>
          <w:sz w:val="24"/>
          <w:szCs w:val="24"/>
        </w:rPr>
      </w:pPr>
    </w:p>
    <w:p w14:paraId="6E53BC59" w14:textId="4DAC0D48"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能源基准</w:t>
      </w:r>
      <w:r w:rsidRPr="00936428">
        <w:rPr>
          <w:rFonts w:ascii="Times New Roman" w:hAnsi="Times New Roman" w:cs="Times New Roman" w:hint="eastAsia"/>
          <w:sz w:val="24"/>
          <w:szCs w:val="24"/>
        </w:rPr>
        <w:t xml:space="preserve"> energy baseline</w:t>
      </w:r>
    </w:p>
    <w:p w14:paraId="1D6D8504"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lastRenderedPageBreak/>
        <w:t>用作比较能源绩效的定量参考依据。</w:t>
      </w:r>
    </w:p>
    <w:p w14:paraId="0D94A679" w14:textId="0137F58B"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注</w:t>
      </w:r>
      <w:r w:rsidR="001B5A31"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1</w:t>
      </w:r>
      <w:r w:rsidRPr="00936428">
        <w:rPr>
          <w:rFonts w:ascii="Times New Roman" w:hAnsi="Times New Roman" w:cs="Times New Roman" w:hint="eastAsia"/>
          <w:sz w:val="24"/>
          <w:szCs w:val="24"/>
        </w:rPr>
        <w:t>能源基准反映的是特定时间段的能源利用状况。</w:t>
      </w:r>
    </w:p>
    <w:p w14:paraId="1AC33664" w14:textId="5AD38021" w:rsidR="00D85F68" w:rsidRPr="00936428" w:rsidRDefault="00D85F68" w:rsidP="00300A46">
      <w:pPr>
        <w:spacing w:line="360" w:lineRule="auto"/>
        <w:ind w:firstLineChars="400" w:firstLine="960"/>
        <w:rPr>
          <w:rFonts w:ascii="Times New Roman" w:hAnsi="Times New Roman" w:cs="Times New Roman"/>
          <w:sz w:val="24"/>
          <w:szCs w:val="24"/>
        </w:rPr>
      </w:pPr>
      <w:r w:rsidRPr="00936428">
        <w:rPr>
          <w:rFonts w:ascii="Times New Roman" w:hAnsi="Times New Roman" w:cs="Times New Roman" w:hint="eastAsia"/>
          <w:sz w:val="24"/>
          <w:szCs w:val="24"/>
        </w:rPr>
        <w:t>2</w:t>
      </w:r>
      <w:r w:rsidRPr="00936428">
        <w:rPr>
          <w:rFonts w:ascii="Times New Roman" w:hAnsi="Times New Roman" w:cs="Times New Roman" w:hint="eastAsia"/>
          <w:sz w:val="24"/>
          <w:szCs w:val="24"/>
        </w:rPr>
        <w:t>能源基准可采用影响能源使用、能源消耗的变量来规范，例如：生产水平、度日数（户外温度）等。</w:t>
      </w:r>
    </w:p>
    <w:p w14:paraId="4E0A6A47" w14:textId="7EE75963" w:rsidR="00D85F68" w:rsidRPr="00936428" w:rsidRDefault="00D85F68" w:rsidP="00300A46">
      <w:pPr>
        <w:spacing w:line="360" w:lineRule="auto"/>
        <w:ind w:firstLineChars="400" w:firstLine="960"/>
        <w:rPr>
          <w:rFonts w:ascii="Times New Roman" w:hAnsi="Times New Roman" w:cs="Times New Roman"/>
          <w:sz w:val="24"/>
          <w:szCs w:val="24"/>
        </w:rPr>
      </w:pPr>
      <w:r w:rsidRPr="00936428">
        <w:rPr>
          <w:rFonts w:ascii="Times New Roman" w:hAnsi="Times New Roman" w:cs="Times New Roman" w:hint="eastAsia"/>
          <w:sz w:val="24"/>
          <w:szCs w:val="24"/>
        </w:rPr>
        <w:t>3</w:t>
      </w:r>
      <w:r w:rsidRPr="00936428">
        <w:rPr>
          <w:rFonts w:ascii="Times New Roman" w:hAnsi="Times New Roman" w:cs="Times New Roman" w:hint="eastAsia"/>
          <w:sz w:val="24"/>
          <w:szCs w:val="24"/>
        </w:rPr>
        <w:t>能源基准也可用作能源绩效改进方案实施前后的参照来计算节能量。</w:t>
      </w:r>
    </w:p>
    <w:p w14:paraId="7A93E811" w14:textId="77777777" w:rsidR="00D85F68" w:rsidRPr="00936428" w:rsidRDefault="00D85F68" w:rsidP="00300A46">
      <w:pPr>
        <w:spacing w:line="360" w:lineRule="auto"/>
        <w:ind w:firstLine="420"/>
        <w:rPr>
          <w:sz w:val="24"/>
          <w:szCs w:val="24"/>
        </w:rPr>
      </w:pPr>
    </w:p>
    <w:p w14:paraId="173ABDAE" w14:textId="777777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基准期</w:t>
      </w:r>
      <w:r w:rsidRPr="00936428">
        <w:rPr>
          <w:rFonts w:ascii="Times New Roman" w:hAnsi="Times New Roman" w:cs="Times New Roman" w:hint="eastAsia"/>
          <w:sz w:val="24"/>
          <w:szCs w:val="24"/>
        </w:rPr>
        <w:t xml:space="preserve"> baseline period</w:t>
      </w:r>
    </w:p>
    <w:p w14:paraId="438B71A3"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用于和报告期（</w:t>
      </w:r>
      <w:r w:rsidRPr="00936428">
        <w:rPr>
          <w:rFonts w:ascii="Times New Roman" w:hAnsi="Times New Roman" w:cs="Times New Roman" w:hint="eastAsia"/>
          <w:sz w:val="24"/>
          <w:szCs w:val="24"/>
        </w:rPr>
        <w:t>2.0.9</w:t>
      </w:r>
      <w:r w:rsidRPr="00936428">
        <w:rPr>
          <w:rFonts w:ascii="Times New Roman" w:hAnsi="Times New Roman" w:cs="Times New Roman" w:hint="eastAsia"/>
          <w:sz w:val="24"/>
          <w:szCs w:val="24"/>
        </w:rPr>
        <w:t>）能源绩效进行对比的特定时间段。</w:t>
      </w:r>
    </w:p>
    <w:p w14:paraId="473AEF38" w14:textId="77777777" w:rsidR="00D85F68" w:rsidRPr="00936428" w:rsidRDefault="00D85F68" w:rsidP="00300A46">
      <w:pPr>
        <w:spacing w:line="360" w:lineRule="auto"/>
        <w:ind w:firstLine="420"/>
        <w:rPr>
          <w:sz w:val="24"/>
          <w:szCs w:val="24"/>
        </w:rPr>
      </w:pPr>
    </w:p>
    <w:p w14:paraId="3AF80F4F" w14:textId="777777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报告期</w:t>
      </w:r>
      <w:r w:rsidRPr="00936428">
        <w:rPr>
          <w:rFonts w:ascii="Times New Roman" w:hAnsi="Times New Roman" w:cs="Times New Roman" w:hint="eastAsia"/>
          <w:sz w:val="24"/>
          <w:szCs w:val="24"/>
        </w:rPr>
        <w:t xml:space="preserve"> reporting period</w:t>
      </w:r>
    </w:p>
    <w:p w14:paraId="59702CFA"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用于计算和报告能源绩效所选择的特定时间段，该能源绩效的变化与基准期（</w:t>
      </w:r>
      <w:r w:rsidRPr="00936428">
        <w:rPr>
          <w:rFonts w:ascii="Times New Roman" w:hAnsi="Times New Roman" w:cs="Times New Roman" w:hint="eastAsia"/>
          <w:sz w:val="24"/>
          <w:szCs w:val="24"/>
        </w:rPr>
        <w:t>2</w:t>
      </w:r>
      <w:r w:rsidRPr="00936428">
        <w:rPr>
          <w:rFonts w:ascii="Times New Roman" w:hAnsi="Times New Roman" w:cs="Times New Roman"/>
          <w:sz w:val="24"/>
          <w:szCs w:val="24"/>
        </w:rPr>
        <w:t>.0.8</w:t>
      </w:r>
      <w:r w:rsidRPr="00936428">
        <w:rPr>
          <w:rFonts w:ascii="Times New Roman" w:hAnsi="Times New Roman" w:cs="Times New Roman" w:hint="eastAsia"/>
          <w:sz w:val="24"/>
          <w:szCs w:val="24"/>
        </w:rPr>
        <w:t>）相关。</w:t>
      </w:r>
    </w:p>
    <w:p w14:paraId="55BB7473" w14:textId="77777777" w:rsidR="00D85F68" w:rsidRPr="00936428" w:rsidRDefault="00D85F68" w:rsidP="00300A46">
      <w:pPr>
        <w:spacing w:line="360" w:lineRule="auto"/>
        <w:ind w:firstLine="420"/>
        <w:rPr>
          <w:sz w:val="24"/>
          <w:szCs w:val="24"/>
        </w:rPr>
      </w:pPr>
    </w:p>
    <w:p w14:paraId="136F36D9" w14:textId="77777777"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归一化</w:t>
      </w:r>
      <w:r w:rsidRPr="00936428">
        <w:rPr>
          <w:rFonts w:ascii="Times New Roman" w:hAnsi="Times New Roman" w:cs="Times New Roman" w:hint="eastAsia"/>
          <w:sz w:val="24"/>
          <w:szCs w:val="24"/>
        </w:rPr>
        <w:t xml:space="preserve"> normalization</w:t>
      </w:r>
    </w:p>
    <w:p w14:paraId="2C97D8DB"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通过解释相关变量的变化，以便在等同条件下比较能源绩效，从而不断修正能源数据的过程。</w:t>
      </w:r>
    </w:p>
    <w:p w14:paraId="078F3430" w14:textId="77777777" w:rsidR="00D85F68" w:rsidRPr="00936428" w:rsidRDefault="00D85F68" w:rsidP="00300A46">
      <w:pPr>
        <w:spacing w:line="360" w:lineRule="auto"/>
        <w:ind w:firstLine="420"/>
        <w:rPr>
          <w:sz w:val="24"/>
          <w:szCs w:val="24"/>
        </w:rPr>
      </w:pPr>
    </w:p>
    <w:p w14:paraId="1BD1CA0A" w14:textId="5C8651C1"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洁净室能源绩效参数</w:t>
      </w:r>
      <w:r w:rsidRPr="00936428">
        <w:rPr>
          <w:rFonts w:ascii="Times New Roman" w:hAnsi="Times New Roman" w:cs="Times New Roman" w:hint="eastAsia"/>
          <w:sz w:val="24"/>
          <w:szCs w:val="24"/>
        </w:rPr>
        <w:t xml:space="preserve"> energy performance indicator of cleanroom</w:t>
      </w:r>
    </w:p>
    <w:p w14:paraId="5A40A8BD"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由组织确定，符合洁净室技术特点的可量化能源绩效的数值或量度。</w:t>
      </w:r>
    </w:p>
    <w:p w14:paraId="7D9642F5" w14:textId="77777777" w:rsidR="00D85F68" w:rsidRPr="00936428" w:rsidRDefault="00D85F68" w:rsidP="00300A46">
      <w:pPr>
        <w:spacing w:line="360" w:lineRule="auto"/>
        <w:ind w:firstLine="420"/>
        <w:rPr>
          <w:sz w:val="24"/>
          <w:szCs w:val="24"/>
        </w:rPr>
      </w:pPr>
    </w:p>
    <w:p w14:paraId="0893AB37" w14:textId="27FB47B6"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单位洁净风量风机功率</w:t>
      </w:r>
      <w:r w:rsidRPr="00936428">
        <w:rPr>
          <w:rFonts w:ascii="Times New Roman" w:hAnsi="Times New Roman" w:cs="Times New Roman" w:hint="eastAsia"/>
          <w:sz w:val="24"/>
          <w:szCs w:val="24"/>
        </w:rPr>
        <w:t xml:space="preserve"> specific</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fan</w:t>
      </w:r>
      <w:r w:rsidRPr="00936428">
        <w:rPr>
          <w:rFonts w:ascii="Times New Roman" w:hAnsi="Times New Roman" w:cs="Times New Roman"/>
          <w:sz w:val="24"/>
          <w:szCs w:val="24"/>
        </w:rPr>
        <w:t xml:space="preserve"> power</w:t>
      </w:r>
    </w:p>
    <w:p w14:paraId="241C1A59"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输送洁净空气用风机电功率与输送的洁净空气风量比值，单位为</w:t>
      </w:r>
      <w:r w:rsidRPr="00936428">
        <w:rPr>
          <w:rFonts w:ascii="Times New Roman" w:hAnsi="Times New Roman" w:cs="Times New Roman" w:hint="eastAsia"/>
          <w:sz w:val="24"/>
          <w:szCs w:val="24"/>
        </w:rPr>
        <w:t>W</w:t>
      </w:r>
      <w:r w:rsidRPr="00936428">
        <w:rPr>
          <w:rFonts w:ascii="Times New Roman" w:hAnsi="Times New Roman" w:cs="Times New Roman"/>
          <w:sz w:val="24"/>
          <w:szCs w:val="24"/>
        </w:rPr>
        <w:t>/(</w:t>
      </w:r>
      <w:r w:rsidRPr="00936428">
        <w:rPr>
          <w:rFonts w:ascii="Times New Roman" w:hAnsi="Times New Roman" w:cs="Times New Roman" w:hint="eastAsia"/>
          <w:sz w:val="24"/>
          <w:szCs w:val="24"/>
        </w:rPr>
        <w:t>m</w:t>
      </w:r>
      <w:r w:rsidRPr="00936428">
        <w:rPr>
          <w:rFonts w:ascii="Times New Roman" w:hAnsi="Times New Roman" w:cs="Times New Roman" w:hint="eastAsia"/>
          <w:sz w:val="24"/>
          <w:szCs w:val="24"/>
        </w:rPr>
        <w:t>³</w:t>
      </w:r>
      <w:r w:rsidRPr="00936428">
        <w:rPr>
          <w:rFonts w:ascii="Times New Roman" w:hAnsi="Times New Roman" w:cs="Times New Roman" w:hint="eastAsia"/>
          <w:sz w:val="24"/>
          <w:szCs w:val="24"/>
        </w:rPr>
        <w:t>/h</w:t>
      </w:r>
      <w:r w:rsidRPr="00936428">
        <w:rPr>
          <w:rFonts w:ascii="Times New Roman" w:hAnsi="Times New Roman" w:cs="Times New Roman"/>
          <w:sz w:val="24"/>
          <w:szCs w:val="24"/>
        </w:rPr>
        <w:t>)</w:t>
      </w:r>
      <w:r w:rsidRPr="00936428">
        <w:rPr>
          <w:rFonts w:ascii="Times New Roman" w:hAnsi="Times New Roman" w:cs="Times New Roman" w:hint="eastAsia"/>
          <w:sz w:val="24"/>
          <w:szCs w:val="24"/>
        </w:rPr>
        <w:t>或</w:t>
      </w:r>
      <w:r w:rsidRPr="00936428">
        <w:rPr>
          <w:rFonts w:ascii="Times New Roman" w:hAnsi="Times New Roman" w:cs="Times New Roman" w:hint="eastAsia"/>
          <w:sz w:val="24"/>
          <w:szCs w:val="24"/>
        </w:rPr>
        <w:t>J</w:t>
      </w:r>
      <w:r w:rsidRPr="00936428">
        <w:rPr>
          <w:rFonts w:ascii="Times New Roman" w:hAnsi="Times New Roman" w:cs="Times New Roman"/>
          <w:sz w:val="24"/>
          <w:szCs w:val="24"/>
        </w:rPr>
        <w:t>/</w:t>
      </w:r>
      <w:r w:rsidRPr="00936428">
        <w:rPr>
          <w:rFonts w:ascii="Times New Roman" w:hAnsi="Times New Roman" w:cs="Times New Roman" w:hint="eastAsia"/>
          <w:sz w:val="24"/>
          <w:szCs w:val="24"/>
        </w:rPr>
        <w:t>m</w:t>
      </w:r>
      <w:r w:rsidRPr="00936428">
        <w:rPr>
          <w:rFonts w:ascii="Times New Roman" w:hAnsi="Times New Roman" w:cs="Times New Roman" w:hint="eastAsia"/>
          <w:sz w:val="24"/>
          <w:szCs w:val="24"/>
        </w:rPr>
        <w:t>³。</w:t>
      </w:r>
    </w:p>
    <w:p w14:paraId="652B991A" w14:textId="77777777" w:rsidR="00D85F68" w:rsidRPr="00936428" w:rsidRDefault="00D85F68" w:rsidP="00300A46">
      <w:pPr>
        <w:spacing w:line="360" w:lineRule="auto"/>
        <w:ind w:firstLine="420"/>
        <w:rPr>
          <w:sz w:val="24"/>
          <w:szCs w:val="24"/>
        </w:rPr>
      </w:pPr>
    </w:p>
    <w:p w14:paraId="549D734E" w14:textId="6DFAC87D"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sz w:val="24"/>
          <w:szCs w:val="24"/>
        </w:rPr>
        <w:t>单位洁净风量风机能耗</w:t>
      </w:r>
      <w:r w:rsidRPr="00936428">
        <w:rPr>
          <w:rFonts w:ascii="Times New Roman" w:hAnsi="Times New Roman" w:cs="Times New Roman" w:hint="eastAsia"/>
          <w:sz w:val="24"/>
          <w:szCs w:val="24"/>
        </w:rPr>
        <w:t xml:space="preserve"> </w:t>
      </w:r>
      <w:r w:rsidRPr="00936428">
        <w:rPr>
          <w:rFonts w:ascii="Times New Roman" w:hAnsi="Times New Roman" w:cs="Times New Roman"/>
          <w:sz w:val="24"/>
          <w:szCs w:val="24"/>
        </w:rPr>
        <w:t>specific fan energy</w:t>
      </w:r>
    </w:p>
    <w:p w14:paraId="375D50A7" w14:textId="5C5DB9AD"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一定时间内，</w:t>
      </w:r>
      <w:r w:rsidRPr="00936428">
        <w:rPr>
          <w:rFonts w:ascii="Times New Roman" w:hAnsi="Times New Roman" w:cs="Times New Roman"/>
          <w:sz w:val="24"/>
          <w:szCs w:val="24"/>
        </w:rPr>
        <w:t>输送洁净空气用风机能耗与输送的洁净空气</w:t>
      </w:r>
      <w:r w:rsidRPr="00936428">
        <w:rPr>
          <w:rFonts w:ascii="Times New Roman" w:hAnsi="Times New Roman" w:cs="Times New Roman" w:hint="eastAsia"/>
          <w:sz w:val="24"/>
          <w:szCs w:val="24"/>
        </w:rPr>
        <w:t>风量</w:t>
      </w:r>
      <w:r w:rsidRPr="00936428">
        <w:rPr>
          <w:rFonts w:ascii="Times New Roman" w:hAnsi="Times New Roman" w:cs="Times New Roman"/>
          <w:sz w:val="24"/>
          <w:szCs w:val="24"/>
        </w:rPr>
        <w:t>比值，</w:t>
      </w:r>
      <w:r w:rsidRPr="00936428">
        <w:rPr>
          <w:rFonts w:ascii="Times New Roman" w:hAnsi="Times New Roman" w:cs="Times New Roman" w:hint="eastAsia"/>
          <w:sz w:val="24"/>
          <w:szCs w:val="24"/>
        </w:rPr>
        <w:t>单位为</w:t>
      </w:r>
      <w:r w:rsidRPr="00936428">
        <w:rPr>
          <w:rFonts w:ascii="Times New Roman" w:hAnsi="Times New Roman" w:cs="Times New Roman" w:hint="eastAsia"/>
          <w:sz w:val="24"/>
          <w:szCs w:val="24"/>
        </w:rPr>
        <w:t>kW</w:t>
      </w: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h</w:t>
      </w:r>
      <w:r w:rsidR="001B5A31" w:rsidRPr="00936428">
        <w:rPr>
          <w:rFonts w:ascii="Times New Roman" w:hAnsi="Times New Roman" w:cs="Times New Roman"/>
          <w:sz w:val="24"/>
          <w:szCs w:val="24"/>
        </w:rPr>
        <w:t>/</w:t>
      </w:r>
      <w:r w:rsidR="001B5A31" w:rsidRPr="00936428">
        <w:rPr>
          <w:rFonts w:ascii="Times New Roman" w:hAnsi="Times New Roman" w:cs="Times New Roman" w:hint="eastAsia"/>
          <w:sz w:val="24"/>
          <w:szCs w:val="24"/>
        </w:rPr>
        <w:t>(</w:t>
      </w:r>
      <w:r w:rsidRPr="00936428">
        <w:rPr>
          <w:rFonts w:ascii="Times New Roman" w:hAnsi="Times New Roman" w:cs="Times New Roman"/>
          <w:sz w:val="24"/>
          <w:szCs w:val="24"/>
        </w:rPr>
        <w:t>m³</w:t>
      </w:r>
      <w:r w:rsidRPr="00936428">
        <w:rPr>
          <w:rFonts w:ascii="Times New Roman" w:hAnsi="Times New Roman" w:cs="Times New Roman" w:hint="eastAsia"/>
          <w:sz w:val="24"/>
          <w:szCs w:val="24"/>
        </w:rPr>
        <w:t>/s</w:t>
      </w:r>
      <w:r w:rsidR="001B5A31"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w:t>
      </w:r>
    </w:p>
    <w:p w14:paraId="11EBDDEE" w14:textId="77777777" w:rsidR="00D85F68" w:rsidRPr="00936428" w:rsidRDefault="00D85F68" w:rsidP="00300A46">
      <w:pPr>
        <w:spacing w:line="360" w:lineRule="auto"/>
        <w:ind w:firstLine="420"/>
        <w:rPr>
          <w:sz w:val="24"/>
          <w:szCs w:val="24"/>
        </w:rPr>
      </w:pPr>
    </w:p>
    <w:p w14:paraId="20AD9CF9" w14:textId="48EA462A"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单位面积洁净风量</w:t>
      </w:r>
      <w:r w:rsidRPr="00936428">
        <w:rPr>
          <w:rFonts w:ascii="Times New Roman" w:hAnsi="Times New Roman" w:cs="Times New Roman" w:hint="eastAsia"/>
          <w:sz w:val="24"/>
          <w:szCs w:val="24"/>
        </w:rPr>
        <w:t xml:space="preserve"> </w:t>
      </w:r>
      <w:r w:rsidRPr="00936428">
        <w:rPr>
          <w:rFonts w:ascii="Times New Roman" w:hAnsi="Times New Roman" w:cs="Times New Roman"/>
          <w:sz w:val="24"/>
          <w:szCs w:val="24"/>
        </w:rPr>
        <w:t xml:space="preserve">normalized </w:t>
      </w:r>
      <w:r w:rsidRPr="00936428">
        <w:rPr>
          <w:rFonts w:ascii="Times New Roman" w:hAnsi="Times New Roman" w:cs="Times New Roman" w:hint="eastAsia"/>
          <w:sz w:val="24"/>
          <w:szCs w:val="24"/>
        </w:rPr>
        <w:t>airflow</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rate</w:t>
      </w:r>
    </w:p>
    <w:p w14:paraId="3F6BC80F" w14:textId="2AB641B1"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lastRenderedPageBreak/>
        <w:t>洁净室（区）单位面积输送的洁净空气量，单位为［</w:t>
      </w:r>
      <w:r w:rsidR="001B5A31"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m</w:t>
      </w:r>
      <w:r w:rsidRPr="00936428">
        <w:rPr>
          <w:rFonts w:ascii="Times New Roman" w:hAnsi="Times New Roman" w:cs="Times New Roman" w:hint="eastAsia"/>
          <w:sz w:val="24"/>
          <w:szCs w:val="24"/>
        </w:rPr>
        <w:t>³</w:t>
      </w:r>
      <w:r w:rsidRPr="00936428">
        <w:rPr>
          <w:rFonts w:ascii="Times New Roman" w:hAnsi="Times New Roman" w:cs="Times New Roman" w:hint="eastAsia"/>
          <w:sz w:val="24"/>
          <w:szCs w:val="24"/>
        </w:rPr>
        <w:t>/s</w:t>
      </w:r>
      <w:r w:rsidR="001B5A31"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/m</w:t>
      </w:r>
      <w:r w:rsidRPr="00441D24">
        <w:rPr>
          <w:rFonts w:ascii="Times New Roman" w:hAnsi="Times New Roman" w:cs="Times New Roman" w:hint="eastAsia"/>
          <w:sz w:val="24"/>
          <w:szCs w:val="24"/>
          <w:vertAlign w:val="superscript"/>
        </w:rPr>
        <w:t>2</w:t>
      </w:r>
      <w:r w:rsidRPr="00936428">
        <w:rPr>
          <w:rFonts w:ascii="Times New Roman" w:hAnsi="Times New Roman" w:cs="Times New Roman" w:hint="eastAsia"/>
          <w:sz w:val="24"/>
          <w:szCs w:val="24"/>
        </w:rPr>
        <w:t>］或</w:t>
      </w:r>
      <w:r w:rsidRPr="00936428">
        <w:rPr>
          <w:rFonts w:ascii="Times New Roman" w:hAnsi="Times New Roman" w:cs="Times New Roman" w:hint="eastAsia"/>
          <w:sz w:val="24"/>
          <w:szCs w:val="24"/>
        </w:rPr>
        <w:t>m/s</w:t>
      </w:r>
      <w:r w:rsidRPr="00936428">
        <w:rPr>
          <w:rFonts w:ascii="Times New Roman" w:hAnsi="Times New Roman" w:cs="Times New Roman" w:hint="eastAsia"/>
          <w:sz w:val="24"/>
          <w:szCs w:val="24"/>
        </w:rPr>
        <w:t>。</w:t>
      </w:r>
    </w:p>
    <w:p w14:paraId="45275352" w14:textId="77777777" w:rsidR="00D85F68" w:rsidRPr="00936428" w:rsidRDefault="00D85F68" w:rsidP="00300A46">
      <w:pPr>
        <w:spacing w:line="360" w:lineRule="auto"/>
        <w:ind w:firstLine="420"/>
        <w:rPr>
          <w:sz w:val="24"/>
          <w:szCs w:val="24"/>
        </w:rPr>
      </w:pPr>
    </w:p>
    <w:p w14:paraId="10B44490" w14:textId="5E92A2AE"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洁净功率密度</w:t>
      </w:r>
      <w:r w:rsidRPr="00936428">
        <w:rPr>
          <w:rFonts w:ascii="Times New Roman" w:hAnsi="Times New Roman" w:cs="Times New Roman" w:hint="eastAsia"/>
          <w:sz w:val="24"/>
          <w:szCs w:val="24"/>
        </w:rPr>
        <w:t xml:space="preserve"> p</w:t>
      </w:r>
      <w:r w:rsidRPr="00936428">
        <w:rPr>
          <w:rFonts w:ascii="Times New Roman" w:hAnsi="Times New Roman" w:cs="Times New Roman"/>
          <w:sz w:val="24"/>
          <w:szCs w:val="24"/>
        </w:rPr>
        <w:t>ower intensity for contamination removal</w:t>
      </w:r>
    </w:p>
    <w:p w14:paraId="6EB6FEA2"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用于去除洁净室空气中污染物的风机功率与净化区域总面积的比值，即洁净室单位面积风机功率，单位为</w:t>
      </w:r>
      <w:r w:rsidRPr="00936428">
        <w:rPr>
          <w:rFonts w:ascii="Times New Roman" w:hAnsi="Times New Roman" w:cs="Times New Roman" w:hint="eastAsia"/>
          <w:sz w:val="24"/>
          <w:szCs w:val="24"/>
        </w:rPr>
        <w:t>W</w:t>
      </w:r>
      <w:r w:rsidRPr="00936428">
        <w:rPr>
          <w:rFonts w:ascii="Times New Roman" w:hAnsi="Times New Roman" w:cs="Times New Roman"/>
          <w:sz w:val="24"/>
          <w:szCs w:val="24"/>
        </w:rPr>
        <w:t>/m2</w:t>
      </w:r>
      <w:r w:rsidRPr="00936428">
        <w:rPr>
          <w:rFonts w:ascii="Times New Roman" w:hAnsi="Times New Roman" w:cs="Times New Roman" w:hint="eastAsia"/>
          <w:sz w:val="24"/>
          <w:szCs w:val="24"/>
        </w:rPr>
        <w:t>。</w:t>
      </w:r>
    </w:p>
    <w:p w14:paraId="7D538123" w14:textId="77777777" w:rsidR="00D85F68" w:rsidRPr="00936428" w:rsidRDefault="00D85F68" w:rsidP="00300A46">
      <w:pPr>
        <w:spacing w:line="360" w:lineRule="auto"/>
        <w:ind w:firstLine="420"/>
        <w:rPr>
          <w:sz w:val="24"/>
          <w:szCs w:val="24"/>
        </w:rPr>
      </w:pPr>
    </w:p>
    <w:p w14:paraId="078E1853" w14:textId="3A77DCDB"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洁净用能密度</w:t>
      </w:r>
      <w:r w:rsidRPr="00936428">
        <w:rPr>
          <w:rFonts w:ascii="Times New Roman" w:hAnsi="Times New Roman" w:cs="Times New Roman" w:hint="eastAsia"/>
          <w:sz w:val="24"/>
          <w:szCs w:val="24"/>
        </w:rPr>
        <w:t xml:space="preserve"> energy</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intensity</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for</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contamination</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removal</w:t>
      </w:r>
    </w:p>
    <w:p w14:paraId="7147DE53" w14:textId="095DFF39"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用于去除洁净室内空气中污染物的风机全年用电量与净化区域总面积的比值，即洁净室单位面积每年的风机能耗，单位为</w:t>
      </w:r>
      <w:r w:rsidRPr="00936428">
        <w:rPr>
          <w:rFonts w:ascii="Times New Roman" w:hAnsi="Times New Roman" w:cs="Times New Roman" w:hint="eastAsia"/>
          <w:sz w:val="24"/>
          <w:szCs w:val="24"/>
        </w:rPr>
        <w:t>kW</w:t>
      </w: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h</w:t>
      </w:r>
      <w:r w:rsidR="001B5A31" w:rsidRPr="00936428">
        <w:rPr>
          <w:rFonts w:ascii="Times New Roman" w:hAnsi="Times New Roman" w:cs="Times New Roman"/>
          <w:sz w:val="24"/>
          <w:szCs w:val="24"/>
        </w:rPr>
        <w:t>/</w:t>
      </w:r>
      <w:r w:rsidRPr="00936428">
        <w:rPr>
          <w:rFonts w:ascii="Times New Roman" w:hAnsi="Times New Roman" w:cs="Times New Roman"/>
          <w:sz w:val="24"/>
          <w:szCs w:val="24"/>
        </w:rPr>
        <w:t>m</w:t>
      </w:r>
      <w:r w:rsidRPr="00936428">
        <w:rPr>
          <w:rFonts w:ascii="Times New Roman" w:hAnsi="Times New Roman" w:cs="Times New Roman"/>
          <w:sz w:val="24"/>
          <w:szCs w:val="24"/>
          <w:vertAlign w:val="superscript"/>
        </w:rPr>
        <w:t>2</w:t>
      </w:r>
      <w:r w:rsidRPr="00936428">
        <w:rPr>
          <w:rFonts w:ascii="Times New Roman" w:hAnsi="Times New Roman" w:cs="Times New Roman" w:hint="eastAsia"/>
          <w:sz w:val="24"/>
          <w:szCs w:val="24"/>
        </w:rPr>
        <w:t>。</w:t>
      </w:r>
    </w:p>
    <w:p w14:paraId="6D28FC81" w14:textId="77777777" w:rsidR="00D85F68" w:rsidRPr="00936428" w:rsidRDefault="00D85F68" w:rsidP="00300A46">
      <w:pPr>
        <w:spacing w:line="360" w:lineRule="auto"/>
        <w:ind w:firstLine="420"/>
        <w:rPr>
          <w:sz w:val="24"/>
          <w:szCs w:val="24"/>
        </w:rPr>
      </w:pPr>
    </w:p>
    <w:p w14:paraId="586BBF7F" w14:textId="236089C3"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设施功率密度</w:t>
      </w:r>
      <w:r w:rsidRPr="00936428">
        <w:rPr>
          <w:rFonts w:ascii="Times New Roman" w:hAnsi="Times New Roman" w:cs="Times New Roman" w:hint="eastAsia"/>
          <w:sz w:val="24"/>
          <w:szCs w:val="24"/>
        </w:rPr>
        <w:t xml:space="preserve"> power</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intensity</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of</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facility</w:t>
      </w:r>
    </w:p>
    <w:p w14:paraId="389E54DC"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洁净室综合用能总功率与净化区域总面积的比值，单位为</w:t>
      </w:r>
      <w:r w:rsidRPr="00936428">
        <w:rPr>
          <w:rFonts w:ascii="Times New Roman" w:hAnsi="Times New Roman" w:cs="Times New Roman" w:hint="eastAsia"/>
          <w:sz w:val="24"/>
          <w:szCs w:val="24"/>
        </w:rPr>
        <w:t>kW</w:t>
      </w:r>
      <w:r w:rsidRPr="00936428">
        <w:rPr>
          <w:rFonts w:ascii="Times New Roman" w:hAnsi="Times New Roman" w:cs="Times New Roman"/>
          <w:sz w:val="24"/>
          <w:szCs w:val="24"/>
        </w:rPr>
        <w:t>/m</w:t>
      </w:r>
      <w:r w:rsidRPr="00936428">
        <w:rPr>
          <w:rFonts w:ascii="Times New Roman" w:hAnsi="Times New Roman" w:cs="Times New Roman"/>
          <w:sz w:val="24"/>
          <w:szCs w:val="24"/>
          <w:vertAlign w:val="superscript"/>
        </w:rPr>
        <w:t>2</w:t>
      </w:r>
      <w:r w:rsidRPr="00936428">
        <w:rPr>
          <w:rFonts w:ascii="Times New Roman" w:hAnsi="Times New Roman" w:cs="Times New Roman" w:hint="eastAsia"/>
          <w:sz w:val="24"/>
          <w:szCs w:val="24"/>
        </w:rPr>
        <w:t>。</w:t>
      </w:r>
    </w:p>
    <w:p w14:paraId="2D2A6114" w14:textId="77777777" w:rsidR="00D85F68" w:rsidRPr="00936428" w:rsidRDefault="00D85F68" w:rsidP="00300A46">
      <w:pPr>
        <w:spacing w:line="360" w:lineRule="auto"/>
        <w:ind w:firstLine="420"/>
        <w:rPr>
          <w:sz w:val="24"/>
          <w:szCs w:val="24"/>
        </w:rPr>
      </w:pPr>
    </w:p>
    <w:p w14:paraId="4DDAF7FC" w14:textId="4991CD43"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设施用能密度</w:t>
      </w:r>
      <w:r w:rsidRPr="00936428">
        <w:rPr>
          <w:rFonts w:ascii="Times New Roman" w:hAnsi="Times New Roman" w:cs="Times New Roman" w:hint="eastAsia"/>
          <w:sz w:val="24"/>
          <w:szCs w:val="24"/>
        </w:rPr>
        <w:t xml:space="preserve"> energy</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intensity</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of</w:t>
      </w:r>
      <w:r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facility</w:t>
      </w:r>
    </w:p>
    <w:p w14:paraId="64684F78"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洁净室全年综合用能与净化区域总面积的比值，单位为</w:t>
      </w:r>
      <w:r w:rsidRPr="00936428">
        <w:rPr>
          <w:rFonts w:ascii="Times New Roman" w:hAnsi="Times New Roman" w:cs="Times New Roman" w:hint="eastAsia"/>
          <w:sz w:val="24"/>
          <w:szCs w:val="24"/>
        </w:rPr>
        <w:t>kW</w:t>
      </w: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h</w:t>
      </w:r>
      <w:r w:rsidRPr="00936428">
        <w:rPr>
          <w:rFonts w:ascii="Times New Roman" w:hAnsi="Times New Roman" w:cs="Times New Roman"/>
          <w:sz w:val="24"/>
          <w:szCs w:val="24"/>
        </w:rPr>
        <w:t>/m</w:t>
      </w:r>
      <w:r w:rsidRPr="00936428">
        <w:rPr>
          <w:rFonts w:ascii="Times New Roman" w:hAnsi="Times New Roman" w:cs="Times New Roman"/>
          <w:sz w:val="24"/>
          <w:szCs w:val="24"/>
          <w:vertAlign w:val="superscript"/>
        </w:rPr>
        <w:t>2</w:t>
      </w:r>
      <w:r w:rsidRPr="00936428">
        <w:rPr>
          <w:rFonts w:ascii="Times New Roman" w:hAnsi="Times New Roman" w:cs="Times New Roman" w:hint="eastAsia"/>
          <w:sz w:val="24"/>
          <w:szCs w:val="24"/>
        </w:rPr>
        <w:t>。</w:t>
      </w:r>
    </w:p>
    <w:p w14:paraId="5324D09D" w14:textId="77777777" w:rsidR="00D85F68" w:rsidRPr="00936428" w:rsidRDefault="00D85F68" w:rsidP="00300A46">
      <w:pPr>
        <w:spacing w:line="360" w:lineRule="auto"/>
        <w:ind w:firstLine="420"/>
        <w:rPr>
          <w:sz w:val="24"/>
          <w:szCs w:val="24"/>
        </w:rPr>
      </w:pPr>
    </w:p>
    <w:p w14:paraId="46640568" w14:textId="4E8F2E19"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洁净室综合用能</w:t>
      </w:r>
      <w:r w:rsidR="00180BA0" w:rsidRPr="00936428">
        <w:rPr>
          <w:rFonts w:ascii="Times New Roman" w:hAnsi="Times New Roman" w:cs="Times New Roman" w:hint="eastAsia"/>
          <w:sz w:val="24"/>
          <w:szCs w:val="24"/>
        </w:rPr>
        <w:t xml:space="preserve"> comprehensive</w:t>
      </w:r>
      <w:r w:rsidR="00180BA0" w:rsidRPr="00936428">
        <w:rPr>
          <w:rFonts w:ascii="Times New Roman" w:hAnsi="Times New Roman" w:cs="Times New Roman"/>
          <w:sz w:val="24"/>
          <w:szCs w:val="24"/>
        </w:rPr>
        <w:t xml:space="preserve"> </w:t>
      </w:r>
      <w:r w:rsidR="00180BA0" w:rsidRPr="00936428">
        <w:rPr>
          <w:rFonts w:ascii="Times New Roman" w:hAnsi="Times New Roman" w:cs="Times New Roman" w:hint="eastAsia"/>
          <w:sz w:val="24"/>
          <w:szCs w:val="24"/>
        </w:rPr>
        <w:t>energy</w:t>
      </w:r>
      <w:r w:rsidR="00180BA0" w:rsidRPr="00936428">
        <w:rPr>
          <w:rFonts w:ascii="Times New Roman" w:hAnsi="Times New Roman" w:cs="Times New Roman"/>
          <w:sz w:val="24"/>
          <w:szCs w:val="24"/>
        </w:rPr>
        <w:t xml:space="preserve"> </w:t>
      </w:r>
      <w:r w:rsidR="00180BA0" w:rsidRPr="00936428">
        <w:rPr>
          <w:rFonts w:ascii="Times New Roman" w:hAnsi="Times New Roman" w:cs="Times New Roman" w:hint="eastAsia"/>
          <w:sz w:val="24"/>
          <w:szCs w:val="24"/>
        </w:rPr>
        <w:t>use</w:t>
      </w:r>
      <w:r w:rsidR="00180BA0" w:rsidRPr="00936428">
        <w:rPr>
          <w:rFonts w:ascii="Times New Roman" w:hAnsi="Times New Roman" w:cs="Times New Roman"/>
          <w:sz w:val="24"/>
          <w:szCs w:val="24"/>
        </w:rPr>
        <w:t xml:space="preserve"> </w:t>
      </w:r>
      <w:r w:rsidR="00180BA0" w:rsidRPr="00936428">
        <w:rPr>
          <w:rFonts w:ascii="Times New Roman" w:hAnsi="Times New Roman" w:cs="Times New Roman" w:hint="eastAsia"/>
          <w:sz w:val="24"/>
          <w:szCs w:val="24"/>
        </w:rPr>
        <w:t>of</w:t>
      </w:r>
      <w:r w:rsidR="00180BA0" w:rsidRPr="00936428">
        <w:rPr>
          <w:rFonts w:ascii="Times New Roman" w:hAnsi="Times New Roman" w:cs="Times New Roman"/>
          <w:sz w:val="24"/>
          <w:szCs w:val="24"/>
        </w:rPr>
        <w:t xml:space="preserve"> cleanroom</w:t>
      </w:r>
    </w:p>
    <w:p w14:paraId="06302F9E"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洁净室主要能源使用及其他洁净室常规能耗的综合。</w:t>
      </w:r>
    </w:p>
    <w:p w14:paraId="019F62CB" w14:textId="77777777" w:rsidR="00D85F68" w:rsidRPr="00936428" w:rsidRDefault="00D85F68" w:rsidP="00300A46">
      <w:pPr>
        <w:spacing w:line="360" w:lineRule="auto"/>
        <w:ind w:firstLine="420"/>
        <w:rPr>
          <w:sz w:val="24"/>
          <w:szCs w:val="24"/>
        </w:rPr>
      </w:pPr>
    </w:p>
    <w:p w14:paraId="5A9DC788" w14:textId="797C71DB"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洁净室单位产出能耗</w:t>
      </w:r>
      <w:r w:rsidRPr="00936428">
        <w:rPr>
          <w:rFonts w:ascii="Times New Roman" w:hAnsi="Times New Roman" w:cs="Times New Roman" w:hint="eastAsia"/>
          <w:sz w:val="24"/>
          <w:szCs w:val="24"/>
        </w:rPr>
        <w:t xml:space="preserve"> SEU per product</w:t>
      </w:r>
    </w:p>
    <w:p w14:paraId="71FC98AD" w14:textId="3628DBB1"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洁净室单位产出所消耗的主要能源使用，</w:t>
      </w:r>
      <w:r w:rsidRPr="00936428">
        <w:rPr>
          <w:rFonts w:ascii="Times New Roman" w:hAnsi="Times New Roman" w:cs="Times New Roman" w:hint="eastAsia"/>
          <w:sz w:val="24"/>
          <w:szCs w:val="24"/>
        </w:rPr>
        <w:t xml:space="preserve"> </w:t>
      </w:r>
      <w:r w:rsidRPr="00936428">
        <w:rPr>
          <w:rFonts w:ascii="Times New Roman" w:hAnsi="Times New Roman" w:cs="Times New Roman" w:hint="eastAsia"/>
          <w:sz w:val="24"/>
          <w:szCs w:val="24"/>
        </w:rPr>
        <w:t>单位为</w:t>
      </w:r>
      <w:r w:rsidRPr="00936428">
        <w:rPr>
          <w:rFonts w:ascii="Times New Roman" w:hAnsi="Times New Roman" w:cs="Times New Roman" w:hint="eastAsia"/>
          <w:sz w:val="24"/>
          <w:szCs w:val="24"/>
        </w:rPr>
        <w:t>kJ/</w:t>
      </w:r>
      <w:r w:rsidRPr="00936428">
        <w:rPr>
          <w:rFonts w:ascii="Times New Roman" w:hAnsi="Times New Roman" w:cs="Times New Roman" w:hint="eastAsia"/>
          <w:sz w:val="24"/>
          <w:szCs w:val="24"/>
        </w:rPr>
        <w:t>单位产出、</w:t>
      </w:r>
      <w:r w:rsidR="00807417" w:rsidRPr="00936428">
        <w:rPr>
          <w:rFonts w:ascii="Times New Roman" w:hAnsi="Times New Roman" w:cs="Times New Roman" w:hint="eastAsia"/>
          <w:sz w:val="24"/>
          <w:szCs w:val="24"/>
        </w:rPr>
        <w:t xml:space="preserve"> </w:t>
      </w:r>
      <w:r w:rsidR="00807417" w:rsidRPr="00936428">
        <w:rPr>
          <w:rFonts w:ascii="Times New Roman" w:hAnsi="Times New Roman" w:cs="Times New Roman"/>
          <w:sz w:val="24"/>
          <w:szCs w:val="24"/>
        </w:rPr>
        <w:t xml:space="preserve"> </w:t>
      </w:r>
      <w:r w:rsidRPr="00936428">
        <w:rPr>
          <w:rFonts w:ascii="Times New Roman" w:hAnsi="Times New Roman" w:cs="Times New Roman" w:hint="eastAsia"/>
          <w:sz w:val="24"/>
          <w:szCs w:val="24"/>
        </w:rPr>
        <w:t>kW</w:t>
      </w:r>
      <w:r w:rsidRPr="00936428">
        <w:rPr>
          <w:rFonts w:ascii="Times New Roman" w:hAnsi="Times New Roman" w:cs="Times New Roman" w:hint="eastAsia"/>
          <w:sz w:val="24"/>
          <w:szCs w:val="24"/>
        </w:rPr>
        <w:t>·</w:t>
      </w:r>
      <w:r w:rsidRPr="00936428">
        <w:rPr>
          <w:rFonts w:ascii="Times New Roman" w:hAnsi="Times New Roman" w:cs="Times New Roman"/>
          <w:sz w:val="24"/>
          <w:szCs w:val="24"/>
        </w:rPr>
        <w:t>h/</w:t>
      </w:r>
      <w:r w:rsidRPr="00936428">
        <w:rPr>
          <w:rFonts w:ascii="Times New Roman" w:hAnsi="Times New Roman" w:cs="Times New Roman" w:hint="eastAsia"/>
          <w:sz w:val="24"/>
          <w:szCs w:val="24"/>
        </w:rPr>
        <w:t>单位产出。</w:t>
      </w:r>
    </w:p>
    <w:p w14:paraId="027A1C36" w14:textId="77777777" w:rsidR="00D85F68" w:rsidRPr="00936428" w:rsidRDefault="00D85F68" w:rsidP="00300A46">
      <w:pPr>
        <w:spacing w:line="360" w:lineRule="auto"/>
        <w:ind w:firstLine="420"/>
        <w:rPr>
          <w:sz w:val="24"/>
          <w:szCs w:val="24"/>
        </w:rPr>
      </w:pPr>
    </w:p>
    <w:p w14:paraId="219904BB" w14:textId="2A58E440" w:rsidR="00D85F68" w:rsidRPr="00936428" w:rsidRDefault="00D85F68" w:rsidP="00300A46">
      <w:pPr>
        <w:pStyle w:val="11"/>
        <w:numPr>
          <w:ilvl w:val="0"/>
          <w:numId w:val="5"/>
        </w:numPr>
        <w:spacing w:line="360" w:lineRule="auto"/>
        <w:ind w:left="0" w:firstLineChars="0" w:firstLine="0"/>
        <w:rPr>
          <w:rFonts w:ascii="Times New Roman" w:hAnsi="Times New Roman" w:cs="Times New Roman"/>
          <w:sz w:val="24"/>
          <w:szCs w:val="24"/>
        </w:rPr>
      </w:pPr>
      <w:r w:rsidRPr="00936428">
        <w:rPr>
          <w:rFonts w:ascii="Times New Roman" w:hAnsi="Times New Roman" w:cs="Times New Roman" w:hint="eastAsia"/>
          <w:sz w:val="24"/>
          <w:szCs w:val="24"/>
        </w:rPr>
        <w:t>洁净室节能率</w:t>
      </w:r>
      <w:r w:rsidR="00180BA0" w:rsidRPr="00936428">
        <w:rPr>
          <w:rFonts w:ascii="Times New Roman" w:hAnsi="Times New Roman" w:cs="Times New Roman" w:hint="eastAsia"/>
          <w:sz w:val="24"/>
          <w:szCs w:val="24"/>
        </w:rPr>
        <w:t xml:space="preserve"> energy</w:t>
      </w:r>
      <w:r w:rsidR="00180BA0" w:rsidRPr="00936428">
        <w:rPr>
          <w:rFonts w:ascii="Times New Roman" w:hAnsi="Times New Roman" w:cs="Times New Roman"/>
          <w:sz w:val="24"/>
          <w:szCs w:val="24"/>
        </w:rPr>
        <w:t xml:space="preserve"> </w:t>
      </w:r>
      <w:r w:rsidR="00180BA0" w:rsidRPr="00936428">
        <w:rPr>
          <w:rFonts w:ascii="Times New Roman" w:hAnsi="Times New Roman" w:cs="Times New Roman" w:hint="eastAsia"/>
          <w:sz w:val="24"/>
          <w:szCs w:val="24"/>
        </w:rPr>
        <w:t>sa</w:t>
      </w:r>
      <w:r w:rsidR="00180BA0" w:rsidRPr="00936428">
        <w:rPr>
          <w:rFonts w:ascii="Times New Roman" w:hAnsi="Times New Roman" w:cs="Times New Roman"/>
          <w:sz w:val="24"/>
          <w:szCs w:val="24"/>
        </w:rPr>
        <w:t>ving rate of cleanroom</w:t>
      </w:r>
    </w:p>
    <w:p w14:paraId="06574DDC" w14:textId="77777777" w:rsidR="00D85F68" w:rsidRPr="00936428" w:rsidRDefault="00D85F68"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hint="eastAsia"/>
          <w:sz w:val="24"/>
          <w:szCs w:val="24"/>
        </w:rPr>
        <w:t>洁净室采用节能措施后，与选定的能源基准相比较，能源绩效参数降低的百分比。</w:t>
      </w:r>
    </w:p>
    <w:p w14:paraId="05F263E2" w14:textId="77777777" w:rsidR="00D85F68" w:rsidRPr="00936428" w:rsidRDefault="00D85F68" w:rsidP="00300A46">
      <w:pPr>
        <w:spacing w:line="360" w:lineRule="auto"/>
        <w:ind w:firstLineChars="200" w:firstLine="480"/>
        <w:rPr>
          <w:rFonts w:ascii="Times New Roman" w:hAnsi="Times New Roman" w:cs="Times New Roman"/>
          <w:sz w:val="24"/>
          <w:szCs w:val="24"/>
        </w:rPr>
      </w:pPr>
    </w:p>
    <w:p w14:paraId="3EEE8FD9" w14:textId="77777777" w:rsidR="00D85F68" w:rsidRPr="00936428" w:rsidRDefault="00D85F68" w:rsidP="00300A46">
      <w:pPr>
        <w:spacing w:line="360" w:lineRule="auto"/>
        <w:ind w:firstLineChars="200" w:firstLine="480"/>
        <w:rPr>
          <w:rFonts w:ascii="Times New Roman" w:hAnsi="Times New Roman" w:cs="Times New Roman"/>
          <w:sz w:val="24"/>
          <w:szCs w:val="24"/>
        </w:rPr>
      </w:pPr>
    </w:p>
    <w:p w14:paraId="6DA40B88" w14:textId="77777777" w:rsidR="00F64FE8" w:rsidRPr="00936428" w:rsidRDefault="00662AE9" w:rsidP="00300A46">
      <w:pPr>
        <w:widowControl/>
        <w:spacing w:line="360" w:lineRule="auto"/>
        <w:ind w:firstLine="426"/>
        <w:jc w:val="left"/>
        <w:rPr>
          <w:rFonts w:ascii="Times New Roman" w:hAnsi="Times New Roman" w:cs="Times New Roman"/>
          <w:sz w:val="24"/>
          <w:szCs w:val="24"/>
        </w:rPr>
      </w:pPr>
      <w:r w:rsidRPr="00936428">
        <w:rPr>
          <w:rFonts w:ascii="Times New Roman" w:hAnsi="Times New Roman" w:cs="Times New Roman"/>
          <w:sz w:val="24"/>
          <w:szCs w:val="24"/>
        </w:rPr>
        <w:br w:type="page"/>
      </w:r>
    </w:p>
    <w:p w14:paraId="495B561E" w14:textId="77777777"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8" w:name="_Toc25161462"/>
      <w:bookmarkStart w:id="9" w:name="_Toc26868269"/>
      <w:bookmarkStart w:id="10" w:name="_Toc48224331"/>
      <w:r w:rsidRPr="00936428">
        <w:rPr>
          <w:rFonts w:ascii="Times New Roman" w:eastAsiaTheme="minorEastAsia" w:hAnsi="Times New Roman"/>
          <w:sz w:val="24"/>
          <w:szCs w:val="24"/>
        </w:rPr>
        <w:lastRenderedPageBreak/>
        <w:t xml:space="preserve">3  </w:t>
      </w:r>
      <w:r w:rsidRPr="00936428">
        <w:rPr>
          <w:rFonts w:ascii="Times New Roman" w:eastAsiaTheme="minorEastAsia" w:hAnsi="Times New Roman" w:hint="eastAsia"/>
          <w:sz w:val="24"/>
          <w:szCs w:val="24"/>
        </w:rPr>
        <w:t>基本规定</w:t>
      </w:r>
      <w:bookmarkEnd w:id="8"/>
      <w:bookmarkEnd w:id="9"/>
      <w:bookmarkEnd w:id="10"/>
    </w:p>
    <w:p w14:paraId="0D0F52B2" w14:textId="040F0C23"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洁净室进行节能评价前，宜按照</w:t>
      </w:r>
      <w:r w:rsidR="00D57970" w:rsidRPr="00936428">
        <w:rPr>
          <w:rFonts w:hint="eastAsia"/>
          <w:color w:val="000000" w:themeColor="text1"/>
          <w:sz w:val="24"/>
          <w:szCs w:val="24"/>
        </w:rPr>
        <w:t>现行国家标准</w:t>
      </w:r>
      <w:r w:rsidR="00D57970" w:rsidRPr="00936428">
        <w:rPr>
          <w:color w:val="000000" w:themeColor="text1"/>
          <w:sz w:val="24"/>
          <w:szCs w:val="24"/>
        </w:rPr>
        <w:t>《</w:t>
      </w:r>
      <w:r w:rsidR="00D57970" w:rsidRPr="00936428">
        <w:rPr>
          <w:rFonts w:hint="eastAsia"/>
          <w:color w:val="000000" w:themeColor="text1"/>
          <w:sz w:val="24"/>
          <w:szCs w:val="24"/>
        </w:rPr>
        <w:t>能源管理体系</w:t>
      </w:r>
      <w:r w:rsidR="00D57970" w:rsidRPr="00936428">
        <w:rPr>
          <w:rFonts w:hint="eastAsia"/>
          <w:color w:val="000000" w:themeColor="text1"/>
          <w:sz w:val="24"/>
          <w:szCs w:val="24"/>
        </w:rPr>
        <w:t xml:space="preserve"> </w:t>
      </w:r>
      <w:r w:rsidR="00D57970" w:rsidRPr="00936428">
        <w:rPr>
          <w:rFonts w:hint="eastAsia"/>
          <w:color w:val="000000" w:themeColor="text1"/>
          <w:sz w:val="24"/>
          <w:szCs w:val="24"/>
        </w:rPr>
        <w:t>要求</w:t>
      </w:r>
      <w:r w:rsidR="00D57970" w:rsidRPr="00936428">
        <w:rPr>
          <w:color w:val="000000" w:themeColor="text1"/>
          <w:sz w:val="24"/>
          <w:szCs w:val="24"/>
        </w:rPr>
        <w:t>》</w:t>
      </w:r>
      <w:r w:rsidR="002A1BF7" w:rsidRPr="00936428">
        <w:rPr>
          <w:rFonts w:hint="eastAsia"/>
          <w:color w:val="000000" w:themeColor="text1"/>
          <w:sz w:val="24"/>
          <w:szCs w:val="24"/>
        </w:rPr>
        <w:t xml:space="preserve"> </w:t>
      </w:r>
      <w:r w:rsidRPr="00936428">
        <w:rPr>
          <w:color w:val="000000" w:themeColor="text1"/>
          <w:sz w:val="24"/>
          <w:szCs w:val="24"/>
        </w:rPr>
        <w:t>GB/T 23331</w:t>
      </w:r>
      <w:r w:rsidRPr="00936428">
        <w:rPr>
          <w:rFonts w:hint="eastAsia"/>
          <w:color w:val="000000" w:themeColor="text1"/>
          <w:sz w:val="24"/>
          <w:szCs w:val="24"/>
        </w:rPr>
        <w:t>中的要求，建立能源管理体系。</w:t>
      </w:r>
    </w:p>
    <w:p w14:paraId="1FE42CEA" w14:textId="77777777"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洁净室节能评价应首先确定被评价主体，即确定边界，评价主体可以是一台设备、一个洁净系统、包含几个洁净系统的车间等，不宜将整个建筑物作为整体评价。不应包括卫生间、普通公共走廊、普通仓库、普通办公室等非洁净区域。</w:t>
      </w:r>
    </w:p>
    <w:p w14:paraId="0F9BD3F8" w14:textId="77777777"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评价主体确定后，应根据项目特点和需要，确定洁净室主要能源使用的范围，确定合理的能源绩效参数，作为评价目标。</w:t>
      </w:r>
    </w:p>
    <w:p w14:paraId="681F8518" w14:textId="77777777"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洁净室节能评价分为阶段评价、整体评价和能源绩效评价。其中阶段评价和整体评价为定性评价，能源绩效评价是定量评价，阶段评价不做评价分级，整体评价和能源绩效评价结果分</w:t>
      </w:r>
      <w:r w:rsidRPr="00936428">
        <w:rPr>
          <w:rFonts w:hint="eastAsia"/>
          <w:color w:val="000000" w:themeColor="text1"/>
          <w:sz w:val="24"/>
          <w:szCs w:val="24"/>
        </w:rPr>
        <w:t>A</w:t>
      </w:r>
      <w:r w:rsidRPr="00936428">
        <w:rPr>
          <w:rFonts w:hint="eastAsia"/>
          <w:color w:val="000000" w:themeColor="text1"/>
          <w:sz w:val="24"/>
          <w:szCs w:val="24"/>
        </w:rPr>
        <w:t>、</w:t>
      </w:r>
      <w:r w:rsidRPr="00936428">
        <w:rPr>
          <w:rFonts w:hint="eastAsia"/>
          <w:color w:val="000000" w:themeColor="text1"/>
          <w:sz w:val="24"/>
          <w:szCs w:val="24"/>
        </w:rPr>
        <w:t>AA</w:t>
      </w:r>
      <w:r w:rsidRPr="00936428">
        <w:rPr>
          <w:rFonts w:hint="eastAsia"/>
          <w:color w:val="000000" w:themeColor="text1"/>
          <w:sz w:val="24"/>
          <w:szCs w:val="24"/>
        </w:rPr>
        <w:t>、</w:t>
      </w:r>
      <w:r w:rsidRPr="00936428">
        <w:rPr>
          <w:rFonts w:hint="eastAsia"/>
          <w:color w:val="000000" w:themeColor="text1"/>
          <w:sz w:val="24"/>
          <w:szCs w:val="24"/>
        </w:rPr>
        <w:t>AAA</w:t>
      </w:r>
      <w:r w:rsidRPr="00936428">
        <w:rPr>
          <w:rFonts w:hint="eastAsia"/>
          <w:color w:val="000000" w:themeColor="text1"/>
          <w:sz w:val="24"/>
          <w:szCs w:val="24"/>
        </w:rPr>
        <w:t>三个评价结果。</w:t>
      </w:r>
    </w:p>
    <w:p w14:paraId="1C41C5CF" w14:textId="77777777"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洁净室节能评价应选择合适的比对样本作为能源基准，包括经节能改造前的系统或设施本身、其他类似的洁净室项目、已有的能源绩效调试数据或基于经验和的计算值并经验证的能效模型等。</w:t>
      </w:r>
    </w:p>
    <w:p w14:paraId="224E52BE" w14:textId="35866C10"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为准确进行洁净室节能效果评价，洁净室应根据需要建设</w:t>
      </w:r>
      <w:r w:rsidR="000B776A">
        <w:rPr>
          <w:rFonts w:hint="eastAsia"/>
          <w:color w:val="000000" w:themeColor="text1"/>
          <w:sz w:val="24"/>
          <w:szCs w:val="24"/>
        </w:rPr>
        <w:t>能耗</w:t>
      </w:r>
      <w:r w:rsidRPr="00936428">
        <w:rPr>
          <w:rFonts w:hint="eastAsia"/>
          <w:color w:val="000000" w:themeColor="text1"/>
          <w:sz w:val="24"/>
          <w:szCs w:val="24"/>
        </w:rPr>
        <w:t>监测系统，对洁净室能耗进行方便、准确、长期的监测。</w:t>
      </w:r>
    </w:p>
    <w:p w14:paraId="31C913DF" w14:textId="77777777" w:rsidR="001963F7" w:rsidRPr="00936428" w:rsidRDefault="001963F7" w:rsidP="00300A46">
      <w:pPr>
        <w:pStyle w:val="aff0"/>
        <w:numPr>
          <w:ilvl w:val="0"/>
          <w:numId w:val="24"/>
        </w:numPr>
        <w:spacing w:line="360" w:lineRule="auto"/>
        <w:ind w:firstLineChars="0"/>
        <w:rPr>
          <w:color w:val="000000" w:themeColor="text1"/>
          <w:sz w:val="24"/>
          <w:szCs w:val="24"/>
        </w:rPr>
      </w:pPr>
      <w:r w:rsidRPr="00936428">
        <w:rPr>
          <w:rFonts w:hint="eastAsia"/>
          <w:color w:val="000000" w:themeColor="text1"/>
          <w:sz w:val="24"/>
          <w:szCs w:val="24"/>
        </w:rPr>
        <w:t>洁净室节能监测用能源计量器的配备和管理应符合现行国家标准《用能单位能源计量器具配备和管理通则》</w:t>
      </w:r>
      <w:r w:rsidRPr="00936428">
        <w:rPr>
          <w:rFonts w:hint="eastAsia"/>
          <w:color w:val="000000" w:themeColor="text1"/>
          <w:sz w:val="24"/>
          <w:szCs w:val="24"/>
        </w:rPr>
        <w:t>GB17167</w:t>
      </w:r>
      <w:r w:rsidRPr="00936428">
        <w:rPr>
          <w:rFonts w:hint="eastAsia"/>
          <w:color w:val="000000" w:themeColor="text1"/>
          <w:sz w:val="24"/>
          <w:szCs w:val="24"/>
        </w:rPr>
        <w:t>中的有关规定。检测、监测所用的仪器、传感器等，应经过校准，并在有效期内，应定期进行维护，以保证准确性。</w:t>
      </w:r>
    </w:p>
    <w:p w14:paraId="0A0C2B7B" w14:textId="77777777" w:rsidR="001963F7" w:rsidRPr="00936428" w:rsidRDefault="001963F7" w:rsidP="00300A46">
      <w:pPr>
        <w:pStyle w:val="aff0"/>
        <w:numPr>
          <w:ilvl w:val="0"/>
          <w:numId w:val="24"/>
        </w:numPr>
        <w:spacing w:line="360" w:lineRule="auto"/>
        <w:ind w:firstLineChars="0"/>
        <w:rPr>
          <w:sz w:val="24"/>
          <w:szCs w:val="24"/>
        </w:rPr>
      </w:pPr>
      <w:r w:rsidRPr="00936428">
        <w:rPr>
          <w:rFonts w:hint="eastAsia"/>
          <w:sz w:val="24"/>
          <w:szCs w:val="24"/>
        </w:rPr>
        <w:t>洁净室建设节能监测平台以及对冷水机组、照明设备、中央空调系统、水泵、风机等进行分项监测时，可参照</w:t>
      </w:r>
      <w:r w:rsidRPr="00936428">
        <w:rPr>
          <w:sz w:val="24"/>
          <w:szCs w:val="24"/>
        </w:rPr>
        <w:t>GB/T 28750</w:t>
      </w:r>
      <w:r w:rsidRPr="00936428">
        <w:rPr>
          <w:rFonts w:hint="eastAsia"/>
          <w:sz w:val="24"/>
          <w:szCs w:val="24"/>
        </w:rPr>
        <w:t>、</w:t>
      </w:r>
      <w:r w:rsidRPr="00936428">
        <w:rPr>
          <w:rFonts w:eastAsia="楷体" w:hint="eastAsia"/>
          <w:spacing w:val="1"/>
          <w:sz w:val="24"/>
          <w:szCs w:val="24"/>
        </w:rPr>
        <w:t>DB11/T 975-2013</w:t>
      </w:r>
      <w:r w:rsidRPr="00936428">
        <w:rPr>
          <w:rFonts w:eastAsia="楷体" w:hint="eastAsia"/>
          <w:spacing w:val="1"/>
          <w:sz w:val="24"/>
          <w:szCs w:val="24"/>
        </w:rPr>
        <w:t>、</w:t>
      </w:r>
      <w:r w:rsidRPr="00936428">
        <w:rPr>
          <w:rFonts w:eastAsia="楷体" w:hint="eastAsia"/>
          <w:spacing w:val="1"/>
          <w:sz w:val="24"/>
          <w:szCs w:val="24"/>
        </w:rPr>
        <w:t>DB11/T 1210-2015</w:t>
      </w:r>
      <w:r w:rsidRPr="00936428">
        <w:rPr>
          <w:rFonts w:eastAsia="楷体" w:hint="eastAsia"/>
          <w:spacing w:val="1"/>
          <w:sz w:val="24"/>
          <w:szCs w:val="24"/>
        </w:rPr>
        <w:t>、</w:t>
      </w:r>
      <w:r w:rsidRPr="00936428">
        <w:rPr>
          <w:rFonts w:eastAsia="楷体" w:hint="eastAsia"/>
          <w:spacing w:val="1"/>
          <w:sz w:val="24"/>
          <w:szCs w:val="24"/>
        </w:rPr>
        <w:t>DB11/T 1211-2015</w:t>
      </w:r>
      <w:r w:rsidRPr="00936428">
        <w:rPr>
          <w:rFonts w:eastAsia="楷体" w:hint="eastAsia"/>
          <w:spacing w:val="1"/>
          <w:sz w:val="24"/>
          <w:szCs w:val="24"/>
        </w:rPr>
        <w:t>、</w:t>
      </w:r>
      <w:r w:rsidRPr="00936428">
        <w:rPr>
          <w:rFonts w:eastAsia="楷体" w:hint="eastAsia"/>
          <w:spacing w:val="1"/>
          <w:sz w:val="24"/>
          <w:szCs w:val="24"/>
        </w:rPr>
        <w:t>DB11/T 1411-2017</w:t>
      </w:r>
      <w:r w:rsidRPr="00936428">
        <w:rPr>
          <w:rFonts w:eastAsia="楷体" w:hint="eastAsia"/>
          <w:spacing w:val="1"/>
          <w:sz w:val="24"/>
          <w:szCs w:val="24"/>
        </w:rPr>
        <w:t>、</w:t>
      </w:r>
      <w:r w:rsidRPr="00936428">
        <w:rPr>
          <w:rFonts w:eastAsia="楷体" w:hint="eastAsia"/>
          <w:spacing w:val="1"/>
          <w:sz w:val="24"/>
          <w:szCs w:val="24"/>
        </w:rPr>
        <w:t>DB11/T 1536-2018</w:t>
      </w:r>
      <w:r w:rsidRPr="00936428">
        <w:rPr>
          <w:rFonts w:eastAsia="楷体" w:hint="eastAsia"/>
          <w:spacing w:val="1"/>
          <w:sz w:val="24"/>
          <w:szCs w:val="24"/>
        </w:rPr>
        <w:t>、</w:t>
      </w:r>
      <w:r w:rsidRPr="00936428">
        <w:rPr>
          <w:rFonts w:eastAsia="楷体" w:hint="eastAsia"/>
          <w:spacing w:val="1"/>
          <w:sz w:val="24"/>
          <w:szCs w:val="24"/>
        </w:rPr>
        <w:t>DB11/T 1537-</w:t>
      </w:r>
      <w:r w:rsidRPr="00936428">
        <w:rPr>
          <w:rFonts w:hint="eastAsia"/>
          <w:sz w:val="24"/>
          <w:szCs w:val="24"/>
        </w:rPr>
        <w:t>2018</w:t>
      </w:r>
      <w:r w:rsidRPr="00936428">
        <w:rPr>
          <w:rFonts w:hint="eastAsia"/>
          <w:sz w:val="24"/>
          <w:szCs w:val="24"/>
        </w:rPr>
        <w:t>等标准实施，在无法实现直接计量时，可通过拆分、计算等方法，进行间接计量。</w:t>
      </w:r>
    </w:p>
    <w:p w14:paraId="653DC367" w14:textId="47B90E75" w:rsidR="00F64FE8" w:rsidRPr="004379DC" w:rsidRDefault="001963F7" w:rsidP="004379DC">
      <w:pPr>
        <w:pStyle w:val="aff0"/>
        <w:numPr>
          <w:ilvl w:val="0"/>
          <w:numId w:val="24"/>
        </w:numPr>
        <w:spacing w:line="360" w:lineRule="auto"/>
        <w:ind w:firstLineChars="0"/>
        <w:rPr>
          <w:rFonts w:ascii="Times New Roman" w:hAnsi="Times New Roman" w:cs="Times New Roman"/>
          <w:sz w:val="24"/>
          <w:szCs w:val="24"/>
        </w:rPr>
      </w:pPr>
      <w:r w:rsidRPr="004379DC">
        <w:rPr>
          <w:rFonts w:hint="eastAsia"/>
          <w:sz w:val="24"/>
          <w:szCs w:val="24"/>
        </w:rPr>
        <w:t>洁净室进行节能监测和评价的同时，必须对同时对洁净室关键性能参数进行监测或记录，包括空气洁净度、室内外空气温湿度、压差、气载分子污染物等，洁净室应在满足关键技术参数要求的前提下进行节能效果评价</w:t>
      </w:r>
      <w:r w:rsidRPr="004379DC">
        <w:rPr>
          <w:sz w:val="24"/>
          <w:szCs w:val="24"/>
        </w:rPr>
        <w:t>。</w:t>
      </w:r>
      <w:r w:rsidR="00662AE9" w:rsidRPr="004379DC">
        <w:rPr>
          <w:rFonts w:ascii="Times New Roman" w:hAnsi="Times New Roman" w:cs="Times New Roman"/>
          <w:sz w:val="24"/>
          <w:szCs w:val="24"/>
        </w:rPr>
        <w:br w:type="page"/>
      </w:r>
    </w:p>
    <w:p w14:paraId="0D7E2DD3" w14:textId="006CDCEF"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11" w:name="_Toc25161465"/>
      <w:bookmarkStart w:id="12" w:name="_Toc26868270"/>
      <w:bookmarkStart w:id="13" w:name="_Toc48224332"/>
      <w:r w:rsidRPr="00936428">
        <w:rPr>
          <w:rFonts w:ascii="Times New Roman" w:eastAsiaTheme="minorEastAsia" w:hAnsi="Times New Roman"/>
          <w:sz w:val="24"/>
          <w:szCs w:val="24"/>
        </w:rPr>
        <w:lastRenderedPageBreak/>
        <w:t xml:space="preserve">4  </w:t>
      </w:r>
      <w:bookmarkEnd w:id="11"/>
      <w:bookmarkEnd w:id="12"/>
      <w:r w:rsidR="001963F7" w:rsidRPr="00936428">
        <w:rPr>
          <w:rFonts w:eastAsiaTheme="minorEastAsia" w:hint="eastAsia"/>
          <w:color w:val="000000" w:themeColor="text1"/>
          <w:sz w:val="24"/>
          <w:szCs w:val="24"/>
        </w:rPr>
        <w:t>阶段评价和整体评价</w:t>
      </w:r>
      <w:bookmarkEnd w:id="13"/>
    </w:p>
    <w:p w14:paraId="198C6D81" w14:textId="77777777" w:rsidR="001963F7" w:rsidRPr="00936428" w:rsidRDefault="001963F7" w:rsidP="00300A46">
      <w:pPr>
        <w:pStyle w:val="aff0"/>
        <w:numPr>
          <w:ilvl w:val="0"/>
          <w:numId w:val="25"/>
        </w:numPr>
        <w:spacing w:line="360" w:lineRule="auto"/>
        <w:ind w:firstLineChars="0"/>
        <w:rPr>
          <w:color w:val="000000" w:themeColor="text1"/>
          <w:sz w:val="24"/>
          <w:szCs w:val="24"/>
        </w:rPr>
      </w:pPr>
      <w:r w:rsidRPr="00936428">
        <w:rPr>
          <w:rFonts w:hint="eastAsia"/>
          <w:color w:val="000000" w:themeColor="text1"/>
          <w:sz w:val="24"/>
          <w:szCs w:val="24"/>
        </w:rPr>
        <w:t>进行阶段评价时，应按照附录</w:t>
      </w:r>
      <w:r w:rsidRPr="00936428">
        <w:rPr>
          <w:rFonts w:hint="eastAsia"/>
          <w:color w:val="000000" w:themeColor="text1"/>
          <w:sz w:val="24"/>
          <w:szCs w:val="24"/>
        </w:rPr>
        <w:t>A</w:t>
      </w:r>
      <w:r w:rsidRPr="00936428">
        <w:rPr>
          <w:rFonts w:hint="eastAsia"/>
          <w:color w:val="000000" w:themeColor="text1"/>
          <w:sz w:val="24"/>
          <w:szCs w:val="24"/>
        </w:rPr>
        <w:t>中所列不同阶段的评价要点进行评价，查找、分析节能潜力，对于每一条的评价结论分别是“符合、基本符合、不符合”。</w:t>
      </w:r>
    </w:p>
    <w:p w14:paraId="3B51B7F8" w14:textId="77777777" w:rsidR="001963F7" w:rsidRPr="00936428" w:rsidRDefault="001963F7" w:rsidP="00300A46">
      <w:pPr>
        <w:pStyle w:val="aff0"/>
        <w:numPr>
          <w:ilvl w:val="0"/>
          <w:numId w:val="25"/>
        </w:numPr>
        <w:spacing w:line="360" w:lineRule="auto"/>
        <w:ind w:firstLineChars="0"/>
        <w:rPr>
          <w:color w:val="000000" w:themeColor="text1"/>
          <w:sz w:val="24"/>
          <w:szCs w:val="24"/>
        </w:rPr>
      </w:pPr>
      <w:r w:rsidRPr="00936428">
        <w:rPr>
          <w:rFonts w:hint="eastAsia"/>
          <w:color w:val="000000" w:themeColor="text1"/>
          <w:sz w:val="24"/>
          <w:szCs w:val="24"/>
        </w:rPr>
        <w:t>整体评价应在洁净室整体投入正常运行一年后进行，应对照附录</w:t>
      </w:r>
      <w:r w:rsidRPr="00936428">
        <w:rPr>
          <w:rFonts w:hint="eastAsia"/>
          <w:color w:val="000000" w:themeColor="text1"/>
          <w:sz w:val="24"/>
          <w:szCs w:val="24"/>
        </w:rPr>
        <w:t>A</w:t>
      </w:r>
      <w:r w:rsidRPr="00936428">
        <w:rPr>
          <w:rFonts w:hint="eastAsia"/>
          <w:color w:val="000000" w:themeColor="text1"/>
          <w:sz w:val="24"/>
          <w:szCs w:val="24"/>
        </w:rPr>
        <w:t>中的评价要点，逐一进行。</w:t>
      </w:r>
    </w:p>
    <w:p w14:paraId="490B7138" w14:textId="77777777" w:rsidR="001963F7" w:rsidRPr="00936428" w:rsidRDefault="001963F7" w:rsidP="00300A46">
      <w:pPr>
        <w:pStyle w:val="aff0"/>
        <w:numPr>
          <w:ilvl w:val="0"/>
          <w:numId w:val="25"/>
        </w:numPr>
        <w:spacing w:line="360" w:lineRule="auto"/>
        <w:ind w:firstLineChars="0"/>
        <w:rPr>
          <w:color w:val="000000" w:themeColor="text1"/>
          <w:sz w:val="24"/>
          <w:szCs w:val="24"/>
        </w:rPr>
      </w:pPr>
      <w:r w:rsidRPr="00936428">
        <w:rPr>
          <w:rFonts w:hint="eastAsia"/>
          <w:color w:val="000000" w:themeColor="text1"/>
          <w:sz w:val="24"/>
          <w:szCs w:val="24"/>
        </w:rPr>
        <w:t>在对照附录</w:t>
      </w:r>
      <w:r w:rsidRPr="00936428">
        <w:rPr>
          <w:rFonts w:hint="eastAsia"/>
          <w:color w:val="000000" w:themeColor="text1"/>
          <w:sz w:val="24"/>
          <w:szCs w:val="24"/>
        </w:rPr>
        <w:t>A</w:t>
      </w:r>
      <w:r w:rsidRPr="00936428">
        <w:rPr>
          <w:rFonts w:hint="eastAsia"/>
          <w:color w:val="000000" w:themeColor="text1"/>
          <w:sz w:val="24"/>
          <w:szCs w:val="24"/>
        </w:rPr>
        <w:t>进行阶段评价或整体评价时，应详细汇总、整理洁净室节能相关的所有资料和数据，包括设计条件、设计图纸、设备资料、调试报告、检测报告、监测运行记录等，对照节能要点要求，确实应用了节能措施并证明有效，效果优于同类洁净室一般水平时，认定该项目符合要求。</w:t>
      </w:r>
    </w:p>
    <w:p w14:paraId="57036029" w14:textId="77777777" w:rsidR="001963F7" w:rsidRPr="00936428" w:rsidRDefault="001963F7" w:rsidP="00300A46">
      <w:pPr>
        <w:pStyle w:val="aff0"/>
        <w:numPr>
          <w:ilvl w:val="0"/>
          <w:numId w:val="25"/>
        </w:numPr>
        <w:spacing w:line="360" w:lineRule="auto"/>
        <w:ind w:firstLineChars="0"/>
        <w:rPr>
          <w:color w:val="000000" w:themeColor="text1"/>
          <w:sz w:val="24"/>
          <w:szCs w:val="24"/>
        </w:rPr>
      </w:pPr>
      <w:r w:rsidRPr="00936428">
        <w:rPr>
          <w:rFonts w:hint="eastAsia"/>
          <w:color w:val="000000" w:themeColor="text1"/>
          <w:sz w:val="24"/>
          <w:szCs w:val="24"/>
        </w:rPr>
        <w:t>应从洁净室全生命周期角度，按照表</w:t>
      </w:r>
      <w:r w:rsidRPr="00936428">
        <w:rPr>
          <w:rFonts w:hint="eastAsia"/>
          <w:color w:val="000000" w:themeColor="text1"/>
          <w:sz w:val="24"/>
          <w:szCs w:val="24"/>
        </w:rPr>
        <w:t>1</w:t>
      </w:r>
      <w:r w:rsidRPr="00936428">
        <w:rPr>
          <w:rFonts w:hint="eastAsia"/>
          <w:color w:val="000000" w:themeColor="text1"/>
          <w:sz w:val="24"/>
          <w:szCs w:val="24"/>
        </w:rPr>
        <w:t>所列项目，对洁净室节能进行整体评价。进行整体评价时：</w:t>
      </w:r>
      <w:r w:rsidRPr="00936428">
        <w:rPr>
          <w:rFonts w:hint="eastAsia"/>
          <w:color w:val="000000" w:themeColor="text1"/>
          <w:sz w:val="24"/>
          <w:szCs w:val="24"/>
        </w:rPr>
        <w:t>10</w:t>
      </w:r>
      <w:r w:rsidRPr="00936428">
        <w:rPr>
          <w:rFonts w:hint="eastAsia"/>
          <w:color w:val="000000" w:themeColor="text1"/>
          <w:sz w:val="24"/>
          <w:szCs w:val="24"/>
        </w:rPr>
        <w:t>＜符合项目数量≤</w:t>
      </w:r>
      <w:r w:rsidRPr="00936428">
        <w:rPr>
          <w:rFonts w:hint="eastAsia"/>
          <w:color w:val="000000" w:themeColor="text1"/>
          <w:sz w:val="24"/>
          <w:szCs w:val="24"/>
        </w:rPr>
        <w:t>15</w:t>
      </w:r>
      <w:r w:rsidRPr="00936428">
        <w:rPr>
          <w:rFonts w:hint="eastAsia"/>
          <w:color w:val="000000" w:themeColor="text1"/>
          <w:sz w:val="24"/>
          <w:szCs w:val="24"/>
        </w:rPr>
        <w:t>的，节能水平为“</w:t>
      </w:r>
      <w:r w:rsidRPr="00936428">
        <w:rPr>
          <w:rFonts w:hint="eastAsia"/>
          <w:color w:val="000000" w:themeColor="text1"/>
          <w:sz w:val="24"/>
          <w:szCs w:val="24"/>
        </w:rPr>
        <w:t>A</w:t>
      </w:r>
      <w:r w:rsidRPr="00936428">
        <w:rPr>
          <w:rFonts w:hint="eastAsia"/>
          <w:color w:val="000000" w:themeColor="text1"/>
          <w:sz w:val="24"/>
          <w:szCs w:val="24"/>
        </w:rPr>
        <w:t>”；</w:t>
      </w:r>
      <w:r w:rsidRPr="00936428">
        <w:rPr>
          <w:rFonts w:hint="eastAsia"/>
          <w:color w:val="000000" w:themeColor="text1"/>
          <w:sz w:val="24"/>
          <w:szCs w:val="24"/>
        </w:rPr>
        <w:t>15</w:t>
      </w:r>
      <w:r w:rsidRPr="00936428">
        <w:rPr>
          <w:rFonts w:hint="eastAsia"/>
          <w:color w:val="000000" w:themeColor="text1"/>
          <w:sz w:val="24"/>
          <w:szCs w:val="24"/>
        </w:rPr>
        <w:t>＜符合项目数量≤</w:t>
      </w:r>
      <w:r w:rsidRPr="00936428">
        <w:rPr>
          <w:rFonts w:hint="eastAsia"/>
          <w:color w:val="000000" w:themeColor="text1"/>
          <w:sz w:val="24"/>
          <w:szCs w:val="24"/>
        </w:rPr>
        <w:t>25</w:t>
      </w:r>
      <w:r w:rsidRPr="00936428">
        <w:rPr>
          <w:rFonts w:hint="eastAsia"/>
          <w:color w:val="000000" w:themeColor="text1"/>
          <w:sz w:val="24"/>
          <w:szCs w:val="24"/>
        </w:rPr>
        <w:t>的，节能水平为“</w:t>
      </w:r>
      <w:r w:rsidRPr="00936428">
        <w:rPr>
          <w:rFonts w:hint="eastAsia"/>
          <w:color w:val="000000" w:themeColor="text1"/>
          <w:sz w:val="24"/>
          <w:szCs w:val="24"/>
        </w:rPr>
        <w:t>AA</w:t>
      </w:r>
      <w:r w:rsidRPr="00936428">
        <w:rPr>
          <w:rFonts w:hint="eastAsia"/>
          <w:color w:val="000000" w:themeColor="text1"/>
          <w:sz w:val="24"/>
          <w:szCs w:val="24"/>
        </w:rPr>
        <w:t>”；符合项目数量＞</w:t>
      </w:r>
      <w:r w:rsidRPr="00936428">
        <w:rPr>
          <w:rFonts w:hint="eastAsia"/>
          <w:color w:val="000000" w:themeColor="text1"/>
          <w:sz w:val="24"/>
          <w:szCs w:val="24"/>
        </w:rPr>
        <w:t>25</w:t>
      </w:r>
      <w:r w:rsidRPr="00936428">
        <w:rPr>
          <w:rFonts w:hint="eastAsia"/>
          <w:color w:val="000000" w:themeColor="text1"/>
          <w:sz w:val="24"/>
          <w:szCs w:val="24"/>
        </w:rPr>
        <w:t>的，节能水平为“</w:t>
      </w:r>
      <w:r w:rsidRPr="00936428">
        <w:rPr>
          <w:rFonts w:hint="eastAsia"/>
          <w:color w:val="000000" w:themeColor="text1"/>
          <w:sz w:val="24"/>
          <w:szCs w:val="24"/>
        </w:rPr>
        <w:t>AAA</w:t>
      </w:r>
      <w:r w:rsidRPr="00936428">
        <w:rPr>
          <w:rFonts w:hint="eastAsia"/>
          <w:color w:val="000000" w:themeColor="text1"/>
          <w:sz w:val="24"/>
          <w:szCs w:val="24"/>
        </w:rPr>
        <w:t>”。</w:t>
      </w:r>
    </w:p>
    <w:p w14:paraId="0E11D313" w14:textId="77777777" w:rsidR="00417105" w:rsidRPr="00936428" w:rsidRDefault="00417105" w:rsidP="00300A46">
      <w:pPr>
        <w:pStyle w:val="11"/>
        <w:spacing w:line="360" w:lineRule="auto"/>
        <w:ind w:firstLineChars="0" w:firstLine="0"/>
        <w:rPr>
          <w:rFonts w:ascii="Times New Roman" w:hAnsi="Times New Roman" w:cs="Times New Roman"/>
          <w:sz w:val="24"/>
          <w:szCs w:val="24"/>
        </w:rPr>
      </w:pPr>
    </w:p>
    <w:p w14:paraId="5CDB3E64" w14:textId="77777777" w:rsidR="00F64FE8" w:rsidRPr="00936428" w:rsidRDefault="00662AE9" w:rsidP="00300A46">
      <w:pPr>
        <w:pStyle w:val="11"/>
        <w:numPr>
          <w:ilvl w:val="0"/>
          <w:numId w:val="10"/>
        </w:numPr>
        <w:spacing w:beforeLines="100" w:before="312" w:afterLines="50" w:after="156" w:line="360" w:lineRule="auto"/>
        <w:ind w:left="0" w:firstLineChars="0" w:firstLine="0"/>
        <w:jc w:val="center"/>
        <w:rPr>
          <w:rFonts w:ascii="Times New Roman" w:hAnsi="Times New Roman"/>
          <w:b/>
          <w:sz w:val="24"/>
          <w:szCs w:val="24"/>
        </w:rPr>
      </w:pPr>
      <w:r w:rsidRPr="00936428">
        <w:rPr>
          <w:rFonts w:ascii="Times New Roman" w:hAnsi="Times New Roman"/>
          <w:sz w:val="24"/>
          <w:szCs w:val="24"/>
        </w:rPr>
        <w:br w:type="page"/>
      </w:r>
    </w:p>
    <w:p w14:paraId="61F56EE6" w14:textId="1BE81732"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14" w:name="_Toc25161469"/>
      <w:bookmarkStart w:id="15" w:name="_Toc26868274"/>
      <w:bookmarkStart w:id="16" w:name="_Toc48224333"/>
      <w:r w:rsidRPr="00936428">
        <w:rPr>
          <w:rFonts w:ascii="Times New Roman" w:eastAsiaTheme="minorEastAsia" w:hAnsi="Times New Roman"/>
          <w:sz w:val="24"/>
          <w:szCs w:val="24"/>
        </w:rPr>
        <w:lastRenderedPageBreak/>
        <w:t xml:space="preserve">5  </w:t>
      </w:r>
      <w:bookmarkEnd w:id="14"/>
      <w:bookmarkEnd w:id="15"/>
      <w:r w:rsidR="001963F7" w:rsidRPr="00936428">
        <w:rPr>
          <w:rFonts w:eastAsiaTheme="minorEastAsia" w:hint="eastAsia"/>
          <w:color w:val="000000" w:themeColor="text1"/>
          <w:sz w:val="24"/>
          <w:szCs w:val="24"/>
        </w:rPr>
        <w:t>能源绩效评价</w:t>
      </w:r>
      <w:bookmarkEnd w:id="16"/>
    </w:p>
    <w:p w14:paraId="2894718A" w14:textId="77777777" w:rsidR="001963F7" w:rsidRPr="00936428" w:rsidRDefault="001963F7" w:rsidP="00300A46">
      <w:pPr>
        <w:pStyle w:val="aff0"/>
        <w:numPr>
          <w:ilvl w:val="0"/>
          <w:numId w:val="26"/>
        </w:numPr>
        <w:spacing w:line="360" w:lineRule="auto"/>
        <w:ind w:firstLineChars="0"/>
        <w:rPr>
          <w:color w:val="000000" w:themeColor="text1"/>
          <w:sz w:val="24"/>
          <w:szCs w:val="24"/>
        </w:rPr>
      </w:pPr>
      <w:bookmarkStart w:id="17" w:name="_Toc25161473"/>
      <w:bookmarkStart w:id="18" w:name="_Toc26868278"/>
      <w:r w:rsidRPr="00936428">
        <w:rPr>
          <w:rFonts w:hint="eastAsia"/>
          <w:color w:val="000000" w:themeColor="text1"/>
          <w:sz w:val="24"/>
          <w:szCs w:val="24"/>
        </w:rPr>
        <w:t>进行能源绩效评价应时，应按照现行国家标准《能源管理体系</w:t>
      </w:r>
      <w:r w:rsidRPr="00936428">
        <w:rPr>
          <w:rFonts w:hint="eastAsia"/>
          <w:color w:val="000000" w:themeColor="text1"/>
          <w:sz w:val="24"/>
          <w:szCs w:val="24"/>
        </w:rPr>
        <w:t xml:space="preserve"> </w:t>
      </w:r>
      <w:r w:rsidRPr="00936428">
        <w:rPr>
          <w:rFonts w:hint="eastAsia"/>
          <w:color w:val="000000" w:themeColor="text1"/>
          <w:sz w:val="24"/>
          <w:szCs w:val="24"/>
        </w:rPr>
        <w:t>能源基准和能源绩效参数》</w:t>
      </w:r>
      <w:r w:rsidRPr="00936428">
        <w:rPr>
          <w:rFonts w:hint="eastAsia"/>
          <w:color w:val="000000" w:themeColor="text1"/>
          <w:sz w:val="24"/>
          <w:szCs w:val="24"/>
        </w:rPr>
        <w:t>GB/T 36713</w:t>
      </w:r>
      <w:r w:rsidRPr="00936428">
        <w:rPr>
          <w:rFonts w:hint="eastAsia"/>
          <w:color w:val="000000" w:themeColor="text1"/>
          <w:sz w:val="24"/>
          <w:szCs w:val="24"/>
        </w:rPr>
        <w:t>中的各项要求，根据不同需求，选择相应的洁净室能源绩效参数和能源基准，确定基准期和报告期，进行评价。</w:t>
      </w:r>
    </w:p>
    <w:p w14:paraId="2FAF67D0" w14:textId="1066B7DD" w:rsidR="001963F7" w:rsidRPr="00936428" w:rsidRDefault="001963F7" w:rsidP="00300A46">
      <w:pPr>
        <w:pStyle w:val="aff0"/>
        <w:numPr>
          <w:ilvl w:val="0"/>
          <w:numId w:val="26"/>
        </w:numPr>
        <w:spacing w:line="360" w:lineRule="auto"/>
        <w:ind w:firstLineChars="0"/>
        <w:rPr>
          <w:color w:val="000000" w:themeColor="text1"/>
          <w:sz w:val="24"/>
          <w:szCs w:val="24"/>
        </w:rPr>
      </w:pPr>
      <w:r w:rsidRPr="00936428">
        <w:rPr>
          <w:rFonts w:hint="eastAsia"/>
          <w:color w:val="000000" w:themeColor="text1"/>
          <w:sz w:val="24"/>
          <w:szCs w:val="24"/>
        </w:rPr>
        <w:t>洁净室确定能源绩效参数时，可根据洁净室特点和评价目的，参考</w:t>
      </w:r>
      <w:r w:rsidRPr="00936428">
        <w:rPr>
          <w:rFonts w:hint="eastAsia"/>
          <w:color w:val="000000" w:themeColor="text1"/>
          <w:sz w:val="24"/>
          <w:szCs w:val="24"/>
        </w:rPr>
        <w:t xml:space="preserve"> </w:t>
      </w:r>
      <w:r w:rsidRPr="00936428">
        <w:rPr>
          <w:color w:val="000000" w:themeColor="text1"/>
          <w:sz w:val="24"/>
          <w:szCs w:val="24"/>
        </w:rPr>
        <w:t xml:space="preserve">    </w:t>
      </w:r>
      <w:r w:rsidRPr="00936428">
        <w:rPr>
          <w:rFonts w:hint="eastAsia"/>
          <w:color w:val="000000" w:themeColor="text1"/>
          <w:sz w:val="24"/>
          <w:szCs w:val="24"/>
        </w:rPr>
        <w:t>表</w:t>
      </w:r>
      <w:r w:rsidRPr="00936428">
        <w:rPr>
          <w:rFonts w:hint="eastAsia"/>
          <w:color w:val="000000" w:themeColor="text1"/>
          <w:sz w:val="24"/>
          <w:szCs w:val="24"/>
        </w:rPr>
        <w:t>5</w:t>
      </w:r>
      <w:r w:rsidRPr="00936428">
        <w:rPr>
          <w:color w:val="000000" w:themeColor="text1"/>
          <w:sz w:val="24"/>
          <w:szCs w:val="24"/>
        </w:rPr>
        <w:t>.0.2</w:t>
      </w:r>
      <w:r w:rsidRPr="00936428">
        <w:rPr>
          <w:rFonts w:hint="eastAsia"/>
          <w:color w:val="000000" w:themeColor="text1"/>
          <w:sz w:val="24"/>
          <w:szCs w:val="24"/>
        </w:rPr>
        <w:t>进行选择。</w:t>
      </w:r>
    </w:p>
    <w:p w14:paraId="772E51C1" w14:textId="03B1ECEA" w:rsidR="001963F7" w:rsidRPr="00936428" w:rsidRDefault="001963F7" w:rsidP="00300A46">
      <w:pPr>
        <w:pStyle w:val="aff0"/>
        <w:spacing w:line="360" w:lineRule="auto"/>
        <w:ind w:left="420" w:firstLineChars="0" w:firstLine="0"/>
        <w:jc w:val="center"/>
        <w:rPr>
          <w:color w:val="000000" w:themeColor="text1"/>
          <w:sz w:val="24"/>
          <w:szCs w:val="24"/>
        </w:rPr>
      </w:pPr>
      <w:r w:rsidRPr="00936428">
        <w:rPr>
          <w:rFonts w:hint="eastAsia"/>
          <w:color w:val="000000" w:themeColor="text1"/>
          <w:sz w:val="24"/>
          <w:szCs w:val="24"/>
        </w:rPr>
        <w:t>表</w:t>
      </w:r>
      <w:r w:rsidRPr="00936428">
        <w:rPr>
          <w:rFonts w:hint="eastAsia"/>
          <w:color w:val="000000" w:themeColor="text1"/>
          <w:sz w:val="24"/>
          <w:szCs w:val="24"/>
        </w:rPr>
        <w:t>5.</w:t>
      </w:r>
      <w:r w:rsidRPr="00936428">
        <w:rPr>
          <w:color w:val="000000" w:themeColor="text1"/>
          <w:sz w:val="24"/>
          <w:szCs w:val="24"/>
        </w:rPr>
        <w:t xml:space="preserve">0.2 </w:t>
      </w:r>
      <w:r w:rsidRPr="00936428">
        <w:rPr>
          <w:rFonts w:hint="eastAsia"/>
          <w:color w:val="000000" w:themeColor="text1"/>
          <w:sz w:val="24"/>
          <w:szCs w:val="24"/>
        </w:rPr>
        <w:t>洁净室能源绩效参数</w:t>
      </w:r>
    </w:p>
    <w:tbl>
      <w:tblPr>
        <w:tblStyle w:val="af6"/>
        <w:tblW w:w="0" w:type="auto"/>
        <w:tblInd w:w="562" w:type="dxa"/>
        <w:tblLook w:val="04A0" w:firstRow="1" w:lastRow="0" w:firstColumn="1" w:lastColumn="0" w:noHBand="0" w:noVBand="1"/>
      </w:tblPr>
      <w:tblGrid>
        <w:gridCol w:w="1843"/>
        <w:gridCol w:w="2446"/>
        <w:gridCol w:w="3445"/>
      </w:tblGrid>
      <w:tr w:rsidR="001963F7" w:rsidRPr="00936428" w14:paraId="5C25D7C2" w14:textId="77777777" w:rsidTr="001963F7">
        <w:tc>
          <w:tcPr>
            <w:tcW w:w="1843" w:type="dxa"/>
          </w:tcPr>
          <w:p w14:paraId="470345FC" w14:textId="77777777" w:rsidR="001963F7" w:rsidRPr="00936428" w:rsidRDefault="001963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能源绩效参数</w:t>
            </w:r>
          </w:p>
        </w:tc>
        <w:tc>
          <w:tcPr>
            <w:tcW w:w="2446" w:type="dxa"/>
          </w:tcPr>
          <w:p w14:paraId="63A0AB89" w14:textId="77777777" w:rsidR="001963F7" w:rsidRPr="00936428" w:rsidRDefault="001963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适用条件</w:t>
            </w:r>
          </w:p>
        </w:tc>
        <w:tc>
          <w:tcPr>
            <w:tcW w:w="3445" w:type="dxa"/>
          </w:tcPr>
          <w:p w14:paraId="25E1A28E" w14:textId="77777777" w:rsidR="001963F7" w:rsidRPr="00936428" w:rsidRDefault="001963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特点或局限性</w:t>
            </w:r>
          </w:p>
        </w:tc>
      </w:tr>
      <w:tr w:rsidR="001963F7" w:rsidRPr="00936428" w14:paraId="2C8EFA0C" w14:textId="77777777" w:rsidTr="001963F7">
        <w:tc>
          <w:tcPr>
            <w:tcW w:w="1843" w:type="dxa"/>
          </w:tcPr>
          <w:p w14:paraId="32D313D4"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单位洁净风量风机功率</w:t>
            </w:r>
            <w:r w:rsidRPr="00936428">
              <w:rPr>
                <w:rFonts w:hint="eastAsia"/>
                <w:color w:val="000000" w:themeColor="text1"/>
                <w:sz w:val="24"/>
                <w:szCs w:val="24"/>
              </w:rPr>
              <w:t>SFP</w:t>
            </w:r>
          </w:p>
        </w:tc>
        <w:tc>
          <w:tcPr>
            <w:tcW w:w="2446" w:type="dxa"/>
          </w:tcPr>
          <w:p w14:paraId="66AC8A80"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评价洁净室通过提高风机效率和降低系统阻力产生的节能效果。</w:t>
            </w:r>
          </w:p>
        </w:tc>
        <w:tc>
          <w:tcPr>
            <w:tcW w:w="3445" w:type="dxa"/>
          </w:tcPr>
          <w:p w14:paraId="044A2C37"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评价参数单一，只用于评价空气输配系统。</w:t>
            </w:r>
          </w:p>
        </w:tc>
      </w:tr>
      <w:tr w:rsidR="001963F7" w:rsidRPr="00936428" w14:paraId="3D3B9436" w14:textId="77777777" w:rsidTr="001963F7">
        <w:tc>
          <w:tcPr>
            <w:tcW w:w="1843" w:type="dxa"/>
          </w:tcPr>
          <w:p w14:paraId="041B5D74"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单位洁净风量风机能耗</w:t>
            </w:r>
            <w:r w:rsidRPr="00936428">
              <w:rPr>
                <w:rFonts w:hint="eastAsia"/>
                <w:color w:val="000000" w:themeColor="text1"/>
                <w:sz w:val="24"/>
                <w:szCs w:val="24"/>
              </w:rPr>
              <w:t>SFE</w:t>
            </w:r>
          </w:p>
        </w:tc>
        <w:tc>
          <w:tcPr>
            <w:tcW w:w="2446" w:type="dxa"/>
          </w:tcPr>
          <w:p w14:paraId="28DCDC5F"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w:t>
            </w:r>
            <w:r w:rsidRPr="00936428">
              <w:rPr>
                <w:rFonts w:hint="eastAsia"/>
                <w:color w:val="000000" w:themeColor="text1"/>
                <w:sz w:val="24"/>
                <w:szCs w:val="24"/>
              </w:rPr>
              <w:t>SFP</w:t>
            </w:r>
            <w:r w:rsidRPr="00936428">
              <w:rPr>
                <w:rFonts w:hint="eastAsia"/>
                <w:color w:val="000000" w:themeColor="text1"/>
                <w:sz w:val="24"/>
                <w:szCs w:val="24"/>
              </w:rPr>
              <w:t>基础上，还评价洁净室通过值班工况、间歇运行、变频调节等改变运行方式而产生的节能效果，全年运行工况有变化。</w:t>
            </w:r>
          </w:p>
        </w:tc>
        <w:tc>
          <w:tcPr>
            <w:tcW w:w="3445" w:type="dxa"/>
          </w:tcPr>
          <w:p w14:paraId="3BFEE8F3"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评价参数较单一，通常采用一年的洁净室风机电耗，只用于评价空气输配系统。</w:t>
            </w:r>
          </w:p>
        </w:tc>
      </w:tr>
      <w:tr w:rsidR="001963F7" w:rsidRPr="00936428" w14:paraId="41ECA10B" w14:textId="77777777" w:rsidTr="001963F7">
        <w:tc>
          <w:tcPr>
            <w:tcW w:w="1843" w:type="dxa"/>
          </w:tcPr>
          <w:p w14:paraId="31B19E9B"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单位面积洁净风量</w:t>
            </w:r>
            <w:r w:rsidRPr="00936428">
              <w:rPr>
                <w:rFonts w:hint="eastAsia"/>
                <w:color w:val="000000" w:themeColor="text1"/>
                <w:sz w:val="24"/>
                <w:szCs w:val="24"/>
              </w:rPr>
              <w:t>Q</w:t>
            </w:r>
            <w:r w:rsidRPr="00936428">
              <w:rPr>
                <w:color w:val="000000" w:themeColor="text1"/>
                <w:sz w:val="24"/>
                <w:szCs w:val="24"/>
                <w:vertAlign w:val="subscript"/>
              </w:rPr>
              <w:t>N</w:t>
            </w:r>
          </w:p>
        </w:tc>
        <w:tc>
          <w:tcPr>
            <w:tcW w:w="2446" w:type="dxa"/>
          </w:tcPr>
          <w:p w14:paraId="061E62A0"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评价洁净室通过降低风量而产生的节能效果。</w:t>
            </w:r>
          </w:p>
        </w:tc>
        <w:tc>
          <w:tcPr>
            <w:tcW w:w="3445" w:type="dxa"/>
          </w:tcPr>
          <w:p w14:paraId="56BA3E15"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评价参数单一，只用于评价空气输配系统。</w:t>
            </w:r>
          </w:p>
        </w:tc>
      </w:tr>
      <w:tr w:rsidR="001963F7" w:rsidRPr="00936428" w14:paraId="2D89C9CE" w14:textId="77777777" w:rsidTr="001963F7">
        <w:tc>
          <w:tcPr>
            <w:tcW w:w="1843" w:type="dxa"/>
          </w:tcPr>
          <w:p w14:paraId="2DEAEEAD"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洁净功率密度</w:t>
            </w:r>
            <w:r w:rsidRPr="00936428">
              <w:rPr>
                <w:rFonts w:hint="eastAsia"/>
                <w:color w:val="000000" w:themeColor="text1"/>
                <w:sz w:val="24"/>
                <w:szCs w:val="24"/>
              </w:rPr>
              <w:t>PICR</w:t>
            </w:r>
          </w:p>
        </w:tc>
        <w:tc>
          <w:tcPr>
            <w:tcW w:w="2446" w:type="dxa"/>
          </w:tcPr>
          <w:p w14:paraId="28D327DC"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评价洁净室通过提高风机效率、降低系统阻力、降低风量而产生的节能效果，也可用于大面积</w:t>
            </w:r>
            <w:r w:rsidRPr="00936428">
              <w:rPr>
                <w:rFonts w:hint="eastAsia"/>
                <w:color w:val="000000" w:themeColor="text1"/>
                <w:sz w:val="24"/>
                <w:szCs w:val="24"/>
              </w:rPr>
              <w:t>FFU</w:t>
            </w:r>
            <w:r w:rsidRPr="00936428">
              <w:rPr>
                <w:rFonts w:hint="eastAsia"/>
                <w:color w:val="000000" w:themeColor="text1"/>
                <w:sz w:val="24"/>
                <w:szCs w:val="24"/>
              </w:rPr>
              <w:t>的节能效果。</w:t>
            </w:r>
          </w:p>
        </w:tc>
        <w:tc>
          <w:tcPr>
            <w:tcW w:w="3445" w:type="dxa"/>
          </w:tcPr>
          <w:p w14:paraId="47ACE190"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单位面积风机功率值，只表征瞬时最高用能，与运行时间无关。</w:t>
            </w:r>
          </w:p>
          <w:p w14:paraId="4E562575"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只用于评价空气输配系统。</w:t>
            </w:r>
          </w:p>
          <w:p w14:paraId="59E7D2AB"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等于</w:t>
            </w:r>
            <w:r w:rsidRPr="00936428">
              <w:rPr>
                <w:rFonts w:hint="eastAsia"/>
                <w:color w:val="000000" w:themeColor="text1"/>
                <w:sz w:val="24"/>
                <w:szCs w:val="24"/>
              </w:rPr>
              <w:t>SFP</w:t>
            </w:r>
            <w:r w:rsidRPr="00936428">
              <w:rPr>
                <w:rFonts w:hint="eastAsia"/>
                <w:color w:val="000000" w:themeColor="text1"/>
                <w:sz w:val="24"/>
                <w:szCs w:val="24"/>
              </w:rPr>
              <w:t>和</w:t>
            </w:r>
            <w:r w:rsidRPr="00936428">
              <w:rPr>
                <w:rFonts w:hint="eastAsia"/>
                <w:color w:val="000000" w:themeColor="text1"/>
                <w:sz w:val="24"/>
                <w:szCs w:val="24"/>
              </w:rPr>
              <w:t>Q</w:t>
            </w:r>
            <w:r w:rsidRPr="00936428">
              <w:rPr>
                <w:rFonts w:hint="eastAsia"/>
                <w:color w:val="000000" w:themeColor="text1"/>
                <w:sz w:val="24"/>
                <w:szCs w:val="24"/>
                <w:vertAlign w:val="subscript"/>
              </w:rPr>
              <w:t>N</w:t>
            </w:r>
            <w:r w:rsidRPr="00936428">
              <w:rPr>
                <w:rFonts w:hint="eastAsia"/>
                <w:color w:val="000000" w:themeColor="text1"/>
                <w:sz w:val="24"/>
                <w:szCs w:val="24"/>
              </w:rPr>
              <w:t>的乘积。</w:t>
            </w:r>
          </w:p>
        </w:tc>
      </w:tr>
      <w:tr w:rsidR="001963F7" w:rsidRPr="00936428" w14:paraId="649F9751" w14:textId="77777777" w:rsidTr="001963F7">
        <w:tc>
          <w:tcPr>
            <w:tcW w:w="1843" w:type="dxa"/>
          </w:tcPr>
          <w:p w14:paraId="1A0FBBF4"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洁净用能密度</w:t>
            </w:r>
            <w:r w:rsidRPr="00936428">
              <w:rPr>
                <w:rFonts w:hint="eastAsia"/>
                <w:color w:val="000000" w:themeColor="text1"/>
                <w:sz w:val="24"/>
                <w:szCs w:val="24"/>
              </w:rPr>
              <w:t>EICR</w:t>
            </w:r>
          </w:p>
        </w:tc>
        <w:tc>
          <w:tcPr>
            <w:tcW w:w="2446" w:type="dxa"/>
          </w:tcPr>
          <w:p w14:paraId="68AA4A7E"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w:t>
            </w:r>
            <w:r w:rsidRPr="00936428">
              <w:rPr>
                <w:rFonts w:hint="eastAsia"/>
                <w:color w:val="000000" w:themeColor="text1"/>
                <w:sz w:val="24"/>
                <w:szCs w:val="24"/>
              </w:rPr>
              <w:t>PICR</w:t>
            </w:r>
            <w:r w:rsidRPr="00936428">
              <w:rPr>
                <w:rFonts w:hint="eastAsia"/>
                <w:color w:val="000000" w:themeColor="text1"/>
                <w:sz w:val="24"/>
                <w:szCs w:val="24"/>
              </w:rPr>
              <w:t>基础上，还评价洁净室通过值班工</w:t>
            </w:r>
            <w:r w:rsidRPr="00936428">
              <w:rPr>
                <w:rFonts w:hint="eastAsia"/>
                <w:color w:val="000000" w:themeColor="text1"/>
                <w:sz w:val="24"/>
                <w:szCs w:val="24"/>
              </w:rPr>
              <w:lastRenderedPageBreak/>
              <w:t>况、间歇运行、变频调节等改变运行方式而产生的节能效果，全年运行工况有变化。</w:t>
            </w:r>
          </w:p>
        </w:tc>
        <w:tc>
          <w:tcPr>
            <w:tcW w:w="3445" w:type="dxa"/>
          </w:tcPr>
          <w:p w14:paraId="67F8AF38"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lastRenderedPageBreak/>
              <w:t>单位面积风机能量值，通常采用一年的洁净室风机电耗。</w:t>
            </w:r>
          </w:p>
          <w:p w14:paraId="4A66E351"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lastRenderedPageBreak/>
              <w:t>只用于评价空气输配系统。</w:t>
            </w:r>
          </w:p>
          <w:p w14:paraId="682B6A72"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等于</w:t>
            </w:r>
            <w:r w:rsidRPr="00936428">
              <w:rPr>
                <w:rFonts w:hint="eastAsia"/>
                <w:color w:val="000000" w:themeColor="text1"/>
                <w:sz w:val="24"/>
                <w:szCs w:val="24"/>
              </w:rPr>
              <w:t>SFE</w:t>
            </w:r>
            <w:r w:rsidRPr="00936428">
              <w:rPr>
                <w:rFonts w:hint="eastAsia"/>
                <w:color w:val="000000" w:themeColor="text1"/>
                <w:sz w:val="24"/>
                <w:szCs w:val="24"/>
              </w:rPr>
              <w:t>和</w:t>
            </w:r>
            <w:r w:rsidRPr="00936428">
              <w:rPr>
                <w:rFonts w:hint="eastAsia"/>
                <w:color w:val="000000" w:themeColor="text1"/>
                <w:sz w:val="24"/>
                <w:szCs w:val="24"/>
              </w:rPr>
              <w:t>Q</w:t>
            </w:r>
            <w:r w:rsidRPr="00936428">
              <w:rPr>
                <w:color w:val="000000" w:themeColor="text1"/>
                <w:sz w:val="24"/>
                <w:szCs w:val="24"/>
                <w:vertAlign w:val="subscript"/>
              </w:rPr>
              <w:t>N</w:t>
            </w:r>
            <w:r w:rsidRPr="00936428">
              <w:rPr>
                <w:rFonts w:hint="eastAsia"/>
                <w:color w:val="000000" w:themeColor="text1"/>
                <w:sz w:val="24"/>
                <w:szCs w:val="24"/>
              </w:rPr>
              <w:t>的乘积。</w:t>
            </w:r>
          </w:p>
        </w:tc>
      </w:tr>
      <w:tr w:rsidR="001963F7" w:rsidRPr="00936428" w14:paraId="423E4EA7" w14:textId="77777777" w:rsidTr="001963F7">
        <w:tc>
          <w:tcPr>
            <w:tcW w:w="1843" w:type="dxa"/>
          </w:tcPr>
          <w:p w14:paraId="597CDA96"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lastRenderedPageBreak/>
              <w:t>设施功率密度</w:t>
            </w:r>
            <w:r w:rsidRPr="00936428">
              <w:rPr>
                <w:rFonts w:hint="eastAsia"/>
                <w:color w:val="000000" w:themeColor="text1"/>
                <w:sz w:val="24"/>
                <w:szCs w:val="24"/>
              </w:rPr>
              <w:t>PI</w:t>
            </w:r>
          </w:p>
        </w:tc>
        <w:tc>
          <w:tcPr>
            <w:tcW w:w="2446" w:type="dxa"/>
          </w:tcPr>
          <w:p w14:paraId="25DA965E"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评价洁净室综合用能的总设计功率，在</w:t>
            </w:r>
            <w:r w:rsidRPr="00936428">
              <w:rPr>
                <w:rFonts w:hint="eastAsia"/>
                <w:color w:val="000000" w:themeColor="text1"/>
                <w:sz w:val="24"/>
                <w:szCs w:val="24"/>
              </w:rPr>
              <w:t>PICR</w:t>
            </w:r>
            <w:r w:rsidRPr="00936428">
              <w:rPr>
                <w:rFonts w:hint="eastAsia"/>
                <w:color w:val="000000" w:themeColor="text1"/>
                <w:sz w:val="24"/>
                <w:szCs w:val="24"/>
              </w:rPr>
              <w:t>基础上，评价空气输配系统在内的多方面节能效果。</w:t>
            </w:r>
          </w:p>
        </w:tc>
        <w:tc>
          <w:tcPr>
            <w:tcW w:w="3445" w:type="dxa"/>
          </w:tcPr>
          <w:p w14:paraId="4DC760E0"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单位面积功率值，只表征瞬时最高用能，与运行时间无关。</w:t>
            </w:r>
          </w:p>
          <w:p w14:paraId="74DC4B36"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用于评价包括空气输配系统、供暖制冷、加湿除湿等多方面节能。</w:t>
            </w:r>
          </w:p>
        </w:tc>
      </w:tr>
      <w:tr w:rsidR="001963F7" w:rsidRPr="00936428" w14:paraId="63D49322" w14:textId="77777777" w:rsidTr="001963F7">
        <w:tc>
          <w:tcPr>
            <w:tcW w:w="1843" w:type="dxa"/>
          </w:tcPr>
          <w:p w14:paraId="6B5C3634"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设施用能密度</w:t>
            </w:r>
            <w:r w:rsidRPr="00936428">
              <w:rPr>
                <w:rFonts w:hint="eastAsia"/>
                <w:color w:val="000000" w:themeColor="text1"/>
                <w:sz w:val="24"/>
                <w:szCs w:val="24"/>
              </w:rPr>
              <w:t>EI</w:t>
            </w:r>
          </w:p>
        </w:tc>
        <w:tc>
          <w:tcPr>
            <w:tcW w:w="2446" w:type="dxa"/>
          </w:tcPr>
          <w:p w14:paraId="4B986B6A"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w:t>
            </w:r>
            <w:r w:rsidRPr="00936428">
              <w:rPr>
                <w:rFonts w:hint="eastAsia"/>
                <w:color w:val="000000" w:themeColor="text1"/>
                <w:sz w:val="24"/>
                <w:szCs w:val="24"/>
              </w:rPr>
              <w:t>EICR</w:t>
            </w:r>
            <w:r w:rsidRPr="00936428">
              <w:rPr>
                <w:rFonts w:hint="eastAsia"/>
                <w:color w:val="000000" w:themeColor="text1"/>
                <w:sz w:val="24"/>
                <w:szCs w:val="24"/>
              </w:rPr>
              <w:t>基础上，还评价洁净室通过值班工况、间歇运行、变频调节等改变运行方式而产生的节能效果，全年运行工况有变化。</w:t>
            </w:r>
          </w:p>
        </w:tc>
        <w:tc>
          <w:tcPr>
            <w:tcW w:w="3445" w:type="dxa"/>
          </w:tcPr>
          <w:p w14:paraId="315DAB88"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单位面积能量值，通常采用一年的洁净室综合用能。</w:t>
            </w:r>
          </w:p>
          <w:p w14:paraId="718A5B11"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用于评价包括风系统、供暖制冷、加湿除湿等多方面节能。</w:t>
            </w:r>
          </w:p>
        </w:tc>
      </w:tr>
      <w:tr w:rsidR="001963F7" w:rsidRPr="00936428" w14:paraId="0A3AF582" w14:textId="77777777" w:rsidTr="001963F7">
        <w:tc>
          <w:tcPr>
            <w:tcW w:w="1843" w:type="dxa"/>
          </w:tcPr>
          <w:p w14:paraId="6D1D7835"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单位产出能耗</w:t>
            </w:r>
            <w:r w:rsidRPr="00936428">
              <w:rPr>
                <w:color w:val="000000" w:themeColor="text1"/>
                <w:sz w:val="24"/>
                <w:szCs w:val="24"/>
              </w:rPr>
              <w:t>SEUP</w:t>
            </w:r>
          </w:p>
        </w:tc>
        <w:tc>
          <w:tcPr>
            <w:tcW w:w="2446" w:type="dxa"/>
          </w:tcPr>
          <w:p w14:paraId="1E9988EF"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评价洁净室最终效益。</w:t>
            </w:r>
          </w:p>
        </w:tc>
        <w:tc>
          <w:tcPr>
            <w:tcW w:w="3445" w:type="dxa"/>
          </w:tcPr>
          <w:p w14:paraId="03270016" w14:textId="77777777" w:rsidR="001963F7" w:rsidRPr="00936428" w:rsidRDefault="001963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最终的产出和很多因素相关，比如不同的生产工艺、不同的原材料价格等，有可能将能耗影响扩大化。</w:t>
            </w:r>
          </w:p>
        </w:tc>
      </w:tr>
    </w:tbl>
    <w:p w14:paraId="14B5CDA2" w14:textId="77777777" w:rsidR="001963F7" w:rsidRPr="00936428" w:rsidRDefault="001963F7" w:rsidP="00300A46">
      <w:pPr>
        <w:spacing w:line="360" w:lineRule="auto"/>
        <w:ind w:right="108" w:firstLine="424"/>
        <w:rPr>
          <w:rFonts w:eastAsia="楷体"/>
          <w:color w:val="FF0000"/>
          <w:spacing w:val="1"/>
          <w:sz w:val="24"/>
          <w:szCs w:val="24"/>
        </w:rPr>
      </w:pPr>
    </w:p>
    <w:p w14:paraId="1D9E6A4D" w14:textId="77777777" w:rsidR="001963F7" w:rsidRPr="00936428" w:rsidRDefault="001963F7" w:rsidP="00300A46">
      <w:pPr>
        <w:pStyle w:val="aff0"/>
        <w:numPr>
          <w:ilvl w:val="0"/>
          <w:numId w:val="26"/>
        </w:numPr>
        <w:spacing w:line="360" w:lineRule="auto"/>
        <w:ind w:firstLineChars="0"/>
        <w:rPr>
          <w:color w:val="000000" w:themeColor="text1"/>
          <w:sz w:val="24"/>
          <w:szCs w:val="24"/>
        </w:rPr>
      </w:pPr>
      <w:r w:rsidRPr="00936428">
        <w:rPr>
          <w:rFonts w:hint="eastAsia"/>
          <w:color w:val="000000" w:themeColor="text1"/>
          <w:sz w:val="24"/>
          <w:szCs w:val="24"/>
        </w:rPr>
        <w:t>在进行能源绩效参数比较，如进行节能率计算时，应进行归一化处理。</w:t>
      </w:r>
    </w:p>
    <w:p w14:paraId="6160CEC5" w14:textId="77777777" w:rsidR="001963F7" w:rsidRPr="00936428" w:rsidRDefault="001963F7" w:rsidP="00300A46">
      <w:pPr>
        <w:pStyle w:val="aff0"/>
        <w:numPr>
          <w:ilvl w:val="0"/>
          <w:numId w:val="26"/>
        </w:numPr>
        <w:spacing w:line="360" w:lineRule="auto"/>
        <w:ind w:firstLineChars="0"/>
        <w:rPr>
          <w:color w:val="000000" w:themeColor="text1"/>
          <w:sz w:val="24"/>
          <w:szCs w:val="24"/>
        </w:rPr>
      </w:pPr>
      <w:r w:rsidRPr="00936428">
        <w:rPr>
          <w:rFonts w:hint="eastAsia"/>
          <w:color w:val="000000" w:themeColor="text1"/>
          <w:sz w:val="24"/>
          <w:szCs w:val="24"/>
        </w:rPr>
        <w:t>当对洁净室单位洁净风量风机能耗</w:t>
      </w:r>
      <w:r w:rsidRPr="00936428">
        <w:rPr>
          <w:rFonts w:hint="eastAsia"/>
          <w:color w:val="000000" w:themeColor="text1"/>
          <w:sz w:val="24"/>
          <w:szCs w:val="24"/>
        </w:rPr>
        <w:t>SFE</w:t>
      </w:r>
      <w:r w:rsidRPr="00936428">
        <w:rPr>
          <w:rFonts w:hint="eastAsia"/>
          <w:color w:val="000000" w:themeColor="text1"/>
          <w:sz w:val="24"/>
          <w:szCs w:val="24"/>
        </w:rPr>
        <w:t>、洁净用能密度</w:t>
      </w:r>
      <w:r w:rsidRPr="00936428">
        <w:rPr>
          <w:color w:val="000000" w:themeColor="text1"/>
          <w:sz w:val="24"/>
          <w:szCs w:val="24"/>
        </w:rPr>
        <w:t xml:space="preserve"> EICR</w:t>
      </w:r>
      <w:r w:rsidRPr="00936428">
        <w:rPr>
          <w:rFonts w:hint="eastAsia"/>
          <w:color w:val="000000" w:themeColor="text1"/>
          <w:sz w:val="24"/>
          <w:szCs w:val="24"/>
        </w:rPr>
        <w:t>、设施用能密度</w:t>
      </w:r>
      <w:r w:rsidRPr="00936428">
        <w:rPr>
          <w:color w:val="000000" w:themeColor="text1"/>
          <w:sz w:val="24"/>
          <w:szCs w:val="24"/>
        </w:rPr>
        <w:t>EI</w:t>
      </w:r>
      <w:r w:rsidRPr="00936428">
        <w:rPr>
          <w:rFonts w:hint="eastAsia"/>
          <w:color w:val="000000" w:themeColor="text1"/>
          <w:sz w:val="24"/>
          <w:szCs w:val="24"/>
        </w:rPr>
        <w:t>进行评价时，其基准期和报告期宜为完整年度，涵盖一个完整气候变化周期和生产周期。也可根据需要设定基准期和报告期，对特定阶段的用能进行评价。</w:t>
      </w:r>
    </w:p>
    <w:p w14:paraId="59E94600" w14:textId="77777777" w:rsidR="001963F7" w:rsidRPr="00936428" w:rsidRDefault="001963F7" w:rsidP="00300A46">
      <w:pPr>
        <w:pStyle w:val="aff0"/>
        <w:numPr>
          <w:ilvl w:val="0"/>
          <w:numId w:val="26"/>
        </w:numPr>
        <w:spacing w:line="360" w:lineRule="auto"/>
        <w:ind w:firstLineChars="0"/>
        <w:rPr>
          <w:color w:val="000000" w:themeColor="text1"/>
          <w:sz w:val="24"/>
          <w:szCs w:val="24"/>
        </w:rPr>
      </w:pPr>
      <w:r w:rsidRPr="00936428">
        <w:rPr>
          <w:rFonts w:hint="eastAsia"/>
          <w:color w:val="000000" w:themeColor="text1"/>
          <w:sz w:val="24"/>
          <w:szCs w:val="24"/>
        </w:rPr>
        <w:t>对洁净室节能进行能源绩效参数定量评价，应按以下标准进行评价：</w:t>
      </w:r>
    </w:p>
    <w:p w14:paraId="652F5BD8" w14:textId="77777777" w:rsidR="001963F7" w:rsidRPr="00936428" w:rsidRDefault="001963F7" w:rsidP="00300A46">
      <w:pPr>
        <w:pStyle w:val="aff0"/>
        <w:numPr>
          <w:ilvl w:val="0"/>
          <w:numId w:val="27"/>
        </w:numPr>
        <w:spacing w:line="360" w:lineRule="auto"/>
        <w:ind w:firstLineChars="0"/>
        <w:rPr>
          <w:color w:val="000000" w:themeColor="text1"/>
          <w:sz w:val="24"/>
          <w:szCs w:val="24"/>
        </w:rPr>
      </w:pPr>
      <w:bookmarkStart w:id="19" w:name="_Hlk39602390"/>
      <w:r w:rsidRPr="00936428">
        <w:rPr>
          <w:rFonts w:hint="eastAsia"/>
          <w:color w:val="000000" w:themeColor="text1"/>
          <w:sz w:val="24"/>
          <w:szCs w:val="24"/>
        </w:rPr>
        <w:t>以洁净室自身节能改造前为能源基准：</w:t>
      </w:r>
      <w:r w:rsidRPr="00936428">
        <w:rPr>
          <w:rFonts w:hint="eastAsia"/>
          <w:sz w:val="24"/>
          <w:szCs w:val="24"/>
        </w:rPr>
        <w:t>5%</w:t>
      </w:r>
      <w:r w:rsidRPr="00936428">
        <w:rPr>
          <w:rFonts w:hint="eastAsia"/>
          <w:sz w:val="24"/>
          <w:szCs w:val="24"/>
        </w:rPr>
        <w:t>＜节能率≤</w:t>
      </w:r>
      <w:r w:rsidRPr="00936428">
        <w:rPr>
          <w:rFonts w:hint="eastAsia"/>
          <w:sz w:val="24"/>
          <w:szCs w:val="24"/>
        </w:rPr>
        <w:t>15%</w:t>
      </w:r>
      <w:r w:rsidRPr="00936428">
        <w:rPr>
          <w:rFonts w:hint="eastAsia"/>
          <w:sz w:val="24"/>
          <w:szCs w:val="24"/>
        </w:rPr>
        <w:t>的，节能水平为“</w:t>
      </w:r>
      <w:r w:rsidRPr="00936428">
        <w:rPr>
          <w:rFonts w:hint="eastAsia"/>
          <w:sz w:val="24"/>
          <w:szCs w:val="24"/>
        </w:rPr>
        <w:t>A</w:t>
      </w:r>
      <w:r w:rsidRPr="00936428">
        <w:rPr>
          <w:rFonts w:hint="eastAsia"/>
          <w:sz w:val="24"/>
          <w:szCs w:val="24"/>
        </w:rPr>
        <w:t>”；</w:t>
      </w:r>
      <w:r w:rsidRPr="00936428">
        <w:rPr>
          <w:rFonts w:hint="eastAsia"/>
          <w:sz w:val="24"/>
          <w:szCs w:val="24"/>
        </w:rPr>
        <w:t>15%</w:t>
      </w:r>
      <w:r w:rsidRPr="00936428">
        <w:rPr>
          <w:rFonts w:hint="eastAsia"/>
          <w:sz w:val="24"/>
          <w:szCs w:val="24"/>
        </w:rPr>
        <w:t>＜节能率≤</w:t>
      </w:r>
      <w:r w:rsidRPr="00936428">
        <w:rPr>
          <w:rFonts w:hint="eastAsia"/>
          <w:sz w:val="24"/>
          <w:szCs w:val="24"/>
        </w:rPr>
        <w:t>25%</w:t>
      </w:r>
      <w:r w:rsidRPr="00936428">
        <w:rPr>
          <w:rFonts w:hint="eastAsia"/>
          <w:sz w:val="24"/>
          <w:szCs w:val="24"/>
        </w:rPr>
        <w:t>的，节能水平为“</w:t>
      </w:r>
      <w:r w:rsidRPr="00936428">
        <w:rPr>
          <w:rFonts w:hint="eastAsia"/>
          <w:sz w:val="24"/>
          <w:szCs w:val="24"/>
        </w:rPr>
        <w:t>AA</w:t>
      </w:r>
      <w:r w:rsidRPr="00936428">
        <w:rPr>
          <w:rFonts w:hint="eastAsia"/>
          <w:sz w:val="24"/>
          <w:szCs w:val="24"/>
        </w:rPr>
        <w:t>”；节能率＞</w:t>
      </w:r>
      <w:r w:rsidRPr="00936428">
        <w:rPr>
          <w:rFonts w:hint="eastAsia"/>
          <w:sz w:val="24"/>
          <w:szCs w:val="24"/>
        </w:rPr>
        <w:t>25%</w:t>
      </w:r>
      <w:r w:rsidRPr="00936428">
        <w:rPr>
          <w:rFonts w:hint="eastAsia"/>
          <w:sz w:val="24"/>
          <w:szCs w:val="24"/>
        </w:rPr>
        <w:t>的，节能水平为“</w:t>
      </w:r>
      <w:r w:rsidRPr="00936428">
        <w:rPr>
          <w:rFonts w:hint="eastAsia"/>
          <w:sz w:val="24"/>
          <w:szCs w:val="24"/>
        </w:rPr>
        <w:t>AAA</w:t>
      </w:r>
      <w:r w:rsidRPr="00936428">
        <w:rPr>
          <w:rFonts w:hint="eastAsia"/>
          <w:sz w:val="24"/>
          <w:szCs w:val="24"/>
        </w:rPr>
        <w:t>”。</w:t>
      </w:r>
      <w:bookmarkEnd w:id="19"/>
    </w:p>
    <w:p w14:paraId="64E3523F" w14:textId="77777777" w:rsidR="001963F7" w:rsidRPr="00936428" w:rsidRDefault="001963F7" w:rsidP="00300A46">
      <w:pPr>
        <w:pStyle w:val="aff0"/>
        <w:numPr>
          <w:ilvl w:val="0"/>
          <w:numId w:val="27"/>
        </w:numPr>
        <w:spacing w:line="360" w:lineRule="auto"/>
        <w:ind w:firstLineChars="0"/>
        <w:rPr>
          <w:color w:val="000000" w:themeColor="text1"/>
          <w:sz w:val="24"/>
          <w:szCs w:val="24"/>
        </w:rPr>
      </w:pPr>
      <w:r w:rsidRPr="00936428">
        <w:rPr>
          <w:rFonts w:hint="eastAsia"/>
          <w:color w:val="000000" w:themeColor="text1"/>
          <w:sz w:val="24"/>
          <w:szCs w:val="24"/>
        </w:rPr>
        <w:lastRenderedPageBreak/>
        <w:t>以同类洁净室一般水平为能源基准：</w:t>
      </w:r>
      <w:r w:rsidRPr="00936428">
        <w:rPr>
          <w:rFonts w:hint="eastAsia"/>
          <w:color w:val="000000" w:themeColor="text1"/>
          <w:sz w:val="24"/>
          <w:szCs w:val="24"/>
        </w:rPr>
        <w:t>2%</w:t>
      </w:r>
      <w:r w:rsidRPr="00936428">
        <w:rPr>
          <w:rFonts w:hint="eastAsia"/>
          <w:color w:val="000000" w:themeColor="text1"/>
          <w:sz w:val="24"/>
          <w:szCs w:val="24"/>
        </w:rPr>
        <w:t>≤</w:t>
      </w:r>
      <w:r w:rsidRPr="00936428">
        <w:rPr>
          <w:rFonts w:hint="eastAsia"/>
          <w:sz w:val="24"/>
          <w:szCs w:val="24"/>
        </w:rPr>
        <w:t>节能率＜</w:t>
      </w:r>
      <w:r w:rsidRPr="00936428">
        <w:rPr>
          <w:rFonts w:hint="eastAsia"/>
          <w:sz w:val="24"/>
          <w:szCs w:val="24"/>
        </w:rPr>
        <w:t>5%</w:t>
      </w:r>
      <w:r w:rsidRPr="00936428">
        <w:rPr>
          <w:rFonts w:hint="eastAsia"/>
          <w:sz w:val="24"/>
          <w:szCs w:val="24"/>
        </w:rPr>
        <w:t>的，节能水平为“</w:t>
      </w:r>
      <w:r w:rsidRPr="00936428">
        <w:rPr>
          <w:rFonts w:hint="eastAsia"/>
          <w:sz w:val="24"/>
          <w:szCs w:val="24"/>
        </w:rPr>
        <w:t>A</w:t>
      </w:r>
      <w:r w:rsidRPr="00936428">
        <w:rPr>
          <w:rFonts w:hint="eastAsia"/>
          <w:sz w:val="24"/>
          <w:szCs w:val="24"/>
        </w:rPr>
        <w:t>”；</w:t>
      </w:r>
      <w:bookmarkStart w:id="20" w:name="_Hlk39603299"/>
      <w:r w:rsidRPr="00936428">
        <w:rPr>
          <w:rFonts w:hint="eastAsia"/>
          <w:sz w:val="24"/>
          <w:szCs w:val="24"/>
        </w:rPr>
        <w:t>5%</w:t>
      </w:r>
      <w:r w:rsidRPr="00936428">
        <w:rPr>
          <w:rFonts w:hint="eastAsia"/>
          <w:sz w:val="24"/>
          <w:szCs w:val="24"/>
        </w:rPr>
        <w:t>≤节能率＜</w:t>
      </w:r>
      <w:r w:rsidRPr="00936428">
        <w:rPr>
          <w:rFonts w:hint="eastAsia"/>
          <w:sz w:val="24"/>
          <w:szCs w:val="24"/>
        </w:rPr>
        <w:t>1</w:t>
      </w:r>
      <w:r w:rsidRPr="00936428">
        <w:rPr>
          <w:sz w:val="24"/>
          <w:szCs w:val="24"/>
        </w:rPr>
        <w:t>0</w:t>
      </w:r>
      <w:r w:rsidRPr="00936428">
        <w:rPr>
          <w:rFonts w:hint="eastAsia"/>
          <w:sz w:val="24"/>
          <w:szCs w:val="24"/>
        </w:rPr>
        <w:t>%</w:t>
      </w:r>
      <w:r w:rsidRPr="00936428">
        <w:rPr>
          <w:rFonts w:hint="eastAsia"/>
          <w:sz w:val="24"/>
          <w:szCs w:val="24"/>
        </w:rPr>
        <w:t>的</w:t>
      </w:r>
      <w:bookmarkEnd w:id="20"/>
      <w:r w:rsidRPr="00936428">
        <w:rPr>
          <w:rFonts w:hint="eastAsia"/>
          <w:sz w:val="24"/>
          <w:szCs w:val="24"/>
        </w:rPr>
        <w:t>，节能水平为“</w:t>
      </w:r>
      <w:r w:rsidRPr="00936428">
        <w:rPr>
          <w:rFonts w:hint="eastAsia"/>
          <w:sz w:val="24"/>
          <w:szCs w:val="24"/>
        </w:rPr>
        <w:t>AA</w:t>
      </w:r>
      <w:r w:rsidRPr="00936428">
        <w:rPr>
          <w:rFonts w:hint="eastAsia"/>
          <w:sz w:val="24"/>
          <w:szCs w:val="24"/>
        </w:rPr>
        <w:t>”；节能率≥</w:t>
      </w:r>
      <w:r w:rsidRPr="00936428">
        <w:rPr>
          <w:rFonts w:hint="eastAsia"/>
          <w:sz w:val="24"/>
          <w:szCs w:val="24"/>
        </w:rPr>
        <w:t>1</w:t>
      </w:r>
      <w:r w:rsidRPr="00936428">
        <w:rPr>
          <w:sz w:val="24"/>
          <w:szCs w:val="24"/>
        </w:rPr>
        <w:t>0</w:t>
      </w:r>
      <w:r w:rsidRPr="00936428">
        <w:rPr>
          <w:rFonts w:hint="eastAsia"/>
          <w:sz w:val="24"/>
          <w:szCs w:val="24"/>
        </w:rPr>
        <w:t>%</w:t>
      </w:r>
      <w:r w:rsidRPr="00936428">
        <w:rPr>
          <w:rFonts w:hint="eastAsia"/>
          <w:sz w:val="24"/>
          <w:szCs w:val="24"/>
        </w:rPr>
        <w:t>的，节能水平为“</w:t>
      </w:r>
      <w:r w:rsidRPr="00936428">
        <w:rPr>
          <w:rFonts w:hint="eastAsia"/>
          <w:sz w:val="24"/>
          <w:szCs w:val="24"/>
        </w:rPr>
        <w:t>AAA</w:t>
      </w:r>
      <w:r w:rsidRPr="00936428">
        <w:rPr>
          <w:rFonts w:hint="eastAsia"/>
          <w:sz w:val="24"/>
          <w:szCs w:val="24"/>
        </w:rPr>
        <w:t>”。</w:t>
      </w:r>
    </w:p>
    <w:p w14:paraId="53687F9B" w14:textId="77777777" w:rsidR="001963F7" w:rsidRPr="00936428" w:rsidRDefault="001963F7" w:rsidP="00300A46">
      <w:pPr>
        <w:widowControl/>
        <w:spacing w:line="360" w:lineRule="auto"/>
        <w:jc w:val="left"/>
        <w:rPr>
          <w:rFonts w:ascii="Times New Roman" w:hAnsi="Times New Roman" w:cs="Times New Roman"/>
          <w:b/>
          <w:bCs/>
          <w:kern w:val="44"/>
          <w:sz w:val="24"/>
          <w:szCs w:val="24"/>
        </w:rPr>
      </w:pPr>
      <w:r w:rsidRPr="00936428">
        <w:rPr>
          <w:rFonts w:ascii="Times New Roman" w:hAnsi="Times New Roman"/>
          <w:sz w:val="24"/>
          <w:szCs w:val="24"/>
        </w:rPr>
        <w:br w:type="page"/>
      </w:r>
    </w:p>
    <w:p w14:paraId="4011908E" w14:textId="638D43B9" w:rsidR="00FB4F07" w:rsidRPr="00936428" w:rsidRDefault="004B7C0A" w:rsidP="00300A46">
      <w:pPr>
        <w:pStyle w:val="1"/>
        <w:spacing w:beforeLines="50" w:before="156" w:afterLines="50" w:after="156" w:line="360" w:lineRule="auto"/>
        <w:jc w:val="center"/>
        <w:rPr>
          <w:rFonts w:ascii="Times New Roman" w:eastAsiaTheme="minorEastAsia" w:hAnsi="Times New Roman"/>
          <w:sz w:val="24"/>
          <w:szCs w:val="24"/>
        </w:rPr>
      </w:pPr>
      <w:bookmarkStart w:id="21" w:name="_Toc25161479"/>
      <w:bookmarkStart w:id="22" w:name="_Toc26868285"/>
      <w:bookmarkStart w:id="23" w:name="_Toc48224334"/>
      <w:bookmarkEnd w:id="17"/>
      <w:bookmarkEnd w:id="18"/>
      <w:r w:rsidRPr="00936428">
        <w:rPr>
          <w:rFonts w:ascii="Times New Roman" w:eastAsiaTheme="minorEastAsia" w:hAnsi="Times New Roman" w:hint="eastAsia"/>
          <w:sz w:val="24"/>
          <w:szCs w:val="24"/>
        </w:rPr>
        <w:lastRenderedPageBreak/>
        <w:t>附录</w:t>
      </w:r>
      <w:r w:rsidRPr="00936428">
        <w:rPr>
          <w:rFonts w:ascii="Times New Roman" w:eastAsiaTheme="minorEastAsia" w:hAnsi="Times New Roman" w:hint="eastAsia"/>
          <w:sz w:val="24"/>
          <w:szCs w:val="24"/>
        </w:rPr>
        <w:t>A</w:t>
      </w:r>
      <w:bookmarkStart w:id="24" w:name="_Hlk39583739"/>
      <w:bookmarkEnd w:id="21"/>
      <w:bookmarkEnd w:id="22"/>
      <w:r w:rsidR="001963F7" w:rsidRPr="00936428">
        <w:rPr>
          <w:rFonts w:ascii="Times New Roman" w:eastAsiaTheme="minorEastAsia" w:hAnsi="Times New Roman" w:hint="eastAsia"/>
          <w:sz w:val="24"/>
          <w:szCs w:val="24"/>
        </w:rPr>
        <w:t>洁净室不同阶段节能评价技术要点和内容</w:t>
      </w:r>
      <w:bookmarkEnd w:id="23"/>
      <w:bookmarkEnd w:id="24"/>
    </w:p>
    <w:p w14:paraId="6327BB4F" w14:textId="355E6354" w:rsidR="002A1BF7" w:rsidRPr="00936428" w:rsidRDefault="002A1BF7" w:rsidP="00300A46">
      <w:pPr>
        <w:spacing w:line="360" w:lineRule="auto"/>
        <w:jc w:val="center"/>
        <w:rPr>
          <w:rFonts w:ascii="黑体" w:eastAsia="黑体" w:hAnsi="黑体" w:cs="宋体"/>
          <w:sz w:val="24"/>
          <w:szCs w:val="24"/>
        </w:rPr>
      </w:pPr>
      <w:r w:rsidRPr="00936428">
        <w:rPr>
          <w:rFonts w:ascii="黑体" w:eastAsia="黑体" w:hAnsi="黑体" w:cs="宋体" w:hint="eastAsia"/>
          <w:sz w:val="24"/>
          <w:szCs w:val="24"/>
        </w:rPr>
        <w:t>表A.0.1 洁净室不同阶段节能评价技术要点</w:t>
      </w:r>
    </w:p>
    <w:tbl>
      <w:tblPr>
        <w:tblStyle w:val="af6"/>
        <w:tblW w:w="8678" w:type="dxa"/>
        <w:tblLook w:val="04A0" w:firstRow="1" w:lastRow="0" w:firstColumn="1" w:lastColumn="0" w:noHBand="0" w:noVBand="1"/>
      </w:tblPr>
      <w:tblGrid>
        <w:gridCol w:w="961"/>
        <w:gridCol w:w="666"/>
        <w:gridCol w:w="2025"/>
        <w:gridCol w:w="5026"/>
      </w:tblGrid>
      <w:tr w:rsidR="002A1BF7" w:rsidRPr="00936428" w14:paraId="4597AAAC" w14:textId="77777777" w:rsidTr="00942ECB">
        <w:tc>
          <w:tcPr>
            <w:tcW w:w="961" w:type="dxa"/>
          </w:tcPr>
          <w:p w14:paraId="06499ECB"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阶段</w:t>
            </w:r>
          </w:p>
        </w:tc>
        <w:tc>
          <w:tcPr>
            <w:tcW w:w="666" w:type="dxa"/>
          </w:tcPr>
          <w:p w14:paraId="515D8419"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序号</w:t>
            </w:r>
          </w:p>
        </w:tc>
        <w:tc>
          <w:tcPr>
            <w:tcW w:w="2025" w:type="dxa"/>
            <w:vAlign w:val="center"/>
          </w:tcPr>
          <w:p w14:paraId="0BA18F53"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要点</w:t>
            </w:r>
          </w:p>
        </w:tc>
        <w:tc>
          <w:tcPr>
            <w:tcW w:w="5026" w:type="dxa"/>
          </w:tcPr>
          <w:p w14:paraId="50040744"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评价内容</w:t>
            </w:r>
          </w:p>
        </w:tc>
      </w:tr>
      <w:tr w:rsidR="002A1BF7" w:rsidRPr="00936428" w14:paraId="4CA32E4E" w14:textId="77777777" w:rsidTr="00942ECB">
        <w:tc>
          <w:tcPr>
            <w:tcW w:w="961" w:type="dxa"/>
            <w:vMerge w:val="restart"/>
            <w:vAlign w:val="center"/>
          </w:tcPr>
          <w:p w14:paraId="667B62B2"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用户需求</w:t>
            </w:r>
          </w:p>
        </w:tc>
        <w:tc>
          <w:tcPr>
            <w:tcW w:w="666" w:type="dxa"/>
            <w:vAlign w:val="center"/>
          </w:tcPr>
          <w:p w14:paraId="26863B2E"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w:t>
            </w:r>
          </w:p>
        </w:tc>
        <w:tc>
          <w:tcPr>
            <w:tcW w:w="2025" w:type="dxa"/>
            <w:vAlign w:val="center"/>
          </w:tcPr>
          <w:p w14:paraId="06991880"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洁净室污染源评价</w:t>
            </w:r>
          </w:p>
        </w:tc>
        <w:tc>
          <w:tcPr>
            <w:tcW w:w="5026" w:type="dxa"/>
          </w:tcPr>
          <w:p w14:paraId="3A4D903C"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应有效识别洁净室内所有相关污染源并合理评估、计算其散发强度，优化气流组织，避免过度设计。</w:t>
            </w:r>
          </w:p>
        </w:tc>
      </w:tr>
      <w:tr w:rsidR="002A1BF7" w:rsidRPr="00936428" w14:paraId="20DA9D95" w14:textId="77777777" w:rsidTr="00942ECB">
        <w:tc>
          <w:tcPr>
            <w:tcW w:w="961" w:type="dxa"/>
            <w:vMerge/>
          </w:tcPr>
          <w:p w14:paraId="2B343E61"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0E49D320"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w:t>
            </w:r>
          </w:p>
        </w:tc>
        <w:tc>
          <w:tcPr>
            <w:tcW w:w="2025" w:type="dxa"/>
            <w:vAlign w:val="center"/>
          </w:tcPr>
          <w:p w14:paraId="41353BD5"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洁净室性能、参数设定</w:t>
            </w:r>
          </w:p>
        </w:tc>
        <w:tc>
          <w:tcPr>
            <w:tcW w:w="5026" w:type="dxa"/>
          </w:tcPr>
          <w:p w14:paraId="32451F9D"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应根据工艺需求</w:t>
            </w:r>
            <w:r w:rsidRPr="00936428">
              <w:rPr>
                <w:rFonts w:hint="eastAsia"/>
                <w:color w:val="000000" w:themeColor="text1"/>
                <w:sz w:val="24"/>
                <w:szCs w:val="24"/>
              </w:rPr>
              <w:t xml:space="preserve"> </w:t>
            </w:r>
            <w:r w:rsidRPr="00936428">
              <w:rPr>
                <w:rFonts w:hint="eastAsia"/>
                <w:color w:val="000000" w:themeColor="text1"/>
                <w:sz w:val="24"/>
                <w:szCs w:val="24"/>
              </w:rPr>
              <w:t>合理确定洁净度级别、自净时间、压差、温湿度、照度、使用率等，设置合理冗余度，避免过度设计。</w:t>
            </w:r>
          </w:p>
        </w:tc>
      </w:tr>
      <w:tr w:rsidR="002A1BF7" w:rsidRPr="00936428" w14:paraId="4716AC98" w14:textId="77777777" w:rsidTr="00942ECB">
        <w:tc>
          <w:tcPr>
            <w:tcW w:w="961" w:type="dxa"/>
            <w:vMerge/>
          </w:tcPr>
          <w:p w14:paraId="7DDC24E8"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0180D8F0"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3</w:t>
            </w:r>
          </w:p>
        </w:tc>
        <w:tc>
          <w:tcPr>
            <w:tcW w:w="2025" w:type="dxa"/>
            <w:vAlign w:val="center"/>
          </w:tcPr>
          <w:p w14:paraId="470F1E05"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洁净室规模要求</w:t>
            </w:r>
          </w:p>
        </w:tc>
        <w:tc>
          <w:tcPr>
            <w:tcW w:w="5026" w:type="dxa"/>
          </w:tcPr>
          <w:p w14:paraId="29FF6D73"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工艺合理，避免规模过度。</w:t>
            </w:r>
          </w:p>
        </w:tc>
      </w:tr>
      <w:tr w:rsidR="002A1BF7" w:rsidRPr="00936428" w14:paraId="003296CF" w14:textId="77777777" w:rsidTr="00942ECB">
        <w:tc>
          <w:tcPr>
            <w:tcW w:w="961" w:type="dxa"/>
            <w:vMerge/>
          </w:tcPr>
          <w:p w14:paraId="4BE81890"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220321E2"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4</w:t>
            </w:r>
          </w:p>
        </w:tc>
        <w:tc>
          <w:tcPr>
            <w:tcW w:w="2025" w:type="dxa"/>
            <w:vAlign w:val="center"/>
          </w:tcPr>
          <w:p w14:paraId="6D379F35"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工作人员数量</w:t>
            </w:r>
          </w:p>
        </w:tc>
        <w:tc>
          <w:tcPr>
            <w:tcW w:w="5026" w:type="dxa"/>
          </w:tcPr>
          <w:p w14:paraId="09E3B8B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应优化操作人员数量，减少颗粒物和微生物污染。</w:t>
            </w:r>
          </w:p>
        </w:tc>
      </w:tr>
      <w:tr w:rsidR="002A1BF7" w:rsidRPr="00936428" w14:paraId="3EE5EB7C" w14:textId="77777777" w:rsidTr="00942ECB">
        <w:tc>
          <w:tcPr>
            <w:tcW w:w="961" w:type="dxa"/>
            <w:vMerge/>
          </w:tcPr>
          <w:p w14:paraId="2FD03182"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61080571"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5</w:t>
            </w:r>
          </w:p>
        </w:tc>
        <w:tc>
          <w:tcPr>
            <w:tcW w:w="2025" w:type="dxa"/>
            <w:vAlign w:val="center"/>
          </w:tcPr>
          <w:p w14:paraId="0BC5B7A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人员着装</w:t>
            </w:r>
          </w:p>
        </w:tc>
        <w:tc>
          <w:tcPr>
            <w:tcW w:w="5026" w:type="dxa"/>
          </w:tcPr>
          <w:p w14:paraId="3B22BE29"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合理着装，降低人员和服装发尘。</w:t>
            </w:r>
          </w:p>
        </w:tc>
      </w:tr>
      <w:tr w:rsidR="002A1BF7" w:rsidRPr="00936428" w14:paraId="28F25395" w14:textId="77777777" w:rsidTr="00942ECB">
        <w:tc>
          <w:tcPr>
            <w:tcW w:w="961" w:type="dxa"/>
            <w:vMerge/>
          </w:tcPr>
          <w:p w14:paraId="1587BD8E"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137FAB55"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6</w:t>
            </w:r>
          </w:p>
        </w:tc>
        <w:tc>
          <w:tcPr>
            <w:tcW w:w="2025" w:type="dxa"/>
            <w:vAlign w:val="center"/>
          </w:tcPr>
          <w:p w14:paraId="23DC9EF1"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工艺设备的负荷</w:t>
            </w:r>
          </w:p>
        </w:tc>
        <w:tc>
          <w:tcPr>
            <w:tcW w:w="5026" w:type="dxa"/>
          </w:tcPr>
          <w:p w14:paraId="61CA4CD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选择有较低热湿负荷的工艺设备。</w:t>
            </w:r>
          </w:p>
        </w:tc>
      </w:tr>
      <w:tr w:rsidR="002A1BF7" w:rsidRPr="00936428" w14:paraId="06C7EEC5" w14:textId="77777777" w:rsidTr="00942ECB">
        <w:tc>
          <w:tcPr>
            <w:tcW w:w="961" w:type="dxa"/>
            <w:vMerge/>
          </w:tcPr>
          <w:p w14:paraId="737D4A8D"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28A1F1BE"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7</w:t>
            </w:r>
          </w:p>
        </w:tc>
        <w:tc>
          <w:tcPr>
            <w:tcW w:w="2025" w:type="dxa"/>
            <w:vAlign w:val="center"/>
          </w:tcPr>
          <w:p w14:paraId="67C3DCDD"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工艺设备的适用性</w:t>
            </w:r>
          </w:p>
        </w:tc>
        <w:tc>
          <w:tcPr>
            <w:tcW w:w="5026" w:type="dxa"/>
          </w:tcPr>
          <w:p w14:paraId="5FFCF821"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选择适合洁净室的工艺设备，降低设备污染。</w:t>
            </w:r>
          </w:p>
        </w:tc>
      </w:tr>
      <w:tr w:rsidR="002A1BF7" w:rsidRPr="00936428" w14:paraId="6823B89C" w14:textId="77777777" w:rsidTr="00942ECB">
        <w:tc>
          <w:tcPr>
            <w:tcW w:w="961" w:type="dxa"/>
            <w:vMerge/>
          </w:tcPr>
          <w:p w14:paraId="3F1FBACE"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3F4E565D"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8</w:t>
            </w:r>
          </w:p>
        </w:tc>
        <w:tc>
          <w:tcPr>
            <w:tcW w:w="2025" w:type="dxa"/>
            <w:vAlign w:val="center"/>
          </w:tcPr>
          <w:p w14:paraId="3B540C58"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局部屏障技术的应用</w:t>
            </w:r>
          </w:p>
        </w:tc>
        <w:tc>
          <w:tcPr>
            <w:tcW w:w="5026" w:type="dxa"/>
          </w:tcPr>
          <w:p w14:paraId="226A6EA7"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对于高洁净级别的关键控制区域、需要局部特殊控制的区域等，应采用局部净化设备，使其最小化。</w:t>
            </w:r>
          </w:p>
        </w:tc>
      </w:tr>
      <w:tr w:rsidR="002A1BF7" w:rsidRPr="00936428" w14:paraId="0F0ABBB1" w14:textId="77777777" w:rsidTr="00942ECB">
        <w:tc>
          <w:tcPr>
            <w:tcW w:w="961" w:type="dxa"/>
            <w:vMerge w:val="restart"/>
            <w:vAlign w:val="center"/>
          </w:tcPr>
          <w:p w14:paraId="3D6E1E80" w14:textId="77777777" w:rsidR="002A1BF7" w:rsidRPr="00936428" w:rsidRDefault="002A1BF7" w:rsidP="00300A46">
            <w:pPr>
              <w:pStyle w:val="aff0"/>
              <w:spacing w:line="360" w:lineRule="auto"/>
              <w:ind w:left="240" w:hangingChars="100" w:hanging="240"/>
              <w:rPr>
                <w:color w:val="000000" w:themeColor="text1"/>
                <w:sz w:val="24"/>
                <w:szCs w:val="24"/>
              </w:rPr>
            </w:pPr>
            <w:r w:rsidRPr="00936428">
              <w:rPr>
                <w:rFonts w:hint="eastAsia"/>
                <w:color w:val="000000" w:themeColor="text1"/>
                <w:sz w:val="24"/>
                <w:szCs w:val="24"/>
              </w:rPr>
              <w:t>设计、改造、施工</w:t>
            </w:r>
          </w:p>
        </w:tc>
        <w:tc>
          <w:tcPr>
            <w:tcW w:w="666" w:type="dxa"/>
            <w:vAlign w:val="center"/>
          </w:tcPr>
          <w:p w14:paraId="4494E892"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9</w:t>
            </w:r>
          </w:p>
        </w:tc>
        <w:tc>
          <w:tcPr>
            <w:tcW w:w="2025" w:type="dxa"/>
            <w:vAlign w:val="center"/>
          </w:tcPr>
          <w:p w14:paraId="1FAAFB3D"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单向流洁净室</w:t>
            </w:r>
          </w:p>
        </w:tc>
        <w:tc>
          <w:tcPr>
            <w:tcW w:w="5026" w:type="dxa"/>
          </w:tcPr>
          <w:p w14:paraId="7D751099"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在保证单向流置换效果的基础上，降低设计风速。</w:t>
            </w:r>
          </w:p>
        </w:tc>
      </w:tr>
      <w:tr w:rsidR="002A1BF7" w:rsidRPr="00936428" w14:paraId="50BCCA13" w14:textId="77777777" w:rsidTr="00942ECB">
        <w:tc>
          <w:tcPr>
            <w:tcW w:w="961" w:type="dxa"/>
            <w:vMerge/>
          </w:tcPr>
          <w:p w14:paraId="29CF1D64"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09A73FA0"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10</w:t>
            </w:r>
          </w:p>
        </w:tc>
        <w:tc>
          <w:tcPr>
            <w:tcW w:w="2025" w:type="dxa"/>
            <w:vAlign w:val="center"/>
          </w:tcPr>
          <w:p w14:paraId="70409CBD"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非单向流</w:t>
            </w:r>
          </w:p>
        </w:tc>
        <w:tc>
          <w:tcPr>
            <w:tcW w:w="5026" w:type="dxa"/>
          </w:tcPr>
          <w:p w14:paraId="79C9E0AA"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在对污染源、通风效果和热负荷等进行有效评估和的基础上，降低设计风量。</w:t>
            </w:r>
          </w:p>
        </w:tc>
      </w:tr>
      <w:tr w:rsidR="002A1BF7" w:rsidRPr="00936428" w14:paraId="55F4A8BB" w14:textId="77777777" w:rsidTr="00942ECB">
        <w:tc>
          <w:tcPr>
            <w:tcW w:w="961" w:type="dxa"/>
            <w:vMerge/>
          </w:tcPr>
          <w:p w14:paraId="75A11F87"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41437C13"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11</w:t>
            </w:r>
          </w:p>
        </w:tc>
        <w:tc>
          <w:tcPr>
            <w:tcW w:w="2025" w:type="dxa"/>
            <w:vAlign w:val="center"/>
          </w:tcPr>
          <w:p w14:paraId="54FBAC75"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新风量</w:t>
            </w:r>
          </w:p>
        </w:tc>
        <w:tc>
          <w:tcPr>
            <w:tcW w:w="5026" w:type="dxa"/>
          </w:tcPr>
          <w:p w14:paraId="5613F040"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对评估人员健康需求、补充工艺排风和房间空气泄漏、有效控制压力的情况下，尽量降低新风量。</w:t>
            </w:r>
          </w:p>
        </w:tc>
      </w:tr>
      <w:tr w:rsidR="002A1BF7" w:rsidRPr="00936428" w14:paraId="4482AF38" w14:textId="77777777" w:rsidTr="00942ECB">
        <w:tc>
          <w:tcPr>
            <w:tcW w:w="961" w:type="dxa"/>
            <w:vMerge/>
          </w:tcPr>
          <w:p w14:paraId="25F9F3D7"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010C33C9"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12</w:t>
            </w:r>
          </w:p>
        </w:tc>
        <w:tc>
          <w:tcPr>
            <w:tcW w:w="2025" w:type="dxa"/>
            <w:vAlign w:val="center"/>
          </w:tcPr>
          <w:p w14:paraId="4C2B4DB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排风量</w:t>
            </w:r>
          </w:p>
        </w:tc>
        <w:tc>
          <w:tcPr>
            <w:tcW w:w="5026" w:type="dxa"/>
          </w:tcPr>
          <w:p w14:paraId="3451E31D"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通过优化设计，尽量降低排风量，从而降低新风量。</w:t>
            </w:r>
          </w:p>
        </w:tc>
      </w:tr>
      <w:tr w:rsidR="002A1BF7" w:rsidRPr="00936428" w14:paraId="4D236553" w14:textId="77777777" w:rsidTr="00942ECB">
        <w:tc>
          <w:tcPr>
            <w:tcW w:w="961" w:type="dxa"/>
            <w:vMerge/>
          </w:tcPr>
          <w:p w14:paraId="6488CF75"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6F8BACB8"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color w:val="000000" w:themeColor="text1"/>
                <w:sz w:val="24"/>
                <w:szCs w:val="24"/>
              </w:rPr>
              <w:t>13</w:t>
            </w:r>
          </w:p>
        </w:tc>
        <w:tc>
          <w:tcPr>
            <w:tcW w:w="2025" w:type="dxa"/>
            <w:vAlign w:val="center"/>
          </w:tcPr>
          <w:p w14:paraId="5C6DFA4A"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照明</w:t>
            </w:r>
          </w:p>
        </w:tc>
        <w:tc>
          <w:tcPr>
            <w:tcW w:w="5026" w:type="dxa"/>
          </w:tcPr>
          <w:p w14:paraId="0227D502"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设计高效、可控的照明系统。</w:t>
            </w:r>
          </w:p>
        </w:tc>
      </w:tr>
      <w:tr w:rsidR="002A1BF7" w:rsidRPr="00936428" w14:paraId="0A53B041" w14:textId="77777777" w:rsidTr="00942ECB">
        <w:tc>
          <w:tcPr>
            <w:tcW w:w="961" w:type="dxa"/>
            <w:vMerge/>
          </w:tcPr>
          <w:p w14:paraId="61F2F273"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404C19B1"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14</w:t>
            </w:r>
          </w:p>
        </w:tc>
        <w:tc>
          <w:tcPr>
            <w:tcW w:w="2025" w:type="dxa"/>
            <w:vAlign w:val="center"/>
          </w:tcPr>
          <w:p w14:paraId="42827511"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洁净系统形式选择</w:t>
            </w:r>
          </w:p>
        </w:tc>
        <w:tc>
          <w:tcPr>
            <w:tcW w:w="5026" w:type="dxa"/>
          </w:tcPr>
          <w:p w14:paraId="21D1D7E2"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根据实际需求，选择合适的净化通风系统，例如采用风机过滤器机组（</w:t>
            </w:r>
            <w:r w:rsidRPr="00936428">
              <w:rPr>
                <w:rFonts w:hint="eastAsia"/>
                <w:color w:val="000000" w:themeColor="text1"/>
                <w:sz w:val="24"/>
                <w:szCs w:val="24"/>
              </w:rPr>
              <w:t>FFU</w:t>
            </w:r>
            <w:r w:rsidRPr="00936428">
              <w:rPr>
                <w:rFonts w:hint="eastAsia"/>
                <w:color w:val="000000" w:themeColor="text1"/>
                <w:sz w:val="24"/>
                <w:szCs w:val="24"/>
              </w:rPr>
              <w:t>）还是集中式空调机组（</w:t>
            </w:r>
            <w:r w:rsidRPr="00936428">
              <w:rPr>
                <w:rFonts w:hint="eastAsia"/>
                <w:color w:val="000000" w:themeColor="text1"/>
                <w:sz w:val="24"/>
                <w:szCs w:val="24"/>
              </w:rPr>
              <w:t>AHU</w:t>
            </w:r>
            <w:r w:rsidRPr="00936428">
              <w:rPr>
                <w:rFonts w:hint="eastAsia"/>
                <w:color w:val="000000" w:themeColor="text1"/>
                <w:sz w:val="24"/>
                <w:szCs w:val="24"/>
              </w:rPr>
              <w:t>）、一次回风或二次回风等。</w:t>
            </w:r>
          </w:p>
        </w:tc>
      </w:tr>
      <w:tr w:rsidR="002A1BF7" w:rsidRPr="00936428" w14:paraId="1BBD184F" w14:textId="77777777" w:rsidTr="00942ECB">
        <w:tc>
          <w:tcPr>
            <w:tcW w:w="961" w:type="dxa"/>
            <w:vMerge/>
          </w:tcPr>
          <w:p w14:paraId="479D551A"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79D695B7"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15</w:t>
            </w:r>
          </w:p>
        </w:tc>
        <w:tc>
          <w:tcPr>
            <w:tcW w:w="2025" w:type="dxa"/>
            <w:vAlign w:val="center"/>
          </w:tcPr>
          <w:p w14:paraId="383A946D"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值班工况</w:t>
            </w:r>
          </w:p>
        </w:tc>
        <w:tc>
          <w:tcPr>
            <w:tcW w:w="5026" w:type="dxa"/>
          </w:tcPr>
          <w:p w14:paraId="3A5CF8AF"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在设计中，设置非工作期间的值班工况，维持室内基本参数的前提下，降低能耗。</w:t>
            </w:r>
          </w:p>
        </w:tc>
      </w:tr>
      <w:tr w:rsidR="002A1BF7" w:rsidRPr="00936428" w14:paraId="458E58FF" w14:textId="77777777" w:rsidTr="00942ECB">
        <w:tc>
          <w:tcPr>
            <w:tcW w:w="961" w:type="dxa"/>
            <w:vMerge/>
          </w:tcPr>
          <w:p w14:paraId="405A5428"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645B6AFB"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16</w:t>
            </w:r>
          </w:p>
        </w:tc>
        <w:tc>
          <w:tcPr>
            <w:tcW w:w="2025" w:type="dxa"/>
            <w:vAlign w:val="center"/>
          </w:tcPr>
          <w:p w14:paraId="222400F8"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净化空调机组等设备的选择</w:t>
            </w:r>
          </w:p>
        </w:tc>
        <w:tc>
          <w:tcPr>
            <w:tcW w:w="5026" w:type="dxa"/>
          </w:tcPr>
          <w:p w14:paraId="5A45DF2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优化空调机组（</w:t>
            </w:r>
            <w:r w:rsidRPr="00936428">
              <w:rPr>
                <w:rFonts w:hint="eastAsia"/>
                <w:color w:val="000000" w:themeColor="text1"/>
                <w:sz w:val="24"/>
                <w:szCs w:val="24"/>
              </w:rPr>
              <w:t>AHU</w:t>
            </w:r>
            <w:r w:rsidRPr="00936428">
              <w:rPr>
                <w:rFonts w:hint="eastAsia"/>
                <w:color w:val="000000" w:themeColor="text1"/>
                <w:sz w:val="24"/>
                <w:szCs w:val="24"/>
              </w:rPr>
              <w:t>）的性能，降低机组阻力，选择高效风机，选择高效节能的风机过滤器机组（</w:t>
            </w:r>
            <w:r w:rsidRPr="00936428">
              <w:rPr>
                <w:rFonts w:hint="eastAsia"/>
                <w:color w:val="000000" w:themeColor="text1"/>
                <w:sz w:val="24"/>
                <w:szCs w:val="24"/>
              </w:rPr>
              <w:t>FFU</w:t>
            </w:r>
            <w:r w:rsidRPr="00936428">
              <w:rPr>
                <w:rFonts w:hint="eastAsia"/>
                <w:color w:val="000000" w:themeColor="text1"/>
                <w:sz w:val="24"/>
                <w:szCs w:val="24"/>
              </w:rPr>
              <w:t>）</w:t>
            </w:r>
          </w:p>
        </w:tc>
      </w:tr>
      <w:tr w:rsidR="002A1BF7" w:rsidRPr="00936428" w14:paraId="4FF4BAD5" w14:textId="77777777" w:rsidTr="00942ECB">
        <w:tc>
          <w:tcPr>
            <w:tcW w:w="961" w:type="dxa"/>
            <w:vMerge/>
          </w:tcPr>
          <w:p w14:paraId="00F8FE37"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6B3D33B5"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17</w:t>
            </w:r>
          </w:p>
        </w:tc>
        <w:tc>
          <w:tcPr>
            <w:tcW w:w="2025" w:type="dxa"/>
            <w:vAlign w:val="center"/>
          </w:tcPr>
          <w:p w14:paraId="25F59BA5"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空气过滤器阻力</w:t>
            </w:r>
          </w:p>
        </w:tc>
        <w:tc>
          <w:tcPr>
            <w:tcW w:w="5026" w:type="dxa"/>
          </w:tcPr>
          <w:p w14:paraId="5A60D5BE"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设计时选择高效低阻的前级过滤器和末端过滤器，根据过滤器全生命周期成本分析结果，设置过滤器。建议扩大过滤面积，降低系统阻力，在过滤器生命周期内整体降低成本和能耗。</w:t>
            </w:r>
          </w:p>
        </w:tc>
      </w:tr>
      <w:tr w:rsidR="002A1BF7" w:rsidRPr="00936428" w14:paraId="1DE5E6AF" w14:textId="77777777" w:rsidTr="00942ECB">
        <w:tc>
          <w:tcPr>
            <w:tcW w:w="961" w:type="dxa"/>
            <w:vMerge/>
          </w:tcPr>
          <w:p w14:paraId="7AB04AED"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58376639"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18</w:t>
            </w:r>
          </w:p>
        </w:tc>
        <w:tc>
          <w:tcPr>
            <w:tcW w:w="2025" w:type="dxa"/>
            <w:vAlign w:val="center"/>
          </w:tcPr>
          <w:p w14:paraId="605989EC"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空气输配系统阻力</w:t>
            </w:r>
          </w:p>
        </w:tc>
        <w:tc>
          <w:tcPr>
            <w:tcW w:w="5026" w:type="dxa"/>
          </w:tcPr>
          <w:p w14:paraId="660D0E2E"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优化系统设计，降低系统阻力。</w:t>
            </w:r>
          </w:p>
        </w:tc>
      </w:tr>
      <w:tr w:rsidR="002A1BF7" w:rsidRPr="00936428" w14:paraId="08BA86E7" w14:textId="77777777" w:rsidTr="00942ECB">
        <w:tc>
          <w:tcPr>
            <w:tcW w:w="961" w:type="dxa"/>
            <w:vMerge/>
          </w:tcPr>
          <w:p w14:paraId="17CF979A"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11F7A220"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color w:val="000000" w:themeColor="text1"/>
                <w:sz w:val="24"/>
                <w:szCs w:val="24"/>
              </w:rPr>
              <w:t>19</w:t>
            </w:r>
          </w:p>
        </w:tc>
        <w:tc>
          <w:tcPr>
            <w:tcW w:w="2025" w:type="dxa"/>
            <w:vAlign w:val="center"/>
          </w:tcPr>
          <w:p w14:paraId="64135B6C"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优化能源站管理</w:t>
            </w:r>
          </w:p>
        </w:tc>
        <w:tc>
          <w:tcPr>
            <w:tcW w:w="5026" w:type="dxa"/>
          </w:tcPr>
          <w:p w14:paraId="55A7281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优化能源站设计和运行，提高能源效率。</w:t>
            </w:r>
          </w:p>
        </w:tc>
      </w:tr>
      <w:tr w:rsidR="002A1BF7" w:rsidRPr="00936428" w14:paraId="327846F0" w14:textId="77777777" w:rsidTr="00942ECB">
        <w:tc>
          <w:tcPr>
            <w:tcW w:w="961" w:type="dxa"/>
            <w:vMerge/>
          </w:tcPr>
          <w:p w14:paraId="76D5FF64"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0AB3975E"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20</w:t>
            </w:r>
          </w:p>
        </w:tc>
        <w:tc>
          <w:tcPr>
            <w:tcW w:w="2025" w:type="dxa"/>
            <w:vAlign w:val="center"/>
          </w:tcPr>
          <w:p w14:paraId="26C2A45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优化新风处理</w:t>
            </w:r>
          </w:p>
        </w:tc>
        <w:tc>
          <w:tcPr>
            <w:tcW w:w="5026" w:type="dxa"/>
          </w:tcPr>
          <w:p w14:paraId="1426E051"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采用新风独立处理，新风承担室内湿负荷，避免冷热抵消。</w:t>
            </w:r>
          </w:p>
        </w:tc>
      </w:tr>
      <w:tr w:rsidR="002A1BF7" w:rsidRPr="00936428" w14:paraId="5C765AD6" w14:textId="77777777" w:rsidTr="00942ECB">
        <w:tc>
          <w:tcPr>
            <w:tcW w:w="961" w:type="dxa"/>
            <w:vMerge/>
          </w:tcPr>
          <w:p w14:paraId="4B4631EA"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5EF5B7D8"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21</w:t>
            </w:r>
          </w:p>
        </w:tc>
        <w:tc>
          <w:tcPr>
            <w:tcW w:w="2025" w:type="dxa"/>
            <w:vAlign w:val="center"/>
          </w:tcPr>
          <w:p w14:paraId="139AD182"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采用热回收技术</w:t>
            </w:r>
          </w:p>
        </w:tc>
        <w:tc>
          <w:tcPr>
            <w:tcW w:w="5026" w:type="dxa"/>
          </w:tcPr>
          <w:p w14:paraId="35641B41"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设置排风热回收、冷凝热回收等，有效回收能源。</w:t>
            </w:r>
          </w:p>
        </w:tc>
      </w:tr>
      <w:tr w:rsidR="002A1BF7" w:rsidRPr="00936428" w14:paraId="2B237BE6" w14:textId="77777777" w:rsidTr="00942ECB">
        <w:tc>
          <w:tcPr>
            <w:tcW w:w="961" w:type="dxa"/>
            <w:vMerge/>
          </w:tcPr>
          <w:p w14:paraId="4387B5DC"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485884E6"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22</w:t>
            </w:r>
          </w:p>
        </w:tc>
        <w:tc>
          <w:tcPr>
            <w:tcW w:w="2025" w:type="dxa"/>
            <w:vAlign w:val="center"/>
          </w:tcPr>
          <w:p w14:paraId="06EF4C71"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有效利用免费冷热源</w:t>
            </w:r>
          </w:p>
        </w:tc>
        <w:tc>
          <w:tcPr>
            <w:tcW w:w="5026" w:type="dxa"/>
          </w:tcPr>
          <w:p w14:paraId="25543935"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采用自然冷却（</w:t>
            </w:r>
            <w:r w:rsidRPr="00936428">
              <w:rPr>
                <w:color w:val="000000" w:themeColor="text1"/>
                <w:sz w:val="24"/>
                <w:szCs w:val="24"/>
              </w:rPr>
              <w:t>free cooling</w:t>
            </w:r>
            <w:r w:rsidRPr="00936428">
              <w:rPr>
                <w:rFonts w:hint="eastAsia"/>
                <w:color w:val="000000" w:themeColor="text1"/>
                <w:sz w:val="24"/>
                <w:szCs w:val="24"/>
              </w:rPr>
              <w:t>）、冷冻水回水加热等技术措施。</w:t>
            </w:r>
          </w:p>
        </w:tc>
      </w:tr>
      <w:tr w:rsidR="002A1BF7" w:rsidRPr="00936428" w14:paraId="313C8877" w14:textId="77777777" w:rsidTr="00942ECB">
        <w:tc>
          <w:tcPr>
            <w:tcW w:w="961" w:type="dxa"/>
            <w:vMerge/>
          </w:tcPr>
          <w:p w14:paraId="0B54F1A3"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54C6ADD7"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23</w:t>
            </w:r>
          </w:p>
        </w:tc>
        <w:tc>
          <w:tcPr>
            <w:tcW w:w="2025" w:type="dxa"/>
            <w:vAlign w:val="center"/>
          </w:tcPr>
          <w:p w14:paraId="6507F0B6"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室内环境管理系统的设置</w:t>
            </w:r>
          </w:p>
        </w:tc>
        <w:tc>
          <w:tcPr>
            <w:tcW w:w="5026" w:type="dxa"/>
          </w:tcPr>
          <w:p w14:paraId="7CAA6DA0"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设置温湿度、压差、含尘浓度或微生物浓度监测系统，用以对系统节能提供支持。</w:t>
            </w:r>
          </w:p>
        </w:tc>
      </w:tr>
      <w:tr w:rsidR="002A1BF7" w:rsidRPr="00936428" w14:paraId="4D9CA701" w14:textId="77777777" w:rsidTr="00942ECB">
        <w:tc>
          <w:tcPr>
            <w:tcW w:w="961" w:type="dxa"/>
            <w:vMerge/>
          </w:tcPr>
          <w:p w14:paraId="7A4C0216"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50F9036C"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24</w:t>
            </w:r>
          </w:p>
        </w:tc>
        <w:tc>
          <w:tcPr>
            <w:tcW w:w="2025" w:type="dxa"/>
            <w:vAlign w:val="center"/>
          </w:tcPr>
          <w:p w14:paraId="7C0522C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自适应控制系统</w:t>
            </w:r>
          </w:p>
        </w:tc>
        <w:tc>
          <w:tcPr>
            <w:tcW w:w="5026" w:type="dxa"/>
          </w:tcPr>
          <w:p w14:paraId="6C13C5E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设置自适应控制系统，根据污染物控制需要调节风量。</w:t>
            </w:r>
          </w:p>
        </w:tc>
      </w:tr>
      <w:tr w:rsidR="002A1BF7" w:rsidRPr="00936428" w14:paraId="55635A61" w14:textId="77777777" w:rsidTr="00942ECB">
        <w:tc>
          <w:tcPr>
            <w:tcW w:w="961" w:type="dxa"/>
            <w:vMerge w:val="restart"/>
            <w:vAlign w:val="center"/>
          </w:tcPr>
          <w:p w14:paraId="0DBFBB17"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竣工测试</w:t>
            </w:r>
          </w:p>
        </w:tc>
        <w:tc>
          <w:tcPr>
            <w:tcW w:w="666" w:type="dxa"/>
            <w:vAlign w:val="center"/>
          </w:tcPr>
          <w:p w14:paraId="0F792026"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25</w:t>
            </w:r>
          </w:p>
        </w:tc>
        <w:tc>
          <w:tcPr>
            <w:tcW w:w="2025" w:type="dxa"/>
            <w:vAlign w:val="center"/>
          </w:tcPr>
          <w:p w14:paraId="34D30D86"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调试和验证</w:t>
            </w:r>
          </w:p>
        </w:tc>
        <w:tc>
          <w:tcPr>
            <w:tcW w:w="5026" w:type="dxa"/>
          </w:tcPr>
          <w:p w14:paraId="1FBA9E9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竣工后应进行调试和验证，确认系统性能或节能措施的有效性。</w:t>
            </w:r>
          </w:p>
        </w:tc>
      </w:tr>
      <w:tr w:rsidR="002A1BF7" w:rsidRPr="00936428" w14:paraId="3A9D21DB" w14:textId="77777777" w:rsidTr="00942ECB">
        <w:tc>
          <w:tcPr>
            <w:tcW w:w="961" w:type="dxa"/>
            <w:vMerge/>
          </w:tcPr>
          <w:p w14:paraId="5F8F0C4F"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0DD82112"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26</w:t>
            </w:r>
          </w:p>
        </w:tc>
        <w:tc>
          <w:tcPr>
            <w:tcW w:w="2025" w:type="dxa"/>
            <w:vAlign w:val="center"/>
          </w:tcPr>
          <w:p w14:paraId="3779785F"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长期检测</w:t>
            </w:r>
          </w:p>
        </w:tc>
        <w:tc>
          <w:tcPr>
            <w:tcW w:w="5026" w:type="dxa"/>
          </w:tcPr>
          <w:p w14:paraId="4A0B9D4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应长期检测，验证节能措施有效性，根据结果</w:t>
            </w:r>
            <w:r w:rsidRPr="00936428">
              <w:rPr>
                <w:rFonts w:hint="eastAsia"/>
                <w:color w:val="000000" w:themeColor="text1"/>
                <w:sz w:val="24"/>
                <w:szCs w:val="24"/>
              </w:rPr>
              <w:lastRenderedPageBreak/>
              <w:t>确定能耗余量。</w:t>
            </w:r>
          </w:p>
        </w:tc>
      </w:tr>
      <w:tr w:rsidR="002A1BF7" w:rsidRPr="00936428" w14:paraId="12E70BD2" w14:textId="77777777" w:rsidTr="00942ECB">
        <w:tc>
          <w:tcPr>
            <w:tcW w:w="961" w:type="dxa"/>
            <w:vMerge w:val="restart"/>
            <w:vAlign w:val="center"/>
          </w:tcPr>
          <w:p w14:paraId="39289478"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lastRenderedPageBreak/>
              <w:t>运行维护</w:t>
            </w:r>
          </w:p>
        </w:tc>
        <w:tc>
          <w:tcPr>
            <w:tcW w:w="666" w:type="dxa"/>
            <w:vAlign w:val="center"/>
          </w:tcPr>
          <w:p w14:paraId="64D48520"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27</w:t>
            </w:r>
          </w:p>
        </w:tc>
        <w:tc>
          <w:tcPr>
            <w:tcW w:w="2025" w:type="dxa"/>
            <w:vAlign w:val="center"/>
          </w:tcPr>
          <w:p w14:paraId="48040C0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操作人员培训</w:t>
            </w:r>
          </w:p>
        </w:tc>
        <w:tc>
          <w:tcPr>
            <w:tcW w:w="5026" w:type="dxa"/>
          </w:tcPr>
          <w:p w14:paraId="5E4EDFA8"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加强操作人员培训，有效降低人员污染。</w:t>
            </w:r>
          </w:p>
        </w:tc>
      </w:tr>
      <w:tr w:rsidR="002A1BF7" w:rsidRPr="00936428" w14:paraId="3774A806" w14:textId="77777777" w:rsidTr="00942ECB">
        <w:tc>
          <w:tcPr>
            <w:tcW w:w="961" w:type="dxa"/>
            <w:vMerge/>
          </w:tcPr>
          <w:p w14:paraId="44BD3E52"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2B0CB11F"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28</w:t>
            </w:r>
          </w:p>
        </w:tc>
        <w:tc>
          <w:tcPr>
            <w:tcW w:w="2025" w:type="dxa"/>
            <w:vAlign w:val="center"/>
          </w:tcPr>
          <w:p w14:paraId="20F3CA3B"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监测</w:t>
            </w:r>
          </w:p>
        </w:tc>
        <w:tc>
          <w:tcPr>
            <w:tcW w:w="5026" w:type="dxa"/>
          </w:tcPr>
          <w:p w14:paraId="43A1F65A"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利用温湿度、压力环境监测系统（</w:t>
            </w:r>
            <w:r w:rsidRPr="00936428">
              <w:rPr>
                <w:rFonts w:hint="eastAsia"/>
                <w:color w:val="000000" w:themeColor="text1"/>
                <w:sz w:val="24"/>
                <w:szCs w:val="24"/>
              </w:rPr>
              <w:t>EMS</w:t>
            </w:r>
            <w:r w:rsidRPr="00936428">
              <w:rPr>
                <w:rFonts w:hint="eastAsia"/>
                <w:color w:val="000000" w:themeColor="text1"/>
                <w:sz w:val="24"/>
                <w:szCs w:val="24"/>
              </w:rPr>
              <w:t>）、含尘浓度监测系统（</w:t>
            </w:r>
            <w:r w:rsidRPr="00936428">
              <w:rPr>
                <w:rFonts w:hint="eastAsia"/>
                <w:color w:val="000000" w:themeColor="text1"/>
                <w:sz w:val="24"/>
                <w:szCs w:val="24"/>
              </w:rPr>
              <w:t>PMS</w:t>
            </w:r>
            <w:r w:rsidRPr="00936428">
              <w:rPr>
                <w:rFonts w:hint="eastAsia"/>
                <w:color w:val="000000" w:themeColor="text1"/>
                <w:sz w:val="24"/>
                <w:szCs w:val="24"/>
              </w:rPr>
              <w:t>）、微生物浓度监测系统（</w:t>
            </w:r>
            <w:r w:rsidRPr="00936428">
              <w:rPr>
                <w:rFonts w:hint="eastAsia"/>
                <w:color w:val="000000" w:themeColor="text1"/>
                <w:sz w:val="24"/>
                <w:szCs w:val="24"/>
              </w:rPr>
              <w:t>MMS)</w:t>
            </w:r>
            <w:r w:rsidRPr="00936428">
              <w:rPr>
                <w:rFonts w:hint="eastAsia"/>
                <w:color w:val="000000" w:themeColor="text1"/>
                <w:sz w:val="24"/>
                <w:szCs w:val="24"/>
              </w:rPr>
              <w:t>，进行连续监测，验证节能措施有效性。</w:t>
            </w:r>
          </w:p>
        </w:tc>
      </w:tr>
      <w:tr w:rsidR="002A1BF7" w:rsidRPr="00936428" w14:paraId="2C66EE55" w14:textId="77777777" w:rsidTr="00942ECB">
        <w:tc>
          <w:tcPr>
            <w:tcW w:w="961" w:type="dxa"/>
            <w:vMerge/>
          </w:tcPr>
          <w:p w14:paraId="115EB30B"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79075DB2"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29</w:t>
            </w:r>
          </w:p>
        </w:tc>
        <w:tc>
          <w:tcPr>
            <w:tcW w:w="2025" w:type="dxa"/>
            <w:vAlign w:val="center"/>
          </w:tcPr>
          <w:p w14:paraId="2AA2786A"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值班工况</w:t>
            </w:r>
          </w:p>
        </w:tc>
        <w:tc>
          <w:tcPr>
            <w:tcW w:w="5026" w:type="dxa"/>
          </w:tcPr>
          <w:p w14:paraId="35F25300"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空调通风系统在非生产状态启动值班工况，在静态或无人状态采用低态运行。</w:t>
            </w:r>
          </w:p>
        </w:tc>
      </w:tr>
      <w:tr w:rsidR="002A1BF7" w:rsidRPr="00936428" w14:paraId="6BCD1228" w14:textId="77777777" w:rsidTr="00942ECB">
        <w:tc>
          <w:tcPr>
            <w:tcW w:w="961" w:type="dxa"/>
            <w:vMerge/>
          </w:tcPr>
          <w:p w14:paraId="03D209BA"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2BCBC5B1"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30</w:t>
            </w:r>
          </w:p>
        </w:tc>
        <w:tc>
          <w:tcPr>
            <w:tcW w:w="2025" w:type="dxa"/>
            <w:vAlign w:val="center"/>
          </w:tcPr>
          <w:p w14:paraId="436BD5B7"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系统关闭</w:t>
            </w:r>
          </w:p>
        </w:tc>
        <w:tc>
          <w:tcPr>
            <w:tcW w:w="5026" w:type="dxa"/>
          </w:tcPr>
          <w:p w14:paraId="1AF2B316"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在长期不运行时，关闭系统，以便节能。</w:t>
            </w:r>
          </w:p>
        </w:tc>
      </w:tr>
      <w:tr w:rsidR="002A1BF7" w:rsidRPr="00936428" w14:paraId="3D6477E9" w14:textId="77777777" w:rsidTr="00942ECB">
        <w:tc>
          <w:tcPr>
            <w:tcW w:w="961" w:type="dxa"/>
            <w:vMerge/>
          </w:tcPr>
          <w:p w14:paraId="353E6717"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3605C030"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31</w:t>
            </w:r>
          </w:p>
        </w:tc>
        <w:tc>
          <w:tcPr>
            <w:tcW w:w="2025" w:type="dxa"/>
            <w:vAlign w:val="center"/>
          </w:tcPr>
          <w:p w14:paraId="15AABB52"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围护结构密闭性</w:t>
            </w:r>
          </w:p>
        </w:tc>
        <w:tc>
          <w:tcPr>
            <w:tcW w:w="5026" w:type="dxa"/>
          </w:tcPr>
          <w:p w14:paraId="51E0F003"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在运行中，注意控制洁净室的漏泄，避免增加新风。</w:t>
            </w:r>
          </w:p>
        </w:tc>
      </w:tr>
      <w:tr w:rsidR="002A1BF7" w:rsidRPr="00936428" w14:paraId="6422E29B" w14:textId="77777777" w:rsidTr="00942ECB">
        <w:tc>
          <w:tcPr>
            <w:tcW w:w="961" w:type="dxa"/>
            <w:vMerge/>
          </w:tcPr>
          <w:p w14:paraId="5258F0CC"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391AA311"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32</w:t>
            </w:r>
          </w:p>
        </w:tc>
        <w:tc>
          <w:tcPr>
            <w:tcW w:w="2025" w:type="dxa"/>
            <w:vAlign w:val="center"/>
          </w:tcPr>
          <w:p w14:paraId="4DEE9EAA"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维修计划</w:t>
            </w:r>
          </w:p>
        </w:tc>
        <w:tc>
          <w:tcPr>
            <w:tcW w:w="5026" w:type="dxa"/>
          </w:tcPr>
          <w:p w14:paraId="5649B147"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制定过滤器更换和设备维护计划，最大限度维持过滤器的低阻力和空调通风系统设备的最高效率。</w:t>
            </w:r>
          </w:p>
        </w:tc>
      </w:tr>
      <w:tr w:rsidR="002A1BF7" w:rsidRPr="00936428" w14:paraId="7A50270A" w14:textId="77777777" w:rsidTr="00942ECB">
        <w:tc>
          <w:tcPr>
            <w:tcW w:w="961" w:type="dxa"/>
            <w:vMerge/>
          </w:tcPr>
          <w:p w14:paraId="295C5124" w14:textId="77777777" w:rsidR="002A1BF7" w:rsidRPr="00936428" w:rsidRDefault="002A1BF7" w:rsidP="00300A46">
            <w:pPr>
              <w:pStyle w:val="aff0"/>
              <w:spacing w:line="360" w:lineRule="auto"/>
              <w:ind w:firstLineChars="0" w:firstLine="0"/>
              <w:rPr>
                <w:color w:val="000000" w:themeColor="text1"/>
                <w:sz w:val="24"/>
                <w:szCs w:val="24"/>
              </w:rPr>
            </w:pPr>
          </w:p>
        </w:tc>
        <w:tc>
          <w:tcPr>
            <w:tcW w:w="666" w:type="dxa"/>
            <w:vAlign w:val="center"/>
          </w:tcPr>
          <w:p w14:paraId="55A19D15"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33</w:t>
            </w:r>
          </w:p>
        </w:tc>
        <w:tc>
          <w:tcPr>
            <w:tcW w:w="2025" w:type="dxa"/>
            <w:vAlign w:val="center"/>
          </w:tcPr>
          <w:p w14:paraId="341401A7"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日常清洁</w:t>
            </w:r>
          </w:p>
        </w:tc>
        <w:tc>
          <w:tcPr>
            <w:tcW w:w="5026" w:type="dxa"/>
          </w:tcPr>
          <w:p w14:paraId="7E902108"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良好的日常清洁能有效降低室内污染负荷，进而节能。</w:t>
            </w:r>
          </w:p>
        </w:tc>
      </w:tr>
      <w:tr w:rsidR="002A1BF7" w:rsidRPr="00936428" w14:paraId="1273D815" w14:textId="77777777" w:rsidTr="00942ECB">
        <w:tc>
          <w:tcPr>
            <w:tcW w:w="961" w:type="dxa"/>
          </w:tcPr>
          <w:p w14:paraId="6FF6A3A4"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报废停用</w:t>
            </w:r>
          </w:p>
        </w:tc>
        <w:tc>
          <w:tcPr>
            <w:tcW w:w="666" w:type="dxa"/>
            <w:vAlign w:val="center"/>
          </w:tcPr>
          <w:p w14:paraId="63F0B1E7" w14:textId="77777777"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34</w:t>
            </w:r>
          </w:p>
        </w:tc>
        <w:tc>
          <w:tcPr>
            <w:tcW w:w="2025" w:type="dxa"/>
            <w:vAlign w:val="center"/>
          </w:tcPr>
          <w:p w14:paraId="23E5D757"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停用</w:t>
            </w:r>
          </w:p>
        </w:tc>
        <w:tc>
          <w:tcPr>
            <w:tcW w:w="5026" w:type="dxa"/>
          </w:tcPr>
          <w:p w14:paraId="4382F813" w14:textId="77777777" w:rsidR="002A1BF7" w:rsidRPr="00936428" w:rsidRDefault="002A1BF7"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对于技术落后、能耗极大的洁净室系统，应废弃停用。</w:t>
            </w:r>
          </w:p>
        </w:tc>
      </w:tr>
    </w:tbl>
    <w:p w14:paraId="013555AE" w14:textId="77777777" w:rsidR="002A1BF7" w:rsidRPr="00936428" w:rsidRDefault="002A1BF7" w:rsidP="00300A46">
      <w:pPr>
        <w:pStyle w:val="aff0"/>
        <w:spacing w:line="360" w:lineRule="auto"/>
        <w:ind w:firstLineChars="0" w:firstLine="0"/>
        <w:rPr>
          <w:color w:val="000000" w:themeColor="text1"/>
          <w:sz w:val="24"/>
          <w:szCs w:val="24"/>
        </w:rPr>
      </w:pPr>
    </w:p>
    <w:p w14:paraId="4F83979D" w14:textId="77777777" w:rsidR="002A1BF7" w:rsidRPr="00936428" w:rsidRDefault="002A1BF7" w:rsidP="00300A46">
      <w:pPr>
        <w:widowControl/>
        <w:spacing w:line="360" w:lineRule="auto"/>
        <w:jc w:val="left"/>
        <w:rPr>
          <w:rFonts w:ascii="Times New Roman" w:hAnsi="Times New Roman" w:cs="Times New Roman"/>
          <w:b/>
          <w:bCs/>
          <w:kern w:val="44"/>
          <w:sz w:val="24"/>
          <w:szCs w:val="24"/>
        </w:rPr>
      </w:pPr>
      <w:bookmarkStart w:id="25" w:name="_Toc532730623"/>
      <w:bookmarkStart w:id="26" w:name="_Toc368167193"/>
      <w:bookmarkStart w:id="27" w:name="_Toc335119129"/>
      <w:bookmarkStart w:id="28" w:name="_Toc335119381"/>
      <w:r w:rsidRPr="00936428">
        <w:rPr>
          <w:rFonts w:ascii="Times New Roman" w:hAnsi="Times New Roman"/>
          <w:sz w:val="24"/>
          <w:szCs w:val="24"/>
        </w:rPr>
        <w:br w:type="page"/>
      </w:r>
    </w:p>
    <w:p w14:paraId="02448E7F" w14:textId="1A8BD369" w:rsidR="002A1BF7" w:rsidRPr="00936428" w:rsidRDefault="002A1BF7" w:rsidP="00300A46">
      <w:pPr>
        <w:pStyle w:val="1"/>
        <w:spacing w:beforeLines="50" w:before="156" w:afterLines="50" w:after="156" w:line="360" w:lineRule="auto"/>
        <w:jc w:val="center"/>
        <w:rPr>
          <w:color w:val="000000" w:themeColor="text1"/>
          <w:sz w:val="24"/>
          <w:szCs w:val="24"/>
        </w:rPr>
      </w:pPr>
      <w:bookmarkStart w:id="29" w:name="_Toc48039637"/>
      <w:bookmarkStart w:id="30" w:name="_Toc48224335"/>
      <w:r w:rsidRPr="00936428">
        <w:rPr>
          <w:rFonts w:ascii="Times New Roman" w:eastAsiaTheme="minorEastAsia" w:hAnsi="Times New Roman" w:hint="eastAsia"/>
          <w:sz w:val="24"/>
          <w:szCs w:val="24"/>
        </w:rPr>
        <w:lastRenderedPageBreak/>
        <w:t>附录</w:t>
      </w:r>
      <w:r w:rsidRPr="00936428">
        <w:rPr>
          <w:rFonts w:ascii="Times New Roman" w:eastAsiaTheme="minorEastAsia" w:hAnsi="Times New Roman" w:hint="eastAsia"/>
          <w:sz w:val="24"/>
          <w:szCs w:val="24"/>
        </w:rPr>
        <w:t>B</w:t>
      </w:r>
      <w:r w:rsidRPr="00936428">
        <w:rPr>
          <w:rFonts w:ascii="Times New Roman" w:eastAsiaTheme="minorEastAsia" w:hAnsi="Times New Roman"/>
          <w:sz w:val="24"/>
          <w:szCs w:val="24"/>
        </w:rPr>
        <w:t xml:space="preserve"> </w:t>
      </w:r>
      <w:bookmarkStart w:id="31" w:name="_Hlk39593815"/>
      <w:r w:rsidRPr="00936428">
        <w:rPr>
          <w:rFonts w:ascii="Times New Roman" w:eastAsiaTheme="minorEastAsia" w:hAnsi="Times New Roman" w:hint="eastAsia"/>
          <w:sz w:val="24"/>
          <w:szCs w:val="24"/>
        </w:rPr>
        <w:t>洁净室能源绩效参数计算及评价范例</w:t>
      </w:r>
      <w:bookmarkEnd w:id="29"/>
      <w:bookmarkEnd w:id="30"/>
      <w:bookmarkEnd w:id="31"/>
    </w:p>
    <w:p w14:paraId="4BDEF2FF" w14:textId="036A43A4" w:rsidR="002A1BF7" w:rsidRPr="00936428" w:rsidRDefault="005A78ED" w:rsidP="005A78ED">
      <w:pPr>
        <w:spacing w:line="360" w:lineRule="auto"/>
        <w:rPr>
          <w:rFonts w:ascii="Times New Roman" w:hAnsi="Times New Roman" w:cs="Times New Roman"/>
          <w:color w:val="000000" w:themeColor="text1"/>
          <w:sz w:val="24"/>
          <w:szCs w:val="24"/>
        </w:rPr>
      </w:pPr>
      <w:r>
        <w:rPr>
          <w:color w:val="000000" w:themeColor="text1"/>
          <w:sz w:val="24"/>
          <w:szCs w:val="24"/>
        </w:rPr>
        <w:t>B</w:t>
      </w:r>
      <w:r w:rsidRPr="00936428">
        <w:rPr>
          <w:color w:val="000000" w:themeColor="text1"/>
          <w:sz w:val="24"/>
          <w:szCs w:val="24"/>
        </w:rPr>
        <w:t xml:space="preserve"> </w:t>
      </w:r>
      <w:r w:rsidRPr="00936428">
        <w:rPr>
          <w:rFonts w:hint="eastAsia"/>
          <w:color w:val="000000" w:themeColor="text1"/>
          <w:sz w:val="24"/>
          <w:szCs w:val="24"/>
        </w:rPr>
        <w:t>.</w:t>
      </w:r>
      <w:r w:rsidRPr="00936428">
        <w:rPr>
          <w:color w:val="000000" w:themeColor="text1"/>
          <w:sz w:val="24"/>
          <w:szCs w:val="24"/>
        </w:rPr>
        <w:t>0. 1</w:t>
      </w:r>
      <w:r w:rsidRPr="00936428">
        <w:rPr>
          <w:rFonts w:hint="eastAsia"/>
          <w:color w:val="000000" w:themeColor="text1"/>
          <w:sz w:val="24"/>
          <w:szCs w:val="24"/>
        </w:rPr>
        <w:t xml:space="preserve">  </w:t>
      </w:r>
      <w:r w:rsidR="002A1BF7" w:rsidRPr="00936428">
        <w:rPr>
          <w:rFonts w:ascii="Times New Roman" w:hAnsi="Times New Roman" w:cs="Times New Roman"/>
          <w:color w:val="000000" w:themeColor="text1"/>
          <w:sz w:val="24"/>
          <w:szCs w:val="24"/>
        </w:rPr>
        <w:t>范例：</w:t>
      </w:r>
    </w:p>
    <w:p w14:paraId="1B1B5F2D"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一间</w:t>
      </w:r>
      <w:r w:rsidRPr="00936428">
        <w:rPr>
          <w:rFonts w:ascii="Times New Roman" w:hAnsi="Times New Roman" w:cs="Times New Roman"/>
          <w:color w:val="000000" w:themeColor="text1"/>
          <w:sz w:val="24"/>
          <w:szCs w:val="24"/>
        </w:rPr>
        <w:t>100 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4 m</w:t>
      </w:r>
      <w:r w:rsidRPr="00936428">
        <w:rPr>
          <w:rFonts w:ascii="Times New Roman" w:hAnsi="Times New Roman" w:cs="Times New Roman"/>
          <w:color w:val="000000" w:themeColor="text1"/>
          <w:sz w:val="24"/>
          <w:szCs w:val="24"/>
        </w:rPr>
        <w:t>层高的</w:t>
      </w:r>
      <w:r w:rsidRPr="00936428">
        <w:rPr>
          <w:rFonts w:ascii="Times New Roman" w:hAnsi="Times New Roman" w:cs="Times New Roman"/>
          <w:color w:val="000000" w:themeColor="text1"/>
          <w:sz w:val="24"/>
          <w:szCs w:val="24"/>
        </w:rPr>
        <w:t>ISO 7</w:t>
      </w:r>
      <w:r w:rsidRPr="00936428">
        <w:rPr>
          <w:rFonts w:ascii="Times New Roman" w:hAnsi="Times New Roman" w:cs="Times New Roman"/>
          <w:color w:val="000000" w:themeColor="text1"/>
          <w:sz w:val="24"/>
          <w:szCs w:val="24"/>
        </w:rPr>
        <w:t>（万级）洁净室，每年生产产品</w:t>
      </w:r>
      <w:r w:rsidRPr="00936428">
        <w:rPr>
          <w:rFonts w:ascii="Times New Roman" w:hAnsi="Times New Roman" w:cs="Times New Roman"/>
          <w:color w:val="000000" w:themeColor="text1"/>
          <w:sz w:val="24"/>
          <w:szCs w:val="24"/>
        </w:rPr>
        <w:t>10000</w:t>
      </w:r>
      <w:r w:rsidRPr="00936428">
        <w:rPr>
          <w:rFonts w:ascii="Times New Roman" w:hAnsi="Times New Roman" w:cs="Times New Roman"/>
          <w:color w:val="000000" w:themeColor="text1"/>
          <w:sz w:val="24"/>
          <w:szCs w:val="24"/>
        </w:rPr>
        <w:t>个。业内同类洁净室单位产品能效一般水平为</w:t>
      </w:r>
      <w:r w:rsidRPr="00936428">
        <w:rPr>
          <w:rFonts w:ascii="Times New Roman" w:hAnsi="Times New Roman" w:cs="Times New Roman"/>
          <w:color w:val="000000" w:themeColor="text1"/>
          <w:sz w:val="24"/>
          <w:szCs w:val="24"/>
        </w:rPr>
        <w:t>8.5kW·h/</w:t>
      </w:r>
      <w:r w:rsidRPr="00936428">
        <w:rPr>
          <w:rFonts w:ascii="Times New Roman" w:hAnsi="Times New Roman" w:cs="Times New Roman"/>
          <w:color w:val="000000" w:themeColor="text1"/>
          <w:sz w:val="24"/>
          <w:szCs w:val="24"/>
        </w:rPr>
        <w:t>个。</w:t>
      </w:r>
    </w:p>
    <w:p w14:paraId="041F0E4E"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改造前：实测风机送风量为</w:t>
      </w:r>
      <w:r w:rsidRPr="00936428">
        <w:rPr>
          <w:rFonts w:ascii="Times New Roman" w:hAnsi="Times New Roman" w:cs="Times New Roman"/>
          <w:color w:val="000000" w:themeColor="text1"/>
          <w:sz w:val="24"/>
          <w:szCs w:val="24"/>
        </w:rPr>
        <w:t>16000 m³/h</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4.444 m³/s</w:t>
      </w:r>
      <w:r w:rsidRPr="00936428">
        <w:rPr>
          <w:rFonts w:ascii="Times New Roman" w:hAnsi="Times New Roman" w:cs="Times New Roman"/>
          <w:color w:val="000000" w:themeColor="text1"/>
          <w:sz w:val="24"/>
          <w:szCs w:val="24"/>
        </w:rPr>
        <w:t>），送风机功率为</w:t>
      </w:r>
      <w:r w:rsidRPr="00936428">
        <w:rPr>
          <w:rFonts w:ascii="Times New Roman" w:hAnsi="Times New Roman" w:cs="Times New Roman"/>
          <w:color w:val="000000" w:themeColor="text1"/>
          <w:sz w:val="24"/>
          <w:szCs w:val="24"/>
        </w:rPr>
        <w:t>5.5 kW</w:t>
      </w:r>
      <w:r w:rsidRPr="00936428">
        <w:rPr>
          <w:rFonts w:ascii="Times New Roman" w:hAnsi="Times New Roman" w:cs="Times New Roman"/>
          <w:color w:val="000000" w:themeColor="text1"/>
          <w:sz w:val="24"/>
          <w:szCs w:val="24"/>
        </w:rPr>
        <w:t>，全压</w:t>
      </w:r>
      <w:r w:rsidRPr="00936428">
        <w:rPr>
          <w:rFonts w:ascii="Times New Roman" w:hAnsi="Times New Roman" w:cs="Times New Roman"/>
          <w:color w:val="000000" w:themeColor="text1"/>
          <w:sz w:val="24"/>
          <w:szCs w:val="24"/>
        </w:rPr>
        <w:t>950Pa</w:t>
      </w:r>
      <w:r w:rsidRPr="00936428">
        <w:rPr>
          <w:rFonts w:ascii="Times New Roman" w:hAnsi="Times New Roman" w:cs="Times New Roman"/>
          <w:color w:val="000000" w:themeColor="text1"/>
          <w:sz w:val="24"/>
          <w:szCs w:val="24"/>
        </w:rPr>
        <w:t>，每天</w:t>
      </w:r>
      <w:r w:rsidRPr="00936428">
        <w:rPr>
          <w:rFonts w:ascii="Times New Roman" w:hAnsi="Times New Roman" w:cs="Times New Roman"/>
          <w:color w:val="000000" w:themeColor="text1"/>
          <w:sz w:val="24"/>
          <w:szCs w:val="24"/>
        </w:rPr>
        <w:t>24</w:t>
      </w:r>
      <w:r w:rsidRPr="00936428">
        <w:rPr>
          <w:rFonts w:ascii="Times New Roman" w:hAnsi="Times New Roman" w:cs="Times New Roman"/>
          <w:color w:val="000000" w:themeColor="text1"/>
          <w:sz w:val="24"/>
          <w:szCs w:val="24"/>
        </w:rPr>
        <w:t>小时全负荷运行，全年风机外其他空调通风系统（加热、制冷、加湿除湿等）能耗</w:t>
      </w:r>
      <w:r w:rsidRPr="00936428">
        <w:rPr>
          <w:rFonts w:ascii="Times New Roman" w:hAnsi="Times New Roman" w:cs="Times New Roman"/>
          <w:color w:val="000000" w:themeColor="text1"/>
          <w:sz w:val="24"/>
          <w:szCs w:val="24"/>
        </w:rPr>
        <w:t>80000kW·h</w:t>
      </w:r>
      <w:r w:rsidRPr="00936428">
        <w:rPr>
          <w:rFonts w:ascii="Times New Roman" w:hAnsi="Times New Roman" w:cs="Times New Roman"/>
          <w:color w:val="000000" w:themeColor="text1"/>
          <w:sz w:val="24"/>
          <w:szCs w:val="24"/>
        </w:rPr>
        <w:t>。</w:t>
      </w:r>
    </w:p>
    <w:p w14:paraId="36747F5B"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节能改造后：实测风机送风量为</w:t>
      </w:r>
      <w:r w:rsidRPr="00936428">
        <w:rPr>
          <w:rFonts w:ascii="Times New Roman" w:hAnsi="Times New Roman" w:cs="Times New Roman"/>
          <w:color w:val="000000" w:themeColor="text1"/>
          <w:sz w:val="24"/>
          <w:szCs w:val="24"/>
        </w:rPr>
        <w:t>10000 m³/h</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2.778 m³/s</w:t>
      </w:r>
      <w:r w:rsidRPr="00936428">
        <w:rPr>
          <w:rFonts w:ascii="Times New Roman" w:hAnsi="Times New Roman" w:cs="Times New Roman"/>
          <w:color w:val="000000" w:themeColor="text1"/>
          <w:sz w:val="24"/>
          <w:szCs w:val="24"/>
        </w:rPr>
        <w:t>），送风机功率为</w:t>
      </w:r>
      <w:r w:rsidRPr="00936428">
        <w:rPr>
          <w:rFonts w:ascii="Times New Roman" w:hAnsi="Times New Roman" w:cs="Times New Roman"/>
          <w:color w:val="000000" w:themeColor="text1"/>
          <w:sz w:val="24"/>
          <w:szCs w:val="24"/>
        </w:rPr>
        <w:t>3 kW</w:t>
      </w:r>
      <w:r w:rsidRPr="00936428">
        <w:rPr>
          <w:rFonts w:ascii="Times New Roman" w:hAnsi="Times New Roman" w:cs="Times New Roman"/>
          <w:color w:val="000000" w:themeColor="text1"/>
          <w:sz w:val="24"/>
          <w:szCs w:val="24"/>
        </w:rPr>
        <w:t>，全压</w:t>
      </w:r>
      <w:r w:rsidRPr="00936428">
        <w:rPr>
          <w:rFonts w:ascii="Times New Roman" w:hAnsi="Times New Roman" w:cs="Times New Roman"/>
          <w:color w:val="000000" w:themeColor="text1"/>
          <w:sz w:val="24"/>
          <w:szCs w:val="24"/>
        </w:rPr>
        <w:t>850Pa</w:t>
      </w:r>
      <w:r w:rsidRPr="00936428">
        <w:rPr>
          <w:rFonts w:ascii="Times New Roman" w:hAnsi="Times New Roman" w:cs="Times New Roman"/>
          <w:color w:val="000000" w:themeColor="text1"/>
          <w:sz w:val="24"/>
          <w:szCs w:val="24"/>
        </w:rPr>
        <w:t>，每天全负荷运行</w:t>
      </w:r>
      <w:r w:rsidRPr="00936428">
        <w:rPr>
          <w:rFonts w:ascii="Times New Roman" w:hAnsi="Times New Roman" w:cs="Times New Roman"/>
          <w:color w:val="000000" w:themeColor="text1"/>
          <w:sz w:val="24"/>
          <w:szCs w:val="24"/>
        </w:rPr>
        <w:t>8</w:t>
      </w:r>
      <w:r w:rsidRPr="00936428">
        <w:rPr>
          <w:rFonts w:ascii="Times New Roman" w:hAnsi="Times New Roman" w:cs="Times New Roman"/>
          <w:color w:val="000000" w:themeColor="text1"/>
          <w:sz w:val="24"/>
          <w:szCs w:val="24"/>
        </w:rPr>
        <w:t>小时，低负荷（</w:t>
      </w:r>
      <w:r w:rsidRPr="00936428">
        <w:rPr>
          <w:rFonts w:ascii="Times New Roman" w:hAnsi="Times New Roman" w:cs="Times New Roman"/>
          <w:color w:val="000000" w:themeColor="text1"/>
          <w:sz w:val="24"/>
          <w:szCs w:val="24"/>
        </w:rPr>
        <w:t>1.5 kW</w:t>
      </w:r>
      <w:r w:rsidRPr="00936428">
        <w:rPr>
          <w:rFonts w:ascii="Times New Roman" w:hAnsi="Times New Roman" w:cs="Times New Roman"/>
          <w:color w:val="000000" w:themeColor="text1"/>
          <w:sz w:val="24"/>
          <w:szCs w:val="24"/>
        </w:rPr>
        <w:t>）运行</w:t>
      </w:r>
      <w:r w:rsidRPr="00936428">
        <w:rPr>
          <w:rFonts w:ascii="Times New Roman" w:hAnsi="Times New Roman" w:cs="Times New Roman"/>
          <w:color w:val="000000" w:themeColor="text1"/>
          <w:sz w:val="24"/>
          <w:szCs w:val="24"/>
        </w:rPr>
        <w:t>16</w:t>
      </w:r>
      <w:r w:rsidRPr="00936428">
        <w:rPr>
          <w:rFonts w:ascii="Times New Roman" w:hAnsi="Times New Roman" w:cs="Times New Roman"/>
          <w:color w:val="000000" w:themeColor="text1"/>
          <w:sz w:val="24"/>
          <w:szCs w:val="24"/>
        </w:rPr>
        <w:t>小时，全年风机外其他空调通风系统（加热、制冷、加湿除湿等）能耗降低到</w:t>
      </w:r>
      <w:r w:rsidRPr="00936428">
        <w:rPr>
          <w:rFonts w:ascii="Times New Roman" w:hAnsi="Times New Roman" w:cs="Times New Roman"/>
          <w:color w:val="000000" w:themeColor="text1"/>
          <w:sz w:val="24"/>
          <w:szCs w:val="24"/>
        </w:rPr>
        <w:t>60000kW·h</w:t>
      </w:r>
      <w:r w:rsidRPr="00936428">
        <w:rPr>
          <w:rFonts w:ascii="Times New Roman" w:hAnsi="Times New Roman" w:cs="Times New Roman"/>
          <w:color w:val="000000" w:themeColor="text1"/>
          <w:sz w:val="24"/>
          <w:szCs w:val="24"/>
        </w:rPr>
        <w:t>。</w:t>
      </w:r>
    </w:p>
    <w:p w14:paraId="2E46A8AA"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试计算其改造后</w:t>
      </w:r>
      <w:r w:rsidRPr="00936428">
        <w:rPr>
          <w:rFonts w:ascii="Times New Roman" w:hAnsi="Times New Roman" w:cs="Times New Roman"/>
          <w:color w:val="000000" w:themeColor="text1"/>
          <w:sz w:val="24"/>
          <w:szCs w:val="24"/>
        </w:rPr>
        <w:t>PICR</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SFP</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Q</w:t>
      </w:r>
      <w:r w:rsidRPr="00936428">
        <w:rPr>
          <w:rFonts w:ascii="Times New Roman" w:hAnsi="Times New Roman" w:cs="Times New Roman"/>
          <w:color w:val="000000" w:themeColor="text1"/>
          <w:sz w:val="24"/>
          <w:szCs w:val="24"/>
          <w:vertAlign w:val="subscript"/>
        </w:rPr>
        <w:t>N</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EICR</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SFE</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EI</w:t>
      </w:r>
      <w:r w:rsidRPr="00936428">
        <w:rPr>
          <w:rFonts w:ascii="Times New Roman" w:hAnsi="Times New Roman" w:cs="Times New Roman"/>
          <w:color w:val="000000" w:themeColor="text1"/>
          <w:sz w:val="24"/>
          <w:szCs w:val="24"/>
        </w:rPr>
        <w:t>、洁净系统的单位产出能耗</w:t>
      </w:r>
      <w:r w:rsidRPr="00936428">
        <w:rPr>
          <w:rFonts w:ascii="Times New Roman" w:hAnsi="Times New Roman" w:cs="Times New Roman"/>
          <w:color w:val="000000" w:themeColor="text1"/>
          <w:sz w:val="24"/>
          <w:szCs w:val="24"/>
        </w:rPr>
        <w:t>(SEUP)</w:t>
      </w:r>
      <w:r w:rsidRPr="00936428">
        <w:rPr>
          <w:rFonts w:ascii="Times New Roman" w:hAnsi="Times New Roman" w:cs="Times New Roman"/>
          <w:color w:val="000000" w:themeColor="text1"/>
          <w:sz w:val="24"/>
          <w:szCs w:val="24"/>
        </w:rPr>
        <w:t>以及全年综合能耗节能率</w:t>
      </w:r>
      <m:oMath>
        <m:r>
          <w:rPr>
            <w:rFonts w:ascii="Cambria Math" w:hAnsi="Cambria Math" w:cs="Times New Roman"/>
            <w:color w:val="000000" w:themeColor="text1"/>
            <w:sz w:val="24"/>
            <w:szCs w:val="24"/>
          </w:rPr>
          <m:t>η</m:t>
        </m:r>
      </m:oMath>
      <w:r w:rsidRPr="00936428">
        <w:rPr>
          <w:rFonts w:ascii="Times New Roman" w:hAnsi="Times New Roman" w:cs="Times New Roman"/>
          <w:color w:val="000000" w:themeColor="text1"/>
          <w:sz w:val="24"/>
          <w:szCs w:val="24"/>
        </w:rPr>
        <w:t>，并选择全年综合能耗指标做能源绩效节能评价。</w:t>
      </w:r>
    </w:p>
    <w:p w14:paraId="67C15D18" w14:textId="2817F68B" w:rsidR="002A1BF7" w:rsidRPr="00936428" w:rsidRDefault="00672774" w:rsidP="00672774">
      <w:pPr>
        <w:spacing w:line="360" w:lineRule="auto"/>
        <w:rPr>
          <w:rFonts w:ascii="Times New Roman" w:hAnsi="Times New Roman" w:cs="Times New Roman"/>
          <w:color w:val="000000" w:themeColor="text1"/>
          <w:sz w:val="24"/>
          <w:szCs w:val="24"/>
        </w:rPr>
      </w:pPr>
      <w:r>
        <w:rPr>
          <w:color w:val="000000" w:themeColor="text1"/>
          <w:sz w:val="24"/>
          <w:szCs w:val="24"/>
        </w:rPr>
        <w:t>B</w:t>
      </w:r>
      <w:r w:rsidRPr="00936428">
        <w:rPr>
          <w:color w:val="000000" w:themeColor="text1"/>
          <w:sz w:val="24"/>
          <w:szCs w:val="24"/>
        </w:rPr>
        <w:t xml:space="preserve"> </w:t>
      </w:r>
      <w:r w:rsidRPr="00936428">
        <w:rPr>
          <w:rFonts w:hint="eastAsia"/>
          <w:color w:val="000000" w:themeColor="text1"/>
          <w:sz w:val="24"/>
          <w:szCs w:val="24"/>
        </w:rPr>
        <w:t>.</w:t>
      </w:r>
      <w:r w:rsidRPr="00936428">
        <w:rPr>
          <w:color w:val="000000" w:themeColor="text1"/>
          <w:sz w:val="24"/>
          <w:szCs w:val="24"/>
        </w:rPr>
        <w:t xml:space="preserve">0. </w:t>
      </w:r>
      <w:r>
        <w:rPr>
          <w:color w:val="000000" w:themeColor="text1"/>
          <w:sz w:val="24"/>
          <w:szCs w:val="24"/>
        </w:rPr>
        <w:t>2</w:t>
      </w:r>
      <w:r w:rsidRPr="00936428">
        <w:rPr>
          <w:rFonts w:hint="eastAsia"/>
          <w:color w:val="000000" w:themeColor="text1"/>
          <w:sz w:val="24"/>
          <w:szCs w:val="24"/>
        </w:rPr>
        <w:t xml:space="preserve">  </w:t>
      </w:r>
      <w:r w:rsidR="002A1BF7" w:rsidRPr="00936428">
        <w:rPr>
          <w:rFonts w:ascii="Times New Roman" w:hAnsi="Times New Roman" w:cs="Times New Roman"/>
          <w:color w:val="000000" w:themeColor="text1"/>
          <w:sz w:val="24"/>
          <w:szCs w:val="24"/>
        </w:rPr>
        <w:t>计算结果如下：</w:t>
      </w:r>
      <w:r w:rsidR="002A1BF7" w:rsidRPr="00936428">
        <w:rPr>
          <w:rFonts w:ascii="Times New Roman" w:hAnsi="Times New Roman" w:cs="Times New Roman"/>
          <w:color w:val="000000" w:themeColor="text1"/>
          <w:sz w:val="24"/>
          <w:szCs w:val="24"/>
        </w:rPr>
        <w:t xml:space="preserve"> </w:t>
      </w:r>
    </w:p>
    <w:p w14:paraId="001D4BAC" w14:textId="26C6E866"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1</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洁净功率密度（</w:t>
      </w:r>
      <w:r w:rsidRPr="00936428">
        <w:rPr>
          <w:rFonts w:ascii="Times New Roman" w:hAnsi="Times New Roman" w:cs="Times New Roman"/>
          <w:color w:val="000000" w:themeColor="text1"/>
          <w:sz w:val="24"/>
          <w:szCs w:val="24"/>
        </w:rPr>
        <w:t>power intensity for contamination removal, PICR</w:t>
      </w:r>
      <w:r w:rsidRPr="00936428">
        <w:rPr>
          <w:rFonts w:ascii="Times New Roman" w:hAnsi="Times New Roman" w:cs="Times New Roman"/>
          <w:color w:val="000000" w:themeColor="text1"/>
          <w:sz w:val="24"/>
          <w:szCs w:val="24"/>
        </w:rPr>
        <w:t>）</w:t>
      </w:r>
    </w:p>
    <w:p w14:paraId="7EECB2D0"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用于去除洁净室空气中污染物的风机功率与净化区域总面积的比值，即洁净室单位面积风机功率，单位为</w:t>
      </w:r>
      <w:r w:rsidRPr="00936428">
        <w:rPr>
          <w:rFonts w:ascii="Times New Roman" w:hAnsi="Times New Roman" w:cs="Times New Roman"/>
          <w:color w:val="000000" w:themeColor="text1"/>
          <w:sz w:val="24"/>
          <w:szCs w:val="24"/>
        </w:rPr>
        <w:t>W/m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，计算公式如下：</w:t>
      </w:r>
    </w:p>
    <w:p w14:paraId="5994D1A5" w14:textId="77777777" w:rsidR="002A1BF7" w:rsidRPr="00936428" w:rsidRDefault="002A1BF7" w:rsidP="00300A46">
      <w:pPr>
        <w:spacing w:line="360" w:lineRule="auto"/>
        <w:ind w:firstLine="420"/>
        <w:jc w:val="right"/>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PICR</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nary>
              <m:naryPr>
                <m:chr m:val="∑"/>
                <m:limLoc m:val="undOvr"/>
                <m:subHide m:val="1"/>
                <m:supHide m:val="1"/>
                <m:ctrlPr>
                  <w:rPr>
                    <w:rFonts w:ascii="Cambria Math" w:hAnsi="Cambria Math" w:cs="Times New Roman"/>
                    <w:i/>
                    <w:color w:val="000000" w:themeColor="text1"/>
                    <w:sz w:val="24"/>
                    <w:szCs w:val="24"/>
                  </w:rPr>
                </m:ctrlPr>
              </m:naryP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e</m:t>
                    </m:r>
                  </m:sub>
                </m:sSub>
              </m:e>
            </m:nary>
          </m:num>
          <m:den>
            <m:r>
              <w:rPr>
                <w:rFonts w:ascii="Cambria Math" w:hAnsi="Cambria Math" w:cs="Times New Roman"/>
                <w:color w:val="000000" w:themeColor="text1"/>
                <w:sz w:val="24"/>
                <w:szCs w:val="24"/>
              </w:rPr>
              <m:t>A</m:t>
            </m:r>
          </m:den>
        </m:f>
      </m:oMath>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1</w:t>
      </w:r>
      <w:r w:rsidRPr="00936428">
        <w:rPr>
          <w:rFonts w:ascii="Times New Roman" w:hAnsi="Times New Roman" w:cs="Times New Roman"/>
          <w:color w:val="000000" w:themeColor="text1"/>
          <w:sz w:val="24"/>
          <w:szCs w:val="24"/>
        </w:rPr>
        <w:t>）</w:t>
      </w:r>
    </w:p>
    <w:p w14:paraId="3D3B8760"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i/>
          <w:iCs/>
          <w:color w:val="000000" w:themeColor="text1"/>
          <w:sz w:val="24"/>
          <w:szCs w:val="24"/>
        </w:rPr>
        <w:t>A</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洁净室的地面面积，㎡；</w:t>
      </w:r>
    </w:p>
    <w:p w14:paraId="2FC53EF3"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t>PICR</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用于去除污染物的功率强度，</w:t>
      </w:r>
      <w:r w:rsidRPr="00936428">
        <w:rPr>
          <w:rFonts w:ascii="Times New Roman" w:hAnsi="Times New Roman" w:cs="Times New Roman"/>
          <w:color w:val="000000" w:themeColor="text1"/>
          <w:sz w:val="24"/>
          <w:szCs w:val="24"/>
        </w:rPr>
        <w:t>W/</w:t>
      </w:r>
      <w:r w:rsidRPr="00936428">
        <w:rPr>
          <w:rFonts w:ascii="Times New Roman" w:hAnsi="Times New Roman" w:cs="Times New Roman"/>
          <w:color w:val="000000" w:themeColor="text1"/>
          <w:sz w:val="24"/>
          <w:szCs w:val="24"/>
        </w:rPr>
        <w:t>㎡；</w:t>
      </w:r>
    </w:p>
    <w:p w14:paraId="3D0CB849"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               </m:t>
        </m:r>
        <m:nary>
          <m:naryPr>
            <m:chr m:val="∑"/>
            <m:limLoc m:val="undOvr"/>
            <m:subHide m:val="1"/>
            <m:supHide m:val="1"/>
            <m:ctrlPr>
              <w:rPr>
                <w:rFonts w:ascii="Cambria Math" w:hAnsi="Cambria Math" w:cs="Times New Roman"/>
                <w:i/>
                <w:color w:val="000000" w:themeColor="text1"/>
                <w:sz w:val="24"/>
                <w:szCs w:val="24"/>
              </w:rPr>
            </m:ctrlPr>
          </m:naryPr>
          <m:sub/>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e</m:t>
                </m:r>
              </m:sub>
            </m:sSub>
          </m:e>
        </m:nary>
      </m:oMath>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风机总功率，</w:t>
      </w:r>
      <w:r w:rsidRPr="00936428">
        <w:rPr>
          <w:rFonts w:ascii="Times New Roman" w:hAnsi="Times New Roman" w:cs="Times New Roman"/>
          <w:color w:val="000000" w:themeColor="text1"/>
          <w:sz w:val="24"/>
          <w:szCs w:val="24"/>
        </w:rPr>
        <w:t>W</w:t>
      </w:r>
      <w:r w:rsidRPr="00936428">
        <w:rPr>
          <w:rFonts w:ascii="Times New Roman" w:hAnsi="Times New Roman" w:cs="Times New Roman"/>
          <w:color w:val="000000" w:themeColor="text1"/>
          <w:sz w:val="24"/>
          <w:szCs w:val="24"/>
        </w:rPr>
        <w:t>。</w:t>
      </w:r>
    </w:p>
    <w:p w14:paraId="2C06915A"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PICR</m:t>
        </m:r>
        <m:r>
          <m:rPr>
            <m:sty m:val="p"/>
          </m:rPr>
          <w:rPr>
            <w:rFonts w:ascii="Cambria Math" w:hAnsi="Cambria Math" w:cs="Times New Roman"/>
            <w:color w:val="000000" w:themeColor="text1"/>
            <w:sz w:val="24"/>
            <w:szCs w:val="24"/>
            <w:shd w:val="pct10" w:color="auto" w:fill="FFFFFF"/>
          </w:rPr>
          <m:t>=</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3000W</m:t>
            </m:r>
          </m:num>
          <m:den>
            <m:r>
              <w:rPr>
                <w:rFonts w:ascii="Cambria Math" w:hAnsi="Cambria Math" w:cs="Times New Roman"/>
                <w:color w:val="000000" w:themeColor="text1"/>
                <w:sz w:val="24"/>
                <w:szCs w:val="24"/>
                <w:shd w:val="pct10" w:color="auto" w:fill="FFFFFF"/>
              </w:rPr>
              <m:t>100</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den>
        </m:f>
        <m:r>
          <w:rPr>
            <w:rFonts w:ascii="Cambria Math" w:hAnsi="Cambria Math" w:cs="Times New Roman"/>
            <w:color w:val="000000" w:themeColor="text1"/>
            <w:sz w:val="24"/>
            <w:szCs w:val="24"/>
            <w:shd w:val="pct10" w:color="auto" w:fill="FFFFFF"/>
          </w:rPr>
          <m:t xml:space="preserve">  </m:t>
        </m:r>
      </m:oMath>
      <w:r w:rsidRPr="00936428">
        <w:rPr>
          <w:rFonts w:ascii="Times New Roman" w:hAnsi="Times New Roman" w:cs="Times New Roman"/>
          <w:color w:val="000000" w:themeColor="text1"/>
          <w:sz w:val="24"/>
          <w:szCs w:val="24"/>
          <w:shd w:val="pct10" w:color="auto" w:fill="FFFFFF"/>
        </w:rPr>
        <w:t>= 30W/m</w:t>
      </w:r>
      <w:r w:rsidRPr="00936428">
        <w:rPr>
          <w:rFonts w:ascii="Times New Roman" w:hAnsi="Times New Roman" w:cs="Times New Roman"/>
          <w:color w:val="000000" w:themeColor="text1"/>
          <w:sz w:val="24"/>
          <w:szCs w:val="24"/>
          <w:shd w:val="pct10" w:color="auto" w:fill="FFFFFF"/>
          <w:vertAlign w:val="superscript"/>
        </w:rPr>
        <w:t>2</w:t>
      </w:r>
    </w:p>
    <w:p w14:paraId="1302F274" w14:textId="7F92424A"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2</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风机单位洁净风量耗功率（</w:t>
      </w:r>
      <w:r w:rsidRPr="00936428">
        <w:rPr>
          <w:rFonts w:ascii="Times New Roman" w:hAnsi="Times New Roman" w:cs="Times New Roman"/>
          <w:color w:val="000000" w:themeColor="text1"/>
          <w:sz w:val="24"/>
          <w:szCs w:val="24"/>
        </w:rPr>
        <w:t>specific fan power, SFP</w:t>
      </w:r>
      <w:r w:rsidRPr="00936428">
        <w:rPr>
          <w:rFonts w:ascii="Times New Roman" w:hAnsi="Times New Roman" w:cs="Times New Roman"/>
          <w:color w:val="000000" w:themeColor="text1"/>
          <w:sz w:val="24"/>
          <w:szCs w:val="24"/>
        </w:rPr>
        <w:t>）</w:t>
      </w:r>
    </w:p>
    <w:p w14:paraId="731C0DED"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SFP</w:t>
      </w:r>
      <w:r w:rsidRPr="00936428">
        <w:rPr>
          <w:rFonts w:ascii="Times New Roman" w:hAnsi="Times New Roman" w:cs="Times New Roman"/>
          <w:color w:val="000000" w:themeColor="text1"/>
          <w:sz w:val="24"/>
          <w:szCs w:val="24"/>
        </w:rPr>
        <w:t>是通过测量运行条件下机组风量和电能输入来确定的。确定风量和功率后，通过将功率（单位：</w:t>
      </w:r>
      <w:r w:rsidRPr="00936428">
        <w:rPr>
          <w:rFonts w:ascii="Times New Roman" w:hAnsi="Times New Roman" w:cs="Times New Roman"/>
          <w:color w:val="000000" w:themeColor="text1"/>
          <w:sz w:val="24"/>
          <w:szCs w:val="24"/>
        </w:rPr>
        <w:t>W</w:t>
      </w:r>
      <w:r w:rsidRPr="00936428">
        <w:rPr>
          <w:rFonts w:ascii="Times New Roman" w:hAnsi="Times New Roman" w:cs="Times New Roman"/>
          <w:color w:val="000000" w:themeColor="text1"/>
          <w:sz w:val="24"/>
          <w:szCs w:val="24"/>
        </w:rPr>
        <w:t>）除以流量（单位：</w:t>
      </w:r>
      <w:r w:rsidRPr="00936428">
        <w:rPr>
          <w:rFonts w:ascii="Times New Roman" w:hAnsi="Times New Roman" w:cs="Times New Roman"/>
          <w:color w:val="000000" w:themeColor="text1"/>
          <w:sz w:val="24"/>
          <w:szCs w:val="24"/>
        </w:rPr>
        <w:t>m</w:t>
      </w:r>
      <w:r w:rsidRPr="00936428">
        <w:rPr>
          <w:rFonts w:ascii="Times New Roman" w:hAnsi="Times New Roman" w:cs="Times New Roman"/>
          <w:color w:val="000000" w:themeColor="text1"/>
          <w:sz w:val="24"/>
          <w:szCs w:val="24"/>
          <w:vertAlign w:val="superscript"/>
        </w:rPr>
        <w:t>3</w:t>
      </w:r>
      <w:r w:rsidRPr="00936428">
        <w:rPr>
          <w:rFonts w:ascii="Times New Roman" w:hAnsi="Times New Roman" w:cs="Times New Roman"/>
          <w:color w:val="000000" w:themeColor="text1"/>
          <w:sz w:val="24"/>
          <w:szCs w:val="24"/>
        </w:rPr>
        <w:t>/h</w:t>
      </w:r>
      <w:r w:rsidRPr="00936428">
        <w:rPr>
          <w:rFonts w:ascii="Times New Roman" w:hAnsi="Times New Roman" w:cs="Times New Roman"/>
          <w:color w:val="000000" w:themeColor="text1"/>
          <w:sz w:val="24"/>
          <w:szCs w:val="24"/>
        </w:rPr>
        <w:t>或</w:t>
      </w:r>
      <w:r w:rsidRPr="00936428">
        <w:rPr>
          <w:rFonts w:ascii="Times New Roman" w:hAnsi="Times New Roman" w:cs="Times New Roman"/>
          <w:color w:val="000000" w:themeColor="text1"/>
          <w:sz w:val="24"/>
          <w:szCs w:val="24"/>
        </w:rPr>
        <w:t xml:space="preserve"> m</w:t>
      </w:r>
      <w:r w:rsidRPr="00936428">
        <w:rPr>
          <w:rFonts w:ascii="Times New Roman" w:hAnsi="Times New Roman" w:cs="Times New Roman"/>
          <w:color w:val="000000" w:themeColor="text1"/>
          <w:sz w:val="24"/>
          <w:szCs w:val="24"/>
          <w:vertAlign w:val="superscript"/>
        </w:rPr>
        <w:t>3</w:t>
      </w:r>
      <w:r w:rsidRPr="00936428">
        <w:rPr>
          <w:rFonts w:ascii="Times New Roman" w:hAnsi="Times New Roman" w:cs="Times New Roman"/>
          <w:color w:val="000000" w:themeColor="text1"/>
          <w:sz w:val="24"/>
          <w:szCs w:val="24"/>
        </w:rPr>
        <w:t>/s</w:t>
      </w:r>
      <w:r w:rsidRPr="00936428">
        <w:rPr>
          <w:rFonts w:ascii="Times New Roman" w:hAnsi="Times New Roman" w:cs="Times New Roman"/>
          <w:color w:val="000000" w:themeColor="text1"/>
          <w:sz w:val="24"/>
          <w:szCs w:val="24"/>
        </w:rPr>
        <w:t>）来计算</w:t>
      </w:r>
      <w:r w:rsidRPr="00936428">
        <w:rPr>
          <w:rFonts w:ascii="Times New Roman" w:hAnsi="Times New Roman" w:cs="Times New Roman"/>
          <w:color w:val="000000" w:themeColor="text1"/>
          <w:sz w:val="24"/>
          <w:szCs w:val="24"/>
        </w:rPr>
        <w:t>SFP</w:t>
      </w:r>
      <w:r w:rsidRPr="00936428">
        <w:rPr>
          <w:rFonts w:ascii="Times New Roman" w:hAnsi="Times New Roman" w:cs="Times New Roman"/>
          <w:color w:val="000000" w:themeColor="text1"/>
          <w:sz w:val="24"/>
          <w:szCs w:val="24"/>
        </w:rPr>
        <w:t>，计算公式如下：</w:t>
      </w:r>
    </w:p>
    <w:p w14:paraId="164F295F" w14:textId="77777777" w:rsidR="002A1BF7" w:rsidRPr="00936428" w:rsidRDefault="002A1BF7" w:rsidP="00300A46">
      <w:pPr>
        <w:spacing w:line="360" w:lineRule="auto"/>
        <w:ind w:firstLine="420"/>
        <w:jc w:val="right"/>
        <w:rPr>
          <w:rFonts w:ascii="Times New Roman" w:hAnsi="Times New Roman" w:cs="Times New Roman"/>
          <w:color w:val="000000" w:themeColor="text1"/>
          <w:sz w:val="24"/>
          <w:szCs w:val="24"/>
        </w:rPr>
      </w:pPr>
      <w:bookmarkStart w:id="32" w:name="_Hlk39330121"/>
      <m:oMath>
        <m:r>
          <w:rPr>
            <w:rFonts w:ascii="Cambria Math" w:hAnsi="Cambria Math" w:cs="Times New Roman"/>
            <w:color w:val="000000" w:themeColor="text1"/>
            <w:sz w:val="24"/>
            <w:szCs w:val="24"/>
          </w:rPr>
          <m:t>SFP</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e</m:t>
                </m:r>
              </m:sub>
            </m:sSub>
          </m:num>
          <m:den>
            <m:r>
              <w:rPr>
                <w:rFonts w:ascii="Cambria Math" w:hAnsi="Cambria Math" w:cs="Times New Roman"/>
                <w:color w:val="000000" w:themeColor="text1"/>
                <w:sz w:val="24"/>
                <w:szCs w:val="24"/>
              </w:rPr>
              <m:t>Q</m:t>
            </m:r>
          </m:den>
        </m:f>
      </m:oMath>
      <w:bookmarkEnd w:id="32"/>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2</w:t>
      </w:r>
      <w:r w:rsidRPr="00936428">
        <w:rPr>
          <w:rFonts w:ascii="Times New Roman" w:hAnsi="Times New Roman" w:cs="Times New Roman"/>
          <w:color w:val="000000" w:themeColor="text1"/>
          <w:sz w:val="24"/>
          <w:szCs w:val="24"/>
        </w:rPr>
        <w:t>）</w:t>
      </w:r>
    </w:p>
    <w:p w14:paraId="75F2E71E"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e</m:t>
            </m:r>
          </m:sub>
        </m:sSub>
      </m:oMath>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风机功率，</w:t>
      </w:r>
      <w:r w:rsidRPr="00936428">
        <w:rPr>
          <w:rFonts w:ascii="Times New Roman" w:hAnsi="Times New Roman" w:cs="Times New Roman"/>
          <w:color w:val="000000" w:themeColor="text1"/>
          <w:sz w:val="24"/>
          <w:szCs w:val="24"/>
        </w:rPr>
        <w:t>W</w:t>
      </w:r>
      <w:r w:rsidRPr="00936428">
        <w:rPr>
          <w:rFonts w:ascii="Times New Roman" w:hAnsi="Times New Roman" w:cs="Times New Roman"/>
          <w:color w:val="000000" w:themeColor="text1"/>
          <w:sz w:val="24"/>
          <w:szCs w:val="24"/>
        </w:rPr>
        <w:t>；</w:t>
      </w:r>
    </w:p>
    <w:p w14:paraId="0299604A"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lastRenderedPageBreak/>
        <w:t>Q</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风量，</w:t>
      </w:r>
      <w:bookmarkStart w:id="33" w:name="_Hlk42983407"/>
      <w:r w:rsidRPr="00936428">
        <w:rPr>
          <w:rFonts w:ascii="Times New Roman" w:hAnsi="Times New Roman" w:cs="Times New Roman"/>
          <w:color w:val="000000" w:themeColor="text1"/>
          <w:sz w:val="24"/>
          <w:szCs w:val="24"/>
        </w:rPr>
        <w:t>m³/h</w:t>
      </w:r>
      <w:r w:rsidRPr="00936428">
        <w:rPr>
          <w:rFonts w:ascii="Times New Roman" w:hAnsi="Times New Roman" w:cs="Times New Roman"/>
          <w:color w:val="000000" w:themeColor="text1"/>
          <w:sz w:val="24"/>
          <w:szCs w:val="24"/>
        </w:rPr>
        <w:t>或</w:t>
      </w:r>
      <w:r w:rsidRPr="00936428">
        <w:rPr>
          <w:rFonts w:ascii="Times New Roman" w:hAnsi="Times New Roman" w:cs="Times New Roman"/>
          <w:color w:val="000000" w:themeColor="text1"/>
          <w:sz w:val="24"/>
          <w:szCs w:val="24"/>
        </w:rPr>
        <w:t xml:space="preserve"> m³/s</w:t>
      </w:r>
      <w:bookmarkEnd w:id="33"/>
      <w:r w:rsidRPr="00936428">
        <w:rPr>
          <w:rFonts w:ascii="Times New Roman" w:hAnsi="Times New Roman" w:cs="Times New Roman"/>
          <w:color w:val="000000" w:themeColor="text1"/>
          <w:sz w:val="24"/>
          <w:szCs w:val="24"/>
        </w:rPr>
        <w:t>；</w:t>
      </w:r>
    </w:p>
    <w:p w14:paraId="510FAA0F"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SFP——</w:t>
      </w:r>
      <w:r w:rsidRPr="00936428">
        <w:rPr>
          <w:rFonts w:ascii="Times New Roman" w:hAnsi="Times New Roman" w:cs="Times New Roman"/>
          <w:color w:val="000000" w:themeColor="text1"/>
          <w:sz w:val="24"/>
          <w:szCs w:val="24"/>
        </w:rPr>
        <w:t>单位洁净风量风机功率，</w:t>
      </w:r>
      <w:r w:rsidRPr="00936428">
        <w:rPr>
          <w:rFonts w:ascii="Times New Roman" w:hAnsi="Times New Roman" w:cs="Times New Roman"/>
          <w:color w:val="000000" w:themeColor="text1"/>
          <w:sz w:val="24"/>
          <w:szCs w:val="24"/>
        </w:rPr>
        <w:t>W/</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m</w:t>
      </w:r>
      <w:r w:rsidRPr="00936428">
        <w:rPr>
          <w:rFonts w:ascii="Times New Roman" w:hAnsi="Times New Roman" w:cs="Times New Roman"/>
          <w:color w:val="000000" w:themeColor="text1"/>
          <w:sz w:val="24"/>
          <w:szCs w:val="24"/>
          <w:vertAlign w:val="superscript"/>
        </w:rPr>
        <w:t>3</w:t>
      </w:r>
      <w:r w:rsidRPr="00936428">
        <w:rPr>
          <w:rFonts w:ascii="Times New Roman" w:hAnsi="Times New Roman" w:cs="Times New Roman"/>
          <w:color w:val="000000" w:themeColor="text1"/>
          <w:sz w:val="24"/>
          <w:szCs w:val="24"/>
        </w:rPr>
        <w:t>/h</w:t>
      </w:r>
      <w:r w:rsidRPr="00936428">
        <w:rPr>
          <w:rFonts w:ascii="Times New Roman" w:hAnsi="Times New Roman" w:cs="Times New Roman"/>
          <w:color w:val="000000" w:themeColor="text1"/>
          <w:sz w:val="24"/>
          <w:szCs w:val="24"/>
        </w:rPr>
        <w:t>）或</w:t>
      </w:r>
      <w:r w:rsidRPr="00936428">
        <w:rPr>
          <w:rFonts w:ascii="Times New Roman" w:hAnsi="Times New Roman" w:cs="Times New Roman"/>
          <w:color w:val="000000" w:themeColor="text1"/>
          <w:sz w:val="24"/>
          <w:szCs w:val="24"/>
        </w:rPr>
        <w:t>J/m³</w:t>
      </w:r>
      <w:r w:rsidRPr="00936428">
        <w:rPr>
          <w:rFonts w:ascii="Times New Roman" w:hAnsi="Times New Roman" w:cs="Times New Roman"/>
          <w:color w:val="000000" w:themeColor="text1"/>
          <w:sz w:val="24"/>
          <w:szCs w:val="24"/>
        </w:rPr>
        <w:t>。</w:t>
      </w:r>
    </w:p>
    <w:p w14:paraId="60FBDD9D"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iCs/>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 xml:space="preserve">SFP= </m:t>
        </m:r>
        <w:bookmarkStart w:id="34" w:name="_Hlk42984706"/>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3000W</m:t>
            </m:r>
          </m:num>
          <m:den>
            <m:r>
              <w:rPr>
                <w:rFonts w:ascii="Cambria Math" w:hAnsi="Cambria Math" w:cs="Times New Roman"/>
                <w:color w:val="000000" w:themeColor="text1"/>
                <w:sz w:val="24"/>
                <w:szCs w:val="24"/>
                <w:shd w:val="pct10" w:color="auto" w:fill="FFFFFF"/>
              </w:rPr>
              <m:t xml:space="preserve">10000 </m:t>
            </m:r>
            <m:r>
              <m:rPr>
                <m:sty m:val="p"/>
              </m:rPr>
              <w:rPr>
                <w:rFonts w:ascii="Cambria Math" w:hAnsi="Cambria Math" w:cs="Times New Roman"/>
                <w:color w:val="000000" w:themeColor="text1"/>
                <w:sz w:val="24"/>
                <w:szCs w:val="24"/>
                <w:shd w:val="pct10" w:color="auto" w:fill="FFFFFF"/>
              </w:rPr>
              <m:t>m³/h</m:t>
            </m:r>
            <m:r>
              <w:rPr>
                <w:rFonts w:ascii="Cambria Math" w:hAnsi="Cambria Math" w:cs="Times New Roman"/>
                <w:color w:val="000000" w:themeColor="text1"/>
                <w:sz w:val="24"/>
                <w:szCs w:val="24"/>
                <w:shd w:val="pct10" w:color="auto" w:fill="FFFFFF"/>
              </w:rPr>
              <m:t xml:space="preserve"> </m:t>
            </m:r>
          </m:den>
        </m:f>
        <m:r>
          <w:rPr>
            <w:rFonts w:ascii="Cambria Math" w:hAnsi="Cambria Math" w:cs="Times New Roman"/>
            <w:color w:val="000000" w:themeColor="text1"/>
            <w:sz w:val="24"/>
            <w:szCs w:val="24"/>
            <w:shd w:val="pct10" w:color="auto" w:fill="FFFFFF"/>
          </w:rPr>
          <m:t>=0.333W/(</m:t>
        </m:r>
        <m:sSup>
          <m:sSupPr>
            <m:ctrlPr>
              <w:rPr>
                <w:rFonts w:ascii="Cambria Math" w:hAnsi="Cambria Math" w:cs="Times New Roman"/>
                <w:i/>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3</m:t>
            </m:r>
          </m:sup>
        </m:sSup>
        <m:r>
          <w:rPr>
            <w:rFonts w:ascii="Cambria Math" w:hAnsi="Cambria Math" w:cs="Times New Roman"/>
            <w:color w:val="000000" w:themeColor="text1"/>
            <w:sz w:val="24"/>
            <w:szCs w:val="24"/>
            <w:shd w:val="pct10" w:color="auto" w:fill="FFFFFF"/>
          </w:rPr>
          <m:t>/h)=</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3000W</m:t>
            </m:r>
          </m:num>
          <m:den>
            <m:r>
              <w:rPr>
                <w:rFonts w:ascii="Cambria Math" w:hAnsi="Cambria Math" w:cs="Times New Roman"/>
                <w:color w:val="000000" w:themeColor="text1"/>
                <w:sz w:val="24"/>
                <w:szCs w:val="24"/>
                <w:shd w:val="pct10" w:color="auto" w:fill="FFFFFF"/>
              </w:rPr>
              <m:t xml:space="preserve">2.778 </m:t>
            </m:r>
            <m:r>
              <m:rPr>
                <m:sty m:val="p"/>
              </m:rPr>
              <w:rPr>
                <w:rFonts w:ascii="Cambria Math" w:hAnsi="Cambria Math" w:cs="Times New Roman"/>
                <w:color w:val="000000" w:themeColor="text1"/>
                <w:sz w:val="24"/>
                <w:szCs w:val="24"/>
                <w:shd w:val="pct10" w:color="auto" w:fill="FFFFFF"/>
              </w:rPr>
              <m:t>m³/s</m:t>
            </m:r>
            <m:r>
              <w:rPr>
                <w:rFonts w:ascii="Cambria Math" w:hAnsi="Cambria Math" w:cs="Times New Roman"/>
                <w:color w:val="000000" w:themeColor="text1"/>
                <w:sz w:val="24"/>
                <w:szCs w:val="24"/>
                <w:shd w:val="pct10" w:color="auto" w:fill="FFFFFF"/>
              </w:rPr>
              <m:t xml:space="preserve"> </m:t>
            </m:r>
          </m:den>
        </m:f>
        <w:bookmarkEnd w:id="34"/>
        <m:r>
          <m:rPr>
            <m:sty m:val="p"/>
          </m:rPr>
          <w:rPr>
            <w:rFonts w:ascii="Cambria Math" w:hAnsi="Cambria Math" w:cs="Times New Roman"/>
            <w:color w:val="000000" w:themeColor="text1"/>
            <w:sz w:val="24"/>
            <w:szCs w:val="24"/>
            <w:shd w:val="pct10" w:color="auto" w:fill="FFFFFF"/>
          </w:rPr>
          <m:t>=1080  J/m³</m:t>
        </m:r>
      </m:oMath>
    </w:p>
    <w:p w14:paraId="3971AA8D"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注：同样系统</w:t>
      </w:r>
      <w:r w:rsidRPr="00936428">
        <w:rPr>
          <w:rFonts w:ascii="Times New Roman" w:hAnsi="Times New Roman" w:cs="Times New Roman"/>
          <w:color w:val="000000" w:themeColor="text1"/>
          <w:sz w:val="24"/>
          <w:szCs w:val="24"/>
        </w:rPr>
        <w:t>SFP</w:t>
      </w:r>
      <w:r w:rsidRPr="00936428">
        <w:rPr>
          <w:rFonts w:ascii="Times New Roman" w:hAnsi="Times New Roman" w:cs="Times New Roman"/>
          <w:color w:val="000000" w:themeColor="text1"/>
          <w:sz w:val="24"/>
          <w:szCs w:val="24"/>
        </w:rPr>
        <w:t>值越低越好，本案例中，实测风机的全压是</w:t>
      </w:r>
      <w:r w:rsidRPr="00936428">
        <w:rPr>
          <w:rFonts w:ascii="Times New Roman" w:hAnsi="Times New Roman" w:cs="Times New Roman"/>
          <w:color w:val="000000" w:themeColor="text1"/>
          <w:sz w:val="24"/>
          <w:szCs w:val="24"/>
        </w:rPr>
        <w:t>850Pa</w:t>
      </w:r>
      <w:r w:rsidRPr="00936428">
        <w:rPr>
          <w:rFonts w:ascii="Times New Roman" w:hAnsi="Times New Roman" w:cs="Times New Roman"/>
          <w:color w:val="000000" w:themeColor="text1"/>
          <w:sz w:val="24"/>
          <w:szCs w:val="24"/>
        </w:rPr>
        <w:t>，实际系统单位风量的耗功率是</w:t>
      </w:r>
      <w:r w:rsidRPr="00936428">
        <w:rPr>
          <w:rFonts w:ascii="Times New Roman" w:hAnsi="Times New Roman" w:cs="Times New Roman"/>
          <w:color w:val="000000" w:themeColor="text1"/>
          <w:sz w:val="24"/>
          <w:szCs w:val="24"/>
        </w:rPr>
        <w:t>1080J/m</w:t>
      </w:r>
      <w:r w:rsidRPr="00936428">
        <w:rPr>
          <w:rFonts w:ascii="Times New Roman" w:hAnsi="Times New Roman" w:cs="Times New Roman"/>
          <w:color w:val="000000" w:themeColor="text1"/>
          <w:sz w:val="24"/>
          <w:szCs w:val="24"/>
          <w:vertAlign w:val="superscript"/>
        </w:rPr>
        <w:t>3</w:t>
      </w:r>
      <w:r w:rsidRPr="00936428">
        <w:rPr>
          <w:rFonts w:ascii="Times New Roman" w:hAnsi="Times New Roman" w:cs="Times New Roman"/>
          <w:color w:val="000000" w:themeColor="text1"/>
          <w:sz w:val="24"/>
          <w:szCs w:val="24"/>
        </w:rPr>
        <w:t>，其比例就是风机全效率，本案例中，改造后的风机全效率为</w:t>
      </w:r>
      <w:r w:rsidRPr="00936428">
        <w:rPr>
          <w:rFonts w:ascii="Times New Roman" w:hAnsi="Times New Roman" w:cs="Times New Roman"/>
          <w:color w:val="000000" w:themeColor="text1"/>
          <w:sz w:val="24"/>
          <w:szCs w:val="24"/>
        </w:rPr>
        <w:t>78.7%</w:t>
      </w:r>
      <w:r w:rsidRPr="00936428">
        <w:rPr>
          <w:rFonts w:ascii="Times New Roman" w:hAnsi="Times New Roman" w:cs="Times New Roman"/>
          <w:color w:val="000000" w:themeColor="text1"/>
          <w:sz w:val="24"/>
          <w:szCs w:val="24"/>
        </w:rPr>
        <w:t>，改造前的风机全效率为</w:t>
      </w:r>
      <w:r w:rsidRPr="00936428">
        <w:rPr>
          <w:rFonts w:ascii="Times New Roman" w:hAnsi="Times New Roman" w:cs="Times New Roman"/>
          <w:color w:val="000000" w:themeColor="text1"/>
          <w:sz w:val="24"/>
          <w:szCs w:val="24"/>
        </w:rPr>
        <w:t>76.8%</w:t>
      </w:r>
      <w:r w:rsidRPr="00936428">
        <w:rPr>
          <w:rFonts w:ascii="Times New Roman" w:hAnsi="Times New Roman" w:cs="Times New Roman"/>
          <w:color w:val="000000" w:themeColor="text1"/>
          <w:sz w:val="24"/>
          <w:szCs w:val="24"/>
        </w:rPr>
        <w:t>，略有提高，本案例通过降低风量和系统阻力降低能耗，在风机效率方面的改善不大。</w:t>
      </w:r>
    </w:p>
    <w:p w14:paraId="58A8A6E2" w14:textId="68DE69E8"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3</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单位面积洁净风量（</w:t>
      </w:r>
      <w:r w:rsidRPr="00936428">
        <w:rPr>
          <w:rFonts w:ascii="Times New Roman" w:hAnsi="Times New Roman" w:cs="Times New Roman"/>
          <w:color w:val="000000" w:themeColor="text1"/>
          <w:sz w:val="24"/>
          <w:szCs w:val="24"/>
        </w:rPr>
        <w:t xml:space="preserve">normalized airflow rate, Q </w:t>
      </w:r>
      <w:r w:rsidRPr="00936428">
        <w:rPr>
          <w:rFonts w:ascii="Times New Roman" w:hAnsi="Times New Roman" w:cs="Times New Roman"/>
          <w:color w:val="000000" w:themeColor="text1"/>
          <w:sz w:val="24"/>
          <w:szCs w:val="24"/>
          <w:vertAlign w:val="subscript"/>
        </w:rPr>
        <w:t>N</w:t>
      </w:r>
      <w:r w:rsidRPr="00936428">
        <w:rPr>
          <w:rFonts w:ascii="Times New Roman" w:hAnsi="Times New Roman" w:cs="Times New Roman"/>
          <w:color w:val="000000" w:themeColor="text1"/>
          <w:sz w:val="24"/>
          <w:szCs w:val="24"/>
        </w:rPr>
        <w:t>）</w:t>
      </w:r>
    </w:p>
    <w:p w14:paraId="591706C3"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洁净室（区）单位面积输送的洁净空气量，计算公式如下：</w:t>
      </w:r>
    </w:p>
    <w:p w14:paraId="636B5ECC" w14:textId="77777777" w:rsidR="002A1BF7" w:rsidRPr="00936428" w:rsidRDefault="005A78ED" w:rsidP="00300A46">
      <w:pPr>
        <w:spacing w:line="360" w:lineRule="auto"/>
        <w:ind w:firstLine="420"/>
        <w:jc w:val="right"/>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w:bookmarkStart w:id="35" w:name="_Hlk45979533"/>
            <w:bookmarkStart w:id="36" w:name="_Hlk39331155"/>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N</m:t>
            </m:r>
            <w:bookmarkEnd w:id="35"/>
            <w:bookmarkEnd w:id="36"/>
          </m:sub>
        </m:sSub>
        <m:r>
          <m:rPr>
            <m:sty m:val="p"/>
          </m:rP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Q</m:t>
            </m:r>
          </m:num>
          <m:den>
            <m:r>
              <w:rPr>
                <w:rFonts w:ascii="Cambria Math" w:hAnsi="Cambria Math" w:cs="Times New Roman"/>
                <w:color w:val="000000" w:themeColor="text1"/>
                <w:sz w:val="24"/>
                <w:szCs w:val="24"/>
              </w:rPr>
              <m:t>A</m:t>
            </m:r>
          </m:den>
        </m:f>
      </m:oMath>
      <w:r w:rsidR="002A1BF7" w:rsidRPr="00936428">
        <w:rPr>
          <w:rFonts w:ascii="Times New Roman" w:hAnsi="Times New Roman" w:cs="Times New Roman"/>
          <w:color w:val="000000" w:themeColor="text1"/>
          <w:sz w:val="24"/>
          <w:szCs w:val="24"/>
        </w:rPr>
        <w:t xml:space="preserve">                                    </w:t>
      </w:r>
      <w:r w:rsidR="002A1BF7" w:rsidRPr="00936428">
        <w:rPr>
          <w:rFonts w:ascii="Times New Roman" w:hAnsi="Times New Roman" w:cs="Times New Roman"/>
          <w:color w:val="000000" w:themeColor="text1"/>
          <w:sz w:val="24"/>
          <w:szCs w:val="24"/>
        </w:rPr>
        <w:t>（</w:t>
      </w:r>
      <w:r w:rsidR="002A1BF7" w:rsidRPr="00936428">
        <w:rPr>
          <w:rFonts w:ascii="Times New Roman" w:hAnsi="Times New Roman" w:cs="Times New Roman"/>
          <w:color w:val="000000" w:themeColor="text1"/>
          <w:sz w:val="24"/>
          <w:szCs w:val="24"/>
        </w:rPr>
        <w:t>3</w:t>
      </w:r>
      <w:r w:rsidR="002A1BF7" w:rsidRPr="00936428">
        <w:rPr>
          <w:rFonts w:ascii="Times New Roman" w:hAnsi="Times New Roman" w:cs="Times New Roman"/>
          <w:color w:val="000000" w:themeColor="text1"/>
          <w:sz w:val="24"/>
          <w:szCs w:val="24"/>
        </w:rPr>
        <w:t>）</w:t>
      </w:r>
    </w:p>
    <w:p w14:paraId="2920B0E5"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w:r w:rsidRPr="00936428">
        <w:rPr>
          <w:rFonts w:ascii="Times New Roman" w:hAnsi="Times New Roman" w:cs="Times New Roman"/>
          <w:color w:val="000000" w:themeColor="text1"/>
          <w:sz w:val="24"/>
          <w:szCs w:val="24"/>
        </w:rPr>
        <w:t>A——</w:t>
      </w:r>
      <w:r w:rsidRPr="00936428">
        <w:rPr>
          <w:rFonts w:ascii="Times New Roman" w:hAnsi="Times New Roman" w:cs="Times New Roman"/>
          <w:color w:val="000000" w:themeColor="text1"/>
          <w:sz w:val="24"/>
          <w:szCs w:val="24"/>
        </w:rPr>
        <w:t>洁净室面积，㎡；</w:t>
      </w:r>
    </w:p>
    <w:p w14:paraId="662F1389"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t>Q</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风量，</w:t>
      </w:r>
      <w:r w:rsidRPr="00936428">
        <w:rPr>
          <w:rFonts w:ascii="Times New Roman" w:hAnsi="Times New Roman" w:cs="Times New Roman"/>
          <w:color w:val="000000" w:themeColor="text1"/>
          <w:sz w:val="24"/>
          <w:szCs w:val="24"/>
        </w:rPr>
        <w:t>m³/s</w:t>
      </w:r>
      <w:r w:rsidRPr="00936428">
        <w:rPr>
          <w:rFonts w:ascii="Times New Roman" w:hAnsi="Times New Roman" w:cs="Times New Roman"/>
          <w:color w:val="000000" w:themeColor="text1"/>
          <w:sz w:val="24"/>
          <w:szCs w:val="24"/>
        </w:rPr>
        <w:t>；</w:t>
      </w:r>
    </w:p>
    <w:p w14:paraId="370D6083" w14:textId="7733D7AB"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 xml:space="preserve">  Q</w:t>
      </w:r>
      <w:r w:rsidRPr="00936428">
        <w:rPr>
          <w:rFonts w:ascii="Times New Roman" w:hAnsi="Times New Roman" w:cs="Times New Roman"/>
          <w:color w:val="000000" w:themeColor="text1"/>
          <w:sz w:val="24"/>
          <w:szCs w:val="24"/>
          <w:vertAlign w:val="subscript"/>
        </w:rPr>
        <w:t>N</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单位面积洁净风量，</w:t>
      </w:r>
      <w:r w:rsidRPr="00936428">
        <w:rPr>
          <w:rFonts w:ascii="Times New Roman" w:hAnsi="Times New Roman" w:cs="Times New Roman"/>
          <w:color w:val="000000" w:themeColor="text1"/>
          <w:sz w:val="24"/>
          <w:szCs w:val="24"/>
        </w:rPr>
        <w:t>m/s</w:t>
      </w:r>
      <w:r w:rsidRPr="00936428">
        <w:rPr>
          <w:rFonts w:ascii="Times New Roman" w:hAnsi="Times New Roman" w:cs="Times New Roman"/>
          <w:color w:val="000000" w:themeColor="text1"/>
          <w:sz w:val="24"/>
          <w:szCs w:val="24"/>
        </w:rPr>
        <w:t>或（</w:t>
      </w:r>
      <w:r w:rsidRPr="00936428">
        <w:rPr>
          <w:rFonts w:ascii="Times New Roman" w:hAnsi="Times New Roman" w:cs="Times New Roman"/>
          <w:color w:val="000000" w:themeColor="text1"/>
          <w:sz w:val="24"/>
          <w:szCs w:val="24"/>
        </w:rPr>
        <w:t>m³/s</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w:t>
      </w:r>
    </w:p>
    <w:p w14:paraId="173C5117"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 xml:space="preserve"> </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2.778</m:t>
            </m:r>
            <m:r>
              <m:rPr>
                <m:sty m:val="p"/>
              </m:rPr>
              <w:rPr>
                <w:rFonts w:ascii="Cambria Math" w:hAnsi="Cambria Math" w:cs="Times New Roman"/>
                <w:color w:val="000000" w:themeColor="text1"/>
                <w:sz w:val="24"/>
                <w:szCs w:val="24"/>
                <w:shd w:val="pct10" w:color="auto" w:fill="FFFFFF"/>
              </w:rPr>
              <m:t>m³/s</m:t>
            </m:r>
          </m:num>
          <m:den>
            <m:r>
              <w:rPr>
                <w:rFonts w:ascii="Cambria Math" w:hAnsi="Cambria Math" w:cs="Times New Roman"/>
                <w:color w:val="000000" w:themeColor="text1"/>
                <w:sz w:val="24"/>
                <w:szCs w:val="24"/>
                <w:shd w:val="pct10" w:color="auto" w:fill="FFFFFF"/>
              </w:rPr>
              <m:t>100</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den>
        </m:f>
        <m:r>
          <m:rPr>
            <m:sty m:val="p"/>
          </m:rPr>
          <w:rPr>
            <w:rFonts w:ascii="Cambria Math" w:hAnsi="Cambria Math" w:cs="Times New Roman"/>
            <w:color w:val="000000" w:themeColor="text1"/>
            <w:sz w:val="24"/>
            <w:szCs w:val="24"/>
            <w:shd w:val="pct10" w:color="auto" w:fill="FFFFFF"/>
          </w:rPr>
          <m:t>≈0.028 (m³/s)/</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oMath>
    </w:p>
    <w:p w14:paraId="7FFFAE7A"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单位洁净风量风机耗功率（</w:t>
      </w:r>
      <w:r w:rsidRPr="00936428">
        <w:rPr>
          <w:rFonts w:ascii="Times New Roman" w:hAnsi="Times New Roman" w:cs="Times New Roman"/>
          <w:color w:val="000000" w:themeColor="text1"/>
          <w:sz w:val="24"/>
          <w:szCs w:val="24"/>
        </w:rPr>
        <w:t>SFP</w:t>
      </w:r>
      <w:r w:rsidRPr="00936428">
        <w:rPr>
          <w:rFonts w:ascii="Times New Roman" w:hAnsi="Times New Roman" w:cs="Times New Roman"/>
          <w:color w:val="000000" w:themeColor="text1"/>
          <w:sz w:val="24"/>
          <w:szCs w:val="24"/>
        </w:rPr>
        <w:t>）和单位面积洁净风量（</w:t>
      </w:r>
      <w:r w:rsidRPr="00936428">
        <w:rPr>
          <w:rFonts w:ascii="Times New Roman" w:hAnsi="Times New Roman" w:cs="Times New Roman"/>
          <w:color w:val="000000" w:themeColor="text1"/>
          <w:sz w:val="24"/>
          <w:szCs w:val="24"/>
        </w:rPr>
        <w:t>Q</w:t>
      </w:r>
      <w:r w:rsidRPr="00936428">
        <w:rPr>
          <w:rFonts w:ascii="Times New Roman" w:hAnsi="Times New Roman" w:cs="Times New Roman"/>
          <w:color w:val="000000" w:themeColor="text1"/>
          <w:sz w:val="24"/>
          <w:szCs w:val="24"/>
          <w:vertAlign w:val="subscript"/>
        </w:rPr>
        <w:t>N</w:t>
      </w:r>
      <w:r w:rsidRPr="00936428">
        <w:rPr>
          <w:rFonts w:ascii="Times New Roman" w:hAnsi="Times New Roman" w:cs="Times New Roman"/>
          <w:color w:val="000000" w:themeColor="text1"/>
          <w:sz w:val="24"/>
          <w:szCs w:val="24"/>
        </w:rPr>
        <w:t>）是</w:t>
      </w:r>
      <w:r w:rsidRPr="00936428">
        <w:rPr>
          <w:rFonts w:ascii="Times New Roman" w:hAnsi="Times New Roman" w:cs="Times New Roman"/>
          <w:color w:val="000000" w:themeColor="text1"/>
          <w:sz w:val="24"/>
          <w:szCs w:val="24"/>
        </w:rPr>
        <w:t>PICR</w:t>
      </w:r>
      <w:r w:rsidRPr="00936428">
        <w:rPr>
          <w:rFonts w:ascii="Times New Roman" w:hAnsi="Times New Roman" w:cs="Times New Roman"/>
          <w:color w:val="000000" w:themeColor="text1"/>
          <w:sz w:val="24"/>
          <w:szCs w:val="24"/>
        </w:rPr>
        <w:t>的两个子指标，可以由这两个子指标计算得出，即：</w:t>
      </w:r>
    </w:p>
    <w:p w14:paraId="0ED57755" w14:textId="77777777" w:rsidR="002A1BF7" w:rsidRPr="00936428" w:rsidRDefault="002A1BF7" w:rsidP="00300A46">
      <w:pPr>
        <w:spacing w:line="360" w:lineRule="auto"/>
        <w:ind w:firstLine="420"/>
        <w:jc w:val="right"/>
        <w:rPr>
          <w:rFonts w:ascii="Times New Roman" w:hAnsi="Times New Roman" w:cs="Times New Roman"/>
          <w:i/>
          <w:color w:val="000000" w:themeColor="text1"/>
          <w:sz w:val="24"/>
          <w:szCs w:val="24"/>
        </w:rPr>
      </w:pPr>
      <m:oMath>
        <m:r>
          <w:rPr>
            <w:rFonts w:ascii="Cambria Math" w:hAnsi="Cambria Math" w:cs="Times New Roman"/>
            <w:color w:val="000000" w:themeColor="text1"/>
            <w:sz w:val="24"/>
            <w:szCs w:val="24"/>
            <w:shd w:val="pct10" w:color="auto" w:fill="FFFFFF"/>
          </w:rPr>
          <m:t>PICR</m:t>
        </m:r>
        <m:r>
          <m:rPr>
            <m:sty m:val="p"/>
          </m:rPr>
          <w:rPr>
            <w:rFonts w:ascii="Cambria Math"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 xml:space="preserve"> SFP × </m:t>
        </m:r>
        <m:sSub>
          <m:sSubPr>
            <m:ctrlPr>
              <w:rPr>
                <w:rFonts w:ascii="Cambria Math" w:hAnsi="Cambria Math" w:cs="Times New Roman"/>
                <w:i/>
                <w:iCs/>
                <w:color w:val="000000" w:themeColor="text1"/>
                <w:sz w:val="24"/>
                <w:szCs w:val="24"/>
                <w:shd w:val="pct10" w:color="auto" w:fill="FFFFFF"/>
                <w:vertAlign w:val="subscript"/>
              </w:rPr>
            </m:ctrlPr>
          </m:sSubPr>
          <m:e>
            <m:r>
              <w:rPr>
                <w:rFonts w:ascii="Cambria Math" w:hAnsi="Cambria Math" w:cs="Times New Roman"/>
                <w:color w:val="000000" w:themeColor="text1"/>
                <w:sz w:val="24"/>
                <w:szCs w:val="24"/>
                <w:shd w:val="pct10" w:color="auto" w:fill="FFFFFF"/>
                <w:vertAlign w:val="subscript"/>
              </w:rPr>
              <m:t>Q</m:t>
            </m:r>
          </m:e>
          <m:sub>
            <m:r>
              <w:rPr>
                <w:rFonts w:ascii="Cambria Math" w:hAnsi="Cambria Math" w:cs="Times New Roman"/>
                <w:color w:val="000000" w:themeColor="text1"/>
                <w:sz w:val="24"/>
                <w:szCs w:val="24"/>
                <w:shd w:val="pct10" w:color="auto" w:fill="FFFFFF"/>
                <w:vertAlign w:val="subscript"/>
              </w:rPr>
              <m:t>N</m:t>
            </m:r>
          </m:sub>
        </m:sSub>
        <m:r>
          <w:rPr>
            <w:rFonts w:ascii="Cambria Math" w:hAnsi="Cambria Math" w:cs="Times New Roman"/>
            <w:color w:val="000000" w:themeColor="text1"/>
            <w:sz w:val="24"/>
            <w:szCs w:val="24"/>
            <w:shd w:val="pct10" w:color="auto" w:fill="FFFFFF"/>
          </w:rPr>
          <m:t>=1080×0.028=30W/</m:t>
        </m:r>
        <m:sSup>
          <m:sSupPr>
            <m:ctrlPr>
              <w:rPr>
                <w:rFonts w:ascii="Cambria Math" w:hAnsi="Cambria Math" w:cs="Times New Roman"/>
                <w:i/>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oMath>
      <w:r w:rsidRPr="00936428">
        <w:rPr>
          <w:rFonts w:ascii="Times New Roman" w:hAnsi="Times New Roman" w:cs="Times New Roman"/>
          <w:i/>
          <w:iCs/>
          <w:color w:val="000000" w:themeColor="text1"/>
          <w:sz w:val="24"/>
          <w:szCs w:val="24"/>
          <w:vertAlign w:val="superscript"/>
        </w:rPr>
        <w:t xml:space="preserve"> </w:t>
      </w:r>
      <w:r w:rsidRPr="00936428">
        <w:rPr>
          <w:rFonts w:ascii="Times New Roman" w:hAnsi="Times New Roman" w:cs="Times New Roman"/>
          <w:color w:val="000000" w:themeColor="text1"/>
          <w:sz w:val="24"/>
          <w:szCs w:val="24"/>
          <w:vertAlign w:val="subscript"/>
        </w:rPr>
        <w:t xml:space="preserve">                        </w:t>
      </w:r>
      <w:r w:rsidRPr="00936428">
        <w:rPr>
          <w:rFonts w:ascii="Times New Roman" w:hAnsi="Times New Roman" w:cs="Times New Roman"/>
          <w:iCs/>
          <w:color w:val="000000" w:themeColor="text1"/>
          <w:sz w:val="24"/>
          <w:szCs w:val="24"/>
        </w:rPr>
        <w:t>（</w:t>
      </w:r>
      <w:r w:rsidRPr="00936428">
        <w:rPr>
          <w:rFonts w:ascii="Times New Roman" w:hAnsi="Times New Roman" w:cs="Times New Roman"/>
          <w:iCs/>
          <w:color w:val="000000" w:themeColor="text1"/>
          <w:sz w:val="24"/>
          <w:szCs w:val="24"/>
        </w:rPr>
        <w:t>4</w:t>
      </w:r>
      <w:r w:rsidRPr="00936428">
        <w:rPr>
          <w:rFonts w:ascii="Times New Roman" w:hAnsi="Times New Roman" w:cs="Times New Roman"/>
          <w:iCs/>
          <w:color w:val="000000" w:themeColor="text1"/>
          <w:sz w:val="24"/>
          <w:szCs w:val="24"/>
        </w:rPr>
        <w:t>）</w:t>
      </w:r>
    </w:p>
    <w:p w14:paraId="2E4FB8D8"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这两个子指标的优点在于它分别显示了效率和有效性。效率由通过空气处理系统输送一立方米空气所需的能量表示。有效性表现为清除洁净室地板上污染物所需的空气量。对于这两个指标，值越低表示能耗越低。</w:t>
      </w:r>
    </w:p>
    <w:p w14:paraId="4372FC74" w14:textId="7169C63A"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4</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洁净用能密度（</w:t>
      </w:r>
      <w:r w:rsidRPr="00936428">
        <w:rPr>
          <w:rFonts w:ascii="Times New Roman" w:hAnsi="Times New Roman" w:cs="Times New Roman"/>
          <w:color w:val="000000" w:themeColor="text1"/>
          <w:sz w:val="24"/>
          <w:szCs w:val="24"/>
        </w:rPr>
        <w:t>energy intensity of contamination removal, EICR</w:t>
      </w:r>
      <w:r w:rsidRPr="00936428">
        <w:rPr>
          <w:rFonts w:ascii="Times New Roman" w:hAnsi="Times New Roman" w:cs="Times New Roman"/>
          <w:color w:val="000000" w:themeColor="text1"/>
          <w:sz w:val="24"/>
          <w:szCs w:val="24"/>
        </w:rPr>
        <w:t>）</w:t>
      </w:r>
    </w:p>
    <w:p w14:paraId="2D4BBAA5"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将一年内为洁净室、区域或设备服务的所有风机系统的能耗总和除以洁净室、区域或设备的占地面积，当洁净室具有值班工况的时候，可以通过计算该指标来评价洁净室一年的能耗情况。</w:t>
      </w:r>
    </w:p>
    <w:p w14:paraId="4D4410E0"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计算公式如下：</w:t>
      </w:r>
    </w:p>
    <w:p w14:paraId="47483F69" w14:textId="77777777" w:rsidR="002A1BF7" w:rsidRPr="00936428" w:rsidRDefault="002A1BF7" w:rsidP="00300A46">
      <w:pPr>
        <w:spacing w:line="360" w:lineRule="auto"/>
        <w:ind w:firstLine="420"/>
        <w:jc w:val="right"/>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EICR</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e</m:t>
                </m:r>
              </m:sub>
            </m:sSub>
          </m:num>
          <m:den>
            <m:r>
              <w:rPr>
                <w:rFonts w:ascii="Cambria Math" w:hAnsi="Cambria Math" w:cs="Times New Roman"/>
                <w:color w:val="000000" w:themeColor="text1"/>
                <w:sz w:val="24"/>
                <w:szCs w:val="24"/>
              </w:rPr>
              <m:t>A</m:t>
            </m:r>
          </m:den>
        </m:f>
      </m:oMath>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5</w:t>
      </w:r>
      <w:r w:rsidRPr="00936428">
        <w:rPr>
          <w:rFonts w:ascii="Times New Roman" w:hAnsi="Times New Roman" w:cs="Times New Roman"/>
          <w:color w:val="000000" w:themeColor="text1"/>
          <w:sz w:val="24"/>
          <w:szCs w:val="24"/>
        </w:rPr>
        <w:t>）</w:t>
      </w:r>
    </w:p>
    <w:p w14:paraId="39B57769"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e</m:t>
            </m:r>
          </m:sub>
        </m:sSub>
      </m:oMath>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风机一定时间内电能，</w:t>
      </w:r>
      <w:r w:rsidRPr="00936428">
        <w:rPr>
          <w:rFonts w:ascii="Times New Roman" w:hAnsi="Times New Roman" w:cs="Times New Roman"/>
          <w:color w:val="000000" w:themeColor="text1"/>
          <w:sz w:val="24"/>
          <w:szCs w:val="24"/>
        </w:rPr>
        <w:t>kW·h</w:t>
      </w:r>
      <w:r w:rsidRPr="00936428">
        <w:rPr>
          <w:rFonts w:ascii="Times New Roman" w:hAnsi="Times New Roman" w:cs="Times New Roman"/>
          <w:color w:val="000000" w:themeColor="text1"/>
          <w:sz w:val="24"/>
          <w:szCs w:val="24"/>
        </w:rPr>
        <w:t>；</w:t>
      </w:r>
    </w:p>
    <w:p w14:paraId="01B2CFF0"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t>A</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洁净室面积，</w:t>
      </w:r>
      <w:r w:rsidRPr="00936428">
        <w:rPr>
          <w:rFonts w:ascii="Times New Roman" w:hAnsi="Times New Roman" w:cs="Times New Roman"/>
          <w:color w:val="000000" w:themeColor="text1"/>
          <w:sz w:val="24"/>
          <w:szCs w:val="24"/>
        </w:rPr>
        <w:t>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w:t>
      </w:r>
    </w:p>
    <w:p w14:paraId="43DFE708"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lastRenderedPageBreak/>
        <w:t>EICR——kW·h/m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w:t>
      </w:r>
    </w:p>
    <w:p w14:paraId="7FAEE443"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EICR</m:t>
        </m:r>
        <m:r>
          <m:rPr>
            <m:sty m:val="p"/>
          </m:rPr>
          <w:rPr>
            <w:rFonts w:ascii="Cambria Math" w:hAnsi="Cambria Math" w:cs="Times New Roman"/>
            <w:color w:val="000000" w:themeColor="text1"/>
            <w:sz w:val="24"/>
            <w:szCs w:val="24"/>
            <w:shd w:val="pct10" w:color="auto" w:fill="FFFFFF"/>
          </w:rPr>
          <m:t>=</m:t>
        </m:r>
        <m:f>
          <m:fPr>
            <m:ctrlPr>
              <w:rPr>
                <w:rFonts w:ascii="Cambria Math" w:hAnsi="Cambria Math" w:cs="Times New Roman"/>
                <w:iCs/>
                <w:color w:val="000000" w:themeColor="text1"/>
                <w:sz w:val="24"/>
                <w:szCs w:val="24"/>
                <w:shd w:val="pct10" w:color="auto" w:fill="FFFFFF"/>
              </w:rPr>
            </m:ctrlPr>
          </m:fPr>
          <m:num>
            <m:r>
              <m:rPr>
                <m:sty m:val="p"/>
              </m:rPr>
              <w:rPr>
                <w:rFonts w:ascii="Cambria Math" w:hAnsi="Cambria Math" w:cs="Times New Roman"/>
                <w:color w:val="000000" w:themeColor="text1"/>
                <w:sz w:val="24"/>
                <w:szCs w:val="24"/>
                <w:shd w:val="pct10" w:color="auto" w:fill="FFFFFF"/>
              </w:rPr>
              <m:t>3kW×8h×365+1.5kW×16h×365</m:t>
            </m:r>
          </m:num>
          <m:den>
            <m:r>
              <m:rPr>
                <m:sty m:val="p"/>
              </m:rPr>
              <w:rPr>
                <w:rFonts w:ascii="Cambria Math" w:hAnsi="Cambria Math" w:cs="Times New Roman"/>
                <w:color w:val="000000" w:themeColor="text1"/>
                <w:sz w:val="24"/>
                <w:szCs w:val="24"/>
                <w:shd w:val="pct10" w:color="auto" w:fill="FFFFFF"/>
              </w:rPr>
              <m:t>100</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den>
        </m:f>
        <m:r>
          <w:rPr>
            <w:rFonts w:ascii="Cambria Math" w:hAnsi="Cambria Math" w:cs="Times New Roman"/>
            <w:color w:val="000000" w:themeColor="text1"/>
            <w:sz w:val="24"/>
            <w:szCs w:val="24"/>
            <w:shd w:val="pct10" w:color="auto" w:fill="FFFFFF"/>
          </w:rPr>
          <m:t>=</m:t>
        </m:r>
        <m:f>
          <m:fPr>
            <m:ctrlPr>
              <w:rPr>
                <w:rFonts w:ascii="Cambria Math" w:hAnsi="Cambria Math" w:cs="Times New Roman"/>
                <w:iCs/>
                <w:color w:val="000000" w:themeColor="text1"/>
                <w:sz w:val="24"/>
                <w:szCs w:val="24"/>
                <w:shd w:val="pct10" w:color="auto" w:fill="FFFFFF"/>
              </w:rPr>
            </m:ctrlPr>
          </m:fPr>
          <m:num>
            <m:r>
              <m:rPr>
                <m:sty m:val="p"/>
              </m:rPr>
              <w:rPr>
                <w:rFonts w:ascii="Cambria Math" w:hAnsi="Cambria Math" w:cs="Times New Roman"/>
                <w:color w:val="000000" w:themeColor="text1"/>
                <w:sz w:val="24"/>
                <w:szCs w:val="24"/>
                <w:shd w:val="pct10" w:color="auto" w:fill="FFFFFF"/>
              </w:rPr>
              <m:t>17520 kW•h</m:t>
            </m:r>
          </m:num>
          <m:den>
            <m:r>
              <m:rPr>
                <m:sty m:val="p"/>
              </m:rPr>
              <w:rPr>
                <w:rFonts w:ascii="Cambria Math" w:hAnsi="Cambria Math" w:cs="Times New Roman"/>
                <w:color w:val="000000" w:themeColor="text1"/>
                <w:sz w:val="24"/>
                <w:szCs w:val="24"/>
                <w:shd w:val="pct10" w:color="auto" w:fill="FFFFFF"/>
              </w:rPr>
              <m:t>100</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den>
        </m:f>
        <m:r>
          <w:rPr>
            <w:rFonts w:ascii="Cambria Math" w:hAnsi="Cambria Math" w:cs="Times New Roman"/>
            <w:color w:val="000000" w:themeColor="text1"/>
            <w:sz w:val="24"/>
            <w:szCs w:val="24"/>
            <w:shd w:val="pct10" w:color="auto" w:fill="FFFFFF"/>
          </w:rPr>
          <m:t xml:space="preserve">= </m:t>
        </m:r>
        <m:r>
          <m:rPr>
            <m:sty m:val="p"/>
          </m:rPr>
          <w:rPr>
            <w:rFonts w:ascii="Cambria Math" w:hAnsi="Cambria Math" w:cs="Times New Roman"/>
            <w:color w:val="000000" w:themeColor="text1"/>
            <w:sz w:val="24"/>
            <w:szCs w:val="24"/>
            <w:shd w:val="pct10" w:color="auto" w:fill="FFFFFF"/>
          </w:rPr>
          <m:t>175.2</m:t>
        </m:r>
      </m:oMath>
      <w:r w:rsidRPr="00936428">
        <w:rPr>
          <w:rFonts w:ascii="Times New Roman" w:hAnsi="Times New Roman" w:cs="Times New Roman"/>
          <w:color w:val="000000" w:themeColor="text1"/>
          <w:sz w:val="24"/>
          <w:szCs w:val="24"/>
          <w:shd w:val="pct10" w:color="auto" w:fill="FFFFFF"/>
        </w:rPr>
        <w:t xml:space="preserve"> kW•h/ m</w:t>
      </w:r>
      <w:r w:rsidRPr="00936428">
        <w:rPr>
          <w:rFonts w:ascii="Times New Roman" w:hAnsi="Times New Roman" w:cs="Times New Roman"/>
          <w:color w:val="000000" w:themeColor="text1"/>
          <w:sz w:val="24"/>
          <w:szCs w:val="24"/>
          <w:shd w:val="pct10" w:color="auto" w:fill="FFFFFF"/>
          <w:vertAlign w:val="superscript"/>
        </w:rPr>
        <w:t>2</w:t>
      </w:r>
    </w:p>
    <w:p w14:paraId="7377E4AF" w14:textId="07877175" w:rsidR="002A1BF7" w:rsidRPr="00936428" w:rsidRDefault="002A1BF7" w:rsidP="00300A46">
      <w:pPr>
        <w:spacing w:line="360" w:lineRule="auto"/>
        <w:ind w:firstLine="420"/>
        <w:rPr>
          <w:rFonts w:ascii="Times New Roman" w:hAnsi="Times New Roman" w:cs="Times New Roman"/>
          <w:color w:val="000000" w:themeColor="text1"/>
          <w:sz w:val="24"/>
          <w:szCs w:val="24"/>
        </w:rPr>
      </w:pPr>
      <w:bookmarkStart w:id="37" w:name="_Hlk45979990"/>
      <w:r w:rsidRPr="00936428">
        <w:rPr>
          <w:rFonts w:ascii="Times New Roman" w:hAnsi="Times New Roman" w:cs="Times New Roman"/>
          <w:color w:val="000000" w:themeColor="text1"/>
          <w:sz w:val="24"/>
          <w:szCs w:val="24"/>
        </w:rPr>
        <w:t>5</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单位洁净风量风机能耗（</w:t>
      </w:r>
      <w:r w:rsidRPr="00936428">
        <w:rPr>
          <w:rFonts w:ascii="Times New Roman" w:hAnsi="Times New Roman" w:cs="Times New Roman"/>
          <w:color w:val="000000" w:themeColor="text1"/>
          <w:sz w:val="24"/>
          <w:szCs w:val="24"/>
        </w:rPr>
        <w:t>specific fan energy, SFE</w:t>
      </w:r>
      <w:r w:rsidRPr="00936428">
        <w:rPr>
          <w:rFonts w:ascii="Times New Roman" w:hAnsi="Times New Roman" w:cs="Times New Roman"/>
          <w:color w:val="000000" w:themeColor="text1"/>
          <w:sz w:val="24"/>
          <w:szCs w:val="24"/>
        </w:rPr>
        <w:t>）</w:t>
      </w:r>
    </w:p>
    <w:p w14:paraId="598D01A3"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输送洁净空气用风机能耗与输送的洁净空气流量比值，计算公式如下：</w:t>
      </w:r>
    </w:p>
    <w:p w14:paraId="1184B1FE" w14:textId="77777777" w:rsidR="002A1BF7" w:rsidRPr="00936428" w:rsidRDefault="002A1BF7" w:rsidP="00300A46">
      <w:pPr>
        <w:spacing w:line="360" w:lineRule="auto"/>
        <w:ind w:firstLine="420"/>
        <w:jc w:val="right"/>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SFE</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e</m:t>
                </m:r>
              </m:sub>
            </m:sSub>
          </m:num>
          <m:den>
            <m:r>
              <w:rPr>
                <w:rFonts w:ascii="Cambria Math" w:hAnsi="Cambria Math" w:cs="Times New Roman"/>
                <w:color w:val="000000" w:themeColor="text1"/>
                <w:sz w:val="24"/>
                <w:szCs w:val="24"/>
              </w:rPr>
              <m:t>Q</m:t>
            </m:r>
          </m:den>
        </m:f>
      </m:oMath>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6</w:t>
      </w:r>
      <w:r w:rsidRPr="00936428">
        <w:rPr>
          <w:rFonts w:ascii="Times New Roman" w:hAnsi="Times New Roman" w:cs="Times New Roman"/>
          <w:color w:val="000000" w:themeColor="text1"/>
          <w:sz w:val="24"/>
          <w:szCs w:val="24"/>
        </w:rPr>
        <w:t>）</w:t>
      </w:r>
    </w:p>
    <w:p w14:paraId="2AAD26B4"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e</m:t>
            </m:r>
          </m:sub>
        </m:sSub>
      </m:oMath>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风机一定时间内电能，</w:t>
      </w:r>
      <w:r w:rsidRPr="00936428">
        <w:rPr>
          <w:rFonts w:ascii="Times New Roman" w:hAnsi="Times New Roman" w:cs="Times New Roman"/>
          <w:color w:val="000000" w:themeColor="text1"/>
          <w:sz w:val="24"/>
          <w:szCs w:val="24"/>
        </w:rPr>
        <w:t>kW·h</w:t>
      </w:r>
      <w:r w:rsidRPr="00936428">
        <w:rPr>
          <w:rFonts w:ascii="Times New Roman" w:hAnsi="Times New Roman" w:cs="Times New Roman"/>
          <w:color w:val="000000" w:themeColor="text1"/>
          <w:sz w:val="24"/>
          <w:szCs w:val="24"/>
        </w:rPr>
        <w:t>；</w:t>
      </w:r>
    </w:p>
    <w:bookmarkEnd w:id="37"/>
    <w:p w14:paraId="4FB2A187"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t>Q</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风量，</w:t>
      </w:r>
      <w:r w:rsidRPr="00936428">
        <w:rPr>
          <w:rFonts w:ascii="Times New Roman" w:hAnsi="Times New Roman" w:cs="Times New Roman"/>
          <w:color w:val="000000" w:themeColor="text1"/>
          <w:sz w:val="24"/>
          <w:szCs w:val="24"/>
        </w:rPr>
        <w:t>m³/s</w:t>
      </w:r>
      <w:r w:rsidRPr="00936428">
        <w:rPr>
          <w:rFonts w:ascii="Times New Roman" w:hAnsi="Times New Roman" w:cs="Times New Roman"/>
          <w:color w:val="000000" w:themeColor="text1"/>
          <w:sz w:val="24"/>
          <w:szCs w:val="24"/>
        </w:rPr>
        <w:t>；</w:t>
      </w:r>
    </w:p>
    <w:p w14:paraId="12EBA597"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SFE——</w:t>
      </w:r>
      <w:r w:rsidRPr="00936428">
        <w:rPr>
          <w:rFonts w:ascii="Times New Roman" w:hAnsi="Times New Roman" w:cs="Times New Roman"/>
          <w:color w:val="000000" w:themeColor="text1"/>
          <w:sz w:val="24"/>
          <w:szCs w:val="24"/>
        </w:rPr>
        <w:t>单位洁净风量风机能耗，</w:t>
      </w:r>
      <w:r w:rsidRPr="00936428">
        <w:rPr>
          <w:rFonts w:ascii="Times New Roman" w:hAnsi="Times New Roman" w:cs="Times New Roman"/>
          <w:color w:val="000000" w:themeColor="text1"/>
          <w:sz w:val="24"/>
          <w:szCs w:val="24"/>
        </w:rPr>
        <w:t>kW·h/</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m³/s</w:t>
      </w:r>
      <w:r w:rsidRPr="00936428">
        <w:rPr>
          <w:rFonts w:ascii="Times New Roman" w:hAnsi="Times New Roman" w:cs="Times New Roman"/>
          <w:color w:val="000000" w:themeColor="text1"/>
          <w:sz w:val="24"/>
          <w:szCs w:val="24"/>
        </w:rPr>
        <w:t>）。</w:t>
      </w:r>
    </w:p>
    <w:p w14:paraId="753C5AC2" w14:textId="77777777" w:rsidR="002A1BF7" w:rsidRPr="00936428" w:rsidRDefault="002A1BF7" w:rsidP="00300A46">
      <w:pPr>
        <w:spacing w:line="360" w:lineRule="auto"/>
        <w:ind w:firstLine="420"/>
        <w:rPr>
          <w:rFonts w:ascii="Times New Roman" w:hAnsi="Times New Roman" w:cs="Times New Roman"/>
          <w:i/>
          <w:color w:val="000000" w:themeColor="text1"/>
          <w:sz w:val="24"/>
          <w:szCs w:val="24"/>
          <w:shd w:val="pct10" w:color="auto" w:fill="FFFFFF"/>
        </w:rPr>
      </w:pPr>
      <w:r w:rsidRPr="00936428">
        <w:rPr>
          <w:rFonts w:ascii="Times New Roman" w:hAnsi="Times New Roman" w:cs="Times New Roman"/>
          <w:iCs/>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SFE</m:t>
        </m:r>
        <m:r>
          <m:rPr>
            <m:sty m:val="p"/>
          </m:rPr>
          <w:rPr>
            <w:rFonts w:ascii="Cambria Math"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 xml:space="preserve"> </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EICR</m:t>
            </m:r>
          </m:num>
          <m:den>
            <m:r>
              <m:rPr>
                <m:sty m:val="p"/>
              </m:rPr>
              <w:rPr>
                <w:rFonts w:ascii="Cambria Math" w:hAnsi="Cambria Math" w:cs="Times New Roman"/>
                <w:color w:val="000000" w:themeColor="text1"/>
                <w:sz w:val="24"/>
                <w:szCs w:val="24"/>
                <w:shd w:val="pct10" w:color="auto" w:fill="FFFFFF"/>
              </w:rPr>
              <m:t>AFR</m:t>
            </m:r>
          </m:den>
        </m:f>
        <m:r>
          <m:rPr>
            <m:sty m:val="p"/>
          </m:rPr>
          <w:rPr>
            <w:rFonts w:ascii="Cambria Math" w:hAnsi="Cambria Math" w:cs="Times New Roman"/>
            <w:color w:val="000000" w:themeColor="text1"/>
            <w:sz w:val="24"/>
            <w:szCs w:val="24"/>
            <w:shd w:val="pct10" w:color="auto" w:fill="FFFFFF"/>
          </w:rPr>
          <m:t>=</m:t>
        </m:r>
        <m:f>
          <m:fPr>
            <m:ctrlPr>
              <w:rPr>
                <w:rFonts w:ascii="Cambria Math" w:hAnsi="Cambria Math" w:cs="Times New Roman"/>
                <w:color w:val="000000" w:themeColor="text1"/>
                <w:sz w:val="24"/>
                <w:szCs w:val="24"/>
                <w:shd w:val="pct10" w:color="auto" w:fill="FFFFFF"/>
              </w:rPr>
            </m:ctrlPr>
          </m:fPr>
          <m:num>
            <m:r>
              <m:rPr>
                <m:sty m:val="p"/>
              </m:rPr>
              <w:rPr>
                <w:rFonts w:ascii="Cambria Math" w:hAnsi="Cambria Math" w:cs="Times New Roman"/>
                <w:color w:val="000000" w:themeColor="text1"/>
                <w:sz w:val="24"/>
                <w:szCs w:val="24"/>
                <w:shd w:val="pct10" w:color="auto" w:fill="FFFFFF"/>
              </w:rPr>
              <m:t xml:space="preserve">175.2 kW•h/ </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num>
          <m:den>
            <m:r>
              <m:rPr>
                <m:sty m:val="p"/>
              </m:rPr>
              <w:rPr>
                <w:rFonts w:ascii="Cambria Math" w:hAnsi="Cambria Math" w:cs="Times New Roman"/>
                <w:color w:val="000000" w:themeColor="text1"/>
                <w:sz w:val="24"/>
                <w:szCs w:val="24"/>
                <w:shd w:val="pct10" w:color="auto" w:fill="FFFFFF"/>
              </w:rPr>
              <m:t>0.028 (m³/s)/</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den>
        </m:f>
        <m:r>
          <m:rPr>
            <m:sty m:val="p"/>
          </m:rPr>
          <w:rPr>
            <w:rFonts w:ascii="Cambria Math" w:hAnsi="Cambria Math" w:cs="Times New Roman"/>
            <w:color w:val="000000" w:themeColor="text1"/>
            <w:sz w:val="24"/>
            <w:szCs w:val="24"/>
            <w:shd w:val="pct10" w:color="auto" w:fill="FFFFFF"/>
          </w:rPr>
          <m:t xml:space="preserve"> ≈ 6257.1 kW•h/(m³/s)</m:t>
        </m:r>
      </m:oMath>
    </w:p>
    <w:p w14:paraId="2772BA91" w14:textId="6D315F1A" w:rsidR="002A1BF7" w:rsidRPr="00936428" w:rsidRDefault="002A1BF7" w:rsidP="00300A46">
      <w:pPr>
        <w:spacing w:line="360" w:lineRule="auto"/>
        <w:ind w:right="84" w:firstLine="420"/>
        <w:jc w:val="left"/>
        <w:rPr>
          <w:rFonts w:ascii="Times New Roman" w:hAnsi="Times New Roman" w:cs="Times New Roman"/>
          <w:iCs/>
          <w:color w:val="000000" w:themeColor="text1"/>
          <w:sz w:val="24"/>
          <w:szCs w:val="24"/>
        </w:rPr>
      </w:pPr>
      <w:r w:rsidRPr="00936428">
        <w:rPr>
          <w:rFonts w:ascii="Times New Roman" w:hAnsi="Times New Roman" w:cs="Times New Roman"/>
          <w:color w:val="000000" w:themeColor="text1"/>
          <w:sz w:val="24"/>
          <w:szCs w:val="24"/>
        </w:rPr>
        <w:t>可得：</w:t>
      </w:r>
      <m:oMath>
        <m:r>
          <w:rPr>
            <w:rFonts w:ascii="Cambria Math" w:hAnsi="Cambria Math" w:cs="Times New Roman"/>
            <w:color w:val="000000" w:themeColor="text1"/>
            <w:sz w:val="24"/>
            <w:szCs w:val="24"/>
          </w:rPr>
          <m:t>EICR</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 xml:space="preserve"> SFE × </m:t>
        </m:r>
        <m:sSub>
          <m:sSubPr>
            <m:ctrlPr>
              <w:rPr>
                <w:rFonts w:ascii="Cambria Math" w:hAnsi="Cambria Math" w:cs="Times New Roman"/>
                <w:i/>
                <w:iCs/>
                <w:color w:val="000000" w:themeColor="text1"/>
                <w:sz w:val="24"/>
                <w:szCs w:val="24"/>
                <w:vertAlign w:val="subscript"/>
              </w:rPr>
            </m:ctrlPr>
          </m:sSubPr>
          <m:e>
            <m:r>
              <w:rPr>
                <w:rFonts w:ascii="Cambria Math" w:hAnsi="Cambria Math" w:cs="Times New Roman"/>
                <w:color w:val="000000" w:themeColor="text1"/>
                <w:sz w:val="24"/>
                <w:szCs w:val="24"/>
                <w:vertAlign w:val="subscript"/>
              </w:rPr>
              <m:t>Q</m:t>
            </m:r>
          </m:e>
          <m:sub>
            <m:r>
              <w:rPr>
                <w:rFonts w:ascii="Cambria Math" w:hAnsi="Cambria Math" w:cs="Times New Roman"/>
                <w:color w:val="000000" w:themeColor="text1"/>
                <w:sz w:val="24"/>
                <w:szCs w:val="24"/>
                <w:vertAlign w:val="subscript"/>
              </w:rPr>
              <m:t>N</m:t>
            </m:r>
          </m:sub>
        </m:sSub>
        <m:r>
          <w:rPr>
            <w:rFonts w:ascii="Cambria Math" w:hAnsi="Cambria Math" w:cs="Times New Roman"/>
            <w:color w:val="000000" w:themeColor="text1"/>
            <w:sz w:val="24"/>
            <w:szCs w:val="24"/>
          </w:rPr>
          <m:t xml:space="preserve"> </m:t>
        </m:r>
      </m:oMath>
      <w:r w:rsidRPr="00936428">
        <w:rPr>
          <w:rFonts w:ascii="Times New Roman" w:hAnsi="Times New Roman" w:cs="Times New Roman"/>
          <w:i/>
          <w:iCs/>
          <w:color w:val="000000" w:themeColor="text1"/>
          <w:sz w:val="24"/>
          <w:szCs w:val="24"/>
          <w:vertAlign w:val="subscript"/>
        </w:rPr>
        <w:t xml:space="preserve"> </w:t>
      </w:r>
      <w:r w:rsidRPr="00936428">
        <w:rPr>
          <w:rFonts w:ascii="Times New Roman" w:hAnsi="Times New Roman" w:cs="Times New Roman"/>
          <w:color w:val="000000" w:themeColor="text1"/>
          <w:sz w:val="24"/>
          <w:szCs w:val="24"/>
          <w:vertAlign w:val="subscript"/>
        </w:rPr>
        <w:t xml:space="preserve">             </w:t>
      </w:r>
      <w:r w:rsidR="00672774">
        <w:rPr>
          <w:rFonts w:ascii="Times New Roman" w:hAnsi="Times New Roman" w:cs="Times New Roman"/>
          <w:color w:val="000000" w:themeColor="text1"/>
          <w:sz w:val="24"/>
          <w:szCs w:val="24"/>
          <w:vertAlign w:val="subscript"/>
        </w:rPr>
        <w:t xml:space="preserve">                                         </w:t>
      </w:r>
      <w:r w:rsidR="00672774" w:rsidRPr="00936428">
        <w:rPr>
          <w:rFonts w:ascii="Times New Roman" w:hAnsi="Times New Roman" w:cs="Times New Roman"/>
          <w:iCs/>
          <w:color w:val="000000" w:themeColor="text1"/>
          <w:sz w:val="24"/>
          <w:szCs w:val="24"/>
        </w:rPr>
        <w:t>（</w:t>
      </w:r>
      <w:r w:rsidR="00672774" w:rsidRPr="00936428">
        <w:rPr>
          <w:rFonts w:ascii="Times New Roman" w:hAnsi="Times New Roman" w:cs="Times New Roman"/>
          <w:iCs/>
          <w:color w:val="000000" w:themeColor="text1"/>
          <w:sz w:val="24"/>
          <w:szCs w:val="24"/>
        </w:rPr>
        <w:t>7</w:t>
      </w:r>
      <w:r w:rsidR="00672774" w:rsidRPr="00936428">
        <w:rPr>
          <w:rFonts w:ascii="Times New Roman" w:hAnsi="Times New Roman" w:cs="Times New Roman"/>
          <w:iCs/>
          <w:color w:val="000000" w:themeColor="text1"/>
          <w:sz w:val="24"/>
          <w:szCs w:val="24"/>
        </w:rPr>
        <w:t>）</w:t>
      </w:r>
      <w:r w:rsidRPr="00936428">
        <w:rPr>
          <w:rFonts w:ascii="Times New Roman" w:hAnsi="Times New Roman" w:cs="Times New Roman"/>
          <w:color w:val="000000" w:themeColor="text1"/>
          <w:sz w:val="24"/>
          <w:szCs w:val="24"/>
          <w:vertAlign w:val="subscript"/>
        </w:rPr>
        <w:t xml:space="preserve">                                           </w:t>
      </w:r>
    </w:p>
    <w:p w14:paraId="776C0A57" w14:textId="2B4CAFFA"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6</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设施用能密度（</w:t>
      </w:r>
      <w:r w:rsidRPr="00936428">
        <w:rPr>
          <w:rFonts w:ascii="Times New Roman" w:hAnsi="Times New Roman" w:cs="Times New Roman"/>
          <w:color w:val="000000" w:themeColor="text1"/>
          <w:sz w:val="24"/>
          <w:szCs w:val="24"/>
        </w:rPr>
        <w:t>energy intensity of facility</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EI</w:t>
      </w:r>
      <w:r w:rsidRPr="00936428">
        <w:rPr>
          <w:rFonts w:ascii="Times New Roman" w:hAnsi="Times New Roman" w:cs="Times New Roman"/>
          <w:color w:val="000000" w:themeColor="text1"/>
          <w:sz w:val="24"/>
          <w:szCs w:val="24"/>
        </w:rPr>
        <w:t>）</w:t>
      </w:r>
    </w:p>
    <w:p w14:paraId="06D59841"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洁净室全年综合用能与净化区域总面积的比值，单位为</w:t>
      </w:r>
      <w:r w:rsidRPr="00936428">
        <w:rPr>
          <w:rFonts w:ascii="Times New Roman" w:hAnsi="Times New Roman" w:cs="Times New Roman"/>
          <w:color w:val="000000" w:themeColor="text1"/>
          <w:sz w:val="24"/>
          <w:szCs w:val="24"/>
        </w:rPr>
        <w:t>kW·h/m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，计算公式如下：</w:t>
      </w:r>
    </w:p>
    <w:p w14:paraId="4B3EB7C6" w14:textId="77777777" w:rsidR="002A1BF7" w:rsidRPr="00936428" w:rsidRDefault="002A1BF7" w:rsidP="00300A46">
      <w:pPr>
        <w:spacing w:line="360" w:lineRule="auto"/>
        <w:ind w:firstLine="420"/>
        <w:jc w:val="right"/>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EI</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E</m:t>
            </m:r>
          </m:num>
          <m:den>
            <m:r>
              <w:rPr>
                <w:rFonts w:ascii="Cambria Math" w:hAnsi="Cambria Math" w:cs="Times New Roman"/>
                <w:color w:val="000000" w:themeColor="text1"/>
                <w:sz w:val="24"/>
                <w:szCs w:val="24"/>
              </w:rPr>
              <m:t>A</m:t>
            </m:r>
          </m:den>
        </m:f>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e</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q</m:t>
                </m:r>
              </m:sub>
            </m:sSub>
          </m:num>
          <m:den>
            <m:r>
              <w:rPr>
                <w:rFonts w:ascii="Cambria Math" w:hAnsi="Cambria Math" w:cs="Times New Roman"/>
                <w:color w:val="000000" w:themeColor="text1"/>
                <w:sz w:val="24"/>
                <w:szCs w:val="24"/>
              </w:rPr>
              <m:t>A</m:t>
            </m:r>
          </m:den>
        </m:f>
      </m:oMath>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8</w:t>
      </w:r>
      <w:r w:rsidRPr="00936428">
        <w:rPr>
          <w:rFonts w:ascii="Times New Roman" w:hAnsi="Times New Roman" w:cs="Times New Roman"/>
          <w:color w:val="000000" w:themeColor="text1"/>
          <w:sz w:val="24"/>
          <w:szCs w:val="24"/>
        </w:rPr>
        <w:t>）</w:t>
      </w:r>
    </w:p>
    <w:p w14:paraId="401D0FAE"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e</m:t>
            </m:r>
          </m:sub>
        </m:sSub>
      </m:oMath>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风机电能，</w:t>
      </w:r>
      <w:r w:rsidRPr="00936428">
        <w:rPr>
          <w:rFonts w:ascii="Times New Roman" w:hAnsi="Times New Roman" w:cs="Times New Roman"/>
          <w:color w:val="000000" w:themeColor="text1"/>
          <w:sz w:val="24"/>
          <w:szCs w:val="24"/>
        </w:rPr>
        <w:t>kW·h</w:t>
      </w:r>
      <w:r w:rsidRPr="00936428">
        <w:rPr>
          <w:rFonts w:ascii="Times New Roman" w:hAnsi="Times New Roman" w:cs="Times New Roman"/>
          <w:color w:val="000000" w:themeColor="text1"/>
          <w:sz w:val="24"/>
          <w:szCs w:val="24"/>
        </w:rPr>
        <w:t>；</w:t>
      </w:r>
    </w:p>
    <w:p w14:paraId="35EF5D81" w14:textId="77777777" w:rsidR="002A1BF7" w:rsidRPr="00936428" w:rsidRDefault="005A78ED" w:rsidP="00300A46">
      <w:pPr>
        <w:spacing w:line="360" w:lineRule="auto"/>
        <w:ind w:firstLineChars="300" w:firstLine="720"/>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q</m:t>
            </m:r>
          </m:sub>
        </m:sSub>
      </m:oMath>
      <w:r w:rsidR="002A1BF7" w:rsidRPr="00936428">
        <w:rPr>
          <w:rFonts w:ascii="Times New Roman" w:hAnsi="Times New Roman" w:cs="Times New Roman"/>
          <w:color w:val="000000" w:themeColor="text1"/>
          <w:sz w:val="24"/>
          <w:szCs w:val="24"/>
        </w:rPr>
        <w:t>——</w:t>
      </w:r>
      <w:r w:rsidR="002A1BF7" w:rsidRPr="00936428">
        <w:rPr>
          <w:rFonts w:ascii="Times New Roman" w:hAnsi="Times New Roman" w:cs="Times New Roman"/>
          <w:color w:val="000000" w:themeColor="text1"/>
          <w:sz w:val="24"/>
          <w:szCs w:val="24"/>
        </w:rPr>
        <w:t>除风机外的设备电能，</w:t>
      </w:r>
      <w:r w:rsidR="002A1BF7" w:rsidRPr="00936428">
        <w:rPr>
          <w:rFonts w:ascii="Times New Roman" w:hAnsi="Times New Roman" w:cs="Times New Roman"/>
          <w:color w:val="000000" w:themeColor="text1"/>
          <w:sz w:val="24"/>
          <w:szCs w:val="24"/>
        </w:rPr>
        <w:t>kW·h</w:t>
      </w:r>
      <w:r w:rsidR="002A1BF7" w:rsidRPr="00936428">
        <w:rPr>
          <w:rFonts w:ascii="Times New Roman" w:hAnsi="Times New Roman" w:cs="Times New Roman"/>
          <w:color w:val="000000" w:themeColor="text1"/>
          <w:sz w:val="24"/>
          <w:szCs w:val="24"/>
        </w:rPr>
        <w:t>；</w:t>
      </w:r>
    </w:p>
    <w:p w14:paraId="3AE2E8CB"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t>E</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全年综合用能，</w:t>
      </w:r>
      <w:r w:rsidRPr="00936428">
        <w:rPr>
          <w:rFonts w:ascii="Times New Roman" w:hAnsi="Times New Roman" w:cs="Times New Roman"/>
          <w:color w:val="000000" w:themeColor="text1"/>
          <w:sz w:val="24"/>
          <w:szCs w:val="24"/>
        </w:rPr>
        <w:t>kW·h</w:t>
      </w:r>
      <w:r w:rsidRPr="00936428">
        <w:rPr>
          <w:rFonts w:ascii="Times New Roman" w:hAnsi="Times New Roman" w:cs="Times New Roman"/>
          <w:color w:val="000000" w:themeColor="text1"/>
          <w:sz w:val="24"/>
          <w:szCs w:val="24"/>
        </w:rPr>
        <w:t>；</w:t>
      </w:r>
    </w:p>
    <w:p w14:paraId="2E097FCD"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i/>
          <w:iCs/>
          <w:color w:val="000000" w:themeColor="text1"/>
          <w:sz w:val="24"/>
          <w:szCs w:val="24"/>
        </w:rPr>
        <w:t>A</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洁净室面积，</w:t>
      </w:r>
      <w:r w:rsidRPr="00936428">
        <w:rPr>
          <w:rFonts w:ascii="Times New Roman" w:hAnsi="Times New Roman" w:cs="Times New Roman"/>
          <w:color w:val="000000" w:themeColor="text1"/>
          <w:sz w:val="24"/>
          <w:szCs w:val="24"/>
        </w:rPr>
        <w:t>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w:t>
      </w:r>
    </w:p>
    <w:p w14:paraId="3D789CF6"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EI——</w:t>
      </w:r>
      <w:r w:rsidRPr="00936428">
        <w:rPr>
          <w:rFonts w:ascii="Times New Roman" w:hAnsi="Times New Roman" w:cs="Times New Roman"/>
          <w:color w:val="000000" w:themeColor="text1"/>
          <w:sz w:val="24"/>
          <w:szCs w:val="24"/>
        </w:rPr>
        <w:t>设施用能密度，</w:t>
      </w:r>
      <w:r w:rsidRPr="00936428">
        <w:rPr>
          <w:rFonts w:ascii="Times New Roman" w:hAnsi="Times New Roman" w:cs="Times New Roman"/>
          <w:color w:val="000000" w:themeColor="text1"/>
          <w:sz w:val="24"/>
          <w:szCs w:val="24"/>
        </w:rPr>
        <w:t>kW·h/m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w:t>
      </w:r>
    </w:p>
    <w:p w14:paraId="572A59C4"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 xml:space="preserve">EI= </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 xml:space="preserve">17520 </m:t>
            </m:r>
            <m:r>
              <m:rPr>
                <m:sty m:val="p"/>
              </m:rPr>
              <w:rPr>
                <w:rFonts w:ascii="Cambria Math" w:hAnsi="Cambria Math" w:cs="Times New Roman"/>
                <w:color w:val="000000" w:themeColor="text1"/>
                <w:sz w:val="24"/>
                <w:szCs w:val="24"/>
                <w:shd w:val="pct10" w:color="auto" w:fill="FFFFFF"/>
              </w:rPr>
              <m:t xml:space="preserve">kW•h </m:t>
            </m:r>
            <m:r>
              <w:rPr>
                <w:rFonts w:ascii="Cambria Math" w:hAnsi="Cambria Math" w:cs="Times New Roman"/>
                <w:color w:val="000000" w:themeColor="text1"/>
                <w:sz w:val="24"/>
                <w:szCs w:val="24"/>
                <w:shd w:val="pct10" w:color="auto" w:fill="FFFFFF"/>
              </w:rPr>
              <m:t xml:space="preserve">+60000 </m:t>
            </m:r>
            <m:r>
              <m:rPr>
                <m:sty m:val="p"/>
              </m:rPr>
              <w:rPr>
                <w:rFonts w:ascii="Cambria Math" w:hAnsi="Cambria Math" w:cs="Times New Roman"/>
                <w:color w:val="000000" w:themeColor="text1"/>
                <w:sz w:val="24"/>
                <w:szCs w:val="24"/>
                <w:shd w:val="pct10" w:color="auto" w:fill="FFFFFF"/>
              </w:rPr>
              <m:t>kW•h</m:t>
            </m:r>
          </m:num>
          <m:den>
            <m:r>
              <w:rPr>
                <w:rFonts w:ascii="Cambria Math" w:hAnsi="Cambria Math" w:cs="Times New Roman"/>
                <w:color w:val="000000" w:themeColor="text1"/>
                <w:sz w:val="24"/>
                <w:szCs w:val="24"/>
                <w:shd w:val="pct10" w:color="auto" w:fill="FFFFFF"/>
              </w:rPr>
              <m:t xml:space="preserve">100 </m:t>
            </m:r>
            <m:sSup>
              <m:sSupPr>
                <m:ctrlPr>
                  <w:rPr>
                    <w:rFonts w:ascii="Cambria Math" w:hAnsi="Cambria Math" w:cs="Times New Roman"/>
                    <w:color w:val="000000" w:themeColor="text1"/>
                    <w:sz w:val="24"/>
                    <w:szCs w:val="24"/>
                    <w:shd w:val="pct10" w:color="auto" w:fill="FFFFFF"/>
                  </w:rPr>
                </m:ctrlPr>
              </m:sSupPr>
              <m:e>
                <m:r>
                  <w:rPr>
                    <w:rFonts w:ascii="Cambria Math" w:hAnsi="Cambria Math" w:cs="Times New Roman"/>
                    <w:color w:val="000000" w:themeColor="text1"/>
                    <w:sz w:val="24"/>
                    <w:szCs w:val="24"/>
                    <w:shd w:val="pct10" w:color="auto" w:fill="FFFFFF"/>
                  </w:rPr>
                  <m:t>m</m:t>
                </m:r>
              </m:e>
              <m:sup>
                <m:r>
                  <w:rPr>
                    <w:rFonts w:ascii="Cambria Math" w:hAnsi="Cambria Math" w:cs="Times New Roman"/>
                    <w:color w:val="000000" w:themeColor="text1"/>
                    <w:sz w:val="24"/>
                    <w:szCs w:val="24"/>
                    <w:shd w:val="pct10" w:color="auto" w:fill="FFFFFF"/>
                  </w:rPr>
                  <m:t>2</m:t>
                </m:r>
              </m:sup>
            </m:sSup>
          </m:den>
        </m:f>
        <m:r>
          <w:rPr>
            <w:rFonts w:ascii="Cambria Math" w:hAnsi="Cambria Math" w:cs="Times New Roman"/>
            <w:color w:val="000000" w:themeColor="text1"/>
            <w:sz w:val="24"/>
            <w:szCs w:val="24"/>
            <w:shd w:val="pct10" w:color="auto" w:fill="FFFFFF"/>
          </w:rPr>
          <m:t xml:space="preserve">= 775.2 </m:t>
        </m:r>
      </m:oMath>
      <w:r w:rsidRPr="00936428">
        <w:rPr>
          <w:rFonts w:ascii="Times New Roman" w:hAnsi="Times New Roman" w:cs="Times New Roman"/>
          <w:color w:val="000000" w:themeColor="text1"/>
          <w:sz w:val="24"/>
          <w:szCs w:val="24"/>
          <w:shd w:val="pct10" w:color="auto" w:fill="FFFFFF"/>
        </w:rPr>
        <w:t>kW•h/m</w:t>
      </w:r>
      <w:r w:rsidRPr="00936428">
        <w:rPr>
          <w:rFonts w:ascii="Times New Roman" w:hAnsi="Times New Roman" w:cs="Times New Roman"/>
          <w:color w:val="000000" w:themeColor="text1"/>
          <w:sz w:val="24"/>
          <w:szCs w:val="24"/>
          <w:shd w:val="pct10" w:color="auto" w:fill="FFFFFF"/>
          <w:vertAlign w:val="superscript"/>
        </w:rPr>
        <w:t>2</w:t>
      </w:r>
      <w:r w:rsidRPr="00936428">
        <w:rPr>
          <w:rFonts w:ascii="Times New Roman" w:hAnsi="Times New Roman" w:cs="Times New Roman"/>
          <w:color w:val="000000" w:themeColor="text1"/>
          <w:sz w:val="24"/>
          <w:szCs w:val="24"/>
          <w:shd w:val="pct10" w:color="auto" w:fill="FFFFFF"/>
        </w:rPr>
        <w:t xml:space="preserve">    </w:t>
      </w:r>
    </w:p>
    <w:p w14:paraId="0EC28A39" w14:textId="1F14FA55"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7</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洁净室单位产出能耗（</w:t>
      </w:r>
      <w:r w:rsidRPr="00936428">
        <w:rPr>
          <w:rFonts w:ascii="Times New Roman" w:hAnsi="Times New Roman" w:cs="Times New Roman"/>
          <w:color w:val="000000" w:themeColor="text1"/>
          <w:sz w:val="24"/>
          <w:szCs w:val="24"/>
        </w:rPr>
        <w:t>significant energy use per product</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SEUP</w:t>
      </w:r>
      <w:r w:rsidRPr="00936428">
        <w:rPr>
          <w:rFonts w:ascii="Times New Roman" w:hAnsi="Times New Roman" w:cs="Times New Roman"/>
          <w:color w:val="000000" w:themeColor="text1"/>
          <w:sz w:val="24"/>
          <w:szCs w:val="24"/>
        </w:rPr>
        <w:t>）</w:t>
      </w:r>
    </w:p>
    <w:p w14:paraId="583D7443"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洁净室出产单位产品所消耗的主要能源使用</w:t>
      </w:r>
      <w:r w:rsidRPr="00936428">
        <w:rPr>
          <w:rFonts w:ascii="Times New Roman" w:hAnsi="Times New Roman" w:cs="Times New Roman"/>
          <w:color w:val="000000" w:themeColor="text1"/>
          <w:sz w:val="24"/>
          <w:szCs w:val="24"/>
        </w:rPr>
        <w:t>(SEUP)</w:t>
      </w:r>
      <w:r w:rsidRPr="00936428">
        <w:rPr>
          <w:rFonts w:ascii="Times New Roman" w:hAnsi="Times New Roman" w:cs="Times New Roman"/>
          <w:color w:val="000000" w:themeColor="text1"/>
          <w:sz w:val="24"/>
          <w:szCs w:val="24"/>
        </w:rPr>
        <w:t>，计算公式如下：</w:t>
      </w:r>
    </w:p>
    <w:p w14:paraId="48A21A16" w14:textId="77777777" w:rsidR="002A1BF7" w:rsidRPr="00936428" w:rsidRDefault="002A1BF7" w:rsidP="00300A46">
      <w:pPr>
        <w:spacing w:line="360" w:lineRule="auto"/>
        <w:ind w:firstLine="420"/>
        <w:jc w:val="right"/>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rPr>
          <m:t>SEUP=</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E</m:t>
            </m:r>
          </m:num>
          <m:den>
            <m:r>
              <w:rPr>
                <w:rFonts w:ascii="Cambria Math" w:hAnsi="Cambria Math" w:cs="Times New Roman"/>
                <w:color w:val="000000" w:themeColor="text1"/>
                <w:sz w:val="24"/>
                <w:szCs w:val="24"/>
              </w:rPr>
              <m:t>N</m:t>
            </m:r>
          </m:den>
        </m:f>
      </m:oMath>
      <w:r w:rsidRPr="00936428">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9</w:t>
      </w:r>
      <w:r w:rsidRPr="00936428">
        <w:rPr>
          <w:rFonts w:ascii="Times New Roman" w:hAnsi="Times New Roman" w:cs="Times New Roman"/>
          <w:color w:val="000000" w:themeColor="text1"/>
          <w:sz w:val="24"/>
          <w:szCs w:val="24"/>
        </w:rPr>
        <w:t>）</w:t>
      </w:r>
    </w:p>
    <w:p w14:paraId="0DCF9F7A"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式中：</w:t>
      </w:r>
      <w:r w:rsidRPr="00936428">
        <w:rPr>
          <w:rFonts w:ascii="Times New Roman" w:hAnsi="Times New Roman" w:cs="Times New Roman"/>
          <w:i/>
          <w:iCs/>
          <w:color w:val="000000" w:themeColor="text1"/>
          <w:sz w:val="24"/>
          <w:szCs w:val="24"/>
        </w:rPr>
        <w:t>E</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全年综合用能，</w:t>
      </w:r>
      <w:r w:rsidRPr="00936428">
        <w:rPr>
          <w:rFonts w:ascii="Times New Roman" w:hAnsi="Times New Roman" w:cs="Times New Roman"/>
          <w:color w:val="000000" w:themeColor="text1"/>
          <w:sz w:val="24"/>
          <w:szCs w:val="24"/>
        </w:rPr>
        <w:t>kW·h</w:t>
      </w:r>
      <w:r w:rsidRPr="00936428">
        <w:rPr>
          <w:rFonts w:ascii="Times New Roman" w:hAnsi="Times New Roman" w:cs="Times New Roman"/>
          <w:color w:val="000000" w:themeColor="text1"/>
          <w:sz w:val="24"/>
          <w:szCs w:val="24"/>
        </w:rPr>
        <w:t>；</w:t>
      </w:r>
    </w:p>
    <w:p w14:paraId="7125CADB"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N——</w:t>
      </w:r>
      <w:r w:rsidRPr="00936428">
        <w:rPr>
          <w:rFonts w:ascii="Times New Roman" w:hAnsi="Times New Roman" w:cs="Times New Roman"/>
          <w:color w:val="000000" w:themeColor="text1"/>
          <w:sz w:val="24"/>
          <w:szCs w:val="24"/>
        </w:rPr>
        <w:t>产品数量，个。</w:t>
      </w:r>
    </w:p>
    <w:p w14:paraId="51E434F6"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r>
          <m:rPr>
            <m:sty m:val="p"/>
          </m:rPr>
          <w:rPr>
            <w:rFonts w:ascii="Cambria Math" w:hAnsi="Cambria Math" w:cs="Times New Roman"/>
            <w:color w:val="000000" w:themeColor="text1"/>
            <w:sz w:val="24"/>
            <w:szCs w:val="24"/>
            <w:shd w:val="pct10" w:color="auto" w:fill="FFFFFF"/>
          </w:rPr>
          <m:t>SEUP=</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77520</m:t>
            </m:r>
          </m:num>
          <m:den>
            <m:r>
              <w:rPr>
                <w:rFonts w:ascii="Cambria Math" w:hAnsi="Cambria Math" w:cs="Times New Roman"/>
                <w:color w:val="000000" w:themeColor="text1"/>
                <w:sz w:val="24"/>
                <w:szCs w:val="24"/>
                <w:shd w:val="pct10" w:color="auto" w:fill="FFFFFF"/>
              </w:rPr>
              <m:t>10000</m:t>
            </m:r>
          </m:den>
        </m:f>
        <m:r>
          <w:rPr>
            <w:rFonts w:ascii="Cambria Math" w:hAnsi="Cambria Math" w:cs="Times New Roman"/>
            <w:color w:val="000000" w:themeColor="text1"/>
            <w:sz w:val="24"/>
            <w:szCs w:val="24"/>
            <w:shd w:val="pct10" w:color="auto" w:fill="FFFFFF"/>
          </w:rPr>
          <m:t>=7.752</m:t>
        </m:r>
      </m:oMath>
      <w:r w:rsidRPr="00936428">
        <w:rPr>
          <w:rFonts w:ascii="Times New Roman" w:hAnsi="Times New Roman" w:cs="Times New Roman"/>
          <w:color w:val="000000" w:themeColor="text1"/>
          <w:sz w:val="24"/>
          <w:szCs w:val="24"/>
          <w:shd w:val="pct10" w:color="auto" w:fill="FFFFFF"/>
        </w:rPr>
        <w:t xml:space="preserve"> kW·h/</w:t>
      </w:r>
      <w:r w:rsidRPr="00936428">
        <w:rPr>
          <w:rFonts w:ascii="Times New Roman" w:hAnsi="Times New Roman" w:cs="Times New Roman"/>
          <w:color w:val="000000" w:themeColor="text1"/>
          <w:sz w:val="24"/>
          <w:szCs w:val="24"/>
          <w:shd w:val="pct10" w:color="auto" w:fill="FFFFFF"/>
        </w:rPr>
        <w:t>个。</w:t>
      </w:r>
    </w:p>
    <w:p w14:paraId="3AD08F85" w14:textId="77777777" w:rsidR="002A1BF7" w:rsidRPr="00936428" w:rsidRDefault="002A1BF7" w:rsidP="00300A46">
      <w:pPr>
        <w:spacing w:line="360" w:lineRule="auto"/>
        <w:ind w:firstLineChars="300" w:firstLine="720"/>
        <w:rPr>
          <w:rFonts w:ascii="Times New Roman" w:hAnsi="Times New Roman" w:cs="Times New Roman"/>
          <w:color w:val="000000" w:themeColor="text1"/>
          <w:sz w:val="24"/>
          <w:szCs w:val="24"/>
          <w:shd w:val="pct10" w:color="auto" w:fill="FFFFFF"/>
        </w:rPr>
      </w:pPr>
    </w:p>
    <w:p w14:paraId="6E1EA619" w14:textId="24BA6675"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lastRenderedPageBreak/>
        <w:t>8</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洁净室节能率</w:t>
      </w:r>
      <m:oMath>
        <m:r>
          <w:rPr>
            <w:rFonts w:ascii="Cambria Math" w:hAnsi="Cambria Math" w:cs="Times New Roman"/>
            <w:color w:val="000000" w:themeColor="text1"/>
            <w:sz w:val="24"/>
            <w:szCs w:val="24"/>
          </w:rPr>
          <m:t>η</m:t>
        </m:r>
      </m:oMath>
    </w:p>
    <w:p w14:paraId="28D7038C" w14:textId="77777777" w:rsidR="002A1BF7" w:rsidRPr="00936428" w:rsidRDefault="002A1BF7" w:rsidP="00300A46">
      <w:pPr>
        <w:spacing w:line="360" w:lineRule="auto"/>
        <w:ind w:right="108"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节能率是洁净室采用节能措施后，与选定的能源基准相比较，能源绩效参数降低的百分比。</w:t>
      </w:r>
    </w:p>
    <w:p w14:paraId="5BAFCC14" w14:textId="77777777" w:rsidR="002A1BF7" w:rsidRPr="00936428" w:rsidRDefault="002A1BF7" w:rsidP="00300A46">
      <w:pPr>
        <w:spacing w:line="360" w:lineRule="auto"/>
        <w:ind w:right="108"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如果选取的比较基准是改造前的洁净室本身，且洁净面积不变，</w:t>
      </w:r>
    </w:p>
    <w:p w14:paraId="0234FA47" w14:textId="77777777" w:rsidR="002A1BF7" w:rsidRPr="00936428" w:rsidRDefault="002A1BF7" w:rsidP="00300A46">
      <w:pPr>
        <w:spacing w:line="360" w:lineRule="auto"/>
        <w:ind w:right="108"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选取设施用能密度</w:t>
      </w:r>
      <w:r w:rsidRPr="00936428">
        <w:rPr>
          <w:rFonts w:ascii="Times New Roman" w:hAnsi="Times New Roman" w:cs="Times New Roman"/>
          <w:color w:val="000000" w:themeColor="text1"/>
          <w:sz w:val="24"/>
          <w:szCs w:val="24"/>
        </w:rPr>
        <w:t>EI</w:t>
      </w:r>
      <w:r w:rsidRPr="00936428">
        <w:rPr>
          <w:rFonts w:ascii="Times New Roman" w:hAnsi="Times New Roman" w:cs="Times New Roman"/>
          <w:color w:val="000000" w:themeColor="text1"/>
          <w:sz w:val="24"/>
          <w:szCs w:val="24"/>
        </w:rPr>
        <w:t>值进行节能率计算：</w:t>
      </w:r>
    </w:p>
    <w:p w14:paraId="4572358F" w14:textId="77777777" w:rsidR="002A1BF7" w:rsidRPr="00936428" w:rsidRDefault="002A1BF7" w:rsidP="00300A46">
      <w:pPr>
        <w:spacing w:line="360" w:lineRule="auto"/>
        <w:ind w:right="108"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由上述算例，同理可以得出改造前的</w:t>
      </w:r>
      <w:r w:rsidRPr="00936428">
        <w:rPr>
          <w:rFonts w:ascii="Times New Roman" w:hAnsi="Times New Roman" w:cs="Times New Roman"/>
          <w:color w:val="000000" w:themeColor="text1"/>
          <w:sz w:val="24"/>
          <w:szCs w:val="24"/>
        </w:rPr>
        <w:t>EI</w:t>
      </w:r>
      <w:r w:rsidRPr="00936428">
        <w:rPr>
          <w:rFonts w:ascii="Times New Roman" w:hAnsi="Times New Roman" w:cs="Times New Roman"/>
          <w:color w:val="000000" w:themeColor="text1"/>
          <w:sz w:val="24"/>
          <w:szCs w:val="24"/>
        </w:rPr>
        <w:t>值为</w:t>
      </w:r>
      <w:r w:rsidRPr="00936428">
        <w:rPr>
          <w:rFonts w:ascii="Times New Roman" w:hAnsi="Times New Roman" w:cs="Times New Roman"/>
          <w:color w:val="000000" w:themeColor="text1"/>
          <w:sz w:val="24"/>
          <w:szCs w:val="24"/>
        </w:rPr>
        <w:t>1281.8 kW·h/m</w:t>
      </w:r>
      <w:r w:rsidRPr="00936428">
        <w:rPr>
          <w:rFonts w:ascii="Times New Roman" w:hAnsi="Times New Roman" w:cs="Times New Roman"/>
          <w:color w:val="000000" w:themeColor="text1"/>
          <w:sz w:val="24"/>
          <w:szCs w:val="24"/>
          <w:vertAlign w:val="superscript"/>
        </w:rPr>
        <w:t>2</w:t>
      </w:r>
      <w:r w:rsidRPr="00936428">
        <w:rPr>
          <w:rFonts w:ascii="Times New Roman" w:hAnsi="Times New Roman" w:cs="Times New Roman"/>
          <w:color w:val="000000" w:themeColor="text1"/>
          <w:sz w:val="24"/>
          <w:szCs w:val="24"/>
        </w:rPr>
        <w:t>，因为面积不变，设施密度节能率就是综合用能节能率：</w:t>
      </w:r>
    </w:p>
    <w:p w14:paraId="497D7888" w14:textId="77777777" w:rsidR="002A1BF7" w:rsidRPr="00936428" w:rsidRDefault="002A1BF7" w:rsidP="00300A46">
      <w:pPr>
        <w:spacing w:line="360" w:lineRule="auto"/>
        <w:ind w:right="108"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w:bookmarkStart w:id="38" w:name="_Hlk39594750"/>
      <m:oMath>
        <m:r>
          <w:rPr>
            <w:rFonts w:ascii="Cambria Math" w:hAnsi="Cambria Math" w:cs="Times New Roman"/>
            <w:color w:val="000000" w:themeColor="text1"/>
            <w:sz w:val="24"/>
            <w:szCs w:val="24"/>
            <w:shd w:val="pct10" w:color="auto" w:fill="FFFFFF"/>
          </w:rPr>
          <m:t>η</m:t>
        </m:r>
        <w:bookmarkEnd w:id="38"/>
        <m:r>
          <w:rPr>
            <w:rFonts w:ascii="Cambria Math" w:hAnsi="Cambria Math" w:cs="Times New Roman"/>
            <w:color w:val="000000" w:themeColor="text1"/>
            <w:sz w:val="24"/>
            <w:szCs w:val="24"/>
            <w:shd w:val="pct10" w:color="auto" w:fill="FFFFFF"/>
          </w:rPr>
          <m:t xml:space="preserve">= </m:t>
        </m:r>
        <m:f>
          <m:fPr>
            <m:ctrlPr>
              <w:rPr>
                <w:rFonts w:ascii="Cambria Math" w:hAnsi="Cambria Math" w:cs="Times New Roman"/>
                <w:i/>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1281.8</m:t>
            </m:r>
            <m:r>
              <w:rPr>
                <w:rFonts w:ascii="Cambria Math" w:eastAsia="微软雅黑"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775.2</m:t>
            </m:r>
          </m:num>
          <m:den>
            <m:r>
              <w:rPr>
                <w:rFonts w:ascii="Cambria Math" w:hAnsi="Cambria Math" w:cs="Times New Roman"/>
                <w:color w:val="000000" w:themeColor="text1"/>
                <w:sz w:val="24"/>
                <w:szCs w:val="24"/>
                <w:shd w:val="pct10" w:color="auto" w:fill="FFFFFF"/>
              </w:rPr>
              <m:t>1281.8</m:t>
            </m:r>
          </m:den>
        </m:f>
        <m:r>
          <w:rPr>
            <w:rFonts w:ascii="Cambria Math" w:hAnsi="Cambria Math" w:cs="Times New Roman"/>
            <w:color w:val="000000" w:themeColor="text1"/>
            <w:sz w:val="24"/>
            <w:szCs w:val="24"/>
            <w:shd w:val="pct10" w:color="auto" w:fill="FFFFFF"/>
          </w:rPr>
          <m:t xml:space="preserve"> ×100 %≈39.5 %</m:t>
        </m:r>
      </m:oMath>
    </w:p>
    <w:p w14:paraId="6D85D21E"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选取</w:t>
      </w:r>
      <w:r w:rsidRPr="00936428">
        <w:rPr>
          <w:rFonts w:ascii="Times New Roman" w:hAnsi="Times New Roman" w:cs="Times New Roman"/>
          <w:color w:val="000000" w:themeColor="text1"/>
          <w:sz w:val="24"/>
          <w:szCs w:val="24"/>
        </w:rPr>
        <w:t>PICR</w:t>
      </w:r>
      <w:r w:rsidRPr="00936428">
        <w:rPr>
          <w:rFonts w:ascii="Times New Roman" w:hAnsi="Times New Roman" w:cs="Times New Roman"/>
          <w:color w:val="000000" w:themeColor="text1"/>
          <w:sz w:val="24"/>
          <w:szCs w:val="24"/>
        </w:rPr>
        <w:t>值进行节能率计算，因为洁净室面积不变，</w:t>
      </w:r>
      <w:r w:rsidRPr="00936428">
        <w:rPr>
          <w:rFonts w:ascii="Times New Roman" w:hAnsi="Times New Roman" w:cs="Times New Roman"/>
          <w:color w:val="000000" w:themeColor="text1"/>
          <w:sz w:val="24"/>
          <w:szCs w:val="24"/>
        </w:rPr>
        <w:t>PICR</w:t>
      </w:r>
      <w:r w:rsidRPr="00936428">
        <w:rPr>
          <w:rFonts w:ascii="Times New Roman" w:hAnsi="Times New Roman" w:cs="Times New Roman"/>
          <w:color w:val="000000" w:themeColor="text1"/>
          <w:sz w:val="24"/>
          <w:szCs w:val="24"/>
        </w:rPr>
        <w:t>节能率就是风机功率的节能率：</w:t>
      </w:r>
    </w:p>
    <w:p w14:paraId="41DACB80"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η</m:t>
        </m:r>
        <m:r>
          <m:rPr>
            <m:sty m:val="p"/>
          </m:rPr>
          <w:rPr>
            <w:rFonts w:ascii="Cambria Math" w:hAnsi="Cambria Math" w:cs="Times New Roman"/>
            <w:color w:val="000000" w:themeColor="text1"/>
            <w:sz w:val="24"/>
            <w:szCs w:val="24"/>
            <w:shd w:val="pct10" w:color="auto" w:fill="FFFFFF"/>
          </w:rPr>
          <m:t>=</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5.5kW</m:t>
            </m:r>
            <m:r>
              <w:rPr>
                <w:rFonts w:ascii="Cambria Math" w:eastAsia="微软雅黑"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3kW</m:t>
            </m:r>
          </m:num>
          <m:den>
            <m:r>
              <w:rPr>
                <w:rFonts w:ascii="Cambria Math" w:hAnsi="Cambria Math" w:cs="Times New Roman"/>
                <w:color w:val="000000" w:themeColor="text1"/>
                <w:sz w:val="24"/>
                <w:szCs w:val="24"/>
                <w:shd w:val="pct10" w:color="auto" w:fill="FFFFFF"/>
              </w:rPr>
              <m:t>5.5kW</m:t>
            </m:r>
          </m:den>
        </m:f>
        <m:r>
          <w:rPr>
            <w:rFonts w:ascii="Cambria Math" w:hAnsi="Cambria Math" w:cs="Times New Roman"/>
            <w:color w:val="000000" w:themeColor="text1"/>
            <w:sz w:val="24"/>
            <w:szCs w:val="24"/>
            <w:shd w:val="pct10" w:color="auto" w:fill="FFFFFF"/>
          </w:rPr>
          <m:t xml:space="preserve">  ×100 %≈45.5 %</m:t>
        </m:r>
      </m:oMath>
    </w:p>
    <w:p w14:paraId="01BDB80F" w14:textId="77777777" w:rsidR="002A1BF7" w:rsidRPr="00936428" w:rsidRDefault="002A1BF7" w:rsidP="00300A46">
      <w:pPr>
        <w:spacing w:line="360" w:lineRule="auto"/>
        <w:ind w:right="108"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选取业内单位产品能效一般水平做能源基准，改造前、后</w:t>
      </w:r>
      <w:r w:rsidRPr="00936428">
        <w:rPr>
          <w:rFonts w:ascii="Times New Roman" w:hAnsi="Times New Roman" w:cs="Times New Roman"/>
          <w:color w:val="000000" w:themeColor="text1"/>
          <w:sz w:val="24"/>
          <w:szCs w:val="24"/>
        </w:rPr>
        <w:t>SEUP</w:t>
      </w:r>
      <w:r w:rsidRPr="00936428">
        <w:rPr>
          <w:rFonts w:ascii="Times New Roman" w:hAnsi="Times New Roman" w:cs="Times New Roman"/>
          <w:color w:val="000000" w:themeColor="text1"/>
          <w:sz w:val="24"/>
          <w:szCs w:val="24"/>
        </w:rPr>
        <w:t>分别为</w:t>
      </w:r>
      <w:r w:rsidRPr="00936428">
        <w:rPr>
          <w:rFonts w:ascii="Times New Roman" w:hAnsi="Times New Roman" w:cs="Times New Roman"/>
          <w:color w:val="000000" w:themeColor="text1"/>
          <w:sz w:val="24"/>
          <w:szCs w:val="24"/>
        </w:rPr>
        <w:t>12.818kW·h/</w:t>
      </w:r>
      <w:r w:rsidRPr="00936428">
        <w:rPr>
          <w:rFonts w:ascii="Times New Roman" w:hAnsi="Times New Roman" w:cs="Times New Roman"/>
          <w:color w:val="000000" w:themeColor="text1"/>
          <w:sz w:val="24"/>
          <w:szCs w:val="24"/>
        </w:rPr>
        <w:t>个和</w:t>
      </w:r>
      <w:r w:rsidRPr="00936428">
        <w:rPr>
          <w:rFonts w:ascii="Times New Roman" w:hAnsi="Times New Roman" w:cs="Times New Roman"/>
          <w:color w:val="000000" w:themeColor="text1"/>
          <w:sz w:val="24"/>
          <w:szCs w:val="24"/>
        </w:rPr>
        <w:t>7.752kW·h/</w:t>
      </w:r>
      <w:r w:rsidRPr="00936428">
        <w:rPr>
          <w:rFonts w:ascii="Times New Roman" w:hAnsi="Times New Roman" w:cs="Times New Roman"/>
          <w:color w:val="000000" w:themeColor="text1"/>
          <w:sz w:val="24"/>
          <w:szCs w:val="24"/>
        </w:rPr>
        <w:t>个，业内单位产品能效一般水平</w:t>
      </w:r>
      <w:r w:rsidRPr="00936428">
        <w:rPr>
          <w:rFonts w:ascii="Times New Roman" w:hAnsi="Times New Roman" w:cs="Times New Roman"/>
          <w:color w:val="000000" w:themeColor="text1"/>
          <w:sz w:val="24"/>
          <w:szCs w:val="24"/>
        </w:rPr>
        <w:t>8.5kW·h/</w:t>
      </w:r>
      <w:r w:rsidRPr="00936428">
        <w:rPr>
          <w:rFonts w:ascii="Times New Roman" w:hAnsi="Times New Roman" w:cs="Times New Roman"/>
          <w:color w:val="000000" w:themeColor="text1"/>
          <w:sz w:val="24"/>
          <w:szCs w:val="24"/>
        </w:rPr>
        <w:t>个。</w:t>
      </w:r>
    </w:p>
    <w:p w14:paraId="664AC0A8"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shd w:val="pct10" w:color="auto" w:fill="FFFFFF"/>
        </w:rPr>
        <w:t>故：</w:t>
      </w:r>
      <m:oMath>
        <m:r>
          <w:rPr>
            <w:rFonts w:ascii="Cambria Math" w:hAnsi="Cambria Math" w:cs="Times New Roman"/>
            <w:color w:val="000000" w:themeColor="text1"/>
            <w:sz w:val="24"/>
            <w:szCs w:val="24"/>
            <w:shd w:val="pct10" w:color="auto" w:fill="FFFFFF"/>
          </w:rPr>
          <m:t>η</m:t>
        </m:r>
        <m:r>
          <m:rPr>
            <m:sty m:val="p"/>
          </m:rPr>
          <w:rPr>
            <w:rFonts w:ascii="Cambria Math" w:hAnsi="Cambria Math" w:cs="Times New Roman"/>
            <w:color w:val="000000" w:themeColor="text1"/>
            <w:sz w:val="24"/>
            <w:szCs w:val="24"/>
            <w:shd w:val="pct10" w:color="auto" w:fill="FFFFFF"/>
          </w:rPr>
          <m:t>=</m:t>
        </m:r>
        <m:f>
          <m:fPr>
            <m:ctrlPr>
              <w:rPr>
                <w:rFonts w:ascii="Cambria Math" w:hAnsi="Cambria Math" w:cs="Times New Roman"/>
                <w:color w:val="000000" w:themeColor="text1"/>
                <w:sz w:val="24"/>
                <w:szCs w:val="24"/>
                <w:shd w:val="pct10" w:color="auto" w:fill="FFFFFF"/>
              </w:rPr>
            </m:ctrlPr>
          </m:fPr>
          <m:num>
            <m:r>
              <w:rPr>
                <w:rFonts w:ascii="Cambria Math" w:hAnsi="Cambria Math" w:cs="Times New Roman"/>
                <w:color w:val="000000" w:themeColor="text1"/>
                <w:sz w:val="24"/>
                <w:szCs w:val="24"/>
                <w:shd w:val="pct10" w:color="auto" w:fill="FFFFFF"/>
              </w:rPr>
              <m:t>8.5kW•</m:t>
            </m:r>
            <m:r>
              <w:rPr>
                <w:rFonts w:ascii="Cambria Math" w:eastAsia="MS Gothic" w:hAnsi="Cambria Math" w:cs="Times New Roman"/>
                <w:color w:val="000000" w:themeColor="text1"/>
                <w:sz w:val="24"/>
                <w:szCs w:val="24"/>
                <w:shd w:val="pct10" w:color="auto" w:fill="FFFFFF"/>
              </w:rPr>
              <m:t>h</m:t>
            </m:r>
            <m:r>
              <w:rPr>
                <w:rFonts w:ascii="Cambria Math"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个</m:t>
            </m:r>
            <m:r>
              <w:rPr>
                <w:rFonts w:ascii="Cambria Math" w:eastAsia="微软雅黑"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7.752kW•</m:t>
            </m:r>
            <m:r>
              <w:rPr>
                <w:rFonts w:ascii="Cambria Math" w:eastAsia="MS Gothic" w:hAnsi="Cambria Math" w:cs="Times New Roman"/>
                <w:color w:val="000000" w:themeColor="text1"/>
                <w:sz w:val="24"/>
                <w:szCs w:val="24"/>
                <w:shd w:val="pct10" w:color="auto" w:fill="FFFFFF"/>
              </w:rPr>
              <m:t>h</m:t>
            </m:r>
            <m:r>
              <w:rPr>
                <w:rFonts w:ascii="Cambria Math"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个</m:t>
            </m:r>
          </m:num>
          <m:den>
            <m:r>
              <w:rPr>
                <w:rFonts w:ascii="Cambria Math" w:hAnsi="Cambria Math" w:cs="Times New Roman"/>
                <w:color w:val="000000" w:themeColor="text1"/>
                <w:sz w:val="24"/>
                <w:szCs w:val="24"/>
                <w:shd w:val="pct10" w:color="auto" w:fill="FFFFFF"/>
              </w:rPr>
              <m:t>8.5kW•</m:t>
            </m:r>
            <m:r>
              <w:rPr>
                <w:rFonts w:ascii="Cambria Math" w:eastAsia="MS Gothic" w:hAnsi="Cambria Math" w:cs="Times New Roman"/>
                <w:color w:val="000000" w:themeColor="text1"/>
                <w:sz w:val="24"/>
                <w:szCs w:val="24"/>
                <w:shd w:val="pct10" w:color="auto" w:fill="FFFFFF"/>
              </w:rPr>
              <m:t>h</m:t>
            </m:r>
            <m:r>
              <w:rPr>
                <w:rFonts w:ascii="Cambria Math" w:hAnsi="Cambria Math" w:cs="Times New Roman"/>
                <w:color w:val="000000" w:themeColor="text1"/>
                <w:sz w:val="24"/>
                <w:szCs w:val="24"/>
                <w:shd w:val="pct10" w:color="auto" w:fill="FFFFFF"/>
              </w:rPr>
              <m:t>/</m:t>
            </m:r>
            <m:r>
              <w:rPr>
                <w:rFonts w:ascii="Cambria Math" w:hAnsi="Cambria Math" w:cs="Times New Roman"/>
                <w:color w:val="000000" w:themeColor="text1"/>
                <w:sz w:val="24"/>
                <w:szCs w:val="24"/>
                <w:shd w:val="pct10" w:color="auto" w:fill="FFFFFF"/>
              </w:rPr>
              <m:t>个</m:t>
            </m:r>
          </m:den>
        </m:f>
        <m:r>
          <w:rPr>
            <w:rFonts w:ascii="Cambria Math" w:hAnsi="Cambria Math" w:cs="Times New Roman"/>
            <w:color w:val="000000" w:themeColor="text1"/>
            <w:sz w:val="24"/>
            <w:szCs w:val="24"/>
            <w:shd w:val="pct10" w:color="auto" w:fill="FFFFFF"/>
          </w:rPr>
          <m:t xml:space="preserve">  ×100 %≈9.6 %</m:t>
        </m:r>
      </m:oMath>
    </w:p>
    <w:p w14:paraId="5CCDE97D"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shd w:val="pct10" w:color="auto" w:fill="FFFFFF"/>
        </w:rPr>
      </w:pPr>
      <w:r w:rsidRPr="00936428">
        <w:rPr>
          <w:rFonts w:ascii="Times New Roman" w:hAnsi="Times New Roman" w:cs="Times New Roman"/>
          <w:color w:val="000000" w:themeColor="text1"/>
          <w:sz w:val="24"/>
          <w:szCs w:val="24"/>
        </w:rPr>
        <w:t>洁净室单位产品能效的节能率是</w:t>
      </w:r>
      <w:r w:rsidRPr="00936428">
        <w:rPr>
          <w:rFonts w:ascii="Times New Roman" w:hAnsi="Times New Roman" w:cs="Times New Roman"/>
          <w:color w:val="000000" w:themeColor="text1"/>
          <w:sz w:val="24"/>
          <w:szCs w:val="24"/>
        </w:rPr>
        <w:t>9.6%</w:t>
      </w:r>
      <w:r w:rsidRPr="00936428">
        <w:rPr>
          <w:rFonts w:ascii="Times New Roman" w:hAnsi="Times New Roman" w:cs="Times New Roman"/>
          <w:color w:val="000000" w:themeColor="text1"/>
          <w:sz w:val="24"/>
          <w:szCs w:val="24"/>
        </w:rPr>
        <w:t>。</w:t>
      </w:r>
    </w:p>
    <w:p w14:paraId="628345F0" w14:textId="003EC35D"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9</w:t>
      </w:r>
      <w:r w:rsidR="00672774">
        <w:rPr>
          <w:rFonts w:ascii="Times New Roman" w:hAnsi="Times New Roman" w:cs="Times New Roman"/>
          <w:color w:val="000000" w:themeColor="text1"/>
          <w:sz w:val="24"/>
          <w:szCs w:val="24"/>
        </w:rPr>
        <w:t xml:space="preserve"> </w:t>
      </w:r>
      <w:r w:rsidRPr="00936428">
        <w:rPr>
          <w:rFonts w:ascii="Times New Roman" w:hAnsi="Times New Roman" w:cs="Times New Roman"/>
          <w:color w:val="000000" w:themeColor="text1"/>
          <w:sz w:val="24"/>
          <w:szCs w:val="24"/>
        </w:rPr>
        <w:t>全年综合能耗节能评价</w:t>
      </w:r>
    </w:p>
    <w:p w14:paraId="611EE6BF"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bookmarkStart w:id="39" w:name="_Hlk39601018"/>
      <w:r w:rsidRPr="00936428">
        <w:rPr>
          <w:rFonts w:ascii="Times New Roman" w:hAnsi="Times New Roman" w:cs="Times New Roman"/>
          <w:color w:val="000000" w:themeColor="text1"/>
          <w:sz w:val="24"/>
          <w:szCs w:val="24"/>
        </w:rPr>
        <w:t>以洁净室自身节能改造前为能源基准：</w:t>
      </w:r>
    </w:p>
    <w:p w14:paraId="79871010"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 xml:space="preserve">39.5%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 xml:space="preserve"> 25%</w:t>
      </w:r>
      <w:r w:rsidRPr="00936428">
        <w:rPr>
          <w:rFonts w:ascii="Times New Roman" w:hAnsi="Times New Roman" w:cs="Times New Roman"/>
          <w:color w:val="000000" w:themeColor="text1"/>
          <w:sz w:val="24"/>
          <w:szCs w:val="24"/>
        </w:rPr>
        <w:t>，依据</w:t>
      </w:r>
      <w:r w:rsidRPr="00936428">
        <w:rPr>
          <w:rFonts w:ascii="Times New Roman" w:hAnsi="Times New Roman" w:cs="Times New Roman"/>
          <w:color w:val="000000" w:themeColor="text1"/>
          <w:sz w:val="24"/>
          <w:szCs w:val="24"/>
        </w:rPr>
        <w:t>5.0.5-1</w:t>
      </w:r>
      <w:r w:rsidRPr="00936428">
        <w:rPr>
          <w:rFonts w:ascii="Times New Roman" w:hAnsi="Times New Roman" w:cs="Times New Roman"/>
          <w:color w:val="000000" w:themeColor="text1"/>
          <w:sz w:val="24"/>
          <w:szCs w:val="24"/>
        </w:rPr>
        <w:t>的规定，该洁净室全年综合能耗节能改造水平为</w:t>
      </w:r>
      <w:r w:rsidRPr="00936428">
        <w:rPr>
          <w:rFonts w:ascii="Times New Roman" w:hAnsi="Times New Roman" w:cs="Times New Roman"/>
          <w:color w:val="000000" w:themeColor="text1"/>
          <w:sz w:val="24"/>
          <w:szCs w:val="24"/>
        </w:rPr>
        <w:t>“AAA”</w:t>
      </w:r>
      <w:r w:rsidRPr="00936428">
        <w:rPr>
          <w:rFonts w:ascii="Times New Roman" w:hAnsi="Times New Roman" w:cs="Times New Roman"/>
          <w:color w:val="000000" w:themeColor="text1"/>
          <w:sz w:val="24"/>
          <w:szCs w:val="24"/>
        </w:rPr>
        <w:t>。</w:t>
      </w:r>
      <w:bookmarkEnd w:id="39"/>
      <w:r w:rsidRPr="00936428">
        <w:rPr>
          <w:rFonts w:ascii="Times New Roman" w:hAnsi="Times New Roman" w:cs="Times New Roman"/>
          <w:color w:val="000000" w:themeColor="text1"/>
          <w:sz w:val="24"/>
          <w:szCs w:val="24"/>
        </w:rPr>
        <w:t xml:space="preserve"> </w:t>
      </w:r>
    </w:p>
    <w:p w14:paraId="4D803E7B"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 xml:space="preserve">45.5% </w:t>
      </w:r>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 xml:space="preserve"> 25%</w:t>
      </w:r>
      <w:r w:rsidRPr="00936428">
        <w:rPr>
          <w:rFonts w:ascii="Times New Roman" w:hAnsi="Times New Roman" w:cs="Times New Roman"/>
          <w:color w:val="000000" w:themeColor="text1"/>
          <w:sz w:val="24"/>
          <w:szCs w:val="24"/>
        </w:rPr>
        <w:t>，依据</w:t>
      </w:r>
      <w:r w:rsidRPr="00936428">
        <w:rPr>
          <w:rFonts w:ascii="Times New Roman" w:hAnsi="Times New Roman" w:cs="Times New Roman"/>
          <w:color w:val="000000" w:themeColor="text1"/>
          <w:sz w:val="24"/>
          <w:szCs w:val="24"/>
        </w:rPr>
        <w:t>5.0.5-1</w:t>
      </w:r>
      <w:r w:rsidRPr="00936428">
        <w:rPr>
          <w:rFonts w:ascii="Times New Roman" w:hAnsi="Times New Roman" w:cs="Times New Roman"/>
          <w:color w:val="000000" w:themeColor="text1"/>
          <w:sz w:val="24"/>
          <w:szCs w:val="24"/>
        </w:rPr>
        <w:t>的规定，该洁</w:t>
      </w:r>
      <w:bookmarkStart w:id="40" w:name="_GoBack"/>
      <w:bookmarkEnd w:id="40"/>
      <w:r w:rsidRPr="00936428">
        <w:rPr>
          <w:rFonts w:ascii="Times New Roman" w:hAnsi="Times New Roman" w:cs="Times New Roman"/>
          <w:color w:val="000000" w:themeColor="text1"/>
          <w:sz w:val="24"/>
          <w:szCs w:val="24"/>
        </w:rPr>
        <w:t>净室洁净功率密度节能改造水平为</w:t>
      </w:r>
      <w:r w:rsidRPr="00936428">
        <w:rPr>
          <w:rFonts w:ascii="Times New Roman" w:hAnsi="Times New Roman" w:cs="Times New Roman"/>
          <w:color w:val="000000" w:themeColor="text1"/>
          <w:sz w:val="24"/>
          <w:szCs w:val="24"/>
        </w:rPr>
        <w:t>“AAA”</w:t>
      </w:r>
      <w:r w:rsidRPr="00936428">
        <w:rPr>
          <w:rFonts w:ascii="Times New Roman" w:hAnsi="Times New Roman" w:cs="Times New Roman"/>
          <w:color w:val="000000" w:themeColor="text1"/>
          <w:sz w:val="24"/>
          <w:szCs w:val="24"/>
        </w:rPr>
        <w:t>。</w:t>
      </w:r>
    </w:p>
    <w:p w14:paraId="4BE9DA83"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以同类洁净室一般水平为能源基准：</w:t>
      </w:r>
    </w:p>
    <w:p w14:paraId="6570A7A8" w14:textId="77777777" w:rsidR="002A1BF7" w:rsidRPr="00936428" w:rsidRDefault="002A1BF7" w:rsidP="00300A46">
      <w:pPr>
        <w:spacing w:line="360" w:lineRule="auto"/>
        <w:ind w:firstLine="420"/>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5%</w:t>
      </w:r>
      <w:r w:rsidRPr="00936428">
        <w:rPr>
          <w:rFonts w:asciiTheme="majorEastAsia" w:eastAsiaTheme="majorEastAsia" w:hAnsiTheme="majorEastAsia" w:cs="Times New Roman"/>
          <w:color w:val="000000" w:themeColor="text1"/>
          <w:sz w:val="24"/>
          <w:szCs w:val="24"/>
        </w:rPr>
        <w:t>≤</w:t>
      </w:r>
      <m:oMath>
        <m:r>
          <w:rPr>
            <w:rFonts w:ascii="Cambria Math" w:hAnsi="Cambria Math" w:cs="Times New Roman"/>
            <w:color w:val="000000" w:themeColor="text1"/>
            <w:sz w:val="24"/>
            <w:szCs w:val="24"/>
          </w:rPr>
          <m:t>η</m:t>
        </m:r>
      </m:oMath>
      <w:r w:rsidRPr="00936428">
        <w:rPr>
          <w:rFonts w:ascii="Times New Roman" w:hAnsi="Times New Roman" w:cs="Times New Roman"/>
          <w:color w:val="000000" w:themeColor="text1"/>
          <w:sz w:val="24"/>
          <w:szCs w:val="24"/>
        </w:rPr>
        <w:t>＜</w:t>
      </w:r>
      <w:r w:rsidRPr="00936428">
        <w:rPr>
          <w:rFonts w:ascii="Times New Roman" w:hAnsi="Times New Roman" w:cs="Times New Roman"/>
          <w:color w:val="000000" w:themeColor="text1"/>
          <w:sz w:val="24"/>
          <w:szCs w:val="24"/>
        </w:rPr>
        <w:t>10%</w:t>
      </w:r>
      <w:r w:rsidRPr="00936428">
        <w:rPr>
          <w:rFonts w:ascii="Times New Roman" w:hAnsi="Times New Roman" w:cs="Times New Roman"/>
          <w:color w:val="000000" w:themeColor="text1"/>
          <w:sz w:val="24"/>
          <w:szCs w:val="24"/>
        </w:rPr>
        <w:t>的，依据</w:t>
      </w:r>
      <w:r w:rsidRPr="00936428">
        <w:rPr>
          <w:rFonts w:ascii="Times New Roman" w:hAnsi="Times New Roman" w:cs="Times New Roman"/>
          <w:color w:val="000000" w:themeColor="text1"/>
          <w:sz w:val="24"/>
          <w:szCs w:val="24"/>
        </w:rPr>
        <w:t>5.0.5-2</w:t>
      </w:r>
      <w:r w:rsidRPr="00936428">
        <w:rPr>
          <w:rFonts w:ascii="Times New Roman" w:hAnsi="Times New Roman" w:cs="Times New Roman"/>
          <w:color w:val="000000" w:themeColor="text1"/>
          <w:sz w:val="24"/>
          <w:szCs w:val="24"/>
        </w:rPr>
        <w:t>的规定，该洁净室洁净功率密度节能水平为</w:t>
      </w:r>
      <w:r w:rsidRPr="00936428">
        <w:rPr>
          <w:rFonts w:ascii="Times New Roman" w:hAnsi="Times New Roman" w:cs="Times New Roman"/>
          <w:color w:val="000000" w:themeColor="text1"/>
          <w:sz w:val="24"/>
          <w:szCs w:val="24"/>
        </w:rPr>
        <w:t>“AA”</w:t>
      </w:r>
      <w:r w:rsidRPr="00936428">
        <w:rPr>
          <w:rFonts w:ascii="Times New Roman" w:hAnsi="Times New Roman" w:cs="Times New Roman"/>
          <w:color w:val="000000" w:themeColor="text1"/>
          <w:sz w:val="24"/>
          <w:szCs w:val="24"/>
        </w:rPr>
        <w:t>。</w:t>
      </w:r>
    </w:p>
    <w:p w14:paraId="2A9CEEC2" w14:textId="7451DC2D" w:rsidR="002A1BF7" w:rsidRPr="00936428" w:rsidRDefault="002A1BF7" w:rsidP="00300A46">
      <w:pPr>
        <w:widowControl/>
        <w:spacing w:line="360" w:lineRule="auto"/>
        <w:jc w:val="left"/>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t>由范例计算可知，按照不同能源绩效参数计算的节能率并不相同，根据不同能源基准进行评价的结果也可能不一样，节能评价时必须注明相应的能源绩效参数。</w:t>
      </w:r>
    </w:p>
    <w:p w14:paraId="03788E75" w14:textId="77777777" w:rsidR="002A1BF7" w:rsidRPr="00936428" w:rsidRDefault="002A1BF7" w:rsidP="00300A46">
      <w:pPr>
        <w:widowControl/>
        <w:spacing w:line="360" w:lineRule="auto"/>
        <w:jc w:val="left"/>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br w:type="page"/>
      </w:r>
    </w:p>
    <w:p w14:paraId="06343C52" w14:textId="4802E2CC" w:rsidR="002A1BF7" w:rsidRPr="00936428" w:rsidRDefault="002A1BF7" w:rsidP="00300A46">
      <w:pPr>
        <w:pStyle w:val="1"/>
        <w:spacing w:beforeLines="50" w:before="156" w:afterLines="50" w:after="156" w:line="360" w:lineRule="auto"/>
        <w:jc w:val="center"/>
        <w:rPr>
          <w:rFonts w:ascii="Times New Roman" w:eastAsiaTheme="minorEastAsia" w:hAnsi="Times New Roman"/>
          <w:sz w:val="24"/>
          <w:szCs w:val="24"/>
        </w:rPr>
      </w:pPr>
      <w:bookmarkStart w:id="41" w:name="_Toc48224336"/>
      <w:r w:rsidRPr="00936428">
        <w:rPr>
          <w:rFonts w:ascii="Times New Roman" w:eastAsiaTheme="minorEastAsia" w:hAnsi="Times New Roman" w:hint="eastAsia"/>
          <w:sz w:val="24"/>
          <w:szCs w:val="24"/>
        </w:rPr>
        <w:lastRenderedPageBreak/>
        <w:t>附录</w:t>
      </w:r>
      <w:r w:rsidRPr="00936428">
        <w:rPr>
          <w:rFonts w:ascii="Times New Roman" w:eastAsiaTheme="minorEastAsia" w:hAnsi="Times New Roman"/>
          <w:sz w:val="24"/>
          <w:szCs w:val="24"/>
        </w:rPr>
        <w:t>C</w:t>
      </w:r>
      <w:r w:rsidRPr="00936428">
        <w:rPr>
          <w:rFonts w:ascii="Times New Roman" w:eastAsiaTheme="minorEastAsia" w:hAnsi="Times New Roman" w:hint="eastAsia"/>
          <w:sz w:val="24"/>
          <w:szCs w:val="24"/>
        </w:rPr>
        <w:t>不同类型洁净室能源绩效参数参考</w:t>
      </w:r>
      <w:bookmarkEnd w:id="41"/>
    </w:p>
    <w:p w14:paraId="23DF79D2" w14:textId="51819DA6" w:rsidR="002A1BF7" w:rsidRPr="00936428" w:rsidRDefault="002F1E26" w:rsidP="00300A46">
      <w:pPr>
        <w:pStyle w:val="aff0"/>
        <w:spacing w:line="360" w:lineRule="auto"/>
        <w:ind w:firstLineChars="0" w:firstLine="0"/>
        <w:rPr>
          <w:color w:val="000000" w:themeColor="text1"/>
          <w:sz w:val="24"/>
          <w:szCs w:val="24"/>
        </w:rPr>
      </w:pPr>
      <w:r w:rsidRPr="00936428">
        <w:rPr>
          <w:rFonts w:hint="eastAsia"/>
          <w:color w:val="000000" w:themeColor="text1"/>
          <w:sz w:val="24"/>
          <w:szCs w:val="24"/>
        </w:rPr>
        <w:t>C</w:t>
      </w:r>
      <w:r w:rsidRPr="00936428">
        <w:rPr>
          <w:color w:val="000000" w:themeColor="text1"/>
          <w:sz w:val="24"/>
          <w:szCs w:val="24"/>
        </w:rPr>
        <w:t xml:space="preserve"> </w:t>
      </w:r>
      <w:r w:rsidRPr="00936428">
        <w:rPr>
          <w:rFonts w:hint="eastAsia"/>
          <w:color w:val="000000" w:themeColor="text1"/>
          <w:sz w:val="24"/>
          <w:szCs w:val="24"/>
        </w:rPr>
        <w:t>.</w:t>
      </w:r>
      <w:r w:rsidRPr="00936428">
        <w:rPr>
          <w:color w:val="000000" w:themeColor="text1"/>
          <w:sz w:val="24"/>
          <w:szCs w:val="24"/>
        </w:rPr>
        <w:t>0. 1</w:t>
      </w:r>
      <w:r w:rsidRPr="00936428">
        <w:rPr>
          <w:rFonts w:hint="eastAsia"/>
          <w:color w:val="000000" w:themeColor="text1"/>
          <w:sz w:val="24"/>
          <w:szCs w:val="24"/>
        </w:rPr>
        <w:t xml:space="preserve">  </w:t>
      </w:r>
      <w:r w:rsidR="002A1BF7" w:rsidRPr="00936428">
        <w:rPr>
          <w:rFonts w:hint="eastAsia"/>
          <w:color w:val="000000" w:themeColor="text1"/>
          <w:sz w:val="24"/>
          <w:szCs w:val="24"/>
        </w:rPr>
        <w:t>不同类型、系统方式洁净室之间的能耗水平差别很大，此外地域差别、运行维护管理的差别、监测精度等，对能耗数值的统计结果都有很大影响，本标准列出的一些数值供参考。</w:t>
      </w:r>
    </w:p>
    <w:p w14:paraId="7ACC921F" w14:textId="77777777" w:rsidR="002F1E26" w:rsidRPr="00936428" w:rsidRDefault="002F1E26" w:rsidP="00300A46">
      <w:pPr>
        <w:pStyle w:val="aff0"/>
        <w:spacing w:line="360" w:lineRule="auto"/>
        <w:ind w:firstLineChars="0" w:firstLine="0"/>
        <w:rPr>
          <w:color w:val="000000" w:themeColor="text1"/>
          <w:sz w:val="24"/>
          <w:szCs w:val="24"/>
        </w:rPr>
      </w:pPr>
    </w:p>
    <w:p w14:paraId="4F5138BE" w14:textId="0D09C503" w:rsidR="002A1BF7" w:rsidRPr="00936428" w:rsidRDefault="002A1BF7" w:rsidP="00300A46">
      <w:pPr>
        <w:pStyle w:val="aff0"/>
        <w:spacing w:line="360" w:lineRule="auto"/>
        <w:ind w:firstLineChars="0" w:firstLine="0"/>
        <w:rPr>
          <w:bCs/>
          <w:color w:val="000000" w:themeColor="text1"/>
          <w:sz w:val="24"/>
          <w:szCs w:val="24"/>
        </w:rPr>
      </w:pPr>
      <w:r w:rsidRPr="00936428">
        <w:rPr>
          <w:rFonts w:hint="eastAsia"/>
          <w:color w:val="000000" w:themeColor="text1"/>
          <w:sz w:val="24"/>
          <w:szCs w:val="24"/>
        </w:rPr>
        <w:t>C.</w:t>
      </w:r>
      <w:r w:rsidR="002F1E26" w:rsidRPr="00936428">
        <w:rPr>
          <w:color w:val="000000" w:themeColor="text1"/>
          <w:sz w:val="24"/>
          <w:szCs w:val="24"/>
        </w:rPr>
        <w:t xml:space="preserve"> 0. </w:t>
      </w:r>
      <w:r w:rsidRPr="00936428">
        <w:rPr>
          <w:rFonts w:hint="eastAsia"/>
          <w:color w:val="000000" w:themeColor="text1"/>
          <w:sz w:val="24"/>
          <w:szCs w:val="24"/>
        </w:rPr>
        <w:t xml:space="preserve">2  </w:t>
      </w:r>
      <w:r w:rsidRPr="00936428">
        <w:rPr>
          <w:rFonts w:hint="eastAsia"/>
          <w:bCs/>
          <w:color w:val="000000" w:themeColor="text1"/>
          <w:sz w:val="24"/>
          <w:szCs w:val="24"/>
        </w:rPr>
        <w:t>电子类洁净室进行节能评价时，应区分不同净化空调系统形式，包括一次（二次）回风系统、</w:t>
      </w:r>
      <w:r w:rsidRPr="00936428">
        <w:rPr>
          <w:rFonts w:hint="eastAsia"/>
          <w:bCs/>
          <w:color w:val="000000" w:themeColor="text1"/>
          <w:sz w:val="24"/>
          <w:szCs w:val="24"/>
        </w:rPr>
        <w:t>MAU+RCU</w:t>
      </w:r>
      <w:r w:rsidRPr="00936428">
        <w:rPr>
          <w:rFonts w:hint="eastAsia"/>
          <w:bCs/>
          <w:color w:val="000000" w:themeColor="text1"/>
          <w:sz w:val="24"/>
          <w:szCs w:val="24"/>
        </w:rPr>
        <w:t>系统、</w:t>
      </w:r>
      <w:r w:rsidRPr="00936428">
        <w:rPr>
          <w:rFonts w:hint="eastAsia"/>
          <w:bCs/>
          <w:color w:val="000000" w:themeColor="text1"/>
          <w:sz w:val="24"/>
          <w:szCs w:val="24"/>
        </w:rPr>
        <w:t>MAU+FFU+DC</w:t>
      </w:r>
      <w:r w:rsidRPr="00936428">
        <w:rPr>
          <w:rFonts w:hint="eastAsia"/>
          <w:bCs/>
          <w:color w:val="000000" w:themeColor="text1"/>
          <w:sz w:val="24"/>
          <w:szCs w:val="24"/>
        </w:rPr>
        <w:t>系统等。</w:t>
      </w:r>
    </w:p>
    <w:p w14:paraId="150EB29D" w14:textId="77777777" w:rsidR="002F1E26" w:rsidRPr="00936428" w:rsidRDefault="002F1E26" w:rsidP="00300A46">
      <w:pPr>
        <w:pStyle w:val="aff0"/>
        <w:spacing w:line="360" w:lineRule="auto"/>
        <w:ind w:firstLineChars="0" w:firstLine="0"/>
        <w:rPr>
          <w:bCs/>
          <w:color w:val="000000" w:themeColor="text1"/>
          <w:sz w:val="24"/>
          <w:szCs w:val="24"/>
        </w:rPr>
      </w:pPr>
    </w:p>
    <w:p w14:paraId="79FAA77D" w14:textId="05787FD4" w:rsidR="002A1BF7" w:rsidRPr="00936428" w:rsidRDefault="002A1BF7" w:rsidP="00300A46">
      <w:pPr>
        <w:pStyle w:val="aff0"/>
        <w:spacing w:line="360" w:lineRule="auto"/>
        <w:ind w:firstLineChars="0" w:firstLine="0"/>
        <w:rPr>
          <w:bCs/>
          <w:color w:val="000000" w:themeColor="text1"/>
          <w:sz w:val="24"/>
          <w:szCs w:val="24"/>
        </w:rPr>
      </w:pPr>
      <w:r w:rsidRPr="00936428">
        <w:rPr>
          <w:rFonts w:hint="eastAsia"/>
          <w:bCs/>
          <w:color w:val="000000" w:themeColor="text1"/>
          <w:sz w:val="24"/>
          <w:szCs w:val="24"/>
        </w:rPr>
        <w:t>C.</w:t>
      </w:r>
      <w:r w:rsidR="002F1E26" w:rsidRPr="00936428">
        <w:rPr>
          <w:color w:val="000000" w:themeColor="text1"/>
          <w:sz w:val="24"/>
          <w:szCs w:val="24"/>
        </w:rPr>
        <w:t xml:space="preserve"> 0. </w:t>
      </w:r>
      <w:r w:rsidRPr="00936428">
        <w:rPr>
          <w:rFonts w:hint="eastAsia"/>
          <w:bCs/>
          <w:color w:val="000000" w:themeColor="text1"/>
          <w:sz w:val="24"/>
          <w:szCs w:val="24"/>
        </w:rPr>
        <w:t xml:space="preserve">3  </w:t>
      </w:r>
      <w:r w:rsidRPr="00936428">
        <w:rPr>
          <w:rFonts w:hint="eastAsia"/>
          <w:bCs/>
          <w:color w:val="000000" w:themeColor="text1"/>
          <w:sz w:val="24"/>
          <w:szCs w:val="24"/>
        </w:rPr>
        <w:t>制药类洁净室进行节能评价时，可按照产品类型不同，分为无菌药品、原料药、生物药品（如疫苗、注射剂）、血液制品、中药制剂等。无菌药品生产所需的洁净区可分为</w:t>
      </w:r>
      <w:r w:rsidRPr="00936428">
        <w:rPr>
          <w:rFonts w:hint="eastAsia"/>
          <w:bCs/>
          <w:color w:val="000000" w:themeColor="text1"/>
          <w:sz w:val="24"/>
          <w:szCs w:val="24"/>
        </w:rPr>
        <w:t>A</w:t>
      </w:r>
      <w:r w:rsidRPr="00936428">
        <w:rPr>
          <w:rFonts w:hint="eastAsia"/>
          <w:bCs/>
          <w:color w:val="000000" w:themeColor="text1"/>
          <w:sz w:val="24"/>
          <w:szCs w:val="24"/>
        </w:rPr>
        <w:t>级、</w:t>
      </w:r>
      <w:r w:rsidRPr="00936428">
        <w:rPr>
          <w:rFonts w:hint="eastAsia"/>
          <w:bCs/>
          <w:color w:val="000000" w:themeColor="text1"/>
          <w:sz w:val="24"/>
          <w:szCs w:val="24"/>
        </w:rPr>
        <w:t>B</w:t>
      </w:r>
      <w:r w:rsidRPr="00936428">
        <w:rPr>
          <w:rFonts w:hint="eastAsia"/>
          <w:bCs/>
          <w:color w:val="000000" w:themeColor="text1"/>
          <w:sz w:val="24"/>
          <w:szCs w:val="24"/>
        </w:rPr>
        <w:t>级、</w:t>
      </w:r>
      <w:r w:rsidRPr="00936428">
        <w:rPr>
          <w:rFonts w:hint="eastAsia"/>
          <w:bCs/>
          <w:color w:val="000000" w:themeColor="text1"/>
          <w:sz w:val="24"/>
          <w:szCs w:val="24"/>
        </w:rPr>
        <w:t>C</w:t>
      </w:r>
      <w:r w:rsidRPr="00936428">
        <w:rPr>
          <w:rFonts w:hint="eastAsia"/>
          <w:bCs/>
          <w:color w:val="000000" w:themeColor="text1"/>
          <w:sz w:val="24"/>
          <w:szCs w:val="24"/>
        </w:rPr>
        <w:t>级、</w:t>
      </w:r>
      <w:r w:rsidRPr="00936428">
        <w:rPr>
          <w:rFonts w:hint="eastAsia"/>
          <w:bCs/>
          <w:color w:val="000000" w:themeColor="text1"/>
          <w:sz w:val="24"/>
          <w:szCs w:val="24"/>
        </w:rPr>
        <w:t>D</w:t>
      </w:r>
      <w:r w:rsidRPr="00936428">
        <w:rPr>
          <w:rFonts w:hint="eastAsia"/>
          <w:bCs/>
          <w:color w:val="000000" w:themeColor="text1"/>
          <w:sz w:val="24"/>
          <w:szCs w:val="24"/>
        </w:rPr>
        <w:t>级。表</w:t>
      </w:r>
      <w:r w:rsidRPr="00936428">
        <w:rPr>
          <w:rFonts w:hint="eastAsia"/>
          <w:bCs/>
          <w:color w:val="000000" w:themeColor="text1"/>
          <w:sz w:val="24"/>
          <w:szCs w:val="24"/>
        </w:rPr>
        <w:t>C.</w:t>
      </w:r>
      <w:r w:rsidR="002F1E26" w:rsidRPr="00936428">
        <w:rPr>
          <w:bCs/>
          <w:color w:val="000000" w:themeColor="text1"/>
          <w:sz w:val="24"/>
          <w:szCs w:val="24"/>
        </w:rPr>
        <w:t xml:space="preserve"> 0. </w:t>
      </w:r>
      <w:r w:rsidRPr="00936428">
        <w:rPr>
          <w:rFonts w:hint="eastAsia"/>
          <w:bCs/>
          <w:color w:val="000000" w:themeColor="text1"/>
          <w:sz w:val="24"/>
          <w:szCs w:val="24"/>
        </w:rPr>
        <w:t>1</w:t>
      </w:r>
      <w:r w:rsidRPr="00936428">
        <w:rPr>
          <w:rFonts w:hint="eastAsia"/>
          <w:bCs/>
          <w:color w:val="000000" w:themeColor="text1"/>
          <w:sz w:val="24"/>
          <w:szCs w:val="24"/>
        </w:rPr>
        <w:t>和表</w:t>
      </w:r>
      <w:r w:rsidRPr="00936428">
        <w:rPr>
          <w:rFonts w:hint="eastAsia"/>
          <w:bCs/>
          <w:color w:val="000000" w:themeColor="text1"/>
          <w:sz w:val="24"/>
          <w:szCs w:val="24"/>
        </w:rPr>
        <w:t>C.</w:t>
      </w:r>
      <w:r w:rsidR="002F1E26" w:rsidRPr="00936428">
        <w:rPr>
          <w:color w:val="000000" w:themeColor="text1"/>
          <w:sz w:val="24"/>
          <w:szCs w:val="24"/>
        </w:rPr>
        <w:t xml:space="preserve"> 0. </w:t>
      </w:r>
      <w:r w:rsidRPr="00936428">
        <w:rPr>
          <w:rFonts w:hint="eastAsia"/>
          <w:bCs/>
          <w:color w:val="000000" w:themeColor="text1"/>
          <w:sz w:val="24"/>
          <w:szCs w:val="24"/>
        </w:rPr>
        <w:t>2</w:t>
      </w:r>
      <w:r w:rsidRPr="00936428">
        <w:rPr>
          <w:rFonts w:hint="eastAsia"/>
          <w:bCs/>
          <w:color w:val="000000" w:themeColor="text1"/>
          <w:sz w:val="24"/>
          <w:szCs w:val="24"/>
        </w:rPr>
        <w:t>给出一些制药类洁净室能源绩效参数值，供参考。</w:t>
      </w:r>
    </w:p>
    <w:p w14:paraId="1FF857C7" w14:textId="77777777" w:rsidR="002A1BF7" w:rsidRPr="00936428" w:rsidRDefault="002A1BF7" w:rsidP="00300A46">
      <w:pPr>
        <w:spacing w:line="360" w:lineRule="auto"/>
        <w:jc w:val="center"/>
        <w:rPr>
          <w:color w:val="000000" w:themeColor="text1"/>
          <w:sz w:val="24"/>
          <w:szCs w:val="24"/>
        </w:rPr>
      </w:pPr>
    </w:p>
    <w:p w14:paraId="154C4064" w14:textId="0F48A964"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表</w:t>
      </w:r>
      <w:r w:rsidRPr="00936428">
        <w:rPr>
          <w:rFonts w:hint="eastAsia"/>
          <w:color w:val="000000" w:themeColor="text1"/>
          <w:sz w:val="24"/>
          <w:szCs w:val="24"/>
        </w:rPr>
        <w:t>C.</w:t>
      </w:r>
      <w:r w:rsidR="002F1E26" w:rsidRPr="00936428">
        <w:rPr>
          <w:color w:val="000000" w:themeColor="text1"/>
          <w:sz w:val="24"/>
          <w:szCs w:val="24"/>
        </w:rPr>
        <w:t xml:space="preserve"> 0. </w:t>
      </w:r>
      <w:r w:rsidR="00672774">
        <w:rPr>
          <w:rFonts w:hint="eastAsia"/>
          <w:color w:val="000000" w:themeColor="text1"/>
          <w:sz w:val="24"/>
          <w:szCs w:val="24"/>
        </w:rPr>
        <w:t>3</w:t>
      </w:r>
      <w:r w:rsidRPr="00936428">
        <w:rPr>
          <w:rFonts w:hint="eastAsia"/>
          <w:color w:val="000000" w:themeColor="text1"/>
          <w:sz w:val="24"/>
          <w:szCs w:val="24"/>
        </w:rPr>
        <w:t xml:space="preserve"> </w:t>
      </w:r>
      <w:r w:rsidRPr="00936428">
        <w:rPr>
          <w:rFonts w:hint="eastAsia"/>
          <w:color w:val="000000" w:themeColor="text1"/>
          <w:sz w:val="24"/>
          <w:szCs w:val="24"/>
        </w:rPr>
        <w:t>制药类洁净室单位洁净风量风机功率（</w:t>
      </w:r>
      <w:r w:rsidRPr="00936428">
        <w:rPr>
          <w:rFonts w:hint="eastAsia"/>
          <w:color w:val="000000" w:themeColor="text1"/>
          <w:sz w:val="24"/>
          <w:szCs w:val="24"/>
        </w:rPr>
        <w:t>SFP</w:t>
      </w:r>
      <w:r w:rsidRPr="00936428">
        <w:rPr>
          <w:rFonts w:hint="eastAsia"/>
          <w:color w:val="000000" w:themeColor="text1"/>
          <w:sz w:val="24"/>
          <w:szCs w:val="24"/>
        </w:rPr>
        <w:t>）限值</w:t>
      </w:r>
    </w:p>
    <w:tbl>
      <w:tblPr>
        <w:tblStyle w:val="af6"/>
        <w:tblW w:w="0" w:type="auto"/>
        <w:tblInd w:w="846" w:type="dxa"/>
        <w:tblLook w:val="04A0" w:firstRow="1" w:lastRow="0" w:firstColumn="1" w:lastColumn="0" w:noHBand="0" w:noVBand="1"/>
      </w:tblPr>
      <w:tblGrid>
        <w:gridCol w:w="3510"/>
        <w:gridCol w:w="3402"/>
      </w:tblGrid>
      <w:tr w:rsidR="002A1BF7" w:rsidRPr="00936428" w14:paraId="686EFD03" w14:textId="77777777" w:rsidTr="00942ECB">
        <w:tc>
          <w:tcPr>
            <w:tcW w:w="3510" w:type="dxa"/>
          </w:tcPr>
          <w:p w14:paraId="294F00AA"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系统形式</w:t>
            </w:r>
          </w:p>
        </w:tc>
        <w:tc>
          <w:tcPr>
            <w:tcW w:w="3402" w:type="dxa"/>
          </w:tcPr>
          <w:p w14:paraId="56D94669"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SFP</w:t>
            </w:r>
            <w:r w:rsidRPr="00936428">
              <w:rPr>
                <w:rFonts w:ascii="宋体" w:hAnsi="宋体" w:hint="eastAsia"/>
                <w:color w:val="000000" w:themeColor="text1"/>
                <w:sz w:val="24"/>
                <w:szCs w:val="24"/>
              </w:rPr>
              <w:t>〔</w:t>
            </w:r>
            <w:r w:rsidRPr="00672774">
              <w:rPr>
                <w:rFonts w:ascii="Times New Roman" w:hAnsi="Times New Roman" w:cs="Times New Roman"/>
                <w:color w:val="000000" w:themeColor="text1"/>
                <w:sz w:val="24"/>
                <w:szCs w:val="24"/>
              </w:rPr>
              <w:t>W/</w:t>
            </w:r>
            <w:r w:rsidRPr="00672774">
              <w:rPr>
                <w:rFonts w:ascii="Times New Roman" w:hAnsi="Times New Roman" w:cs="Times New Roman"/>
                <w:color w:val="000000" w:themeColor="text1"/>
                <w:sz w:val="24"/>
                <w:szCs w:val="24"/>
              </w:rPr>
              <w:t>（</w:t>
            </w:r>
            <w:r w:rsidRPr="00672774">
              <w:rPr>
                <w:rFonts w:ascii="Times New Roman" w:hAnsi="Times New Roman" w:cs="Times New Roman"/>
                <w:color w:val="000000" w:themeColor="text1"/>
                <w:sz w:val="24"/>
                <w:szCs w:val="24"/>
              </w:rPr>
              <w:t>m</w:t>
            </w:r>
            <w:r w:rsidRPr="00672774">
              <w:rPr>
                <w:rFonts w:ascii="Times New Roman" w:hAnsi="Times New Roman" w:cs="Times New Roman"/>
                <w:color w:val="000000" w:themeColor="text1"/>
                <w:sz w:val="24"/>
                <w:szCs w:val="24"/>
                <w:vertAlign w:val="superscript"/>
              </w:rPr>
              <w:t>3</w:t>
            </w:r>
            <w:r w:rsidRPr="00672774">
              <w:rPr>
                <w:rFonts w:ascii="Times New Roman" w:hAnsi="Times New Roman" w:cs="Times New Roman"/>
                <w:color w:val="000000" w:themeColor="text1"/>
                <w:sz w:val="24"/>
                <w:szCs w:val="24"/>
              </w:rPr>
              <w:t>/h</w:t>
            </w:r>
            <w:r w:rsidRPr="00936428">
              <w:rPr>
                <w:rFonts w:ascii="宋体" w:hAnsi="宋体" w:hint="eastAsia"/>
                <w:color w:val="000000" w:themeColor="text1"/>
                <w:sz w:val="24"/>
                <w:szCs w:val="24"/>
              </w:rPr>
              <w:t>〕</w:t>
            </w:r>
          </w:p>
        </w:tc>
      </w:tr>
      <w:tr w:rsidR="002A1BF7" w:rsidRPr="00936428" w14:paraId="01700CAB" w14:textId="77777777" w:rsidTr="00942ECB">
        <w:tc>
          <w:tcPr>
            <w:tcW w:w="3510" w:type="dxa"/>
          </w:tcPr>
          <w:p w14:paraId="04ED5840"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系统设送、回风管</w:t>
            </w:r>
          </w:p>
        </w:tc>
        <w:tc>
          <w:tcPr>
            <w:tcW w:w="3402" w:type="dxa"/>
          </w:tcPr>
          <w:p w14:paraId="205F41E7"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0.87</w:t>
            </w:r>
            <w:r w:rsidRPr="00936428">
              <w:rPr>
                <w:rFonts w:ascii="微软雅黑" w:eastAsia="微软雅黑" w:hAnsi="微软雅黑" w:cs="微软雅黑" w:hint="eastAsia"/>
                <w:color w:val="000000" w:themeColor="text1"/>
                <w:sz w:val="24"/>
                <w:szCs w:val="24"/>
                <w:vertAlign w:val="superscript"/>
              </w:rPr>
              <w:t>①</w:t>
            </w:r>
          </w:p>
        </w:tc>
      </w:tr>
      <w:tr w:rsidR="002A1BF7" w:rsidRPr="00936428" w14:paraId="3D4968F4" w14:textId="77777777" w:rsidTr="00942ECB">
        <w:tc>
          <w:tcPr>
            <w:tcW w:w="3510" w:type="dxa"/>
          </w:tcPr>
          <w:p w14:paraId="42A2B61E"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系统只设送风管</w:t>
            </w:r>
          </w:p>
        </w:tc>
        <w:tc>
          <w:tcPr>
            <w:tcW w:w="3402" w:type="dxa"/>
          </w:tcPr>
          <w:p w14:paraId="77316700"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0.61</w:t>
            </w:r>
            <w:r w:rsidRPr="00936428">
              <w:rPr>
                <w:rFonts w:ascii="微软雅黑" w:eastAsia="微软雅黑" w:hAnsi="微软雅黑" w:cs="微软雅黑" w:hint="eastAsia"/>
                <w:color w:val="000000" w:themeColor="text1"/>
                <w:sz w:val="24"/>
                <w:szCs w:val="24"/>
                <w:vertAlign w:val="superscript"/>
              </w:rPr>
              <w:t>②</w:t>
            </w:r>
          </w:p>
        </w:tc>
      </w:tr>
    </w:tbl>
    <w:p w14:paraId="444C3F84" w14:textId="02D967E8" w:rsidR="002A1BF7" w:rsidRPr="00936428" w:rsidRDefault="002A1BF7" w:rsidP="00300A46">
      <w:pPr>
        <w:pStyle w:val="aff0"/>
        <w:spacing w:line="360" w:lineRule="auto"/>
        <w:ind w:firstLineChars="400" w:firstLine="960"/>
        <w:jc w:val="left"/>
        <w:rPr>
          <w:color w:val="000000" w:themeColor="text1"/>
          <w:sz w:val="24"/>
          <w:szCs w:val="24"/>
        </w:rPr>
      </w:pPr>
      <w:r w:rsidRPr="00936428">
        <w:rPr>
          <w:rFonts w:hint="eastAsia"/>
          <w:bCs/>
          <w:color w:val="000000" w:themeColor="text1"/>
          <w:sz w:val="24"/>
          <w:szCs w:val="24"/>
        </w:rPr>
        <w:t>注：</w:t>
      </w:r>
      <w:r w:rsidR="002F1E26" w:rsidRPr="00936428">
        <w:rPr>
          <w:rFonts w:hint="eastAsia"/>
          <w:bCs/>
          <w:color w:val="000000" w:themeColor="text1"/>
          <w:sz w:val="24"/>
          <w:szCs w:val="24"/>
        </w:rPr>
        <w:t>1</w:t>
      </w:r>
      <w:r w:rsidR="00672774">
        <w:rPr>
          <w:bCs/>
          <w:color w:val="000000" w:themeColor="text1"/>
          <w:sz w:val="24"/>
          <w:szCs w:val="24"/>
        </w:rPr>
        <w:t xml:space="preserve"> </w:t>
      </w:r>
      <w:r w:rsidRPr="00936428">
        <w:rPr>
          <w:rFonts w:hint="eastAsia"/>
          <w:color w:val="000000" w:themeColor="text1"/>
          <w:sz w:val="24"/>
          <w:szCs w:val="24"/>
        </w:rPr>
        <w:t>空调系统全压为</w:t>
      </w:r>
      <w:r w:rsidRPr="00936428">
        <w:rPr>
          <w:rFonts w:hint="eastAsia"/>
          <w:color w:val="000000" w:themeColor="text1"/>
          <w:sz w:val="24"/>
          <w:szCs w:val="24"/>
        </w:rPr>
        <w:t>2000Pa,</w:t>
      </w:r>
      <w:r w:rsidRPr="00936428">
        <w:rPr>
          <w:rFonts w:hint="eastAsia"/>
          <w:color w:val="000000" w:themeColor="text1"/>
          <w:sz w:val="24"/>
          <w:szCs w:val="24"/>
        </w:rPr>
        <w:t>电机效率</w:t>
      </w:r>
      <w:r w:rsidRPr="00936428">
        <w:rPr>
          <w:rFonts w:hint="eastAsia"/>
          <w:color w:val="000000" w:themeColor="text1"/>
          <w:sz w:val="24"/>
          <w:szCs w:val="24"/>
        </w:rPr>
        <w:t>0.85</w:t>
      </w:r>
      <w:r w:rsidRPr="00936428">
        <w:rPr>
          <w:rFonts w:hint="eastAsia"/>
          <w:color w:val="000000" w:themeColor="text1"/>
          <w:sz w:val="24"/>
          <w:szCs w:val="24"/>
        </w:rPr>
        <w:t>，风机效率</w:t>
      </w:r>
      <w:r w:rsidRPr="00936428">
        <w:rPr>
          <w:rFonts w:hint="eastAsia"/>
          <w:color w:val="000000" w:themeColor="text1"/>
          <w:sz w:val="24"/>
          <w:szCs w:val="24"/>
        </w:rPr>
        <w:t>0.75</w:t>
      </w:r>
      <w:r w:rsidRPr="00936428">
        <w:rPr>
          <w:rFonts w:hint="eastAsia"/>
          <w:color w:val="000000" w:themeColor="text1"/>
          <w:sz w:val="24"/>
          <w:szCs w:val="24"/>
        </w:rPr>
        <w:t>时的计算值。</w:t>
      </w:r>
    </w:p>
    <w:p w14:paraId="3C2D93DA" w14:textId="6973EDB2" w:rsidR="002A1BF7" w:rsidRPr="00936428" w:rsidRDefault="002F1E26" w:rsidP="00300A46">
      <w:pPr>
        <w:pStyle w:val="af"/>
        <w:spacing w:line="360" w:lineRule="auto"/>
        <w:ind w:firstLineChars="600" w:firstLine="1440"/>
        <w:rPr>
          <w:color w:val="000000" w:themeColor="text1"/>
          <w:sz w:val="24"/>
          <w:szCs w:val="24"/>
        </w:rPr>
      </w:pPr>
      <w:r w:rsidRPr="00936428">
        <w:rPr>
          <w:rFonts w:hint="eastAsia"/>
          <w:color w:val="000000" w:themeColor="text1"/>
          <w:sz w:val="24"/>
          <w:szCs w:val="24"/>
        </w:rPr>
        <w:t>2</w:t>
      </w:r>
      <w:r w:rsidR="00672774">
        <w:rPr>
          <w:color w:val="000000" w:themeColor="text1"/>
          <w:sz w:val="24"/>
          <w:szCs w:val="24"/>
        </w:rPr>
        <w:t xml:space="preserve"> </w:t>
      </w:r>
      <w:r w:rsidR="002A1BF7" w:rsidRPr="00936428">
        <w:rPr>
          <w:rFonts w:hint="eastAsia"/>
          <w:color w:val="000000" w:themeColor="text1"/>
          <w:sz w:val="24"/>
          <w:szCs w:val="24"/>
        </w:rPr>
        <w:t>空调系统全压为</w:t>
      </w:r>
      <w:r w:rsidR="002A1BF7" w:rsidRPr="00936428">
        <w:rPr>
          <w:rFonts w:hint="eastAsia"/>
          <w:color w:val="000000" w:themeColor="text1"/>
          <w:sz w:val="24"/>
          <w:szCs w:val="24"/>
        </w:rPr>
        <w:t>1400Pa,</w:t>
      </w:r>
      <w:r w:rsidR="002A1BF7" w:rsidRPr="00936428">
        <w:rPr>
          <w:rFonts w:hint="eastAsia"/>
          <w:color w:val="000000" w:themeColor="text1"/>
          <w:sz w:val="24"/>
          <w:szCs w:val="24"/>
        </w:rPr>
        <w:t>电机效率</w:t>
      </w:r>
      <w:r w:rsidR="002A1BF7" w:rsidRPr="00936428">
        <w:rPr>
          <w:rFonts w:hint="eastAsia"/>
          <w:color w:val="000000" w:themeColor="text1"/>
          <w:sz w:val="24"/>
          <w:szCs w:val="24"/>
        </w:rPr>
        <w:t>0.85</w:t>
      </w:r>
      <w:r w:rsidR="002A1BF7" w:rsidRPr="00936428">
        <w:rPr>
          <w:rFonts w:hint="eastAsia"/>
          <w:color w:val="000000" w:themeColor="text1"/>
          <w:sz w:val="24"/>
          <w:szCs w:val="24"/>
        </w:rPr>
        <w:t>，风机效率</w:t>
      </w:r>
      <w:r w:rsidR="002A1BF7" w:rsidRPr="00936428">
        <w:rPr>
          <w:rFonts w:hint="eastAsia"/>
          <w:color w:val="000000" w:themeColor="text1"/>
          <w:sz w:val="24"/>
          <w:szCs w:val="24"/>
        </w:rPr>
        <w:t>0.75</w:t>
      </w:r>
      <w:r w:rsidR="002A1BF7" w:rsidRPr="00936428">
        <w:rPr>
          <w:rFonts w:hint="eastAsia"/>
          <w:color w:val="000000" w:themeColor="text1"/>
          <w:sz w:val="24"/>
          <w:szCs w:val="24"/>
        </w:rPr>
        <w:t>时的计算值。</w:t>
      </w:r>
    </w:p>
    <w:p w14:paraId="3B8DF76D" w14:textId="77777777" w:rsidR="002A1BF7" w:rsidRPr="00936428" w:rsidRDefault="002A1BF7" w:rsidP="00300A46">
      <w:pPr>
        <w:pStyle w:val="aff0"/>
        <w:spacing w:line="360" w:lineRule="auto"/>
        <w:ind w:firstLineChars="0" w:firstLine="0"/>
        <w:jc w:val="center"/>
        <w:rPr>
          <w:color w:val="000000" w:themeColor="text1"/>
          <w:sz w:val="24"/>
          <w:szCs w:val="24"/>
        </w:rPr>
      </w:pPr>
    </w:p>
    <w:p w14:paraId="5059D348" w14:textId="3A1255F3" w:rsidR="002A1BF7" w:rsidRPr="00936428" w:rsidRDefault="002A1BF7" w:rsidP="00300A46">
      <w:pPr>
        <w:pStyle w:val="aff0"/>
        <w:spacing w:line="360" w:lineRule="auto"/>
        <w:ind w:firstLineChars="0" w:firstLine="0"/>
        <w:jc w:val="center"/>
        <w:rPr>
          <w:color w:val="000000" w:themeColor="text1"/>
          <w:sz w:val="24"/>
          <w:szCs w:val="24"/>
        </w:rPr>
      </w:pPr>
      <w:r w:rsidRPr="00936428">
        <w:rPr>
          <w:rFonts w:hint="eastAsia"/>
          <w:color w:val="000000" w:themeColor="text1"/>
          <w:sz w:val="24"/>
          <w:szCs w:val="24"/>
        </w:rPr>
        <w:t>表</w:t>
      </w:r>
      <w:r w:rsidRPr="00936428">
        <w:rPr>
          <w:rFonts w:hint="eastAsia"/>
          <w:color w:val="000000" w:themeColor="text1"/>
          <w:sz w:val="24"/>
          <w:szCs w:val="24"/>
        </w:rPr>
        <w:t>C.</w:t>
      </w:r>
      <w:r w:rsidR="002F1E26" w:rsidRPr="00936428">
        <w:rPr>
          <w:color w:val="000000" w:themeColor="text1"/>
          <w:sz w:val="24"/>
          <w:szCs w:val="24"/>
        </w:rPr>
        <w:t xml:space="preserve"> 0. </w:t>
      </w:r>
      <w:r w:rsidRPr="00936428">
        <w:rPr>
          <w:rFonts w:hint="eastAsia"/>
          <w:color w:val="000000" w:themeColor="text1"/>
          <w:sz w:val="24"/>
          <w:szCs w:val="24"/>
        </w:rPr>
        <w:t xml:space="preserve">2 </w:t>
      </w:r>
      <w:r w:rsidRPr="00936428">
        <w:rPr>
          <w:rFonts w:hint="eastAsia"/>
          <w:bCs/>
          <w:color w:val="000000" w:themeColor="text1"/>
          <w:sz w:val="24"/>
          <w:szCs w:val="24"/>
        </w:rPr>
        <w:t>制药类</w:t>
      </w:r>
      <w:r w:rsidRPr="00936428">
        <w:rPr>
          <w:rFonts w:hint="eastAsia"/>
          <w:color w:val="000000" w:themeColor="text1"/>
          <w:sz w:val="24"/>
          <w:szCs w:val="24"/>
        </w:rPr>
        <w:t>洁净室能源绩效参数参考值见表</w:t>
      </w:r>
      <w:r w:rsidRPr="00936428">
        <w:rPr>
          <w:color w:val="000000" w:themeColor="text1"/>
          <w:sz w:val="24"/>
          <w:szCs w:val="24"/>
        </w:rPr>
        <w:t>。</w:t>
      </w:r>
    </w:p>
    <w:tbl>
      <w:tblPr>
        <w:tblStyle w:val="af6"/>
        <w:tblW w:w="8647" w:type="dxa"/>
        <w:tblInd w:w="137" w:type="dxa"/>
        <w:tblLook w:val="04A0" w:firstRow="1" w:lastRow="0" w:firstColumn="1" w:lastColumn="0" w:noHBand="0" w:noVBand="1"/>
      </w:tblPr>
      <w:tblGrid>
        <w:gridCol w:w="1806"/>
        <w:gridCol w:w="1309"/>
        <w:gridCol w:w="1309"/>
        <w:gridCol w:w="1356"/>
        <w:gridCol w:w="2867"/>
      </w:tblGrid>
      <w:tr w:rsidR="002A1BF7" w:rsidRPr="00936428" w14:paraId="6CEBCF1D" w14:textId="77777777" w:rsidTr="00672774">
        <w:tc>
          <w:tcPr>
            <w:tcW w:w="1809" w:type="dxa"/>
            <w:vMerge w:val="restart"/>
            <w:vAlign w:val="center"/>
          </w:tcPr>
          <w:p w14:paraId="210B6453"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参数</w:t>
            </w:r>
          </w:p>
        </w:tc>
        <w:tc>
          <w:tcPr>
            <w:tcW w:w="3831" w:type="dxa"/>
            <w:gridSpan w:val="3"/>
            <w:vAlign w:val="center"/>
          </w:tcPr>
          <w:p w14:paraId="4D147E99"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洁净等级</w:t>
            </w:r>
          </w:p>
        </w:tc>
        <w:tc>
          <w:tcPr>
            <w:tcW w:w="3007" w:type="dxa"/>
            <w:vMerge w:val="restart"/>
            <w:vAlign w:val="center"/>
          </w:tcPr>
          <w:p w14:paraId="26498122"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说明</w:t>
            </w:r>
          </w:p>
        </w:tc>
      </w:tr>
      <w:tr w:rsidR="002A1BF7" w:rsidRPr="00936428" w14:paraId="23332B66" w14:textId="77777777" w:rsidTr="00672774">
        <w:tc>
          <w:tcPr>
            <w:tcW w:w="1809" w:type="dxa"/>
            <w:vMerge/>
            <w:vAlign w:val="center"/>
          </w:tcPr>
          <w:p w14:paraId="2D757C9A" w14:textId="77777777" w:rsidR="002A1BF7" w:rsidRPr="00936428" w:rsidRDefault="002A1BF7" w:rsidP="00300A46">
            <w:pPr>
              <w:spacing w:line="360" w:lineRule="auto"/>
              <w:jc w:val="center"/>
              <w:rPr>
                <w:color w:val="000000" w:themeColor="text1"/>
                <w:sz w:val="24"/>
                <w:szCs w:val="24"/>
              </w:rPr>
            </w:pPr>
          </w:p>
        </w:tc>
        <w:tc>
          <w:tcPr>
            <w:tcW w:w="1174" w:type="dxa"/>
            <w:vAlign w:val="center"/>
          </w:tcPr>
          <w:p w14:paraId="0F39FD89" w14:textId="77777777" w:rsidR="002A1BF7" w:rsidRPr="00936428" w:rsidRDefault="002A1BF7" w:rsidP="00672774">
            <w:pPr>
              <w:spacing w:line="360" w:lineRule="auto"/>
              <w:ind w:firstLineChars="100" w:firstLine="240"/>
              <w:rPr>
                <w:color w:val="000000" w:themeColor="text1"/>
                <w:sz w:val="24"/>
                <w:szCs w:val="24"/>
              </w:rPr>
            </w:pPr>
            <w:r w:rsidRPr="00936428">
              <w:rPr>
                <w:rFonts w:hint="eastAsia"/>
                <w:color w:val="000000" w:themeColor="text1"/>
                <w:sz w:val="24"/>
                <w:szCs w:val="24"/>
              </w:rPr>
              <w:t>B</w:t>
            </w:r>
            <w:r w:rsidRPr="00936428">
              <w:rPr>
                <w:rFonts w:hint="eastAsia"/>
                <w:color w:val="000000" w:themeColor="text1"/>
                <w:sz w:val="24"/>
                <w:szCs w:val="24"/>
              </w:rPr>
              <w:t>级</w:t>
            </w:r>
          </w:p>
        </w:tc>
        <w:tc>
          <w:tcPr>
            <w:tcW w:w="1290" w:type="dxa"/>
            <w:vAlign w:val="center"/>
          </w:tcPr>
          <w:p w14:paraId="3EC01F3A" w14:textId="77777777" w:rsidR="002A1BF7" w:rsidRPr="00936428" w:rsidRDefault="002A1BF7" w:rsidP="00672774">
            <w:pPr>
              <w:spacing w:line="360" w:lineRule="auto"/>
              <w:ind w:firstLineChars="100" w:firstLine="240"/>
              <w:rPr>
                <w:color w:val="000000" w:themeColor="text1"/>
                <w:sz w:val="24"/>
                <w:szCs w:val="24"/>
              </w:rPr>
            </w:pPr>
            <w:r w:rsidRPr="00936428">
              <w:rPr>
                <w:rFonts w:hint="eastAsia"/>
                <w:color w:val="000000" w:themeColor="text1"/>
                <w:sz w:val="24"/>
                <w:szCs w:val="24"/>
              </w:rPr>
              <w:t>C</w:t>
            </w:r>
            <w:r w:rsidRPr="00936428">
              <w:rPr>
                <w:rFonts w:hint="eastAsia"/>
                <w:color w:val="000000" w:themeColor="text1"/>
                <w:sz w:val="24"/>
                <w:szCs w:val="24"/>
              </w:rPr>
              <w:t>级</w:t>
            </w:r>
          </w:p>
        </w:tc>
        <w:tc>
          <w:tcPr>
            <w:tcW w:w="1367" w:type="dxa"/>
            <w:vAlign w:val="center"/>
          </w:tcPr>
          <w:p w14:paraId="6B7ABF39" w14:textId="77777777" w:rsidR="002A1BF7" w:rsidRPr="00936428" w:rsidRDefault="002A1BF7" w:rsidP="00672774">
            <w:pPr>
              <w:spacing w:line="360" w:lineRule="auto"/>
              <w:ind w:firstLine="420"/>
              <w:rPr>
                <w:color w:val="000000" w:themeColor="text1"/>
                <w:sz w:val="24"/>
                <w:szCs w:val="24"/>
              </w:rPr>
            </w:pPr>
            <w:r w:rsidRPr="00936428">
              <w:rPr>
                <w:rFonts w:hint="eastAsia"/>
                <w:color w:val="000000" w:themeColor="text1"/>
                <w:sz w:val="24"/>
                <w:szCs w:val="24"/>
              </w:rPr>
              <w:t>D</w:t>
            </w:r>
            <w:r w:rsidRPr="00936428">
              <w:rPr>
                <w:rFonts w:hint="eastAsia"/>
                <w:color w:val="000000" w:themeColor="text1"/>
                <w:sz w:val="24"/>
                <w:szCs w:val="24"/>
              </w:rPr>
              <w:t>级</w:t>
            </w:r>
          </w:p>
        </w:tc>
        <w:tc>
          <w:tcPr>
            <w:tcW w:w="3007" w:type="dxa"/>
            <w:vMerge/>
            <w:vAlign w:val="center"/>
          </w:tcPr>
          <w:p w14:paraId="5F06CEAA" w14:textId="77777777" w:rsidR="002A1BF7" w:rsidRPr="00936428" w:rsidRDefault="002A1BF7" w:rsidP="00300A46">
            <w:pPr>
              <w:spacing w:line="360" w:lineRule="auto"/>
              <w:jc w:val="center"/>
              <w:rPr>
                <w:color w:val="000000" w:themeColor="text1"/>
                <w:sz w:val="24"/>
                <w:szCs w:val="24"/>
              </w:rPr>
            </w:pPr>
          </w:p>
        </w:tc>
      </w:tr>
      <w:tr w:rsidR="002A1BF7" w:rsidRPr="00936428" w14:paraId="4359BC19" w14:textId="77777777" w:rsidTr="00672774">
        <w:tc>
          <w:tcPr>
            <w:tcW w:w="1809" w:type="dxa"/>
            <w:vAlign w:val="center"/>
          </w:tcPr>
          <w:p w14:paraId="7D14A126"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 xml:space="preserve">PICR </w:t>
            </w:r>
            <w:r w:rsidRPr="00936428">
              <w:rPr>
                <w:rFonts w:hint="eastAsia"/>
                <w:color w:val="000000" w:themeColor="text1"/>
                <w:sz w:val="24"/>
                <w:szCs w:val="24"/>
              </w:rPr>
              <w:t>（</w:t>
            </w:r>
            <w:r w:rsidRPr="00936428">
              <w:rPr>
                <w:rFonts w:hint="eastAsia"/>
                <w:color w:val="000000" w:themeColor="text1"/>
                <w:sz w:val="24"/>
                <w:szCs w:val="24"/>
              </w:rPr>
              <w:t>W</w:t>
            </w:r>
            <w:r w:rsidRPr="00936428">
              <w:rPr>
                <w:color w:val="000000" w:themeColor="text1"/>
                <w:sz w:val="24"/>
                <w:szCs w:val="24"/>
              </w:rPr>
              <w:t>/m</w:t>
            </w:r>
            <w:r w:rsidRPr="00936428">
              <w:rPr>
                <w:color w:val="000000" w:themeColor="text1"/>
                <w:sz w:val="24"/>
                <w:szCs w:val="24"/>
                <w:vertAlign w:val="superscript"/>
              </w:rPr>
              <w:t>2</w:t>
            </w:r>
            <w:r w:rsidRPr="00936428">
              <w:rPr>
                <w:rFonts w:hint="eastAsia"/>
                <w:color w:val="000000" w:themeColor="text1"/>
                <w:sz w:val="24"/>
                <w:szCs w:val="24"/>
              </w:rPr>
              <w:t>）</w:t>
            </w:r>
          </w:p>
        </w:tc>
        <w:tc>
          <w:tcPr>
            <w:tcW w:w="1174" w:type="dxa"/>
            <w:vAlign w:val="center"/>
          </w:tcPr>
          <w:p w14:paraId="1B771862"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130~160</w:t>
            </w:r>
          </w:p>
        </w:tc>
        <w:tc>
          <w:tcPr>
            <w:tcW w:w="1290" w:type="dxa"/>
            <w:vAlign w:val="center"/>
          </w:tcPr>
          <w:p w14:paraId="42EF1888"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67~80</w:t>
            </w:r>
          </w:p>
        </w:tc>
        <w:tc>
          <w:tcPr>
            <w:tcW w:w="1367" w:type="dxa"/>
            <w:vAlign w:val="center"/>
          </w:tcPr>
          <w:p w14:paraId="698CE455"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40~53</w:t>
            </w:r>
          </w:p>
        </w:tc>
        <w:tc>
          <w:tcPr>
            <w:tcW w:w="3007" w:type="dxa"/>
            <w:vAlign w:val="center"/>
          </w:tcPr>
          <w:p w14:paraId="5D20834B"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单位面积的风机能耗</w:t>
            </w:r>
          </w:p>
        </w:tc>
      </w:tr>
      <w:tr w:rsidR="002A1BF7" w:rsidRPr="00936428" w14:paraId="7E9D4546" w14:textId="77777777" w:rsidTr="00672774">
        <w:tc>
          <w:tcPr>
            <w:tcW w:w="1809" w:type="dxa"/>
            <w:vAlign w:val="center"/>
          </w:tcPr>
          <w:p w14:paraId="6491DB7A"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EICR</w:t>
            </w:r>
            <w:r w:rsidRPr="00936428">
              <w:rPr>
                <w:rFonts w:hint="eastAsia"/>
                <w:color w:val="000000" w:themeColor="text1"/>
                <w:sz w:val="24"/>
                <w:szCs w:val="24"/>
              </w:rPr>
              <w:lastRenderedPageBreak/>
              <w:t>（</w:t>
            </w:r>
            <w:r w:rsidRPr="00936428">
              <w:rPr>
                <w:rFonts w:hint="eastAsia"/>
                <w:color w:val="000000" w:themeColor="text1"/>
                <w:sz w:val="24"/>
                <w:szCs w:val="24"/>
              </w:rPr>
              <w:t>kW</w:t>
            </w:r>
            <w:r w:rsidRPr="00936428">
              <w:rPr>
                <w:rFonts w:hint="eastAsia"/>
                <w:color w:val="000000" w:themeColor="text1"/>
                <w:sz w:val="24"/>
                <w:szCs w:val="24"/>
              </w:rPr>
              <w:t>·</w:t>
            </w:r>
            <w:r w:rsidRPr="00936428">
              <w:rPr>
                <w:rFonts w:hint="eastAsia"/>
                <w:color w:val="000000" w:themeColor="text1"/>
                <w:sz w:val="24"/>
                <w:szCs w:val="24"/>
              </w:rPr>
              <w:t>h</w:t>
            </w:r>
            <w:r w:rsidRPr="00936428">
              <w:rPr>
                <w:color w:val="000000" w:themeColor="text1"/>
                <w:sz w:val="24"/>
                <w:szCs w:val="24"/>
              </w:rPr>
              <w:t>/m</w:t>
            </w:r>
            <w:r w:rsidRPr="00936428">
              <w:rPr>
                <w:color w:val="000000" w:themeColor="text1"/>
                <w:sz w:val="24"/>
                <w:szCs w:val="24"/>
                <w:vertAlign w:val="superscript"/>
              </w:rPr>
              <w:t>2</w:t>
            </w:r>
            <w:r w:rsidRPr="00936428">
              <w:rPr>
                <w:rFonts w:hint="eastAsia"/>
                <w:color w:val="000000" w:themeColor="text1"/>
                <w:sz w:val="24"/>
                <w:szCs w:val="24"/>
              </w:rPr>
              <w:t>）</w:t>
            </w:r>
          </w:p>
        </w:tc>
        <w:tc>
          <w:tcPr>
            <w:tcW w:w="1174" w:type="dxa"/>
            <w:vAlign w:val="center"/>
          </w:tcPr>
          <w:p w14:paraId="4A9DD3B3"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lastRenderedPageBreak/>
              <w:t>1170~1400</w:t>
            </w:r>
          </w:p>
        </w:tc>
        <w:tc>
          <w:tcPr>
            <w:tcW w:w="1290" w:type="dxa"/>
            <w:vAlign w:val="center"/>
          </w:tcPr>
          <w:p w14:paraId="23CF67F3"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580~700</w:t>
            </w:r>
          </w:p>
        </w:tc>
        <w:tc>
          <w:tcPr>
            <w:tcW w:w="1367" w:type="dxa"/>
            <w:vAlign w:val="center"/>
          </w:tcPr>
          <w:p w14:paraId="66D39AA9"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350~467</w:t>
            </w:r>
          </w:p>
        </w:tc>
        <w:tc>
          <w:tcPr>
            <w:tcW w:w="3007" w:type="dxa"/>
            <w:vAlign w:val="center"/>
          </w:tcPr>
          <w:p w14:paraId="5EE126E0"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单位面积的风机全年的能</w:t>
            </w:r>
            <w:r w:rsidRPr="00936428">
              <w:rPr>
                <w:rFonts w:hint="eastAsia"/>
                <w:color w:val="000000" w:themeColor="text1"/>
                <w:sz w:val="24"/>
                <w:szCs w:val="24"/>
              </w:rPr>
              <w:lastRenderedPageBreak/>
              <w:t>耗</w:t>
            </w:r>
          </w:p>
        </w:tc>
      </w:tr>
      <w:tr w:rsidR="002A1BF7" w:rsidRPr="00936428" w14:paraId="358098D1" w14:textId="77777777" w:rsidTr="00672774">
        <w:tc>
          <w:tcPr>
            <w:tcW w:w="1809" w:type="dxa"/>
            <w:vAlign w:val="center"/>
          </w:tcPr>
          <w:p w14:paraId="72778FD4"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lastRenderedPageBreak/>
              <w:t>EI</w:t>
            </w:r>
            <w:r w:rsidRPr="00936428">
              <w:rPr>
                <w:rFonts w:hint="eastAsia"/>
                <w:color w:val="000000" w:themeColor="text1"/>
                <w:sz w:val="24"/>
                <w:szCs w:val="24"/>
              </w:rPr>
              <w:t>（</w:t>
            </w:r>
            <w:r w:rsidRPr="00936428">
              <w:rPr>
                <w:rFonts w:hint="eastAsia"/>
                <w:color w:val="000000" w:themeColor="text1"/>
                <w:sz w:val="24"/>
                <w:szCs w:val="24"/>
              </w:rPr>
              <w:t>kW</w:t>
            </w:r>
            <w:r w:rsidRPr="00936428">
              <w:rPr>
                <w:rFonts w:hint="eastAsia"/>
                <w:color w:val="000000" w:themeColor="text1"/>
                <w:sz w:val="24"/>
                <w:szCs w:val="24"/>
              </w:rPr>
              <w:t>·</w:t>
            </w:r>
            <w:r w:rsidRPr="00936428">
              <w:rPr>
                <w:rFonts w:hint="eastAsia"/>
                <w:color w:val="000000" w:themeColor="text1"/>
                <w:sz w:val="24"/>
                <w:szCs w:val="24"/>
              </w:rPr>
              <w:t>h/</w:t>
            </w:r>
            <w:r w:rsidRPr="00936428">
              <w:rPr>
                <w:color w:val="000000" w:themeColor="text1"/>
                <w:sz w:val="24"/>
                <w:szCs w:val="24"/>
              </w:rPr>
              <w:t xml:space="preserve"> m</w:t>
            </w:r>
            <w:r w:rsidRPr="00936428">
              <w:rPr>
                <w:color w:val="000000" w:themeColor="text1"/>
                <w:sz w:val="24"/>
                <w:szCs w:val="24"/>
                <w:vertAlign w:val="superscript"/>
              </w:rPr>
              <w:t>2</w:t>
            </w:r>
            <w:r w:rsidRPr="00936428">
              <w:rPr>
                <w:rFonts w:hint="eastAsia"/>
                <w:color w:val="000000" w:themeColor="text1"/>
                <w:sz w:val="24"/>
                <w:szCs w:val="24"/>
              </w:rPr>
              <w:t>）</w:t>
            </w:r>
          </w:p>
        </w:tc>
        <w:tc>
          <w:tcPr>
            <w:tcW w:w="1174" w:type="dxa"/>
            <w:vAlign w:val="center"/>
          </w:tcPr>
          <w:p w14:paraId="6FD5AC87"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4200~6300</w:t>
            </w:r>
          </w:p>
        </w:tc>
        <w:tc>
          <w:tcPr>
            <w:tcW w:w="1290" w:type="dxa"/>
            <w:vAlign w:val="center"/>
          </w:tcPr>
          <w:p w14:paraId="7348A243"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2400~3800</w:t>
            </w:r>
          </w:p>
        </w:tc>
        <w:tc>
          <w:tcPr>
            <w:tcW w:w="1367" w:type="dxa"/>
            <w:vAlign w:val="center"/>
          </w:tcPr>
          <w:p w14:paraId="4485E1D8"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900~1200</w:t>
            </w:r>
          </w:p>
        </w:tc>
        <w:tc>
          <w:tcPr>
            <w:tcW w:w="3007" w:type="dxa"/>
            <w:vAlign w:val="center"/>
          </w:tcPr>
          <w:p w14:paraId="5F35FEE6" w14:textId="77777777" w:rsidR="002A1BF7" w:rsidRPr="00936428" w:rsidRDefault="002A1BF7" w:rsidP="00300A46">
            <w:pPr>
              <w:spacing w:line="360" w:lineRule="auto"/>
              <w:jc w:val="center"/>
              <w:rPr>
                <w:color w:val="000000" w:themeColor="text1"/>
                <w:sz w:val="24"/>
                <w:szCs w:val="24"/>
              </w:rPr>
            </w:pPr>
            <w:r w:rsidRPr="00936428">
              <w:rPr>
                <w:rFonts w:hint="eastAsia"/>
                <w:color w:val="000000" w:themeColor="text1"/>
                <w:sz w:val="24"/>
                <w:szCs w:val="24"/>
              </w:rPr>
              <w:t>单位面积全年能耗，不同项目数值相差较大，仅作为参考</w:t>
            </w:r>
          </w:p>
        </w:tc>
      </w:tr>
    </w:tbl>
    <w:p w14:paraId="21736CE9" w14:textId="77777777" w:rsidR="002A1BF7" w:rsidRPr="00936428" w:rsidRDefault="002A1BF7" w:rsidP="00300A46">
      <w:pPr>
        <w:pStyle w:val="aff0"/>
        <w:widowControl/>
        <w:numPr>
          <w:ilvl w:val="255"/>
          <w:numId w:val="0"/>
        </w:numPr>
        <w:spacing w:line="360" w:lineRule="auto"/>
        <w:ind w:firstLineChars="200" w:firstLine="480"/>
        <w:jc w:val="left"/>
        <w:rPr>
          <w:color w:val="000000" w:themeColor="text1"/>
          <w:sz w:val="24"/>
          <w:szCs w:val="24"/>
        </w:rPr>
      </w:pPr>
    </w:p>
    <w:p w14:paraId="3BF2FFF3" w14:textId="6CDCEE07" w:rsidR="002A1BF7" w:rsidRPr="00936428" w:rsidRDefault="002A1BF7" w:rsidP="00300A46">
      <w:pPr>
        <w:widowControl/>
        <w:spacing w:line="360" w:lineRule="auto"/>
        <w:jc w:val="left"/>
        <w:rPr>
          <w:rFonts w:ascii="Times New Roman" w:hAnsi="Times New Roman" w:cs="Times New Roman"/>
          <w:color w:val="000000" w:themeColor="text1"/>
          <w:sz w:val="24"/>
          <w:szCs w:val="24"/>
        </w:rPr>
      </w:pPr>
      <w:r w:rsidRPr="00936428">
        <w:rPr>
          <w:rFonts w:hint="eastAsia"/>
          <w:color w:val="000000" w:themeColor="text1"/>
          <w:sz w:val="24"/>
          <w:szCs w:val="24"/>
        </w:rPr>
        <w:t>C</w:t>
      </w:r>
      <w:r w:rsidR="002F1E26" w:rsidRPr="00936428">
        <w:rPr>
          <w:color w:val="000000" w:themeColor="text1"/>
          <w:sz w:val="24"/>
          <w:szCs w:val="24"/>
        </w:rPr>
        <w:t xml:space="preserve">. 0. </w:t>
      </w:r>
      <w:r w:rsidRPr="00936428">
        <w:rPr>
          <w:rFonts w:hint="eastAsia"/>
          <w:color w:val="000000" w:themeColor="text1"/>
          <w:sz w:val="24"/>
          <w:szCs w:val="24"/>
        </w:rPr>
        <w:t xml:space="preserve">4  </w:t>
      </w:r>
      <w:r w:rsidRPr="00936428">
        <w:rPr>
          <w:rFonts w:hint="eastAsia"/>
          <w:color w:val="000000" w:themeColor="text1"/>
          <w:sz w:val="24"/>
          <w:szCs w:val="24"/>
        </w:rPr>
        <w:t>生命科学类洁净室可分为医院洁净室（洁净手术部、洁净病房等）和洁净动物房等，洁净手术室进行节能评价时可分为Ⅰ级、Ⅱ级、Ⅲ级、Ⅳ级。医院手术部空调系统年能耗现状约为</w:t>
      </w:r>
      <w:r w:rsidRPr="00936428">
        <w:rPr>
          <w:rFonts w:hint="eastAsia"/>
          <w:color w:val="000000" w:themeColor="text1"/>
          <w:sz w:val="24"/>
          <w:szCs w:val="24"/>
        </w:rPr>
        <w:t>4</w:t>
      </w:r>
      <w:r w:rsidRPr="00936428">
        <w:rPr>
          <w:color w:val="000000" w:themeColor="text1"/>
          <w:sz w:val="24"/>
          <w:szCs w:val="24"/>
        </w:rPr>
        <w:t>60</w:t>
      </w:r>
      <w:r w:rsidRPr="00936428">
        <w:rPr>
          <w:rFonts w:hint="eastAsia"/>
          <w:color w:val="000000" w:themeColor="text1"/>
          <w:sz w:val="24"/>
          <w:szCs w:val="24"/>
        </w:rPr>
        <w:t>~550kW</w:t>
      </w:r>
      <w:r w:rsidRPr="00936428">
        <w:rPr>
          <w:rFonts w:hint="eastAsia"/>
          <w:color w:val="000000" w:themeColor="text1"/>
          <w:sz w:val="24"/>
          <w:szCs w:val="24"/>
        </w:rPr>
        <w:t>·</w:t>
      </w:r>
      <w:r w:rsidRPr="00936428">
        <w:rPr>
          <w:rFonts w:hint="eastAsia"/>
          <w:color w:val="000000" w:themeColor="text1"/>
          <w:sz w:val="24"/>
          <w:szCs w:val="24"/>
        </w:rPr>
        <w:t>h/m</w:t>
      </w:r>
      <w:r w:rsidRPr="00936428">
        <w:rPr>
          <w:rFonts w:hint="eastAsia"/>
          <w:color w:val="000000" w:themeColor="text1"/>
          <w:sz w:val="24"/>
          <w:szCs w:val="24"/>
          <w:vertAlign w:val="superscript"/>
        </w:rPr>
        <w:t>2</w:t>
      </w:r>
      <w:r w:rsidRPr="00936428">
        <w:rPr>
          <w:rFonts w:hint="eastAsia"/>
          <w:color w:val="000000" w:themeColor="text1"/>
          <w:sz w:val="24"/>
          <w:szCs w:val="24"/>
        </w:rPr>
        <w:t>。</w:t>
      </w:r>
    </w:p>
    <w:p w14:paraId="0E0B2C33" w14:textId="77777777" w:rsidR="002A1BF7" w:rsidRPr="00936428" w:rsidRDefault="002A1BF7" w:rsidP="00300A46">
      <w:pPr>
        <w:widowControl/>
        <w:spacing w:line="360" w:lineRule="auto"/>
        <w:jc w:val="left"/>
        <w:rPr>
          <w:rFonts w:ascii="Times New Roman" w:hAnsi="Times New Roman" w:cs="Times New Roman"/>
          <w:color w:val="000000" w:themeColor="text1"/>
          <w:sz w:val="24"/>
          <w:szCs w:val="24"/>
        </w:rPr>
      </w:pPr>
      <w:r w:rsidRPr="00936428">
        <w:rPr>
          <w:rFonts w:ascii="Times New Roman" w:hAnsi="Times New Roman" w:cs="Times New Roman"/>
          <w:color w:val="000000" w:themeColor="text1"/>
          <w:sz w:val="24"/>
          <w:szCs w:val="24"/>
        </w:rPr>
        <w:br w:type="page"/>
      </w:r>
    </w:p>
    <w:p w14:paraId="61804458" w14:textId="77777777"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42" w:name="_Toc25161480"/>
      <w:bookmarkStart w:id="43" w:name="_Toc26868286"/>
      <w:bookmarkStart w:id="44" w:name="_Toc48224337"/>
      <w:r w:rsidRPr="00936428">
        <w:rPr>
          <w:rFonts w:ascii="Times New Roman" w:eastAsiaTheme="minorEastAsia" w:hAnsi="Times New Roman"/>
          <w:sz w:val="24"/>
          <w:szCs w:val="24"/>
        </w:rPr>
        <w:lastRenderedPageBreak/>
        <w:t>本标准用词说明</w:t>
      </w:r>
      <w:bookmarkEnd w:id="25"/>
      <w:bookmarkEnd w:id="26"/>
      <w:bookmarkEnd w:id="27"/>
      <w:bookmarkEnd w:id="28"/>
      <w:bookmarkEnd w:id="42"/>
      <w:bookmarkEnd w:id="43"/>
      <w:bookmarkEnd w:id="44"/>
    </w:p>
    <w:p w14:paraId="10CAC2D5"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 xml:space="preserve">1 </w:t>
      </w:r>
      <w:r w:rsidRPr="00936428">
        <w:rPr>
          <w:rFonts w:ascii="Times New Roman" w:hAnsi="Times New Roman" w:cs="Times New Roman"/>
          <w:sz w:val="24"/>
          <w:szCs w:val="24"/>
        </w:rPr>
        <w:t>为便于在执行本标准条文时区别对待，对要求严格程度不同的用词说明如下：</w:t>
      </w:r>
    </w:p>
    <w:p w14:paraId="4DA11735"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 xml:space="preserve">    1</w:t>
      </w:r>
      <w:r w:rsidRPr="00936428">
        <w:rPr>
          <w:rFonts w:ascii="Times New Roman" w:hAnsi="Times New Roman" w:cs="Times New Roman"/>
          <w:sz w:val="24"/>
          <w:szCs w:val="24"/>
        </w:rPr>
        <w:t>）表示很严格，非这样做不可的用词：</w:t>
      </w:r>
    </w:p>
    <w:p w14:paraId="38041E14"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正面词采用</w:t>
      </w:r>
      <w:r w:rsidRPr="00936428">
        <w:rPr>
          <w:rFonts w:ascii="Times New Roman" w:hAnsi="Times New Roman" w:cs="Times New Roman"/>
          <w:sz w:val="24"/>
          <w:szCs w:val="24"/>
        </w:rPr>
        <w:t>“</w:t>
      </w:r>
      <w:r w:rsidRPr="00936428">
        <w:rPr>
          <w:rFonts w:ascii="Times New Roman" w:hAnsi="Times New Roman" w:cs="Times New Roman"/>
          <w:sz w:val="24"/>
          <w:szCs w:val="24"/>
        </w:rPr>
        <w:t>必须</w:t>
      </w:r>
      <w:r w:rsidRPr="00936428">
        <w:rPr>
          <w:rFonts w:ascii="Times New Roman" w:hAnsi="Times New Roman" w:cs="Times New Roman"/>
          <w:sz w:val="24"/>
          <w:szCs w:val="24"/>
        </w:rPr>
        <w:t>”</w:t>
      </w:r>
      <w:r w:rsidRPr="00936428">
        <w:rPr>
          <w:rFonts w:ascii="Times New Roman" w:hAnsi="Times New Roman" w:cs="Times New Roman"/>
          <w:sz w:val="24"/>
          <w:szCs w:val="24"/>
        </w:rPr>
        <w:t>，反面词采用</w:t>
      </w:r>
      <w:r w:rsidRPr="00936428">
        <w:rPr>
          <w:rFonts w:ascii="Times New Roman" w:hAnsi="Times New Roman" w:cs="Times New Roman"/>
          <w:sz w:val="24"/>
          <w:szCs w:val="24"/>
        </w:rPr>
        <w:t>“</w:t>
      </w:r>
      <w:r w:rsidRPr="00936428">
        <w:rPr>
          <w:rFonts w:ascii="Times New Roman" w:hAnsi="Times New Roman" w:cs="Times New Roman"/>
          <w:sz w:val="24"/>
          <w:szCs w:val="24"/>
        </w:rPr>
        <w:t>严禁</w:t>
      </w:r>
      <w:r w:rsidRPr="00936428">
        <w:rPr>
          <w:rFonts w:ascii="Times New Roman" w:hAnsi="Times New Roman" w:cs="Times New Roman"/>
          <w:sz w:val="24"/>
          <w:szCs w:val="24"/>
        </w:rPr>
        <w:t>”</w:t>
      </w:r>
      <w:r w:rsidRPr="00936428">
        <w:rPr>
          <w:rFonts w:ascii="Times New Roman" w:hAnsi="Times New Roman" w:cs="Times New Roman"/>
          <w:sz w:val="24"/>
          <w:szCs w:val="24"/>
        </w:rPr>
        <w:t>；</w:t>
      </w:r>
    </w:p>
    <w:p w14:paraId="1102A63B"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 xml:space="preserve">    2</w:t>
      </w:r>
      <w:r w:rsidRPr="00936428">
        <w:rPr>
          <w:rFonts w:ascii="Times New Roman" w:hAnsi="Times New Roman" w:cs="Times New Roman"/>
          <w:sz w:val="24"/>
          <w:szCs w:val="24"/>
        </w:rPr>
        <w:t>）表示严格，在正常情况下均应这样做的用词：</w:t>
      </w:r>
    </w:p>
    <w:p w14:paraId="2DAFEB6B"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正面词采用</w:t>
      </w:r>
      <w:r w:rsidRPr="00936428">
        <w:rPr>
          <w:rFonts w:ascii="Times New Roman" w:hAnsi="Times New Roman" w:cs="Times New Roman"/>
          <w:sz w:val="24"/>
          <w:szCs w:val="24"/>
        </w:rPr>
        <w:t>“</w:t>
      </w:r>
      <w:r w:rsidRPr="00936428">
        <w:rPr>
          <w:rFonts w:ascii="Times New Roman" w:hAnsi="Times New Roman" w:cs="Times New Roman"/>
          <w:sz w:val="24"/>
          <w:szCs w:val="24"/>
        </w:rPr>
        <w:t>应</w:t>
      </w:r>
      <w:r w:rsidRPr="00936428">
        <w:rPr>
          <w:rFonts w:ascii="Times New Roman" w:hAnsi="Times New Roman" w:cs="Times New Roman"/>
          <w:sz w:val="24"/>
          <w:szCs w:val="24"/>
        </w:rPr>
        <w:t>”</w:t>
      </w:r>
      <w:r w:rsidRPr="00936428">
        <w:rPr>
          <w:rFonts w:ascii="Times New Roman" w:hAnsi="Times New Roman" w:cs="Times New Roman"/>
          <w:sz w:val="24"/>
          <w:szCs w:val="24"/>
        </w:rPr>
        <w:t>，反面词采用</w:t>
      </w:r>
      <w:r w:rsidRPr="00936428">
        <w:rPr>
          <w:rFonts w:ascii="Times New Roman" w:hAnsi="Times New Roman" w:cs="Times New Roman"/>
          <w:sz w:val="24"/>
          <w:szCs w:val="24"/>
        </w:rPr>
        <w:t>“</w:t>
      </w:r>
      <w:r w:rsidRPr="00936428">
        <w:rPr>
          <w:rFonts w:ascii="Times New Roman" w:hAnsi="Times New Roman" w:cs="Times New Roman"/>
          <w:sz w:val="24"/>
          <w:szCs w:val="24"/>
        </w:rPr>
        <w:t>不应</w:t>
      </w:r>
      <w:r w:rsidRPr="00936428">
        <w:rPr>
          <w:rFonts w:ascii="Times New Roman" w:hAnsi="Times New Roman" w:cs="Times New Roman"/>
          <w:sz w:val="24"/>
          <w:szCs w:val="24"/>
        </w:rPr>
        <w:t>”</w:t>
      </w:r>
      <w:r w:rsidRPr="00936428">
        <w:rPr>
          <w:rFonts w:ascii="Times New Roman" w:hAnsi="Times New Roman" w:cs="Times New Roman"/>
          <w:sz w:val="24"/>
          <w:szCs w:val="24"/>
        </w:rPr>
        <w:t>或</w:t>
      </w:r>
      <w:r w:rsidRPr="00936428">
        <w:rPr>
          <w:rFonts w:ascii="Times New Roman" w:hAnsi="Times New Roman" w:cs="Times New Roman"/>
          <w:sz w:val="24"/>
          <w:szCs w:val="24"/>
        </w:rPr>
        <w:t>“</w:t>
      </w:r>
      <w:r w:rsidRPr="00936428">
        <w:rPr>
          <w:rFonts w:ascii="Times New Roman" w:hAnsi="Times New Roman" w:cs="Times New Roman"/>
          <w:sz w:val="24"/>
          <w:szCs w:val="24"/>
        </w:rPr>
        <w:t>不得</w:t>
      </w:r>
      <w:r w:rsidRPr="00936428">
        <w:rPr>
          <w:rFonts w:ascii="Times New Roman" w:hAnsi="Times New Roman" w:cs="Times New Roman"/>
          <w:sz w:val="24"/>
          <w:szCs w:val="24"/>
        </w:rPr>
        <w:t>”</w:t>
      </w:r>
      <w:r w:rsidRPr="00936428">
        <w:rPr>
          <w:rFonts w:ascii="Times New Roman" w:hAnsi="Times New Roman" w:cs="Times New Roman"/>
          <w:sz w:val="24"/>
          <w:szCs w:val="24"/>
        </w:rPr>
        <w:t>；</w:t>
      </w:r>
    </w:p>
    <w:p w14:paraId="50E7345F"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 xml:space="preserve">    3</w:t>
      </w:r>
      <w:r w:rsidRPr="00936428">
        <w:rPr>
          <w:rFonts w:ascii="Times New Roman" w:hAnsi="Times New Roman" w:cs="Times New Roman"/>
          <w:sz w:val="24"/>
          <w:szCs w:val="24"/>
        </w:rPr>
        <w:t>）表示允许稍有选择，在条件许可时首先应这样做的用词：</w:t>
      </w:r>
    </w:p>
    <w:p w14:paraId="50D10BCF"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正面词采用</w:t>
      </w:r>
      <w:r w:rsidRPr="00936428">
        <w:rPr>
          <w:rFonts w:ascii="Times New Roman" w:hAnsi="Times New Roman" w:cs="Times New Roman"/>
          <w:sz w:val="24"/>
          <w:szCs w:val="24"/>
        </w:rPr>
        <w:t>“</w:t>
      </w:r>
      <w:r w:rsidRPr="00936428">
        <w:rPr>
          <w:rFonts w:ascii="Times New Roman" w:hAnsi="Times New Roman" w:cs="Times New Roman"/>
          <w:sz w:val="24"/>
          <w:szCs w:val="24"/>
        </w:rPr>
        <w:t>宜</w:t>
      </w:r>
      <w:r w:rsidRPr="00936428">
        <w:rPr>
          <w:rFonts w:ascii="Times New Roman" w:hAnsi="Times New Roman" w:cs="Times New Roman"/>
          <w:sz w:val="24"/>
          <w:szCs w:val="24"/>
        </w:rPr>
        <w:t>”</w:t>
      </w:r>
      <w:r w:rsidRPr="00936428">
        <w:rPr>
          <w:rFonts w:ascii="Times New Roman" w:hAnsi="Times New Roman" w:cs="Times New Roman"/>
          <w:sz w:val="24"/>
          <w:szCs w:val="24"/>
        </w:rPr>
        <w:t>，反面词采用</w:t>
      </w:r>
      <w:r w:rsidRPr="00936428">
        <w:rPr>
          <w:rFonts w:ascii="Times New Roman" w:hAnsi="Times New Roman" w:cs="Times New Roman"/>
          <w:sz w:val="24"/>
          <w:szCs w:val="24"/>
        </w:rPr>
        <w:t>“</w:t>
      </w:r>
      <w:r w:rsidRPr="00936428">
        <w:rPr>
          <w:rFonts w:ascii="Times New Roman" w:hAnsi="Times New Roman" w:cs="Times New Roman"/>
          <w:sz w:val="24"/>
          <w:szCs w:val="24"/>
        </w:rPr>
        <w:t>不宜</w:t>
      </w:r>
      <w:r w:rsidRPr="00936428">
        <w:rPr>
          <w:rFonts w:ascii="Times New Roman" w:hAnsi="Times New Roman" w:cs="Times New Roman"/>
          <w:sz w:val="24"/>
          <w:szCs w:val="24"/>
        </w:rPr>
        <w:t>”</w:t>
      </w:r>
      <w:r w:rsidRPr="00936428">
        <w:rPr>
          <w:rFonts w:ascii="Times New Roman" w:hAnsi="Times New Roman" w:cs="Times New Roman"/>
          <w:sz w:val="24"/>
          <w:szCs w:val="24"/>
        </w:rPr>
        <w:t>；</w:t>
      </w:r>
    </w:p>
    <w:p w14:paraId="7EBEE23B"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 xml:space="preserve">    4</w:t>
      </w:r>
      <w:r w:rsidRPr="00936428">
        <w:rPr>
          <w:rFonts w:ascii="Times New Roman" w:hAnsi="Times New Roman" w:cs="Times New Roman"/>
          <w:sz w:val="24"/>
          <w:szCs w:val="24"/>
        </w:rPr>
        <w:t>）表示有选择，在一定条件下可以这样做的用词，采用</w:t>
      </w:r>
      <w:r w:rsidRPr="00936428">
        <w:rPr>
          <w:rFonts w:ascii="Times New Roman" w:hAnsi="Times New Roman" w:cs="Times New Roman"/>
          <w:sz w:val="24"/>
          <w:szCs w:val="24"/>
        </w:rPr>
        <w:t>“</w:t>
      </w:r>
      <w:r w:rsidRPr="00936428">
        <w:rPr>
          <w:rFonts w:ascii="Times New Roman" w:hAnsi="Times New Roman" w:cs="Times New Roman"/>
          <w:sz w:val="24"/>
          <w:szCs w:val="24"/>
        </w:rPr>
        <w:t>可</w:t>
      </w:r>
      <w:r w:rsidRPr="00936428">
        <w:rPr>
          <w:rFonts w:ascii="Times New Roman" w:hAnsi="Times New Roman" w:cs="Times New Roman"/>
          <w:sz w:val="24"/>
          <w:szCs w:val="24"/>
        </w:rPr>
        <w:t>”</w:t>
      </w:r>
      <w:r w:rsidRPr="00936428">
        <w:rPr>
          <w:rFonts w:ascii="Times New Roman" w:hAnsi="Times New Roman" w:cs="Times New Roman"/>
          <w:sz w:val="24"/>
          <w:szCs w:val="24"/>
        </w:rPr>
        <w:t>。</w:t>
      </w:r>
    </w:p>
    <w:p w14:paraId="7BF9F00F"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 xml:space="preserve">2 </w:t>
      </w:r>
      <w:r w:rsidRPr="00936428">
        <w:rPr>
          <w:rFonts w:ascii="Times New Roman" w:hAnsi="Times New Roman" w:cs="Times New Roman"/>
          <w:sz w:val="24"/>
          <w:szCs w:val="24"/>
        </w:rPr>
        <w:t>标准中指明应按其他有关标准执行的写法为：</w:t>
      </w:r>
    </w:p>
    <w:p w14:paraId="3E7B6EC1" w14:textId="77777777" w:rsidR="00F64FE8" w:rsidRPr="00936428" w:rsidRDefault="00662AE9" w:rsidP="00300A46">
      <w:pPr>
        <w:spacing w:line="360" w:lineRule="auto"/>
        <w:ind w:firstLineChars="200" w:firstLine="480"/>
        <w:rPr>
          <w:rFonts w:ascii="Times New Roman" w:hAnsi="Times New Roman" w:cs="Times New Roman"/>
          <w:sz w:val="24"/>
          <w:szCs w:val="24"/>
        </w:rPr>
      </w:pPr>
      <w:r w:rsidRPr="00936428">
        <w:rPr>
          <w:rFonts w:ascii="Times New Roman" w:hAnsi="Times New Roman" w:cs="Times New Roman"/>
          <w:sz w:val="24"/>
          <w:szCs w:val="24"/>
        </w:rPr>
        <w:t>“</w:t>
      </w:r>
      <w:r w:rsidRPr="00936428">
        <w:rPr>
          <w:rFonts w:ascii="Times New Roman" w:hAnsi="Times New Roman" w:cs="Times New Roman"/>
          <w:sz w:val="24"/>
          <w:szCs w:val="24"/>
        </w:rPr>
        <w:t>应符合</w:t>
      </w:r>
      <w:r w:rsidRPr="00936428">
        <w:rPr>
          <w:rFonts w:ascii="Times New Roman" w:hAnsi="Times New Roman" w:cs="Times New Roman"/>
          <w:sz w:val="24"/>
          <w:szCs w:val="24"/>
        </w:rPr>
        <w:t>……</w:t>
      </w:r>
      <w:r w:rsidRPr="00936428">
        <w:rPr>
          <w:rFonts w:ascii="Times New Roman" w:hAnsi="Times New Roman" w:cs="Times New Roman"/>
          <w:sz w:val="24"/>
          <w:szCs w:val="24"/>
        </w:rPr>
        <w:t>的规定</w:t>
      </w:r>
      <w:r w:rsidRPr="00936428">
        <w:rPr>
          <w:rFonts w:ascii="Times New Roman" w:hAnsi="Times New Roman" w:cs="Times New Roman"/>
          <w:sz w:val="24"/>
          <w:szCs w:val="24"/>
        </w:rPr>
        <w:t>”</w:t>
      </w:r>
      <w:r w:rsidRPr="00936428">
        <w:rPr>
          <w:rFonts w:ascii="Times New Roman" w:hAnsi="Times New Roman" w:cs="Times New Roman"/>
          <w:sz w:val="24"/>
          <w:szCs w:val="24"/>
        </w:rPr>
        <w:t>或</w:t>
      </w:r>
      <w:r w:rsidRPr="00936428">
        <w:rPr>
          <w:rFonts w:ascii="Times New Roman" w:hAnsi="Times New Roman" w:cs="Times New Roman"/>
          <w:sz w:val="24"/>
          <w:szCs w:val="24"/>
        </w:rPr>
        <w:t>“</w:t>
      </w:r>
      <w:r w:rsidRPr="00936428">
        <w:rPr>
          <w:rFonts w:ascii="Times New Roman" w:hAnsi="Times New Roman" w:cs="Times New Roman"/>
          <w:sz w:val="24"/>
          <w:szCs w:val="24"/>
        </w:rPr>
        <w:t>应按</w:t>
      </w:r>
      <w:r w:rsidRPr="00936428">
        <w:rPr>
          <w:rFonts w:ascii="Times New Roman" w:hAnsi="Times New Roman" w:cs="Times New Roman"/>
          <w:sz w:val="24"/>
          <w:szCs w:val="24"/>
        </w:rPr>
        <w:t>……</w:t>
      </w:r>
      <w:r w:rsidRPr="00936428">
        <w:rPr>
          <w:rFonts w:ascii="Times New Roman" w:hAnsi="Times New Roman" w:cs="Times New Roman"/>
          <w:sz w:val="24"/>
          <w:szCs w:val="24"/>
        </w:rPr>
        <w:t>执行</w:t>
      </w:r>
      <w:r w:rsidRPr="00936428">
        <w:rPr>
          <w:rFonts w:ascii="Times New Roman" w:hAnsi="Times New Roman" w:cs="Times New Roman"/>
          <w:sz w:val="24"/>
          <w:szCs w:val="24"/>
        </w:rPr>
        <w:t>”</w:t>
      </w:r>
      <w:r w:rsidRPr="00936428">
        <w:rPr>
          <w:rFonts w:ascii="Times New Roman" w:hAnsi="Times New Roman" w:cs="Times New Roman"/>
          <w:sz w:val="24"/>
          <w:szCs w:val="24"/>
        </w:rPr>
        <w:t>。</w:t>
      </w:r>
    </w:p>
    <w:p w14:paraId="2054ACF8" w14:textId="77777777" w:rsidR="00F64FE8" w:rsidRPr="00936428" w:rsidRDefault="00F64FE8" w:rsidP="00300A46">
      <w:pPr>
        <w:spacing w:line="360" w:lineRule="auto"/>
        <w:rPr>
          <w:rFonts w:ascii="Times New Roman" w:hAnsi="Times New Roman" w:cs="Times New Roman"/>
          <w:sz w:val="24"/>
          <w:szCs w:val="24"/>
        </w:rPr>
      </w:pPr>
    </w:p>
    <w:p w14:paraId="6B7C6B2D" w14:textId="77777777" w:rsidR="00F64FE8" w:rsidRPr="00936428" w:rsidRDefault="00662AE9" w:rsidP="00300A46">
      <w:pPr>
        <w:spacing w:line="360" w:lineRule="auto"/>
        <w:rPr>
          <w:rFonts w:ascii="Times New Roman" w:hAnsi="Times New Roman" w:cs="Times New Roman"/>
          <w:sz w:val="24"/>
          <w:szCs w:val="24"/>
        </w:rPr>
      </w:pPr>
      <w:r w:rsidRPr="00936428">
        <w:rPr>
          <w:rFonts w:ascii="Times New Roman" w:hAnsi="Times New Roman" w:cs="Times New Roman"/>
          <w:sz w:val="24"/>
          <w:szCs w:val="24"/>
        </w:rPr>
        <w:br w:type="page"/>
      </w:r>
    </w:p>
    <w:p w14:paraId="1F288952" w14:textId="77777777" w:rsidR="00F64FE8" w:rsidRPr="00936428" w:rsidRDefault="00662AE9" w:rsidP="00300A46">
      <w:pPr>
        <w:pStyle w:val="1"/>
        <w:spacing w:beforeLines="50" w:before="156" w:afterLines="50" w:after="156" w:line="360" w:lineRule="auto"/>
        <w:jc w:val="center"/>
        <w:rPr>
          <w:rFonts w:ascii="Times New Roman" w:eastAsiaTheme="minorEastAsia" w:hAnsi="Times New Roman"/>
          <w:sz w:val="24"/>
          <w:szCs w:val="24"/>
        </w:rPr>
      </w:pPr>
      <w:bookmarkStart w:id="45" w:name="_Toc532730624"/>
      <w:bookmarkStart w:id="46" w:name="_Toc368167194"/>
      <w:bookmarkStart w:id="47" w:name="_Toc361232870"/>
      <w:bookmarkStart w:id="48" w:name="_Toc361925511"/>
      <w:bookmarkStart w:id="49" w:name="_Toc25161481"/>
      <w:bookmarkStart w:id="50" w:name="_Toc26868287"/>
      <w:bookmarkStart w:id="51" w:name="_Toc48224338"/>
      <w:r w:rsidRPr="00936428">
        <w:rPr>
          <w:rFonts w:ascii="Times New Roman" w:eastAsiaTheme="minorEastAsia" w:hAnsi="Times New Roman"/>
          <w:sz w:val="24"/>
          <w:szCs w:val="24"/>
        </w:rPr>
        <w:lastRenderedPageBreak/>
        <w:t>引用标准名录</w:t>
      </w:r>
      <w:bookmarkEnd w:id="45"/>
      <w:bookmarkEnd w:id="46"/>
      <w:bookmarkEnd w:id="47"/>
      <w:bookmarkEnd w:id="48"/>
      <w:bookmarkEnd w:id="49"/>
      <w:bookmarkEnd w:id="50"/>
      <w:bookmarkEnd w:id="51"/>
    </w:p>
    <w:p w14:paraId="2C25B45E" w14:textId="77777777" w:rsidR="002F1E26" w:rsidRPr="00936428" w:rsidRDefault="002F1E26" w:rsidP="00300A46">
      <w:pPr>
        <w:spacing w:line="360" w:lineRule="auto"/>
        <w:ind w:firstLineChars="100" w:firstLine="240"/>
        <w:rPr>
          <w:rFonts w:ascii="Times New Roman" w:hAnsi="Times New Roman" w:cs="Times New Roman"/>
          <w:sz w:val="24"/>
          <w:szCs w:val="24"/>
        </w:rPr>
      </w:pPr>
      <w:bookmarkStart w:id="52" w:name="_Hlk32910394"/>
      <w:r w:rsidRPr="00936428">
        <w:rPr>
          <w:rFonts w:ascii="Times New Roman" w:hAnsi="Times New Roman" w:cs="Times New Roman" w:hint="eastAsia"/>
          <w:sz w:val="24"/>
          <w:szCs w:val="24"/>
        </w:rPr>
        <w:t>《能源管理体系</w:t>
      </w:r>
      <w:r w:rsidRPr="00936428">
        <w:rPr>
          <w:rFonts w:ascii="Times New Roman" w:hAnsi="Times New Roman" w:cs="Times New Roman" w:hint="eastAsia"/>
          <w:sz w:val="24"/>
          <w:szCs w:val="24"/>
        </w:rPr>
        <w:t xml:space="preserve"> </w:t>
      </w:r>
      <w:r w:rsidRPr="00936428">
        <w:rPr>
          <w:rFonts w:ascii="Times New Roman" w:hAnsi="Times New Roman" w:cs="Times New Roman" w:hint="eastAsia"/>
          <w:sz w:val="24"/>
          <w:szCs w:val="24"/>
        </w:rPr>
        <w:t>要求》</w:t>
      </w:r>
      <w:r w:rsidRPr="00936428">
        <w:rPr>
          <w:rFonts w:ascii="Times New Roman" w:hAnsi="Times New Roman" w:cs="Times New Roman" w:hint="eastAsia"/>
          <w:sz w:val="24"/>
          <w:szCs w:val="24"/>
        </w:rPr>
        <w:t>GB/T 23331-2012/ISO 50001:2011</w:t>
      </w:r>
    </w:p>
    <w:bookmarkEnd w:id="52"/>
    <w:p w14:paraId="3D8535DE"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《能源管理体系</w:t>
      </w:r>
      <w:r w:rsidRPr="00936428">
        <w:rPr>
          <w:rFonts w:ascii="Times New Roman" w:hAnsi="Times New Roman" w:cs="Times New Roman" w:hint="eastAsia"/>
          <w:sz w:val="24"/>
          <w:szCs w:val="24"/>
        </w:rPr>
        <w:t xml:space="preserve"> </w:t>
      </w:r>
      <w:r w:rsidRPr="00936428">
        <w:rPr>
          <w:rFonts w:ascii="Times New Roman" w:hAnsi="Times New Roman" w:cs="Times New Roman" w:hint="eastAsia"/>
          <w:sz w:val="24"/>
          <w:szCs w:val="24"/>
        </w:rPr>
        <w:t>能源基准和能源绩效参数》</w:t>
      </w:r>
      <w:r w:rsidRPr="00936428">
        <w:rPr>
          <w:rFonts w:ascii="Times New Roman" w:hAnsi="Times New Roman" w:cs="Times New Roman" w:hint="eastAsia"/>
          <w:sz w:val="24"/>
          <w:szCs w:val="24"/>
        </w:rPr>
        <w:t>GB/T 36713-2018</w:t>
      </w:r>
    </w:p>
    <w:p w14:paraId="3A705692"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《洁净室及相关受控环境</w:t>
      </w:r>
      <w:r w:rsidRPr="00936428">
        <w:rPr>
          <w:rFonts w:ascii="Times New Roman" w:hAnsi="Times New Roman" w:cs="Times New Roman" w:hint="eastAsia"/>
          <w:sz w:val="24"/>
          <w:szCs w:val="24"/>
        </w:rPr>
        <w:t xml:space="preserve"> </w:t>
      </w:r>
      <w:r w:rsidRPr="00936428">
        <w:rPr>
          <w:rFonts w:ascii="Times New Roman" w:hAnsi="Times New Roman" w:cs="Times New Roman" w:hint="eastAsia"/>
          <w:sz w:val="24"/>
          <w:szCs w:val="24"/>
        </w:rPr>
        <w:t>节能指南》</w:t>
      </w:r>
      <w:r w:rsidRPr="00936428">
        <w:rPr>
          <w:rFonts w:ascii="Times New Roman" w:hAnsi="Times New Roman" w:cs="Times New Roman" w:hint="eastAsia"/>
          <w:sz w:val="24"/>
          <w:szCs w:val="24"/>
        </w:rPr>
        <w:t>GB/T 36527-2018</w:t>
      </w:r>
    </w:p>
    <w:p w14:paraId="02B5FF7A"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《节能量测量和验证技术通则》</w:t>
      </w:r>
      <w:r w:rsidRPr="00936428">
        <w:rPr>
          <w:rFonts w:ascii="Times New Roman" w:hAnsi="Times New Roman" w:cs="Times New Roman" w:hint="eastAsia"/>
          <w:sz w:val="24"/>
          <w:szCs w:val="24"/>
        </w:rPr>
        <w:t>GB/T 28750-2012</w:t>
      </w:r>
    </w:p>
    <w:p w14:paraId="1B169608"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《用能单位能源计量器具配备和管理通则》</w:t>
      </w:r>
      <w:r w:rsidRPr="00936428">
        <w:rPr>
          <w:rFonts w:ascii="Times New Roman" w:hAnsi="Times New Roman" w:cs="Times New Roman" w:hint="eastAsia"/>
          <w:sz w:val="24"/>
          <w:szCs w:val="24"/>
        </w:rPr>
        <w:t>GB 17167-2006</w:t>
      </w:r>
    </w:p>
    <w:p w14:paraId="4C8678EA"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w:t>
      </w:r>
      <w:r w:rsidRPr="00936428">
        <w:rPr>
          <w:rFonts w:ascii="Times New Roman" w:hAnsi="Times New Roman" w:cs="Times New Roman"/>
          <w:sz w:val="24"/>
          <w:szCs w:val="24"/>
        </w:rPr>
        <w:t>节能监测技术通则</w:t>
      </w:r>
      <w:r w:rsidRPr="00936428">
        <w:rPr>
          <w:rFonts w:ascii="Times New Roman" w:hAnsi="Times New Roman" w:cs="Times New Roman" w:hint="eastAsia"/>
          <w:sz w:val="24"/>
          <w:szCs w:val="24"/>
        </w:rPr>
        <w:t>》</w:t>
      </w:r>
      <w:r w:rsidRPr="00936428">
        <w:rPr>
          <w:rFonts w:ascii="Times New Roman" w:hAnsi="Times New Roman" w:cs="Times New Roman"/>
          <w:sz w:val="24"/>
          <w:szCs w:val="24"/>
        </w:rPr>
        <w:t>GB/T 15316-</w:t>
      </w:r>
      <w:r w:rsidRPr="00936428">
        <w:rPr>
          <w:rFonts w:ascii="Times New Roman" w:hAnsi="Times New Roman" w:cs="Times New Roman" w:hint="eastAsia"/>
          <w:sz w:val="24"/>
          <w:szCs w:val="24"/>
        </w:rPr>
        <w:t>2009</w:t>
      </w:r>
      <w:r w:rsidRPr="00936428">
        <w:rPr>
          <w:rFonts w:ascii="Times New Roman" w:hAnsi="Times New Roman" w:cs="Times New Roman"/>
          <w:sz w:val="24"/>
          <w:szCs w:val="24"/>
        </w:rPr>
        <w:t xml:space="preserve"> </w:t>
      </w:r>
    </w:p>
    <w:p w14:paraId="5DD988D7"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Cleanrooms and associated controlled environments</w:t>
      </w: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Part 16:Energy efficiency in cleanrooms and separative devices</w:t>
      </w: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 xml:space="preserve">ISO 14644-16 </w:t>
      </w:r>
      <w:r w:rsidRPr="00936428">
        <w:rPr>
          <w:rFonts w:ascii="Times New Roman" w:hAnsi="Times New Roman" w:cs="Times New Roman" w:hint="eastAsia"/>
          <w:sz w:val="24"/>
          <w:szCs w:val="24"/>
        </w:rPr>
        <w:t>：</w:t>
      </w:r>
      <w:r w:rsidRPr="00936428">
        <w:rPr>
          <w:rFonts w:ascii="Times New Roman" w:hAnsi="Times New Roman" w:cs="Times New Roman" w:hint="eastAsia"/>
          <w:sz w:val="24"/>
          <w:szCs w:val="24"/>
        </w:rPr>
        <w:t>2019</w:t>
      </w:r>
    </w:p>
    <w:p w14:paraId="7D638628"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《节能建筑评价标准》</w:t>
      </w:r>
      <w:r w:rsidRPr="00936428">
        <w:rPr>
          <w:rFonts w:ascii="Times New Roman" w:hAnsi="Times New Roman" w:cs="Times New Roman" w:hint="eastAsia"/>
          <w:sz w:val="24"/>
          <w:szCs w:val="24"/>
        </w:rPr>
        <w:t>GB/T 50668-2011</w:t>
      </w:r>
    </w:p>
    <w:p w14:paraId="6E1E9581"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《工业建筑节能设计统一标准》</w:t>
      </w:r>
      <w:r w:rsidRPr="00936428">
        <w:rPr>
          <w:rFonts w:ascii="Times New Roman" w:hAnsi="Times New Roman" w:cs="Times New Roman" w:hint="eastAsia"/>
          <w:sz w:val="24"/>
          <w:szCs w:val="24"/>
        </w:rPr>
        <w:t>GB 51245-2017</w:t>
      </w:r>
    </w:p>
    <w:p w14:paraId="265A6223"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《公共建筑节能设计标准》</w:t>
      </w:r>
      <w:r w:rsidRPr="00936428">
        <w:rPr>
          <w:rFonts w:ascii="Times New Roman" w:hAnsi="Times New Roman" w:cs="Times New Roman" w:hint="eastAsia"/>
          <w:sz w:val="24"/>
          <w:szCs w:val="24"/>
        </w:rPr>
        <w:t>GB 50189-2015</w:t>
      </w:r>
    </w:p>
    <w:p w14:paraId="74739E52"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《公共建筑节能检测标准》</w:t>
      </w:r>
      <w:r w:rsidRPr="00936428">
        <w:rPr>
          <w:rFonts w:ascii="Times New Roman" w:hAnsi="Times New Roman" w:cs="Times New Roman" w:hint="eastAsia"/>
          <w:sz w:val="24"/>
          <w:szCs w:val="24"/>
        </w:rPr>
        <w:t>JGJ/T 177-2009</w:t>
      </w:r>
    </w:p>
    <w:p w14:paraId="128DA62E"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《公共建筑节能评价标准》</w:t>
      </w:r>
      <w:r w:rsidRPr="00936428">
        <w:rPr>
          <w:rFonts w:ascii="Times New Roman" w:hAnsi="Times New Roman" w:cs="Times New Roman" w:hint="eastAsia"/>
          <w:sz w:val="24"/>
          <w:szCs w:val="24"/>
        </w:rPr>
        <w:t>DB11/T 1198-2015</w:t>
      </w:r>
    </w:p>
    <w:p w14:paraId="5F2CE5E3"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《公共建筑节能设计标准》</w:t>
      </w:r>
      <w:r w:rsidRPr="00936428">
        <w:rPr>
          <w:rFonts w:ascii="Times New Roman" w:hAnsi="Times New Roman" w:cs="Times New Roman" w:hint="eastAsia"/>
          <w:sz w:val="24"/>
          <w:szCs w:val="24"/>
        </w:rPr>
        <w:t>DB11/T 687-2015</w:t>
      </w:r>
    </w:p>
    <w:p w14:paraId="587C11A0"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《节能监测服务平台建设规范》</w:t>
      </w:r>
      <w:r w:rsidRPr="00936428">
        <w:rPr>
          <w:rFonts w:ascii="Times New Roman" w:hAnsi="Times New Roman" w:cs="Times New Roman" w:hint="eastAsia"/>
          <w:sz w:val="24"/>
          <w:szCs w:val="24"/>
        </w:rPr>
        <w:t>DB11/T 1411-2017</w:t>
      </w:r>
    </w:p>
    <w:p w14:paraId="2ABD1100"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《水泵节能监测》</w:t>
      </w:r>
      <w:r w:rsidRPr="00936428">
        <w:rPr>
          <w:rFonts w:ascii="Times New Roman" w:hAnsi="Times New Roman" w:cs="Times New Roman" w:hint="eastAsia"/>
          <w:sz w:val="24"/>
          <w:szCs w:val="24"/>
        </w:rPr>
        <w:t>DB11/T 1536-2018</w:t>
      </w:r>
    </w:p>
    <w:p w14:paraId="3241F9BA"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《风机节能监测》</w:t>
      </w:r>
      <w:r w:rsidRPr="00936428">
        <w:rPr>
          <w:rFonts w:ascii="Times New Roman" w:hAnsi="Times New Roman" w:cs="Times New Roman" w:hint="eastAsia"/>
          <w:sz w:val="24"/>
          <w:szCs w:val="24"/>
        </w:rPr>
        <w:t>DB11/T 1537-2018</w:t>
      </w:r>
    </w:p>
    <w:p w14:paraId="28162E69"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《冷水机组节能监测》</w:t>
      </w:r>
      <w:r w:rsidRPr="00936428">
        <w:rPr>
          <w:rFonts w:ascii="Times New Roman" w:hAnsi="Times New Roman" w:cs="Times New Roman" w:hint="eastAsia"/>
          <w:sz w:val="24"/>
          <w:szCs w:val="24"/>
        </w:rPr>
        <w:t>DB11/T 975-2013</w:t>
      </w:r>
    </w:p>
    <w:p w14:paraId="75FF43D0"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《中央空调系统运行节能监测》</w:t>
      </w:r>
      <w:r w:rsidRPr="00936428">
        <w:rPr>
          <w:rFonts w:ascii="Times New Roman" w:hAnsi="Times New Roman" w:cs="Times New Roman" w:hint="eastAsia"/>
          <w:sz w:val="24"/>
          <w:szCs w:val="24"/>
        </w:rPr>
        <w:t>DB11/T 1211-2015</w:t>
      </w:r>
    </w:p>
    <w:p w14:paraId="5CD98250" w14:textId="77777777" w:rsidR="002F1E26" w:rsidRPr="00936428" w:rsidRDefault="002F1E26" w:rsidP="00300A46">
      <w:pPr>
        <w:spacing w:line="360" w:lineRule="auto"/>
        <w:ind w:firstLineChars="100" w:firstLine="240"/>
        <w:rPr>
          <w:rFonts w:ascii="Times New Roman" w:hAnsi="Times New Roman" w:cs="Times New Roman"/>
          <w:sz w:val="24"/>
          <w:szCs w:val="24"/>
        </w:rPr>
      </w:pPr>
      <w:r w:rsidRPr="00936428">
        <w:rPr>
          <w:rFonts w:ascii="Times New Roman" w:hAnsi="Times New Roman" w:cs="Times New Roman" w:hint="eastAsia"/>
          <w:sz w:val="24"/>
          <w:szCs w:val="24"/>
        </w:rPr>
        <w:t>《工业照明设备运行节能监测》</w:t>
      </w:r>
      <w:r w:rsidRPr="00936428">
        <w:rPr>
          <w:rFonts w:ascii="Times New Roman" w:hAnsi="Times New Roman" w:cs="Times New Roman" w:hint="eastAsia"/>
          <w:sz w:val="24"/>
          <w:szCs w:val="24"/>
        </w:rPr>
        <w:t>DB11/T 1210-2015</w:t>
      </w:r>
    </w:p>
    <w:p w14:paraId="692347B2" w14:textId="77777777" w:rsidR="002F1E26" w:rsidRPr="00936428" w:rsidRDefault="002F1E26" w:rsidP="00300A46">
      <w:pPr>
        <w:spacing w:line="360" w:lineRule="auto"/>
        <w:ind w:firstLineChars="100" w:firstLine="240"/>
        <w:rPr>
          <w:rFonts w:ascii="Times New Roman" w:hAnsi="Times New Roman" w:cs="Times New Roman"/>
          <w:sz w:val="24"/>
          <w:szCs w:val="24"/>
        </w:rPr>
      </w:pPr>
    </w:p>
    <w:p w14:paraId="65919437" w14:textId="77777777" w:rsidR="0004023E" w:rsidRPr="00936428" w:rsidRDefault="0004023E" w:rsidP="00300A46">
      <w:pPr>
        <w:spacing w:line="360" w:lineRule="auto"/>
        <w:rPr>
          <w:rFonts w:ascii="Times New Roman" w:hAnsi="Times New Roman" w:cs="Times New Roman"/>
          <w:sz w:val="24"/>
          <w:szCs w:val="24"/>
        </w:rPr>
      </w:pPr>
    </w:p>
    <w:p w14:paraId="1CEFFBE4" w14:textId="77777777" w:rsidR="0004023E" w:rsidRPr="00936428" w:rsidRDefault="0004023E" w:rsidP="00300A46">
      <w:pPr>
        <w:spacing w:line="360" w:lineRule="auto"/>
        <w:rPr>
          <w:rFonts w:ascii="Times New Roman" w:hAnsi="Times New Roman" w:cs="Times New Roman"/>
          <w:sz w:val="24"/>
          <w:szCs w:val="24"/>
        </w:rPr>
        <w:sectPr w:rsidR="0004023E" w:rsidRPr="00936428" w:rsidSect="0004023E">
          <w:headerReference w:type="default" r:id="rId17"/>
          <w:footerReference w:type="default" r:id="rId18"/>
          <w:pgSz w:w="11906" w:h="16838"/>
          <w:pgMar w:top="1440" w:right="1800" w:bottom="1440" w:left="1800" w:header="851" w:footer="992" w:gutter="0"/>
          <w:cols w:space="425"/>
          <w:docGrid w:type="lines" w:linePitch="312"/>
        </w:sectPr>
      </w:pPr>
    </w:p>
    <w:p w14:paraId="3D9F219C" w14:textId="77777777" w:rsidR="0004023E" w:rsidRPr="00936428" w:rsidRDefault="0004023E" w:rsidP="00300A46">
      <w:pPr>
        <w:pStyle w:val="afd"/>
        <w:rPr>
          <w:rFonts w:eastAsiaTheme="minorEastAsia"/>
          <w:sz w:val="24"/>
          <w:szCs w:val="24"/>
        </w:rPr>
      </w:pPr>
    </w:p>
    <w:p w14:paraId="1CD937F7" w14:textId="77777777" w:rsidR="0004023E" w:rsidRPr="00936428" w:rsidRDefault="0004023E" w:rsidP="00300A46">
      <w:pPr>
        <w:pStyle w:val="afd"/>
        <w:rPr>
          <w:rFonts w:eastAsiaTheme="minorEastAsia"/>
          <w:sz w:val="24"/>
          <w:szCs w:val="24"/>
        </w:rPr>
      </w:pPr>
    </w:p>
    <w:p w14:paraId="5444AD7C" w14:textId="77777777" w:rsidR="0004023E" w:rsidRPr="00936428" w:rsidRDefault="0004023E" w:rsidP="00300A46">
      <w:pPr>
        <w:pStyle w:val="afe"/>
        <w:rPr>
          <w:rFonts w:eastAsiaTheme="minorEastAsia"/>
          <w:sz w:val="24"/>
          <w:szCs w:val="24"/>
        </w:rPr>
      </w:pPr>
    </w:p>
    <w:p w14:paraId="770F7BFA" w14:textId="759F87FC" w:rsidR="008B3D53" w:rsidRPr="00936428" w:rsidRDefault="008B3D53" w:rsidP="00300A46">
      <w:pPr>
        <w:pStyle w:val="afc"/>
        <w:rPr>
          <w:rFonts w:eastAsiaTheme="minorEastAsia"/>
          <w:sz w:val="24"/>
          <w:szCs w:val="24"/>
        </w:rPr>
      </w:pPr>
      <w:bookmarkStart w:id="53" w:name="_Hlk530748136"/>
      <w:r w:rsidRPr="00936428">
        <w:rPr>
          <w:rFonts w:eastAsiaTheme="minorEastAsia" w:hint="eastAsia"/>
          <w:sz w:val="24"/>
          <w:szCs w:val="24"/>
        </w:rPr>
        <w:t>洁净室节能评价技术标准</w:t>
      </w:r>
    </w:p>
    <w:p w14:paraId="22FF72C8" w14:textId="77777777" w:rsidR="008B3D53" w:rsidRPr="00936428" w:rsidRDefault="008B3D53" w:rsidP="00300A46">
      <w:pPr>
        <w:pStyle w:val="afc"/>
        <w:rPr>
          <w:rFonts w:eastAsiaTheme="minorEastAsia"/>
          <w:sz w:val="24"/>
          <w:szCs w:val="24"/>
        </w:rPr>
      </w:pPr>
    </w:p>
    <w:bookmarkEnd w:id="53"/>
    <w:p w14:paraId="0AE491D6" w14:textId="77777777" w:rsidR="008B3D53" w:rsidRPr="00936428" w:rsidRDefault="008B3D53" w:rsidP="00300A46">
      <w:pPr>
        <w:pStyle w:val="afc"/>
        <w:rPr>
          <w:rFonts w:eastAsiaTheme="minorEastAsia"/>
          <w:sz w:val="24"/>
          <w:szCs w:val="24"/>
          <w:lang w:val="fr-FR"/>
        </w:rPr>
      </w:pPr>
      <w:r w:rsidRPr="00936428">
        <w:rPr>
          <w:rFonts w:eastAsiaTheme="minorEastAsia" w:hint="eastAsia"/>
          <w:sz w:val="24"/>
          <w:szCs w:val="24"/>
          <w:lang w:val="fr-FR"/>
        </w:rPr>
        <w:t>Technical Standard for Cleanroom Energy Saving Evaluation</w:t>
      </w:r>
      <w:r w:rsidRPr="00936428">
        <w:rPr>
          <w:rFonts w:eastAsiaTheme="minorEastAsia"/>
          <w:sz w:val="24"/>
          <w:szCs w:val="24"/>
          <w:lang w:val="fr-FR"/>
        </w:rPr>
        <w:t>s</w:t>
      </w:r>
    </w:p>
    <w:p w14:paraId="0430C0D1" w14:textId="77777777" w:rsidR="008B3D53" w:rsidRPr="00936428" w:rsidRDefault="008B3D53" w:rsidP="00300A46">
      <w:pPr>
        <w:pStyle w:val="afc"/>
        <w:rPr>
          <w:rFonts w:eastAsiaTheme="minorEastAsia"/>
          <w:sz w:val="24"/>
          <w:szCs w:val="24"/>
        </w:rPr>
      </w:pPr>
    </w:p>
    <w:p w14:paraId="34A561DD" w14:textId="77777777" w:rsidR="0004023E" w:rsidRPr="00936428" w:rsidRDefault="0004023E" w:rsidP="00300A46">
      <w:pPr>
        <w:keepNext/>
        <w:keepLines/>
        <w:spacing w:beforeLines="50" w:before="156" w:afterLines="50" w:after="156" w:line="360" w:lineRule="auto"/>
        <w:jc w:val="center"/>
        <w:outlineLvl w:val="1"/>
        <w:rPr>
          <w:rFonts w:ascii="Times New Roman" w:hAnsi="Times New Roman" w:cs="Times New Roman"/>
          <w:b/>
          <w:bCs/>
          <w:sz w:val="24"/>
          <w:szCs w:val="24"/>
        </w:rPr>
      </w:pPr>
      <w:bookmarkStart w:id="54" w:name="_Toc22578619"/>
      <w:bookmarkStart w:id="55" w:name="_Toc25161482"/>
      <w:bookmarkStart w:id="56" w:name="_Toc26868288"/>
      <w:bookmarkStart w:id="57" w:name="_Toc48224339"/>
      <w:r w:rsidRPr="00936428">
        <w:rPr>
          <w:rFonts w:ascii="Times New Roman" w:hAnsi="Times New Roman" w:cs="Times New Roman"/>
          <w:b/>
          <w:bCs/>
          <w:sz w:val="24"/>
          <w:szCs w:val="24"/>
        </w:rPr>
        <w:t>条文说明</w:t>
      </w:r>
      <w:bookmarkEnd w:id="54"/>
      <w:bookmarkEnd w:id="55"/>
      <w:bookmarkEnd w:id="56"/>
      <w:bookmarkEnd w:id="57"/>
    </w:p>
    <w:p w14:paraId="47A81EB8" w14:textId="77777777" w:rsidR="0004023E" w:rsidRPr="00936428" w:rsidRDefault="0004023E" w:rsidP="00300A46">
      <w:pPr>
        <w:pStyle w:val="afc"/>
        <w:rPr>
          <w:rFonts w:eastAsiaTheme="minorEastAsia"/>
          <w:sz w:val="24"/>
          <w:szCs w:val="24"/>
        </w:rPr>
      </w:pPr>
    </w:p>
    <w:p w14:paraId="17AF64F8" w14:textId="77777777" w:rsidR="0004023E" w:rsidRPr="00936428" w:rsidRDefault="0004023E" w:rsidP="00300A46">
      <w:pPr>
        <w:pStyle w:val="aff"/>
        <w:rPr>
          <w:rFonts w:eastAsiaTheme="minorEastAsia" w:cs="Times New Roman"/>
          <w:sz w:val="24"/>
          <w:szCs w:val="24"/>
        </w:rPr>
      </w:pPr>
    </w:p>
    <w:p w14:paraId="3EC135B1" w14:textId="77777777" w:rsidR="0004023E" w:rsidRPr="00936428" w:rsidRDefault="0004023E" w:rsidP="00300A46">
      <w:pPr>
        <w:pStyle w:val="aff"/>
        <w:rPr>
          <w:rFonts w:eastAsiaTheme="minorEastAsia" w:cs="Times New Roman"/>
          <w:sz w:val="24"/>
          <w:szCs w:val="24"/>
        </w:rPr>
      </w:pPr>
    </w:p>
    <w:p w14:paraId="1535989A" w14:textId="77777777" w:rsidR="0004023E" w:rsidRPr="00936428" w:rsidRDefault="0004023E" w:rsidP="00300A46">
      <w:pPr>
        <w:pStyle w:val="aff"/>
        <w:rPr>
          <w:rFonts w:eastAsiaTheme="minorEastAsia" w:cs="Times New Roman"/>
          <w:sz w:val="24"/>
          <w:szCs w:val="24"/>
        </w:rPr>
        <w:sectPr w:rsidR="0004023E" w:rsidRPr="00936428" w:rsidSect="0004023E">
          <w:headerReference w:type="default" r:id="rId19"/>
          <w:footerReference w:type="default" r:id="rId20"/>
          <w:pgSz w:w="11906" w:h="16838"/>
          <w:pgMar w:top="1440" w:right="1800" w:bottom="1440" w:left="1800" w:header="851" w:footer="992" w:gutter="0"/>
          <w:cols w:space="425"/>
          <w:docGrid w:type="lines" w:linePitch="312"/>
        </w:sectPr>
      </w:pPr>
    </w:p>
    <w:p w14:paraId="442C027E" w14:textId="77777777" w:rsidR="0004023E" w:rsidRPr="00936428" w:rsidRDefault="0004023E" w:rsidP="00300A46">
      <w:pPr>
        <w:pStyle w:val="aff"/>
        <w:rPr>
          <w:rFonts w:eastAsiaTheme="minorEastAsia" w:cs="Times New Roman"/>
          <w:sz w:val="24"/>
          <w:szCs w:val="24"/>
        </w:rPr>
      </w:pPr>
    </w:p>
    <w:p w14:paraId="67687E9A" w14:textId="77777777" w:rsidR="0004023E" w:rsidRPr="00936428" w:rsidRDefault="0004023E" w:rsidP="00300A46">
      <w:pPr>
        <w:pStyle w:val="aff"/>
        <w:rPr>
          <w:rFonts w:eastAsiaTheme="minorEastAsia" w:cs="Times New Roman"/>
          <w:sz w:val="24"/>
          <w:szCs w:val="24"/>
        </w:rPr>
      </w:pPr>
    </w:p>
    <w:sdt>
      <w:sdtPr>
        <w:rPr>
          <w:rFonts w:ascii="Times New Roman" w:eastAsiaTheme="minorEastAsia" w:hAnsi="Times New Roman" w:cs="Times New Roman"/>
          <w:b w:val="0"/>
          <w:bCs w:val="0"/>
          <w:color w:val="auto"/>
          <w:kern w:val="2"/>
          <w:sz w:val="24"/>
          <w:szCs w:val="24"/>
          <w:lang w:val="zh-CN"/>
        </w:rPr>
        <w:id w:val="-1039817503"/>
      </w:sdtPr>
      <w:sdtEndPr>
        <w:rPr>
          <w:lang w:val="en-US"/>
        </w:rPr>
      </w:sdtEndPr>
      <w:sdtContent>
        <w:p w14:paraId="4FEF6A1A" w14:textId="77777777" w:rsidR="00D94D9B" w:rsidRPr="00936428" w:rsidRDefault="00D94D9B" w:rsidP="00300A46">
          <w:pPr>
            <w:pStyle w:val="TOC1"/>
            <w:spacing w:before="0" w:line="360" w:lineRule="auto"/>
            <w:jc w:val="center"/>
            <w:rPr>
              <w:noProof/>
              <w:color w:val="auto"/>
              <w:sz w:val="24"/>
              <w:szCs w:val="24"/>
            </w:rPr>
          </w:pPr>
          <w:r w:rsidRPr="00936428">
            <w:rPr>
              <w:rFonts w:ascii="Times New Roman" w:eastAsiaTheme="minorEastAsia" w:hAnsi="Times New Roman" w:cs="Times New Roman"/>
              <w:b w:val="0"/>
              <w:bCs w:val="0"/>
              <w:color w:val="auto"/>
              <w:kern w:val="2"/>
              <w:sz w:val="24"/>
              <w:szCs w:val="24"/>
              <w:lang w:val="zh-CN"/>
            </w:rPr>
            <w:t>目录</w:t>
          </w:r>
          <w:r w:rsidRPr="00936428">
            <w:rPr>
              <w:rFonts w:ascii="Times New Roman" w:eastAsiaTheme="minorEastAsia" w:hAnsi="Times New Roman" w:cs="Times New Roman"/>
              <w:color w:val="auto"/>
              <w:sz w:val="24"/>
              <w:szCs w:val="24"/>
            </w:rPr>
            <w:fldChar w:fldCharType="begin"/>
          </w:r>
          <w:r w:rsidRPr="00936428">
            <w:rPr>
              <w:rFonts w:ascii="Times New Roman" w:eastAsiaTheme="minorEastAsia" w:hAnsi="Times New Roman" w:cs="Times New Roman"/>
              <w:color w:val="auto"/>
              <w:sz w:val="24"/>
              <w:szCs w:val="24"/>
            </w:rPr>
            <w:instrText xml:space="preserve"> TOC \o "1-3" \h \z \u </w:instrText>
          </w:r>
          <w:r w:rsidRPr="00936428">
            <w:rPr>
              <w:rFonts w:ascii="Times New Roman" w:eastAsiaTheme="minorEastAsia" w:hAnsi="Times New Roman" w:cs="Times New Roman"/>
              <w:color w:val="auto"/>
              <w:sz w:val="24"/>
              <w:szCs w:val="24"/>
            </w:rPr>
            <w:fldChar w:fldCharType="separate"/>
          </w:r>
        </w:p>
        <w:p w14:paraId="2EC64F39" w14:textId="77777777" w:rsidR="00D94D9B" w:rsidRPr="00936428" w:rsidRDefault="005A78ED" w:rsidP="00300A46">
          <w:pPr>
            <w:pStyle w:val="10"/>
            <w:tabs>
              <w:tab w:val="right" w:leader="dot" w:pos="8296"/>
            </w:tabs>
            <w:spacing w:line="360" w:lineRule="auto"/>
            <w:rPr>
              <w:noProof/>
              <w:sz w:val="24"/>
              <w:szCs w:val="24"/>
            </w:rPr>
          </w:pPr>
          <w:hyperlink w:anchor="_Toc26868289" w:history="1">
            <w:r w:rsidR="00D94D9B" w:rsidRPr="00936428">
              <w:rPr>
                <w:rStyle w:val="af7"/>
                <w:rFonts w:ascii="Times New Roman" w:hAnsi="Times New Roman"/>
                <w:noProof/>
                <w:color w:val="auto"/>
                <w:sz w:val="24"/>
                <w:szCs w:val="24"/>
              </w:rPr>
              <w:t xml:space="preserve">1  </w:t>
            </w:r>
            <w:r w:rsidR="00D94D9B" w:rsidRPr="00936428">
              <w:rPr>
                <w:rStyle w:val="af7"/>
                <w:rFonts w:ascii="Times New Roman" w:hAnsi="Times New Roman"/>
                <w:noProof/>
                <w:color w:val="auto"/>
                <w:sz w:val="24"/>
                <w:szCs w:val="24"/>
              </w:rPr>
              <w:t>总则</w:t>
            </w:r>
            <w:r w:rsidR="00D94D9B" w:rsidRPr="00936428">
              <w:rPr>
                <w:noProof/>
                <w:webHidden/>
                <w:sz w:val="24"/>
                <w:szCs w:val="24"/>
              </w:rPr>
              <w:tab/>
            </w:r>
            <w:r w:rsidR="00D94D9B">
              <w:rPr>
                <w:noProof/>
                <w:webHidden/>
                <w:sz w:val="24"/>
                <w:szCs w:val="24"/>
              </w:rPr>
              <w:t>25</w:t>
            </w:r>
          </w:hyperlink>
        </w:p>
        <w:p w14:paraId="08DA0724" w14:textId="77777777" w:rsidR="00D94D9B" w:rsidRPr="00936428" w:rsidRDefault="005A78ED" w:rsidP="00300A46">
          <w:pPr>
            <w:pStyle w:val="10"/>
            <w:tabs>
              <w:tab w:val="right" w:leader="dot" w:pos="8296"/>
            </w:tabs>
            <w:spacing w:line="360" w:lineRule="auto"/>
            <w:rPr>
              <w:noProof/>
              <w:sz w:val="24"/>
              <w:szCs w:val="24"/>
            </w:rPr>
          </w:pPr>
          <w:hyperlink w:anchor="_Toc26868290" w:history="1">
            <w:r w:rsidR="00D94D9B">
              <w:rPr>
                <w:rStyle w:val="af7"/>
                <w:rFonts w:ascii="Times New Roman" w:hAnsi="Times New Roman"/>
                <w:noProof/>
                <w:color w:val="auto"/>
                <w:sz w:val="24"/>
                <w:szCs w:val="24"/>
              </w:rPr>
              <w:t>2</w:t>
            </w:r>
            <w:r w:rsidR="00D94D9B" w:rsidRPr="00936428">
              <w:rPr>
                <w:rStyle w:val="af7"/>
                <w:rFonts w:ascii="Times New Roman" w:hAnsi="Times New Roman"/>
                <w:noProof/>
                <w:color w:val="auto"/>
                <w:sz w:val="24"/>
                <w:szCs w:val="24"/>
              </w:rPr>
              <w:t xml:space="preserve">  </w:t>
            </w:r>
            <w:r w:rsidR="00D94D9B">
              <w:rPr>
                <w:rStyle w:val="af7"/>
                <w:rFonts w:ascii="Times New Roman" w:hAnsi="Times New Roman" w:hint="eastAsia"/>
                <w:noProof/>
                <w:color w:val="auto"/>
                <w:sz w:val="24"/>
                <w:szCs w:val="24"/>
              </w:rPr>
              <w:t>术语</w:t>
            </w:r>
            <w:r w:rsidR="00D94D9B" w:rsidRPr="00936428">
              <w:rPr>
                <w:noProof/>
                <w:webHidden/>
                <w:sz w:val="24"/>
                <w:szCs w:val="24"/>
              </w:rPr>
              <w:tab/>
            </w:r>
            <w:r w:rsidR="00D94D9B">
              <w:rPr>
                <w:noProof/>
                <w:webHidden/>
                <w:sz w:val="24"/>
                <w:szCs w:val="24"/>
              </w:rPr>
              <w:t>27</w:t>
            </w:r>
          </w:hyperlink>
        </w:p>
        <w:p w14:paraId="2F50A3DB" w14:textId="77777777" w:rsidR="00D94D9B" w:rsidRPr="00936428" w:rsidRDefault="005A78ED" w:rsidP="00300A46">
          <w:pPr>
            <w:pStyle w:val="10"/>
            <w:tabs>
              <w:tab w:val="right" w:leader="dot" w:pos="8296"/>
            </w:tabs>
            <w:spacing w:line="360" w:lineRule="auto"/>
            <w:rPr>
              <w:noProof/>
              <w:sz w:val="24"/>
              <w:szCs w:val="24"/>
            </w:rPr>
          </w:pPr>
          <w:hyperlink w:anchor="_Toc26868291" w:history="1">
            <w:r w:rsidR="00D94D9B">
              <w:rPr>
                <w:rStyle w:val="af7"/>
                <w:rFonts w:ascii="Times New Roman" w:hAnsi="Times New Roman"/>
                <w:noProof/>
                <w:color w:val="auto"/>
                <w:sz w:val="24"/>
                <w:szCs w:val="24"/>
              </w:rPr>
              <w:t>3</w:t>
            </w:r>
            <w:r w:rsidR="00D94D9B" w:rsidRPr="00936428">
              <w:rPr>
                <w:rStyle w:val="af7"/>
                <w:rFonts w:ascii="Times New Roman" w:hAnsi="Times New Roman"/>
                <w:noProof/>
                <w:color w:val="auto"/>
                <w:sz w:val="24"/>
                <w:szCs w:val="24"/>
              </w:rPr>
              <w:t xml:space="preserve">  </w:t>
            </w:r>
            <w:r w:rsidR="00D94D9B">
              <w:rPr>
                <w:rStyle w:val="af7"/>
                <w:rFonts w:ascii="Times New Roman" w:hAnsi="Times New Roman" w:hint="eastAsia"/>
                <w:noProof/>
                <w:color w:val="auto"/>
                <w:sz w:val="24"/>
                <w:szCs w:val="24"/>
              </w:rPr>
              <w:t>基本规定</w:t>
            </w:r>
            <w:r w:rsidR="00D94D9B" w:rsidRPr="00936428">
              <w:rPr>
                <w:noProof/>
                <w:webHidden/>
                <w:sz w:val="24"/>
                <w:szCs w:val="24"/>
              </w:rPr>
              <w:tab/>
            </w:r>
            <w:r w:rsidR="00D94D9B" w:rsidRPr="00936428">
              <w:rPr>
                <w:noProof/>
                <w:webHidden/>
                <w:sz w:val="24"/>
                <w:szCs w:val="24"/>
              </w:rPr>
              <w:fldChar w:fldCharType="begin"/>
            </w:r>
            <w:r w:rsidR="00D94D9B" w:rsidRPr="00936428">
              <w:rPr>
                <w:noProof/>
                <w:webHidden/>
                <w:sz w:val="24"/>
                <w:szCs w:val="24"/>
              </w:rPr>
              <w:instrText xml:space="preserve"> PAGEREF _Toc26868291 \h </w:instrText>
            </w:r>
            <w:r w:rsidR="00D94D9B" w:rsidRPr="00936428">
              <w:rPr>
                <w:noProof/>
                <w:webHidden/>
                <w:sz w:val="24"/>
                <w:szCs w:val="24"/>
              </w:rPr>
            </w:r>
            <w:r w:rsidR="00D94D9B" w:rsidRPr="00936428">
              <w:rPr>
                <w:noProof/>
                <w:webHidden/>
                <w:sz w:val="24"/>
                <w:szCs w:val="24"/>
              </w:rPr>
              <w:fldChar w:fldCharType="separate"/>
            </w:r>
            <w:r w:rsidR="00D94D9B" w:rsidRPr="00936428">
              <w:rPr>
                <w:noProof/>
                <w:webHidden/>
                <w:sz w:val="24"/>
                <w:szCs w:val="24"/>
              </w:rPr>
              <w:t>3</w:t>
            </w:r>
            <w:r w:rsidR="00D94D9B">
              <w:rPr>
                <w:noProof/>
                <w:webHidden/>
                <w:sz w:val="24"/>
                <w:szCs w:val="24"/>
              </w:rPr>
              <w:t>1</w:t>
            </w:r>
            <w:r w:rsidR="00D94D9B" w:rsidRPr="00936428">
              <w:rPr>
                <w:noProof/>
                <w:webHidden/>
                <w:sz w:val="24"/>
                <w:szCs w:val="24"/>
              </w:rPr>
              <w:fldChar w:fldCharType="end"/>
            </w:r>
          </w:hyperlink>
        </w:p>
        <w:p w14:paraId="43AACFBE" w14:textId="77777777" w:rsidR="00D94D9B" w:rsidRPr="00936428" w:rsidRDefault="005A78ED" w:rsidP="00300A46">
          <w:pPr>
            <w:pStyle w:val="10"/>
            <w:tabs>
              <w:tab w:val="right" w:leader="dot" w:pos="8296"/>
            </w:tabs>
            <w:spacing w:line="360" w:lineRule="auto"/>
            <w:rPr>
              <w:noProof/>
              <w:sz w:val="24"/>
              <w:szCs w:val="24"/>
            </w:rPr>
          </w:pPr>
          <w:hyperlink w:anchor="_Toc26868295" w:history="1">
            <w:r w:rsidR="00D94D9B">
              <w:rPr>
                <w:rStyle w:val="af7"/>
                <w:rFonts w:ascii="Times New Roman" w:hAnsi="Times New Roman"/>
                <w:noProof/>
                <w:color w:val="auto"/>
                <w:sz w:val="24"/>
                <w:szCs w:val="24"/>
              </w:rPr>
              <w:t>4</w:t>
            </w:r>
            <w:r w:rsidR="00D94D9B" w:rsidRPr="00936428">
              <w:rPr>
                <w:rStyle w:val="af7"/>
                <w:rFonts w:ascii="Times New Roman" w:hAnsi="Times New Roman"/>
                <w:noProof/>
                <w:color w:val="auto"/>
                <w:sz w:val="24"/>
                <w:szCs w:val="24"/>
              </w:rPr>
              <w:t xml:space="preserve">  </w:t>
            </w:r>
            <w:r w:rsidR="00D94D9B">
              <w:rPr>
                <w:rStyle w:val="af7"/>
                <w:rFonts w:ascii="Times New Roman" w:hAnsi="Times New Roman" w:hint="eastAsia"/>
                <w:noProof/>
                <w:color w:val="auto"/>
                <w:sz w:val="24"/>
                <w:szCs w:val="24"/>
              </w:rPr>
              <w:t>阶段评价和整体评价</w:t>
            </w:r>
            <w:r w:rsidR="00D94D9B" w:rsidRPr="00936428">
              <w:rPr>
                <w:noProof/>
                <w:webHidden/>
                <w:sz w:val="24"/>
                <w:szCs w:val="24"/>
              </w:rPr>
              <w:tab/>
            </w:r>
            <w:r w:rsidR="00D94D9B">
              <w:rPr>
                <w:noProof/>
                <w:webHidden/>
                <w:sz w:val="24"/>
                <w:szCs w:val="24"/>
              </w:rPr>
              <w:t>32</w:t>
            </w:r>
          </w:hyperlink>
        </w:p>
        <w:p w14:paraId="0AF074EF" w14:textId="77777777" w:rsidR="00D94D9B" w:rsidRPr="00936428" w:rsidRDefault="005A78ED" w:rsidP="00300A46">
          <w:pPr>
            <w:pStyle w:val="10"/>
            <w:tabs>
              <w:tab w:val="right" w:leader="dot" w:pos="8296"/>
            </w:tabs>
            <w:spacing w:line="360" w:lineRule="auto"/>
            <w:rPr>
              <w:noProof/>
              <w:sz w:val="24"/>
              <w:szCs w:val="24"/>
            </w:rPr>
          </w:pPr>
          <w:hyperlink w:anchor="_Toc26868299" w:history="1">
            <w:r w:rsidR="00D94D9B">
              <w:rPr>
                <w:rStyle w:val="af7"/>
                <w:rFonts w:ascii="Times New Roman" w:hAnsi="Times New Roman"/>
                <w:noProof/>
                <w:color w:val="auto"/>
                <w:sz w:val="24"/>
                <w:szCs w:val="24"/>
              </w:rPr>
              <w:t>5</w:t>
            </w:r>
            <w:r w:rsidR="00D94D9B" w:rsidRPr="00936428">
              <w:rPr>
                <w:rStyle w:val="af7"/>
                <w:rFonts w:ascii="Times New Roman" w:hAnsi="Times New Roman"/>
                <w:noProof/>
                <w:color w:val="auto"/>
                <w:sz w:val="24"/>
                <w:szCs w:val="24"/>
              </w:rPr>
              <w:t xml:space="preserve">  </w:t>
            </w:r>
            <w:r w:rsidR="00D94D9B">
              <w:rPr>
                <w:rStyle w:val="af7"/>
                <w:rFonts w:ascii="Times New Roman" w:hAnsi="Times New Roman" w:hint="eastAsia"/>
                <w:noProof/>
                <w:color w:val="auto"/>
                <w:sz w:val="24"/>
                <w:szCs w:val="24"/>
              </w:rPr>
              <w:t>能源绩效</w:t>
            </w:r>
            <w:r w:rsidR="00D94D9B" w:rsidRPr="00936428">
              <w:rPr>
                <w:rStyle w:val="af7"/>
                <w:rFonts w:ascii="Times New Roman" w:hAnsi="Times New Roman"/>
                <w:noProof/>
                <w:color w:val="auto"/>
                <w:sz w:val="24"/>
                <w:szCs w:val="24"/>
              </w:rPr>
              <w:t>评价</w:t>
            </w:r>
            <w:r w:rsidR="00D94D9B" w:rsidRPr="00936428">
              <w:rPr>
                <w:noProof/>
                <w:webHidden/>
                <w:sz w:val="24"/>
                <w:szCs w:val="24"/>
              </w:rPr>
              <w:tab/>
            </w:r>
            <w:r w:rsidR="00D94D9B">
              <w:rPr>
                <w:noProof/>
                <w:webHidden/>
                <w:sz w:val="24"/>
                <w:szCs w:val="24"/>
              </w:rPr>
              <w:t>33</w:t>
            </w:r>
          </w:hyperlink>
        </w:p>
        <w:p w14:paraId="14516141" w14:textId="45C29E2F" w:rsidR="0004023E" w:rsidRPr="00936428" w:rsidRDefault="00D94D9B" w:rsidP="00300A46">
          <w:pPr>
            <w:spacing w:line="360" w:lineRule="auto"/>
            <w:rPr>
              <w:rFonts w:ascii="Times New Roman" w:hAnsi="Times New Roman" w:cs="Times New Roman"/>
              <w:sz w:val="24"/>
              <w:szCs w:val="24"/>
            </w:rPr>
          </w:pPr>
          <w:r w:rsidRPr="00936428">
            <w:rPr>
              <w:rFonts w:ascii="Times New Roman" w:hAnsi="Times New Roman" w:cs="Times New Roman"/>
              <w:sz w:val="24"/>
              <w:szCs w:val="24"/>
            </w:rPr>
            <w:fldChar w:fldCharType="end"/>
          </w:r>
        </w:p>
      </w:sdtContent>
    </w:sdt>
    <w:p w14:paraId="110CB523" w14:textId="77777777" w:rsidR="0004023E" w:rsidRPr="00936428" w:rsidRDefault="0004023E" w:rsidP="00300A46">
      <w:pPr>
        <w:spacing w:line="360" w:lineRule="auto"/>
        <w:jc w:val="center"/>
        <w:rPr>
          <w:rFonts w:ascii="Times New Roman" w:hAnsi="Times New Roman" w:cs="Times New Roman"/>
          <w:bCs/>
          <w:sz w:val="24"/>
          <w:szCs w:val="24"/>
        </w:rPr>
      </w:pPr>
      <w:r w:rsidRPr="00936428">
        <w:rPr>
          <w:rFonts w:ascii="Times New Roman" w:hAnsi="Times New Roman" w:cs="Times New Roman"/>
          <w:bCs/>
          <w:sz w:val="24"/>
          <w:szCs w:val="24"/>
        </w:rPr>
        <w:br w:type="page"/>
      </w:r>
    </w:p>
    <w:p w14:paraId="2F8DADDF" w14:textId="77777777" w:rsidR="0004023E" w:rsidRPr="00936428" w:rsidRDefault="0004023E" w:rsidP="00300A46">
      <w:pPr>
        <w:pStyle w:val="1"/>
        <w:spacing w:beforeLines="50" w:before="156" w:afterLines="50" w:after="156" w:line="360" w:lineRule="auto"/>
        <w:jc w:val="center"/>
        <w:rPr>
          <w:rFonts w:ascii="Times New Roman" w:eastAsiaTheme="minorEastAsia" w:hAnsi="Times New Roman"/>
          <w:sz w:val="24"/>
          <w:szCs w:val="24"/>
        </w:rPr>
      </w:pPr>
      <w:bookmarkStart w:id="58" w:name="_Toc25161437"/>
      <w:bookmarkStart w:id="59" w:name="_Toc26867711"/>
      <w:bookmarkStart w:id="60" w:name="_Toc26868289"/>
      <w:bookmarkStart w:id="61" w:name="_Toc48224340"/>
      <w:r w:rsidRPr="00936428">
        <w:rPr>
          <w:rFonts w:ascii="Times New Roman" w:eastAsiaTheme="minorEastAsia" w:hAnsi="Times New Roman"/>
          <w:sz w:val="24"/>
          <w:szCs w:val="24"/>
        </w:rPr>
        <w:lastRenderedPageBreak/>
        <w:t xml:space="preserve">1  </w:t>
      </w:r>
      <w:r w:rsidRPr="00936428">
        <w:rPr>
          <w:rFonts w:ascii="Times New Roman" w:eastAsiaTheme="minorEastAsia" w:hAnsi="Times New Roman"/>
          <w:sz w:val="24"/>
          <w:szCs w:val="24"/>
        </w:rPr>
        <w:t>总则</w:t>
      </w:r>
      <w:bookmarkEnd w:id="58"/>
      <w:bookmarkEnd w:id="59"/>
      <w:bookmarkEnd w:id="60"/>
      <w:bookmarkEnd w:id="61"/>
    </w:p>
    <w:p w14:paraId="3E1F2ECE" w14:textId="77777777" w:rsidR="00A82070" w:rsidRPr="00A82070" w:rsidRDefault="00A82070" w:rsidP="00A82070">
      <w:pPr>
        <w:pStyle w:val="11"/>
        <w:numPr>
          <w:ilvl w:val="0"/>
          <w:numId w:val="21"/>
        </w:numPr>
        <w:spacing w:line="360" w:lineRule="auto"/>
        <w:ind w:left="0" w:firstLineChars="0" w:firstLine="0"/>
        <w:rPr>
          <w:rFonts w:ascii="Times New Roman" w:hAnsi="Times New Roman" w:cs="Times New Roman"/>
          <w:sz w:val="24"/>
          <w:szCs w:val="24"/>
        </w:rPr>
      </w:pPr>
      <w:bookmarkStart w:id="62" w:name="_Hlk24968358"/>
      <w:bookmarkStart w:id="63" w:name="_Hlk13671249"/>
      <w:r w:rsidRPr="00A82070">
        <w:rPr>
          <w:rFonts w:ascii="Times New Roman" w:hAnsi="Times New Roman" w:cs="Times New Roman"/>
          <w:sz w:val="24"/>
          <w:szCs w:val="24"/>
        </w:rPr>
        <w:t>现代</w:t>
      </w:r>
      <w:r w:rsidRPr="00A82070">
        <w:rPr>
          <w:rFonts w:ascii="Times New Roman" w:hAnsi="Times New Roman" w:cs="Times New Roman" w:hint="eastAsia"/>
          <w:sz w:val="24"/>
          <w:szCs w:val="24"/>
        </w:rPr>
        <w:t>高科技产业</w:t>
      </w:r>
      <w:r w:rsidRPr="00A82070">
        <w:rPr>
          <w:rFonts w:ascii="Times New Roman" w:hAnsi="Times New Roman" w:cs="Times New Roman"/>
          <w:sz w:val="24"/>
          <w:szCs w:val="24"/>
        </w:rPr>
        <w:t>迅速发展，人们对实验、研究和生产环境的要求越来越高，而洁净室作为一种能够有效保障产品质量、可靠性以及人员的健康安全的</w:t>
      </w:r>
      <w:r w:rsidRPr="00A82070">
        <w:rPr>
          <w:rFonts w:ascii="Times New Roman" w:hAnsi="Times New Roman" w:cs="Times New Roman" w:hint="eastAsia"/>
          <w:sz w:val="24"/>
          <w:szCs w:val="24"/>
        </w:rPr>
        <w:t>设施</w:t>
      </w:r>
      <w:r w:rsidRPr="00A82070">
        <w:rPr>
          <w:rFonts w:ascii="Times New Roman" w:hAnsi="Times New Roman" w:cs="Times New Roman"/>
          <w:sz w:val="24"/>
          <w:szCs w:val="24"/>
        </w:rPr>
        <w:t>，已被广泛应用于</w:t>
      </w:r>
      <w:r w:rsidRPr="00A82070">
        <w:rPr>
          <w:rFonts w:ascii="Times New Roman" w:hAnsi="Times New Roman" w:cs="Times New Roman" w:hint="eastAsia"/>
          <w:sz w:val="24"/>
          <w:szCs w:val="24"/>
        </w:rPr>
        <w:t>电子、制药、生命科学、航空航天、食品</w:t>
      </w:r>
      <w:r w:rsidRPr="00A82070">
        <w:rPr>
          <w:rFonts w:ascii="Times New Roman" w:hAnsi="Times New Roman" w:cs="Times New Roman"/>
          <w:sz w:val="24"/>
          <w:szCs w:val="24"/>
        </w:rPr>
        <w:t>等领域。由于洁净室在生产或操作过程中需要对室内环境参数进行</w:t>
      </w:r>
      <w:r w:rsidRPr="00A82070">
        <w:rPr>
          <w:rFonts w:ascii="Times New Roman" w:hAnsi="Times New Roman" w:cs="Times New Roman" w:hint="eastAsia"/>
          <w:sz w:val="24"/>
          <w:szCs w:val="24"/>
        </w:rPr>
        <w:t>严格</w:t>
      </w:r>
      <w:r w:rsidRPr="00A82070">
        <w:rPr>
          <w:rFonts w:ascii="Times New Roman" w:hAnsi="Times New Roman" w:cs="Times New Roman"/>
          <w:sz w:val="24"/>
          <w:szCs w:val="24"/>
        </w:rPr>
        <w:t>控制</w:t>
      </w:r>
      <w:r w:rsidRPr="00A82070">
        <w:rPr>
          <w:rFonts w:ascii="Times New Roman" w:hAnsi="Times New Roman" w:cs="Times New Roman" w:hint="eastAsia"/>
          <w:sz w:val="24"/>
          <w:szCs w:val="24"/>
        </w:rPr>
        <w:t>，导致在</w:t>
      </w:r>
      <w:r w:rsidRPr="00A82070">
        <w:rPr>
          <w:rFonts w:ascii="Times New Roman" w:hAnsi="Times New Roman" w:cs="Times New Roman"/>
          <w:sz w:val="24"/>
          <w:szCs w:val="24"/>
        </w:rPr>
        <w:t>相同规模下的</w:t>
      </w:r>
      <w:r w:rsidRPr="00A82070">
        <w:rPr>
          <w:rFonts w:ascii="Times New Roman" w:hAnsi="Times New Roman" w:cs="Times New Roman" w:hint="eastAsia"/>
          <w:sz w:val="24"/>
          <w:szCs w:val="24"/>
        </w:rPr>
        <w:t>能耗需求</w:t>
      </w:r>
      <w:r w:rsidRPr="00A82070">
        <w:rPr>
          <w:rFonts w:ascii="Times New Roman" w:hAnsi="Times New Roman" w:cs="Times New Roman"/>
          <w:sz w:val="24"/>
          <w:szCs w:val="24"/>
        </w:rPr>
        <w:t>较普通建筑高很多。</w:t>
      </w:r>
      <w:r w:rsidRPr="00A82070">
        <w:rPr>
          <w:rFonts w:ascii="Times New Roman" w:hAnsi="Times New Roman" w:cs="Times New Roman" w:hint="eastAsia"/>
          <w:sz w:val="24"/>
          <w:szCs w:val="24"/>
        </w:rPr>
        <w:t>目前，</w:t>
      </w:r>
      <w:r w:rsidRPr="00A82070">
        <w:rPr>
          <w:rFonts w:ascii="Times New Roman" w:hAnsi="Times New Roman" w:cs="Times New Roman"/>
          <w:sz w:val="24"/>
          <w:szCs w:val="24"/>
        </w:rPr>
        <w:t>国家对环境保护、节约能源等问题</w:t>
      </w:r>
      <w:r w:rsidRPr="00A82070">
        <w:rPr>
          <w:rFonts w:ascii="Times New Roman" w:hAnsi="Times New Roman" w:cs="Times New Roman" w:hint="eastAsia"/>
          <w:sz w:val="24"/>
          <w:szCs w:val="24"/>
        </w:rPr>
        <w:t>高度</w:t>
      </w:r>
      <w:r w:rsidRPr="00A82070">
        <w:rPr>
          <w:rFonts w:ascii="Times New Roman" w:hAnsi="Times New Roman" w:cs="Times New Roman"/>
          <w:sz w:val="24"/>
          <w:szCs w:val="24"/>
        </w:rPr>
        <w:t>重视，</w:t>
      </w:r>
      <w:r w:rsidRPr="00A82070">
        <w:rPr>
          <w:rFonts w:ascii="Times New Roman" w:hAnsi="Times New Roman" w:cs="Times New Roman" w:hint="eastAsia"/>
          <w:sz w:val="24"/>
          <w:szCs w:val="24"/>
        </w:rPr>
        <w:t>洁净</w:t>
      </w:r>
      <w:r w:rsidRPr="00A82070">
        <w:rPr>
          <w:rFonts w:ascii="Times New Roman" w:hAnsi="Times New Roman" w:cs="Times New Roman"/>
          <w:sz w:val="24"/>
          <w:szCs w:val="24"/>
        </w:rPr>
        <w:t>类建筑的节能潜力空间逐渐</w:t>
      </w:r>
      <w:r w:rsidRPr="00A82070">
        <w:rPr>
          <w:rFonts w:ascii="Times New Roman" w:hAnsi="Times New Roman" w:cs="Times New Roman" w:hint="eastAsia"/>
          <w:sz w:val="24"/>
          <w:szCs w:val="24"/>
        </w:rPr>
        <w:t>得到</w:t>
      </w:r>
      <w:r w:rsidRPr="00A82070">
        <w:rPr>
          <w:rFonts w:ascii="Times New Roman" w:hAnsi="Times New Roman" w:cs="Times New Roman"/>
          <w:sz w:val="24"/>
          <w:szCs w:val="24"/>
        </w:rPr>
        <w:t>关注。</w:t>
      </w:r>
    </w:p>
    <w:p w14:paraId="07845D92" w14:textId="77777777" w:rsidR="00A82070" w:rsidRPr="00A82070" w:rsidRDefault="00A82070" w:rsidP="00A82070">
      <w:pPr>
        <w:pStyle w:val="11"/>
        <w:spacing w:line="360" w:lineRule="auto"/>
        <w:ind w:firstLine="480"/>
        <w:rPr>
          <w:rFonts w:ascii="Times New Roman" w:hAnsi="Times New Roman" w:cs="Times New Roman"/>
          <w:sz w:val="24"/>
          <w:szCs w:val="24"/>
        </w:rPr>
      </w:pPr>
      <w:r w:rsidRPr="00A82070">
        <w:rPr>
          <w:rFonts w:ascii="Times New Roman" w:hAnsi="Times New Roman" w:cs="Times New Roman" w:hint="eastAsia"/>
          <w:sz w:val="24"/>
          <w:szCs w:val="24"/>
        </w:rPr>
        <w:t>为切实降低洁净室能耗，必须要有统一的、适合洁净室技术特点的评价指标、方法和技术标准。</w:t>
      </w:r>
      <w:r w:rsidRPr="00A82070">
        <w:rPr>
          <w:rFonts w:ascii="Times New Roman" w:hAnsi="Times New Roman" w:cs="Times New Roman"/>
          <w:sz w:val="24"/>
          <w:szCs w:val="24"/>
        </w:rPr>
        <w:t>目前，</w:t>
      </w:r>
      <w:r w:rsidRPr="00A82070">
        <w:rPr>
          <w:rFonts w:ascii="Times New Roman" w:hAnsi="Times New Roman" w:cs="Times New Roman" w:hint="eastAsia"/>
          <w:sz w:val="24"/>
          <w:szCs w:val="24"/>
        </w:rPr>
        <w:t>针对普通工业建筑、公共建筑与居住建筑等的</w:t>
      </w:r>
      <w:r w:rsidRPr="00A82070">
        <w:rPr>
          <w:rFonts w:ascii="Times New Roman" w:hAnsi="Times New Roman" w:cs="Times New Roman"/>
          <w:sz w:val="24"/>
          <w:szCs w:val="24"/>
        </w:rPr>
        <w:t>节能评价标准规范不断完善，</w:t>
      </w:r>
      <w:r w:rsidRPr="00A82070">
        <w:rPr>
          <w:rFonts w:ascii="Times New Roman" w:hAnsi="Times New Roman" w:cs="Times New Roman" w:hint="eastAsia"/>
          <w:sz w:val="24"/>
          <w:szCs w:val="24"/>
        </w:rPr>
        <w:t>然而</w:t>
      </w:r>
      <w:r w:rsidRPr="00A82070">
        <w:rPr>
          <w:rFonts w:ascii="Times New Roman" w:hAnsi="Times New Roman" w:cs="Times New Roman"/>
          <w:sz w:val="24"/>
          <w:szCs w:val="24"/>
        </w:rPr>
        <w:t>其在节约</w:t>
      </w:r>
      <w:r w:rsidRPr="00A82070">
        <w:rPr>
          <w:rFonts w:ascii="Times New Roman" w:hAnsi="Times New Roman" w:cs="Times New Roman" w:hint="eastAsia"/>
          <w:sz w:val="24"/>
          <w:szCs w:val="24"/>
        </w:rPr>
        <w:t>用</w:t>
      </w:r>
      <w:r w:rsidRPr="00A82070">
        <w:rPr>
          <w:rFonts w:ascii="Times New Roman" w:hAnsi="Times New Roman" w:cs="Times New Roman"/>
          <w:sz w:val="24"/>
          <w:szCs w:val="24"/>
        </w:rPr>
        <w:t>能、室内环境控制</w:t>
      </w:r>
      <w:r w:rsidRPr="00A82070">
        <w:rPr>
          <w:rFonts w:ascii="Times New Roman" w:hAnsi="Times New Roman" w:cs="Times New Roman" w:hint="eastAsia"/>
          <w:sz w:val="24"/>
          <w:szCs w:val="24"/>
        </w:rPr>
        <w:t>指标的</w:t>
      </w:r>
      <w:r w:rsidRPr="00A82070">
        <w:rPr>
          <w:rFonts w:ascii="Times New Roman" w:hAnsi="Times New Roman" w:cs="Times New Roman"/>
          <w:sz w:val="24"/>
          <w:szCs w:val="24"/>
        </w:rPr>
        <w:t>评价方面</w:t>
      </w:r>
      <w:r w:rsidRPr="00A82070">
        <w:rPr>
          <w:rFonts w:ascii="Times New Roman" w:hAnsi="Times New Roman" w:cs="Times New Roman" w:hint="eastAsia"/>
          <w:sz w:val="24"/>
          <w:szCs w:val="24"/>
        </w:rPr>
        <w:t>，</w:t>
      </w:r>
      <w:r w:rsidRPr="00A82070">
        <w:rPr>
          <w:rFonts w:ascii="Times New Roman" w:hAnsi="Times New Roman" w:cs="Times New Roman"/>
          <w:sz w:val="24"/>
          <w:szCs w:val="24"/>
        </w:rPr>
        <w:t>主要以人员舒适性达到要求作为前提条件，而对于洁净室这类室内环境</w:t>
      </w:r>
      <w:r w:rsidRPr="00A82070">
        <w:rPr>
          <w:rFonts w:ascii="Times New Roman" w:hAnsi="Times New Roman" w:cs="Times New Roman" w:hint="eastAsia"/>
          <w:sz w:val="24"/>
          <w:szCs w:val="24"/>
        </w:rPr>
        <w:t>应优先</w:t>
      </w:r>
      <w:r w:rsidRPr="00A82070">
        <w:rPr>
          <w:rFonts w:ascii="Times New Roman" w:hAnsi="Times New Roman" w:cs="Times New Roman"/>
          <w:sz w:val="24"/>
          <w:szCs w:val="24"/>
        </w:rPr>
        <w:t>满足特殊生产工艺及操作环境</w:t>
      </w:r>
      <w:r w:rsidRPr="00A82070">
        <w:rPr>
          <w:rFonts w:ascii="Times New Roman" w:hAnsi="Times New Roman" w:cs="Times New Roman" w:hint="eastAsia"/>
          <w:sz w:val="24"/>
          <w:szCs w:val="24"/>
        </w:rPr>
        <w:t>要求</w:t>
      </w:r>
      <w:r w:rsidRPr="00A82070">
        <w:rPr>
          <w:rFonts w:ascii="Times New Roman" w:hAnsi="Times New Roman" w:cs="Times New Roman"/>
          <w:sz w:val="24"/>
          <w:szCs w:val="24"/>
        </w:rPr>
        <w:t>的建筑，由于其在营造洁净环境过程中对风量、压力、室内热湿环境有特殊的要求</w:t>
      </w:r>
      <w:r w:rsidRPr="00A82070">
        <w:rPr>
          <w:rFonts w:ascii="Times New Roman" w:hAnsi="Times New Roman" w:cs="Times New Roman" w:hint="eastAsia"/>
          <w:sz w:val="24"/>
          <w:szCs w:val="24"/>
        </w:rPr>
        <w:t>，</w:t>
      </w:r>
      <w:r w:rsidRPr="00A82070">
        <w:rPr>
          <w:rFonts w:ascii="Times New Roman" w:hAnsi="Times New Roman" w:cs="Times New Roman"/>
          <w:sz w:val="24"/>
          <w:szCs w:val="24"/>
        </w:rPr>
        <w:t>不同行业</w:t>
      </w:r>
      <w:r w:rsidRPr="00A82070">
        <w:rPr>
          <w:rFonts w:ascii="Times New Roman" w:hAnsi="Times New Roman" w:cs="Times New Roman" w:hint="eastAsia"/>
          <w:sz w:val="24"/>
          <w:szCs w:val="24"/>
        </w:rPr>
        <w:t>采用洁净</w:t>
      </w:r>
      <w:r w:rsidRPr="00A82070">
        <w:rPr>
          <w:rFonts w:ascii="Times New Roman" w:hAnsi="Times New Roman" w:cs="Times New Roman"/>
          <w:sz w:val="24"/>
          <w:szCs w:val="24"/>
        </w:rPr>
        <w:t>空调系统形式</w:t>
      </w:r>
      <w:r w:rsidRPr="00A82070">
        <w:rPr>
          <w:rFonts w:ascii="Times New Roman" w:hAnsi="Times New Roman" w:cs="Times New Roman" w:hint="eastAsia"/>
          <w:sz w:val="24"/>
          <w:szCs w:val="24"/>
        </w:rPr>
        <w:t>也不尽相同</w:t>
      </w:r>
      <w:r w:rsidRPr="00A82070">
        <w:rPr>
          <w:rFonts w:ascii="Times New Roman" w:hAnsi="Times New Roman" w:cs="Times New Roman"/>
          <w:sz w:val="24"/>
          <w:szCs w:val="24"/>
        </w:rPr>
        <w:t>，</w:t>
      </w:r>
      <w:r w:rsidRPr="00A82070">
        <w:rPr>
          <w:rFonts w:ascii="Times New Roman" w:hAnsi="Times New Roman" w:cs="Times New Roman" w:hint="eastAsia"/>
          <w:sz w:val="24"/>
          <w:szCs w:val="24"/>
        </w:rPr>
        <w:t>且空调</w:t>
      </w:r>
      <w:r w:rsidRPr="00A82070">
        <w:rPr>
          <w:rFonts w:ascii="Times New Roman" w:hAnsi="Times New Roman" w:cs="Times New Roman"/>
          <w:sz w:val="24"/>
          <w:szCs w:val="24"/>
        </w:rPr>
        <w:t>单位风量的耗功率较普通建筑空调系统也要高，</w:t>
      </w:r>
      <w:r w:rsidRPr="00A82070">
        <w:rPr>
          <w:rFonts w:ascii="Times New Roman" w:hAnsi="Times New Roman" w:cs="Times New Roman" w:hint="eastAsia"/>
          <w:sz w:val="24"/>
          <w:szCs w:val="24"/>
        </w:rPr>
        <w:t>导致洁净</w:t>
      </w:r>
      <w:r w:rsidRPr="00A82070">
        <w:rPr>
          <w:rFonts w:ascii="Times New Roman" w:hAnsi="Times New Roman" w:cs="Times New Roman"/>
          <w:sz w:val="24"/>
          <w:szCs w:val="24"/>
        </w:rPr>
        <w:t>类建筑</w:t>
      </w:r>
      <w:r w:rsidRPr="00A82070">
        <w:rPr>
          <w:rFonts w:ascii="Times New Roman" w:hAnsi="Times New Roman" w:cs="Times New Roman" w:hint="eastAsia"/>
          <w:sz w:val="24"/>
          <w:szCs w:val="24"/>
        </w:rPr>
        <w:t>用</w:t>
      </w:r>
      <w:r w:rsidRPr="00A82070">
        <w:rPr>
          <w:rFonts w:ascii="Times New Roman" w:hAnsi="Times New Roman" w:cs="Times New Roman"/>
          <w:sz w:val="24"/>
          <w:szCs w:val="24"/>
        </w:rPr>
        <w:t>能</w:t>
      </w:r>
      <w:r w:rsidRPr="00A82070">
        <w:rPr>
          <w:rFonts w:ascii="Times New Roman" w:hAnsi="Times New Roman" w:cs="Times New Roman" w:hint="eastAsia"/>
          <w:sz w:val="24"/>
          <w:szCs w:val="24"/>
        </w:rPr>
        <w:t>水平与普通建筑</w:t>
      </w:r>
      <w:r w:rsidRPr="00A82070">
        <w:rPr>
          <w:rFonts w:ascii="Times New Roman" w:hAnsi="Times New Roman" w:cs="Times New Roman"/>
          <w:sz w:val="24"/>
          <w:szCs w:val="24"/>
        </w:rPr>
        <w:t>存在较大差异，</w:t>
      </w:r>
      <w:r w:rsidRPr="00A82070">
        <w:rPr>
          <w:rFonts w:ascii="Times New Roman" w:hAnsi="Times New Roman" w:cs="Times New Roman" w:hint="eastAsia"/>
          <w:sz w:val="24"/>
          <w:szCs w:val="24"/>
        </w:rPr>
        <w:t>对其的</w:t>
      </w:r>
      <w:r w:rsidRPr="00A82070">
        <w:rPr>
          <w:rFonts w:ascii="Times New Roman" w:hAnsi="Times New Roman" w:cs="Times New Roman"/>
          <w:sz w:val="24"/>
          <w:szCs w:val="24"/>
        </w:rPr>
        <w:t>节能评价</w:t>
      </w:r>
      <w:r w:rsidRPr="00A82070">
        <w:rPr>
          <w:rFonts w:ascii="Times New Roman" w:hAnsi="Times New Roman" w:cs="Times New Roman" w:hint="eastAsia"/>
          <w:sz w:val="24"/>
          <w:szCs w:val="24"/>
        </w:rPr>
        <w:t>应针对洁净类建筑的</w:t>
      </w:r>
      <w:r w:rsidRPr="00A82070">
        <w:rPr>
          <w:rFonts w:ascii="Times New Roman" w:hAnsi="Times New Roman" w:cs="Times New Roman"/>
          <w:sz w:val="24"/>
          <w:szCs w:val="24"/>
        </w:rPr>
        <w:t>特殊性</w:t>
      </w:r>
      <w:r w:rsidRPr="00A82070">
        <w:rPr>
          <w:rFonts w:ascii="Times New Roman" w:hAnsi="Times New Roman" w:cs="Times New Roman" w:hint="eastAsia"/>
          <w:sz w:val="24"/>
          <w:szCs w:val="24"/>
        </w:rPr>
        <w:t>开展</w:t>
      </w:r>
      <w:r w:rsidRPr="00A82070">
        <w:rPr>
          <w:rFonts w:ascii="Times New Roman" w:hAnsi="Times New Roman" w:cs="Times New Roman"/>
          <w:sz w:val="24"/>
          <w:szCs w:val="24"/>
        </w:rPr>
        <w:t>。</w:t>
      </w:r>
    </w:p>
    <w:p w14:paraId="7C0651E6" w14:textId="77777777" w:rsidR="00A82070" w:rsidRPr="00A82070" w:rsidRDefault="00A82070" w:rsidP="00A82070">
      <w:pPr>
        <w:pStyle w:val="11"/>
        <w:spacing w:line="360" w:lineRule="auto"/>
        <w:ind w:firstLine="480"/>
        <w:rPr>
          <w:rFonts w:ascii="Times New Roman" w:hAnsi="Times New Roman" w:cs="Times New Roman"/>
          <w:sz w:val="24"/>
          <w:szCs w:val="24"/>
        </w:rPr>
      </w:pPr>
      <w:r w:rsidRPr="00A82070">
        <w:rPr>
          <w:rFonts w:ascii="Times New Roman" w:hAnsi="Times New Roman" w:cs="Times New Roman" w:hint="eastAsia"/>
          <w:sz w:val="24"/>
          <w:szCs w:val="24"/>
        </w:rPr>
        <w:t>因此，</w:t>
      </w:r>
      <w:r w:rsidRPr="00A82070">
        <w:rPr>
          <w:rFonts w:ascii="Times New Roman" w:hAnsi="Times New Roman" w:cs="Times New Roman"/>
          <w:sz w:val="24"/>
          <w:szCs w:val="24"/>
        </w:rPr>
        <w:t>为适应我国</w:t>
      </w:r>
      <w:r w:rsidRPr="00A82070">
        <w:rPr>
          <w:rFonts w:ascii="Times New Roman" w:hAnsi="Times New Roman" w:cs="Times New Roman" w:hint="eastAsia"/>
          <w:sz w:val="24"/>
          <w:szCs w:val="24"/>
        </w:rPr>
        <w:t>洁净</w:t>
      </w:r>
      <w:r w:rsidRPr="00A82070">
        <w:rPr>
          <w:rFonts w:ascii="Times New Roman" w:hAnsi="Times New Roman" w:cs="Times New Roman"/>
          <w:sz w:val="24"/>
          <w:szCs w:val="24"/>
        </w:rPr>
        <w:t>类型建筑在节能和管理的需要，促进我国节能减排政策的不断深入，国内洁净室类建筑急需制订能耗指标体系与评价方法。该标准的制定，能够切实符合电子、</w:t>
      </w:r>
      <w:r w:rsidRPr="00A82070">
        <w:rPr>
          <w:rFonts w:ascii="Times New Roman" w:hAnsi="Times New Roman" w:cs="Times New Roman" w:hint="eastAsia"/>
          <w:sz w:val="24"/>
          <w:szCs w:val="24"/>
        </w:rPr>
        <w:t>制药</w:t>
      </w:r>
      <w:r w:rsidRPr="00A82070">
        <w:rPr>
          <w:rFonts w:ascii="Times New Roman" w:hAnsi="Times New Roman" w:cs="Times New Roman"/>
          <w:sz w:val="24"/>
          <w:szCs w:val="24"/>
        </w:rPr>
        <w:t>、</w:t>
      </w:r>
      <w:r w:rsidRPr="00A82070">
        <w:rPr>
          <w:rFonts w:ascii="Times New Roman" w:hAnsi="Times New Roman" w:cs="Times New Roman" w:hint="eastAsia"/>
          <w:sz w:val="24"/>
          <w:szCs w:val="24"/>
        </w:rPr>
        <w:t>生命科学</w:t>
      </w:r>
      <w:r w:rsidRPr="00A82070">
        <w:rPr>
          <w:rFonts w:ascii="Times New Roman" w:hAnsi="Times New Roman" w:cs="Times New Roman"/>
          <w:sz w:val="24"/>
          <w:szCs w:val="24"/>
        </w:rPr>
        <w:t>等领域中监管部门、设计院及使用方的需求和期望，减少能源消耗成本和不必要的浪费，填补行业标准空白，使各方在节能管理方面有据可依，有理可循。同时，提高了我国的在节能指标量化评价方面的水平，促进我国洁净</w:t>
      </w:r>
      <w:r w:rsidRPr="00A82070">
        <w:rPr>
          <w:rFonts w:ascii="Times New Roman" w:hAnsi="Times New Roman" w:cs="Times New Roman" w:hint="eastAsia"/>
          <w:sz w:val="24"/>
          <w:szCs w:val="24"/>
        </w:rPr>
        <w:t>类</w:t>
      </w:r>
      <w:r w:rsidRPr="00A82070">
        <w:rPr>
          <w:rFonts w:ascii="Times New Roman" w:hAnsi="Times New Roman" w:cs="Times New Roman"/>
          <w:sz w:val="24"/>
          <w:szCs w:val="24"/>
        </w:rPr>
        <w:t>建筑高效、低耗、合理的建设和发展，具有重大意义。</w:t>
      </w:r>
    </w:p>
    <w:p w14:paraId="28AE0A77" w14:textId="5158FE81" w:rsidR="00A82070" w:rsidRDefault="00A82070" w:rsidP="00A82070">
      <w:pPr>
        <w:pStyle w:val="11"/>
        <w:numPr>
          <w:ilvl w:val="0"/>
          <w:numId w:val="21"/>
        </w:numPr>
        <w:spacing w:line="360" w:lineRule="auto"/>
        <w:ind w:left="0" w:firstLineChars="0" w:firstLine="0"/>
        <w:rPr>
          <w:rFonts w:ascii="Times New Roman" w:hAnsi="Times New Roman" w:cs="Times New Roman"/>
          <w:sz w:val="24"/>
          <w:szCs w:val="24"/>
        </w:rPr>
      </w:pPr>
      <w:r w:rsidRPr="00A82070">
        <w:rPr>
          <w:rFonts w:ascii="Times New Roman" w:hAnsi="Times New Roman" w:cs="Times New Roman"/>
          <w:sz w:val="24"/>
          <w:szCs w:val="24"/>
        </w:rPr>
        <w:t>洁净技术的不断发展，人们对电子、制药、</w:t>
      </w:r>
      <w:r w:rsidRPr="00A82070">
        <w:rPr>
          <w:rFonts w:ascii="Times New Roman" w:hAnsi="Times New Roman" w:cs="Times New Roman" w:hint="eastAsia"/>
          <w:sz w:val="24"/>
          <w:szCs w:val="24"/>
        </w:rPr>
        <w:t>生命科学</w:t>
      </w:r>
      <w:r w:rsidRPr="00A82070">
        <w:rPr>
          <w:rFonts w:ascii="Times New Roman" w:hAnsi="Times New Roman" w:cs="Times New Roman"/>
          <w:sz w:val="24"/>
          <w:szCs w:val="24"/>
        </w:rPr>
        <w:t>等行业洁净室的运行、管理的需求以及相应要求有了更加深入的理解和新的共识。鉴于该类建筑的运行常年处于能耗占比较高的状态，且由于我国目前还未有专门针对各类洁净室在保证正常运行时应符合的节能综合评价标准，导致该类建筑在能耗计量过程中无法进行量化评价。因此，建立不同类型洁净室的能耗指标体系与评价方法，成为目前亟待解决的问题。</w:t>
      </w:r>
      <w:r w:rsidRPr="00A82070">
        <w:rPr>
          <w:rFonts w:ascii="Times New Roman" w:hAnsi="Times New Roman" w:cs="Times New Roman" w:hint="eastAsia"/>
          <w:sz w:val="24"/>
          <w:szCs w:val="24"/>
        </w:rPr>
        <w:t>洁净室类别很多，特点各不相同，采用的系统形式也有很大区别，本标准除列出洁净室通用的评价要求外，对几种最典型的洁净室进行</w:t>
      </w:r>
      <w:r w:rsidRPr="00A82070">
        <w:rPr>
          <w:rFonts w:ascii="Times New Roman" w:hAnsi="Times New Roman" w:cs="Times New Roman" w:hint="eastAsia"/>
          <w:sz w:val="24"/>
          <w:szCs w:val="24"/>
        </w:rPr>
        <w:lastRenderedPageBreak/>
        <w:t>了规定，其余各类洁净室均可以选取相关相近的类型作参考</w:t>
      </w:r>
      <w:r>
        <w:rPr>
          <w:rFonts w:ascii="Times New Roman" w:hAnsi="Times New Roman" w:cs="Times New Roman"/>
          <w:sz w:val="24"/>
          <w:szCs w:val="24"/>
        </w:rPr>
        <w:t>。</w:t>
      </w:r>
    </w:p>
    <w:p w14:paraId="5E288962" w14:textId="7B7F86A6" w:rsidR="00A82070" w:rsidRDefault="00A82070" w:rsidP="00A82070">
      <w:pPr>
        <w:pStyle w:val="11"/>
        <w:numPr>
          <w:ilvl w:val="0"/>
          <w:numId w:val="21"/>
        </w:numPr>
        <w:spacing w:line="360" w:lineRule="auto"/>
        <w:ind w:left="0" w:firstLineChars="0" w:firstLine="0"/>
        <w:rPr>
          <w:rFonts w:ascii="Times New Roman" w:hAnsi="Times New Roman" w:cs="Times New Roman"/>
          <w:sz w:val="24"/>
          <w:szCs w:val="24"/>
        </w:rPr>
      </w:pPr>
      <w:r w:rsidRPr="00A82070">
        <w:rPr>
          <w:rFonts w:ascii="Times New Roman" w:hAnsi="Times New Roman" w:cs="Times New Roman" w:hint="eastAsia"/>
          <w:sz w:val="24"/>
          <w:szCs w:val="24"/>
        </w:rPr>
        <w:t>本标准为洁净室评价技术标准，其中很多技术要求是和洁净室节能技术相关的，洁净室有特有的技术特点，也有和其他工业建筑通用的节能方式方法，对于具体的技术措施，不在本标准内展开</w:t>
      </w:r>
      <w:r>
        <w:rPr>
          <w:rFonts w:ascii="Times New Roman" w:hAnsi="Times New Roman" w:cs="Times New Roman" w:hint="eastAsia"/>
          <w:sz w:val="24"/>
          <w:szCs w:val="24"/>
        </w:rPr>
        <w:t>。</w:t>
      </w:r>
    </w:p>
    <w:p w14:paraId="665D7986" w14:textId="5E511C32" w:rsidR="00942ECB" w:rsidRDefault="00A82070" w:rsidP="00A82070">
      <w:pPr>
        <w:pStyle w:val="11"/>
        <w:numPr>
          <w:ilvl w:val="0"/>
          <w:numId w:val="21"/>
        </w:numPr>
        <w:spacing w:line="360" w:lineRule="auto"/>
        <w:ind w:left="0" w:firstLineChars="0" w:firstLine="0"/>
        <w:rPr>
          <w:rFonts w:ascii="Times New Roman" w:hAnsi="Times New Roman" w:cs="Times New Roman"/>
          <w:sz w:val="24"/>
          <w:szCs w:val="24"/>
        </w:rPr>
      </w:pPr>
      <w:r w:rsidRPr="00A82070">
        <w:rPr>
          <w:rFonts w:ascii="Times New Roman" w:hAnsi="Times New Roman" w:cs="Times New Roman" w:hint="eastAsia"/>
          <w:sz w:val="24"/>
          <w:szCs w:val="24"/>
        </w:rPr>
        <w:t>本条强调参与评价的洁净室尚应执行国家法律法规和其他洁净、安全、环保、节能、卫生等方面相关的国家现行有关标准、规范的规定。</w:t>
      </w:r>
      <w:r w:rsidRPr="00A82070">
        <w:rPr>
          <w:rFonts w:ascii="Times New Roman" w:hAnsi="Times New Roman" w:cs="Times New Roman"/>
          <w:sz w:val="24"/>
          <w:szCs w:val="24"/>
        </w:rPr>
        <w:t>如：</w:t>
      </w:r>
      <w:r w:rsidRPr="00A82070">
        <w:rPr>
          <w:rFonts w:ascii="Times New Roman" w:hAnsi="Times New Roman" w:cs="Times New Roman" w:hint="eastAsia"/>
          <w:sz w:val="24"/>
          <w:szCs w:val="24"/>
        </w:rPr>
        <w:t>GB</w:t>
      </w:r>
      <w:r w:rsidRPr="00A82070">
        <w:rPr>
          <w:rFonts w:ascii="Times New Roman" w:hAnsi="Times New Roman" w:cs="Times New Roman"/>
          <w:sz w:val="24"/>
          <w:szCs w:val="24"/>
        </w:rPr>
        <w:t xml:space="preserve"> 50591</w:t>
      </w:r>
      <w:r w:rsidRPr="00A82070">
        <w:rPr>
          <w:rFonts w:ascii="Times New Roman" w:hAnsi="Times New Roman" w:cs="Times New Roman" w:hint="eastAsia"/>
          <w:sz w:val="24"/>
          <w:szCs w:val="24"/>
        </w:rPr>
        <w:t>《洁净室施工及验收规范》、</w:t>
      </w:r>
      <w:r w:rsidRPr="00A82070">
        <w:rPr>
          <w:rFonts w:ascii="Times New Roman" w:hAnsi="Times New Roman" w:cs="Times New Roman" w:hint="eastAsia"/>
          <w:sz w:val="24"/>
          <w:szCs w:val="24"/>
        </w:rPr>
        <w:t>GB 50710</w:t>
      </w:r>
      <w:r w:rsidRPr="00A82070">
        <w:rPr>
          <w:rFonts w:ascii="Times New Roman" w:hAnsi="Times New Roman" w:cs="Times New Roman" w:hint="eastAsia"/>
          <w:sz w:val="24"/>
          <w:szCs w:val="24"/>
        </w:rPr>
        <w:t>《电子工程节能设计规范》、</w:t>
      </w:r>
      <w:r w:rsidRPr="00A82070">
        <w:rPr>
          <w:rFonts w:ascii="Times New Roman" w:hAnsi="Times New Roman" w:cs="Times New Roman" w:hint="eastAsia"/>
          <w:sz w:val="24"/>
          <w:szCs w:val="24"/>
        </w:rPr>
        <w:t>GB 50073</w:t>
      </w:r>
      <w:r w:rsidRPr="00A82070">
        <w:rPr>
          <w:rFonts w:ascii="Times New Roman" w:hAnsi="Times New Roman" w:cs="Times New Roman" w:hint="eastAsia"/>
          <w:sz w:val="24"/>
          <w:szCs w:val="24"/>
        </w:rPr>
        <w:t>《洁净厂房设计规范》、</w:t>
      </w:r>
      <w:r w:rsidRPr="00A82070">
        <w:rPr>
          <w:rFonts w:ascii="Times New Roman" w:hAnsi="Times New Roman" w:cs="Times New Roman" w:hint="eastAsia"/>
          <w:sz w:val="24"/>
          <w:szCs w:val="24"/>
        </w:rPr>
        <w:t>GB 50333</w:t>
      </w:r>
      <w:r w:rsidRPr="00A82070">
        <w:rPr>
          <w:rFonts w:ascii="Times New Roman" w:hAnsi="Times New Roman" w:cs="Times New Roman" w:hint="eastAsia"/>
          <w:sz w:val="24"/>
          <w:szCs w:val="24"/>
        </w:rPr>
        <w:t>《医院洁净手术部建筑技术规范》、</w:t>
      </w:r>
      <w:r w:rsidRPr="00A82070">
        <w:rPr>
          <w:rFonts w:ascii="Times New Roman" w:hAnsi="Times New Roman" w:cs="Times New Roman" w:hint="eastAsia"/>
          <w:sz w:val="24"/>
          <w:szCs w:val="24"/>
        </w:rPr>
        <w:t>GB 50457</w:t>
      </w:r>
      <w:r w:rsidRPr="00A82070">
        <w:rPr>
          <w:rFonts w:ascii="Times New Roman" w:hAnsi="Times New Roman" w:cs="Times New Roman" w:hint="eastAsia"/>
          <w:sz w:val="24"/>
          <w:szCs w:val="24"/>
        </w:rPr>
        <w:t>《医药工业洁净厂房设计标准》、</w:t>
      </w:r>
      <w:r w:rsidRPr="00A82070">
        <w:rPr>
          <w:rFonts w:ascii="Times New Roman" w:hAnsi="Times New Roman" w:cs="Times New Roman" w:hint="eastAsia"/>
          <w:sz w:val="24"/>
          <w:szCs w:val="24"/>
        </w:rPr>
        <w:t>GB51110</w:t>
      </w:r>
      <w:r w:rsidRPr="00A82070">
        <w:rPr>
          <w:rFonts w:ascii="Times New Roman" w:hAnsi="Times New Roman" w:cs="Times New Roman" w:hint="eastAsia"/>
          <w:sz w:val="24"/>
          <w:szCs w:val="24"/>
        </w:rPr>
        <w:t>《洁净厂房施工及质量验收规范》、兽药生产质量管理规范（</w:t>
      </w:r>
      <w:r w:rsidRPr="00A82070">
        <w:rPr>
          <w:rFonts w:ascii="Times New Roman" w:hAnsi="Times New Roman" w:cs="Times New Roman" w:hint="eastAsia"/>
          <w:sz w:val="24"/>
          <w:szCs w:val="24"/>
        </w:rPr>
        <w:t>2020</w:t>
      </w:r>
      <w:r w:rsidRPr="00A82070">
        <w:rPr>
          <w:rFonts w:ascii="Times New Roman" w:hAnsi="Times New Roman" w:cs="Times New Roman" w:hint="eastAsia"/>
          <w:sz w:val="24"/>
          <w:szCs w:val="24"/>
        </w:rPr>
        <w:t>年修订）、药品生产质量管理规范（</w:t>
      </w:r>
      <w:r w:rsidRPr="00A82070">
        <w:rPr>
          <w:rFonts w:ascii="Times New Roman" w:hAnsi="Times New Roman" w:cs="Times New Roman" w:hint="eastAsia"/>
          <w:sz w:val="24"/>
          <w:szCs w:val="24"/>
        </w:rPr>
        <w:t>2</w:t>
      </w:r>
      <w:r w:rsidRPr="00A82070">
        <w:rPr>
          <w:rFonts w:ascii="Times New Roman" w:hAnsi="Times New Roman" w:cs="Times New Roman"/>
          <w:sz w:val="24"/>
          <w:szCs w:val="24"/>
        </w:rPr>
        <w:t>010</w:t>
      </w:r>
      <w:r w:rsidRPr="00A82070">
        <w:rPr>
          <w:rFonts w:ascii="Times New Roman" w:hAnsi="Times New Roman" w:cs="Times New Roman" w:hint="eastAsia"/>
          <w:sz w:val="24"/>
          <w:szCs w:val="24"/>
        </w:rPr>
        <w:t>年修订）及最新修订附录、</w:t>
      </w:r>
      <w:r w:rsidRPr="00A82070">
        <w:rPr>
          <w:rFonts w:ascii="Times New Roman" w:hAnsi="Times New Roman" w:cs="Times New Roman" w:hint="eastAsia"/>
          <w:sz w:val="24"/>
          <w:szCs w:val="24"/>
        </w:rPr>
        <w:t>GB 14925</w:t>
      </w:r>
      <w:r w:rsidRPr="00A82070">
        <w:rPr>
          <w:rFonts w:ascii="Times New Roman" w:hAnsi="Times New Roman" w:cs="Times New Roman" w:hint="eastAsia"/>
          <w:sz w:val="24"/>
          <w:szCs w:val="24"/>
        </w:rPr>
        <w:t>《实验动物</w:t>
      </w:r>
      <w:r w:rsidRPr="00A82070">
        <w:rPr>
          <w:rFonts w:ascii="Times New Roman" w:hAnsi="Times New Roman" w:cs="Times New Roman" w:hint="eastAsia"/>
          <w:sz w:val="24"/>
          <w:szCs w:val="24"/>
        </w:rPr>
        <w:t xml:space="preserve"> </w:t>
      </w:r>
      <w:r w:rsidRPr="00A82070">
        <w:rPr>
          <w:rFonts w:ascii="Times New Roman" w:hAnsi="Times New Roman" w:cs="Times New Roman" w:hint="eastAsia"/>
          <w:sz w:val="24"/>
          <w:szCs w:val="24"/>
        </w:rPr>
        <w:t>环境及设施》、</w:t>
      </w:r>
      <w:r w:rsidRPr="00A82070">
        <w:rPr>
          <w:rFonts w:ascii="Times New Roman" w:hAnsi="Times New Roman" w:cs="Times New Roman" w:hint="eastAsia"/>
          <w:sz w:val="24"/>
          <w:szCs w:val="24"/>
        </w:rPr>
        <w:t>GB 50447</w:t>
      </w:r>
      <w:r w:rsidRPr="00A82070">
        <w:rPr>
          <w:rFonts w:ascii="Times New Roman" w:hAnsi="Times New Roman" w:cs="Times New Roman" w:hint="eastAsia"/>
          <w:sz w:val="24"/>
          <w:szCs w:val="24"/>
        </w:rPr>
        <w:t>《实验动物设施建筑技术规范》、</w:t>
      </w:r>
      <w:r w:rsidRPr="00A82070">
        <w:rPr>
          <w:rFonts w:ascii="Times New Roman" w:hAnsi="Times New Roman" w:cs="Times New Roman"/>
          <w:sz w:val="24"/>
          <w:szCs w:val="24"/>
        </w:rPr>
        <w:t>GB50378</w:t>
      </w:r>
      <w:r w:rsidRPr="00A82070">
        <w:rPr>
          <w:rFonts w:ascii="Times New Roman" w:hAnsi="Times New Roman" w:cs="Times New Roman"/>
          <w:sz w:val="24"/>
          <w:szCs w:val="24"/>
        </w:rPr>
        <w:t>《绿色建筑节能评价标准》、</w:t>
      </w:r>
      <w:r w:rsidRPr="00A82070">
        <w:rPr>
          <w:rFonts w:ascii="Times New Roman" w:hAnsi="Times New Roman" w:cs="Times New Roman"/>
          <w:sz w:val="24"/>
          <w:szCs w:val="24"/>
        </w:rPr>
        <w:t>GB/T 50878</w:t>
      </w:r>
      <w:r w:rsidRPr="00A82070">
        <w:rPr>
          <w:rFonts w:ascii="Times New Roman" w:hAnsi="Times New Roman" w:cs="Times New Roman"/>
          <w:sz w:val="24"/>
          <w:szCs w:val="24"/>
        </w:rPr>
        <w:t>《绿色工业建筑评价标准》、</w:t>
      </w:r>
      <w:r w:rsidRPr="00A82070">
        <w:rPr>
          <w:rFonts w:ascii="Times New Roman" w:hAnsi="Times New Roman" w:cs="Times New Roman"/>
          <w:sz w:val="24"/>
          <w:szCs w:val="24"/>
        </w:rPr>
        <w:t>GB/T 50668</w:t>
      </w:r>
      <w:r w:rsidRPr="00A82070">
        <w:rPr>
          <w:rFonts w:ascii="Times New Roman" w:hAnsi="Times New Roman" w:cs="Times New Roman"/>
          <w:sz w:val="24"/>
          <w:szCs w:val="24"/>
        </w:rPr>
        <w:t>《节能建筑评价标准》、</w:t>
      </w:r>
      <w:r w:rsidRPr="00A82070">
        <w:rPr>
          <w:rFonts w:ascii="Times New Roman" w:hAnsi="Times New Roman" w:cs="Times New Roman"/>
          <w:sz w:val="24"/>
          <w:szCs w:val="24"/>
        </w:rPr>
        <w:t>GB/T 51153</w:t>
      </w:r>
      <w:r w:rsidRPr="00A82070">
        <w:rPr>
          <w:rFonts w:ascii="Times New Roman" w:hAnsi="Times New Roman" w:cs="Times New Roman"/>
          <w:sz w:val="24"/>
          <w:szCs w:val="24"/>
        </w:rPr>
        <w:t>《绿色医院建筑评价标准》、</w:t>
      </w:r>
      <w:r w:rsidRPr="00A82070">
        <w:rPr>
          <w:rFonts w:ascii="Times New Roman" w:hAnsi="Times New Roman" w:cs="Times New Roman"/>
          <w:sz w:val="24"/>
          <w:szCs w:val="24"/>
        </w:rPr>
        <w:t>DB11/T 1198</w:t>
      </w:r>
      <w:r w:rsidRPr="00A82070">
        <w:rPr>
          <w:rFonts w:ascii="Times New Roman" w:hAnsi="Times New Roman" w:cs="Times New Roman"/>
          <w:sz w:val="24"/>
          <w:szCs w:val="24"/>
        </w:rPr>
        <w:t>《公共建筑节能评价标准》、</w:t>
      </w:r>
      <w:r w:rsidRPr="00A82070">
        <w:rPr>
          <w:rFonts w:ascii="Times New Roman" w:hAnsi="Times New Roman" w:cs="Times New Roman"/>
          <w:sz w:val="24"/>
          <w:szCs w:val="24"/>
        </w:rPr>
        <w:t>DB11</w:t>
      </w:r>
      <w:r w:rsidRPr="00A82070">
        <w:rPr>
          <w:rFonts w:ascii="Times New Roman" w:hAnsi="Times New Roman" w:cs="Times New Roman"/>
          <w:sz w:val="24"/>
          <w:szCs w:val="24"/>
        </w:rPr>
        <w:t>／</w:t>
      </w:r>
      <w:r w:rsidRPr="00A82070">
        <w:rPr>
          <w:rFonts w:ascii="Times New Roman" w:hAnsi="Times New Roman" w:cs="Times New Roman"/>
          <w:sz w:val="24"/>
          <w:szCs w:val="24"/>
        </w:rPr>
        <w:t>T1249</w:t>
      </w:r>
      <w:r w:rsidRPr="00A82070">
        <w:rPr>
          <w:rFonts w:ascii="Times New Roman" w:hAnsi="Times New Roman" w:cs="Times New Roman"/>
          <w:sz w:val="24"/>
          <w:szCs w:val="24"/>
        </w:rPr>
        <w:t>《居住建筑节能评价技术规范》</w:t>
      </w:r>
      <w:r w:rsidRPr="00A82070">
        <w:rPr>
          <w:rFonts w:ascii="Times New Roman" w:hAnsi="Times New Roman" w:cs="Times New Roman" w:hint="eastAsia"/>
          <w:sz w:val="24"/>
          <w:szCs w:val="24"/>
        </w:rPr>
        <w:t>等</w:t>
      </w:r>
      <w:r>
        <w:rPr>
          <w:rFonts w:ascii="Times New Roman" w:hAnsi="Times New Roman" w:cs="Times New Roman" w:hint="eastAsia"/>
          <w:sz w:val="24"/>
          <w:szCs w:val="24"/>
        </w:rPr>
        <w:t>。</w:t>
      </w:r>
    </w:p>
    <w:p w14:paraId="68B39D67" w14:textId="77777777" w:rsidR="00942ECB" w:rsidRDefault="00942ECB">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49CAC9B" w14:textId="0E50C3CB" w:rsidR="00942ECB" w:rsidRPr="00936428" w:rsidRDefault="00942ECB" w:rsidP="00942ECB">
      <w:pPr>
        <w:pStyle w:val="1"/>
        <w:spacing w:beforeLines="50" w:before="156" w:afterLines="50" w:after="156" w:line="360" w:lineRule="auto"/>
        <w:jc w:val="center"/>
        <w:rPr>
          <w:rFonts w:ascii="Times New Roman" w:eastAsiaTheme="minorEastAsia" w:hAnsi="Times New Roman"/>
          <w:sz w:val="24"/>
          <w:szCs w:val="24"/>
        </w:rPr>
      </w:pPr>
      <w:r>
        <w:rPr>
          <w:rFonts w:ascii="Times New Roman" w:eastAsiaTheme="minorEastAsia" w:hAnsi="Times New Roman"/>
          <w:sz w:val="24"/>
          <w:szCs w:val="24"/>
        </w:rPr>
        <w:lastRenderedPageBreak/>
        <w:t>2</w:t>
      </w:r>
      <w:r w:rsidRPr="00936428">
        <w:rPr>
          <w:rFonts w:ascii="Times New Roman" w:eastAsiaTheme="minorEastAsia" w:hAnsi="Times New Roman"/>
          <w:sz w:val="24"/>
          <w:szCs w:val="24"/>
        </w:rPr>
        <w:t xml:space="preserve">  </w:t>
      </w:r>
      <w:r>
        <w:rPr>
          <w:rFonts w:ascii="Times New Roman" w:eastAsiaTheme="minorEastAsia" w:hAnsi="Times New Roman" w:hint="eastAsia"/>
          <w:sz w:val="24"/>
          <w:szCs w:val="24"/>
        </w:rPr>
        <w:t>术语</w:t>
      </w:r>
    </w:p>
    <w:p w14:paraId="6DF8C43D" w14:textId="77777777" w:rsidR="00942ECB" w:rsidRPr="00942ECB" w:rsidRDefault="00942ECB" w:rsidP="00942ECB">
      <w:pPr>
        <w:pStyle w:val="aff0"/>
        <w:numPr>
          <w:ilvl w:val="0"/>
          <w:numId w:val="29"/>
        </w:numPr>
        <w:spacing w:line="312" w:lineRule="auto"/>
        <w:ind w:firstLineChars="0"/>
        <w:rPr>
          <w:rFonts w:asciiTheme="minorEastAsia" w:hAnsiTheme="minorEastAsia"/>
          <w:vanish/>
          <w:color w:val="000000" w:themeColor="text1"/>
          <w:spacing w:val="1"/>
          <w:szCs w:val="21"/>
        </w:rPr>
      </w:pPr>
    </w:p>
    <w:p w14:paraId="762814B0" w14:textId="77777777" w:rsidR="00942ECB" w:rsidRPr="00942ECB" w:rsidRDefault="00942ECB" w:rsidP="00942ECB">
      <w:pPr>
        <w:pStyle w:val="aff0"/>
        <w:numPr>
          <w:ilvl w:val="0"/>
          <w:numId w:val="29"/>
        </w:numPr>
        <w:spacing w:line="312" w:lineRule="auto"/>
        <w:ind w:firstLineChars="0"/>
        <w:rPr>
          <w:rFonts w:asciiTheme="minorEastAsia" w:hAnsiTheme="minorEastAsia"/>
          <w:vanish/>
          <w:color w:val="000000" w:themeColor="text1"/>
          <w:spacing w:val="1"/>
          <w:szCs w:val="21"/>
        </w:rPr>
      </w:pPr>
    </w:p>
    <w:p w14:paraId="174F1CAD" w14:textId="77777777" w:rsidR="00942ECB" w:rsidRPr="00942ECB" w:rsidRDefault="00942ECB" w:rsidP="00942ECB">
      <w:pPr>
        <w:pStyle w:val="aff0"/>
        <w:numPr>
          <w:ilvl w:val="1"/>
          <w:numId w:val="29"/>
        </w:numPr>
        <w:spacing w:line="312" w:lineRule="auto"/>
        <w:ind w:firstLineChars="0"/>
        <w:rPr>
          <w:rFonts w:asciiTheme="minorEastAsia" w:hAnsiTheme="minorEastAsia"/>
          <w:vanish/>
          <w:color w:val="000000" w:themeColor="text1"/>
          <w:spacing w:val="1"/>
          <w:szCs w:val="21"/>
        </w:rPr>
      </w:pPr>
    </w:p>
    <w:p w14:paraId="49DD0EAD" w14:textId="77777777" w:rsidR="00942ECB" w:rsidRPr="00942ECB" w:rsidRDefault="00942ECB" w:rsidP="00942ECB">
      <w:pPr>
        <w:pStyle w:val="aff0"/>
        <w:numPr>
          <w:ilvl w:val="2"/>
          <w:numId w:val="29"/>
        </w:numPr>
        <w:spacing w:line="312" w:lineRule="auto"/>
        <w:ind w:left="0" w:firstLineChars="0" w:firstLine="0"/>
        <w:rPr>
          <w:rFonts w:asciiTheme="minorEastAsia" w:hAnsiTheme="minorEastAsia"/>
          <w:color w:val="000000" w:themeColor="text1"/>
        </w:rPr>
      </w:pPr>
      <w:r w:rsidRPr="00D57665">
        <w:rPr>
          <w:rFonts w:asciiTheme="minorEastAsia" w:hAnsiTheme="minorEastAsia" w:hint="eastAsia"/>
          <w:color w:val="000000" w:themeColor="text1"/>
          <w:spacing w:val="1"/>
          <w:szCs w:val="21"/>
        </w:rPr>
        <w:t xml:space="preserve">本条定义出自ISO14644-1：2015《 </w:t>
      </w:r>
      <w:r w:rsidRPr="00D57665">
        <w:rPr>
          <w:rFonts w:asciiTheme="minorEastAsia" w:hAnsiTheme="minorEastAsia"/>
          <w:color w:val="000000" w:themeColor="text1"/>
          <w:spacing w:val="1"/>
          <w:szCs w:val="21"/>
        </w:rPr>
        <w:t>Cleanrooms and associated controlled environments —Part 1: Classification of air cleanliness by particle concentration</w:t>
      </w:r>
      <w:r w:rsidRPr="00D57665">
        <w:rPr>
          <w:rFonts w:asciiTheme="minorEastAsia" w:hAnsiTheme="minorEastAsia" w:hint="eastAsia"/>
          <w:color w:val="000000" w:themeColor="text1"/>
          <w:spacing w:val="1"/>
          <w:szCs w:val="21"/>
        </w:rPr>
        <w:t>》中3.1.1，洁净室最重要的控制参数是室内空气中的悬浮粒子浓度，除此之外，为控制粒子浓度，需要控制压差、气流等，为符合工艺要求或人员需要，需要控制温湿度，医药类和电子类洁净室需要控制微生物和气载分子污染物等。</w:t>
      </w:r>
    </w:p>
    <w:p w14:paraId="2F2F55A9" w14:textId="3BF534CE" w:rsidR="00942ECB" w:rsidRPr="00942ECB" w:rsidRDefault="00942ECB" w:rsidP="00942ECB">
      <w:pPr>
        <w:pStyle w:val="aff0"/>
        <w:numPr>
          <w:ilvl w:val="2"/>
          <w:numId w:val="29"/>
        </w:numPr>
        <w:spacing w:line="312" w:lineRule="auto"/>
        <w:ind w:left="0" w:firstLineChars="0" w:firstLine="0"/>
        <w:rPr>
          <w:rFonts w:asciiTheme="minorEastAsia" w:hAnsiTheme="minorEastAsia"/>
          <w:color w:val="000000" w:themeColor="text1"/>
        </w:rPr>
      </w:pPr>
      <w:r w:rsidRPr="00D57665">
        <w:rPr>
          <w:rFonts w:asciiTheme="minorEastAsia" w:hAnsiTheme="minorEastAsia" w:hint="eastAsia"/>
          <w:color w:val="000000" w:themeColor="text1"/>
          <w:spacing w:val="1"/>
          <w:szCs w:val="21"/>
        </w:rPr>
        <w:t>GB/T 23331-2012/ISO 50001:2011《能源管理体系 要求》等同采用ISO 50001:</w:t>
      </w:r>
      <w:r w:rsidRPr="00D57665">
        <w:rPr>
          <w:rFonts w:asciiTheme="minorEastAsia" w:hAnsiTheme="minorEastAsia"/>
          <w:color w:val="000000" w:themeColor="text1"/>
          <w:spacing w:val="1"/>
          <w:szCs w:val="21"/>
        </w:rPr>
        <w:t>2011</w:t>
      </w:r>
      <w:r w:rsidRPr="00D57665">
        <w:rPr>
          <w:rFonts w:asciiTheme="minorEastAsia" w:hAnsiTheme="minorEastAsia" w:hint="eastAsia"/>
          <w:color w:val="000000" w:themeColor="text1"/>
          <w:spacing w:val="1"/>
          <w:szCs w:val="21"/>
        </w:rPr>
        <w:t>，在ISO</w:t>
      </w:r>
      <w:r w:rsidRPr="00D57665">
        <w:rPr>
          <w:rFonts w:asciiTheme="minorEastAsia" w:hAnsiTheme="minorEastAsia"/>
          <w:color w:val="000000" w:themeColor="text1"/>
          <w:spacing w:val="1"/>
          <w:szCs w:val="21"/>
        </w:rPr>
        <w:t xml:space="preserve"> 5001</w:t>
      </w:r>
      <w:r w:rsidRPr="00D57665">
        <w:rPr>
          <w:rFonts w:asciiTheme="minorEastAsia" w:hAnsiTheme="minorEastAsia" w:hint="eastAsia"/>
          <w:color w:val="000000" w:themeColor="text1"/>
          <w:spacing w:val="1"/>
          <w:szCs w:val="21"/>
        </w:rPr>
        <w:t>：2018中，SEU修改为“能源消耗量大和/或在能源绩效改进方面潜力大的能源使用”。确定不同领域的SEU十分关键，可以明确评价主体范围，即评价洁净室特有的节能措施</w:t>
      </w:r>
      <w:r>
        <w:rPr>
          <w:rFonts w:asciiTheme="minorEastAsia" w:hAnsiTheme="minorEastAsia"/>
          <w:color w:val="000000" w:themeColor="text1"/>
          <w:spacing w:val="1"/>
          <w:szCs w:val="21"/>
        </w:rPr>
        <w:t>。</w:t>
      </w:r>
    </w:p>
    <w:p w14:paraId="5F8AED96"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洁净室与一般建筑的最根本区别，是空气中的悬浮粒子严格分级可控，即便是需要控制微生物限度的医疗生物类洁净室，也以控制悬浮粒子浓度进行分级为基础，所以，洁净室的节能，应以控制悬浮粒子的洁净通风系统节能为主。为控制洁净度级别，洁净室需要控制压差，很多洁净室需要控制气载分子污染物（如电子类洁净室的酸、碱、金属离子、动物房的氨等），所以洁净室新风、排风也是洁净室节能的重要内容</w:t>
      </w:r>
      <w:r w:rsidRPr="00D57665">
        <w:rPr>
          <w:rFonts w:asciiTheme="minorEastAsia" w:hAnsiTheme="minorEastAsia"/>
          <w:color w:val="000000" w:themeColor="text1"/>
          <w:spacing w:val="1"/>
          <w:szCs w:val="21"/>
        </w:rPr>
        <w:t>。</w:t>
      </w:r>
    </w:p>
    <w:p w14:paraId="6FC98E99" w14:textId="77777777" w:rsidR="00942ECB" w:rsidRPr="00D57665" w:rsidRDefault="00942ECB" w:rsidP="00942ECB">
      <w:pPr>
        <w:spacing w:line="360" w:lineRule="auto"/>
        <w:ind w:right="108" w:firstLine="42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此外，对于温湿度控制产生的能耗，虽然温湿度不是洁净室特有控制参数，但洁净室的温湿度控制有独有的特点：精度高，围护结构严密，内区多，发热高，很多时候需要全年供冷，所以为控制温湿度的冷热源能耗，也是洁净室不同于普通建筑的能耗特点。</w:t>
      </w:r>
    </w:p>
    <w:p w14:paraId="22706E22" w14:textId="77777777" w:rsidR="00942ECB" w:rsidRPr="00D57665" w:rsidRDefault="00942ECB" w:rsidP="00942ECB">
      <w:pPr>
        <w:spacing w:line="360" w:lineRule="auto"/>
        <w:ind w:right="108" w:firstLine="42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而洁净室为控制噪声、振动等产生的能耗，不属于洁净室特有能耗领域，应根据需要确定是否归入评价范围之内。</w:t>
      </w:r>
    </w:p>
    <w:p w14:paraId="43DB4390"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普通工业或民用建筑的能耗特点和节能评价，已有相应的研究和方法，不在本标准评价范围之内，本标准针对洁净室特有能耗特点，对其进行能耗评价。</w:t>
      </w:r>
    </w:p>
    <w:p w14:paraId="4DBBB8DD" w14:textId="77777777" w:rsidR="00942ECB" w:rsidRPr="00D57665" w:rsidRDefault="00942ECB" w:rsidP="00942ECB">
      <w:pPr>
        <w:spacing w:line="360" w:lineRule="auto"/>
        <w:ind w:right="108" w:firstLine="424"/>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洁净室的节能评价，首先应确定“主要能源使用（SEU）”的范围，选取适合的能源绩效参数（EnPI），在报告期内进行对应的监测和计算，和事先确定的基准期内的能源基准（EnB）进行对比和分析，评价能源绩效水平。</w:t>
      </w:r>
    </w:p>
    <w:p w14:paraId="35AFD00D" w14:textId="77777777" w:rsidR="00942ECB" w:rsidRPr="00D57665" w:rsidRDefault="00942ECB" w:rsidP="00942ECB">
      <w:pPr>
        <w:spacing w:line="360" w:lineRule="auto"/>
        <w:ind w:right="108" w:firstLine="424"/>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各参数关系如GB/T</w:t>
      </w:r>
      <w:r w:rsidRPr="00D57665">
        <w:rPr>
          <w:rFonts w:asciiTheme="minorEastAsia" w:hAnsiTheme="minorEastAsia"/>
          <w:color w:val="000000" w:themeColor="text1"/>
          <w:spacing w:val="1"/>
          <w:szCs w:val="21"/>
        </w:rPr>
        <w:t xml:space="preserve"> 36713</w:t>
      </w:r>
      <w:r w:rsidRPr="00D57665">
        <w:rPr>
          <w:rFonts w:asciiTheme="minorEastAsia" w:hAnsiTheme="minorEastAsia" w:hint="eastAsia"/>
          <w:color w:val="000000" w:themeColor="text1"/>
          <w:spacing w:val="1"/>
          <w:szCs w:val="21"/>
        </w:rPr>
        <w:t>-</w:t>
      </w:r>
      <w:r w:rsidRPr="00D57665">
        <w:rPr>
          <w:rFonts w:asciiTheme="minorEastAsia" w:hAnsiTheme="minorEastAsia"/>
          <w:color w:val="000000" w:themeColor="text1"/>
          <w:spacing w:val="1"/>
          <w:szCs w:val="21"/>
        </w:rPr>
        <w:t>2018</w:t>
      </w:r>
      <w:r w:rsidRPr="00D57665">
        <w:rPr>
          <w:rFonts w:asciiTheme="minorEastAsia" w:hAnsiTheme="minorEastAsia" w:hint="eastAsia"/>
          <w:color w:val="000000" w:themeColor="text1"/>
          <w:spacing w:val="1"/>
          <w:szCs w:val="21"/>
        </w:rPr>
        <w:t>中图2所示：</w:t>
      </w:r>
    </w:p>
    <w:p w14:paraId="29FCB24E" w14:textId="3EF94174" w:rsidR="00A82070" w:rsidRDefault="00942ECB" w:rsidP="00942ECB">
      <w:pPr>
        <w:pStyle w:val="11"/>
        <w:spacing w:line="360" w:lineRule="auto"/>
        <w:ind w:firstLineChars="0" w:firstLine="0"/>
        <w:rPr>
          <w:rFonts w:ascii="Times New Roman" w:hAnsi="Times New Roman" w:cs="Times New Roman"/>
          <w:sz w:val="24"/>
          <w:szCs w:val="24"/>
        </w:rPr>
      </w:pPr>
      <w:r w:rsidRPr="00D57665">
        <w:rPr>
          <w:rFonts w:asciiTheme="minorEastAsia" w:hAnsiTheme="minorEastAsia"/>
          <w:noProof/>
          <w:color w:val="000000" w:themeColor="text1"/>
        </w:rPr>
        <w:lastRenderedPageBreak/>
        <w:drawing>
          <wp:inline distT="0" distB="0" distL="0" distR="0" wp14:anchorId="7B50DFB8" wp14:editId="4E0E27D3">
            <wp:extent cx="5274310" cy="41910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cstate="print"/>
                    <a:stretch>
                      <a:fillRect/>
                    </a:stretch>
                  </pic:blipFill>
                  <pic:spPr>
                    <a:xfrm>
                      <a:off x="0" y="0"/>
                      <a:ext cx="5274310" cy="4191000"/>
                    </a:xfrm>
                    <a:prstGeom prst="rect">
                      <a:avLst/>
                    </a:prstGeom>
                  </pic:spPr>
                </pic:pic>
              </a:graphicData>
            </a:graphic>
          </wp:inline>
        </w:drawing>
      </w:r>
    </w:p>
    <w:p w14:paraId="0D0BF3AB" w14:textId="77777777" w:rsidR="004379DC" w:rsidRPr="004379DC" w:rsidRDefault="004379DC" w:rsidP="004379DC">
      <w:pPr>
        <w:pStyle w:val="aff0"/>
        <w:numPr>
          <w:ilvl w:val="2"/>
          <w:numId w:val="29"/>
        </w:numPr>
        <w:spacing w:line="312" w:lineRule="auto"/>
        <w:ind w:firstLineChars="0"/>
        <w:rPr>
          <w:rFonts w:asciiTheme="minorEastAsia" w:hAnsiTheme="minorEastAsia"/>
          <w:vanish/>
          <w:color w:val="000000" w:themeColor="text1"/>
          <w:spacing w:val="1"/>
          <w:szCs w:val="21"/>
        </w:rPr>
      </w:pPr>
    </w:p>
    <w:p w14:paraId="37B2151B" w14:textId="5A44660D" w:rsidR="00942ECB" w:rsidRPr="004379DC" w:rsidRDefault="00942ECB" w:rsidP="004379DC">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通常的能源绩效参数，包括：1、直接测量的数值，如照明能耗（</w:t>
      </w:r>
      <w:r w:rsidRPr="00D57665">
        <w:rPr>
          <w:rFonts w:asciiTheme="minorEastAsia" w:hAnsiTheme="minorEastAsia"/>
          <w:color w:val="000000" w:themeColor="text1"/>
          <w:spacing w:val="1"/>
          <w:szCs w:val="21"/>
        </w:rPr>
        <w:t>kW</w:t>
      </w:r>
      <w:r w:rsidRPr="00D57665">
        <w:rPr>
          <w:rFonts w:asciiTheme="minorEastAsia" w:hAnsiTheme="minorEastAsia" w:hint="eastAsia"/>
          <w:color w:val="000000" w:themeColor="text1"/>
          <w:spacing w:val="1"/>
          <w:szCs w:val="21"/>
        </w:rPr>
        <w:t>·</w:t>
      </w:r>
      <w:r w:rsidRPr="00D57665">
        <w:rPr>
          <w:rFonts w:asciiTheme="minorEastAsia" w:hAnsiTheme="minorEastAsia"/>
          <w:color w:val="000000" w:themeColor="text1"/>
          <w:spacing w:val="1"/>
          <w:szCs w:val="21"/>
        </w:rPr>
        <w:t>h</w:t>
      </w:r>
      <w:r w:rsidRPr="00D57665">
        <w:rPr>
          <w:rFonts w:asciiTheme="minorEastAsia" w:hAnsiTheme="minorEastAsia" w:hint="eastAsia"/>
          <w:color w:val="000000" w:themeColor="text1"/>
          <w:spacing w:val="1"/>
          <w:szCs w:val="21"/>
        </w:rPr>
        <w:t>）、月最高负荷（</w:t>
      </w:r>
      <w:r w:rsidRPr="00D57665">
        <w:rPr>
          <w:rFonts w:asciiTheme="minorEastAsia" w:hAnsiTheme="minorEastAsia"/>
          <w:color w:val="000000" w:themeColor="text1"/>
          <w:spacing w:val="1"/>
          <w:szCs w:val="21"/>
        </w:rPr>
        <w:t>kW</w:t>
      </w:r>
      <w:r w:rsidRPr="00D57665">
        <w:rPr>
          <w:rFonts w:asciiTheme="minorEastAsia" w:hAnsiTheme="minorEastAsia" w:hint="eastAsia"/>
          <w:color w:val="000000" w:themeColor="text1"/>
          <w:spacing w:val="1"/>
          <w:szCs w:val="21"/>
        </w:rPr>
        <w:t>）等；</w:t>
      </w:r>
      <w:r w:rsidRPr="00D57665">
        <w:rPr>
          <w:rFonts w:asciiTheme="minorEastAsia" w:hAnsiTheme="minorEastAsia"/>
          <w:color w:val="000000" w:themeColor="text1"/>
          <w:spacing w:val="1"/>
          <w:szCs w:val="21"/>
        </w:rPr>
        <w:t>2</w:t>
      </w:r>
      <w:r w:rsidRPr="00D57665">
        <w:rPr>
          <w:rFonts w:asciiTheme="minorEastAsia" w:hAnsiTheme="minorEastAsia" w:hint="eastAsia"/>
          <w:color w:val="000000" w:themeColor="text1"/>
          <w:spacing w:val="1"/>
          <w:szCs w:val="21"/>
        </w:rPr>
        <w:t>、测量值的比率，如单位产品能耗（</w:t>
      </w:r>
      <w:r w:rsidRPr="00D57665">
        <w:rPr>
          <w:rFonts w:asciiTheme="minorEastAsia" w:hAnsiTheme="minorEastAsia"/>
          <w:color w:val="000000" w:themeColor="text1"/>
          <w:spacing w:val="1"/>
          <w:szCs w:val="21"/>
        </w:rPr>
        <w:t>kJ/</w:t>
      </w:r>
      <w:r w:rsidRPr="00D57665">
        <w:rPr>
          <w:rFonts w:asciiTheme="minorEastAsia" w:hAnsiTheme="minorEastAsia" w:hint="eastAsia"/>
          <w:color w:val="000000" w:themeColor="text1"/>
          <w:spacing w:val="1"/>
          <w:szCs w:val="21"/>
        </w:rPr>
        <w:t>单位产品）、发电效率（</w:t>
      </w:r>
      <w:r w:rsidRPr="00D57665">
        <w:rPr>
          <w:rFonts w:asciiTheme="minorEastAsia" w:hAnsiTheme="minorEastAsia"/>
          <w:color w:val="000000" w:themeColor="text1"/>
          <w:spacing w:val="1"/>
          <w:szCs w:val="21"/>
        </w:rPr>
        <w:t>%</w:t>
      </w:r>
      <w:r w:rsidRPr="00D57665">
        <w:rPr>
          <w:rFonts w:asciiTheme="minorEastAsia" w:hAnsiTheme="minorEastAsia" w:hint="eastAsia"/>
          <w:color w:val="000000" w:themeColor="text1"/>
          <w:spacing w:val="1"/>
          <w:szCs w:val="21"/>
        </w:rPr>
        <w:t>）等；3、统计模型，如不同入住率和处于不同气候带的酒店能源绩效；4、工程模型，如建立了运行时间和空调系统类型等的建筑能耗模型等</w:t>
      </w:r>
      <w:r w:rsidRPr="004379DC">
        <w:rPr>
          <w:rFonts w:asciiTheme="minorEastAsia" w:hAnsiTheme="minorEastAsia"/>
          <w:color w:val="000000" w:themeColor="text1"/>
          <w:spacing w:val="1"/>
          <w:szCs w:val="21"/>
        </w:rPr>
        <w:t>。</w:t>
      </w:r>
    </w:p>
    <w:p w14:paraId="4E55E59C"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rPr>
      </w:pPr>
      <w:r w:rsidRPr="00D57665">
        <w:rPr>
          <w:rFonts w:asciiTheme="minorEastAsia" w:hAnsiTheme="minorEastAsia" w:hint="eastAsia"/>
          <w:color w:val="000000" w:themeColor="text1"/>
          <w:spacing w:val="1"/>
          <w:szCs w:val="21"/>
        </w:rPr>
        <w:t>洁净室节能评价的比对样本或能源基准，可以是经节能改造前的设施本身，也可以是其他类似的洁净室项目、已有的能源绩效调试数据或基于经验和的计算值并经验证的能效模型</w:t>
      </w:r>
      <w:r w:rsidRPr="00D57665">
        <w:rPr>
          <w:rFonts w:asciiTheme="minorEastAsia" w:hAnsiTheme="minorEastAsia"/>
          <w:color w:val="000000" w:themeColor="text1"/>
          <w:spacing w:val="1"/>
          <w:szCs w:val="21"/>
        </w:rPr>
        <w:t>。</w:t>
      </w:r>
    </w:p>
    <w:p w14:paraId="7087D40C" w14:textId="77777777" w:rsidR="004379DC" w:rsidRPr="004379DC" w:rsidRDefault="004379DC" w:rsidP="004379DC">
      <w:pPr>
        <w:pStyle w:val="aff0"/>
        <w:numPr>
          <w:ilvl w:val="2"/>
          <w:numId w:val="29"/>
        </w:numPr>
        <w:spacing w:line="312" w:lineRule="auto"/>
        <w:ind w:firstLineChars="0"/>
        <w:rPr>
          <w:rFonts w:asciiTheme="minorEastAsia" w:hAnsiTheme="minorEastAsia"/>
          <w:vanish/>
          <w:color w:val="000000" w:themeColor="text1"/>
          <w:spacing w:val="1"/>
          <w:szCs w:val="21"/>
        </w:rPr>
      </w:pPr>
    </w:p>
    <w:p w14:paraId="1FD461D7" w14:textId="018899FB" w:rsidR="00942ECB" w:rsidRPr="00D57665" w:rsidRDefault="00942ECB" w:rsidP="004379DC">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报告期的选择和设定，应和基准期一致</w:t>
      </w:r>
      <w:r w:rsidRPr="00D57665">
        <w:rPr>
          <w:rFonts w:asciiTheme="minorEastAsia" w:hAnsiTheme="minorEastAsia"/>
          <w:color w:val="000000" w:themeColor="text1"/>
          <w:spacing w:val="1"/>
          <w:szCs w:val="21"/>
        </w:rPr>
        <w:t>。</w:t>
      </w:r>
    </w:p>
    <w:p w14:paraId="4FB076E9"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归一化的目的，就是尽量使比较对象条件一致，消除变量对能源绩效最终结果的影响，在等同条件下进行能源绩效比较，这样才有可比性，节能才有意义</w:t>
      </w:r>
      <w:r w:rsidRPr="00D57665">
        <w:rPr>
          <w:rFonts w:asciiTheme="minorEastAsia" w:hAnsiTheme="minorEastAsia"/>
          <w:color w:val="000000" w:themeColor="text1"/>
          <w:spacing w:val="1"/>
          <w:szCs w:val="21"/>
        </w:rPr>
        <w:t>。</w:t>
      </w:r>
    </w:p>
    <w:p w14:paraId="7516E266"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本标准列出的洁净室能源绩效参数包括但不限于单位洁净风量风机功率SFP（2.0.12）、单位洁净风量风机能耗SFE（2.0.13）、单位面积洁净风量Q</w:t>
      </w:r>
      <w:r w:rsidRPr="00D57665">
        <w:rPr>
          <w:rFonts w:asciiTheme="minorEastAsia" w:hAnsiTheme="minorEastAsia"/>
          <w:color w:val="000000" w:themeColor="text1"/>
          <w:spacing w:val="1"/>
          <w:szCs w:val="21"/>
          <w:vertAlign w:val="subscript"/>
        </w:rPr>
        <w:t>N</w:t>
      </w:r>
      <w:r w:rsidRPr="00D57665">
        <w:rPr>
          <w:rFonts w:asciiTheme="minorEastAsia" w:hAnsiTheme="minorEastAsia" w:hint="eastAsia"/>
          <w:color w:val="000000" w:themeColor="text1"/>
          <w:spacing w:val="1"/>
          <w:szCs w:val="21"/>
        </w:rPr>
        <w:t>（</w:t>
      </w:r>
      <w:r w:rsidRPr="00D57665">
        <w:rPr>
          <w:rFonts w:asciiTheme="minorEastAsia" w:hAnsiTheme="minorEastAsia"/>
          <w:color w:val="000000" w:themeColor="text1"/>
          <w:spacing w:val="1"/>
          <w:szCs w:val="21"/>
        </w:rPr>
        <w:t>2.0.14</w:t>
      </w:r>
      <w:r w:rsidRPr="00D57665">
        <w:rPr>
          <w:rFonts w:asciiTheme="minorEastAsia" w:hAnsiTheme="minorEastAsia" w:hint="eastAsia"/>
          <w:color w:val="000000" w:themeColor="text1"/>
          <w:spacing w:val="1"/>
          <w:szCs w:val="21"/>
        </w:rPr>
        <w:t>）、洁净功率密度PICR（2.0.15）、洁净用能密度EICR（2.0.16）、设施功率密度PI（2.0.17）、设施用能密度EI（2.0.18）、单位产出能耗SEUP（2.0.20）。这些参数主要为直接测量数值和测量值比率，对于洁净室统计模型和工程模型绩效参数</w:t>
      </w:r>
      <w:r w:rsidRPr="00D57665">
        <w:rPr>
          <w:rFonts w:asciiTheme="minorEastAsia" w:hAnsiTheme="minorEastAsia"/>
          <w:color w:val="000000" w:themeColor="text1"/>
          <w:spacing w:val="1"/>
          <w:szCs w:val="21"/>
        </w:rPr>
        <w:t>。</w:t>
      </w:r>
    </w:p>
    <w:p w14:paraId="32BBEA23"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本条目可参考</w:t>
      </w:r>
      <w:r w:rsidRPr="00D57665">
        <w:rPr>
          <w:rFonts w:asciiTheme="minorEastAsia" w:hAnsiTheme="minorEastAsia"/>
          <w:color w:val="000000" w:themeColor="text1"/>
          <w:spacing w:val="1"/>
          <w:szCs w:val="21"/>
        </w:rPr>
        <w:t xml:space="preserve">ISO </w:t>
      </w:r>
      <w:r w:rsidRPr="00D57665">
        <w:rPr>
          <w:rFonts w:asciiTheme="minorEastAsia" w:hAnsiTheme="minorEastAsia" w:hint="eastAsia"/>
          <w:color w:val="000000" w:themeColor="text1"/>
          <w:spacing w:val="1"/>
          <w:szCs w:val="21"/>
        </w:rPr>
        <w:t>14644-16:2019，附录D.4</w:t>
      </w:r>
      <w:r w:rsidRPr="00D57665">
        <w:rPr>
          <w:rFonts w:asciiTheme="minorEastAsia" w:hAnsiTheme="minorEastAsia"/>
          <w:color w:val="000000" w:themeColor="text1"/>
          <w:spacing w:val="1"/>
          <w:szCs w:val="21"/>
        </w:rPr>
        <w:t>。</w:t>
      </w:r>
    </w:p>
    <w:p w14:paraId="6E120C04" w14:textId="77777777" w:rsidR="00942ECB" w:rsidRPr="00D57665" w:rsidRDefault="00942ECB" w:rsidP="00942ECB">
      <w:pPr>
        <w:pStyle w:val="aff0"/>
        <w:spacing w:line="312" w:lineRule="auto"/>
        <w:ind w:firstLine="424"/>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单位洁净风量耗功率即为输送到洁净室内单位体积洁净空气所消耗的风机功率，不考</w:t>
      </w:r>
      <w:r w:rsidRPr="00D57665">
        <w:rPr>
          <w:rFonts w:asciiTheme="minorEastAsia" w:hAnsiTheme="minorEastAsia" w:hint="eastAsia"/>
          <w:color w:val="000000" w:themeColor="text1"/>
          <w:spacing w:val="1"/>
          <w:szCs w:val="21"/>
        </w:rPr>
        <w:lastRenderedPageBreak/>
        <w:t>虑过滤效率和最终送到洁净室内洁净空气压差的区别，主要用来评价风机效率和系统阻力，即洁净空气的输送效率。单位为W/(m</w:t>
      </w:r>
      <w:r w:rsidRPr="00D57665">
        <w:rPr>
          <w:rFonts w:asciiTheme="minorEastAsia" w:hAnsiTheme="minorEastAsia" w:cs="Calibri"/>
          <w:color w:val="000000" w:themeColor="text1"/>
          <w:spacing w:val="1"/>
          <w:szCs w:val="21"/>
        </w:rPr>
        <w:t>³</w:t>
      </w:r>
      <w:r w:rsidRPr="00D57665">
        <w:rPr>
          <w:rFonts w:asciiTheme="minorEastAsia" w:hAnsiTheme="minorEastAsia" w:hint="eastAsia"/>
          <w:color w:val="000000" w:themeColor="text1"/>
          <w:spacing w:val="1"/>
          <w:szCs w:val="21"/>
        </w:rPr>
        <w:t>/h)或J/m</w:t>
      </w:r>
      <w:r w:rsidRPr="00D57665">
        <w:rPr>
          <w:rFonts w:asciiTheme="minorEastAsia" w:hAnsiTheme="minorEastAsia" w:cs="Calibri"/>
          <w:color w:val="000000" w:themeColor="text1"/>
          <w:spacing w:val="1"/>
          <w:szCs w:val="21"/>
        </w:rPr>
        <w:t>³</w:t>
      </w:r>
      <w:r w:rsidRPr="00D57665">
        <w:rPr>
          <w:rFonts w:asciiTheme="minorEastAsia" w:hAnsiTheme="minorEastAsia" w:cs="Calibri" w:hint="eastAsia"/>
          <w:color w:val="000000" w:themeColor="text1"/>
          <w:spacing w:val="1"/>
          <w:szCs w:val="21"/>
        </w:rPr>
        <w:t>，1</w:t>
      </w:r>
      <w:r w:rsidRPr="00D57665">
        <w:rPr>
          <w:rFonts w:asciiTheme="minorEastAsia" w:hAnsiTheme="minorEastAsia" w:hint="eastAsia"/>
          <w:color w:val="000000" w:themeColor="text1"/>
          <w:spacing w:val="1"/>
          <w:szCs w:val="21"/>
        </w:rPr>
        <w:t xml:space="preserve"> W/(m</w:t>
      </w:r>
      <w:r w:rsidRPr="00D57665">
        <w:rPr>
          <w:rFonts w:asciiTheme="minorEastAsia" w:hAnsiTheme="minorEastAsia" w:cs="Calibri"/>
          <w:color w:val="000000" w:themeColor="text1"/>
          <w:spacing w:val="1"/>
          <w:szCs w:val="21"/>
        </w:rPr>
        <w:t>³</w:t>
      </w:r>
      <w:r w:rsidRPr="00D57665">
        <w:rPr>
          <w:rFonts w:asciiTheme="minorEastAsia" w:hAnsiTheme="minorEastAsia" w:hint="eastAsia"/>
          <w:color w:val="000000" w:themeColor="text1"/>
          <w:spacing w:val="1"/>
          <w:szCs w:val="21"/>
        </w:rPr>
        <w:t>/h)=3600J/m</w:t>
      </w:r>
      <w:r w:rsidRPr="00D57665">
        <w:rPr>
          <w:rFonts w:asciiTheme="minorEastAsia" w:hAnsiTheme="minorEastAsia" w:cs="Calibri"/>
          <w:color w:val="000000" w:themeColor="text1"/>
          <w:spacing w:val="1"/>
          <w:szCs w:val="21"/>
        </w:rPr>
        <w:t>³</w:t>
      </w:r>
      <w:r w:rsidRPr="00D57665">
        <w:rPr>
          <w:rFonts w:asciiTheme="minorEastAsia" w:hAnsiTheme="minorEastAsia" w:cs="Calibri" w:hint="eastAsia"/>
          <w:color w:val="000000" w:themeColor="text1"/>
          <w:spacing w:val="1"/>
          <w:szCs w:val="21"/>
        </w:rPr>
        <w:t>，</w:t>
      </w:r>
      <w:r w:rsidRPr="00D57665">
        <w:rPr>
          <w:rFonts w:asciiTheme="minorEastAsia" w:hAnsiTheme="minorEastAsia" w:hint="eastAsia"/>
          <w:color w:val="000000" w:themeColor="text1"/>
          <w:spacing w:val="1"/>
          <w:szCs w:val="21"/>
        </w:rPr>
        <w:t>对于同一系统SFP值越低越节能。在GB 50189-2015《公共建筑节能设计标准》 中4.3.22，定义为风道系统单位风量耗功率W</w:t>
      </w:r>
      <w:r w:rsidRPr="00D57665">
        <w:rPr>
          <w:rFonts w:asciiTheme="minorEastAsia" w:hAnsiTheme="minorEastAsia"/>
          <w:color w:val="000000" w:themeColor="text1"/>
          <w:spacing w:val="1"/>
          <w:szCs w:val="21"/>
          <w:vertAlign w:val="subscript"/>
        </w:rPr>
        <w:t>s</w:t>
      </w:r>
      <w:r w:rsidRPr="00D57665">
        <w:rPr>
          <w:rFonts w:asciiTheme="minorEastAsia" w:hAnsiTheme="minorEastAsia" w:hint="eastAsia"/>
          <w:color w:val="000000" w:themeColor="text1"/>
          <w:spacing w:val="1"/>
          <w:szCs w:val="21"/>
        </w:rPr>
        <w:t>，对于风量大于10000m</w:t>
      </w:r>
      <w:r w:rsidRPr="00D57665">
        <w:rPr>
          <w:rFonts w:asciiTheme="minorEastAsia" w:hAnsiTheme="minorEastAsia"/>
          <w:color w:val="000000" w:themeColor="text1"/>
          <w:spacing w:val="1"/>
          <w:szCs w:val="21"/>
          <w:vertAlign w:val="superscript"/>
        </w:rPr>
        <w:t>3</w:t>
      </w:r>
      <w:r w:rsidRPr="00D57665">
        <w:rPr>
          <w:rFonts w:asciiTheme="minorEastAsia" w:hAnsiTheme="minorEastAsia" w:hint="eastAsia"/>
          <w:color w:val="000000" w:themeColor="text1"/>
          <w:spacing w:val="1"/>
          <w:szCs w:val="21"/>
        </w:rPr>
        <w:t>/h的民用公共建筑，W</w:t>
      </w:r>
      <w:r w:rsidRPr="00D57665">
        <w:rPr>
          <w:rFonts w:asciiTheme="minorEastAsia" w:hAnsiTheme="minorEastAsia"/>
          <w:color w:val="000000" w:themeColor="text1"/>
          <w:spacing w:val="1"/>
          <w:szCs w:val="21"/>
          <w:vertAlign w:val="subscript"/>
        </w:rPr>
        <w:t>s</w:t>
      </w:r>
      <w:r w:rsidRPr="00D57665">
        <w:rPr>
          <w:rFonts w:asciiTheme="minorEastAsia" w:hAnsiTheme="minorEastAsia" w:hint="eastAsia"/>
          <w:color w:val="000000" w:themeColor="text1"/>
          <w:spacing w:val="1"/>
          <w:szCs w:val="21"/>
        </w:rPr>
        <w:t>的最高限值推荐为0.24到0.30［W/（m</w:t>
      </w:r>
      <w:r w:rsidRPr="00D57665">
        <w:rPr>
          <w:rFonts w:asciiTheme="minorEastAsia" w:hAnsiTheme="minorEastAsia"/>
          <w:color w:val="000000" w:themeColor="text1"/>
          <w:spacing w:val="1"/>
          <w:szCs w:val="21"/>
          <w:vertAlign w:val="superscript"/>
        </w:rPr>
        <w:t>3</w:t>
      </w:r>
      <w:r w:rsidRPr="00D57665">
        <w:rPr>
          <w:rFonts w:asciiTheme="minorEastAsia" w:hAnsiTheme="minorEastAsia" w:hint="eastAsia"/>
          <w:color w:val="000000" w:themeColor="text1"/>
          <w:spacing w:val="1"/>
          <w:szCs w:val="21"/>
        </w:rPr>
        <w:t>/h）］（即864到1080</w:t>
      </w:r>
      <w:r w:rsidRPr="00D57665">
        <w:rPr>
          <w:rFonts w:asciiTheme="minorEastAsia" w:hAnsiTheme="minorEastAsia"/>
          <w:color w:val="000000" w:themeColor="text1"/>
          <w:spacing w:val="1"/>
          <w:szCs w:val="21"/>
        </w:rPr>
        <w:t xml:space="preserve"> </w:t>
      </w:r>
      <w:r w:rsidRPr="00D57665">
        <w:rPr>
          <w:rFonts w:asciiTheme="minorEastAsia" w:hAnsiTheme="minorEastAsia" w:hint="eastAsia"/>
          <w:color w:val="000000" w:themeColor="text1"/>
          <w:spacing w:val="1"/>
          <w:szCs w:val="21"/>
        </w:rPr>
        <w:t>J/m</w:t>
      </w:r>
      <w:r w:rsidRPr="00D57665">
        <w:rPr>
          <w:rFonts w:asciiTheme="minorEastAsia" w:hAnsiTheme="minorEastAsia" w:cs="Calibri"/>
          <w:color w:val="000000" w:themeColor="text1"/>
          <w:spacing w:val="1"/>
          <w:szCs w:val="21"/>
        </w:rPr>
        <w:t>³</w:t>
      </w:r>
      <w:r w:rsidRPr="00D57665">
        <w:rPr>
          <w:rFonts w:asciiTheme="minorEastAsia" w:hAnsiTheme="minorEastAsia" w:cs="Calibri" w:hint="eastAsia"/>
          <w:color w:val="000000" w:themeColor="text1"/>
          <w:spacing w:val="1"/>
          <w:szCs w:val="21"/>
        </w:rPr>
        <w:t>）</w:t>
      </w:r>
      <w:r w:rsidRPr="00D57665">
        <w:rPr>
          <w:rFonts w:asciiTheme="minorEastAsia" w:hAnsiTheme="minorEastAsia" w:hint="eastAsia"/>
          <w:color w:val="000000" w:themeColor="text1"/>
          <w:spacing w:val="1"/>
          <w:szCs w:val="21"/>
        </w:rPr>
        <w:t>，在GB50333-2013《医院洁净手术部建筑技术规范》中8.1.11，对于新风机组和空调机组的W</w:t>
      </w:r>
      <w:r w:rsidRPr="00D57665">
        <w:rPr>
          <w:rFonts w:asciiTheme="minorEastAsia" w:hAnsiTheme="minorEastAsia"/>
          <w:color w:val="000000" w:themeColor="text1"/>
          <w:spacing w:val="1"/>
          <w:szCs w:val="21"/>
          <w:vertAlign w:val="subscript"/>
        </w:rPr>
        <w:t>s</w:t>
      </w:r>
      <w:r w:rsidRPr="00D57665">
        <w:rPr>
          <w:rFonts w:asciiTheme="minorEastAsia" w:hAnsiTheme="minorEastAsia" w:hint="eastAsia"/>
          <w:color w:val="000000" w:themeColor="text1"/>
          <w:spacing w:val="1"/>
          <w:szCs w:val="21"/>
        </w:rPr>
        <w:t>值，按照不同类型和型式，推荐最高限制为0.41到0.74［W/（m</w:t>
      </w:r>
      <w:r w:rsidRPr="00D57665">
        <w:rPr>
          <w:rFonts w:asciiTheme="minorEastAsia" w:hAnsiTheme="minorEastAsia"/>
          <w:color w:val="000000" w:themeColor="text1"/>
          <w:spacing w:val="1"/>
          <w:szCs w:val="21"/>
          <w:vertAlign w:val="superscript"/>
        </w:rPr>
        <w:t>3</w:t>
      </w:r>
      <w:r w:rsidRPr="00D57665">
        <w:rPr>
          <w:rFonts w:asciiTheme="minorEastAsia" w:hAnsiTheme="minorEastAsia" w:hint="eastAsia"/>
          <w:color w:val="000000" w:themeColor="text1"/>
          <w:spacing w:val="1"/>
          <w:szCs w:val="21"/>
        </w:rPr>
        <w:t>/h）］（即1476到2664</w:t>
      </w:r>
      <w:r w:rsidRPr="00D57665">
        <w:rPr>
          <w:rFonts w:asciiTheme="minorEastAsia" w:hAnsiTheme="minorEastAsia"/>
          <w:color w:val="000000" w:themeColor="text1"/>
          <w:spacing w:val="1"/>
          <w:szCs w:val="21"/>
        </w:rPr>
        <w:t xml:space="preserve"> </w:t>
      </w:r>
      <w:r w:rsidRPr="00D57665">
        <w:rPr>
          <w:rFonts w:asciiTheme="minorEastAsia" w:hAnsiTheme="minorEastAsia" w:hint="eastAsia"/>
          <w:color w:val="000000" w:themeColor="text1"/>
          <w:spacing w:val="1"/>
          <w:szCs w:val="21"/>
        </w:rPr>
        <w:t>J/m</w:t>
      </w:r>
      <w:r w:rsidRPr="00D57665">
        <w:rPr>
          <w:rFonts w:asciiTheme="minorEastAsia" w:hAnsiTheme="minorEastAsia" w:cs="Calibri"/>
          <w:color w:val="000000" w:themeColor="text1"/>
          <w:spacing w:val="1"/>
          <w:szCs w:val="21"/>
        </w:rPr>
        <w:t>³</w:t>
      </w:r>
      <w:r w:rsidRPr="00D57665">
        <w:rPr>
          <w:rFonts w:asciiTheme="minorEastAsia" w:hAnsiTheme="minorEastAsia" w:cs="Calibri" w:hint="eastAsia"/>
          <w:color w:val="000000" w:themeColor="text1"/>
          <w:spacing w:val="1"/>
          <w:szCs w:val="21"/>
        </w:rPr>
        <w:t>）</w:t>
      </w:r>
      <w:r w:rsidRPr="00D57665">
        <w:rPr>
          <w:rFonts w:asciiTheme="minorEastAsia" w:hAnsiTheme="minorEastAsia" w:hint="eastAsia"/>
          <w:color w:val="000000" w:themeColor="text1"/>
          <w:spacing w:val="1"/>
          <w:szCs w:val="21"/>
        </w:rPr>
        <w:t>。当风机</w:t>
      </w:r>
      <w:r w:rsidRPr="00D57665">
        <w:rPr>
          <w:rFonts w:asciiTheme="minorEastAsia" w:hAnsiTheme="minorEastAsia"/>
          <w:color w:val="000000" w:themeColor="text1"/>
          <w:spacing w:val="1"/>
          <w:szCs w:val="21"/>
        </w:rPr>
        <w:t>计算出的SFP指标单位为J/m</w:t>
      </w:r>
      <w:r w:rsidRPr="00D57665">
        <w:rPr>
          <w:rFonts w:asciiTheme="minorEastAsia" w:hAnsiTheme="minorEastAsia"/>
          <w:color w:val="000000" w:themeColor="text1"/>
          <w:spacing w:val="1"/>
          <w:szCs w:val="21"/>
          <w:vertAlign w:val="superscript"/>
        </w:rPr>
        <w:t>3</w:t>
      </w:r>
      <w:r w:rsidRPr="00D57665">
        <w:rPr>
          <w:rFonts w:asciiTheme="minorEastAsia" w:hAnsiTheme="minorEastAsia"/>
          <w:color w:val="000000" w:themeColor="text1"/>
          <w:spacing w:val="1"/>
          <w:szCs w:val="21"/>
        </w:rPr>
        <w:t>时，和风机压头Pa是同一单位，SFP指标实际是评价系统克服压差阻力方面的能量，和系统阻力成正比，和风机效率成反比。</w:t>
      </w:r>
    </w:p>
    <w:p w14:paraId="25B02C58"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本条目可参考ISO 14644-16:2019，附录D.4。</w:t>
      </w:r>
    </w:p>
    <w:p w14:paraId="72A1FDCA" w14:textId="77777777" w:rsidR="00942ECB" w:rsidRPr="00D57665" w:rsidRDefault="00942ECB" w:rsidP="00942ECB">
      <w:pPr>
        <w:pStyle w:val="aff0"/>
        <w:spacing w:line="312" w:lineRule="auto"/>
        <w:ind w:firstLine="424"/>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通常，SFE通常是一年的风机耗电量和风量的比值，除风机功率外，耗电量还和风机的运行时间和频率控制相关。</w:t>
      </w:r>
    </w:p>
    <w:p w14:paraId="4B9215B5"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洁净室节能的重要途径，除了降低系统阻力，再有就是提高洁净空气排除污染的效率，即降低洁净室风量，对于不同级别的洁净室，尽可能降低单位面积洁净室的风量。</w:t>
      </w:r>
    </w:p>
    <w:p w14:paraId="3E57AD2D"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参见</w:t>
      </w:r>
      <w:r w:rsidRPr="00D57665">
        <w:rPr>
          <w:rFonts w:asciiTheme="minorEastAsia" w:hAnsiTheme="minorEastAsia"/>
          <w:color w:val="000000" w:themeColor="text1"/>
          <w:spacing w:val="1"/>
          <w:szCs w:val="21"/>
        </w:rPr>
        <w:t>ISO 14644-16:2019</w:t>
      </w:r>
      <w:r w:rsidRPr="00D57665">
        <w:rPr>
          <w:rFonts w:asciiTheme="minorEastAsia" w:hAnsiTheme="minorEastAsia" w:hint="eastAsia"/>
          <w:color w:val="000000" w:themeColor="text1"/>
          <w:spacing w:val="1"/>
          <w:szCs w:val="21"/>
        </w:rPr>
        <w:t>，附录</w:t>
      </w:r>
      <w:r w:rsidRPr="00D57665">
        <w:rPr>
          <w:rFonts w:asciiTheme="minorEastAsia" w:hAnsiTheme="minorEastAsia"/>
          <w:color w:val="000000" w:themeColor="text1"/>
          <w:spacing w:val="1"/>
          <w:szCs w:val="21"/>
        </w:rPr>
        <w:t>D.4</w:t>
      </w:r>
      <w:r w:rsidRPr="00D57665">
        <w:rPr>
          <w:rFonts w:asciiTheme="minorEastAsia" w:hAnsiTheme="minorEastAsia" w:hint="eastAsia"/>
          <w:color w:val="000000" w:themeColor="text1"/>
          <w:spacing w:val="1"/>
          <w:szCs w:val="21"/>
        </w:rPr>
        <w:t>，指净化用空气处理机组（包括但不限于新风机组、循环机组和排风机组）的风机运行状态下的输入电功率除以洁净室（区）总占地面积</w:t>
      </w:r>
      <w:r w:rsidRPr="00D57665">
        <w:rPr>
          <w:rFonts w:asciiTheme="minorEastAsia" w:hAnsiTheme="minorEastAsia"/>
          <w:color w:val="000000" w:themeColor="text1"/>
          <w:spacing w:val="1"/>
          <w:szCs w:val="21"/>
        </w:rPr>
        <w:t>。</w:t>
      </w:r>
    </w:p>
    <w:p w14:paraId="449B6AD1" w14:textId="77777777" w:rsidR="00942ECB" w:rsidRPr="00D57665" w:rsidRDefault="00942ECB" w:rsidP="00942ECB">
      <w:pPr>
        <w:pStyle w:val="aff0"/>
        <w:spacing w:line="312" w:lineRule="auto"/>
        <w:ind w:firstLine="424"/>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洁净室PICR值还可以用“单位洁净风量风机功率”和“单位面积洁净风量”相乘得到。</w:t>
      </w:r>
    </w:p>
    <w:p w14:paraId="195DBB1B"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参见</w:t>
      </w:r>
      <w:r w:rsidRPr="00D57665">
        <w:rPr>
          <w:rFonts w:asciiTheme="minorEastAsia" w:hAnsiTheme="minorEastAsia"/>
          <w:color w:val="000000" w:themeColor="text1"/>
          <w:spacing w:val="1"/>
          <w:szCs w:val="21"/>
        </w:rPr>
        <w:t>ISO 14644-16:2019</w:t>
      </w:r>
      <w:r w:rsidRPr="00D57665">
        <w:rPr>
          <w:rFonts w:asciiTheme="minorEastAsia" w:hAnsiTheme="minorEastAsia" w:hint="eastAsia"/>
          <w:color w:val="000000" w:themeColor="text1"/>
          <w:spacing w:val="1"/>
          <w:szCs w:val="21"/>
        </w:rPr>
        <w:t>，附录</w:t>
      </w:r>
      <w:r w:rsidRPr="00D57665">
        <w:rPr>
          <w:rFonts w:asciiTheme="minorEastAsia" w:hAnsiTheme="minorEastAsia"/>
          <w:color w:val="000000" w:themeColor="text1"/>
          <w:spacing w:val="1"/>
          <w:szCs w:val="21"/>
        </w:rPr>
        <w:t>D.5</w:t>
      </w:r>
      <w:r w:rsidRPr="00D57665">
        <w:rPr>
          <w:rFonts w:asciiTheme="minorEastAsia" w:hAnsiTheme="minorEastAsia" w:hint="eastAsia"/>
          <w:color w:val="000000" w:themeColor="text1"/>
          <w:spacing w:val="1"/>
          <w:szCs w:val="21"/>
        </w:rPr>
        <w:t>，指净化用空气处理机组（包括但不限于新风机组、循环机组和排风机组）的风机在全年不同运行状态下的总耗电量除以洁净室（区）总占地面积。该指标考虑了洁净室不同时期的运行状态，包括值班模式、调低风量、动态调节、停机等运行控制策略。</w:t>
      </w:r>
    </w:p>
    <w:p w14:paraId="3BDFB2DB"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洁净室综合用能总功率（</w:t>
      </w:r>
      <w:bookmarkStart w:id="64" w:name="_Hlk39596371"/>
      <w:r w:rsidRPr="00D57665">
        <w:rPr>
          <w:rFonts w:asciiTheme="minorEastAsia" w:hAnsiTheme="minorEastAsia" w:hint="eastAsia"/>
          <w:color w:val="000000" w:themeColor="text1"/>
          <w:spacing w:val="1"/>
          <w:szCs w:val="21"/>
        </w:rPr>
        <w:t>包括供暖、制冷、加湿、除湿、照明等项目中的部分或全部</w:t>
      </w:r>
      <w:bookmarkEnd w:id="64"/>
      <w:r w:rsidRPr="00D57665">
        <w:rPr>
          <w:rFonts w:asciiTheme="minorEastAsia" w:hAnsiTheme="minorEastAsia" w:hint="eastAsia"/>
          <w:color w:val="000000" w:themeColor="text1"/>
          <w:spacing w:val="1"/>
          <w:szCs w:val="21"/>
        </w:rPr>
        <w:t>）除以洁净室（区）总占地面积。该指标考虑了洁净室的选址位置、围护结构情况、气候条件等影响，但不反应洁净室运行情况。</w:t>
      </w:r>
    </w:p>
    <w:p w14:paraId="0FDD504E"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洁净室在不同运行状态下全年用能总量（包括供暖、制冷、加湿、除湿、照明等）除以洁净室（区）总占地面积。该指标考虑了洁净室的选址位置、围护结构情况、气候条件、运行等影响。</w:t>
      </w:r>
    </w:p>
    <w:p w14:paraId="385E8485"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不同洁净室的洁净室综合用能的统计口径不一定相同，洁净室主要能源使用为控制悬浮粒子浓度、温度、湿度、压差、气载分子污染物等关键参数的能源消耗，其他常规能耗包括照明、工艺、水、气等全部或部分能耗，洁净室综合用能指洁净室运行所有能耗之和</w:t>
      </w:r>
      <w:r w:rsidRPr="00D57665">
        <w:rPr>
          <w:rFonts w:asciiTheme="minorEastAsia" w:hAnsiTheme="minorEastAsia"/>
          <w:color w:val="000000" w:themeColor="text1"/>
          <w:spacing w:val="1"/>
          <w:szCs w:val="21"/>
        </w:rPr>
        <w:t>。</w:t>
      </w:r>
    </w:p>
    <w:p w14:paraId="1D0EC766"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对于电子类洁净厂房，单位产品能效可以是出产单位面积玻璃基板的洁净室能耗，或者单位面积洁净室能耗等；对于疫苗生产洁净厂房，可以是单批疫苗的洁净室能耗；对</w:t>
      </w:r>
      <w:r w:rsidRPr="00D57665">
        <w:rPr>
          <w:rFonts w:asciiTheme="minorEastAsia" w:hAnsiTheme="minorEastAsia" w:hint="eastAsia"/>
          <w:color w:val="000000" w:themeColor="text1"/>
          <w:spacing w:val="1"/>
          <w:szCs w:val="21"/>
        </w:rPr>
        <w:lastRenderedPageBreak/>
        <w:t>于医院洁净手术室，可以是单台手术洁净室能耗；对于医院常规洁净室，如洁净病房，可以是每病床的洁净室能耗；对于动物房，可以是单位饲养动物的洁净室能耗。等等。</w:t>
      </w:r>
    </w:p>
    <w:p w14:paraId="5B0448CE" w14:textId="77777777" w:rsidR="00942ECB" w:rsidRPr="00D57665" w:rsidRDefault="00942ECB" w:rsidP="00942ECB">
      <w:pPr>
        <w:pStyle w:val="aff0"/>
        <w:numPr>
          <w:ilvl w:val="2"/>
          <w:numId w:val="29"/>
        </w:numPr>
        <w:spacing w:line="312" w:lineRule="auto"/>
        <w:ind w:left="0" w:firstLineChars="0" w:firstLine="0"/>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在进行洁净室节能定量评价时，应计算其节能率，计算出来的节能率，应注明是哪种能源绩效参数的节能率。</w:t>
      </w:r>
    </w:p>
    <w:p w14:paraId="5001B7CA" w14:textId="77777777" w:rsidR="00A82070" w:rsidRDefault="00A82070">
      <w:pPr>
        <w:widowControl/>
        <w:jc w:val="left"/>
        <w:rPr>
          <w:rFonts w:ascii="Times New Roman" w:hAnsi="Times New Roman" w:cs="Times New Roman"/>
          <w:b/>
          <w:bCs/>
          <w:kern w:val="44"/>
          <w:sz w:val="24"/>
          <w:szCs w:val="24"/>
        </w:rPr>
      </w:pPr>
      <w:bookmarkStart w:id="65" w:name="_Toc25161438"/>
      <w:bookmarkStart w:id="66" w:name="_Toc26867712"/>
      <w:bookmarkStart w:id="67" w:name="_Toc26868290"/>
      <w:bookmarkStart w:id="68" w:name="_Toc48224341"/>
      <w:bookmarkEnd w:id="62"/>
      <w:bookmarkEnd w:id="63"/>
      <w:r>
        <w:rPr>
          <w:rFonts w:ascii="Times New Roman" w:hAnsi="Times New Roman"/>
          <w:sz w:val="24"/>
          <w:szCs w:val="24"/>
        </w:rPr>
        <w:br w:type="page"/>
      </w:r>
    </w:p>
    <w:p w14:paraId="67FA4F1B" w14:textId="41C57AB8" w:rsidR="0004023E" w:rsidRPr="00936428" w:rsidRDefault="0004023E" w:rsidP="00300A46">
      <w:pPr>
        <w:pStyle w:val="1"/>
        <w:spacing w:beforeLines="50" w:before="156" w:afterLines="50" w:after="156" w:line="360" w:lineRule="auto"/>
        <w:jc w:val="center"/>
        <w:rPr>
          <w:rFonts w:ascii="Times New Roman" w:eastAsiaTheme="minorEastAsia" w:hAnsi="Times New Roman"/>
          <w:sz w:val="24"/>
          <w:szCs w:val="24"/>
        </w:rPr>
      </w:pPr>
      <w:r w:rsidRPr="00936428">
        <w:rPr>
          <w:rFonts w:ascii="Times New Roman" w:eastAsiaTheme="minorEastAsia" w:hAnsi="Times New Roman"/>
          <w:sz w:val="24"/>
          <w:szCs w:val="24"/>
        </w:rPr>
        <w:lastRenderedPageBreak/>
        <w:t xml:space="preserve">3  </w:t>
      </w:r>
      <w:r w:rsidRPr="00936428">
        <w:rPr>
          <w:rFonts w:ascii="Times New Roman" w:eastAsiaTheme="minorEastAsia" w:hAnsi="Times New Roman"/>
          <w:sz w:val="24"/>
          <w:szCs w:val="24"/>
        </w:rPr>
        <w:t>基本规定</w:t>
      </w:r>
      <w:bookmarkEnd w:id="65"/>
      <w:bookmarkEnd w:id="66"/>
      <w:bookmarkEnd w:id="67"/>
      <w:bookmarkEnd w:id="68"/>
    </w:p>
    <w:p w14:paraId="4EFE0528" w14:textId="77777777" w:rsidR="00C424C0" w:rsidRPr="00C424C0" w:rsidRDefault="00C424C0" w:rsidP="00C424C0">
      <w:pPr>
        <w:pStyle w:val="aff0"/>
        <w:numPr>
          <w:ilvl w:val="0"/>
          <w:numId w:val="31"/>
        </w:numPr>
        <w:spacing w:line="360" w:lineRule="auto"/>
        <w:ind w:firstLineChars="0"/>
        <w:rPr>
          <w:rFonts w:asciiTheme="minorEastAsia" w:hAnsiTheme="minorEastAsia"/>
          <w:vanish/>
          <w:color w:val="000000" w:themeColor="text1"/>
          <w:spacing w:val="1"/>
          <w:szCs w:val="21"/>
        </w:rPr>
      </w:pPr>
    </w:p>
    <w:p w14:paraId="0668BBB9" w14:textId="77777777" w:rsidR="00C424C0" w:rsidRPr="00C424C0" w:rsidRDefault="00C424C0" w:rsidP="00C424C0">
      <w:pPr>
        <w:pStyle w:val="aff0"/>
        <w:numPr>
          <w:ilvl w:val="0"/>
          <w:numId w:val="31"/>
        </w:numPr>
        <w:spacing w:line="360" w:lineRule="auto"/>
        <w:ind w:firstLineChars="0"/>
        <w:rPr>
          <w:rFonts w:asciiTheme="minorEastAsia" w:hAnsiTheme="minorEastAsia"/>
          <w:vanish/>
          <w:color w:val="000000" w:themeColor="text1"/>
          <w:spacing w:val="1"/>
          <w:szCs w:val="21"/>
        </w:rPr>
      </w:pPr>
    </w:p>
    <w:p w14:paraId="589B2C11" w14:textId="77777777" w:rsidR="00C424C0" w:rsidRPr="00C424C0" w:rsidRDefault="00C424C0" w:rsidP="00C424C0">
      <w:pPr>
        <w:pStyle w:val="aff0"/>
        <w:numPr>
          <w:ilvl w:val="0"/>
          <w:numId w:val="31"/>
        </w:numPr>
        <w:spacing w:line="360" w:lineRule="auto"/>
        <w:ind w:firstLineChars="0"/>
        <w:rPr>
          <w:rFonts w:asciiTheme="minorEastAsia" w:hAnsiTheme="minorEastAsia"/>
          <w:vanish/>
          <w:color w:val="000000" w:themeColor="text1"/>
          <w:spacing w:val="1"/>
          <w:szCs w:val="21"/>
        </w:rPr>
      </w:pPr>
    </w:p>
    <w:p w14:paraId="2E71413F" w14:textId="77777777" w:rsidR="00C424C0" w:rsidRPr="00C424C0" w:rsidRDefault="00C424C0" w:rsidP="00C424C0">
      <w:pPr>
        <w:pStyle w:val="aff0"/>
        <w:numPr>
          <w:ilvl w:val="1"/>
          <w:numId w:val="31"/>
        </w:numPr>
        <w:spacing w:line="360" w:lineRule="auto"/>
        <w:ind w:firstLineChars="0"/>
        <w:rPr>
          <w:rFonts w:asciiTheme="minorEastAsia" w:hAnsiTheme="minorEastAsia"/>
          <w:vanish/>
          <w:color w:val="000000" w:themeColor="text1"/>
          <w:spacing w:val="1"/>
          <w:szCs w:val="21"/>
        </w:rPr>
      </w:pPr>
    </w:p>
    <w:p w14:paraId="0E9BEA4F" w14:textId="53F66443" w:rsidR="00942ECB" w:rsidRPr="00D57665" w:rsidRDefault="00942ECB" w:rsidP="004379DC">
      <w:pPr>
        <w:pStyle w:val="aff0"/>
        <w:numPr>
          <w:ilvl w:val="2"/>
          <w:numId w:val="31"/>
        </w:numPr>
        <w:spacing w:line="360" w:lineRule="auto"/>
        <w:ind w:left="0" w:firstLineChars="0" w:firstLine="0"/>
        <w:jc w:val="left"/>
        <w:rPr>
          <w:rFonts w:asciiTheme="minorEastAsia" w:hAnsiTheme="minorEastAsia"/>
          <w:color w:val="000000" w:themeColor="text1"/>
          <w:szCs w:val="21"/>
        </w:rPr>
      </w:pPr>
      <w:r w:rsidRPr="00D57665">
        <w:rPr>
          <w:rFonts w:asciiTheme="minorEastAsia" w:hAnsiTheme="minorEastAsia" w:hint="eastAsia"/>
          <w:color w:val="000000" w:themeColor="text1"/>
          <w:spacing w:val="1"/>
          <w:szCs w:val="21"/>
        </w:rPr>
        <w:t>按照《能源管理体系</w:t>
      </w:r>
      <w:r w:rsidRPr="00D57665">
        <w:rPr>
          <w:rFonts w:asciiTheme="minorEastAsia" w:hAnsiTheme="minorEastAsia"/>
          <w:color w:val="000000" w:themeColor="text1"/>
          <w:spacing w:val="1"/>
          <w:szCs w:val="21"/>
        </w:rPr>
        <w:t xml:space="preserve"> </w:t>
      </w:r>
      <w:r w:rsidRPr="00D57665">
        <w:rPr>
          <w:rFonts w:asciiTheme="minorEastAsia" w:hAnsiTheme="minorEastAsia" w:hint="eastAsia"/>
          <w:color w:val="000000" w:themeColor="text1"/>
          <w:spacing w:val="1"/>
          <w:szCs w:val="21"/>
        </w:rPr>
        <w:t>要求》GB/T</w:t>
      </w:r>
      <w:r w:rsidRPr="00D57665">
        <w:rPr>
          <w:rFonts w:asciiTheme="minorEastAsia" w:hAnsiTheme="minorEastAsia"/>
          <w:color w:val="000000" w:themeColor="text1"/>
          <w:spacing w:val="1"/>
          <w:szCs w:val="21"/>
        </w:rPr>
        <w:t xml:space="preserve"> 23331-2012/ISO </w:t>
      </w:r>
      <w:r w:rsidRPr="00D57665">
        <w:rPr>
          <w:rFonts w:asciiTheme="minorEastAsia" w:hAnsiTheme="minorEastAsia" w:hint="eastAsia"/>
          <w:color w:val="000000" w:themeColor="text1"/>
          <w:spacing w:val="1"/>
          <w:szCs w:val="21"/>
        </w:rPr>
        <w:t>50001:2011建立能源管理体系，可明确工作的组织者、管理者、主体、目标、责任、结果等，有效推进节能工作</w:t>
      </w:r>
      <w:r w:rsidRPr="00D57665">
        <w:rPr>
          <w:rFonts w:asciiTheme="minorEastAsia" w:hAnsiTheme="minorEastAsia"/>
          <w:color w:val="000000" w:themeColor="text1"/>
          <w:szCs w:val="21"/>
        </w:rPr>
        <w:t>。</w:t>
      </w:r>
    </w:p>
    <w:p w14:paraId="1DA843C5"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zCs w:val="21"/>
        </w:rPr>
      </w:pPr>
      <w:r w:rsidRPr="00D57665">
        <w:rPr>
          <w:rFonts w:asciiTheme="minorEastAsia" w:hAnsiTheme="minorEastAsia" w:hint="eastAsia"/>
          <w:color w:val="000000" w:themeColor="text1"/>
          <w:spacing w:val="1"/>
          <w:szCs w:val="21"/>
        </w:rPr>
        <w:t>一些情况下，可能无法完全明确划分主体的边界，但需要尽量将与洁净室节能无关的项目剔除</w:t>
      </w:r>
      <w:r w:rsidRPr="00D57665">
        <w:rPr>
          <w:rFonts w:asciiTheme="minorEastAsia" w:hAnsiTheme="minorEastAsia"/>
          <w:color w:val="000000" w:themeColor="text1"/>
          <w:szCs w:val="21"/>
        </w:rPr>
        <w:t>。</w:t>
      </w:r>
    </w:p>
    <w:p w14:paraId="5B3CA086"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zCs w:val="21"/>
        </w:rPr>
      </w:pPr>
      <w:r w:rsidRPr="00D57665">
        <w:rPr>
          <w:rFonts w:asciiTheme="minorEastAsia" w:hAnsiTheme="minorEastAsia" w:hint="eastAsia"/>
          <w:color w:val="000000" w:themeColor="text1"/>
          <w:spacing w:val="1"/>
          <w:szCs w:val="21"/>
        </w:rPr>
        <w:t>一些情况下，可能无法完全明确划分主体的边界，但需要尽量将与洁净室节能无关的项目剔除</w:t>
      </w:r>
      <w:r w:rsidRPr="00D57665">
        <w:rPr>
          <w:rFonts w:asciiTheme="minorEastAsia" w:hAnsiTheme="minorEastAsia"/>
          <w:color w:val="000000" w:themeColor="text1"/>
          <w:spacing w:val="1"/>
          <w:szCs w:val="21"/>
        </w:rPr>
        <w:t>。</w:t>
      </w:r>
    </w:p>
    <w:p w14:paraId="3FE72B37"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zCs w:val="21"/>
        </w:rPr>
      </w:pPr>
      <w:r w:rsidRPr="00D57665">
        <w:rPr>
          <w:rFonts w:asciiTheme="minorEastAsia" w:hAnsiTheme="minorEastAsia" w:hint="eastAsia"/>
          <w:color w:val="000000" w:themeColor="text1"/>
          <w:spacing w:val="1"/>
          <w:szCs w:val="21"/>
        </w:rPr>
        <w:t>洁净室节能评价的实施方目前并无明确规定，一般应由具有相关技术能力、并为业内认可的第三方进行。对于阶段评价，可由业主自己进行</w:t>
      </w:r>
      <w:r w:rsidRPr="00D57665">
        <w:rPr>
          <w:rFonts w:asciiTheme="minorEastAsia" w:hAnsiTheme="minorEastAsia"/>
          <w:color w:val="000000" w:themeColor="text1"/>
          <w:spacing w:val="1"/>
          <w:szCs w:val="21"/>
        </w:rPr>
        <w:t>。</w:t>
      </w:r>
    </w:p>
    <w:p w14:paraId="2271C475"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zCs w:val="21"/>
        </w:rPr>
      </w:pPr>
      <w:r w:rsidRPr="00D57665">
        <w:rPr>
          <w:rFonts w:asciiTheme="minorEastAsia" w:hAnsiTheme="minorEastAsia" w:hint="eastAsia"/>
          <w:color w:val="000000" w:themeColor="text1"/>
          <w:spacing w:val="1"/>
          <w:szCs w:val="21"/>
        </w:rPr>
        <w:t>能源基准的确定十分关键，但无论如何，由于很多条件都会不同，都在变化，不会有一个完美的可供比对的能源基准。介于很多条件所限，能源基准可能是不同时期的洁净室本身，可能是其他实际工程，可能是模拟计算的数据模型，也可能是实际工程是计算模型的结合等</w:t>
      </w:r>
      <w:r w:rsidRPr="00D57665">
        <w:rPr>
          <w:rFonts w:asciiTheme="minorEastAsia" w:hAnsiTheme="minorEastAsia"/>
          <w:color w:val="000000" w:themeColor="text1"/>
          <w:szCs w:val="21"/>
        </w:rPr>
        <w:t>。</w:t>
      </w:r>
    </w:p>
    <w:p w14:paraId="018A906D"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zCs w:val="21"/>
        </w:rPr>
      </w:pPr>
      <w:r w:rsidRPr="00D57665">
        <w:rPr>
          <w:rFonts w:asciiTheme="minorEastAsia" w:hAnsiTheme="minorEastAsia" w:hint="eastAsia"/>
          <w:color w:val="000000" w:themeColor="text1"/>
          <w:spacing w:val="1"/>
          <w:szCs w:val="21"/>
        </w:rPr>
        <w:t>如果没有准确的数据支撑，节能实施的效果和意义将无从谈起。洁净室进行节能监测的基本要求应符合现行国家标准《节能监测技术通则》GB/T15316中的规定</w:t>
      </w:r>
      <w:r w:rsidRPr="00D57665">
        <w:rPr>
          <w:rFonts w:asciiTheme="minorEastAsia" w:hAnsiTheme="minorEastAsia"/>
          <w:color w:val="000000" w:themeColor="text1"/>
          <w:szCs w:val="21"/>
        </w:rPr>
        <w:t>。</w:t>
      </w:r>
    </w:p>
    <w:p w14:paraId="3BD369DC"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vanish/>
          <w:color w:val="000000" w:themeColor="text1"/>
          <w:szCs w:val="21"/>
        </w:rPr>
      </w:pPr>
    </w:p>
    <w:p w14:paraId="3890E29B"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关于节能测量，有国标GB/T</w:t>
      </w:r>
      <w:r w:rsidRPr="00D57665">
        <w:rPr>
          <w:rFonts w:asciiTheme="minorEastAsia" w:hAnsiTheme="minorEastAsia"/>
          <w:color w:val="000000" w:themeColor="text1"/>
          <w:spacing w:val="1"/>
          <w:szCs w:val="21"/>
        </w:rPr>
        <w:t xml:space="preserve"> 28750</w:t>
      </w:r>
      <w:r w:rsidRPr="00D57665">
        <w:rPr>
          <w:rFonts w:asciiTheme="minorEastAsia" w:hAnsiTheme="minorEastAsia" w:hint="eastAsia"/>
          <w:color w:val="000000" w:themeColor="text1"/>
          <w:spacing w:val="1"/>
          <w:szCs w:val="21"/>
        </w:rPr>
        <w:t>-</w:t>
      </w:r>
      <w:r w:rsidRPr="00D57665">
        <w:rPr>
          <w:rFonts w:asciiTheme="minorEastAsia" w:hAnsiTheme="minorEastAsia"/>
          <w:color w:val="000000" w:themeColor="text1"/>
          <w:spacing w:val="1"/>
          <w:szCs w:val="21"/>
        </w:rPr>
        <w:t>2012</w:t>
      </w:r>
      <w:r w:rsidRPr="00D57665">
        <w:rPr>
          <w:rFonts w:asciiTheme="minorEastAsia" w:hAnsiTheme="minorEastAsia" w:hint="eastAsia"/>
          <w:color w:val="000000" w:themeColor="text1"/>
          <w:spacing w:val="1"/>
          <w:szCs w:val="21"/>
        </w:rPr>
        <w:t>《节能量测量和验证技术通则》，以及北京市系列节能标准，包括：《冷水机组节能监测》DB11/T 975-2013、《工业照明设备运行节能监测》DB11/T 1210-2015、《中央空调系统运行节能监测》DB11/T 1211-2015、《节能监测服务平台建设规范》DB11/T 1411-2017、《水泵节能监测》DB11/T 1536-2018、《风机节能监测》DB11/T 1537-2018等，其中的方法可供参照使用</w:t>
      </w:r>
      <w:r w:rsidRPr="00D57665">
        <w:rPr>
          <w:rFonts w:asciiTheme="minorEastAsia" w:hAnsiTheme="minorEastAsia"/>
          <w:color w:val="000000" w:themeColor="text1"/>
          <w:spacing w:val="1"/>
          <w:szCs w:val="21"/>
        </w:rPr>
        <w:t>。</w:t>
      </w:r>
    </w:p>
    <w:p w14:paraId="295236C4" w14:textId="77777777" w:rsidR="00C424C0" w:rsidRPr="00D57665" w:rsidRDefault="00C424C0" w:rsidP="004379DC">
      <w:pPr>
        <w:pStyle w:val="aff0"/>
        <w:numPr>
          <w:ilvl w:val="2"/>
          <w:numId w:val="31"/>
        </w:numPr>
        <w:spacing w:line="312" w:lineRule="auto"/>
        <w:ind w:left="0" w:firstLineChars="0" w:firstLine="0"/>
        <w:jc w:val="left"/>
        <w:rPr>
          <w:rFonts w:asciiTheme="minorEastAsia" w:hAnsiTheme="minorEastAsia"/>
          <w:color w:val="000000" w:themeColor="text1"/>
          <w:spacing w:val="1"/>
          <w:szCs w:val="21"/>
        </w:rPr>
      </w:pPr>
      <w:r w:rsidRPr="00D57665">
        <w:rPr>
          <w:rFonts w:asciiTheme="minorEastAsia" w:hAnsiTheme="minorEastAsia" w:hint="eastAsia"/>
          <w:color w:val="000000" w:themeColor="text1"/>
          <w:spacing w:val="1"/>
          <w:szCs w:val="21"/>
        </w:rPr>
        <w:t>在满足参数要求的前提下，洁净室的节能才有意义，所以对洁净室进行评价的同时，必须进行洁净室关键技术参数的监测评价。关键技术参数的选择和设置，应由洁净室使用者根据需要确定</w:t>
      </w:r>
      <w:r w:rsidRPr="00D57665">
        <w:rPr>
          <w:rFonts w:asciiTheme="minorEastAsia" w:hAnsiTheme="minorEastAsia"/>
          <w:color w:val="000000" w:themeColor="text1"/>
          <w:spacing w:val="1"/>
          <w:szCs w:val="21"/>
        </w:rPr>
        <w:t>。</w:t>
      </w:r>
    </w:p>
    <w:p w14:paraId="373BB76E" w14:textId="77777777" w:rsidR="00C424C0" w:rsidRDefault="00C424C0">
      <w:pPr>
        <w:widowControl/>
        <w:jc w:val="left"/>
        <w:rPr>
          <w:rFonts w:ascii="Times New Roman" w:hAnsi="Times New Roman" w:cs="Times New Roman"/>
          <w:b/>
          <w:bCs/>
          <w:kern w:val="44"/>
          <w:sz w:val="24"/>
          <w:szCs w:val="24"/>
        </w:rPr>
      </w:pPr>
      <w:bookmarkStart w:id="69" w:name="_Toc25161441"/>
      <w:bookmarkStart w:id="70" w:name="_Toc26867713"/>
      <w:bookmarkStart w:id="71" w:name="_Toc26868291"/>
      <w:bookmarkStart w:id="72" w:name="_Toc48224342"/>
      <w:r>
        <w:rPr>
          <w:rFonts w:ascii="Times New Roman" w:hAnsi="Times New Roman"/>
          <w:sz w:val="24"/>
          <w:szCs w:val="24"/>
        </w:rPr>
        <w:br w:type="page"/>
      </w:r>
    </w:p>
    <w:p w14:paraId="3DB2B043" w14:textId="52362B63" w:rsidR="0004023E" w:rsidRPr="00936428" w:rsidRDefault="0004023E" w:rsidP="00300A46">
      <w:pPr>
        <w:pStyle w:val="1"/>
        <w:spacing w:beforeLines="50" w:before="156" w:afterLines="50" w:after="156" w:line="360" w:lineRule="auto"/>
        <w:jc w:val="center"/>
        <w:rPr>
          <w:rFonts w:ascii="Times New Roman" w:eastAsiaTheme="minorEastAsia" w:hAnsi="Times New Roman"/>
          <w:sz w:val="24"/>
          <w:szCs w:val="24"/>
        </w:rPr>
      </w:pPr>
      <w:r w:rsidRPr="00936428">
        <w:rPr>
          <w:rFonts w:ascii="Times New Roman" w:eastAsiaTheme="minorEastAsia" w:hAnsi="Times New Roman"/>
          <w:sz w:val="24"/>
          <w:szCs w:val="24"/>
        </w:rPr>
        <w:lastRenderedPageBreak/>
        <w:t xml:space="preserve">4  </w:t>
      </w:r>
      <w:bookmarkEnd w:id="69"/>
      <w:bookmarkEnd w:id="70"/>
      <w:bookmarkEnd w:id="71"/>
      <w:bookmarkEnd w:id="72"/>
      <w:r w:rsidR="00C424C0" w:rsidRPr="00C424C0">
        <w:rPr>
          <w:rFonts w:ascii="Times New Roman" w:eastAsiaTheme="minorEastAsia" w:hAnsi="Times New Roman" w:hint="eastAsia"/>
          <w:sz w:val="24"/>
          <w:szCs w:val="24"/>
        </w:rPr>
        <w:t>阶段评价和整体评价</w:t>
      </w:r>
    </w:p>
    <w:p w14:paraId="62ADAFA0" w14:textId="77777777" w:rsidR="00C424C0" w:rsidRPr="00C424C0" w:rsidRDefault="00C424C0" w:rsidP="00C424C0">
      <w:pPr>
        <w:pStyle w:val="aff0"/>
        <w:numPr>
          <w:ilvl w:val="0"/>
          <w:numId w:val="32"/>
        </w:numPr>
        <w:spacing w:line="312" w:lineRule="auto"/>
        <w:ind w:firstLineChars="0"/>
        <w:rPr>
          <w:rFonts w:asciiTheme="minorEastAsia" w:hAnsiTheme="minorEastAsia"/>
          <w:vanish/>
          <w:color w:val="000000" w:themeColor="text1"/>
          <w:spacing w:val="1"/>
          <w:szCs w:val="21"/>
        </w:rPr>
      </w:pPr>
    </w:p>
    <w:p w14:paraId="34F17DD8" w14:textId="77777777" w:rsidR="00C424C0" w:rsidRPr="00C424C0" w:rsidRDefault="00C424C0" w:rsidP="00C424C0">
      <w:pPr>
        <w:pStyle w:val="aff0"/>
        <w:numPr>
          <w:ilvl w:val="0"/>
          <w:numId w:val="32"/>
        </w:numPr>
        <w:spacing w:line="312" w:lineRule="auto"/>
        <w:ind w:firstLineChars="0"/>
        <w:rPr>
          <w:rFonts w:asciiTheme="minorEastAsia" w:hAnsiTheme="minorEastAsia"/>
          <w:vanish/>
          <w:color w:val="000000" w:themeColor="text1"/>
          <w:spacing w:val="1"/>
          <w:szCs w:val="21"/>
        </w:rPr>
      </w:pPr>
    </w:p>
    <w:p w14:paraId="4B19AF25" w14:textId="77777777" w:rsidR="00C424C0" w:rsidRPr="00C424C0" w:rsidRDefault="00C424C0" w:rsidP="00C424C0">
      <w:pPr>
        <w:pStyle w:val="aff0"/>
        <w:numPr>
          <w:ilvl w:val="0"/>
          <w:numId w:val="32"/>
        </w:numPr>
        <w:spacing w:line="312" w:lineRule="auto"/>
        <w:ind w:firstLineChars="0"/>
        <w:rPr>
          <w:rFonts w:asciiTheme="minorEastAsia" w:hAnsiTheme="minorEastAsia"/>
          <w:vanish/>
          <w:color w:val="000000" w:themeColor="text1"/>
          <w:spacing w:val="1"/>
          <w:szCs w:val="21"/>
        </w:rPr>
      </w:pPr>
    </w:p>
    <w:p w14:paraId="2852E8A7" w14:textId="77777777" w:rsidR="00C424C0" w:rsidRPr="00C424C0" w:rsidRDefault="00C424C0" w:rsidP="00C424C0">
      <w:pPr>
        <w:pStyle w:val="aff0"/>
        <w:numPr>
          <w:ilvl w:val="0"/>
          <w:numId w:val="32"/>
        </w:numPr>
        <w:spacing w:line="312" w:lineRule="auto"/>
        <w:ind w:firstLineChars="0"/>
        <w:rPr>
          <w:rFonts w:asciiTheme="minorEastAsia" w:hAnsiTheme="minorEastAsia"/>
          <w:vanish/>
          <w:color w:val="000000" w:themeColor="text1"/>
          <w:spacing w:val="1"/>
          <w:szCs w:val="21"/>
        </w:rPr>
      </w:pPr>
    </w:p>
    <w:p w14:paraId="0963E45D" w14:textId="77777777" w:rsidR="00C424C0" w:rsidRPr="00C424C0" w:rsidRDefault="00C424C0" w:rsidP="00C424C0">
      <w:pPr>
        <w:pStyle w:val="aff0"/>
        <w:numPr>
          <w:ilvl w:val="1"/>
          <w:numId w:val="32"/>
        </w:numPr>
        <w:spacing w:line="312" w:lineRule="auto"/>
        <w:ind w:firstLineChars="0"/>
        <w:rPr>
          <w:rFonts w:asciiTheme="minorEastAsia" w:hAnsiTheme="minorEastAsia"/>
          <w:vanish/>
          <w:color w:val="000000" w:themeColor="text1"/>
          <w:spacing w:val="1"/>
          <w:szCs w:val="21"/>
        </w:rPr>
      </w:pPr>
    </w:p>
    <w:p w14:paraId="15F864A4" w14:textId="0FB40D03" w:rsidR="00C424C0" w:rsidRPr="00C424C0" w:rsidRDefault="00C424C0" w:rsidP="00C424C0">
      <w:pPr>
        <w:pStyle w:val="aff0"/>
        <w:numPr>
          <w:ilvl w:val="2"/>
          <w:numId w:val="32"/>
        </w:numPr>
        <w:spacing w:line="360" w:lineRule="auto"/>
        <w:ind w:left="0" w:firstLineChars="0" w:firstLine="0"/>
        <w:rPr>
          <w:rFonts w:asciiTheme="minorEastAsia" w:hAnsiTheme="minorEastAsia"/>
          <w:color w:val="000000" w:themeColor="text1"/>
          <w:spacing w:val="1"/>
          <w:szCs w:val="21"/>
        </w:rPr>
      </w:pPr>
      <w:r w:rsidRPr="00C424C0">
        <w:rPr>
          <w:rFonts w:asciiTheme="minorEastAsia" w:hAnsiTheme="minorEastAsia" w:hint="eastAsia"/>
          <w:color w:val="000000" w:themeColor="text1"/>
          <w:spacing w:val="1"/>
          <w:szCs w:val="21"/>
        </w:rPr>
        <w:t>阶段评价的主要目的，是指导洁净室明确节能要点，在不同阶段，发现节能机会，尤其是在设计初期，能对洁净室整个生命周期能耗进行评估，提前做好规划设计，避免今后节能升级改造。对于新项目，可以从设计阶段即进行节能评价；对于既有项目，可以针对运行管理等不同阶段进行评价；对于改造项目，可以从各个阶段进行评价，找出改造重点</w:t>
      </w:r>
      <w:r w:rsidRPr="00C424C0">
        <w:rPr>
          <w:rFonts w:asciiTheme="minorEastAsia" w:hAnsiTheme="minorEastAsia"/>
          <w:color w:val="000000" w:themeColor="text1"/>
          <w:spacing w:val="1"/>
          <w:szCs w:val="21"/>
        </w:rPr>
        <w:t>。</w:t>
      </w:r>
    </w:p>
    <w:p w14:paraId="7539A86C" w14:textId="77777777" w:rsidR="00C424C0" w:rsidRPr="00D57665" w:rsidRDefault="00C424C0" w:rsidP="00C424C0">
      <w:pPr>
        <w:pStyle w:val="aff0"/>
        <w:numPr>
          <w:ilvl w:val="2"/>
          <w:numId w:val="32"/>
        </w:numPr>
        <w:spacing w:line="360" w:lineRule="auto"/>
        <w:ind w:left="0" w:firstLineChars="0" w:firstLine="0"/>
        <w:rPr>
          <w:rFonts w:asciiTheme="minorEastAsia" w:hAnsiTheme="minorEastAsia"/>
          <w:color w:val="000000" w:themeColor="text1"/>
        </w:rPr>
      </w:pPr>
      <w:r w:rsidRPr="00D57665">
        <w:rPr>
          <w:rFonts w:asciiTheme="minorEastAsia" w:hAnsiTheme="minorEastAsia" w:hint="eastAsia"/>
          <w:color w:val="000000" w:themeColor="text1"/>
          <w:spacing w:val="1"/>
          <w:szCs w:val="21"/>
        </w:rPr>
        <w:t>评价要点中，很多需要在实际运行后才能进行有效识别和评价，运行一段时间后，一些问题会暴露出来，运行方会进行相应的调整，最终确认能够或无法实现既定节能目标</w:t>
      </w:r>
      <w:r w:rsidRPr="00D57665">
        <w:rPr>
          <w:rFonts w:asciiTheme="minorEastAsia" w:hAnsiTheme="minorEastAsia"/>
          <w:color w:val="000000" w:themeColor="text1"/>
        </w:rPr>
        <w:t>。</w:t>
      </w:r>
    </w:p>
    <w:p w14:paraId="3FFF24B0" w14:textId="77777777" w:rsidR="00C424C0" w:rsidRPr="00D57665" w:rsidRDefault="00C424C0" w:rsidP="00C424C0">
      <w:pPr>
        <w:pStyle w:val="aff0"/>
        <w:numPr>
          <w:ilvl w:val="2"/>
          <w:numId w:val="32"/>
        </w:numPr>
        <w:spacing w:line="360" w:lineRule="auto"/>
        <w:ind w:left="0" w:firstLineChars="0" w:firstLine="0"/>
        <w:rPr>
          <w:rFonts w:asciiTheme="minorEastAsia" w:hAnsiTheme="minorEastAsia"/>
          <w:color w:val="000000" w:themeColor="text1"/>
        </w:rPr>
      </w:pPr>
      <w:r w:rsidRPr="00D57665">
        <w:rPr>
          <w:rFonts w:asciiTheme="minorEastAsia" w:hAnsiTheme="minorEastAsia" w:hint="eastAsia"/>
          <w:color w:val="000000" w:themeColor="text1"/>
          <w:spacing w:val="1"/>
          <w:szCs w:val="21"/>
        </w:rPr>
        <w:t>附录A中的很多项目需要进行主观分析评判，需要评价方对文件、数据、措施、效果等方面进行全面、准确的分析，得出科学合理的评价结果</w:t>
      </w:r>
      <w:r w:rsidRPr="00D57665">
        <w:rPr>
          <w:rFonts w:asciiTheme="minorEastAsia" w:hAnsiTheme="minorEastAsia"/>
          <w:color w:val="000000" w:themeColor="text1"/>
        </w:rPr>
        <w:t>。</w:t>
      </w:r>
    </w:p>
    <w:p w14:paraId="3A2F3DBE" w14:textId="77777777" w:rsidR="00C424C0" w:rsidRPr="00D57665" w:rsidRDefault="00C424C0" w:rsidP="00C424C0">
      <w:pPr>
        <w:pStyle w:val="aff0"/>
        <w:numPr>
          <w:ilvl w:val="2"/>
          <w:numId w:val="32"/>
        </w:numPr>
        <w:spacing w:line="360" w:lineRule="auto"/>
        <w:ind w:left="0" w:firstLineChars="0" w:firstLine="0"/>
        <w:rPr>
          <w:rFonts w:asciiTheme="minorEastAsia" w:hAnsiTheme="minorEastAsia"/>
          <w:color w:val="000000" w:themeColor="text1"/>
        </w:rPr>
      </w:pPr>
      <w:r w:rsidRPr="00D57665">
        <w:rPr>
          <w:rFonts w:asciiTheme="minorEastAsia" w:hAnsiTheme="minorEastAsia" w:hint="eastAsia"/>
          <w:color w:val="000000" w:themeColor="text1"/>
          <w:spacing w:val="1"/>
          <w:szCs w:val="21"/>
        </w:rPr>
        <w:t>对洁净室节能进行A、AA和AAA评价，参考了《节能建筑评价标准》GB/T</w:t>
      </w:r>
      <w:r w:rsidRPr="00D57665">
        <w:rPr>
          <w:rFonts w:asciiTheme="minorEastAsia" w:hAnsiTheme="minorEastAsia"/>
          <w:color w:val="000000" w:themeColor="text1"/>
          <w:spacing w:val="1"/>
          <w:szCs w:val="21"/>
        </w:rPr>
        <w:t xml:space="preserve"> </w:t>
      </w:r>
      <w:r w:rsidRPr="00D57665">
        <w:rPr>
          <w:rFonts w:asciiTheme="minorEastAsia" w:hAnsiTheme="minorEastAsia" w:hint="eastAsia"/>
          <w:color w:val="000000" w:themeColor="text1"/>
          <w:spacing w:val="1"/>
          <w:szCs w:val="21"/>
        </w:rPr>
        <w:t>50668-2011中的设置。但由于洁净室不同节能技术点的重要性不便准确划分，因此没有划分“控制项”、“一般项”、“优选项”，以节能措施的全面性，即符合项目的数量进行定性评价</w:t>
      </w:r>
      <w:r w:rsidRPr="00D57665">
        <w:rPr>
          <w:rFonts w:asciiTheme="minorEastAsia" w:hAnsiTheme="minorEastAsia"/>
          <w:color w:val="000000" w:themeColor="text1"/>
        </w:rPr>
        <w:t>。</w:t>
      </w:r>
    </w:p>
    <w:p w14:paraId="42306249" w14:textId="64F70C0E" w:rsidR="00C424C0" w:rsidRDefault="00C424C0">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4790C06C" w14:textId="1EB1DE5D" w:rsidR="0004023E" w:rsidRPr="00936428" w:rsidRDefault="0004023E" w:rsidP="00300A46">
      <w:pPr>
        <w:pStyle w:val="1"/>
        <w:spacing w:beforeLines="50" w:before="156" w:afterLines="50" w:after="156" w:line="360" w:lineRule="auto"/>
        <w:jc w:val="center"/>
        <w:rPr>
          <w:rFonts w:ascii="Times New Roman" w:eastAsiaTheme="minorEastAsia" w:hAnsi="Times New Roman"/>
          <w:sz w:val="24"/>
          <w:szCs w:val="24"/>
        </w:rPr>
      </w:pPr>
      <w:bookmarkStart w:id="73" w:name="_Toc25161445"/>
      <w:bookmarkStart w:id="74" w:name="_Toc26867717"/>
      <w:bookmarkStart w:id="75" w:name="_Toc26868295"/>
      <w:bookmarkStart w:id="76" w:name="_Toc48224346"/>
      <w:r w:rsidRPr="00936428">
        <w:rPr>
          <w:rFonts w:ascii="Times New Roman" w:eastAsiaTheme="minorEastAsia" w:hAnsi="Times New Roman"/>
          <w:sz w:val="24"/>
          <w:szCs w:val="24"/>
        </w:rPr>
        <w:lastRenderedPageBreak/>
        <w:t xml:space="preserve">5  </w:t>
      </w:r>
      <w:bookmarkEnd w:id="73"/>
      <w:bookmarkEnd w:id="74"/>
      <w:bookmarkEnd w:id="75"/>
      <w:bookmarkEnd w:id="76"/>
      <w:r w:rsidR="00C424C0" w:rsidRPr="00C424C0">
        <w:rPr>
          <w:rFonts w:ascii="Times New Roman" w:eastAsiaTheme="minorEastAsia" w:hAnsi="Times New Roman" w:hint="eastAsia"/>
          <w:sz w:val="24"/>
          <w:szCs w:val="24"/>
        </w:rPr>
        <w:t>能源绩效评价</w:t>
      </w:r>
    </w:p>
    <w:p w14:paraId="417D6281" w14:textId="77777777" w:rsidR="00C424C0" w:rsidRPr="00C424C0" w:rsidRDefault="00C424C0" w:rsidP="00C424C0">
      <w:pPr>
        <w:pStyle w:val="aff0"/>
        <w:numPr>
          <w:ilvl w:val="0"/>
          <w:numId w:val="10"/>
        </w:numPr>
        <w:spacing w:line="312" w:lineRule="auto"/>
        <w:ind w:firstLineChars="0"/>
        <w:rPr>
          <w:rFonts w:asciiTheme="minorEastAsia" w:hAnsiTheme="minorEastAsia"/>
          <w:vanish/>
          <w:color w:val="000000" w:themeColor="text1"/>
          <w:spacing w:val="1"/>
          <w:szCs w:val="21"/>
        </w:rPr>
      </w:pPr>
    </w:p>
    <w:p w14:paraId="599A9A7D" w14:textId="77777777" w:rsidR="00C424C0" w:rsidRPr="00C424C0" w:rsidRDefault="00C424C0" w:rsidP="00C424C0">
      <w:pPr>
        <w:pStyle w:val="aff0"/>
        <w:numPr>
          <w:ilvl w:val="0"/>
          <w:numId w:val="10"/>
        </w:numPr>
        <w:spacing w:line="312" w:lineRule="auto"/>
        <w:ind w:firstLineChars="0"/>
        <w:rPr>
          <w:rFonts w:asciiTheme="minorEastAsia" w:hAnsiTheme="minorEastAsia"/>
          <w:vanish/>
          <w:color w:val="000000" w:themeColor="text1"/>
          <w:spacing w:val="1"/>
          <w:szCs w:val="21"/>
        </w:rPr>
      </w:pPr>
    </w:p>
    <w:p w14:paraId="0D1564A6" w14:textId="77777777" w:rsidR="00C424C0" w:rsidRPr="00C424C0" w:rsidRDefault="00C424C0" w:rsidP="00C424C0">
      <w:pPr>
        <w:pStyle w:val="aff0"/>
        <w:numPr>
          <w:ilvl w:val="0"/>
          <w:numId w:val="10"/>
        </w:numPr>
        <w:spacing w:line="312" w:lineRule="auto"/>
        <w:ind w:firstLineChars="0"/>
        <w:rPr>
          <w:rFonts w:asciiTheme="minorEastAsia" w:hAnsiTheme="minorEastAsia"/>
          <w:vanish/>
          <w:color w:val="000000" w:themeColor="text1"/>
          <w:spacing w:val="1"/>
          <w:szCs w:val="21"/>
        </w:rPr>
      </w:pPr>
    </w:p>
    <w:p w14:paraId="3800984E" w14:textId="77777777" w:rsidR="00C424C0" w:rsidRPr="00C424C0" w:rsidRDefault="00C424C0" w:rsidP="00C424C0">
      <w:pPr>
        <w:pStyle w:val="aff0"/>
        <w:numPr>
          <w:ilvl w:val="0"/>
          <w:numId w:val="10"/>
        </w:numPr>
        <w:spacing w:line="312" w:lineRule="auto"/>
        <w:ind w:firstLineChars="0"/>
        <w:rPr>
          <w:rFonts w:asciiTheme="minorEastAsia" w:hAnsiTheme="minorEastAsia"/>
          <w:vanish/>
          <w:color w:val="000000" w:themeColor="text1"/>
          <w:spacing w:val="1"/>
          <w:szCs w:val="21"/>
        </w:rPr>
      </w:pPr>
    </w:p>
    <w:p w14:paraId="650CCDD7" w14:textId="77777777" w:rsidR="00C424C0" w:rsidRPr="00C424C0" w:rsidRDefault="00C424C0" w:rsidP="00C424C0">
      <w:pPr>
        <w:pStyle w:val="aff0"/>
        <w:numPr>
          <w:ilvl w:val="1"/>
          <w:numId w:val="10"/>
        </w:numPr>
        <w:spacing w:line="312" w:lineRule="auto"/>
        <w:ind w:firstLineChars="0"/>
        <w:rPr>
          <w:rFonts w:asciiTheme="minorEastAsia" w:hAnsiTheme="minorEastAsia"/>
          <w:vanish/>
          <w:color w:val="000000" w:themeColor="text1"/>
          <w:spacing w:val="1"/>
          <w:szCs w:val="21"/>
        </w:rPr>
      </w:pPr>
    </w:p>
    <w:p w14:paraId="2ACD4E05" w14:textId="166630EB" w:rsidR="00C424C0" w:rsidRPr="00C424C0" w:rsidRDefault="004379DC" w:rsidP="00C424C0">
      <w:pPr>
        <w:spacing w:line="312" w:lineRule="auto"/>
        <w:rPr>
          <w:rFonts w:asciiTheme="minorEastAsia" w:hAnsiTheme="minorEastAsia"/>
          <w:color w:val="000000" w:themeColor="text1"/>
        </w:rPr>
      </w:pPr>
      <w:r>
        <w:rPr>
          <w:rFonts w:asciiTheme="minorEastAsia" w:hAnsiTheme="minorEastAsia" w:hint="eastAsia"/>
          <w:color w:val="000000" w:themeColor="text1"/>
          <w:spacing w:val="1"/>
          <w:szCs w:val="21"/>
        </w:rPr>
        <w:t>5.0.3</w:t>
      </w:r>
      <w:r>
        <w:rPr>
          <w:rFonts w:asciiTheme="minorEastAsia" w:hAnsiTheme="minorEastAsia"/>
          <w:color w:val="000000" w:themeColor="text1"/>
          <w:spacing w:val="1"/>
          <w:szCs w:val="21"/>
        </w:rPr>
        <w:tab/>
      </w:r>
      <w:r w:rsidR="00C424C0" w:rsidRPr="00C424C0">
        <w:rPr>
          <w:rFonts w:asciiTheme="minorEastAsia" w:hAnsiTheme="minorEastAsia" w:hint="eastAsia"/>
          <w:color w:val="000000" w:themeColor="text1"/>
          <w:spacing w:val="1"/>
          <w:szCs w:val="21"/>
        </w:rPr>
        <w:t>可以通过分析、计算、指定条件检测等方法，进行归一化处理，消除相关变量对结果的影响，使其具有可比性。可能对结果有影响的变量包括天气因素、室内负荷等，但变量对结果影响不大或无法进行归一化处理时，应在结果中说明</w:t>
      </w:r>
      <w:r w:rsidR="00C424C0" w:rsidRPr="00C424C0">
        <w:rPr>
          <w:rFonts w:asciiTheme="minorEastAsia" w:hAnsiTheme="minorEastAsia" w:hint="eastAsia"/>
          <w:color w:val="000000" w:themeColor="text1"/>
        </w:rPr>
        <w:t>。</w:t>
      </w:r>
    </w:p>
    <w:p w14:paraId="2136E3AB" w14:textId="044E637B" w:rsidR="00C424C0" w:rsidRPr="00C424C0" w:rsidRDefault="004379DC" w:rsidP="00C424C0">
      <w:pPr>
        <w:spacing w:line="312" w:lineRule="auto"/>
        <w:rPr>
          <w:rFonts w:asciiTheme="minorEastAsia" w:hAnsiTheme="minorEastAsia"/>
          <w:color w:val="000000" w:themeColor="text1"/>
        </w:rPr>
      </w:pPr>
      <w:r>
        <w:rPr>
          <w:rFonts w:asciiTheme="minorEastAsia" w:hAnsiTheme="minorEastAsia" w:hint="eastAsia"/>
          <w:color w:val="000000" w:themeColor="text1"/>
          <w:spacing w:val="1"/>
          <w:szCs w:val="21"/>
        </w:rPr>
        <w:t>5.0.4</w:t>
      </w:r>
      <w:r>
        <w:rPr>
          <w:rFonts w:asciiTheme="minorEastAsia" w:hAnsiTheme="minorEastAsia"/>
          <w:color w:val="000000" w:themeColor="text1"/>
          <w:spacing w:val="1"/>
          <w:szCs w:val="21"/>
        </w:rPr>
        <w:tab/>
      </w:r>
      <w:r w:rsidR="00C424C0" w:rsidRPr="00C424C0">
        <w:rPr>
          <w:rFonts w:asciiTheme="minorEastAsia" w:hAnsiTheme="minorEastAsia" w:hint="eastAsia"/>
          <w:color w:val="000000" w:themeColor="text1"/>
          <w:spacing w:val="1"/>
          <w:szCs w:val="21"/>
        </w:rPr>
        <w:t>一年的周期，能覆盖一个完整的生产周期和气候变化周期，可有效代表节能措施产生的整体效果。有时如果只对某一特定周期进行评价时，比如天气最不利期间、生产最集中时期等，也可根据需要设定，但应在结果中说明</w:t>
      </w:r>
      <w:r w:rsidR="00C424C0" w:rsidRPr="00C424C0">
        <w:rPr>
          <w:rFonts w:asciiTheme="minorEastAsia" w:hAnsiTheme="minorEastAsia"/>
          <w:color w:val="000000" w:themeColor="text1"/>
          <w:spacing w:val="1"/>
          <w:szCs w:val="21"/>
        </w:rPr>
        <w:t>。</w:t>
      </w:r>
    </w:p>
    <w:p w14:paraId="51C8E665" w14:textId="63BD389E" w:rsidR="00C424C0" w:rsidRPr="00C424C0" w:rsidRDefault="004379DC" w:rsidP="00C424C0">
      <w:pPr>
        <w:spacing w:line="312" w:lineRule="auto"/>
        <w:rPr>
          <w:color w:val="000000" w:themeColor="text1"/>
        </w:rPr>
      </w:pPr>
      <w:r>
        <w:rPr>
          <w:rFonts w:asciiTheme="minorEastAsia" w:hAnsiTheme="minorEastAsia" w:hint="eastAsia"/>
          <w:color w:val="000000" w:themeColor="text1"/>
          <w:spacing w:val="1"/>
          <w:szCs w:val="21"/>
        </w:rPr>
        <w:t>5.0.5</w:t>
      </w:r>
      <w:r>
        <w:rPr>
          <w:rFonts w:asciiTheme="minorEastAsia" w:hAnsiTheme="minorEastAsia"/>
          <w:color w:val="000000" w:themeColor="text1"/>
          <w:spacing w:val="1"/>
          <w:szCs w:val="21"/>
        </w:rPr>
        <w:tab/>
      </w:r>
      <w:r w:rsidR="00C424C0" w:rsidRPr="00C424C0">
        <w:rPr>
          <w:rFonts w:asciiTheme="minorEastAsia" w:hAnsiTheme="minorEastAsia" w:hint="eastAsia"/>
          <w:color w:val="000000" w:themeColor="text1"/>
          <w:spacing w:val="1"/>
          <w:szCs w:val="21"/>
        </w:rPr>
        <w:t>对洁净室能源绩效节能进行A、AA和AAA评价时，应注明具体使用的能源绩效参数和条件</w:t>
      </w:r>
      <w:r w:rsidR="00C424C0" w:rsidRPr="00C424C0">
        <w:rPr>
          <w:rFonts w:asciiTheme="minorEastAsia" w:hAnsiTheme="minorEastAsia" w:hint="eastAsia"/>
          <w:color w:val="000000" w:themeColor="text1"/>
        </w:rPr>
        <w:t>。</w:t>
      </w:r>
    </w:p>
    <w:p w14:paraId="6A8A2B0D" w14:textId="586F064A" w:rsidR="0004023E" w:rsidRPr="00936428" w:rsidRDefault="0004023E" w:rsidP="00C424C0">
      <w:pPr>
        <w:pStyle w:val="11"/>
        <w:spacing w:line="360" w:lineRule="auto"/>
        <w:ind w:firstLineChars="0" w:firstLine="0"/>
        <w:rPr>
          <w:rFonts w:ascii="Times New Roman" w:hAnsi="Times New Roman" w:cs="Times New Roman"/>
          <w:sz w:val="24"/>
          <w:szCs w:val="24"/>
        </w:rPr>
      </w:pPr>
    </w:p>
    <w:sectPr w:rsidR="0004023E" w:rsidRPr="00936428" w:rsidSect="000402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7325" w14:textId="77777777" w:rsidR="0066577A" w:rsidRDefault="0066577A">
      <w:r>
        <w:separator/>
      </w:r>
    </w:p>
  </w:endnote>
  <w:endnote w:type="continuationSeparator" w:id="0">
    <w:p w14:paraId="2C42F2FD" w14:textId="77777777" w:rsidR="0066577A" w:rsidRDefault="0066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2CB7" w14:textId="77777777" w:rsidR="005A78ED" w:rsidRDefault="005A78ED">
    <w:pPr>
      <w:pStyle w:val="af3"/>
      <w:jc w:val="center"/>
    </w:pPr>
  </w:p>
  <w:p w14:paraId="1A305521" w14:textId="77777777" w:rsidR="005A78ED" w:rsidRDefault="005A78E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640112"/>
    </w:sdtPr>
    <w:sdtContent>
      <w:p w14:paraId="3AECBB8E" w14:textId="77777777" w:rsidR="005A78ED" w:rsidRDefault="005A78ED">
        <w:pPr>
          <w:pStyle w:val="af3"/>
          <w:jc w:val="center"/>
        </w:pPr>
        <w:r>
          <w:fldChar w:fldCharType="begin"/>
        </w:r>
        <w:r>
          <w:instrText>PAGE   \* MERGEFORMAT</w:instrText>
        </w:r>
        <w:r>
          <w:fldChar w:fldCharType="separate"/>
        </w:r>
        <w:r w:rsidR="00672774" w:rsidRPr="00672774">
          <w:rPr>
            <w:noProof/>
            <w:lang w:val="zh-CN"/>
          </w:rPr>
          <w:t>1</w:t>
        </w:r>
        <w:r>
          <w:rPr>
            <w:noProof/>
            <w:lang w:val="zh-CN"/>
          </w:rPr>
          <w:fldChar w:fldCharType="end"/>
        </w:r>
      </w:p>
    </w:sdtContent>
  </w:sdt>
  <w:p w14:paraId="26E40DE1" w14:textId="77777777" w:rsidR="005A78ED" w:rsidRDefault="005A78E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609223"/>
    </w:sdtPr>
    <w:sdtContent>
      <w:p w14:paraId="7BFEDB2C" w14:textId="77777777" w:rsidR="005A78ED" w:rsidRDefault="005A78ED">
        <w:pPr>
          <w:pStyle w:val="af3"/>
          <w:jc w:val="center"/>
        </w:pPr>
        <w:r>
          <w:fldChar w:fldCharType="begin"/>
        </w:r>
        <w:r>
          <w:instrText>PAGE   \* MERGEFORMAT</w:instrText>
        </w:r>
        <w:r>
          <w:fldChar w:fldCharType="separate"/>
        </w:r>
        <w:r w:rsidR="00672774" w:rsidRPr="00672774">
          <w:rPr>
            <w:noProof/>
            <w:lang w:val="zh-CN"/>
          </w:rPr>
          <w:t>2</w:t>
        </w:r>
        <w:r>
          <w:rPr>
            <w:noProof/>
            <w:lang w:val="zh-CN"/>
          </w:rPr>
          <w:fldChar w:fldCharType="end"/>
        </w:r>
      </w:p>
    </w:sdtContent>
  </w:sdt>
  <w:p w14:paraId="7B2B0ED5" w14:textId="77777777" w:rsidR="005A78ED" w:rsidRDefault="005A78ED">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3C43" w14:textId="77777777" w:rsidR="005A78ED" w:rsidRDefault="005A78ED">
    <w:pPr>
      <w:pStyle w:val="af3"/>
      <w:jc w:val="center"/>
    </w:pPr>
    <w:r>
      <w:fldChar w:fldCharType="begin"/>
    </w:r>
    <w:r>
      <w:instrText xml:space="preserve"> PAGE   \* MERGEFORMAT </w:instrText>
    </w:r>
    <w:r>
      <w:fldChar w:fldCharType="separate"/>
    </w:r>
    <w:r w:rsidR="00672774" w:rsidRPr="00672774">
      <w:rPr>
        <w:noProof/>
        <w:lang w:val="zh-CN"/>
      </w:rPr>
      <w:t>22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4751" w14:textId="77777777" w:rsidR="005A78ED" w:rsidRDefault="005A78ED">
    <w:pPr>
      <w:pStyle w:val="af3"/>
      <w:jc w:val="center"/>
    </w:pPr>
    <w:r>
      <w:fldChar w:fldCharType="begin"/>
    </w:r>
    <w:r>
      <w:instrText xml:space="preserve"> PAGE   \* MERGEFORMAT </w:instrText>
    </w:r>
    <w:r>
      <w:fldChar w:fldCharType="separate"/>
    </w:r>
    <w:r w:rsidR="00672774" w:rsidRPr="00672774">
      <w:rPr>
        <w:noProof/>
        <w:lang w:val="zh-CN"/>
      </w:rPr>
      <w:t>25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5625B" w14:textId="77777777" w:rsidR="0066577A" w:rsidRDefault="0066577A">
      <w:r>
        <w:separator/>
      </w:r>
    </w:p>
  </w:footnote>
  <w:footnote w:type="continuationSeparator" w:id="0">
    <w:p w14:paraId="15EF0E37" w14:textId="77777777" w:rsidR="0066577A" w:rsidRDefault="0066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E2AB" w14:textId="77777777" w:rsidR="005A78ED" w:rsidRDefault="005A78ED">
    <w:pPr>
      <w:pStyle w:val="a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11A22" w14:textId="77777777" w:rsidR="005A78ED" w:rsidRDefault="005A78ED">
    <w:pPr>
      <w:pStyle w:val="af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612EA" w14:textId="77777777" w:rsidR="005A78ED" w:rsidRDefault="005A78ED">
    <w:pPr>
      <w:pStyle w:val="af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646EB" w14:textId="77777777" w:rsidR="005A78ED" w:rsidRDefault="005A78ED">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F521C8"/>
    <w:multiLevelType w:val="multilevel"/>
    <w:tmpl w:val="99F521C8"/>
    <w:lvl w:ilvl="0">
      <w:start w:val="1"/>
      <w:numFmt w:val="decimal"/>
      <w:lvlText w:val="4.0.%1 "/>
      <w:lvlJc w:val="left"/>
      <w:pPr>
        <w:ind w:left="420" w:hanging="420"/>
      </w:pPr>
      <w:rPr>
        <w:rFonts w:ascii="Times New Roman" w:eastAsia="宋体" w:hAnsi="Times New Roman"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D7DC9952"/>
    <w:multiLevelType w:val="multilevel"/>
    <w:tmpl w:val="D7DC9952"/>
    <w:lvl w:ilvl="0">
      <w:start w:val="1"/>
      <w:numFmt w:val="decimal"/>
      <w:lvlText w:val="5.0.%1 "/>
      <w:lvlJc w:val="left"/>
      <w:pPr>
        <w:ind w:left="420" w:hanging="420"/>
      </w:pPr>
      <w:rPr>
        <w:rFonts w:ascii="Times New Roman" w:eastAsia="宋体" w:hAnsi="Times New Roman"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91294"/>
    <w:multiLevelType w:val="multilevel"/>
    <w:tmpl w:val="08D91294"/>
    <w:lvl w:ilvl="0">
      <w:start w:val="1"/>
      <w:numFmt w:val="decimal"/>
      <w:lvlText w:val="4.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B78B6"/>
    <w:multiLevelType w:val="multilevel"/>
    <w:tmpl w:val="0AFB78B6"/>
    <w:lvl w:ilvl="0">
      <w:start w:val="1"/>
      <w:numFmt w:val="decimal"/>
      <w:lvlText w:val="4.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F6FA81"/>
    <w:multiLevelType w:val="multilevel"/>
    <w:tmpl w:val="0BF6FA81"/>
    <w:lvl w:ilvl="0">
      <w:start w:val="1"/>
      <w:numFmt w:val="none"/>
      <w:lvlText w:val="C.1"/>
      <w:lvlJc w:val="left"/>
      <w:pPr>
        <w:ind w:left="360" w:hanging="360"/>
      </w:pPr>
      <w:rPr>
        <w:rFonts w:ascii="宋体" w:eastAsia="宋体" w:hAnsi="宋体"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71397C"/>
    <w:multiLevelType w:val="multilevel"/>
    <w:tmpl w:val="F5902588"/>
    <w:lvl w:ilvl="0">
      <w:start w:val="1"/>
      <w:numFmt w:val="decimal"/>
      <w:lvlText w:val="3.0.%1 "/>
      <w:lvlJc w:val="left"/>
      <w:pPr>
        <w:ind w:left="42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502AE2"/>
    <w:multiLevelType w:val="multilevel"/>
    <w:tmpl w:val="13502AE2"/>
    <w:lvl w:ilvl="0">
      <w:start w:val="1"/>
      <w:numFmt w:val="decimal"/>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9722F6"/>
    <w:multiLevelType w:val="multilevel"/>
    <w:tmpl w:val="179722F6"/>
    <w:lvl w:ilvl="0">
      <w:start w:val="1"/>
      <w:numFmt w:val="decimal"/>
      <w:lvlText w:val="10.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D32D4E"/>
    <w:multiLevelType w:val="multilevel"/>
    <w:tmpl w:val="8110BCFA"/>
    <w:lvl w:ilvl="0">
      <w:start w:val="1"/>
      <w:numFmt w:val="decimal"/>
      <w:lvlText w:val="%1"/>
      <w:lvlJc w:val="left"/>
      <w:pPr>
        <w:ind w:left="645" w:hanging="645"/>
      </w:pPr>
      <w:rPr>
        <w:rFonts w:hint="default"/>
        <w:b/>
      </w:rPr>
    </w:lvl>
    <w:lvl w:ilvl="1">
      <w:numFmt w:val="decimal"/>
      <w:lvlText w:val="%1.%2"/>
      <w:lvlJc w:val="left"/>
      <w:pPr>
        <w:ind w:left="645" w:hanging="645"/>
      </w:pPr>
      <w:rPr>
        <w:rFonts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9A87C44"/>
    <w:multiLevelType w:val="multilevel"/>
    <w:tmpl w:val="67642759"/>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753119"/>
    <w:multiLevelType w:val="multilevel"/>
    <w:tmpl w:val="40181650"/>
    <w:lvl w:ilvl="0">
      <w:start w:val="1"/>
      <w:numFmt w:val="decimal"/>
      <w:lvlText w:val="3.1.%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20191DF0"/>
    <w:multiLevelType w:val="multilevel"/>
    <w:tmpl w:val="20191DF0"/>
    <w:lvl w:ilvl="0">
      <w:start w:val="1"/>
      <w:numFmt w:val="decimal"/>
      <w:lvlText w:val="11.0.%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348F033A"/>
    <w:multiLevelType w:val="multilevel"/>
    <w:tmpl w:val="348F033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pStyle w:val="a"/>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37C406ED"/>
    <w:multiLevelType w:val="multilevel"/>
    <w:tmpl w:val="37C406ED"/>
    <w:lvl w:ilvl="0">
      <w:start w:val="1"/>
      <w:numFmt w:val="decimal"/>
      <w:lvlText w:val="4.1.%1"/>
      <w:lvlJc w:val="left"/>
      <w:pPr>
        <w:ind w:left="311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FB67B3"/>
    <w:multiLevelType w:val="multilevel"/>
    <w:tmpl w:val="3AFB67B3"/>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C2524B0"/>
    <w:multiLevelType w:val="multilevel"/>
    <w:tmpl w:val="3C2524B0"/>
    <w:lvl w:ilvl="0">
      <w:start w:val="1"/>
      <w:numFmt w:val="decimal"/>
      <w:lvlText w:val="5.2.%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16">
    <w:nsid w:val="3D1934DF"/>
    <w:multiLevelType w:val="multilevel"/>
    <w:tmpl w:val="3D1934DF"/>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0181650"/>
    <w:multiLevelType w:val="multilevel"/>
    <w:tmpl w:val="40181650"/>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5F2D00"/>
    <w:multiLevelType w:val="multilevel"/>
    <w:tmpl w:val="8110BCFA"/>
    <w:lvl w:ilvl="0">
      <w:start w:val="1"/>
      <w:numFmt w:val="decimal"/>
      <w:lvlText w:val="%1"/>
      <w:lvlJc w:val="left"/>
      <w:pPr>
        <w:ind w:left="645" w:hanging="645"/>
      </w:pPr>
      <w:rPr>
        <w:rFonts w:hint="default"/>
        <w:b/>
      </w:rPr>
    </w:lvl>
    <w:lvl w:ilvl="1">
      <w:numFmt w:val="decimal"/>
      <w:lvlText w:val="%1.%2"/>
      <w:lvlJc w:val="left"/>
      <w:pPr>
        <w:ind w:left="645" w:hanging="645"/>
      </w:pPr>
      <w:rPr>
        <w:rFonts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2797009"/>
    <w:multiLevelType w:val="multilevel"/>
    <w:tmpl w:val="42797009"/>
    <w:lvl w:ilvl="0">
      <w:start w:val="1"/>
      <w:numFmt w:val="decimal"/>
      <w:lvlText w:val="8.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F3D22B7"/>
    <w:multiLevelType w:val="multilevel"/>
    <w:tmpl w:val="4F3D22B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561528C0"/>
    <w:multiLevelType w:val="multilevel"/>
    <w:tmpl w:val="561528C0"/>
    <w:lvl w:ilvl="0">
      <w:start w:val="1"/>
      <w:numFmt w:val="decimal"/>
      <w:lvlText w:val="6.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AC92443"/>
    <w:multiLevelType w:val="multilevel"/>
    <w:tmpl w:val="5AC92443"/>
    <w:lvl w:ilvl="0">
      <w:start w:val="1"/>
      <w:numFmt w:val="decimal"/>
      <w:lvlText w:val="7.0.%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nsid w:val="657D3FBC"/>
    <w:multiLevelType w:val="multilevel"/>
    <w:tmpl w:val="657D3FBC"/>
    <w:lvl w:ilvl="0">
      <w:start w:val="1"/>
      <w:numFmt w:val="upperLetter"/>
      <w:pStyle w:val="a1"/>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7642759"/>
    <w:multiLevelType w:val="multilevel"/>
    <w:tmpl w:val="67642759"/>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8054ED2"/>
    <w:multiLevelType w:val="multilevel"/>
    <w:tmpl w:val="68054ED2"/>
    <w:lvl w:ilvl="0">
      <w:start w:val="1"/>
      <w:numFmt w:val="decimal"/>
      <w:lvlText w:val="9.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8A10B1"/>
    <w:multiLevelType w:val="multilevel"/>
    <w:tmpl w:val="8110BCFA"/>
    <w:lvl w:ilvl="0">
      <w:start w:val="1"/>
      <w:numFmt w:val="decimal"/>
      <w:lvlText w:val="%1"/>
      <w:lvlJc w:val="left"/>
      <w:pPr>
        <w:ind w:left="645" w:hanging="645"/>
      </w:pPr>
      <w:rPr>
        <w:rFonts w:hint="default"/>
        <w:b/>
      </w:rPr>
    </w:lvl>
    <w:lvl w:ilvl="1">
      <w:numFmt w:val="decimal"/>
      <w:lvlText w:val="%1.%2"/>
      <w:lvlJc w:val="left"/>
      <w:pPr>
        <w:ind w:left="645" w:hanging="645"/>
      </w:pPr>
      <w:rPr>
        <w:rFonts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6DAF18B2"/>
    <w:multiLevelType w:val="multilevel"/>
    <w:tmpl w:val="67642759"/>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704F29"/>
    <w:multiLevelType w:val="multilevel"/>
    <w:tmpl w:val="70704F29"/>
    <w:lvl w:ilvl="0">
      <w:start w:val="1"/>
      <w:numFmt w:val="decimal"/>
      <w:lvlText w:val="5.3.%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29">
    <w:nsid w:val="70AC3EA2"/>
    <w:multiLevelType w:val="multilevel"/>
    <w:tmpl w:val="70AC3EA2"/>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912730B"/>
    <w:multiLevelType w:val="multilevel"/>
    <w:tmpl w:val="83D4E202"/>
    <w:lvl w:ilvl="0">
      <w:start w:val="1"/>
      <w:numFmt w:val="decimal"/>
      <w:lvlText w:val="%1"/>
      <w:lvlJc w:val="left"/>
      <w:pPr>
        <w:ind w:left="600" w:hanging="600"/>
      </w:pPr>
      <w:rPr>
        <w:rFonts w:hint="default"/>
        <w:b/>
      </w:rPr>
    </w:lvl>
    <w:lvl w:ilvl="1">
      <w:numFmt w:val="decimal"/>
      <w:lvlText w:val="%1.%2"/>
      <w:lvlJc w:val="left"/>
      <w:pPr>
        <w:ind w:left="600" w:hanging="60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D9461BE"/>
    <w:multiLevelType w:val="multilevel"/>
    <w:tmpl w:val="7D9461BE"/>
    <w:lvl w:ilvl="0">
      <w:start w:val="1"/>
      <w:numFmt w:val="decimal"/>
      <w:lvlText w:val="%1"/>
      <w:lvlJc w:val="left"/>
      <w:pPr>
        <w:ind w:left="636" w:hanging="636"/>
      </w:pPr>
      <w:rPr>
        <w:rFonts w:hint="default"/>
      </w:rPr>
    </w:lvl>
    <w:lvl w:ilvl="1">
      <w:numFmt w:val="decimal"/>
      <w:lvlText w:val="%1.%2"/>
      <w:lvlJc w:val="left"/>
      <w:pPr>
        <w:ind w:left="636" w:hanging="63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23"/>
  </w:num>
  <w:num w:numId="3">
    <w:abstractNumId w:val="14"/>
  </w:num>
  <w:num w:numId="4">
    <w:abstractNumId w:val="24"/>
  </w:num>
  <w:num w:numId="5">
    <w:abstractNumId w:val="6"/>
  </w:num>
  <w:num w:numId="6">
    <w:abstractNumId w:val="17"/>
  </w:num>
  <w:num w:numId="7">
    <w:abstractNumId w:val="16"/>
  </w:num>
  <w:num w:numId="8">
    <w:abstractNumId w:val="13"/>
  </w:num>
  <w:num w:numId="9">
    <w:abstractNumId w:val="2"/>
  </w:num>
  <w:num w:numId="10">
    <w:abstractNumId w:val="3"/>
  </w:num>
  <w:num w:numId="11">
    <w:abstractNumId w:val="29"/>
  </w:num>
  <w:num w:numId="12">
    <w:abstractNumId w:val="15"/>
  </w:num>
  <w:num w:numId="13">
    <w:abstractNumId w:val="28"/>
  </w:num>
  <w:num w:numId="14">
    <w:abstractNumId w:val="21"/>
  </w:num>
  <w:num w:numId="15">
    <w:abstractNumId w:val="22"/>
  </w:num>
  <w:num w:numId="16">
    <w:abstractNumId w:val="19"/>
  </w:num>
  <w:num w:numId="17">
    <w:abstractNumId w:val="25"/>
  </w:num>
  <w:num w:numId="18">
    <w:abstractNumId w:val="7"/>
  </w:num>
  <w:num w:numId="19">
    <w:abstractNumId w:val="11"/>
  </w:num>
  <w:num w:numId="20">
    <w:abstractNumId w:val="30"/>
  </w:num>
  <w:num w:numId="21">
    <w:abstractNumId w:val="27"/>
  </w:num>
  <w:num w:numId="22">
    <w:abstractNumId w:val="10"/>
  </w:num>
  <w:num w:numId="23">
    <w:abstractNumId w:val="31"/>
  </w:num>
  <w:num w:numId="24">
    <w:abstractNumId w:val="5"/>
  </w:num>
  <w:num w:numId="25">
    <w:abstractNumId w:val="0"/>
  </w:num>
  <w:num w:numId="26">
    <w:abstractNumId w:val="1"/>
  </w:num>
  <w:num w:numId="27">
    <w:abstractNumId w:val="20"/>
  </w:num>
  <w:num w:numId="28">
    <w:abstractNumId w:val="4"/>
  </w:num>
  <w:num w:numId="29">
    <w:abstractNumId w:val="26"/>
  </w:num>
  <w:num w:numId="30">
    <w:abstractNumId w:val="9"/>
  </w:num>
  <w:num w:numId="31">
    <w:abstractNumId w:val="8"/>
  </w:num>
  <w:num w:numId="3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12"/>
    <w:rsid w:val="00000341"/>
    <w:rsid w:val="00000391"/>
    <w:rsid w:val="00001A99"/>
    <w:rsid w:val="00002008"/>
    <w:rsid w:val="00002150"/>
    <w:rsid w:val="000022FE"/>
    <w:rsid w:val="00002F3D"/>
    <w:rsid w:val="00003832"/>
    <w:rsid w:val="00003F53"/>
    <w:rsid w:val="00004112"/>
    <w:rsid w:val="0000453F"/>
    <w:rsid w:val="000047F0"/>
    <w:rsid w:val="00004922"/>
    <w:rsid w:val="0000494A"/>
    <w:rsid w:val="00004993"/>
    <w:rsid w:val="00004A28"/>
    <w:rsid w:val="00004A32"/>
    <w:rsid w:val="00004B02"/>
    <w:rsid w:val="00005182"/>
    <w:rsid w:val="000054B4"/>
    <w:rsid w:val="0000619A"/>
    <w:rsid w:val="00006856"/>
    <w:rsid w:val="000070CA"/>
    <w:rsid w:val="00007412"/>
    <w:rsid w:val="00007C15"/>
    <w:rsid w:val="00007C70"/>
    <w:rsid w:val="00011A18"/>
    <w:rsid w:val="00012258"/>
    <w:rsid w:val="000124E9"/>
    <w:rsid w:val="0001444F"/>
    <w:rsid w:val="00014B3E"/>
    <w:rsid w:val="00014D1C"/>
    <w:rsid w:val="00014DD4"/>
    <w:rsid w:val="00015D7B"/>
    <w:rsid w:val="00015F82"/>
    <w:rsid w:val="00016477"/>
    <w:rsid w:val="00016B02"/>
    <w:rsid w:val="000172CB"/>
    <w:rsid w:val="000174A7"/>
    <w:rsid w:val="00017765"/>
    <w:rsid w:val="0002020F"/>
    <w:rsid w:val="0002128B"/>
    <w:rsid w:val="000212EF"/>
    <w:rsid w:val="000213A2"/>
    <w:rsid w:val="00021D62"/>
    <w:rsid w:val="00025C05"/>
    <w:rsid w:val="00025DC1"/>
    <w:rsid w:val="00025F22"/>
    <w:rsid w:val="00026913"/>
    <w:rsid w:val="00026C45"/>
    <w:rsid w:val="00026C50"/>
    <w:rsid w:val="00027B07"/>
    <w:rsid w:val="00027C1B"/>
    <w:rsid w:val="00027E81"/>
    <w:rsid w:val="00030298"/>
    <w:rsid w:val="00030405"/>
    <w:rsid w:val="00030891"/>
    <w:rsid w:val="00030CF8"/>
    <w:rsid w:val="000314B5"/>
    <w:rsid w:val="00031606"/>
    <w:rsid w:val="00031AD6"/>
    <w:rsid w:val="00032B85"/>
    <w:rsid w:val="00032C2D"/>
    <w:rsid w:val="00033909"/>
    <w:rsid w:val="00034304"/>
    <w:rsid w:val="000344EE"/>
    <w:rsid w:val="000347E9"/>
    <w:rsid w:val="000354EB"/>
    <w:rsid w:val="00035E2A"/>
    <w:rsid w:val="000362B1"/>
    <w:rsid w:val="00037258"/>
    <w:rsid w:val="00037CF4"/>
    <w:rsid w:val="00037EE4"/>
    <w:rsid w:val="00037F7F"/>
    <w:rsid w:val="0004023E"/>
    <w:rsid w:val="00040C57"/>
    <w:rsid w:val="00040D7B"/>
    <w:rsid w:val="000414FE"/>
    <w:rsid w:val="00041C37"/>
    <w:rsid w:val="000421E6"/>
    <w:rsid w:val="0004293B"/>
    <w:rsid w:val="00042BE6"/>
    <w:rsid w:val="00042C00"/>
    <w:rsid w:val="00042E1B"/>
    <w:rsid w:val="00042E69"/>
    <w:rsid w:val="00042ECC"/>
    <w:rsid w:val="00042F70"/>
    <w:rsid w:val="000435A3"/>
    <w:rsid w:val="00044B6F"/>
    <w:rsid w:val="00044F46"/>
    <w:rsid w:val="0004544E"/>
    <w:rsid w:val="00045BFC"/>
    <w:rsid w:val="00046516"/>
    <w:rsid w:val="0004655E"/>
    <w:rsid w:val="00046FF3"/>
    <w:rsid w:val="00047167"/>
    <w:rsid w:val="000474E2"/>
    <w:rsid w:val="000475C6"/>
    <w:rsid w:val="000502E5"/>
    <w:rsid w:val="00050F7F"/>
    <w:rsid w:val="00051B2D"/>
    <w:rsid w:val="00052DAA"/>
    <w:rsid w:val="00053057"/>
    <w:rsid w:val="000531B8"/>
    <w:rsid w:val="000531FD"/>
    <w:rsid w:val="000536B6"/>
    <w:rsid w:val="000536C5"/>
    <w:rsid w:val="0005403F"/>
    <w:rsid w:val="000541F9"/>
    <w:rsid w:val="000548C3"/>
    <w:rsid w:val="00054FA0"/>
    <w:rsid w:val="00054FDC"/>
    <w:rsid w:val="00055583"/>
    <w:rsid w:val="000559B8"/>
    <w:rsid w:val="00056582"/>
    <w:rsid w:val="00057208"/>
    <w:rsid w:val="0005755D"/>
    <w:rsid w:val="0005786B"/>
    <w:rsid w:val="00057CE5"/>
    <w:rsid w:val="00057D2D"/>
    <w:rsid w:val="00057FC5"/>
    <w:rsid w:val="000603B9"/>
    <w:rsid w:val="0006043D"/>
    <w:rsid w:val="00060813"/>
    <w:rsid w:val="00060DD1"/>
    <w:rsid w:val="00060F3F"/>
    <w:rsid w:val="0006139A"/>
    <w:rsid w:val="000621C7"/>
    <w:rsid w:val="00062252"/>
    <w:rsid w:val="000636E3"/>
    <w:rsid w:val="000637E9"/>
    <w:rsid w:val="0006496E"/>
    <w:rsid w:val="00064A6D"/>
    <w:rsid w:val="00064B13"/>
    <w:rsid w:val="00065128"/>
    <w:rsid w:val="00065DEE"/>
    <w:rsid w:val="00065F78"/>
    <w:rsid w:val="000662EE"/>
    <w:rsid w:val="00067145"/>
    <w:rsid w:val="000672E4"/>
    <w:rsid w:val="00067457"/>
    <w:rsid w:val="00070080"/>
    <w:rsid w:val="00070662"/>
    <w:rsid w:val="000711D6"/>
    <w:rsid w:val="00071767"/>
    <w:rsid w:val="00073A7B"/>
    <w:rsid w:val="00073BE7"/>
    <w:rsid w:val="00073F9C"/>
    <w:rsid w:val="000751FA"/>
    <w:rsid w:val="0007528B"/>
    <w:rsid w:val="00075396"/>
    <w:rsid w:val="00076032"/>
    <w:rsid w:val="0007748D"/>
    <w:rsid w:val="00077C4F"/>
    <w:rsid w:val="00077DAF"/>
    <w:rsid w:val="00077F50"/>
    <w:rsid w:val="000800A1"/>
    <w:rsid w:val="000809E8"/>
    <w:rsid w:val="00080A23"/>
    <w:rsid w:val="00080A49"/>
    <w:rsid w:val="00080B10"/>
    <w:rsid w:val="00080D4C"/>
    <w:rsid w:val="000813CB"/>
    <w:rsid w:val="000815A3"/>
    <w:rsid w:val="00081BC9"/>
    <w:rsid w:val="000821B7"/>
    <w:rsid w:val="0008246D"/>
    <w:rsid w:val="0008287B"/>
    <w:rsid w:val="0008368C"/>
    <w:rsid w:val="000837F7"/>
    <w:rsid w:val="00083BD4"/>
    <w:rsid w:val="00084832"/>
    <w:rsid w:val="000849DE"/>
    <w:rsid w:val="00084D44"/>
    <w:rsid w:val="00084ED9"/>
    <w:rsid w:val="00085A16"/>
    <w:rsid w:val="00086174"/>
    <w:rsid w:val="00086D9B"/>
    <w:rsid w:val="00087D54"/>
    <w:rsid w:val="00087E3B"/>
    <w:rsid w:val="00087FDC"/>
    <w:rsid w:val="0009045A"/>
    <w:rsid w:val="000913D2"/>
    <w:rsid w:val="0009182B"/>
    <w:rsid w:val="0009195B"/>
    <w:rsid w:val="00091C6C"/>
    <w:rsid w:val="00093809"/>
    <w:rsid w:val="00093960"/>
    <w:rsid w:val="00093BA6"/>
    <w:rsid w:val="00093E30"/>
    <w:rsid w:val="00094C97"/>
    <w:rsid w:val="00094F98"/>
    <w:rsid w:val="00095516"/>
    <w:rsid w:val="00095659"/>
    <w:rsid w:val="00095B95"/>
    <w:rsid w:val="00095F44"/>
    <w:rsid w:val="000964CD"/>
    <w:rsid w:val="00097460"/>
    <w:rsid w:val="00097C15"/>
    <w:rsid w:val="000A0911"/>
    <w:rsid w:val="000A09E3"/>
    <w:rsid w:val="000A16F4"/>
    <w:rsid w:val="000A1C76"/>
    <w:rsid w:val="000A2682"/>
    <w:rsid w:val="000A2B0D"/>
    <w:rsid w:val="000A2ED9"/>
    <w:rsid w:val="000A3781"/>
    <w:rsid w:val="000A4897"/>
    <w:rsid w:val="000A4A11"/>
    <w:rsid w:val="000A4F9E"/>
    <w:rsid w:val="000A51A1"/>
    <w:rsid w:val="000A582C"/>
    <w:rsid w:val="000A5871"/>
    <w:rsid w:val="000A5914"/>
    <w:rsid w:val="000A5D4F"/>
    <w:rsid w:val="000A5E40"/>
    <w:rsid w:val="000A5EC0"/>
    <w:rsid w:val="000A618E"/>
    <w:rsid w:val="000A6F46"/>
    <w:rsid w:val="000A726C"/>
    <w:rsid w:val="000A7293"/>
    <w:rsid w:val="000A740C"/>
    <w:rsid w:val="000B028B"/>
    <w:rsid w:val="000B0DB8"/>
    <w:rsid w:val="000B132E"/>
    <w:rsid w:val="000B17F7"/>
    <w:rsid w:val="000B187E"/>
    <w:rsid w:val="000B1BEA"/>
    <w:rsid w:val="000B1EA2"/>
    <w:rsid w:val="000B1EC6"/>
    <w:rsid w:val="000B207D"/>
    <w:rsid w:val="000B251C"/>
    <w:rsid w:val="000B3A57"/>
    <w:rsid w:val="000B427C"/>
    <w:rsid w:val="000B430A"/>
    <w:rsid w:val="000B4722"/>
    <w:rsid w:val="000B4D58"/>
    <w:rsid w:val="000B4F84"/>
    <w:rsid w:val="000B521C"/>
    <w:rsid w:val="000B5433"/>
    <w:rsid w:val="000B5BF4"/>
    <w:rsid w:val="000B6211"/>
    <w:rsid w:val="000B6DC0"/>
    <w:rsid w:val="000B776A"/>
    <w:rsid w:val="000B7899"/>
    <w:rsid w:val="000C0185"/>
    <w:rsid w:val="000C11A3"/>
    <w:rsid w:val="000C1AB7"/>
    <w:rsid w:val="000C1F4E"/>
    <w:rsid w:val="000C24D7"/>
    <w:rsid w:val="000C28C9"/>
    <w:rsid w:val="000C3123"/>
    <w:rsid w:val="000C3175"/>
    <w:rsid w:val="000C3828"/>
    <w:rsid w:val="000C38B4"/>
    <w:rsid w:val="000C396D"/>
    <w:rsid w:val="000C4186"/>
    <w:rsid w:val="000C43E7"/>
    <w:rsid w:val="000C5BE8"/>
    <w:rsid w:val="000C6A65"/>
    <w:rsid w:val="000C6B1C"/>
    <w:rsid w:val="000C7BC9"/>
    <w:rsid w:val="000C7C48"/>
    <w:rsid w:val="000C7FCD"/>
    <w:rsid w:val="000D0017"/>
    <w:rsid w:val="000D0D5E"/>
    <w:rsid w:val="000D11B1"/>
    <w:rsid w:val="000D1343"/>
    <w:rsid w:val="000D1DEB"/>
    <w:rsid w:val="000D26FA"/>
    <w:rsid w:val="000D3643"/>
    <w:rsid w:val="000D3C60"/>
    <w:rsid w:val="000D4DBF"/>
    <w:rsid w:val="000D4F08"/>
    <w:rsid w:val="000D57F0"/>
    <w:rsid w:val="000D5B7B"/>
    <w:rsid w:val="000D610F"/>
    <w:rsid w:val="000D6126"/>
    <w:rsid w:val="000D6192"/>
    <w:rsid w:val="000D639E"/>
    <w:rsid w:val="000D6446"/>
    <w:rsid w:val="000D64DB"/>
    <w:rsid w:val="000D6D84"/>
    <w:rsid w:val="000D74DC"/>
    <w:rsid w:val="000D77EE"/>
    <w:rsid w:val="000D7B8D"/>
    <w:rsid w:val="000E09C0"/>
    <w:rsid w:val="000E1170"/>
    <w:rsid w:val="000E133E"/>
    <w:rsid w:val="000E1405"/>
    <w:rsid w:val="000E1599"/>
    <w:rsid w:val="000E1F24"/>
    <w:rsid w:val="000E22F1"/>
    <w:rsid w:val="000E2B72"/>
    <w:rsid w:val="000E3194"/>
    <w:rsid w:val="000E3691"/>
    <w:rsid w:val="000E3A00"/>
    <w:rsid w:val="000E3F6C"/>
    <w:rsid w:val="000E40E7"/>
    <w:rsid w:val="000E4BD2"/>
    <w:rsid w:val="000E4E34"/>
    <w:rsid w:val="000E55B2"/>
    <w:rsid w:val="000E623D"/>
    <w:rsid w:val="000E6D87"/>
    <w:rsid w:val="000E7423"/>
    <w:rsid w:val="000E7B46"/>
    <w:rsid w:val="000E7DE2"/>
    <w:rsid w:val="000E7DE9"/>
    <w:rsid w:val="000F0023"/>
    <w:rsid w:val="000F096B"/>
    <w:rsid w:val="000F0E67"/>
    <w:rsid w:val="000F0FF3"/>
    <w:rsid w:val="000F1045"/>
    <w:rsid w:val="000F203E"/>
    <w:rsid w:val="000F2623"/>
    <w:rsid w:val="000F3121"/>
    <w:rsid w:val="000F38C7"/>
    <w:rsid w:val="000F506B"/>
    <w:rsid w:val="000F509F"/>
    <w:rsid w:val="000F58CD"/>
    <w:rsid w:val="000F5F88"/>
    <w:rsid w:val="000F64B5"/>
    <w:rsid w:val="000F66E5"/>
    <w:rsid w:val="000F6780"/>
    <w:rsid w:val="000F6A6A"/>
    <w:rsid w:val="000F6CE2"/>
    <w:rsid w:val="000F6EBE"/>
    <w:rsid w:val="000F7701"/>
    <w:rsid w:val="000F7CF8"/>
    <w:rsid w:val="000F7EDB"/>
    <w:rsid w:val="00100083"/>
    <w:rsid w:val="00101558"/>
    <w:rsid w:val="001024DC"/>
    <w:rsid w:val="0010317E"/>
    <w:rsid w:val="00104611"/>
    <w:rsid w:val="00104836"/>
    <w:rsid w:val="00104BAD"/>
    <w:rsid w:val="00104DAF"/>
    <w:rsid w:val="00105025"/>
    <w:rsid w:val="00105E65"/>
    <w:rsid w:val="001061A0"/>
    <w:rsid w:val="001061EB"/>
    <w:rsid w:val="00106390"/>
    <w:rsid w:val="00106817"/>
    <w:rsid w:val="00106A96"/>
    <w:rsid w:val="00106ECF"/>
    <w:rsid w:val="0010702A"/>
    <w:rsid w:val="00107552"/>
    <w:rsid w:val="00110699"/>
    <w:rsid w:val="00110D86"/>
    <w:rsid w:val="00111160"/>
    <w:rsid w:val="00111177"/>
    <w:rsid w:val="00111C4E"/>
    <w:rsid w:val="00111FD2"/>
    <w:rsid w:val="00112573"/>
    <w:rsid w:val="00113183"/>
    <w:rsid w:val="00113407"/>
    <w:rsid w:val="00113656"/>
    <w:rsid w:val="001139C2"/>
    <w:rsid w:val="00113CF7"/>
    <w:rsid w:val="00114B3F"/>
    <w:rsid w:val="00114BB8"/>
    <w:rsid w:val="00114F49"/>
    <w:rsid w:val="00115484"/>
    <w:rsid w:val="00115D6B"/>
    <w:rsid w:val="00116F6B"/>
    <w:rsid w:val="00117941"/>
    <w:rsid w:val="00117B33"/>
    <w:rsid w:val="00117CA1"/>
    <w:rsid w:val="00117EDD"/>
    <w:rsid w:val="001201BD"/>
    <w:rsid w:val="001203BF"/>
    <w:rsid w:val="001206BE"/>
    <w:rsid w:val="0012073A"/>
    <w:rsid w:val="001214F3"/>
    <w:rsid w:val="00121AE3"/>
    <w:rsid w:val="0012241D"/>
    <w:rsid w:val="00122623"/>
    <w:rsid w:val="0012286F"/>
    <w:rsid w:val="00122C26"/>
    <w:rsid w:val="00123182"/>
    <w:rsid w:val="00123A09"/>
    <w:rsid w:val="0012466B"/>
    <w:rsid w:val="0012474C"/>
    <w:rsid w:val="00124906"/>
    <w:rsid w:val="00124E8B"/>
    <w:rsid w:val="00124FCF"/>
    <w:rsid w:val="00125C5B"/>
    <w:rsid w:val="00125D0B"/>
    <w:rsid w:val="00126914"/>
    <w:rsid w:val="00126B75"/>
    <w:rsid w:val="00126D01"/>
    <w:rsid w:val="00127097"/>
    <w:rsid w:val="0012754C"/>
    <w:rsid w:val="001277CF"/>
    <w:rsid w:val="00127D71"/>
    <w:rsid w:val="001304B7"/>
    <w:rsid w:val="00130B20"/>
    <w:rsid w:val="00130D73"/>
    <w:rsid w:val="0013120D"/>
    <w:rsid w:val="00131340"/>
    <w:rsid w:val="00131D43"/>
    <w:rsid w:val="00132586"/>
    <w:rsid w:val="0013294F"/>
    <w:rsid w:val="00132BA9"/>
    <w:rsid w:val="00132DD9"/>
    <w:rsid w:val="0013313C"/>
    <w:rsid w:val="001333BD"/>
    <w:rsid w:val="001344B9"/>
    <w:rsid w:val="001350F5"/>
    <w:rsid w:val="00135773"/>
    <w:rsid w:val="00135873"/>
    <w:rsid w:val="00135930"/>
    <w:rsid w:val="0013603C"/>
    <w:rsid w:val="0013622D"/>
    <w:rsid w:val="001364D1"/>
    <w:rsid w:val="00136829"/>
    <w:rsid w:val="00136D7C"/>
    <w:rsid w:val="001371CB"/>
    <w:rsid w:val="001373FF"/>
    <w:rsid w:val="0014039C"/>
    <w:rsid w:val="00140613"/>
    <w:rsid w:val="0014257B"/>
    <w:rsid w:val="00142F25"/>
    <w:rsid w:val="00143988"/>
    <w:rsid w:val="00143F8B"/>
    <w:rsid w:val="0014409A"/>
    <w:rsid w:val="001448CD"/>
    <w:rsid w:val="00144F6A"/>
    <w:rsid w:val="00145121"/>
    <w:rsid w:val="00145920"/>
    <w:rsid w:val="001463B6"/>
    <w:rsid w:val="001464F3"/>
    <w:rsid w:val="00146A94"/>
    <w:rsid w:val="00146DF3"/>
    <w:rsid w:val="001476FB"/>
    <w:rsid w:val="00147A8C"/>
    <w:rsid w:val="00147BCE"/>
    <w:rsid w:val="00147D51"/>
    <w:rsid w:val="00147F83"/>
    <w:rsid w:val="001507FC"/>
    <w:rsid w:val="00150BAC"/>
    <w:rsid w:val="001512A6"/>
    <w:rsid w:val="00151C6F"/>
    <w:rsid w:val="00151D88"/>
    <w:rsid w:val="0015269A"/>
    <w:rsid w:val="001529C0"/>
    <w:rsid w:val="00152CCE"/>
    <w:rsid w:val="00153848"/>
    <w:rsid w:val="0015394B"/>
    <w:rsid w:val="00153B94"/>
    <w:rsid w:val="00154845"/>
    <w:rsid w:val="0015498E"/>
    <w:rsid w:val="00154EE7"/>
    <w:rsid w:val="001555A1"/>
    <w:rsid w:val="00155A65"/>
    <w:rsid w:val="00155D5D"/>
    <w:rsid w:val="00155F40"/>
    <w:rsid w:val="001561B6"/>
    <w:rsid w:val="00157454"/>
    <w:rsid w:val="00157654"/>
    <w:rsid w:val="0015791E"/>
    <w:rsid w:val="001619B8"/>
    <w:rsid w:val="00161EB1"/>
    <w:rsid w:val="0016223F"/>
    <w:rsid w:val="00162284"/>
    <w:rsid w:val="0016232A"/>
    <w:rsid w:val="0016245E"/>
    <w:rsid w:val="001625E4"/>
    <w:rsid w:val="00162A56"/>
    <w:rsid w:val="00162A6D"/>
    <w:rsid w:val="00162EE9"/>
    <w:rsid w:val="001636A0"/>
    <w:rsid w:val="00163AB0"/>
    <w:rsid w:val="00163E0D"/>
    <w:rsid w:val="00163E98"/>
    <w:rsid w:val="001641E8"/>
    <w:rsid w:val="001646F5"/>
    <w:rsid w:val="00164AEC"/>
    <w:rsid w:val="00165709"/>
    <w:rsid w:val="001658C2"/>
    <w:rsid w:val="001659A7"/>
    <w:rsid w:val="00165F7A"/>
    <w:rsid w:val="001663A1"/>
    <w:rsid w:val="00166527"/>
    <w:rsid w:val="00166A77"/>
    <w:rsid w:val="00166F12"/>
    <w:rsid w:val="00167458"/>
    <w:rsid w:val="00167AF4"/>
    <w:rsid w:val="00170701"/>
    <w:rsid w:val="00171473"/>
    <w:rsid w:val="00171848"/>
    <w:rsid w:val="001719F6"/>
    <w:rsid w:val="00171B40"/>
    <w:rsid w:val="001729BA"/>
    <w:rsid w:val="001729DD"/>
    <w:rsid w:val="001731E2"/>
    <w:rsid w:val="001732DC"/>
    <w:rsid w:val="001738C5"/>
    <w:rsid w:val="001738E4"/>
    <w:rsid w:val="00173D25"/>
    <w:rsid w:val="00173D9B"/>
    <w:rsid w:val="001751A6"/>
    <w:rsid w:val="001753EE"/>
    <w:rsid w:val="001756F2"/>
    <w:rsid w:val="00176190"/>
    <w:rsid w:val="00176318"/>
    <w:rsid w:val="00176A40"/>
    <w:rsid w:val="00176B28"/>
    <w:rsid w:val="001776A7"/>
    <w:rsid w:val="00177CB1"/>
    <w:rsid w:val="00177D3F"/>
    <w:rsid w:val="00180662"/>
    <w:rsid w:val="00180BA0"/>
    <w:rsid w:val="00181E5D"/>
    <w:rsid w:val="0018261C"/>
    <w:rsid w:val="00182AB0"/>
    <w:rsid w:val="00182DBB"/>
    <w:rsid w:val="00182E89"/>
    <w:rsid w:val="0018318B"/>
    <w:rsid w:val="00184EDC"/>
    <w:rsid w:val="00185B1F"/>
    <w:rsid w:val="00185EAA"/>
    <w:rsid w:val="001860AF"/>
    <w:rsid w:val="00186306"/>
    <w:rsid w:val="001866A8"/>
    <w:rsid w:val="0018670A"/>
    <w:rsid w:val="00190190"/>
    <w:rsid w:val="001903CE"/>
    <w:rsid w:val="001905A7"/>
    <w:rsid w:val="00190AAB"/>
    <w:rsid w:val="00190CD4"/>
    <w:rsid w:val="0019107E"/>
    <w:rsid w:val="0019143B"/>
    <w:rsid w:val="001920B6"/>
    <w:rsid w:val="0019215D"/>
    <w:rsid w:val="00193501"/>
    <w:rsid w:val="00193D1F"/>
    <w:rsid w:val="0019485A"/>
    <w:rsid w:val="001949D5"/>
    <w:rsid w:val="00195E0C"/>
    <w:rsid w:val="00196297"/>
    <w:rsid w:val="001963F7"/>
    <w:rsid w:val="00196F9D"/>
    <w:rsid w:val="00197006"/>
    <w:rsid w:val="001973BE"/>
    <w:rsid w:val="0019744B"/>
    <w:rsid w:val="00197AAD"/>
    <w:rsid w:val="001A0093"/>
    <w:rsid w:val="001A089C"/>
    <w:rsid w:val="001A1572"/>
    <w:rsid w:val="001A1602"/>
    <w:rsid w:val="001A1637"/>
    <w:rsid w:val="001A217E"/>
    <w:rsid w:val="001A2217"/>
    <w:rsid w:val="001A24E2"/>
    <w:rsid w:val="001A28E9"/>
    <w:rsid w:val="001A29A7"/>
    <w:rsid w:val="001A2FBB"/>
    <w:rsid w:val="001A3342"/>
    <w:rsid w:val="001A3F17"/>
    <w:rsid w:val="001A3F22"/>
    <w:rsid w:val="001A411E"/>
    <w:rsid w:val="001A4524"/>
    <w:rsid w:val="001A471A"/>
    <w:rsid w:val="001A4857"/>
    <w:rsid w:val="001A4A18"/>
    <w:rsid w:val="001A54F5"/>
    <w:rsid w:val="001A5A41"/>
    <w:rsid w:val="001A625C"/>
    <w:rsid w:val="001A6569"/>
    <w:rsid w:val="001A77B8"/>
    <w:rsid w:val="001A7948"/>
    <w:rsid w:val="001A797E"/>
    <w:rsid w:val="001B05D5"/>
    <w:rsid w:val="001B06B1"/>
    <w:rsid w:val="001B14B4"/>
    <w:rsid w:val="001B14E3"/>
    <w:rsid w:val="001B177D"/>
    <w:rsid w:val="001B44B3"/>
    <w:rsid w:val="001B51BB"/>
    <w:rsid w:val="001B52AE"/>
    <w:rsid w:val="001B593C"/>
    <w:rsid w:val="001B5A31"/>
    <w:rsid w:val="001B623A"/>
    <w:rsid w:val="001B6CB4"/>
    <w:rsid w:val="001B725B"/>
    <w:rsid w:val="001B7607"/>
    <w:rsid w:val="001B7B6B"/>
    <w:rsid w:val="001B7B93"/>
    <w:rsid w:val="001B7D7A"/>
    <w:rsid w:val="001C0375"/>
    <w:rsid w:val="001C04B5"/>
    <w:rsid w:val="001C0759"/>
    <w:rsid w:val="001C08B7"/>
    <w:rsid w:val="001C0C94"/>
    <w:rsid w:val="001C0CF0"/>
    <w:rsid w:val="001C0F5F"/>
    <w:rsid w:val="001C1109"/>
    <w:rsid w:val="001C1BB1"/>
    <w:rsid w:val="001C2D78"/>
    <w:rsid w:val="001C327A"/>
    <w:rsid w:val="001C346B"/>
    <w:rsid w:val="001C3A7B"/>
    <w:rsid w:val="001C3E01"/>
    <w:rsid w:val="001C3E98"/>
    <w:rsid w:val="001C413F"/>
    <w:rsid w:val="001C4145"/>
    <w:rsid w:val="001C4481"/>
    <w:rsid w:val="001C46D3"/>
    <w:rsid w:val="001C4768"/>
    <w:rsid w:val="001C4B5C"/>
    <w:rsid w:val="001C5306"/>
    <w:rsid w:val="001C552C"/>
    <w:rsid w:val="001C59C4"/>
    <w:rsid w:val="001C59F6"/>
    <w:rsid w:val="001C698E"/>
    <w:rsid w:val="001C6EFB"/>
    <w:rsid w:val="001C7579"/>
    <w:rsid w:val="001C7BB5"/>
    <w:rsid w:val="001D0445"/>
    <w:rsid w:val="001D0FD6"/>
    <w:rsid w:val="001D1034"/>
    <w:rsid w:val="001D1BBA"/>
    <w:rsid w:val="001D276D"/>
    <w:rsid w:val="001D29A5"/>
    <w:rsid w:val="001D2B0E"/>
    <w:rsid w:val="001D2B36"/>
    <w:rsid w:val="001D317C"/>
    <w:rsid w:val="001D378C"/>
    <w:rsid w:val="001D3D7F"/>
    <w:rsid w:val="001D3F7B"/>
    <w:rsid w:val="001D3FFC"/>
    <w:rsid w:val="001D4E26"/>
    <w:rsid w:val="001D5356"/>
    <w:rsid w:val="001D5B2B"/>
    <w:rsid w:val="001D5D74"/>
    <w:rsid w:val="001D5E96"/>
    <w:rsid w:val="001D600E"/>
    <w:rsid w:val="001D63CA"/>
    <w:rsid w:val="001D6685"/>
    <w:rsid w:val="001D68C0"/>
    <w:rsid w:val="001D6B5B"/>
    <w:rsid w:val="001D6C35"/>
    <w:rsid w:val="001D74D5"/>
    <w:rsid w:val="001D7B28"/>
    <w:rsid w:val="001D7B9A"/>
    <w:rsid w:val="001E05B6"/>
    <w:rsid w:val="001E083E"/>
    <w:rsid w:val="001E0882"/>
    <w:rsid w:val="001E1023"/>
    <w:rsid w:val="001E17EE"/>
    <w:rsid w:val="001E1A45"/>
    <w:rsid w:val="001E1BAA"/>
    <w:rsid w:val="001E2057"/>
    <w:rsid w:val="001E238E"/>
    <w:rsid w:val="001E33E8"/>
    <w:rsid w:val="001E350B"/>
    <w:rsid w:val="001E428E"/>
    <w:rsid w:val="001E431D"/>
    <w:rsid w:val="001E46A8"/>
    <w:rsid w:val="001E57B0"/>
    <w:rsid w:val="001E588F"/>
    <w:rsid w:val="001E5C55"/>
    <w:rsid w:val="001E5DAD"/>
    <w:rsid w:val="001E64CB"/>
    <w:rsid w:val="001E6EBC"/>
    <w:rsid w:val="001E7A12"/>
    <w:rsid w:val="001E7AFB"/>
    <w:rsid w:val="001E7DAA"/>
    <w:rsid w:val="001F0303"/>
    <w:rsid w:val="001F082A"/>
    <w:rsid w:val="001F0D6E"/>
    <w:rsid w:val="001F0F9A"/>
    <w:rsid w:val="001F129F"/>
    <w:rsid w:val="001F1BB5"/>
    <w:rsid w:val="001F2B59"/>
    <w:rsid w:val="001F2F55"/>
    <w:rsid w:val="001F39B0"/>
    <w:rsid w:val="001F3B22"/>
    <w:rsid w:val="001F4C61"/>
    <w:rsid w:val="001F4F67"/>
    <w:rsid w:val="001F5055"/>
    <w:rsid w:val="001F51D4"/>
    <w:rsid w:val="001F51E4"/>
    <w:rsid w:val="001F5567"/>
    <w:rsid w:val="001F5B7E"/>
    <w:rsid w:val="001F619C"/>
    <w:rsid w:val="001F65EE"/>
    <w:rsid w:val="001F6AF6"/>
    <w:rsid w:val="001F715B"/>
    <w:rsid w:val="002006A8"/>
    <w:rsid w:val="00201B46"/>
    <w:rsid w:val="00201C30"/>
    <w:rsid w:val="0020256D"/>
    <w:rsid w:val="00202C56"/>
    <w:rsid w:val="00202DAC"/>
    <w:rsid w:val="00205176"/>
    <w:rsid w:val="002055F7"/>
    <w:rsid w:val="00205839"/>
    <w:rsid w:val="00205D43"/>
    <w:rsid w:val="0020694D"/>
    <w:rsid w:val="0020755A"/>
    <w:rsid w:val="00210253"/>
    <w:rsid w:val="0021104B"/>
    <w:rsid w:val="002111DC"/>
    <w:rsid w:val="00211BF7"/>
    <w:rsid w:val="002120D4"/>
    <w:rsid w:val="0021319D"/>
    <w:rsid w:val="002131D5"/>
    <w:rsid w:val="002138A2"/>
    <w:rsid w:val="00213A79"/>
    <w:rsid w:val="002155E2"/>
    <w:rsid w:val="00215897"/>
    <w:rsid w:val="00215DE5"/>
    <w:rsid w:val="00215F6E"/>
    <w:rsid w:val="0021613C"/>
    <w:rsid w:val="0021619E"/>
    <w:rsid w:val="002167DA"/>
    <w:rsid w:val="00220762"/>
    <w:rsid w:val="00221D81"/>
    <w:rsid w:val="00223BA5"/>
    <w:rsid w:val="00224166"/>
    <w:rsid w:val="00224239"/>
    <w:rsid w:val="0022432C"/>
    <w:rsid w:val="00224749"/>
    <w:rsid w:val="00224D2E"/>
    <w:rsid w:val="0022516A"/>
    <w:rsid w:val="00226D11"/>
    <w:rsid w:val="00226F9B"/>
    <w:rsid w:val="0022745B"/>
    <w:rsid w:val="00227555"/>
    <w:rsid w:val="00227922"/>
    <w:rsid w:val="0023044B"/>
    <w:rsid w:val="00230934"/>
    <w:rsid w:val="00230C74"/>
    <w:rsid w:val="0023122F"/>
    <w:rsid w:val="0023143E"/>
    <w:rsid w:val="002317CC"/>
    <w:rsid w:val="00232718"/>
    <w:rsid w:val="00232EFE"/>
    <w:rsid w:val="00232F5C"/>
    <w:rsid w:val="002335F4"/>
    <w:rsid w:val="0023382F"/>
    <w:rsid w:val="00233AC3"/>
    <w:rsid w:val="00234956"/>
    <w:rsid w:val="00234CFA"/>
    <w:rsid w:val="00234D61"/>
    <w:rsid w:val="002350D3"/>
    <w:rsid w:val="00235390"/>
    <w:rsid w:val="00235BA8"/>
    <w:rsid w:val="00235E88"/>
    <w:rsid w:val="0023623E"/>
    <w:rsid w:val="002365C5"/>
    <w:rsid w:val="00236A0D"/>
    <w:rsid w:val="00236A74"/>
    <w:rsid w:val="00236B8A"/>
    <w:rsid w:val="00237AC5"/>
    <w:rsid w:val="00237BE7"/>
    <w:rsid w:val="00237DCC"/>
    <w:rsid w:val="00237FBD"/>
    <w:rsid w:val="0024073B"/>
    <w:rsid w:val="002409F3"/>
    <w:rsid w:val="00240EE3"/>
    <w:rsid w:val="00240F6D"/>
    <w:rsid w:val="00240FA6"/>
    <w:rsid w:val="002412D4"/>
    <w:rsid w:val="00242BB1"/>
    <w:rsid w:val="00242CD9"/>
    <w:rsid w:val="00244775"/>
    <w:rsid w:val="00244B87"/>
    <w:rsid w:val="00244FF6"/>
    <w:rsid w:val="00245558"/>
    <w:rsid w:val="00245579"/>
    <w:rsid w:val="002456A1"/>
    <w:rsid w:val="00245BCA"/>
    <w:rsid w:val="00245E27"/>
    <w:rsid w:val="00246B4C"/>
    <w:rsid w:val="00246CF5"/>
    <w:rsid w:val="00247706"/>
    <w:rsid w:val="0025071C"/>
    <w:rsid w:val="00251661"/>
    <w:rsid w:val="002516FA"/>
    <w:rsid w:val="002520AC"/>
    <w:rsid w:val="002521D7"/>
    <w:rsid w:val="00252C4B"/>
    <w:rsid w:val="00252ECE"/>
    <w:rsid w:val="0025391C"/>
    <w:rsid w:val="0025461C"/>
    <w:rsid w:val="0025512A"/>
    <w:rsid w:val="00255B4A"/>
    <w:rsid w:val="00255E03"/>
    <w:rsid w:val="00255F5D"/>
    <w:rsid w:val="00256C0B"/>
    <w:rsid w:val="0025704F"/>
    <w:rsid w:val="00257576"/>
    <w:rsid w:val="0026053C"/>
    <w:rsid w:val="002605B4"/>
    <w:rsid w:val="00260A78"/>
    <w:rsid w:val="002615A1"/>
    <w:rsid w:val="00261C67"/>
    <w:rsid w:val="00262631"/>
    <w:rsid w:val="002639B1"/>
    <w:rsid w:val="002639F5"/>
    <w:rsid w:val="00263F2A"/>
    <w:rsid w:val="00264358"/>
    <w:rsid w:val="00264C3C"/>
    <w:rsid w:val="00264F1B"/>
    <w:rsid w:val="0026542A"/>
    <w:rsid w:val="00265652"/>
    <w:rsid w:val="00265EBB"/>
    <w:rsid w:val="00266179"/>
    <w:rsid w:val="0026648A"/>
    <w:rsid w:val="0026667A"/>
    <w:rsid w:val="00266950"/>
    <w:rsid w:val="00267046"/>
    <w:rsid w:val="00267374"/>
    <w:rsid w:val="00267C56"/>
    <w:rsid w:val="00267CC6"/>
    <w:rsid w:val="00267DD7"/>
    <w:rsid w:val="00270D3D"/>
    <w:rsid w:val="00270DE3"/>
    <w:rsid w:val="002718A9"/>
    <w:rsid w:val="00271F96"/>
    <w:rsid w:val="002721CD"/>
    <w:rsid w:val="00272B52"/>
    <w:rsid w:val="00272B53"/>
    <w:rsid w:val="002735DD"/>
    <w:rsid w:val="00273829"/>
    <w:rsid w:val="00273838"/>
    <w:rsid w:val="00273DC2"/>
    <w:rsid w:val="00273F4B"/>
    <w:rsid w:val="002748F1"/>
    <w:rsid w:val="00274CF2"/>
    <w:rsid w:val="00274DCD"/>
    <w:rsid w:val="00275018"/>
    <w:rsid w:val="002764CA"/>
    <w:rsid w:val="00276E3E"/>
    <w:rsid w:val="0027714F"/>
    <w:rsid w:val="002778BB"/>
    <w:rsid w:val="00277B46"/>
    <w:rsid w:val="00280A79"/>
    <w:rsid w:val="002810DF"/>
    <w:rsid w:val="00281250"/>
    <w:rsid w:val="00281527"/>
    <w:rsid w:val="00281646"/>
    <w:rsid w:val="00282558"/>
    <w:rsid w:val="002829DE"/>
    <w:rsid w:val="00282B2B"/>
    <w:rsid w:val="00282B40"/>
    <w:rsid w:val="00282BD6"/>
    <w:rsid w:val="002835DF"/>
    <w:rsid w:val="00283A45"/>
    <w:rsid w:val="00284044"/>
    <w:rsid w:val="002848E3"/>
    <w:rsid w:val="0028537D"/>
    <w:rsid w:val="0028649C"/>
    <w:rsid w:val="0028693C"/>
    <w:rsid w:val="00286A94"/>
    <w:rsid w:val="00286ACF"/>
    <w:rsid w:val="00286FE4"/>
    <w:rsid w:val="00290397"/>
    <w:rsid w:val="002905AA"/>
    <w:rsid w:val="002914CF"/>
    <w:rsid w:val="002918C7"/>
    <w:rsid w:val="00291AD4"/>
    <w:rsid w:val="00291E2F"/>
    <w:rsid w:val="00291FD5"/>
    <w:rsid w:val="00292D27"/>
    <w:rsid w:val="00292D5C"/>
    <w:rsid w:val="00292E79"/>
    <w:rsid w:val="002931E9"/>
    <w:rsid w:val="002933CA"/>
    <w:rsid w:val="0029346B"/>
    <w:rsid w:val="0029353B"/>
    <w:rsid w:val="002938E9"/>
    <w:rsid w:val="00294348"/>
    <w:rsid w:val="0029446C"/>
    <w:rsid w:val="00294ADC"/>
    <w:rsid w:val="002952B9"/>
    <w:rsid w:val="0029546F"/>
    <w:rsid w:val="00296058"/>
    <w:rsid w:val="002977F9"/>
    <w:rsid w:val="002978F7"/>
    <w:rsid w:val="00297A0B"/>
    <w:rsid w:val="00297D5E"/>
    <w:rsid w:val="002A06EF"/>
    <w:rsid w:val="002A0944"/>
    <w:rsid w:val="002A0A84"/>
    <w:rsid w:val="002A170C"/>
    <w:rsid w:val="002A1812"/>
    <w:rsid w:val="002A1A0F"/>
    <w:rsid w:val="002A1B35"/>
    <w:rsid w:val="002A1BF7"/>
    <w:rsid w:val="002A1F62"/>
    <w:rsid w:val="002A247A"/>
    <w:rsid w:val="002A2ACD"/>
    <w:rsid w:val="002A2B04"/>
    <w:rsid w:val="002A369B"/>
    <w:rsid w:val="002A3B00"/>
    <w:rsid w:val="002A3F13"/>
    <w:rsid w:val="002A433A"/>
    <w:rsid w:val="002A45A0"/>
    <w:rsid w:val="002A47DC"/>
    <w:rsid w:val="002A495F"/>
    <w:rsid w:val="002A4975"/>
    <w:rsid w:val="002A49F7"/>
    <w:rsid w:val="002A509A"/>
    <w:rsid w:val="002A54CD"/>
    <w:rsid w:val="002A59C4"/>
    <w:rsid w:val="002A66CA"/>
    <w:rsid w:val="002A66DB"/>
    <w:rsid w:val="002A69C3"/>
    <w:rsid w:val="002A6BD7"/>
    <w:rsid w:val="002A6E0E"/>
    <w:rsid w:val="002B0730"/>
    <w:rsid w:val="002B09BF"/>
    <w:rsid w:val="002B0BD0"/>
    <w:rsid w:val="002B0E1B"/>
    <w:rsid w:val="002B1334"/>
    <w:rsid w:val="002B16FF"/>
    <w:rsid w:val="002B193A"/>
    <w:rsid w:val="002B2624"/>
    <w:rsid w:val="002B4D5F"/>
    <w:rsid w:val="002B522D"/>
    <w:rsid w:val="002B5263"/>
    <w:rsid w:val="002B54FE"/>
    <w:rsid w:val="002B5AD2"/>
    <w:rsid w:val="002B5C8B"/>
    <w:rsid w:val="002B61F0"/>
    <w:rsid w:val="002B675D"/>
    <w:rsid w:val="002B7751"/>
    <w:rsid w:val="002C0713"/>
    <w:rsid w:val="002C092A"/>
    <w:rsid w:val="002C0F20"/>
    <w:rsid w:val="002C0F6D"/>
    <w:rsid w:val="002C1356"/>
    <w:rsid w:val="002C15ED"/>
    <w:rsid w:val="002C2F35"/>
    <w:rsid w:val="002C355D"/>
    <w:rsid w:val="002C375D"/>
    <w:rsid w:val="002C37AD"/>
    <w:rsid w:val="002C37DE"/>
    <w:rsid w:val="002C3EA4"/>
    <w:rsid w:val="002C41AA"/>
    <w:rsid w:val="002C4885"/>
    <w:rsid w:val="002C586D"/>
    <w:rsid w:val="002C5CE0"/>
    <w:rsid w:val="002C6847"/>
    <w:rsid w:val="002C6D20"/>
    <w:rsid w:val="002C6F90"/>
    <w:rsid w:val="002C77B6"/>
    <w:rsid w:val="002C7F70"/>
    <w:rsid w:val="002C7FCB"/>
    <w:rsid w:val="002D08C6"/>
    <w:rsid w:val="002D0C6E"/>
    <w:rsid w:val="002D12C9"/>
    <w:rsid w:val="002D1841"/>
    <w:rsid w:val="002D23E1"/>
    <w:rsid w:val="002D2D45"/>
    <w:rsid w:val="002D2FBE"/>
    <w:rsid w:val="002D3BB7"/>
    <w:rsid w:val="002D48A9"/>
    <w:rsid w:val="002D561C"/>
    <w:rsid w:val="002D5E55"/>
    <w:rsid w:val="002D5FE4"/>
    <w:rsid w:val="002D6195"/>
    <w:rsid w:val="002D6364"/>
    <w:rsid w:val="002D6A0C"/>
    <w:rsid w:val="002D6C52"/>
    <w:rsid w:val="002D76D7"/>
    <w:rsid w:val="002D7AE6"/>
    <w:rsid w:val="002E01E5"/>
    <w:rsid w:val="002E02D0"/>
    <w:rsid w:val="002E0E7E"/>
    <w:rsid w:val="002E1521"/>
    <w:rsid w:val="002E17DE"/>
    <w:rsid w:val="002E1CA0"/>
    <w:rsid w:val="002E1E5B"/>
    <w:rsid w:val="002E1E99"/>
    <w:rsid w:val="002E2161"/>
    <w:rsid w:val="002E27FF"/>
    <w:rsid w:val="002E2B32"/>
    <w:rsid w:val="002E2F48"/>
    <w:rsid w:val="002E36BB"/>
    <w:rsid w:val="002E3D31"/>
    <w:rsid w:val="002E4D56"/>
    <w:rsid w:val="002E538D"/>
    <w:rsid w:val="002E5DD1"/>
    <w:rsid w:val="002E612B"/>
    <w:rsid w:val="002F0548"/>
    <w:rsid w:val="002F0636"/>
    <w:rsid w:val="002F06E6"/>
    <w:rsid w:val="002F0841"/>
    <w:rsid w:val="002F1042"/>
    <w:rsid w:val="002F18C5"/>
    <w:rsid w:val="002F18EB"/>
    <w:rsid w:val="002F1E26"/>
    <w:rsid w:val="002F1F2B"/>
    <w:rsid w:val="002F24C4"/>
    <w:rsid w:val="002F2AEC"/>
    <w:rsid w:val="002F2EFF"/>
    <w:rsid w:val="002F3CD4"/>
    <w:rsid w:val="002F4125"/>
    <w:rsid w:val="002F4EC8"/>
    <w:rsid w:val="002F5192"/>
    <w:rsid w:val="002F56AD"/>
    <w:rsid w:val="002F5BC0"/>
    <w:rsid w:val="002F5FD7"/>
    <w:rsid w:val="002F644D"/>
    <w:rsid w:val="002F64FB"/>
    <w:rsid w:val="002F661E"/>
    <w:rsid w:val="002F7796"/>
    <w:rsid w:val="002F7ED4"/>
    <w:rsid w:val="003006E0"/>
    <w:rsid w:val="00300A46"/>
    <w:rsid w:val="00301A6A"/>
    <w:rsid w:val="00301CE0"/>
    <w:rsid w:val="003022B0"/>
    <w:rsid w:val="00302B00"/>
    <w:rsid w:val="003033B9"/>
    <w:rsid w:val="00303AE3"/>
    <w:rsid w:val="0030477B"/>
    <w:rsid w:val="00304C53"/>
    <w:rsid w:val="0030554B"/>
    <w:rsid w:val="003059D6"/>
    <w:rsid w:val="00306326"/>
    <w:rsid w:val="003064C1"/>
    <w:rsid w:val="0030699E"/>
    <w:rsid w:val="00310A6F"/>
    <w:rsid w:val="0031116C"/>
    <w:rsid w:val="003120AC"/>
    <w:rsid w:val="003121FC"/>
    <w:rsid w:val="003123B3"/>
    <w:rsid w:val="00312B5B"/>
    <w:rsid w:val="00313053"/>
    <w:rsid w:val="00313D33"/>
    <w:rsid w:val="00314152"/>
    <w:rsid w:val="003144CB"/>
    <w:rsid w:val="00315449"/>
    <w:rsid w:val="003155CF"/>
    <w:rsid w:val="00315719"/>
    <w:rsid w:val="003158FA"/>
    <w:rsid w:val="00315D1C"/>
    <w:rsid w:val="00315F08"/>
    <w:rsid w:val="00315F43"/>
    <w:rsid w:val="00315FB0"/>
    <w:rsid w:val="00316441"/>
    <w:rsid w:val="00317805"/>
    <w:rsid w:val="003179DE"/>
    <w:rsid w:val="003207FE"/>
    <w:rsid w:val="00320CAA"/>
    <w:rsid w:val="003211F5"/>
    <w:rsid w:val="003215B5"/>
    <w:rsid w:val="00322222"/>
    <w:rsid w:val="00322785"/>
    <w:rsid w:val="00322AF3"/>
    <w:rsid w:val="00323BBF"/>
    <w:rsid w:val="003253F8"/>
    <w:rsid w:val="00325A3F"/>
    <w:rsid w:val="00325E2B"/>
    <w:rsid w:val="003264C2"/>
    <w:rsid w:val="003265FA"/>
    <w:rsid w:val="0033003F"/>
    <w:rsid w:val="00330207"/>
    <w:rsid w:val="0033039F"/>
    <w:rsid w:val="003305C3"/>
    <w:rsid w:val="003307AC"/>
    <w:rsid w:val="00330BAA"/>
    <w:rsid w:val="00331E22"/>
    <w:rsid w:val="00332497"/>
    <w:rsid w:val="00332D87"/>
    <w:rsid w:val="00333372"/>
    <w:rsid w:val="00333407"/>
    <w:rsid w:val="00333675"/>
    <w:rsid w:val="00333734"/>
    <w:rsid w:val="00334136"/>
    <w:rsid w:val="00334278"/>
    <w:rsid w:val="0033460B"/>
    <w:rsid w:val="00335F77"/>
    <w:rsid w:val="003361CD"/>
    <w:rsid w:val="00336313"/>
    <w:rsid w:val="00337752"/>
    <w:rsid w:val="003378B1"/>
    <w:rsid w:val="003411E0"/>
    <w:rsid w:val="00341216"/>
    <w:rsid w:val="003414FD"/>
    <w:rsid w:val="00341C8D"/>
    <w:rsid w:val="00341D56"/>
    <w:rsid w:val="00341E21"/>
    <w:rsid w:val="00341E43"/>
    <w:rsid w:val="003421F4"/>
    <w:rsid w:val="0034345D"/>
    <w:rsid w:val="00343838"/>
    <w:rsid w:val="00343CE1"/>
    <w:rsid w:val="00343D27"/>
    <w:rsid w:val="003456AA"/>
    <w:rsid w:val="00346614"/>
    <w:rsid w:val="003478B6"/>
    <w:rsid w:val="0035002C"/>
    <w:rsid w:val="003500CF"/>
    <w:rsid w:val="00350520"/>
    <w:rsid w:val="00350B82"/>
    <w:rsid w:val="00351F6D"/>
    <w:rsid w:val="003522D6"/>
    <w:rsid w:val="00352861"/>
    <w:rsid w:val="003528DA"/>
    <w:rsid w:val="00352A3D"/>
    <w:rsid w:val="00353C7F"/>
    <w:rsid w:val="00354257"/>
    <w:rsid w:val="003546B4"/>
    <w:rsid w:val="00354B02"/>
    <w:rsid w:val="00354DEF"/>
    <w:rsid w:val="00354F0A"/>
    <w:rsid w:val="00355170"/>
    <w:rsid w:val="003555C1"/>
    <w:rsid w:val="003559B9"/>
    <w:rsid w:val="0035675E"/>
    <w:rsid w:val="00356974"/>
    <w:rsid w:val="003569F6"/>
    <w:rsid w:val="00356F34"/>
    <w:rsid w:val="003574BE"/>
    <w:rsid w:val="003579CB"/>
    <w:rsid w:val="00360453"/>
    <w:rsid w:val="00360CFB"/>
    <w:rsid w:val="0036128B"/>
    <w:rsid w:val="0036148A"/>
    <w:rsid w:val="00361605"/>
    <w:rsid w:val="00361786"/>
    <w:rsid w:val="0036301E"/>
    <w:rsid w:val="00363B2C"/>
    <w:rsid w:val="003642C7"/>
    <w:rsid w:val="00364F08"/>
    <w:rsid w:val="003654DB"/>
    <w:rsid w:val="00366145"/>
    <w:rsid w:val="00366686"/>
    <w:rsid w:val="0036686A"/>
    <w:rsid w:val="00366B4B"/>
    <w:rsid w:val="00366FAC"/>
    <w:rsid w:val="003670D3"/>
    <w:rsid w:val="0036769F"/>
    <w:rsid w:val="00367840"/>
    <w:rsid w:val="003703E8"/>
    <w:rsid w:val="0037051D"/>
    <w:rsid w:val="0037054B"/>
    <w:rsid w:val="00370737"/>
    <w:rsid w:val="0037128B"/>
    <w:rsid w:val="00371584"/>
    <w:rsid w:val="00371846"/>
    <w:rsid w:val="00371877"/>
    <w:rsid w:val="00371BDA"/>
    <w:rsid w:val="00371BE5"/>
    <w:rsid w:val="00371D4D"/>
    <w:rsid w:val="00372384"/>
    <w:rsid w:val="00373668"/>
    <w:rsid w:val="00373A4A"/>
    <w:rsid w:val="003743A8"/>
    <w:rsid w:val="00374770"/>
    <w:rsid w:val="00374B02"/>
    <w:rsid w:val="00375414"/>
    <w:rsid w:val="00375A28"/>
    <w:rsid w:val="00375B3A"/>
    <w:rsid w:val="00375B9E"/>
    <w:rsid w:val="00375CA1"/>
    <w:rsid w:val="00376DB3"/>
    <w:rsid w:val="003773A2"/>
    <w:rsid w:val="00377FD5"/>
    <w:rsid w:val="0038000C"/>
    <w:rsid w:val="00380971"/>
    <w:rsid w:val="00380A97"/>
    <w:rsid w:val="003816E0"/>
    <w:rsid w:val="0038194E"/>
    <w:rsid w:val="00381CEC"/>
    <w:rsid w:val="0038214E"/>
    <w:rsid w:val="003821EE"/>
    <w:rsid w:val="0038233E"/>
    <w:rsid w:val="0038260C"/>
    <w:rsid w:val="00382AE0"/>
    <w:rsid w:val="003830D9"/>
    <w:rsid w:val="003835BD"/>
    <w:rsid w:val="003842D7"/>
    <w:rsid w:val="003849C9"/>
    <w:rsid w:val="0038532E"/>
    <w:rsid w:val="00385D9F"/>
    <w:rsid w:val="00386363"/>
    <w:rsid w:val="0038699D"/>
    <w:rsid w:val="00386CD3"/>
    <w:rsid w:val="00386CD6"/>
    <w:rsid w:val="003872E1"/>
    <w:rsid w:val="00387D36"/>
    <w:rsid w:val="00390444"/>
    <w:rsid w:val="00390520"/>
    <w:rsid w:val="00390678"/>
    <w:rsid w:val="00390F66"/>
    <w:rsid w:val="00391C3E"/>
    <w:rsid w:val="00392620"/>
    <w:rsid w:val="00392667"/>
    <w:rsid w:val="00392747"/>
    <w:rsid w:val="00392CEC"/>
    <w:rsid w:val="00392E51"/>
    <w:rsid w:val="003939FA"/>
    <w:rsid w:val="00393FEC"/>
    <w:rsid w:val="00394D0B"/>
    <w:rsid w:val="00395FAB"/>
    <w:rsid w:val="00396D94"/>
    <w:rsid w:val="00396E70"/>
    <w:rsid w:val="00396F13"/>
    <w:rsid w:val="00397A50"/>
    <w:rsid w:val="00397EF3"/>
    <w:rsid w:val="003A0024"/>
    <w:rsid w:val="003A01D5"/>
    <w:rsid w:val="003A039E"/>
    <w:rsid w:val="003A066B"/>
    <w:rsid w:val="003A158B"/>
    <w:rsid w:val="003A1744"/>
    <w:rsid w:val="003A17A3"/>
    <w:rsid w:val="003A1BF1"/>
    <w:rsid w:val="003A1F7D"/>
    <w:rsid w:val="003A3498"/>
    <w:rsid w:val="003A3931"/>
    <w:rsid w:val="003A3BD2"/>
    <w:rsid w:val="003A3F22"/>
    <w:rsid w:val="003A4A5B"/>
    <w:rsid w:val="003A4CAD"/>
    <w:rsid w:val="003A626E"/>
    <w:rsid w:val="003A62DB"/>
    <w:rsid w:val="003A62EB"/>
    <w:rsid w:val="003A6683"/>
    <w:rsid w:val="003A6907"/>
    <w:rsid w:val="003A6AD6"/>
    <w:rsid w:val="003A71DE"/>
    <w:rsid w:val="003B05AE"/>
    <w:rsid w:val="003B09CB"/>
    <w:rsid w:val="003B0C55"/>
    <w:rsid w:val="003B1276"/>
    <w:rsid w:val="003B13FB"/>
    <w:rsid w:val="003B209F"/>
    <w:rsid w:val="003B235B"/>
    <w:rsid w:val="003B2983"/>
    <w:rsid w:val="003B2AD2"/>
    <w:rsid w:val="003B2DA5"/>
    <w:rsid w:val="003B3C40"/>
    <w:rsid w:val="003B4F72"/>
    <w:rsid w:val="003B6374"/>
    <w:rsid w:val="003B66FD"/>
    <w:rsid w:val="003B67BF"/>
    <w:rsid w:val="003B6B1B"/>
    <w:rsid w:val="003B6EF7"/>
    <w:rsid w:val="003B7147"/>
    <w:rsid w:val="003B79D7"/>
    <w:rsid w:val="003B7B33"/>
    <w:rsid w:val="003B7B38"/>
    <w:rsid w:val="003B7EF4"/>
    <w:rsid w:val="003C11D2"/>
    <w:rsid w:val="003C1BB1"/>
    <w:rsid w:val="003C1C84"/>
    <w:rsid w:val="003C1CCE"/>
    <w:rsid w:val="003C1E2B"/>
    <w:rsid w:val="003C1FDC"/>
    <w:rsid w:val="003C2F67"/>
    <w:rsid w:val="003C3535"/>
    <w:rsid w:val="003C40B6"/>
    <w:rsid w:val="003C47DF"/>
    <w:rsid w:val="003C4866"/>
    <w:rsid w:val="003C4ACE"/>
    <w:rsid w:val="003C5445"/>
    <w:rsid w:val="003C5727"/>
    <w:rsid w:val="003C5C77"/>
    <w:rsid w:val="003C6092"/>
    <w:rsid w:val="003C64FF"/>
    <w:rsid w:val="003C68DD"/>
    <w:rsid w:val="003C695A"/>
    <w:rsid w:val="003C72DA"/>
    <w:rsid w:val="003C76AE"/>
    <w:rsid w:val="003C7E35"/>
    <w:rsid w:val="003C7F3B"/>
    <w:rsid w:val="003D09F6"/>
    <w:rsid w:val="003D11C5"/>
    <w:rsid w:val="003D1FDB"/>
    <w:rsid w:val="003D20AC"/>
    <w:rsid w:val="003D21C0"/>
    <w:rsid w:val="003D2D9B"/>
    <w:rsid w:val="003D3143"/>
    <w:rsid w:val="003D419D"/>
    <w:rsid w:val="003D4276"/>
    <w:rsid w:val="003D43F4"/>
    <w:rsid w:val="003D4660"/>
    <w:rsid w:val="003D48D0"/>
    <w:rsid w:val="003D4995"/>
    <w:rsid w:val="003D4BC2"/>
    <w:rsid w:val="003D4C2A"/>
    <w:rsid w:val="003D579D"/>
    <w:rsid w:val="003D5940"/>
    <w:rsid w:val="003D73A1"/>
    <w:rsid w:val="003D7762"/>
    <w:rsid w:val="003E3270"/>
    <w:rsid w:val="003E35BB"/>
    <w:rsid w:val="003E3D7F"/>
    <w:rsid w:val="003E41B0"/>
    <w:rsid w:val="003E4388"/>
    <w:rsid w:val="003E5DFE"/>
    <w:rsid w:val="003E5F80"/>
    <w:rsid w:val="003E5FD8"/>
    <w:rsid w:val="003E60A2"/>
    <w:rsid w:val="003E6673"/>
    <w:rsid w:val="003E6C9C"/>
    <w:rsid w:val="003E7217"/>
    <w:rsid w:val="003E7D61"/>
    <w:rsid w:val="003F0B43"/>
    <w:rsid w:val="003F0DDA"/>
    <w:rsid w:val="003F107D"/>
    <w:rsid w:val="003F15C9"/>
    <w:rsid w:val="003F1681"/>
    <w:rsid w:val="003F16C5"/>
    <w:rsid w:val="003F1990"/>
    <w:rsid w:val="003F19D1"/>
    <w:rsid w:val="003F1D27"/>
    <w:rsid w:val="003F213B"/>
    <w:rsid w:val="003F2561"/>
    <w:rsid w:val="003F2687"/>
    <w:rsid w:val="003F269F"/>
    <w:rsid w:val="003F2754"/>
    <w:rsid w:val="003F2D15"/>
    <w:rsid w:val="003F2E3F"/>
    <w:rsid w:val="003F352E"/>
    <w:rsid w:val="003F5714"/>
    <w:rsid w:val="003F5FC0"/>
    <w:rsid w:val="003F6556"/>
    <w:rsid w:val="003F66A6"/>
    <w:rsid w:val="003F694E"/>
    <w:rsid w:val="003F74F6"/>
    <w:rsid w:val="00400A0C"/>
    <w:rsid w:val="00400ECB"/>
    <w:rsid w:val="00400F7E"/>
    <w:rsid w:val="00401219"/>
    <w:rsid w:val="004014A9"/>
    <w:rsid w:val="0040225B"/>
    <w:rsid w:val="004025D7"/>
    <w:rsid w:val="00402DCF"/>
    <w:rsid w:val="00403295"/>
    <w:rsid w:val="0040354F"/>
    <w:rsid w:val="004038A9"/>
    <w:rsid w:val="00403FEB"/>
    <w:rsid w:val="00404289"/>
    <w:rsid w:val="004044C9"/>
    <w:rsid w:val="00404BBD"/>
    <w:rsid w:val="00404EAE"/>
    <w:rsid w:val="00406069"/>
    <w:rsid w:val="004062CD"/>
    <w:rsid w:val="0040783A"/>
    <w:rsid w:val="00407AA0"/>
    <w:rsid w:val="00410266"/>
    <w:rsid w:val="004102B7"/>
    <w:rsid w:val="00410D08"/>
    <w:rsid w:val="004114D5"/>
    <w:rsid w:val="0041189C"/>
    <w:rsid w:val="00411B53"/>
    <w:rsid w:val="00411DD8"/>
    <w:rsid w:val="00412793"/>
    <w:rsid w:val="004127AC"/>
    <w:rsid w:val="00412B3C"/>
    <w:rsid w:val="00412C76"/>
    <w:rsid w:val="00413210"/>
    <w:rsid w:val="00413DFB"/>
    <w:rsid w:val="00414427"/>
    <w:rsid w:val="00414448"/>
    <w:rsid w:val="0041457B"/>
    <w:rsid w:val="00414829"/>
    <w:rsid w:val="00414AE9"/>
    <w:rsid w:val="004162A9"/>
    <w:rsid w:val="004165DB"/>
    <w:rsid w:val="0041679E"/>
    <w:rsid w:val="00416C30"/>
    <w:rsid w:val="00416CA7"/>
    <w:rsid w:val="00417105"/>
    <w:rsid w:val="0041721E"/>
    <w:rsid w:val="00417548"/>
    <w:rsid w:val="004176B9"/>
    <w:rsid w:val="004179DE"/>
    <w:rsid w:val="004200BE"/>
    <w:rsid w:val="004205B9"/>
    <w:rsid w:val="004211CD"/>
    <w:rsid w:val="004213B6"/>
    <w:rsid w:val="00422A99"/>
    <w:rsid w:val="00422B0E"/>
    <w:rsid w:val="0042328E"/>
    <w:rsid w:val="0042374E"/>
    <w:rsid w:val="00423F42"/>
    <w:rsid w:val="0042412C"/>
    <w:rsid w:val="0042483C"/>
    <w:rsid w:val="004250F3"/>
    <w:rsid w:val="004253B5"/>
    <w:rsid w:val="004256B9"/>
    <w:rsid w:val="00425727"/>
    <w:rsid w:val="00425728"/>
    <w:rsid w:val="00426108"/>
    <w:rsid w:val="00426501"/>
    <w:rsid w:val="004269C7"/>
    <w:rsid w:val="00426AF6"/>
    <w:rsid w:val="00426E9A"/>
    <w:rsid w:val="00427D1D"/>
    <w:rsid w:val="00427E56"/>
    <w:rsid w:val="00430047"/>
    <w:rsid w:val="00430F36"/>
    <w:rsid w:val="004316C4"/>
    <w:rsid w:val="00431CE6"/>
    <w:rsid w:val="004325B3"/>
    <w:rsid w:val="00432AA8"/>
    <w:rsid w:val="00432AA9"/>
    <w:rsid w:val="00433728"/>
    <w:rsid w:val="00433B66"/>
    <w:rsid w:val="00433C71"/>
    <w:rsid w:val="00433DC1"/>
    <w:rsid w:val="0043422B"/>
    <w:rsid w:val="00434633"/>
    <w:rsid w:val="00434DE1"/>
    <w:rsid w:val="00435520"/>
    <w:rsid w:val="00435E1D"/>
    <w:rsid w:val="00436444"/>
    <w:rsid w:val="004364DE"/>
    <w:rsid w:val="00436E08"/>
    <w:rsid w:val="0043758A"/>
    <w:rsid w:val="0043767D"/>
    <w:rsid w:val="004379DC"/>
    <w:rsid w:val="00437D84"/>
    <w:rsid w:val="00437E25"/>
    <w:rsid w:val="00440303"/>
    <w:rsid w:val="00440662"/>
    <w:rsid w:val="00440AA4"/>
    <w:rsid w:val="00440D37"/>
    <w:rsid w:val="00440FCA"/>
    <w:rsid w:val="00441058"/>
    <w:rsid w:val="00441190"/>
    <w:rsid w:val="00441A48"/>
    <w:rsid w:val="00441D24"/>
    <w:rsid w:val="00441E35"/>
    <w:rsid w:val="00442167"/>
    <w:rsid w:val="00442601"/>
    <w:rsid w:val="00442695"/>
    <w:rsid w:val="00442BFD"/>
    <w:rsid w:val="0044300D"/>
    <w:rsid w:val="004439D7"/>
    <w:rsid w:val="00444559"/>
    <w:rsid w:val="00444825"/>
    <w:rsid w:val="0044498F"/>
    <w:rsid w:val="00444F86"/>
    <w:rsid w:val="004457CE"/>
    <w:rsid w:val="004465AB"/>
    <w:rsid w:val="00446725"/>
    <w:rsid w:val="004473F4"/>
    <w:rsid w:val="004475D7"/>
    <w:rsid w:val="0044767A"/>
    <w:rsid w:val="004478E6"/>
    <w:rsid w:val="00447ED1"/>
    <w:rsid w:val="0045049A"/>
    <w:rsid w:val="004509DA"/>
    <w:rsid w:val="00450C07"/>
    <w:rsid w:val="00451541"/>
    <w:rsid w:val="00451780"/>
    <w:rsid w:val="00451C1F"/>
    <w:rsid w:val="00451F87"/>
    <w:rsid w:val="00452321"/>
    <w:rsid w:val="00452CE0"/>
    <w:rsid w:val="00452D46"/>
    <w:rsid w:val="0045314C"/>
    <w:rsid w:val="0045326C"/>
    <w:rsid w:val="00453AFE"/>
    <w:rsid w:val="00453CCD"/>
    <w:rsid w:val="004546E0"/>
    <w:rsid w:val="00454CDB"/>
    <w:rsid w:val="00454F04"/>
    <w:rsid w:val="00455B40"/>
    <w:rsid w:val="00456296"/>
    <w:rsid w:val="00457102"/>
    <w:rsid w:val="00457546"/>
    <w:rsid w:val="00457B5A"/>
    <w:rsid w:val="004613A0"/>
    <w:rsid w:val="00461897"/>
    <w:rsid w:val="00461AD9"/>
    <w:rsid w:val="00462751"/>
    <w:rsid w:val="00462ABC"/>
    <w:rsid w:val="00462D24"/>
    <w:rsid w:val="0046325F"/>
    <w:rsid w:val="004632BB"/>
    <w:rsid w:val="00463B15"/>
    <w:rsid w:val="004648A2"/>
    <w:rsid w:val="0046531B"/>
    <w:rsid w:val="00465BC3"/>
    <w:rsid w:val="00466632"/>
    <w:rsid w:val="004678BA"/>
    <w:rsid w:val="00470B8A"/>
    <w:rsid w:val="00470FD3"/>
    <w:rsid w:val="00471265"/>
    <w:rsid w:val="00471721"/>
    <w:rsid w:val="004718E6"/>
    <w:rsid w:val="00471C35"/>
    <w:rsid w:val="00471D30"/>
    <w:rsid w:val="00471E4D"/>
    <w:rsid w:val="00472005"/>
    <w:rsid w:val="00473446"/>
    <w:rsid w:val="00473601"/>
    <w:rsid w:val="004737DC"/>
    <w:rsid w:val="004738C0"/>
    <w:rsid w:val="00473D5F"/>
    <w:rsid w:val="004741F8"/>
    <w:rsid w:val="00474FE0"/>
    <w:rsid w:val="004753EF"/>
    <w:rsid w:val="004755D7"/>
    <w:rsid w:val="00475B01"/>
    <w:rsid w:val="00475E5F"/>
    <w:rsid w:val="0047691E"/>
    <w:rsid w:val="00477138"/>
    <w:rsid w:val="004778A2"/>
    <w:rsid w:val="00477A2C"/>
    <w:rsid w:val="00477EB5"/>
    <w:rsid w:val="004800D0"/>
    <w:rsid w:val="004801F7"/>
    <w:rsid w:val="0048027E"/>
    <w:rsid w:val="004804CD"/>
    <w:rsid w:val="004806CA"/>
    <w:rsid w:val="00480DFD"/>
    <w:rsid w:val="00481407"/>
    <w:rsid w:val="00481C49"/>
    <w:rsid w:val="00481FD1"/>
    <w:rsid w:val="0048262B"/>
    <w:rsid w:val="0048317F"/>
    <w:rsid w:val="00483274"/>
    <w:rsid w:val="0048444A"/>
    <w:rsid w:val="00486CD2"/>
    <w:rsid w:val="00486D06"/>
    <w:rsid w:val="00486ED5"/>
    <w:rsid w:val="004879E2"/>
    <w:rsid w:val="00487B21"/>
    <w:rsid w:val="00490D4D"/>
    <w:rsid w:val="00490F92"/>
    <w:rsid w:val="00491171"/>
    <w:rsid w:val="004913F2"/>
    <w:rsid w:val="004917F5"/>
    <w:rsid w:val="004923A8"/>
    <w:rsid w:val="00493427"/>
    <w:rsid w:val="00493CD7"/>
    <w:rsid w:val="0049481B"/>
    <w:rsid w:val="0049524D"/>
    <w:rsid w:val="004956F7"/>
    <w:rsid w:val="0049582B"/>
    <w:rsid w:val="00495DDD"/>
    <w:rsid w:val="004968A2"/>
    <w:rsid w:val="00496CA8"/>
    <w:rsid w:val="004970A2"/>
    <w:rsid w:val="0049710F"/>
    <w:rsid w:val="004974D2"/>
    <w:rsid w:val="00497B68"/>
    <w:rsid w:val="004A0E9C"/>
    <w:rsid w:val="004A19CE"/>
    <w:rsid w:val="004A1D63"/>
    <w:rsid w:val="004A35C7"/>
    <w:rsid w:val="004A3858"/>
    <w:rsid w:val="004A3984"/>
    <w:rsid w:val="004A4C14"/>
    <w:rsid w:val="004A5BCC"/>
    <w:rsid w:val="004A6570"/>
    <w:rsid w:val="004A6F62"/>
    <w:rsid w:val="004A7354"/>
    <w:rsid w:val="004B0047"/>
    <w:rsid w:val="004B016E"/>
    <w:rsid w:val="004B0317"/>
    <w:rsid w:val="004B035C"/>
    <w:rsid w:val="004B0439"/>
    <w:rsid w:val="004B0B1D"/>
    <w:rsid w:val="004B0E97"/>
    <w:rsid w:val="004B132A"/>
    <w:rsid w:val="004B1CE6"/>
    <w:rsid w:val="004B200D"/>
    <w:rsid w:val="004B2B91"/>
    <w:rsid w:val="004B3379"/>
    <w:rsid w:val="004B341B"/>
    <w:rsid w:val="004B3B23"/>
    <w:rsid w:val="004B3C44"/>
    <w:rsid w:val="004B3EC9"/>
    <w:rsid w:val="004B44E9"/>
    <w:rsid w:val="004B564E"/>
    <w:rsid w:val="004B5779"/>
    <w:rsid w:val="004B57F4"/>
    <w:rsid w:val="004B63D1"/>
    <w:rsid w:val="004B6F2A"/>
    <w:rsid w:val="004B73E1"/>
    <w:rsid w:val="004B775B"/>
    <w:rsid w:val="004B7C0A"/>
    <w:rsid w:val="004B7E9B"/>
    <w:rsid w:val="004C031D"/>
    <w:rsid w:val="004C0502"/>
    <w:rsid w:val="004C0BFC"/>
    <w:rsid w:val="004C0D78"/>
    <w:rsid w:val="004C0FA6"/>
    <w:rsid w:val="004C1C32"/>
    <w:rsid w:val="004C1E69"/>
    <w:rsid w:val="004C2189"/>
    <w:rsid w:val="004C275E"/>
    <w:rsid w:val="004C2B2E"/>
    <w:rsid w:val="004C2D3B"/>
    <w:rsid w:val="004C2EA0"/>
    <w:rsid w:val="004C33DB"/>
    <w:rsid w:val="004C3E45"/>
    <w:rsid w:val="004C41E3"/>
    <w:rsid w:val="004C4504"/>
    <w:rsid w:val="004C49B7"/>
    <w:rsid w:val="004C503B"/>
    <w:rsid w:val="004C58EE"/>
    <w:rsid w:val="004C5947"/>
    <w:rsid w:val="004C60A8"/>
    <w:rsid w:val="004C7160"/>
    <w:rsid w:val="004C739A"/>
    <w:rsid w:val="004C745C"/>
    <w:rsid w:val="004C76EE"/>
    <w:rsid w:val="004C7D05"/>
    <w:rsid w:val="004D04CE"/>
    <w:rsid w:val="004D0E09"/>
    <w:rsid w:val="004D2B0D"/>
    <w:rsid w:val="004D32A4"/>
    <w:rsid w:val="004D33D8"/>
    <w:rsid w:val="004D4342"/>
    <w:rsid w:val="004D4699"/>
    <w:rsid w:val="004D4A04"/>
    <w:rsid w:val="004D59C1"/>
    <w:rsid w:val="004D63D0"/>
    <w:rsid w:val="004D6A83"/>
    <w:rsid w:val="004D72D1"/>
    <w:rsid w:val="004D756A"/>
    <w:rsid w:val="004D7885"/>
    <w:rsid w:val="004D79F2"/>
    <w:rsid w:val="004D7DD4"/>
    <w:rsid w:val="004D7F2F"/>
    <w:rsid w:val="004E0963"/>
    <w:rsid w:val="004E0CFB"/>
    <w:rsid w:val="004E0F1E"/>
    <w:rsid w:val="004E100B"/>
    <w:rsid w:val="004E1ADC"/>
    <w:rsid w:val="004E1DB4"/>
    <w:rsid w:val="004E1E91"/>
    <w:rsid w:val="004E22A6"/>
    <w:rsid w:val="004E236F"/>
    <w:rsid w:val="004E2D75"/>
    <w:rsid w:val="004E323D"/>
    <w:rsid w:val="004E3421"/>
    <w:rsid w:val="004E3422"/>
    <w:rsid w:val="004E3B64"/>
    <w:rsid w:val="004E3EF8"/>
    <w:rsid w:val="004E4009"/>
    <w:rsid w:val="004E451E"/>
    <w:rsid w:val="004E4926"/>
    <w:rsid w:val="004E5801"/>
    <w:rsid w:val="004E5928"/>
    <w:rsid w:val="004E5C21"/>
    <w:rsid w:val="004E5C85"/>
    <w:rsid w:val="004E6346"/>
    <w:rsid w:val="004E678F"/>
    <w:rsid w:val="004E6D02"/>
    <w:rsid w:val="004E6DDD"/>
    <w:rsid w:val="004E7127"/>
    <w:rsid w:val="004E7519"/>
    <w:rsid w:val="004E75A7"/>
    <w:rsid w:val="004E7DFD"/>
    <w:rsid w:val="004F012E"/>
    <w:rsid w:val="004F04B5"/>
    <w:rsid w:val="004F056C"/>
    <w:rsid w:val="004F08EA"/>
    <w:rsid w:val="004F0B21"/>
    <w:rsid w:val="004F0D9C"/>
    <w:rsid w:val="004F1083"/>
    <w:rsid w:val="004F113C"/>
    <w:rsid w:val="004F128F"/>
    <w:rsid w:val="004F168A"/>
    <w:rsid w:val="004F196D"/>
    <w:rsid w:val="004F1F25"/>
    <w:rsid w:val="004F3150"/>
    <w:rsid w:val="004F3340"/>
    <w:rsid w:val="004F3A01"/>
    <w:rsid w:val="004F3B18"/>
    <w:rsid w:val="004F3DAF"/>
    <w:rsid w:val="004F40C6"/>
    <w:rsid w:val="004F4BDB"/>
    <w:rsid w:val="004F509C"/>
    <w:rsid w:val="004F5361"/>
    <w:rsid w:val="004F5A26"/>
    <w:rsid w:val="004F5E36"/>
    <w:rsid w:val="004F67A9"/>
    <w:rsid w:val="004F73AF"/>
    <w:rsid w:val="004F757D"/>
    <w:rsid w:val="004F761F"/>
    <w:rsid w:val="004F793B"/>
    <w:rsid w:val="004F7CD9"/>
    <w:rsid w:val="004F7FD1"/>
    <w:rsid w:val="004F7FDB"/>
    <w:rsid w:val="00500724"/>
    <w:rsid w:val="005008F0"/>
    <w:rsid w:val="00501231"/>
    <w:rsid w:val="0050160B"/>
    <w:rsid w:val="005016F0"/>
    <w:rsid w:val="00502C42"/>
    <w:rsid w:val="00503728"/>
    <w:rsid w:val="00503758"/>
    <w:rsid w:val="00503860"/>
    <w:rsid w:val="00503ABE"/>
    <w:rsid w:val="005040B1"/>
    <w:rsid w:val="00504A85"/>
    <w:rsid w:val="005056E0"/>
    <w:rsid w:val="00505CF2"/>
    <w:rsid w:val="00506398"/>
    <w:rsid w:val="0050733A"/>
    <w:rsid w:val="0050755A"/>
    <w:rsid w:val="005077EA"/>
    <w:rsid w:val="0051049B"/>
    <w:rsid w:val="00510F9D"/>
    <w:rsid w:val="00511097"/>
    <w:rsid w:val="005111A0"/>
    <w:rsid w:val="00511C69"/>
    <w:rsid w:val="00512131"/>
    <w:rsid w:val="00512194"/>
    <w:rsid w:val="00512F0E"/>
    <w:rsid w:val="00513F07"/>
    <w:rsid w:val="005140A3"/>
    <w:rsid w:val="0051428D"/>
    <w:rsid w:val="005146F8"/>
    <w:rsid w:val="00514D7E"/>
    <w:rsid w:val="0051534C"/>
    <w:rsid w:val="0051546E"/>
    <w:rsid w:val="00515957"/>
    <w:rsid w:val="00515B04"/>
    <w:rsid w:val="00515CA8"/>
    <w:rsid w:val="005161F3"/>
    <w:rsid w:val="00517237"/>
    <w:rsid w:val="00517A4F"/>
    <w:rsid w:val="00517ADF"/>
    <w:rsid w:val="00517C9C"/>
    <w:rsid w:val="00517CFA"/>
    <w:rsid w:val="00517D5E"/>
    <w:rsid w:val="005205E9"/>
    <w:rsid w:val="00520E67"/>
    <w:rsid w:val="00521159"/>
    <w:rsid w:val="00521318"/>
    <w:rsid w:val="005219FB"/>
    <w:rsid w:val="00521E01"/>
    <w:rsid w:val="00521E65"/>
    <w:rsid w:val="00521FE2"/>
    <w:rsid w:val="0052229A"/>
    <w:rsid w:val="00522336"/>
    <w:rsid w:val="005234B4"/>
    <w:rsid w:val="00523ECF"/>
    <w:rsid w:val="0052412C"/>
    <w:rsid w:val="00524E29"/>
    <w:rsid w:val="00525247"/>
    <w:rsid w:val="0052567F"/>
    <w:rsid w:val="0052573B"/>
    <w:rsid w:val="0052614E"/>
    <w:rsid w:val="00526752"/>
    <w:rsid w:val="005267AB"/>
    <w:rsid w:val="00526869"/>
    <w:rsid w:val="0052688C"/>
    <w:rsid w:val="0052796D"/>
    <w:rsid w:val="00527EC9"/>
    <w:rsid w:val="005308DF"/>
    <w:rsid w:val="00530CB6"/>
    <w:rsid w:val="00531049"/>
    <w:rsid w:val="0053155E"/>
    <w:rsid w:val="005319DD"/>
    <w:rsid w:val="00532490"/>
    <w:rsid w:val="00532B8C"/>
    <w:rsid w:val="00532C05"/>
    <w:rsid w:val="0053318F"/>
    <w:rsid w:val="00533ADC"/>
    <w:rsid w:val="0053404C"/>
    <w:rsid w:val="00534293"/>
    <w:rsid w:val="005355D2"/>
    <w:rsid w:val="005357B3"/>
    <w:rsid w:val="00535AE2"/>
    <w:rsid w:val="00535F36"/>
    <w:rsid w:val="00536E54"/>
    <w:rsid w:val="00537DA5"/>
    <w:rsid w:val="00540403"/>
    <w:rsid w:val="005405EE"/>
    <w:rsid w:val="00541088"/>
    <w:rsid w:val="005412F6"/>
    <w:rsid w:val="00541514"/>
    <w:rsid w:val="00541594"/>
    <w:rsid w:val="00541A18"/>
    <w:rsid w:val="00541CEF"/>
    <w:rsid w:val="00541DC0"/>
    <w:rsid w:val="00542513"/>
    <w:rsid w:val="00542AD5"/>
    <w:rsid w:val="00542B0F"/>
    <w:rsid w:val="00543B86"/>
    <w:rsid w:val="00543BDC"/>
    <w:rsid w:val="00543E8D"/>
    <w:rsid w:val="005440BE"/>
    <w:rsid w:val="00544C9C"/>
    <w:rsid w:val="00544DBA"/>
    <w:rsid w:val="00545875"/>
    <w:rsid w:val="005466F3"/>
    <w:rsid w:val="00547131"/>
    <w:rsid w:val="0054748A"/>
    <w:rsid w:val="00547A6C"/>
    <w:rsid w:val="005508CF"/>
    <w:rsid w:val="00550C16"/>
    <w:rsid w:val="00551AC4"/>
    <w:rsid w:val="00551EA1"/>
    <w:rsid w:val="00552164"/>
    <w:rsid w:val="00552FAE"/>
    <w:rsid w:val="0055311A"/>
    <w:rsid w:val="0055324A"/>
    <w:rsid w:val="00553A1A"/>
    <w:rsid w:val="00554592"/>
    <w:rsid w:val="00555C2D"/>
    <w:rsid w:val="00555E1D"/>
    <w:rsid w:val="00555F0C"/>
    <w:rsid w:val="00556B1C"/>
    <w:rsid w:val="00556D9F"/>
    <w:rsid w:val="00557592"/>
    <w:rsid w:val="005579F1"/>
    <w:rsid w:val="00560D5F"/>
    <w:rsid w:val="00561FA8"/>
    <w:rsid w:val="00562267"/>
    <w:rsid w:val="005623A5"/>
    <w:rsid w:val="00562621"/>
    <w:rsid w:val="00563D99"/>
    <w:rsid w:val="00565DD6"/>
    <w:rsid w:val="00566371"/>
    <w:rsid w:val="005667C2"/>
    <w:rsid w:val="00566826"/>
    <w:rsid w:val="00567067"/>
    <w:rsid w:val="0056744F"/>
    <w:rsid w:val="00567DBF"/>
    <w:rsid w:val="00567F18"/>
    <w:rsid w:val="00570526"/>
    <w:rsid w:val="005707CD"/>
    <w:rsid w:val="00570851"/>
    <w:rsid w:val="00570E62"/>
    <w:rsid w:val="00570F61"/>
    <w:rsid w:val="005719D8"/>
    <w:rsid w:val="00571ED7"/>
    <w:rsid w:val="005722C8"/>
    <w:rsid w:val="005725B7"/>
    <w:rsid w:val="00573917"/>
    <w:rsid w:val="00573A2E"/>
    <w:rsid w:val="00573E4E"/>
    <w:rsid w:val="0057408F"/>
    <w:rsid w:val="005745EB"/>
    <w:rsid w:val="005753C8"/>
    <w:rsid w:val="00575A91"/>
    <w:rsid w:val="0057626B"/>
    <w:rsid w:val="0057631E"/>
    <w:rsid w:val="00576687"/>
    <w:rsid w:val="0057763E"/>
    <w:rsid w:val="005778EC"/>
    <w:rsid w:val="00577A0B"/>
    <w:rsid w:val="00577DB0"/>
    <w:rsid w:val="0058058A"/>
    <w:rsid w:val="005814EC"/>
    <w:rsid w:val="00582115"/>
    <w:rsid w:val="005823DC"/>
    <w:rsid w:val="005829D5"/>
    <w:rsid w:val="00583389"/>
    <w:rsid w:val="005835B7"/>
    <w:rsid w:val="00583742"/>
    <w:rsid w:val="00583DB7"/>
    <w:rsid w:val="00583E07"/>
    <w:rsid w:val="00584107"/>
    <w:rsid w:val="00584161"/>
    <w:rsid w:val="00584334"/>
    <w:rsid w:val="00584466"/>
    <w:rsid w:val="00584583"/>
    <w:rsid w:val="005845DB"/>
    <w:rsid w:val="00584602"/>
    <w:rsid w:val="0058499F"/>
    <w:rsid w:val="0058512D"/>
    <w:rsid w:val="0058516C"/>
    <w:rsid w:val="00585436"/>
    <w:rsid w:val="005859FE"/>
    <w:rsid w:val="00585CA6"/>
    <w:rsid w:val="0058618C"/>
    <w:rsid w:val="005864A3"/>
    <w:rsid w:val="00586A64"/>
    <w:rsid w:val="005879E7"/>
    <w:rsid w:val="00590ABD"/>
    <w:rsid w:val="00590EA7"/>
    <w:rsid w:val="0059117A"/>
    <w:rsid w:val="00591ABD"/>
    <w:rsid w:val="00591BBC"/>
    <w:rsid w:val="00591E21"/>
    <w:rsid w:val="005921F2"/>
    <w:rsid w:val="00592352"/>
    <w:rsid w:val="0059248D"/>
    <w:rsid w:val="00592B70"/>
    <w:rsid w:val="00592F39"/>
    <w:rsid w:val="00592FB1"/>
    <w:rsid w:val="00593395"/>
    <w:rsid w:val="00593413"/>
    <w:rsid w:val="0059372A"/>
    <w:rsid w:val="00593BB6"/>
    <w:rsid w:val="00593BD1"/>
    <w:rsid w:val="0059422C"/>
    <w:rsid w:val="0059451B"/>
    <w:rsid w:val="0059462E"/>
    <w:rsid w:val="005946FF"/>
    <w:rsid w:val="00594A9A"/>
    <w:rsid w:val="00595BFC"/>
    <w:rsid w:val="005960B1"/>
    <w:rsid w:val="00596CB9"/>
    <w:rsid w:val="005971AC"/>
    <w:rsid w:val="005973DD"/>
    <w:rsid w:val="00597A1C"/>
    <w:rsid w:val="00597B10"/>
    <w:rsid w:val="00597CC9"/>
    <w:rsid w:val="005A051A"/>
    <w:rsid w:val="005A0535"/>
    <w:rsid w:val="005A0A84"/>
    <w:rsid w:val="005A0CE9"/>
    <w:rsid w:val="005A1AE4"/>
    <w:rsid w:val="005A1EC8"/>
    <w:rsid w:val="005A2AEC"/>
    <w:rsid w:val="005A2EE4"/>
    <w:rsid w:val="005A32DE"/>
    <w:rsid w:val="005A3D71"/>
    <w:rsid w:val="005A43F2"/>
    <w:rsid w:val="005A4DEC"/>
    <w:rsid w:val="005A53CC"/>
    <w:rsid w:val="005A540C"/>
    <w:rsid w:val="005A5531"/>
    <w:rsid w:val="005A59A6"/>
    <w:rsid w:val="005A5BDC"/>
    <w:rsid w:val="005A6327"/>
    <w:rsid w:val="005A64AF"/>
    <w:rsid w:val="005A6A5D"/>
    <w:rsid w:val="005A6CB5"/>
    <w:rsid w:val="005A7249"/>
    <w:rsid w:val="005A7461"/>
    <w:rsid w:val="005A78ED"/>
    <w:rsid w:val="005A7B9E"/>
    <w:rsid w:val="005A7C41"/>
    <w:rsid w:val="005A7E7E"/>
    <w:rsid w:val="005B051C"/>
    <w:rsid w:val="005B0A08"/>
    <w:rsid w:val="005B1094"/>
    <w:rsid w:val="005B1D75"/>
    <w:rsid w:val="005B2BAA"/>
    <w:rsid w:val="005B2C01"/>
    <w:rsid w:val="005B32F5"/>
    <w:rsid w:val="005B34C8"/>
    <w:rsid w:val="005B3AF4"/>
    <w:rsid w:val="005B3F4C"/>
    <w:rsid w:val="005B4365"/>
    <w:rsid w:val="005B4400"/>
    <w:rsid w:val="005B4E68"/>
    <w:rsid w:val="005B4F49"/>
    <w:rsid w:val="005B50E1"/>
    <w:rsid w:val="005B5DED"/>
    <w:rsid w:val="005B604F"/>
    <w:rsid w:val="005B6535"/>
    <w:rsid w:val="005B6665"/>
    <w:rsid w:val="005B6BFF"/>
    <w:rsid w:val="005B77A3"/>
    <w:rsid w:val="005B7DC2"/>
    <w:rsid w:val="005B7EEF"/>
    <w:rsid w:val="005B7FB9"/>
    <w:rsid w:val="005C083F"/>
    <w:rsid w:val="005C0F77"/>
    <w:rsid w:val="005C1CAB"/>
    <w:rsid w:val="005C2007"/>
    <w:rsid w:val="005C2816"/>
    <w:rsid w:val="005C2B93"/>
    <w:rsid w:val="005C2C05"/>
    <w:rsid w:val="005C33D9"/>
    <w:rsid w:val="005C3490"/>
    <w:rsid w:val="005C37A2"/>
    <w:rsid w:val="005C3ECC"/>
    <w:rsid w:val="005C4D9D"/>
    <w:rsid w:val="005C52A1"/>
    <w:rsid w:val="005C53C3"/>
    <w:rsid w:val="005C56CB"/>
    <w:rsid w:val="005C5762"/>
    <w:rsid w:val="005C70B9"/>
    <w:rsid w:val="005C7393"/>
    <w:rsid w:val="005C752F"/>
    <w:rsid w:val="005C7940"/>
    <w:rsid w:val="005D00E9"/>
    <w:rsid w:val="005D077A"/>
    <w:rsid w:val="005D0ADB"/>
    <w:rsid w:val="005D1112"/>
    <w:rsid w:val="005D11D3"/>
    <w:rsid w:val="005D13B4"/>
    <w:rsid w:val="005D13CA"/>
    <w:rsid w:val="005D13DF"/>
    <w:rsid w:val="005D1E63"/>
    <w:rsid w:val="005D20DA"/>
    <w:rsid w:val="005D225F"/>
    <w:rsid w:val="005D232C"/>
    <w:rsid w:val="005D2611"/>
    <w:rsid w:val="005D2BE7"/>
    <w:rsid w:val="005D2F0A"/>
    <w:rsid w:val="005D3418"/>
    <w:rsid w:val="005D3A19"/>
    <w:rsid w:val="005D3E14"/>
    <w:rsid w:val="005D3EC1"/>
    <w:rsid w:val="005D46FD"/>
    <w:rsid w:val="005D5401"/>
    <w:rsid w:val="005D5927"/>
    <w:rsid w:val="005D76EB"/>
    <w:rsid w:val="005D7886"/>
    <w:rsid w:val="005D7ED9"/>
    <w:rsid w:val="005E01A8"/>
    <w:rsid w:val="005E01F1"/>
    <w:rsid w:val="005E03FB"/>
    <w:rsid w:val="005E077F"/>
    <w:rsid w:val="005E0821"/>
    <w:rsid w:val="005E0903"/>
    <w:rsid w:val="005E0DBC"/>
    <w:rsid w:val="005E126E"/>
    <w:rsid w:val="005E1710"/>
    <w:rsid w:val="005E1D6D"/>
    <w:rsid w:val="005E2049"/>
    <w:rsid w:val="005E2152"/>
    <w:rsid w:val="005E21C0"/>
    <w:rsid w:val="005E23D1"/>
    <w:rsid w:val="005E2F37"/>
    <w:rsid w:val="005E3054"/>
    <w:rsid w:val="005E334A"/>
    <w:rsid w:val="005E3FE1"/>
    <w:rsid w:val="005E411A"/>
    <w:rsid w:val="005E476F"/>
    <w:rsid w:val="005E4A8A"/>
    <w:rsid w:val="005E4BC0"/>
    <w:rsid w:val="005E5753"/>
    <w:rsid w:val="005E59A1"/>
    <w:rsid w:val="005E5C87"/>
    <w:rsid w:val="005E5D79"/>
    <w:rsid w:val="005E6AB7"/>
    <w:rsid w:val="005E6FD9"/>
    <w:rsid w:val="005F023D"/>
    <w:rsid w:val="005F0794"/>
    <w:rsid w:val="005F0F93"/>
    <w:rsid w:val="005F1375"/>
    <w:rsid w:val="005F1389"/>
    <w:rsid w:val="005F1EF1"/>
    <w:rsid w:val="005F2D1F"/>
    <w:rsid w:val="005F2E17"/>
    <w:rsid w:val="005F30F6"/>
    <w:rsid w:val="005F3201"/>
    <w:rsid w:val="005F327B"/>
    <w:rsid w:val="005F39B1"/>
    <w:rsid w:val="005F3C07"/>
    <w:rsid w:val="005F4B09"/>
    <w:rsid w:val="005F4BA2"/>
    <w:rsid w:val="005F50BF"/>
    <w:rsid w:val="005F5332"/>
    <w:rsid w:val="005F542F"/>
    <w:rsid w:val="005F5575"/>
    <w:rsid w:val="005F58B0"/>
    <w:rsid w:val="005F58B6"/>
    <w:rsid w:val="005F6477"/>
    <w:rsid w:val="005F6AA8"/>
    <w:rsid w:val="005F6EE3"/>
    <w:rsid w:val="005F785B"/>
    <w:rsid w:val="00600339"/>
    <w:rsid w:val="006007DB"/>
    <w:rsid w:val="00600C1F"/>
    <w:rsid w:val="00600FDB"/>
    <w:rsid w:val="0060117C"/>
    <w:rsid w:val="00601271"/>
    <w:rsid w:val="00601DE8"/>
    <w:rsid w:val="006020F7"/>
    <w:rsid w:val="00602D03"/>
    <w:rsid w:val="00602E7C"/>
    <w:rsid w:val="00603077"/>
    <w:rsid w:val="006032DC"/>
    <w:rsid w:val="00603A21"/>
    <w:rsid w:val="006048AE"/>
    <w:rsid w:val="00604A14"/>
    <w:rsid w:val="0060571D"/>
    <w:rsid w:val="00605B8D"/>
    <w:rsid w:val="00605D5D"/>
    <w:rsid w:val="00605EC7"/>
    <w:rsid w:val="00606034"/>
    <w:rsid w:val="00606455"/>
    <w:rsid w:val="006064BB"/>
    <w:rsid w:val="0060662E"/>
    <w:rsid w:val="0060689F"/>
    <w:rsid w:val="00606AC1"/>
    <w:rsid w:val="00606B03"/>
    <w:rsid w:val="00606F44"/>
    <w:rsid w:val="00610288"/>
    <w:rsid w:val="00610421"/>
    <w:rsid w:val="00610C14"/>
    <w:rsid w:val="00610C80"/>
    <w:rsid w:val="00610DEA"/>
    <w:rsid w:val="0061116A"/>
    <w:rsid w:val="00611792"/>
    <w:rsid w:val="00611943"/>
    <w:rsid w:val="00612B2A"/>
    <w:rsid w:val="00612D76"/>
    <w:rsid w:val="006132FC"/>
    <w:rsid w:val="0061389F"/>
    <w:rsid w:val="00614229"/>
    <w:rsid w:val="006142E5"/>
    <w:rsid w:val="00614914"/>
    <w:rsid w:val="00614ADA"/>
    <w:rsid w:val="00615B65"/>
    <w:rsid w:val="00616338"/>
    <w:rsid w:val="00616393"/>
    <w:rsid w:val="006168B6"/>
    <w:rsid w:val="006169FF"/>
    <w:rsid w:val="00616BCE"/>
    <w:rsid w:val="00616CB6"/>
    <w:rsid w:val="00616D61"/>
    <w:rsid w:val="006176FF"/>
    <w:rsid w:val="00620165"/>
    <w:rsid w:val="006201FC"/>
    <w:rsid w:val="00620643"/>
    <w:rsid w:val="00620D73"/>
    <w:rsid w:val="00620F70"/>
    <w:rsid w:val="00622541"/>
    <w:rsid w:val="00622B86"/>
    <w:rsid w:val="00624125"/>
    <w:rsid w:val="00624C15"/>
    <w:rsid w:val="00624CC2"/>
    <w:rsid w:val="0062507A"/>
    <w:rsid w:val="00625889"/>
    <w:rsid w:val="00625AE0"/>
    <w:rsid w:val="00626B6E"/>
    <w:rsid w:val="006270F4"/>
    <w:rsid w:val="0062757B"/>
    <w:rsid w:val="00627EA6"/>
    <w:rsid w:val="006300D3"/>
    <w:rsid w:val="00630120"/>
    <w:rsid w:val="00630257"/>
    <w:rsid w:val="006309FF"/>
    <w:rsid w:val="00630A39"/>
    <w:rsid w:val="00630C91"/>
    <w:rsid w:val="006313C1"/>
    <w:rsid w:val="00631E93"/>
    <w:rsid w:val="0063258A"/>
    <w:rsid w:val="006326A7"/>
    <w:rsid w:val="00633602"/>
    <w:rsid w:val="00633EED"/>
    <w:rsid w:val="00633FB8"/>
    <w:rsid w:val="006347BB"/>
    <w:rsid w:val="00634806"/>
    <w:rsid w:val="00634876"/>
    <w:rsid w:val="006349D7"/>
    <w:rsid w:val="0063503C"/>
    <w:rsid w:val="00635291"/>
    <w:rsid w:val="00635592"/>
    <w:rsid w:val="00635727"/>
    <w:rsid w:val="00635CB5"/>
    <w:rsid w:val="00635D5D"/>
    <w:rsid w:val="00635E97"/>
    <w:rsid w:val="006361ED"/>
    <w:rsid w:val="00636509"/>
    <w:rsid w:val="0063686F"/>
    <w:rsid w:val="00637842"/>
    <w:rsid w:val="00637B44"/>
    <w:rsid w:val="00640180"/>
    <w:rsid w:val="0064019D"/>
    <w:rsid w:val="00640B51"/>
    <w:rsid w:val="006411C2"/>
    <w:rsid w:val="006413D1"/>
    <w:rsid w:val="00641B86"/>
    <w:rsid w:val="006422B5"/>
    <w:rsid w:val="0064317D"/>
    <w:rsid w:val="006432CE"/>
    <w:rsid w:val="0064333A"/>
    <w:rsid w:val="00643512"/>
    <w:rsid w:val="006435EB"/>
    <w:rsid w:val="00643BC7"/>
    <w:rsid w:val="00644597"/>
    <w:rsid w:val="00645114"/>
    <w:rsid w:val="006456DC"/>
    <w:rsid w:val="00646B65"/>
    <w:rsid w:val="00647354"/>
    <w:rsid w:val="006474E8"/>
    <w:rsid w:val="00647F9F"/>
    <w:rsid w:val="00650487"/>
    <w:rsid w:val="006507AC"/>
    <w:rsid w:val="006511D9"/>
    <w:rsid w:val="00651204"/>
    <w:rsid w:val="0065161C"/>
    <w:rsid w:val="0065164C"/>
    <w:rsid w:val="006518E0"/>
    <w:rsid w:val="00651963"/>
    <w:rsid w:val="00652010"/>
    <w:rsid w:val="00652279"/>
    <w:rsid w:val="00652B81"/>
    <w:rsid w:val="00653010"/>
    <w:rsid w:val="00653D74"/>
    <w:rsid w:val="00653DD9"/>
    <w:rsid w:val="0065419D"/>
    <w:rsid w:val="00654294"/>
    <w:rsid w:val="00654966"/>
    <w:rsid w:val="006554EE"/>
    <w:rsid w:val="00655853"/>
    <w:rsid w:val="00656075"/>
    <w:rsid w:val="0065621A"/>
    <w:rsid w:val="006562D2"/>
    <w:rsid w:val="00656D08"/>
    <w:rsid w:val="00656FFB"/>
    <w:rsid w:val="00657395"/>
    <w:rsid w:val="00657750"/>
    <w:rsid w:val="00657CF9"/>
    <w:rsid w:val="0066089C"/>
    <w:rsid w:val="00661481"/>
    <w:rsid w:val="006616C1"/>
    <w:rsid w:val="00661AF1"/>
    <w:rsid w:val="00661B0C"/>
    <w:rsid w:val="00661D87"/>
    <w:rsid w:val="00661E28"/>
    <w:rsid w:val="00662490"/>
    <w:rsid w:val="00662AAF"/>
    <w:rsid w:val="00662AE9"/>
    <w:rsid w:val="00662F0F"/>
    <w:rsid w:val="006631C4"/>
    <w:rsid w:val="006637FA"/>
    <w:rsid w:val="00663A03"/>
    <w:rsid w:val="00663C37"/>
    <w:rsid w:val="00663FAF"/>
    <w:rsid w:val="00663FC1"/>
    <w:rsid w:val="00664688"/>
    <w:rsid w:val="00664D4D"/>
    <w:rsid w:val="00664EC9"/>
    <w:rsid w:val="00665377"/>
    <w:rsid w:val="0066577A"/>
    <w:rsid w:val="00665D5C"/>
    <w:rsid w:val="006661A2"/>
    <w:rsid w:val="006670A9"/>
    <w:rsid w:val="00667409"/>
    <w:rsid w:val="00670347"/>
    <w:rsid w:val="0067050B"/>
    <w:rsid w:val="00670C86"/>
    <w:rsid w:val="00670D27"/>
    <w:rsid w:val="00670D54"/>
    <w:rsid w:val="00671083"/>
    <w:rsid w:val="0067112C"/>
    <w:rsid w:val="00671956"/>
    <w:rsid w:val="0067260F"/>
    <w:rsid w:val="00672774"/>
    <w:rsid w:val="00673B9E"/>
    <w:rsid w:val="006749CB"/>
    <w:rsid w:val="00675115"/>
    <w:rsid w:val="00675C10"/>
    <w:rsid w:val="0067678A"/>
    <w:rsid w:val="006767B8"/>
    <w:rsid w:val="0067693A"/>
    <w:rsid w:val="00676942"/>
    <w:rsid w:val="00676949"/>
    <w:rsid w:val="00676ECF"/>
    <w:rsid w:val="00677048"/>
    <w:rsid w:val="0067715A"/>
    <w:rsid w:val="00677163"/>
    <w:rsid w:val="0067732A"/>
    <w:rsid w:val="00677630"/>
    <w:rsid w:val="0067764B"/>
    <w:rsid w:val="00680635"/>
    <w:rsid w:val="00680CAA"/>
    <w:rsid w:val="00680D7B"/>
    <w:rsid w:val="00680D84"/>
    <w:rsid w:val="006820DF"/>
    <w:rsid w:val="00682B1D"/>
    <w:rsid w:val="00682F94"/>
    <w:rsid w:val="00683308"/>
    <w:rsid w:val="00683A4D"/>
    <w:rsid w:val="00683AD0"/>
    <w:rsid w:val="00684620"/>
    <w:rsid w:val="00684C62"/>
    <w:rsid w:val="00685213"/>
    <w:rsid w:val="00685353"/>
    <w:rsid w:val="00685BAE"/>
    <w:rsid w:val="00685E82"/>
    <w:rsid w:val="00685F75"/>
    <w:rsid w:val="006861F6"/>
    <w:rsid w:val="006867B0"/>
    <w:rsid w:val="00686E67"/>
    <w:rsid w:val="00687380"/>
    <w:rsid w:val="006876EE"/>
    <w:rsid w:val="0068784E"/>
    <w:rsid w:val="00687C74"/>
    <w:rsid w:val="00687DE0"/>
    <w:rsid w:val="00687E52"/>
    <w:rsid w:val="0069019E"/>
    <w:rsid w:val="006901D0"/>
    <w:rsid w:val="006904F8"/>
    <w:rsid w:val="006908AA"/>
    <w:rsid w:val="006908F0"/>
    <w:rsid w:val="006909A6"/>
    <w:rsid w:val="00690B14"/>
    <w:rsid w:val="00690D50"/>
    <w:rsid w:val="0069107D"/>
    <w:rsid w:val="0069121C"/>
    <w:rsid w:val="006919FF"/>
    <w:rsid w:val="00691A27"/>
    <w:rsid w:val="00692034"/>
    <w:rsid w:val="006920F2"/>
    <w:rsid w:val="00692233"/>
    <w:rsid w:val="00692715"/>
    <w:rsid w:val="006929A5"/>
    <w:rsid w:val="00692C05"/>
    <w:rsid w:val="006932E0"/>
    <w:rsid w:val="00693516"/>
    <w:rsid w:val="0069361F"/>
    <w:rsid w:val="00693AFE"/>
    <w:rsid w:val="00693E6D"/>
    <w:rsid w:val="00694B2E"/>
    <w:rsid w:val="00694C26"/>
    <w:rsid w:val="0069622A"/>
    <w:rsid w:val="00696DEB"/>
    <w:rsid w:val="00697004"/>
    <w:rsid w:val="00697114"/>
    <w:rsid w:val="00697689"/>
    <w:rsid w:val="0069785E"/>
    <w:rsid w:val="00697ED8"/>
    <w:rsid w:val="006A0612"/>
    <w:rsid w:val="006A0DD0"/>
    <w:rsid w:val="006A0E1B"/>
    <w:rsid w:val="006A0EA3"/>
    <w:rsid w:val="006A1F09"/>
    <w:rsid w:val="006A2355"/>
    <w:rsid w:val="006A23F8"/>
    <w:rsid w:val="006A2B3C"/>
    <w:rsid w:val="006A4461"/>
    <w:rsid w:val="006A4E5B"/>
    <w:rsid w:val="006A6146"/>
    <w:rsid w:val="006A6826"/>
    <w:rsid w:val="006A6B06"/>
    <w:rsid w:val="006A6B22"/>
    <w:rsid w:val="006A6D14"/>
    <w:rsid w:val="006A71A9"/>
    <w:rsid w:val="006A762D"/>
    <w:rsid w:val="006B01BE"/>
    <w:rsid w:val="006B01E4"/>
    <w:rsid w:val="006B0B6A"/>
    <w:rsid w:val="006B10BF"/>
    <w:rsid w:val="006B1578"/>
    <w:rsid w:val="006B2292"/>
    <w:rsid w:val="006B2393"/>
    <w:rsid w:val="006B2614"/>
    <w:rsid w:val="006B2B2F"/>
    <w:rsid w:val="006B3528"/>
    <w:rsid w:val="006B35E1"/>
    <w:rsid w:val="006B360B"/>
    <w:rsid w:val="006B3A56"/>
    <w:rsid w:val="006B3B01"/>
    <w:rsid w:val="006B432D"/>
    <w:rsid w:val="006B500D"/>
    <w:rsid w:val="006B511B"/>
    <w:rsid w:val="006B597B"/>
    <w:rsid w:val="006B5D8F"/>
    <w:rsid w:val="006B5ED6"/>
    <w:rsid w:val="006B62F4"/>
    <w:rsid w:val="006B6A32"/>
    <w:rsid w:val="006B6D7C"/>
    <w:rsid w:val="006B6DFD"/>
    <w:rsid w:val="006B6EBF"/>
    <w:rsid w:val="006B727D"/>
    <w:rsid w:val="006B75D9"/>
    <w:rsid w:val="006B7848"/>
    <w:rsid w:val="006B78E0"/>
    <w:rsid w:val="006B7D6E"/>
    <w:rsid w:val="006C04F2"/>
    <w:rsid w:val="006C05D2"/>
    <w:rsid w:val="006C0CDC"/>
    <w:rsid w:val="006C10C5"/>
    <w:rsid w:val="006C1668"/>
    <w:rsid w:val="006C1E8D"/>
    <w:rsid w:val="006C1ED1"/>
    <w:rsid w:val="006C252D"/>
    <w:rsid w:val="006C2770"/>
    <w:rsid w:val="006C2873"/>
    <w:rsid w:val="006C2F8C"/>
    <w:rsid w:val="006C3006"/>
    <w:rsid w:val="006C394A"/>
    <w:rsid w:val="006C3DA5"/>
    <w:rsid w:val="006C3E5C"/>
    <w:rsid w:val="006C3F90"/>
    <w:rsid w:val="006C4D0B"/>
    <w:rsid w:val="006C4E06"/>
    <w:rsid w:val="006C51B2"/>
    <w:rsid w:val="006C51DA"/>
    <w:rsid w:val="006C5D37"/>
    <w:rsid w:val="006C5F53"/>
    <w:rsid w:val="006C65E6"/>
    <w:rsid w:val="006C6653"/>
    <w:rsid w:val="006C669F"/>
    <w:rsid w:val="006C6D36"/>
    <w:rsid w:val="006C7281"/>
    <w:rsid w:val="006C7A90"/>
    <w:rsid w:val="006C7C62"/>
    <w:rsid w:val="006D0058"/>
    <w:rsid w:val="006D0152"/>
    <w:rsid w:val="006D0C18"/>
    <w:rsid w:val="006D1182"/>
    <w:rsid w:val="006D17B2"/>
    <w:rsid w:val="006D1A87"/>
    <w:rsid w:val="006D1B0E"/>
    <w:rsid w:val="006D1E64"/>
    <w:rsid w:val="006D2055"/>
    <w:rsid w:val="006D23D9"/>
    <w:rsid w:val="006D23DB"/>
    <w:rsid w:val="006D29FA"/>
    <w:rsid w:val="006D30A8"/>
    <w:rsid w:val="006D30C0"/>
    <w:rsid w:val="006D383A"/>
    <w:rsid w:val="006D444E"/>
    <w:rsid w:val="006D4A52"/>
    <w:rsid w:val="006D5358"/>
    <w:rsid w:val="006D61E3"/>
    <w:rsid w:val="006D649F"/>
    <w:rsid w:val="006D6829"/>
    <w:rsid w:val="006D6AE6"/>
    <w:rsid w:val="006D6C29"/>
    <w:rsid w:val="006D73F7"/>
    <w:rsid w:val="006D7925"/>
    <w:rsid w:val="006E0751"/>
    <w:rsid w:val="006E0D7D"/>
    <w:rsid w:val="006E0F61"/>
    <w:rsid w:val="006E13B4"/>
    <w:rsid w:val="006E1511"/>
    <w:rsid w:val="006E1A1F"/>
    <w:rsid w:val="006E2818"/>
    <w:rsid w:val="006E31D6"/>
    <w:rsid w:val="006E395A"/>
    <w:rsid w:val="006E3D9C"/>
    <w:rsid w:val="006E42D2"/>
    <w:rsid w:val="006E5014"/>
    <w:rsid w:val="006E61B8"/>
    <w:rsid w:val="006E65AE"/>
    <w:rsid w:val="006E6615"/>
    <w:rsid w:val="006E66DB"/>
    <w:rsid w:val="006E67BB"/>
    <w:rsid w:val="006E68A7"/>
    <w:rsid w:val="006E6FCC"/>
    <w:rsid w:val="006E7327"/>
    <w:rsid w:val="006E74DE"/>
    <w:rsid w:val="006E76C5"/>
    <w:rsid w:val="006F0206"/>
    <w:rsid w:val="006F05EF"/>
    <w:rsid w:val="006F0D9F"/>
    <w:rsid w:val="006F1B63"/>
    <w:rsid w:val="006F2300"/>
    <w:rsid w:val="006F294E"/>
    <w:rsid w:val="006F2C81"/>
    <w:rsid w:val="006F2D5D"/>
    <w:rsid w:val="006F3445"/>
    <w:rsid w:val="006F4187"/>
    <w:rsid w:val="006F484D"/>
    <w:rsid w:val="006F4DFD"/>
    <w:rsid w:val="006F4FBF"/>
    <w:rsid w:val="006F52F0"/>
    <w:rsid w:val="006F5608"/>
    <w:rsid w:val="006F5629"/>
    <w:rsid w:val="006F5B6D"/>
    <w:rsid w:val="006F5B9F"/>
    <w:rsid w:val="00700BD7"/>
    <w:rsid w:val="00700C01"/>
    <w:rsid w:val="00701718"/>
    <w:rsid w:val="0070189F"/>
    <w:rsid w:val="007023CF"/>
    <w:rsid w:val="00702AAE"/>
    <w:rsid w:val="0070305E"/>
    <w:rsid w:val="007039C1"/>
    <w:rsid w:val="007044B6"/>
    <w:rsid w:val="00704CF9"/>
    <w:rsid w:val="00704DC2"/>
    <w:rsid w:val="00704FB6"/>
    <w:rsid w:val="00705677"/>
    <w:rsid w:val="00705709"/>
    <w:rsid w:val="0070584E"/>
    <w:rsid w:val="00705E47"/>
    <w:rsid w:val="0070655B"/>
    <w:rsid w:val="00707488"/>
    <w:rsid w:val="00707BA8"/>
    <w:rsid w:val="00707CE9"/>
    <w:rsid w:val="00707D2E"/>
    <w:rsid w:val="007105DC"/>
    <w:rsid w:val="00710B0D"/>
    <w:rsid w:val="0071136C"/>
    <w:rsid w:val="00711597"/>
    <w:rsid w:val="00711A29"/>
    <w:rsid w:val="00711B4F"/>
    <w:rsid w:val="00711F3A"/>
    <w:rsid w:val="00712338"/>
    <w:rsid w:val="00713260"/>
    <w:rsid w:val="00713411"/>
    <w:rsid w:val="007135CD"/>
    <w:rsid w:val="00714A4D"/>
    <w:rsid w:val="00714A8C"/>
    <w:rsid w:val="00714D5C"/>
    <w:rsid w:val="00714EBA"/>
    <w:rsid w:val="007152F4"/>
    <w:rsid w:val="007154CF"/>
    <w:rsid w:val="0071557A"/>
    <w:rsid w:val="007157B7"/>
    <w:rsid w:val="00715974"/>
    <w:rsid w:val="00715E95"/>
    <w:rsid w:val="007164D4"/>
    <w:rsid w:val="00716554"/>
    <w:rsid w:val="00716621"/>
    <w:rsid w:val="0071734F"/>
    <w:rsid w:val="0072008B"/>
    <w:rsid w:val="00721889"/>
    <w:rsid w:val="00721BD9"/>
    <w:rsid w:val="00721D08"/>
    <w:rsid w:val="00721DB1"/>
    <w:rsid w:val="00721E52"/>
    <w:rsid w:val="0072284D"/>
    <w:rsid w:val="00723149"/>
    <w:rsid w:val="00723512"/>
    <w:rsid w:val="00723D37"/>
    <w:rsid w:val="00723ED3"/>
    <w:rsid w:val="00724244"/>
    <w:rsid w:val="00724397"/>
    <w:rsid w:val="007245E3"/>
    <w:rsid w:val="00724624"/>
    <w:rsid w:val="007249D5"/>
    <w:rsid w:val="00724AA1"/>
    <w:rsid w:val="00726032"/>
    <w:rsid w:val="00726A5E"/>
    <w:rsid w:val="00726DE2"/>
    <w:rsid w:val="00727244"/>
    <w:rsid w:val="007275FF"/>
    <w:rsid w:val="0072761E"/>
    <w:rsid w:val="00730ACE"/>
    <w:rsid w:val="00730CAE"/>
    <w:rsid w:val="00731270"/>
    <w:rsid w:val="007318B0"/>
    <w:rsid w:val="007326DA"/>
    <w:rsid w:val="00733A27"/>
    <w:rsid w:val="00734777"/>
    <w:rsid w:val="00735C8A"/>
    <w:rsid w:val="00735FFA"/>
    <w:rsid w:val="00736988"/>
    <w:rsid w:val="00736AF7"/>
    <w:rsid w:val="00737409"/>
    <w:rsid w:val="007400FC"/>
    <w:rsid w:val="007405A6"/>
    <w:rsid w:val="007408C7"/>
    <w:rsid w:val="00740B66"/>
    <w:rsid w:val="00740E5B"/>
    <w:rsid w:val="00741E21"/>
    <w:rsid w:val="00741EB0"/>
    <w:rsid w:val="0074291B"/>
    <w:rsid w:val="00742A65"/>
    <w:rsid w:val="00742BBC"/>
    <w:rsid w:val="00743138"/>
    <w:rsid w:val="00743300"/>
    <w:rsid w:val="00743C01"/>
    <w:rsid w:val="00743DAF"/>
    <w:rsid w:val="00744D59"/>
    <w:rsid w:val="00745403"/>
    <w:rsid w:val="0074574A"/>
    <w:rsid w:val="00745D74"/>
    <w:rsid w:val="00746065"/>
    <w:rsid w:val="00746AE2"/>
    <w:rsid w:val="00746C98"/>
    <w:rsid w:val="00747025"/>
    <w:rsid w:val="0074728A"/>
    <w:rsid w:val="007474EB"/>
    <w:rsid w:val="0074799F"/>
    <w:rsid w:val="00747A49"/>
    <w:rsid w:val="00747B04"/>
    <w:rsid w:val="00747BA5"/>
    <w:rsid w:val="007504B7"/>
    <w:rsid w:val="007504EC"/>
    <w:rsid w:val="00750D13"/>
    <w:rsid w:val="00751454"/>
    <w:rsid w:val="007519D8"/>
    <w:rsid w:val="007524EF"/>
    <w:rsid w:val="007525DE"/>
    <w:rsid w:val="00752737"/>
    <w:rsid w:val="00752C3F"/>
    <w:rsid w:val="00753390"/>
    <w:rsid w:val="007534D6"/>
    <w:rsid w:val="00753525"/>
    <w:rsid w:val="00753D4F"/>
    <w:rsid w:val="00753F4C"/>
    <w:rsid w:val="00754285"/>
    <w:rsid w:val="00754B0A"/>
    <w:rsid w:val="0075500D"/>
    <w:rsid w:val="007554BD"/>
    <w:rsid w:val="0075556A"/>
    <w:rsid w:val="0075688A"/>
    <w:rsid w:val="00756900"/>
    <w:rsid w:val="00756BD9"/>
    <w:rsid w:val="007572CA"/>
    <w:rsid w:val="0075739A"/>
    <w:rsid w:val="007601CF"/>
    <w:rsid w:val="007608EC"/>
    <w:rsid w:val="00760A53"/>
    <w:rsid w:val="00760C86"/>
    <w:rsid w:val="00760F3F"/>
    <w:rsid w:val="00762079"/>
    <w:rsid w:val="00762510"/>
    <w:rsid w:val="007633F0"/>
    <w:rsid w:val="0076357D"/>
    <w:rsid w:val="0076378F"/>
    <w:rsid w:val="00764CC2"/>
    <w:rsid w:val="00764F89"/>
    <w:rsid w:val="00765024"/>
    <w:rsid w:val="007659D7"/>
    <w:rsid w:val="00766CD3"/>
    <w:rsid w:val="0076739D"/>
    <w:rsid w:val="007675E4"/>
    <w:rsid w:val="0077028B"/>
    <w:rsid w:val="0077071D"/>
    <w:rsid w:val="00770BE5"/>
    <w:rsid w:val="0077161B"/>
    <w:rsid w:val="00771B0E"/>
    <w:rsid w:val="00771BF4"/>
    <w:rsid w:val="00772803"/>
    <w:rsid w:val="007728A2"/>
    <w:rsid w:val="00772A6E"/>
    <w:rsid w:val="00772ABE"/>
    <w:rsid w:val="00772B26"/>
    <w:rsid w:val="0077350F"/>
    <w:rsid w:val="0077358F"/>
    <w:rsid w:val="0077512D"/>
    <w:rsid w:val="00775317"/>
    <w:rsid w:val="00775535"/>
    <w:rsid w:val="007757A5"/>
    <w:rsid w:val="00775C33"/>
    <w:rsid w:val="00775CF0"/>
    <w:rsid w:val="00775FEF"/>
    <w:rsid w:val="00776891"/>
    <w:rsid w:val="00777168"/>
    <w:rsid w:val="00777230"/>
    <w:rsid w:val="00777254"/>
    <w:rsid w:val="00777F11"/>
    <w:rsid w:val="00780997"/>
    <w:rsid w:val="00781788"/>
    <w:rsid w:val="007823EA"/>
    <w:rsid w:val="0078241A"/>
    <w:rsid w:val="00782420"/>
    <w:rsid w:val="00782A9F"/>
    <w:rsid w:val="007831EC"/>
    <w:rsid w:val="007844FC"/>
    <w:rsid w:val="007853EA"/>
    <w:rsid w:val="007858EE"/>
    <w:rsid w:val="00786665"/>
    <w:rsid w:val="00786F42"/>
    <w:rsid w:val="00787C6C"/>
    <w:rsid w:val="00787D53"/>
    <w:rsid w:val="00787E42"/>
    <w:rsid w:val="0079032A"/>
    <w:rsid w:val="0079087B"/>
    <w:rsid w:val="007928CB"/>
    <w:rsid w:val="00793638"/>
    <w:rsid w:val="007942B4"/>
    <w:rsid w:val="007948CB"/>
    <w:rsid w:val="00794AB5"/>
    <w:rsid w:val="00795B06"/>
    <w:rsid w:val="007971C1"/>
    <w:rsid w:val="007972F2"/>
    <w:rsid w:val="0079731F"/>
    <w:rsid w:val="00797667"/>
    <w:rsid w:val="00797702"/>
    <w:rsid w:val="00797AC0"/>
    <w:rsid w:val="00797E2C"/>
    <w:rsid w:val="00797F1F"/>
    <w:rsid w:val="007A0359"/>
    <w:rsid w:val="007A0E43"/>
    <w:rsid w:val="007A1360"/>
    <w:rsid w:val="007A1AA4"/>
    <w:rsid w:val="007A2BB3"/>
    <w:rsid w:val="007A336B"/>
    <w:rsid w:val="007A36FB"/>
    <w:rsid w:val="007A3C40"/>
    <w:rsid w:val="007A3D5C"/>
    <w:rsid w:val="007A4143"/>
    <w:rsid w:val="007A43B8"/>
    <w:rsid w:val="007A4B85"/>
    <w:rsid w:val="007A52E7"/>
    <w:rsid w:val="007A58D4"/>
    <w:rsid w:val="007A59DA"/>
    <w:rsid w:val="007A5CE5"/>
    <w:rsid w:val="007A605E"/>
    <w:rsid w:val="007A617C"/>
    <w:rsid w:val="007A6A87"/>
    <w:rsid w:val="007A6B4E"/>
    <w:rsid w:val="007A71DE"/>
    <w:rsid w:val="007A7463"/>
    <w:rsid w:val="007A7AC3"/>
    <w:rsid w:val="007B0AC1"/>
    <w:rsid w:val="007B102C"/>
    <w:rsid w:val="007B13FD"/>
    <w:rsid w:val="007B1B89"/>
    <w:rsid w:val="007B1C6A"/>
    <w:rsid w:val="007B1CB4"/>
    <w:rsid w:val="007B2033"/>
    <w:rsid w:val="007B22D8"/>
    <w:rsid w:val="007B2490"/>
    <w:rsid w:val="007B3B90"/>
    <w:rsid w:val="007B3E39"/>
    <w:rsid w:val="007B4E19"/>
    <w:rsid w:val="007B4FC8"/>
    <w:rsid w:val="007B52A7"/>
    <w:rsid w:val="007B52EA"/>
    <w:rsid w:val="007B5BD1"/>
    <w:rsid w:val="007B63CC"/>
    <w:rsid w:val="007B6760"/>
    <w:rsid w:val="007B6C07"/>
    <w:rsid w:val="007B6E3B"/>
    <w:rsid w:val="007B6E84"/>
    <w:rsid w:val="007B6FBE"/>
    <w:rsid w:val="007B74A8"/>
    <w:rsid w:val="007B7C0F"/>
    <w:rsid w:val="007C0123"/>
    <w:rsid w:val="007C028D"/>
    <w:rsid w:val="007C0A44"/>
    <w:rsid w:val="007C1268"/>
    <w:rsid w:val="007C161C"/>
    <w:rsid w:val="007C177D"/>
    <w:rsid w:val="007C17C5"/>
    <w:rsid w:val="007C1EAD"/>
    <w:rsid w:val="007C2089"/>
    <w:rsid w:val="007C275F"/>
    <w:rsid w:val="007C28B4"/>
    <w:rsid w:val="007C3937"/>
    <w:rsid w:val="007C4290"/>
    <w:rsid w:val="007C4F2C"/>
    <w:rsid w:val="007C51B0"/>
    <w:rsid w:val="007C5788"/>
    <w:rsid w:val="007C57BC"/>
    <w:rsid w:val="007C72A7"/>
    <w:rsid w:val="007C73EC"/>
    <w:rsid w:val="007C7436"/>
    <w:rsid w:val="007C7777"/>
    <w:rsid w:val="007C7A14"/>
    <w:rsid w:val="007D0236"/>
    <w:rsid w:val="007D05FD"/>
    <w:rsid w:val="007D0D78"/>
    <w:rsid w:val="007D1060"/>
    <w:rsid w:val="007D1A4D"/>
    <w:rsid w:val="007D213F"/>
    <w:rsid w:val="007D214B"/>
    <w:rsid w:val="007D2E3D"/>
    <w:rsid w:val="007D2E7D"/>
    <w:rsid w:val="007D33A4"/>
    <w:rsid w:val="007D3601"/>
    <w:rsid w:val="007D3654"/>
    <w:rsid w:val="007D3A1F"/>
    <w:rsid w:val="007D487E"/>
    <w:rsid w:val="007D4DAF"/>
    <w:rsid w:val="007D4F7E"/>
    <w:rsid w:val="007D578F"/>
    <w:rsid w:val="007D57B5"/>
    <w:rsid w:val="007D59B9"/>
    <w:rsid w:val="007D6550"/>
    <w:rsid w:val="007D673D"/>
    <w:rsid w:val="007D7AA3"/>
    <w:rsid w:val="007D7AB1"/>
    <w:rsid w:val="007D7FD4"/>
    <w:rsid w:val="007E0134"/>
    <w:rsid w:val="007E05C2"/>
    <w:rsid w:val="007E0F6B"/>
    <w:rsid w:val="007E1938"/>
    <w:rsid w:val="007E1E8F"/>
    <w:rsid w:val="007E28EF"/>
    <w:rsid w:val="007E37C5"/>
    <w:rsid w:val="007E38A7"/>
    <w:rsid w:val="007E3CC4"/>
    <w:rsid w:val="007E3F63"/>
    <w:rsid w:val="007E4414"/>
    <w:rsid w:val="007E45E3"/>
    <w:rsid w:val="007E4814"/>
    <w:rsid w:val="007E5136"/>
    <w:rsid w:val="007E5606"/>
    <w:rsid w:val="007E5882"/>
    <w:rsid w:val="007E5CF8"/>
    <w:rsid w:val="007E5F08"/>
    <w:rsid w:val="007E6DFA"/>
    <w:rsid w:val="007E7A0A"/>
    <w:rsid w:val="007E7F5E"/>
    <w:rsid w:val="007F0BB5"/>
    <w:rsid w:val="007F10DC"/>
    <w:rsid w:val="007F1A26"/>
    <w:rsid w:val="007F1FEB"/>
    <w:rsid w:val="007F2F46"/>
    <w:rsid w:val="007F2F59"/>
    <w:rsid w:val="007F2F91"/>
    <w:rsid w:val="007F3369"/>
    <w:rsid w:val="007F3BEB"/>
    <w:rsid w:val="007F44DD"/>
    <w:rsid w:val="007F476C"/>
    <w:rsid w:val="007F49C3"/>
    <w:rsid w:val="007F4DC4"/>
    <w:rsid w:val="007F59DD"/>
    <w:rsid w:val="007F5AED"/>
    <w:rsid w:val="007F5C18"/>
    <w:rsid w:val="007F6660"/>
    <w:rsid w:val="007F6E65"/>
    <w:rsid w:val="007F70AE"/>
    <w:rsid w:val="007F783A"/>
    <w:rsid w:val="007F7CD5"/>
    <w:rsid w:val="00800480"/>
    <w:rsid w:val="00800D9E"/>
    <w:rsid w:val="00800E85"/>
    <w:rsid w:val="008010AB"/>
    <w:rsid w:val="008012A7"/>
    <w:rsid w:val="008019AF"/>
    <w:rsid w:val="00802D4C"/>
    <w:rsid w:val="00803D66"/>
    <w:rsid w:val="00804014"/>
    <w:rsid w:val="008045C1"/>
    <w:rsid w:val="00804D2E"/>
    <w:rsid w:val="008059DA"/>
    <w:rsid w:val="00805C90"/>
    <w:rsid w:val="00805D5E"/>
    <w:rsid w:val="00807023"/>
    <w:rsid w:val="00807417"/>
    <w:rsid w:val="008079BC"/>
    <w:rsid w:val="00807D18"/>
    <w:rsid w:val="00810218"/>
    <w:rsid w:val="008102A0"/>
    <w:rsid w:val="00810B29"/>
    <w:rsid w:val="00811ECC"/>
    <w:rsid w:val="008122E2"/>
    <w:rsid w:val="00813267"/>
    <w:rsid w:val="008133C3"/>
    <w:rsid w:val="008137CA"/>
    <w:rsid w:val="00813C4F"/>
    <w:rsid w:val="008150E9"/>
    <w:rsid w:val="008161D7"/>
    <w:rsid w:val="008168E7"/>
    <w:rsid w:val="00816A7C"/>
    <w:rsid w:val="008174F1"/>
    <w:rsid w:val="008175EE"/>
    <w:rsid w:val="00817947"/>
    <w:rsid w:val="00817A05"/>
    <w:rsid w:val="00820266"/>
    <w:rsid w:val="00820513"/>
    <w:rsid w:val="008217FA"/>
    <w:rsid w:val="00821835"/>
    <w:rsid w:val="00821FFC"/>
    <w:rsid w:val="0082205C"/>
    <w:rsid w:val="008229EB"/>
    <w:rsid w:val="00822F72"/>
    <w:rsid w:val="00823243"/>
    <w:rsid w:val="00823A86"/>
    <w:rsid w:val="008240E0"/>
    <w:rsid w:val="00824A60"/>
    <w:rsid w:val="00824D00"/>
    <w:rsid w:val="0082514D"/>
    <w:rsid w:val="00825601"/>
    <w:rsid w:val="00825D0F"/>
    <w:rsid w:val="00825EEA"/>
    <w:rsid w:val="008269B2"/>
    <w:rsid w:val="00826FA0"/>
    <w:rsid w:val="00827CAE"/>
    <w:rsid w:val="00827F22"/>
    <w:rsid w:val="008308D6"/>
    <w:rsid w:val="008311EE"/>
    <w:rsid w:val="00831C34"/>
    <w:rsid w:val="0083211E"/>
    <w:rsid w:val="0083292E"/>
    <w:rsid w:val="00832C17"/>
    <w:rsid w:val="00832D56"/>
    <w:rsid w:val="008330A6"/>
    <w:rsid w:val="008333D5"/>
    <w:rsid w:val="00833736"/>
    <w:rsid w:val="00833820"/>
    <w:rsid w:val="00834132"/>
    <w:rsid w:val="00834729"/>
    <w:rsid w:val="00834B51"/>
    <w:rsid w:val="008359A5"/>
    <w:rsid w:val="0083638C"/>
    <w:rsid w:val="00836F08"/>
    <w:rsid w:val="008374CE"/>
    <w:rsid w:val="0083789A"/>
    <w:rsid w:val="008404E0"/>
    <w:rsid w:val="00840680"/>
    <w:rsid w:val="00840911"/>
    <w:rsid w:val="00840B35"/>
    <w:rsid w:val="008415D8"/>
    <w:rsid w:val="00841B7D"/>
    <w:rsid w:val="00842075"/>
    <w:rsid w:val="008423B7"/>
    <w:rsid w:val="008424C1"/>
    <w:rsid w:val="008426C3"/>
    <w:rsid w:val="00842A01"/>
    <w:rsid w:val="00842C37"/>
    <w:rsid w:val="0084302C"/>
    <w:rsid w:val="00843305"/>
    <w:rsid w:val="00843517"/>
    <w:rsid w:val="00843CB3"/>
    <w:rsid w:val="008453CC"/>
    <w:rsid w:val="00845B26"/>
    <w:rsid w:val="00845F65"/>
    <w:rsid w:val="00845F9A"/>
    <w:rsid w:val="00846975"/>
    <w:rsid w:val="00846A20"/>
    <w:rsid w:val="00846DBC"/>
    <w:rsid w:val="008471B2"/>
    <w:rsid w:val="008471D5"/>
    <w:rsid w:val="00847499"/>
    <w:rsid w:val="00847678"/>
    <w:rsid w:val="00847A5C"/>
    <w:rsid w:val="00850852"/>
    <w:rsid w:val="00850E15"/>
    <w:rsid w:val="008516A0"/>
    <w:rsid w:val="00851940"/>
    <w:rsid w:val="008528A3"/>
    <w:rsid w:val="00852B3A"/>
    <w:rsid w:val="00852D74"/>
    <w:rsid w:val="008530F9"/>
    <w:rsid w:val="008536B0"/>
    <w:rsid w:val="00854880"/>
    <w:rsid w:val="00854A4E"/>
    <w:rsid w:val="00854ABE"/>
    <w:rsid w:val="00854B83"/>
    <w:rsid w:val="0085698B"/>
    <w:rsid w:val="00856F9B"/>
    <w:rsid w:val="00856FD5"/>
    <w:rsid w:val="00857065"/>
    <w:rsid w:val="00857513"/>
    <w:rsid w:val="00857B7A"/>
    <w:rsid w:val="008601E5"/>
    <w:rsid w:val="0086023E"/>
    <w:rsid w:val="0086029F"/>
    <w:rsid w:val="0086081B"/>
    <w:rsid w:val="00860C29"/>
    <w:rsid w:val="00860E03"/>
    <w:rsid w:val="00860FF8"/>
    <w:rsid w:val="00861270"/>
    <w:rsid w:val="008625B6"/>
    <w:rsid w:val="00862AA8"/>
    <w:rsid w:val="00862C0C"/>
    <w:rsid w:val="00863034"/>
    <w:rsid w:val="00863421"/>
    <w:rsid w:val="008634A4"/>
    <w:rsid w:val="008636E6"/>
    <w:rsid w:val="008637FA"/>
    <w:rsid w:val="008639E7"/>
    <w:rsid w:val="00864303"/>
    <w:rsid w:val="00865008"/>
    <w:rsid w:val="0086503B"/>
    <w:rsid w:val="0086548E"/>
    <w:rsid w:val="008657A5"/>
    <w:rsid w:val="00865930"/>
    <w:rsid w:val="00866110"/>
    <w:rsid w:val="00866813"/>
    <w:rsid w:val="008670AC"/>
    <w:rsid w:val="008670DF"/>
    <w:rsid w:val="008674D4"/>
    <w:rsid w:val="0086760A"/>
    <w:rsid w:val="00867846"/>
    <w:rsid w:val="00867A93"/>
    <w:rsid w:val="00867D78"/>
    <w:rsid w:val="00870354"/>
    <w:rsid w:val="0087134F"/>
    <w:rsid w:val="008714A1"/>
    <w:rsid w:val="0087174B"/>
    <w:rsid w:val="00871919"/>
    <w:rsid w:val="00871F35"/>
    <w:rsid w:val="00873100"/>
    <w:rsid w:val="00873654"/>
    <w:rsid w:val="008737E2"/>
    <w:rsid w:val="00873A64"/>
    <w:rsid w:val="00873D80"/>
    <w:rsid w:val="00874351"/>
    <w:rsid w:val="00875235"/>
    <w:rsid w:val="00875587"/>
    <w:rsid w:val="008757DB"/>
    <w:rsid w:val="00875B13"/>
    <w:rsid w:val="00875C2B"/>
    <w:rsid w:val="00875E80"/>
    <w:rsid w:val="008764CF"/>
    <w:rsid w:val="00876A1A"/>
    <w:rsid w:val="00876D98"/>
    <w:rsid w:val="00876F69"/>
    <w:rsid w:val="008773FF"/>
    <w:rsid w:val="00877820"/>
    <w:rsid w:val="008778FB"/>
    <w:rsid w:val="00877A91"/>
    <w:rsid w:val="00877E45"/>
    <w:rsid w:val="0088037D"/>
    <w:rsid w:val="008808BE"/>
    <w:rsid w:val="00880CDD"/>
    <w:rsid w:val="00881ACA"/>
    <w:rsid w:val="008831EB"/>
    <w:rsid w:val="008833F2"/>
    <w:rsid w:val="00883F15"/>
    <w:rsid w:val="00884245"/>
    <w:rsid w:val="0088439B"/>
    <w:rsid w:val="00884BBC"/>
    <w:rsid w:val="00884E88"/>
    <w:rsid w:val="00885D69"/>
    <w:rsid w:val="00886073"/>
    <w:rsid w:val="008868C1"/>
    <w:rsid w:val="00886CDD"/>
    <w:rsid w:val="00890077"/>
    <w:rsid w:val="00890379"/>
    <w:rsid w:val="008903D3"/>
    <w:rsid w:val="0089108D"/>
    <w:rsid w:val="00891466"/>
    <w:rsid w:val="008917ED"/>
    <w:rsid w:val="00891C9D"/>
    <w:rsid w:val="00891E55"/>
    <w:rsid w:val="008930A3"/>
    <w:rsid w:val="008938EB"/>
    <w:rsid w:val="00893BCF"/>
    <w:rsid w:val="00893F12"/>
    <w:rsid w:val="0089450C"/>
    <w:rsid w:val="008957EB"/>
    <w:rsid w:val="00895D3E"/>
    <w:rsid w:val="008969E1"/>
    <w:rsid w:val="00896C1C"/>
    <w:rsid w:val="0089767A"/>
    <w:rsid w:val="00897A60"/>
    <w:rsid w:val="00897C30"/>
    <w:rsid w:val="00897EE4"/>
    <w:rsid w:val="008A0412"/>
    <w:rsid w:val="008A07B4"/>
    <w:rsid w:val="008A13A6"/>
    <w:rsid w:val="008A19CD"/>
    <w:rsid w:val="008A1A7B"/>
    <w:rsid w:val="008A210E"/>
    <w:rsid w:val="008A31FA"/>
    <w:rsid w:val="008A34BD"/>
    <w:rsid w:val="008A35C3"/>
    <w:rsid w:val="008A35FF"/>
    <w:rsid w:val="008A3BDE"/>
    <w:rsid w:val="008A4544"/>
    <w:rsid w:val="008A4FB6"/>
    <w:rsid w:val="008A598C"/>
    <w:rsid w:val="008A5A23"/>
    <w:rsid w:val="008A5C27"/>
    <w:rsid w:val="008A6240"/>
    <w:rsid w:val="008A6387"/>
    <w:rsid w:val="008A6C25"/>
    <w:rsid w:val="008A76CB"/>
    <w:rsid w:val="008B0100"/>
    <w:rsid w:val="008B050D"/>
    <w:rsid w:val="008B052F"/>
    <w:rsid w:val="008B083F"/>
    <w:rsid w:val="008B0EA5"/>
    <w:rsid w:val="008B148A"/>
    <w:rsid w:val="008B16C6"/>
    <w:rsid w:val="008B274A"/>
    <w:rsid w:val="008B2808"/>
    <w:rsid w:val="008B29FD"/>
    <w:rsid w:val="008B328A"/>
    <w:rsid w:val="008B3718"/>
    <w:rsid w:val="008B3D4B"/>
    <w:rsid w:val="008B3D53"/>
    <w:rsid w:val="008B406E"/>
    <w:rsid w:val="008B4780"/>
    <w:rsid w:val="008B4CC2"/>
    <w:rsid w:val="008B55F9"/>
    <w:rsid w:val="008B5DC4"/>
    <w:rsid w:val="008B6177"/>
    <w:rsid w:val="008B66E7"/>
    <w:rsid w:val="008B73BA"/>
    <w:rsid w:val="008B7B35"/>
    <w:rsid w:val="008C052E"/>
    <w:rsid w:val="008C0E40"/>
    <w:rsid w:val="008C1725"/>
    <w:rsid w:val="008C1F37"/>
    <w:rsid w:val="008C1F9B"/>
    <w:rsid w:val="008C2558"/>
    <w:rsid w:val="008C2559"/>
    <w:rsid w:val="008C29DD"/>
    <w:rsid w:val="008C2CA5"/>
    <w:rsid w:val="008C2E48"/>
    <w:rsid w:val="008C2F60"/>
    <w:rsid w:val="008C2FB0"/>
    <w:rsid w:val="008C3070"/>
    <w:rsid w:val="008C3CC3"/>
    <w:rsid w:val="008C430C"/>
    <w:rsid w:val="008C4E87"/>
    <w:rsid w:val="008C5F4E"/>
    <w:rsid w:val="008C5FA0"/>
    <w:rsid w:val="008C6666"/>
    <w:rsid w:val="008C6E78"/>
    <w:rsid w:val="008C7968"/>
    <w:rsid w:val="008C7C45"/>
    <w:rsid w:val="008C7D0F"/>
    <w:rsid w:val="008C7FA6"/>
    <w:rsid w:val="008D0193"/>
    <w:rsid w:val="008D1218"/>
    <w:rsid w:val="008D1C12"/>
    <w:rsid w:val="008D2320"/>
    <w:rsid w:val="008D25DA"/>
    <w:rsid w:val="008D2D98"/>
    <w:rsid w:val="008D3B5B"/>
    <w:rsid w:val="008D4237"/>
    <w:rsid w:val="008D4CB4"/>
    <w:rsid w:val="008D4EFE"/>
    <w:rsid w:val="008D555D"/>
    <w:rsid w:val="008D5604"/>
    <w:rsid w:val="008D66D1"/>
    <w:rsid w:val="008D68E9"/>
    <w:rsid w:val="008D6E41"/>
    <w:rsid w:val="008D7A48"/>
    <w:rsid w:val="008E080C"/>
    <w:rsid w:val="008E0936"/>
    <w:rsid w:val="008E11A8"/>
    <w:rsid w:val="008E11C0"/>
    <w:rsid w:val="008E1297"/>
    <w:rsid w:val="008E16B8"/>
    <w:rsid w:val="008E16FD"/>
    <w:rsid w:val="008E1D86"/>
    <w:rsid w:val="008E2F32"/>
    <w:rsid w:val="008E3637"/>
    <w:rsid w:val="008E382A"/>
    <w:rsid w:val="008E3DDF"/>
    <w:rsid w:val="008E4254"/>
    <w:rsid w:val="008E449E"/>
    <w:rsid w:val="008E4B75"/>
    <w:rsid w:val="008E4D3E"/>
    <w:rsid w:val="008E52E2"/>
    <w:rsid w:val="008E59B6"/>
    <w:rsid w:val="008E5CAC"/>
    <w:rsid w:val="008E6370"/>
    <w:rsid w:val="008E6F45"/>
    <w:rsid w:val="008E6F8A"/>
    <w:rsid w:val="008E700F"/>
    <w:rsid w:val="008F0703"/>
    <w:rsid w:val="008F0E5C"/>
    <w:rsid w:val="008F140B"/>
    <w:rsid w:val="008F2450"/>
    <w:rsid w:val="008F25B0"/>
    <w:rsid w:val="008F29E8"/>
    <w:rsid w:val="008F2D6F"/>
    <w:rsid w:val="008F2FEE"/>
    <w:rsid w:val="008F3895"/>
    <w:rsid w:val="008F3C8F"/>
    <w:rsid w:val="008F3CCE"/>
    <w:rsid w:val="008F4149"/>
    <w:rsid w:val="008F4152"/>
    <w:rsid w:val="008F48C1"/>
    <w:rsid w:val="008F4950"/>
    <w:rsid w:val="008F4D45"/>
    <w:rsid w:val="008F6899"/>
    <w:rsid w:val="008F6B1B"/>
    <w:rsid w:val="008F7638"/>
    <w:rsid w:val="008F77DD"/>
    <w:rsid w:val="009001CD"/>
    <w:rsid w:val="00900366"/>
    <w:rsid w:val="009003A1"/>
    <w:rsid w:val="0090088A"/>
    <w:rsid w:val="00901E40"/>
    <w:rsid w:val="00902458"/>
    <w:rsid w:val="009026DF"/>
    <w:rsid w:val="00903760"/>
    <w:rsid w:val="00903A1B"/>
    <w:rsid w:val="00903B19"/>
    <w:rsid w:val="00904476"/>
    <w:rsid w:val="009044AC"/>
    <w:rsid w:val="00904EDC"/>
    <w:rsid w:val="0090577D"/>
    <w:rsid w:val="00905B58"/>
    <w:rsid w:val="00905E74"/>
    <w:rsid w:val="00906A73"/>
    <w:rsid w:val="00906E78"/>
    <w:rsid w:val="00906FF8"/>
    <w:rsid w:val="00907266"/>
    <w:rsid w:val="00907FA8"/>
    <w:rsid w:val="0091007E"/>
    <w:rsid w:val="00910280"/>
    <w:rsid w:val="00910650"/>
    <w:rsid w:val="00911851"/>
    <w:rsid w:val="00911AEC"/>
    <w:rsid w:val="00911EB2"/>
    <w:rsid w:val="00911EC9"/>
    <w:rsid w:val="0091342F"/>
    <w:rsid w:val="009135EF"/>
    <w:rsid w:val="00913A40"/>
    <w:rsid w:val="00913C6C"/>
    <w:rsid w:val="00914564"/>
    <w:rsid w:val="009147E4"/>
    <w:rsid w:val="00914B8C"/>
    <w:rsid w:val="009153BD"/>
    <w:rsid w:val="00915EE6"/>
    <w:rsid w:val="009166B0"/>
    <w:rsid w:val="009169F6"/>
    <w:rsid w:val="00916A06"/>
    <w:rsid w:val="00916A4B"/>
    <w:rsid w:val="00916F19"/>
    <w:rsid w:val="00916FF4"/>
    <w:rsid w:val="00917DB5"/>
    <w:rsid w:val="00920EA7"/>
    <w:rsid w:val="0092254B"/>
    <w:rsid w:val="00922AD1"/>
    <w:rsid w:val="00922C1E"/>
    <w:rsid w:val="00922E21"/>
    <w:rsid w:val="00922F5A"/>
    <w:rsid w:val="00922F91"/>
    <w:rsid w:val="0092403C"/>
    <w:rsid w:val="009244FE"/>
    <w:rsid w:val="00925102"/>
    <w:rsid w:val="009259F0"/>
    <w:rsid w:val="00925D01"/>
    <w:rsid w:val="009266DF"/>
    <w:rsid w:val="00926CE9"/>
    <w:rsid w:val="0092759C"/>
    <w:rsid w:val="00927BF6"/>
    <w:rsid w:val="00930269"/>
    <w:rsid w:val="009307C7"/>
    <w:rsid w:val="009308CC"/>
    <w:rsid w:val="0093141C"/>
    <w:rsid w:val="0093156E"/>
    <w:rsid w:val="00931ADC"/>
    <w:rsid w:val="00931B89"/>
    <w:rsid w:val="00931DA6"/>
    <w:rsid w:val="00931F0C"/>
    <w:rsid w:val="00932DFA"/>
    <w:rsid w:val="009349F7"/>
    <w:rsid w:val="00935462"/>
    <w:rsid w:val="00935542"/>
    <w:rsid w:val="0093595F"/>
    <w:rsid w:val="00935D01"/>
    <w:rsid w:val="00936303"/>
    <w:rsid w:val="0093637D"/>
    <w:rsid w:val="00936428"/>
    <w:rsid w:val="0093643B"/>
    <w:rsid w:val="00937449"/>
    <w:rsid w:val="00937A8B"/>
    <w:rsid w:val="00937EFA"/>
    <w:rsid w:val="00940AA3"/>
    <w:rsid w:val="00941226"/>
    <w:rsid w:val="00941CAB"/>
    <w:rsid w:val="0094217B"/>
    <w:rsid w:val="0094255D"/>
    <w:rsid w:val="00942777"/>
    <w:rsid w:val="00942ECB"/>
    <w:rsid w:val="00942F69"/>
    <w:rsid w:val="0094324F"/>
    <w:rsid w:val="00943553"/>
    <w:rsid w:val="0094398D"/>
    <w:rsid w:val="00943E8E"/>
    <w:rsid w:val="00943F5F"/>
    <w:rsid w:val="00944582"/>
    <w:rsid w:val="0094476B"/>
    <w:rsid w:val="00944F00"/>
    <w:rsid w:val="00945058"/>
    <w:rsid w:val="00945292"/>
    <w:rsid w:val="009458CE"/>
    <w:rsid w:val="00946242"/>
    <w:rsid w:val="00946DC2"/>
    <w:rsid w:val="009479AA"/>
    <w:rsid w:val="00947E3D"/>
    <w:rsid w:val="00947EEB"/>
    <w:rsid w:val="009509B0"/>
    <w:rsid w:val="00950F25"/>
    <w:rsid w:val="00952025"/>
    <w:rsid w:val="00952E2D"/>
    <w:rsid w:val="009537BD"/>
    <w:rsid w:val="009539CA"/>
    <w:rsid w:val="00953E6C"/>
    <w:rsid w:val="00954188"/>
    <w:rsid w:val="009545B5"/>
    <w:rsid w:val="009558B7"/>
    <w:rsid w:val="00955A8A"/>
    <w:rsid w:val="00955AB4"/>
    <w:rsid w:val="00956953"/>
    <w:rsid w:val="00956A6B"/>
    <w:rsid w:val="00956D88"/>
    <w:rsid w:val="00956FAB"/>
    <w:rsid w:val="00957825"/>
    <w:rsid w:val="009578B9"/>
    <w:rsid w:val="009578FA"/>
    <w:rsid w:val="009579BA"/>
    <w:rsid w:val="00957CE6"/>
    <w:rsid w:val="00957ED4"/>
    <w:rsid w:val="00960132"/>
    <w:rsid w:val="009604F1"/>
    <w:rsid w:val="00962243"/>
    <w:rsid w:val="009626B7"/>
    <w:rsid w:val="009634CC"/>
    <w:rsid w:val="009637A3"/>
    <w:rsid w:val="009637BE"/>
    <w:rsid w:val="00964085"/>
    <w:rsid w:val="009640B8"/>
    <w:rsid w:val="00964451"/>
    <w:rsid w:val="0096465E"/>
    <w:rsid w:val="00964EE9"/>
    <w:rsid w:val="00965337"/>
    <w:rsid w:val="00965900"/>
    <w:rsid w:val="00965D3F"/>
    <w:rsid w:val="00966C0B"/>
    <w:rsid w:val="0096763F"/>
    <w:rsid w:val="00967FA8"/>
    <w:rsid w:val="00970B9B"/>
    <w:rsid w:val="00970BB7"/>
    <w:rsid w:val="00970E25"/>
    <w:rsid w:val="00970ED7"/>
    <w:rsid w:val="00971575"/>
    <w:rsid w:val="0097192F"/>
    <w:rsid w:val="0097229B"/>
    <w:rsid w:val="00973065"/>
    <w:rsid w:val="009732B6"/>
    <w:rsid w:val="009734B3"/>
    <w:rsid w:val="00973A81"/>
    <w:rsid w:val="00973AF7"/>
    <w:rsid w:val="00973CD5"/>
    <w:rsid w:val="00973FC6"/>
    <w:rsid w:val="009740F9"/>
    <w:rsid w:val="00974420"/>
    <w:rsid w:val="00974944"/>
    <w:rsid w:val="00974B87"/>
    <w:rsid w:val="0097511A"/>
    <w:rsid w:val="009754FB"/>
    <w:rsid w:val="009756BE"/>
    <w:rsid w:val="00975A82"/>
    <w:rsid w:val="00976093"/>
    <w:rsid w:val="00976601"/>
    <w:rsid w:val="00976DA7"/>
    <w:rsid w:val="009770F4"/>
    <w:rsid w:val="00977E1F"/>
    <w:rsid w:val="00980003"/>
    <w:rsid w:val="009806D4"/>
    <w:rsid w:val="00980759"/>
    <w:rsid w:val="00980E9E"/>
    <w:rsid w:val="00981005"/>
    <w:rsid w:val="009811FF"/>
    <w:rsid w:val="009814F1"/>
    <w:rsid w:val="00981573"/>
    <w:rsid w:val="009817BD"/>
    <w:rsid w:val="00981824"/>
    <w:rsid w:val="00981A5F"/>
    <w:rsid w:val="00981F9C"/>
    <w:rsid w:val="00982362"/>
    <w:rsid w:val="00983AFE"/>
    <w:rsid w:val="00984CAC"/>
    <w:rsid w:val="00984E34"/>
    <w:rsid w:val="0098503C"/>
    <w:rsid w:val="00985301"/>
    <w:rsid w:val="009856C9"/>
    <w:rsid w:val="00985724"/>
    <w:rsid w:val="0098584D"/>
    <w:rsid w:val="009860CA"/>
    <w:rsid w:val="00986469"/>
    <w:rsid w:val="00986981"/>
    <w:rsid w:val="00987CFB"/>
    <w:rsid w:val="00987D9E"/>
    <w:rsid w:val="00990593"/>
    <w:rsid w:val="00990CEF"/>
    <w:rsid w:val="00991340"/>
    <w:rsid w:val="00991878"/>
    <w:rsid w:val="00992449"/>
    <w:rsid w:val="00992901"/>
    <w:rsid w:val="00992C09"/>
    <w:rsid w:val="00993447"/>
    <w:rsid w:val="0099387C"/>
    <w:rsid w:val="00993916"/>
    <w:rsid w:val="00993BB9"/>
    <w:rsid w:val="00993D10"/>
    <w:rsid w:val="00994671"/>
    <w:rsid w:val="00994A5F"/>
    <w:rsid w:val="00994C69"/>
    <w:rsid w:val="00994F23"/>
    <w:rsid w:val="00995251"/>
    <w:rsid w:val="00995645"/>
    <w:rsid w:val="00996644"/>
    <w:rsid w:val="00996F5F"/>
    <w:rsid w:val="0099736E"/>
    <w:rsid w:val="009974B3"/>
    <w:rsid w:val="009A030C"/>
    <w:rsid w:val="009A0AC7"/>
    <w:rsid w:val="009A1AAF"/>
    <w:rsid w:val="009A1F97"/>
    <w:rsid w:val="009A24AE"/>
    <w:rsid w:val="009A2C90"/>
    <w:rsid w:val="009A2CA2"/>
    <w:rsid w:val="009A3219"/>
    <w:rsid w:val="009A337E"/>
    <w:rsid w:val="009A34FA"/>
    <w:rsid w:val="009A3712"/>
    <w:rsid w:val="009A39D3"/>
    <w:rsid w:val="009A46D9"/>
    <w:rsid w:val="009A4ECD"/>
    <w:rsid w:val="009A56DE"/>
    <w:rsid w:val="009A5C3D"/>
    <w:rsid w:val="009A60BB"/>
    <w:rsid w:val="009A6105"/>
    <w:rsid w:val="009A6980"/>
    <w:rsid w:val="009A6A08"/>
    <w:rsid w:val="009B02F8"/>
    <w:rsid w:val="009B09E3"/>
    <w:rsid w:val="009B1B7D"/>
    <w:rsid w:val="009B1B93"/>
    <w:rsid w:val="009B2052"/>
    <w:rsid w:val="009B2415"/>
    <w:rsid w:val="009B3026"/>
    <w:rsid w:val="009B3A15"/>
    <w:rsid w:val="009B45F1"/>
    <w:rsid w:val="009B49A5"/>
    <w:rsid w:val="009B5E34"/>
    <w:rsid w:val="009B5FF0"/>
    <w:rsid w:val="009B67CE"/>
    <w:rsid w:val="009B684B"/>
    <w:rsid w:val="009B6AE9"/>
    <w:rsid w:val="009B6C2E"/>
    <w:rsid w:val="009B6FC1"/>
    <w:rsid w:val="009B7054"/>
    <w:rsid w:val="009B70E5"/>
    <w:rsid w:val="009B7342"/>
    <w:rsid w:val="009B7A14"/>
    <w:rsid w:val="009B7CB1"/>
    <w:rsid w:val="009B7F3E"/>
    <w:rsid w:val="009C0AA3"/>
    <w:rsid w:val="009C1A03"/>
    <w:rsid w:val="009C2B14"/>
    <w:rsid w:val="009C2C0B"/>
    <w:rsid w:val="009C3831"/>
    <w:rsid w:val="009C3CE2"/>
    <w:rsid w:val="009C41BF"/>
    <w:rsid w:val="009C4AFD"/>
    <w:rsid w:val="009C4B5C"/>
    <w:rsid w:val="009C562D"/>
    <w:rsid w:val="009C667E"/>
    <w:rsid w:val="009C6AA9"/>
    <w:rsid w:val="009C6B4D"/>
    <w:rsid w:val="009C6BCF"/>
    <w:rsid w:val="009C714B"/>
    <w:rsid w:val="009C7B24"/>
    <w:rsid w:val="009D058D"/>
    <w:rsid w:val="009D0709"/>
    <w:rsid w:val="009D182E"/>
    <w:rsid w:val="009D19F1"/>
    <w:rsid w:val="009D1BF6"/>
    <w:rsid w:val="009D1D08"/>
    <w:rsid w:val="009D2232"/>
    <w:rsid w:val="009D2A31"/>
    <w:rsid w:val="009D3612"/>
    <w:rsid w:val="009D36DC"/>
    <w:rsid w:val="009D3A68"/>
    <w:rsid w:val="009D3F88"/>
    <w:rsid w:val="009D4365"/>
    <w:rsid w:val="009D4CDF"/>
    <w:rsid w:val="009D4D94"/>
    <w:rsid w:val="009D613D"/>
    <w:rsid w:val="009D6721"/>
    <w:rsid w:val="009D69F8"/>
    <w:rsid w:val="009D6F5F"/>
    <w:rsid w:val="009D6FFF"/>
    <w:rsid w:val="009D74ED"/>
    <w:rsid w:val="009D7735"/>
    <w:rsid w:val="009D79B1"/>
    <w:rsid w:val="009D7AB1"/>
    <w:rsid w:val="009E0252"/>
    <w:rsid w:val="009E033D"/>
    <w:rsid w:val="009E0C14"/>
    <w:rsid w:val="009E0D59"/>
    <w:rsid w:val="009E0E92"/>
    <w:rsid w:val="009E1AA4"/>
    <w:rsid w:val="009E21A2"/>
    <w:rsid w:val="009E21F5"/>
    <w:rsid w:val="009E26D6"/>
    <w:rsid w:val="009E2707"/>
    <w:rsid w:val="009E28A2"/>
    <w:rsid w:val="009E2B01"/>
    <w:rsid w:val="009E2ED0"/>
    <w:rsid w:val="009E3023"/>
    <w:rsid w:val="009E31B5"/>
    <w:rsid w:val="009E38D9"/>
    <w:rsid w:val="009E3B30"/>
    <w:rsid w:val="009E4178"/>
    <w:rsid w:val="009E4BF8"/>
    <w:rsid w:val="009E4E01"/>
    <w:rsid w:val="009E510C"/>
    <w:rsid w:val="009E57B9"/>
    <w:rsid w:val="009E5B8C"/>
    <w:rsid w:val="009E6806"/>
    <w:rsid w:val="009E6B92"/>
    <w:rsid w:val="009E6EEE"/>
    <w:rsid w:val="009F01EF"/>
    <w:rsid w:val="009F0F42"/>
    <w:rsid w:val="009F10DF"/>
    <w:rsid w:val="009F19E9"/>
    <w:rsid w:val="009F1A10"/>
    <w:rsid w:val="009F1DDD"/>
    <w:rsid w:val="009F2C4F"/>
    <w:rsid w:val="009F2D00"/>
    <w:rsid w:val="009F3B8D"/>
    <w:rsid w:val="009F3BBF"/>
    <w:rsid w:val="009F3EE5"/>
    <w:rsid w:val="009F4006"/>
    <w:rsid w:val="009F4235"/>
    <w:rsid w:val="009F612C"/>
    <w:rsid w:val="009F661E"/>
    <w:rsid w:val="009F67D3"/>
    <w:rsid w:val="009F6B85"/>
    <w:rsid w:val="009F6BF9"/>
    <w:rsid w:val="009F6D46"/>
    <w:rsid w:val="009F6EC9"/>
    <w:rsid w:val="009F70DD"/>
    <w:rsid w:val="009F760E"/>
    <w:rsid w:val="009F761B"/>
    <w:rsid w:val="009F776F"/>
    <w:rsid w:val="009F78B1"/>
    <w:rsid w:val="009F793E"/>
    <w:rsid w:val="009F7C31"/>
    <w:rsid w:val="009F7FA0"/>
    <w:rsid w:val="009F7FF5"/>
    <w:rsid w:val="00A0055C"/>
    <w:rsid w:val="00A0091F"/>
    <w:rsid w:val="00A00DB1"/>
    <w:rsid w:val="00A0196F"/>
    <w:rsid w:val="00A01A1F"/>
    <w:rsid w:val="00A02474"/>
    <w:rsid w:val="00A02A53"/>
    <w:rsid w:val="00A02B70"/>
    <w:rsid w:val="00A03382"/>
    <w:rsid w:val="00A039EB"/>
    <w:rsid w:val="00A03AC9"/>
    <w:rsid w:val="00A04671"/>
    <w:rsid w:val="00A049AB"/>
    <w:rsid w:val="00A04BC3"/>
    <w:rsid w:val="00A0514F"/>
    <w:rsid w:val="00A052FA"/>
    <w:rsid w:val="00A053F3"/>
    <w:rsid w:val="00A05F5A"/>
    <w:rsid w:val="00A06E86"/>
    <w:rsid w:val="00A100F5"/>
    <w:rsid w:val="00A1095D"/>
    <w:rsid w:val="00A10F4C"/>
    <w:rsid w:val="00A112D7"/>
    <w:rsid w:val="00A114B2"/>
    <w:rsid w:val="00A115CA"/>
    <w:rsid w:val="00A115DA"/>
    <w:rsid w:val="00A11889"/>
    <w:rsid w:val="00A11B90"/>
    <w:rsid w:val="00A11BCF"/>
    <w:rsid w:val="00A11C93"/>
    <w:rsid w:val="00A124B8"/>
    <w:rsid w:val="00A1250C"/>
    <w:rsid w:val="00A128B5"/>
    <w:rsid w:val="00A128E5"/>
    <w:rsid w:val="00A13B2B"/>
    <w:rsid w:val="00A13FFA"/>
    <w:rsid w:val="00A14131"/>
    <w:rsid w:val="00A1426F"/>
    <w:rsid w:val="00A143BE"/>
    <w:rsid w:val="00A14B13"/>
    <w:rsid w:val="00A14F49"/>
    <w:rsid w:val="00A15272"/>
    <w:rsid w:val="00A152A3"/>
    <w:rsid w:val="00A15770"/>
    <w:rsid w:val="00A15DE3"/>
    <w:rsid w:val="00A16213"/>
    <w:rsid w:val="00A16939"/>
    <w:rsid w:val="00A17DE8"/>
    <w:rsid w:val="00A2044F"/>
    <w:rsid w:val="00A204F1"/>
    <w:rsid w:val="00A20998"/>
    <w:rsid w:val="00A2128E"/>
    <w:rsid w:val="00A21B3D"/>
    <w:rsid w:val="00A21C6B"/>
    <w:rsid w:val="00A22906"/>
    <w:rsid w:val="00A22BCA"/>
    <w:rsid w:val="00A2301A"/>
    <w:rsid w:val="00A2304A"/>
    <w:rsid w:val="00A2368E"/>
    <w:rsid w:val="00A23B0E"/>
    <w:rsid w:val="00A2464B"/>
    <w:rsid w:val="00A24D5A"/>
    <w:rsid w:val="00A25FEB"/>
    <w:rsid w:val="00A26532"/>
    <w:rsid w:val="00A26573"/>
    <w:rsid w:val="00A269D9"/>
    <w:rsid w:val="00A27544"/>
    <w:rsid w:val="00A2788E"/>
    <w:rsid w:val="00A27E71"/>
    <w:rsid w:val="00A30209"/>
    <w:rsid w:val="00A30499"/>
    <w:rsid w:val="00A312CE"/>
    <w:rsid w:val="00A318F5"/>
    <w:rsid w:val="00A31CBC"/>
    <w:rsid w:val="00A32792"/>
    <w:rsid w:val="00A32EF2"/>
    <w:rsid w:val="00A330EE"/>
    <w:rsid w:val="00A33237"/>
    <w:rsid w:val="00A33FFD"/>
    <w:rsid w:val="00A347DC"/>
    <w:rsid w:val="00A34DA5"/>
    <w:rsid w:val="00A3544A"/>
    <w:rsid w:val="00A35BB1"/>
    <w:rsid w:val="00A35C79"/>
    <w:rsid w:val="00A368AE"/>
    <w:rsid w:val="00A369F0"/>
    <w:rsid w:val="00A3702C"/>
    <w:rsid w:val="00A37CD4"/>
    <w:rsid w:val="00A40034"/>
    <w:rsid w:val="00A401F5"/>
    <w:rsid w:val="00A40447"/>
    <w:rsid w:val="00A40C63"/>
    <w:rsid w:val="00A40F7F"/>
    <w:rsid w:val="00A412F9"/>
    <w:rsid w:val="00A417B3"/>
    <w:rsid w:val="00A4188B"/>
    <w:rsid w:val="00A41DB6"/>
    <w:rsid w:val="00A4201F"/>
    <w:rsid w:val="00A42B8F"/>
    <w:rsid w:val="00A42CE6"/>
    <w:rsid w:val="00A42E0F"/>
    <w:rsid w:val="00A43001"/>
    <w:rsid w:val="00A43846"/>
    <w:rsid w:val="00A4413A"/>
    <w:rsid w:val="00A4448D"/>
    <w:rsid w:val="00A4516E"/>
    <w:rsid w:val="00A453F1"/>
    <w:rsid w:val="00A45783"/>
    <w:rsid w:val="00A457C3"/>
    <w:rsid w:val="00A4687D"/>
    <w:rsid w:val="00A47395"/>
    <w:rsid w:val="00A50064"/>
    <w:rsid w:val="00A50615"/>
    <w:rsid w:val="00A50FC9"/>
    <w:rsid w:val="00A513A9"/>
    <w:rsid w:val="00A51F40"/>
    <w:rsid w:val="00A52DC6"/>
    <w:rsid w:val="00A5364F"/>
    <w:rsid w:val="00A53BEC"/>
    <w:rsid w:val="00A53D3B"/>
    <w:rsid w:val="00A540F5"/>
    <w:rsid w:val="00A54202"/>
    <w:rsid w:val="00A5430D"/>
    <w:rsid w:val="00A5499F"/>
    <w:rsid w:val="00A55503"/>
    <w:rsid w:val="00A5591B"/>
    <w:rsid w:val="00A55CCB"/>
    <w:rsid w:val="00A55E46"/>
    <w:rsid w:val="00A55EC5"/>
    <w:rsid w:val="00A571BD"/>
    <w:rsid w:val="00A57277"/>
    <w:rsid w:val="00A57C63"/>
    <w:rsid w:val="00A605A3"/>
    <w:rsid w:val="00A61157"/>
    <w:rsid w:val="00A611B6"/>
    <w:rsid w:val="00A6127C"/>
    <w:rsid w:val="00A613EE"/>
    <w:rsid w:val="00A61AFE"/>
    <w:rsid w:val="00A61B94"/>
    <w:rsid w:val="00A622FB"/>
    <w:rsid w:val="00A62570"/>
    <w:rsid w:val="00A6259B"/>
    <w:rsid w:val="00A62F06"/>
    <w:rsid w:val="00A63193"/>
    <w:rsid w:val="00A639F3"/>
    <w:rsid w:val="00A63D4F"/>
    <w:rsid w:val="00A64257"/>
    <w:rsid w:val="00A64CDA"/>
    <w:rsid w:val="00A65747"/>
    <w:rsid w:val="00A65CA4"/>
    <w:rsid w:val="00A65DBF"/>
    <w:rsid w:val="00A66235"/>
    <w:rsid w:val="00A662F0"/>
    <w:rsid w:val="00A6682A"/>
    <w:rsid w:val="00A668A1"/>
    <w:rsid w:val="00A66AEE"/>
    <w:rsid w:val="00A66B01"/>
    <w:rsid w:val="00A675D9"/>
    <w:rsid w:val="00A67B23"/>
    <w:rsid w:val="00A70351"/>
    <w:rsid w:val="00A7050F"/>
    <w:rsid w:val="00A71EA0"/>
    <w:rsid w:val="00A72578"/>
    <w:rsid w:val="00A72989"/>
    <w:rsid w:val="00A72A12"/>
    <w:rsid w:val="00A73206"/>
    <w:rsid w:val="00A73658"/>
    <w:rsid w:val="00A7376D"/>
    <w:rsid w:val="00A73B21"/>
    <w:rsid w:val="00A73DB9"/>
    <w:rsid w:val="00A74171"/>
    <w:rsid w:val="00A74592"/>
    <w:rsid w:val="00A758D1"/>
    <w:rsid w:val="00A75F78"/>
    <w:rsid w:val="00A7606B"/>
    <w:rsid w:val="00A76285"/>
    <w:rsid w:val="00A76367"/>
    <w:rsid w:val="00A7656D"/>
    <w:rsid w:val="00A767EC"/>
    <w:rsid w:val="00A768B0"/>
    <w:rsid w:val="00A76F1D"/>
    <w:rsid w:val="00A80581"/>
    <w:rsid w:val="00A80C82"/>
    <w:rsid w:val="00A80F4A"/>
    <w:rsid w:val="00A815D4"/>
    <w:rsid w:val="00A81806"/>
    <w:rsid w:val="00A82070"/>
    <w:rsid w:val="00A823C4"/>
    <w:rsid w:val="00A82C9E"/>
    <w:rsid w:val="00A82CD8"/>
    <w:rsid w:val="00A8325F"/>
    <w:rsid w:val="00A83E8F"/>
    <w:rsid w:val="00A8433F"/>
    <w:rsid w:val="00A84659"/>
    <w:rsid w:val="00A84694"/>
    <w:rsid w:val="00A847DB"/>
    <w:rsid w:val="00A84A33"/>
    <w:rsid w:val="00A857DF"/>
    <w:rsid w:val="00A85949"/>
    <w:rsid w:val="00A85E5C"/>
    <w:rsid w:val="00A866A1"/>
    <w:rsid w:val="00A87470"/>
    <w:rsid w:val="00A876A3"/>
    <w:rsid w:val="00A90E5B"/>
    <w:rsid w:val="00A90F18"/>
    <w:rsid w:val="00A9251B"/>
    <w:rsid w:val="00A92A8C"/>
    <w:rsid w:val="00A93148"/>
    <w:rsid w:val="00A933A0"/>
    <w:rsid w:val="00A93504"/>
    <w:rsid w:val="00A93558"/>
    <w:rsid w:val="00A94306"/>
    <w:rsid w:val="00A943DF"/>
    <w:rsid w:val="00A94C86"/>
    <w:rsid w:val="00A94CD4"/>
    <w:rsid w:val="00A9511A"/>
    <w:rsid w:val="00A952A4"/>
    <w:rsid w:val="00A9530F"/>
    <w:rsid w:val="00A956D4"/>
    <w:rsid w:val="00A95AE4"/>
    <w:rsid w:val="00A95D0B"/>
    <w:rsid w:val="00A95E84"/>
    <w:rsid w:val="00A96241"/>
    <w:rsid w:val="00A96E89"/>
    <w:rsid w:val="00A97037"/>
    <w:rsid w:val="00A9706F"/>
    <w:rsid w:val="00A97070"/>
    <w:rsid w:val="00A97090"/>
    <w:rsid w:val="00A97C9A"/>
    <w:rsid w:val="00A97D02"/>
    <w:rsid w:val="00AA06D9"/>
    <w:rsid w:val="00AA0C32"/>
    <w:rsid w:val="00AA13B4"/>
    <w:rsid w:val="00AA154A"/>
    <w:rsid w:val="00AA1D15"/>
    <w:rsid w:val="00AA21F6"/>
    <w:rsid w:val="00AA224B"/>
    <w:rsid w:val="00AA47D1"/>
    <w:rsid w:val="00AA4973"/>
    <w:rsid w:val="00AA5543"/>
    <w:rsid w:val="00AA560D"/>
    <w:rsid w:val="00AA62FF"/>
    <w:rsid w:val="00AA658C"/>
    <w:rsid w:val="00AA69EF"/>
    <w:rsid w:val="00AA6A94"/>
    <w:rsid w:val="00AA6F6E"/>
    <w:rsid w:val="00AA76F8"/>
    <w:rsid w:val="00AA773A"/>
    <w:rsid w:val="00AA799B"/>
    <w:rsid w:val="00AA7A65"/>
    <w:rsid w:val="00AB038C"/>
    <w:rsid w:val="00AB045F"/>
    <w:rsid w:val="00AB057A"/>
    <w:rsid w:val="00AB0B94"/>
    <w:rsid w:val="00AB1722"/>
    <w:rsid w:val="00AB23BF"/>
    <w:rsid w:val="00AB2861"/>
    <w:rsid w:val="00AB2999"/>
    <w:rsid w:val="00AB2DC1"/>
    <w:rsid w:val="00AB2FD8"/>
    <w:rsid w:val="00AB31F7"/>
    <w:rsid w:val="00AB330F"/>
    <w:rsid w:val="00AB3428"/>
    <w:rsid w:val="00AB3C73"/>
    <w:rsid w:val="00AB41FE"/>
    <w:rsid w:val="00AB4555"/>
    <w:rsid w:val="00AB45FC"/>
    <w:rsid w:val="00AB5F8F"/>
    <w:rsid w:val="00AB61D4"/>
    <w:rsid w:val="00AB6B6F"/>
    <w:rsid w:val="00AB6E7F"/>
    <w:rsid w:val="00AB7292"/>
    <w:rsid w:val="00AB766D"/>
    <w:rsid w:val="00AC0098"/>
    <w:rsid w:val="00AC0221"/>
    <w:rsid w:val="00AC077C"/>
    <w:rsid w:val="00AC08DA"/>
    <w:rsid w:val="00AC0B40"/>
    <w:rsid w:val="00AC0E7D"/>
    <w:rsid w:val="00AC0EBD"/>
    <w:rsid w:val="00AC1476"/>
    <w:rsid w:val="00AC14C9"/>
    <w:rsid w:val="00AC1870"/>
    <w:rsid w:val="00AC1943"/>
    <w:rsid w:val="00AC1F1D"/>
    <w:rsid w:val="00AC23D0"/>
    <w:rsid w:val="00AC28A6"/>
    <w:rsid w:val="00AC2E12"/>
    <w:rsid w:val="00AC2F6F"/>
    <w:rsid w:val="00AC402F"/>
    <w:rsid w:val="00AC40C5"/>
    <w:rsid w:val="00AC44C3"/>
    <w:rsid w:val="00AC4833"/>
    <w:rsid w:val="00AC4C9E"/>
    <w:rsid w:val="00AC5D40"/>
    <w:rsid w:val="00AC5FE8"/>
    <w:rsid w:val="00AC6477"/>
    <w:rsid w:val="00AC6AAC"/>
    <w:rsid w:val="00AC6E3C"/>
    <w:rsid w:val="00AD134A"/>
    <w:rsid w:val="00AD1E99"/>
    <w:rsid w:val="00AD2C13"/>
    <w:rsid w:val="00AD2F3B"/>
    <w:rsid w:val="00AD30B6"/>
    <w:rsid w:val="00AD3196"/>
    <w:rsid w:val="00AD3B36"/>
    <w:rsid w:val="00AD4574"/>
    <w:rsid w:val="00AD47A9"/>
    <w:rsid w:val="00AD49E4"/>
    <w:rsid w:val="00AD5A51"/>
    <w:rsid w:val="00AD5F35"/>
    <w:rsid w:val="00AD676B"/>
    <w:rsid w:val="00AD67F3"/>
    <w:rsid w:val="00AD7078"/>
    <w:rsid w:val="00AD716B"/>
    <w:rsid w:val="00AD7EEA"/>
    <w:rsid w:val="00AE0293"/>
    <w:rsid w:val="00AE02DF"/>
    <w:rsid w:val="00AE10FE"/>
    <w:rsid w:val="00AE19F3"/>
    <w:rsid w:val="00AE22D8"/>
    <w:rsid w:val="00AE23B1"/>
    <w:rsid w:val="00AE25E4"/>
    <w:rsid w:val="00AE27EC"/>
    <w:rsid w:val="00AE2FD3"/>
    <w:rsid w:val="00AE30EF"/>
    <w:rsid w:val="00AE3611"/>
    <w:rsid w:val="00AE3ABB"/>
    <w:rsid w:val="00AE44C6"/>
    <w:rsid w:val="00AE47D8"/>
    <w:rsid w:val="00AE49C2"/>
    <w:rsid w:val="00AE4B48"/>
    <w:rsid w:val="00AE4BE2"/>
    <w:rsid w:val="00AE556D"/>
    <w:rsid w:val="00AE59A9"/>
    <w:rsid w:val="00AE5B32"/>
    <w:rsid w:val="00AE6EAF"/>
    <w:rsid w:val="00AE6FF2"/>
    <w:rsid w:val="00AE760E"/>
    <w:rsid w:val="00AE7ABD"/>
    <w:rsid w:val="00AE7C0C"/>
    <w:rsid w:val="00AF0086"/>
    <w:rsid w:val="00AF0B0A"/>
    <w:rsid w:val="00AF13AB"/>
    <w:rsid w:val="00AF22AB"/>
    <w:rsid w:val="00AF2425"/>
    <w:rsid w:val="00AF262C"/>
    <w:rsid w:val="00AF2E21"/>
    <w:rsid w:val="00AF30A9"/>
    <w:rsid w:val="00AF3452"/>
    <w:rsid w:val="00AF356C"/>
    <w:rsid w:val="00AF452A"/>
    <w:rsid w:val="00AF46F2"/>
    <w:rsid w:val="00AF4765"/>
    <w:rsid w:val="00AF4BB4"/>
    <w:rsid w:val="00AF4D22"/>
    <w:rsid w:val="00AF5380"/>
    <w:rsid w:val="00AF5D41"/>
    <w:rsid w:val="00AF60AD"/>
    <w:rsid w:val="00AF6685"/>
    <w:rsid w:val="00AF6816"/>
    <w:rsid w:val="00AF6C63"/>
    <w:rsid w:val="00AF7458"/>
    <w:rsid w:val="00AF7843"/>
    <w:rsid w:val="00AF7AFE"/>
    <w:rsid w:val="00AF7B78"/>
    <w:rsid w:val="00B00846"/>
    <w:rsid w:val="00B00DC6"/>
    <w:rsid w:val="00B00E00"/>
    <w:rsid w:val="00B0118F"/>
    <w:rsid w:val="00B01887"/>
    <w:rsid w:val="00B01CA2"/>
    <w:rsid w:val="00B0245F"/>
    <w:rsid w:val="00B0392D"/>
    <w:rsid w:val="00B039C1"/>
    <w:rsid w:val="00B04893"/>
    <w:rsid w:val="00B056AA"/>
    <w:rsid w:val="00B05E0D"/>
    <w:rsid w:val="00B05ED9"/>
    <w:rsid w:val="00B06264"/>
    <w:rsid w:val="00B068FE"/>
    <w:rsid w:val="00B06CF2"/>
    <w:rsid w:val="00B06EB4"/>
    <w:rsid w:val="00B07B23"/>
    <w:rsid w:val="00B1005D"/>
    <w:rsid w:val="00B10303"/>
    <w:rsid w:val="00B108D5"/>
    <w:rsid w:val="00B112BE"/>
    <w:rsid w:val="00B11D95"/>
    <w:rsid w:val="00B12578"/>
    <w:rsid w:val="00B12DF9"/>
    <w:rsid w:val="00B13781"/>
    <w:rsid w:val="00B140C3"/>
    <w:rsid w:val="00B14D71"/>
    <w:rsid w:val="00B14EC2"/>
    <w:rsid w:val="00B1500D"/>
    <w:rsid w:val="00B158A0"/>
    <w:rsid w:val="00B15A28"/>
    <w:rsid w:val="00B15AAA"/>
    <w:rsid w:val="00B15E7F"/>
    <w:rsid w:val="00B16028"/>
    <w:rsid w:val="00B16043"/>
    <w:rsid w:val="00B164DC"/>
    <w:rsid w:val="00B168E5"/>
    <w:rsid w:val="00B16AA9"/>
    <w:rsid w:val="00B16C84"/>
    <w:rsid w:val="00B16EBB"/>
    <w:rsid w:val="00B16F08"/>
    <w:rsid w:val="00B17333"/>
    <w:rsid w:val="00B1757E"/>
    <w:rsid w:val="00B17909"/>
    <w:rsid w:val="00B17D9E"/>
    <w:rsid w:val="00B17E4F"/>
    <w:rsid w:val="00B20AFF"/>
    <w:rsid w:val="00B2145F"/>
    <w:rsid w:val="00B219CA"/>
    <w:rsid w:val="00B21A95"/>
    <w:rsid w:val="00B21D15"/>
    <w:rsid w:val="00B21D36"/>
    <w:rsid w:val="00B21E98"/>
    <w:rsid w:val="00B2209D"/>
    <w:rsid w:val="00B2220B"/>
    <w:rsid w:val="00B224AC"/>
    <w:rsid w:val="00B234E1"/>
    <w:rsid w:val="00B239F6"/>
    <w:rsid w:val="00B23A04"/>
    <w:rsid w:val="00B23A30"/>
    <w:rsid w:val="00B23E98"/>
    <w:rsid w:val="00B23EB1"/>
    <w:rsid w:val="00B242D4"/>
    <w:rsid w:val="00B24694"/>
    <w:rsid w:val="00B251DD"/>
    <w:rsid w:val="00B2530E"/>
    <w:rsid w:val="00B255EC"/>
    <w:rsid w:val="00B25C69"/>
    <w:rsid w:val="00B263C3"/>
    <w:rsid w:val="00B303EA"/>
    <w:rsid w:val="00B30520"/>
    <w:rsid w:val="00B305F3"/>
    <w:rsid w:val="00B30645"/>
    <w:rsid w:val="00B306DF"/>
    <w:rsid w:val="00B30B8C"/>
    <w:rsid w:val="00B317A4"/>
    <w:rsid w:val="00B31802"/>
    <w:rsid w:val="00B31DF0"/>
    <w:rsid w:val="00B32990"/>
    <w:rsid w:val="00B33434"/>
    <w:rsid w:val="00B33CD7"/>
    <w:rsid w:val="00B34B0B"/>
    <w:rsid w:val="00B34F2A"/>
    <w:rsid w:val="00B3516D"/>
    <w:rsid w:val="00B355AC"/>
    <w:rsid w:val="00B355B8"/>
    <w:rsid w:val="00B35833"/>
    <w:rsid w:val="00B3617F"/>
    <w:rsid w:val="00B363CE"/>
    <w:rsid w:val="00B36562"/>
    <w:rsid w:val="00B36692"/>
    <w:rsid w:val="00B36B2C"/>
    <w:rsid w:val="00B3702B"/>
    <w:rsid w:val="00B37461"/>
    <w:rsid w:val="00B4050A"/>
    <w:rsid w:val="00B409BA"/>
    <w:rsid w:val="00B40CB9"/>
    <w:rsid w:val="00B40EEF"/>
    <w:rsid w:val="00B40F78"/>
    <w:rsid w:val="00B41755"/>
    <w:rsid w:val="00B41C7B"/>
    <w:rsid w:val="00B4281F"/>
    <w:rsid w:val="00B42CA3"/>
    <w:rsid w:val="00B4301C"/>
    <w:rsid w:val="00B430EF"/>
    <w:rsid w:val="00B436E3"/>
    <w:rsid w:val="00B43A14"/>
    <w:rsid w:val="00B4404F"/>
    <w:rsid w:val="00B445A7"/>
    <w:rsid w:val="00B45718"/>
    <w:rsid w:val="00B45B3B"/>
    <w:rsid w:val="00B4669C"/>
    <w:rsid w:val="00B46915"/>
    <w:rsid w:val="00B47261"/>
    <w:rsid w:val="00B477C6"/>
    <w:rsid w:val="00B478B1"/>
    <w:rsid w:val="00B47D12"/>
    <w:rsid w:val="00B47EE7"/>
    <w:rsid w:val="00B5005A"/>
    <w:rsid w:val="00B501D7"/>
    <w:rsid w:val="00B50751"/>
    <w:rsid w:val="00B509FE"/>
    <w:rsid w:val="00B518B2"/>
    <w:rsid w:val="00B51A3D"/>
    <w:rsid w:val="00B51AC2"/>
    <w:rsid w:val="00B528AE"/>
    <w:rsid w:val="00B52BA3"/>
    <w:rsid w:val="00B52BB9"/>
    <w:rsid w:val="00B53257"/>
    <w:rsid w:val="00B5394C"/>
    <w:rsid w:val="00B54297"/>
    <w:rsid w:val="00B54610"/>
    <w:rsid w:val="00B554A3"/>
    <w:rsid w:val="00B55CCA"/>
    <w:rsid w:val="00B55D5B"/>
    <w:rsid w:val="00B56256"/>
    <w:rsid w:val="00B5647B"/>
    <w:rsid w:val="00B572DA"/>
    <w:rsid w:val="00B602F0"/>
    <w:rsid w:val="00B60355"/>
    <w:rsid w:val="00B603BE"/>
    <w:rsid w:val="00B606BF"/>
    <w:rsid w:val="00B608F5"/>
    <w:rsid w:val="00B60E9C"/>
    <w:rsid w:val="00B615DA"/>
    <w:rsid w:val="00B61FE5"/>
    <w:rsid w:val="00B62DFC"/>
    <w:rsid w:val="00B62F18"/>
    <w:rsid w:val="00B633EC"/>
    <w:rsid w:val="00B633F0"/>
    <w:rsid w:val="00B637B3"/>
    <w:rsid w:val="00B63C38"/>
    <w:rsid w:val="00B63D2E"/>
    <w:rsid w:val="00B63D99"/>
    <w:rsid w:val="00B6452A"/>
    <w:rsid w:val="00B64A55"/>
    <w:rsid w:val="00B64C5E"/>
    <w:rsid w:val="00B650F1"/>
    <w:rsid w:val="00B65130"/>
    <w:rsid w:val="00B6516C"/>
    <w:rsid w:val="00B6646D"/>
    <w:rsid w:val="00B668DA"/>
    <w:rsid w:val="00B66988"/>
    <w:rsid w:val="00B66A20"/>
    <w:rsid w:val="00B67D58"/>
    <w:rsid w:val="00B70170"/>
    <w:rsid w:val="00B70876"/>
    <w:rsid w:val="00B70BEA"/>
    <w:rsid w:val="00B70C3E"/>
    <w:rsid w:val="00B713EE"/>
    <w:rsid w:val="00B7261D"/>
    <w:rsid w:val="00B72C79"/>
    <w:rsid w:val="00B72D24"/>
    <w:rsid w:val="00B72FB4"/>
    <w:rsid w:val="00B74604"/>
    <w:rsid w:val="00B750F7"/>
    <w:rsid w:val="00B75148"/>
    <w:rsid w:val="00B75646"/>
    <w:rsid w:val="00B758D3"/>
    <w:rsid w:val="00B75912"/>
    <w:rsid w:val="00B765B9"/>
    <w:rsid w:val="00B765C8"/>
    <w:rsid w:val="00B7724B"/>
    <w:rsid w:val="00B7741B"/>
    <w:rsid w:val="00B77B1D"/>
    <w:rsid w:val="00B77DEA"/>
    <w:rsid w:val="00B77EC6"/>
    <w:rsid w:val="00B81481"/>
    <w:rsid w:val="00B81B0A"/>
    <w:rsid w:val="00B81C88"/>
    <w:rsid w:val="00B81CDF"/>
    <w:rsid w:val="00B828E4"/>
    <w:rsid w:val="00B83689"/>
    <w:rsid w:val="00B836E4"/>
    <w:rsid w:val="00B83DC8"/>
    <w:rsid w:val="00B8400E"/>
    <w:rsid w:val="00B84419"/>
    <w:rsid w:val="00B84880"/>
    <w:rsid w:val="00B84CA7"/>
    <w:rsid w:val="00B84E3E"/>
    <w:rsid w:val="00B853C7"/>
    <w:rsid w:val="00B85571"/>
    <w:rsid w:val="00B85CAB"/>
    <w:rsid w:val="00B861D3"/>
    <w:rsid w:val="00B86696"/>
    <w:rsid w:val="00B86E21"/>
    <w:rsid w:val="00B8730A"/>
    <w:rsid w:val="00B873AF"/>
    <w:rsid w:val="00B9018B"/>
    <w:rsid w:val="00B90338"/>
    <w:rsid w:val="00B9045D"/>
    <w:rsid w:val="00B904EF"/>
    <w:rsid w:val="00B907A1"/>
    <w:rsid w:val="00B90C9E"/>
    <w:rsid w:val="00B91226"/>
    <w:rsid w:val="00B912D3"/>
    <w:rsid w:val="00B91AC4"/>
    <w:rsid w:val="00B91EC9"/>
    <w:rsid w:val="00B91F66"/>
    <w:rsid w:val="00B92066"/>
    <w:rsid w:val="00B9267A"/>
    <w:rsid w:val="00B92CC6"/>
    <w:rsid w:val="00B92FD4"/>
    <w:rsid w:val="00B92FE4"/>
    <w:rsid w:val="00B93272"/>
    <w:rsid w:val="00B932FF"/>
    <w:rsid w:val="00B93C81"/>
    <w:rsid w:val="00B94080"/>
    <w:rsid w:val="00B94D75"/>
    <w:rsid w:val="00B952EC"/>
    <w:rsid w:val="00B95CE8"/>
    <w:rsid w:val="00B9670C"/>
    <w:rsid w:val="00B967BB"/>
    <w:rsid w:val="00B96899"/>
    <w:rsid w:val="00B96924"/>
    <w:rsid w:val="00B96A24"/>
    <w:rsid w:val="00B96A48"/>
    <w:rsid w:val="00B96BAC"/>
    <w:rsid w:val="00B97C65"/>
    <w:rsid w:val="00B97CBE"/>
    <w:rsid w:val="00B97E3A"/>
    <w:rsid w:val="00BA0217"/>
    <w:rsid w:val="00BA0D4A"/>
    <w:rsid w:val="00BA1260"/>
    <w:rsid w:val="00BA26FE"/>
    <w:rsid w:val="00BA2B8D"/>
    <w:rsid w:val="00BA3246"/>
    <w:rsid w:val="00BA3605"/>
    <w:rsid w:val="00BA471C"/>
    <w:rsid w:val="00BA4914"/>
    <w:rsid w:val="00BA608A"/>
    <w:rsid w:val="00BA63F1"/>
    <w:rsid w:val="00BA6401"/>
    <w:rsid w:val="00BA6821"/>
    <w:rsid w:val="00BA6EFE"/>
    <w:rsid w:val="00BA73A6"/>
    <w:rsid w:val="00BA77ED"/>
    <w:rsid w:val="00BA7A44"/>
    <w:rsid w:val="00BB049E"/>
    <w:rsid w:val="00BB0A4C"/>
    <w:rsid w:val="00BB0AF4"/>
    <w:rsid w:val="00BB1644"/>
    <w:rsid w:val="00BB22C9"/>
    <w:rsid w:val="00BB2CC4"/>
    <w:rsid w:val="00BB2E95"/>
    <w:rsid w:val="00BB36F6"/>
    <w:rsid w:val="00BB3CED"/>
    <w:rsid w:val="00BB4371"/>
    <w:rsid w:val="00BB4A4A"/>
    <w:rsid w:val="00BB51CB"/>
    <w:rsid w:val="00BB58D7"/>
    <w:rsid w:val="00BB59B4"/>
    <w:rsid w:val="00BB6172"/>
    <w:rsid w:val="00BB6F48"/>
    <w:rsid w:val="00BB7153"/>
    <w:rsid w:val="00BB72C9"/>
    <w:rsid w:val="00BB731A"/>
    <w:rsid w:val="00BB736B"/>
    <w:rsid w:val="00BB794F"/>
    <w:rsid w:val="00BB7AF4"/>
    <w:rsid w:val="00BC018B"/>
    <w:rsid w:val="00BC0278"/>
    <w:rsid w:val="00BC04AD"/>
    <w:rsid w:val="00BC0879"/>
    <w:rsid w:val="00BC08D9"/>
    <w:rsid w:val="00BC0ABA"/>
    <w:rsid w:val="00BC160E"/>
    <w:rsid w:val="00BC16B9"/>
    <w:rsid w:val="00BC172F"/>
    <w:rsid w:val="00BC19EB"/>
    <w:rsid w:val="00BC1CE9"/>
    <w:rsid w:val="00BC1DFA"/>
    <w:rsid w:val="00BC1E0B"/>
    <w:rsid w:val="00BC239F"/>
    <w:rsid w:val="00BC2413"/>
    <w:rsid w:val="00BC27A6"/>
    <w:rsid w:val="00BC2C26"/>
    <w:rsid w:val="00BC3260"/>
    <w:rsid w:val="00BC378C"/>
    <w:rsid w:val="00BC3EC5"/>
    <w:rsid w:val="00BC56CD"/>
    <w:rsid w:val="00BC59F1"/>
    <w:rsid w:val="00BC6518"/>
    <w:rsid w:val="00BC6A4E"/>
    <w:rsid w:val="00BC76A5"/>
    <w:rsid w:val="00BC7ECC"/>
    <w:rsid w:val="00BD0725"/>
    <w:rsid w:val="00BD0A09"/>
    <w:rsid w:val="00BD0E42"/>
    <w:rsid w:val="00BD1C0F"/>
    <w:rsid w:val="00BD3D55"/>
    <w:rsid w:val="00BD47D8"/>
    <w:rsid w:val="00BD4B1F"/>
    <w:rsid w:val="00BD4D6B"/>
    <w:rsid w:val="00BD5431"/>
    <w:rsid w:val="00BD5A07"/>
    <w:rsid w:val="00BD5A76"/>
    <w:rsid w:val="00BD5AD5"/>
    <w:rsid w:val="00BD61F4"/>
    <w:rsid w:val="00BD64C2"/>
    <w:rsid w:val="00BD6E04"/>
    <w:rsid w:val="00BD7301"/>
    <w:rsid w:val="00BE0745"/>
    <w:rsid w:val="00BE0A00"/>
    <w:rsid w:val="00BE172A"/>
    <w:rsid w:val="00BE23C4"/>
    <w:rsid w:val="00BE243E"/>
    <w:rsid w:val="00BE255A"/>
    <w:rsid w:val="00BE27AD"/>
    <w:rsid w:val="00BE2FE0"/>
    <w:rsid w:val="00BE38C3"/>
    <w:rsid w:val="00BE40CB"/>
    <w:rsid w:val="00BE436D"/>
    <w:rsid w:val="00BE4958"/>
    <w:rsid w:val="00BE4DE5"/>
    <w:rsid w:val="00BE5327"/>
    <w:rsid w:val="00BE55C9"/>
    <w:rsid w:val="00BE5E4A"/>
    <w:rsid w:val="00BE62D3"/>
    <w:rsid w:val="00BE6B5E"/>
    <w:rsid w:val="00BE72F7"/>
    <w:rsid w:val="00BE76A0"/>
    <w:rsid w:val="00BF0360"/>
    <w:rsid w:val="00BF0543"/>
    <w:rsid w:val="00BF0A43"/>
    <w:rsid w:val="00BF0A9A"/>
    <w:rsid w:val="00BF1467"/>
    <w:rsid w:val="00BF191C"/>
    <w:rsid w:val="00BF2481"/>
    <w:rsid w:val="00BF283E"/>
    <w:rsid w:val="00BF287B"/>
    <w:rsid w:val="00BF28A3"/>
    <w:rsid w:val="00BF2C9E"/>
    <w:rsid w:val="00BF350D"/>
    <w:rsid w:val="00BF3A56"/>
    <w:rsid w:val="00BF4355"/>
    <w:rsid w:val="00BF435F"/>
    <w:rsid w:val="00BF497A"/>
    <w:rsid w:val="00BF49D8"/>
    <w:rsid w:val="00BF5104"/>
    <w:rsid w:val="00BF5554"/>
    <w:rsid w:val="00BF59F1"/>
    <w:rsid w:val="00BF5CB9"/>
    <w:rsid w:val="00BF5E08"/>
    <w:rsid w:val="00BF67C1"/>
    <w:rsid w:val="00BF6949"/>
    <w:rsid w:val="00BF6962"/>
    <w:rsid w:val="00BF6C99"/>
    <w:rsid w:val="00BF7445"/>
    <w:rsid w:val="00BF74CA"/>
    <w:rsid w:val="00BF7B0B"/>
    <w:rsid w:val="00BF7D6E"/>
    <w:rsid w:val="00C003F2"/>
    <w:rsid w:val="00C005F0"/>
    <w:rsid w:val="00C00795"/>
    <w:rsid w:val="00C008FB"/>
    <w:rsid w:val="00C00E5A"/>
    <w:rsid w:val="00C01050"/>
    <w:rsid w:val="00C019D8"/>
    <w:rsid w:val="00C01D0F"/>
    <w:rsid w:val="00C01F5D"/>
    <w:rsid w:val="00C01F75"/>
    <w:rsid w:val="00C0210F"/>
    <w:rsid w:val="00C02299"/>
    <w:rsid w:val="00C02EE4"/>
    <w:rsid w:val="00C037F4"/>
    <w:rsid w:val="00C03C44"/>
    <w:rsid w:val="00C03EA9"/>
    <w:rsid w:val="00C04031"/>
    <w:rsid w:val="00C0498A"/>
    <w:rsid w:val="00C0537D"/>
    <w:rsid w:val="00C05EA8"/>
    <w:rsid w:val="00C063B0"/>
    <w:rsid w:val="00C065D5"/>
    <w:rsid w:val="00C06808"/>
    <w:rsid w:val="00C0763E"/>
    <w:rsid w:val="00C10336"/>
    <w:rsid w:val="00C1087F"/>
    <w:rsid w:val="00C10983"/>
    <w:rsid w:val="00C11A1F"/>
    <w:rsid w:val="00C129DC"/>
    <w:rsid w:val="00C12BAE"/>
    <w:rsid w:val="00C153B5"/>
    <w:rsid w:val="00C1546D"/>
    <w:rsid w:val="00C1575E"/>
    <w:rsid w:val="00C1591B"/>
    <w:rsid w:val="00C159E8"/>
    <w:rsid w:val="00C15C79"/>
    <w:rsid w:val="00C15D2D"/>
    <w:rsid w:val="00C1630A"/>
    <w:rsid w:val="00C16904"/>
    <w:rsid w:val="00C16BDC"/>
    <w:rsid w:val="00C16F05"/>
    <w:rsid w:val="00C177FE"/>
    <w:rsid w:val="00C17A8B"/>
    <w:rsid w:val="00C17B20"/>
    <w:rsid w:val="00C20227"/>
    <w:rsid w:val="00C2027A"/>
    <w:rsid w:val="00C205C4"/>
    <w:rsid w:val="00C205ED"/>
    <w:rsid w:val="00C207E5"/>
    <w:rsid w:val="00C20D6D"/>
    <w:rsid w:val="00C20FC7"/>
    <w:rsid w:val="00C21B2B"/>
    <w:rsid w:val="00C21EDA"/>
    <w:rsid w:val="00C21F60"/>
    <w:rsid w:val="00C226BF"/>
    <w:rsid w:val="00C22F15"/>
    <w:rsid w:val="00C23466"/>
    <w:rsid w:val="00C23899"/>
    <w:rsid w:val="00C240CC"/>
    <w:rsid w:val="00C2451A"/>
    <w:rsid w:val="00C2507B"/>
    <w:rsid w:val="00C2513A"/>
    <w:rsid w:val="00C25D80"/>
    <w:rsid w:val="00C25E97"/>
    <w:rsid w:val="00C25EF6"/>
    <w:rsid w:val="00C26BD4"/>
    <w:rsid w:val="00C26F6C"/>
    <w:rsid w:val="00C2721A"/>
    <w:rsid w:val="00C273EF"/>
    <w:rsid w:val="00C27453"/>
    <w:rsid w:val="00C2760D"/>
    <w:rsid w:val="00C3016A"/>
    <w:rsid w:val="00C30205"/>
    <w:rsid w:val="00C30D2E"/>
    <w:rsid w:val="00C31169"/>
    <w:rsid w:val="00C311E2"/>
    <w:rsid w:val="00C316B4"/>
    <w:rsid w:val="00C31B1B"/>
    <w:rsid w:val="00C31C97"/>
    <w:rsid w:val="00C329C8"/>
    <w:rsid w:val="00C331C5"/>
    <w:rsid w:val="00C3367E"/>
    <w:rsid w:val="00C3369B"/>
    <w:rsid w:val="00C33747"/>
    <w:rsid w:val="00C33DA8"/>
    <w:rsid w:val="00C33F2A"/>
    <w:rsid w:val="00C34134"/>
    <w:rsid w:val="00C34E1F"/>
    <w:rsid w:val="00C34E64"/>
    <w:rsid w:val="00C35442"/>
    <w:rsid w:val="00C35F3D"/>
    <w:rsid w:val="00C37139"/>
    <w:rsid w:val="00C37191"/>
    <w:rsid w:val="00C3727A"/>
    <w:rsid w:val="00C37317"/>
    <w:rsid w:val="00C37B0F"/>
    <w:rsid w:val="00C405B0"/>
    <w:rsid w:val="00C409F9"/>
    <w:rsid w:val="00C41465"/>
    <w:rsid w:val="00C41981"/>
    <w:rsid w:val="00C41E7B"/>
    <w:rsid w:val="00C424C0"/>
    <w:rsid w:val="00C425C3"/>
    <w:rsid w:val="00C4269B"/>
    <w:rsid w:val="00C42E9C"/>
    <w:rsid w:val="00C4377C"/>
    <w:rsid w:val="00C4392D"/>
    <w:rsid w:val="00C43A56"/>
    <w:rsid w:val="00C44047"/>
    <w:rsid w:val="00C4443C"/>
    <w:rsid w:val="00C45141"/>
    <w:rsid w:val="00C45334"/>
    <w:rsid w:val="00C45949"/>
    <w:rsid w:val="00C45A82"/>
    <w:rsid w:val="00C45AD7"/>
    <w:rsid w:val="00C468F3"/>
    <w:rsid w:val="00C46B74"/>
    <w:rsid w:val="00C46D2D"/>
    <w:rsid w:val="00C47254"/>
    <w:rsid w:val="00C47290"/>
    <w:rsid w:val="00C47775"/>
    <w:rsid w:val="00C47876"/>
    <w:rsid w:val="00C47B46"/>
    <w:rsid w:val="00C47BD3"/>
    <w:rsid w:val="00C47F0A"/>
    <w:rsid w:val="00C50AAB"/>
    <w:rsid w:val="00C51E64"/>
    <w:rsid w:val="00C523E2"/>
    <w:rsid w:val="00C5250C"/>
    <w:rsid w:val="00C52613"/>
    <w:rsid w:val="00C52ED4"/>
    <w:rsid w:val="00C53121"/>
    <w:rsid w:val="00C539A3"/>
    <w:rsid w:val="00C53BD2"/>
    <w:rsid w:val="00C5403C"/>
    <w:rsid w:val="00C54137"/>
    <w:rsid w:val="00C54550"/>
    <w:rsid w:val="00C56F3B"/>
    <w:rsid w:val="00C5708B"/>
    <w:rsid w:val="00C574E0"/>
    <w:rsid w:val="00C5753A"/>
    <w:rsid w:val="00C57CB0"/>
    <w:rsid w:val="00C6098E"/>
    <w:rsid w:val="00C615BD"/>
    <w:rsid w:val="00C62423"/>
    <w:rsid w:val="00C62AC0"/>
    <w:rsid w:val="00C63447"/>
    <w:rsid w:val="00C635C7"/>
    <w:rsid w:val="00C636A3"/>
    <w:rsid w:val="00C63BB1"/>
    <w:rsid w:val="00C6442A"/>
    <w:rsid w:val="00C6475D"/>
    <w:rsid w:val="00C64788"/>
    <w:rsid w:val="00C64946"/>
    <w:rsid w:val="00C649D7"/>
    <w:rsid w:val="00C64B83"/>
    <w:rsid w:val="00C64BE2"/>
    <w:rsid w:val="00C6548C"/>
    <w:rsid w:val="00C6570A"/>
    <w:rsid w:val="00C6589A"/>
    <w:rsid w:val="00C65F19"/>
    <w:rsid w:val="00C665C8"/>
    <w:rsid w:val="00C66B89"/>
    <w:rsid w:val="00C67565"/>
    <w:rsid w:val="00C67666"/>
    <w:rsid w:val="00C67AE9"/>
    <w:rsid w:val="00C67B76"/>
    <w:rsid w:val="00C7055F"/>
    <w:rsid w:val="00C70BFE"/>
    <w:rsid w:val="00C70D85"/>
    <w:rsid w:val="00C71529"/>
    <w:rsid w:val="00C72726"/>
    <w:rsid w:val="00C727DC"/>
    <w:rsid w:val="00C72F93"/>
    <w:rsid w:val="00C73281"/>
    <w:rsid w:val="00C7344E"/>
    <w:rsid w:val="00C73D54"/>
    <w:rsid w:val="00C73F8D"/>
    <w:rsid w:val="00C7409F"/>
    <w:rsid w:val="00C740CE"/>
    <w:rsid w:val="00C74A06"/>
    <w:rsid w:val="00C74BD2"/>
    <w:rsid w:val="00C74FF7"/>
    <w:rsid w:val="00C75177"/>
    <w:rsid w:val="00C76001"/>
    <w:rsid w:val="00C769C7"/>
    <w:rsid w:val="00C7715C"/>
    <w:rsid w:val="00C774B8"/>
    <w:rsid w:val="00C77F1B"/>
    <w:rsid w:val="00C80363"/>
    <w:rsid w:val="00C80858"/>
    <w:rsid w:val="00C808D4"/>
    <w:rsid w:val="00C80A97"/>
    <w:rsid w:val="00C80D1B"/>
    <w:rsid w:val="00C8102E"/>
    <w:rsid w:val="00C813BC"/>
    <w:rsid w:val="00C8176C"/>
    <w:rsid w:val="00C81DF8"/>
    <w:rsid w:val="00C81DFE"/>
    <w:rsid w:val="00C82132"/>
    <w:rsid w:val="00C82621"/>
    <w:rsid w:val="00C8266A"/>
    <w:rsid w:val="00C838AB"/>
    <w:rsid w:val="00C83DBE"/>
    <w:rsid w:val="00C84631"/>
    <w:rsid w:val="00C84B8C"/>
    <w:rsid w:val="00C84DB7"/>
    <w:rsid w:val="00C869ED"/>
    <w:rsid w:val="00C86D7E"/>
    <w:rsid w:val="00C86F6A"/>
    <w:rsid w:val="00C870AC"/>
    <w:rsid w:val="00C877E0"/>
    <w:rsid w:val="00C90F77"/>
    <w:rsid w:val="00C9149E"/>
    <w:rsid w:val="00C916CA"/>
    <w:rsid w:val="00C91922"/>
    <w:rsid w:val="00C925FE"/>
    <w:rsid w:val="00C93302"/>
    <w:rsid w:val="00C937F7"/>
    <w:rsid w:val="00C93AF9"/>
    <w:rsid w:val="00C941BE"/>
    <w:rsid w:val="00C94399"/>
    <w:rsid w:val="00C9460C"/>
    <w:rsid w:val="00C948E4"/>
    <w:rsid w:val="00C9492A"/>
    <w:rsid w:val="00C951E9"/>
    <w:rsid w:val="00C95775"/>
    <w:rsid w:val="00C97243"/>
    <w:rsid w:val="00C97BCB"/>
    <w:rsid w:val="00CA0017"/>
    <w:rsid w:val="00CA00B8"/>
    <w:rsid w:val="00CA1080"/>
    <w:rsid w:val="00CA139C"/>
    <w:rsid w:val="00CA162F"/>
    <w:rsid w:val="00CA1687"/>
    <w:rsid w:val="00CA1874"/>
    <w:rsid w:val="00CA1D5D"/>
    <w:rsid w:val="00CA2167"/>
    <w:rsid w:val="00CA2689"/>
    <w:rsid w:val="00CA27FC"/>
    <w:rsid w:val="00CA2E00"/>
    <w:rsid w:val="00CA2F27"/>
    <w:rsid w:val="00CA342D"/>
    <w:rsid w:val="00CA35A7"/>
    <w:rsid w:val="00CA4123"/>
    <w:rsid w:val="00CA4875"/>
    <w:rsid w:val="00CA4D23"/>
    <w:rsid w:val="00CA5271"/>
    <w:rsid w:val="00CA53F6"/>
    <w:rsid w:val="00CA5CEE"/>
    <w:rsid w:val="00CA6A86"/>
    <w:rsid w:val="00CA6BE3"/>
    <w:rsid w:val="00CA6C2D"/>
    <w:rsid w:val="00CA7017"/>
    <w:rsid w:val="00CA72DE"/>
    <w:rsid w:val="00CA7514"/>
    <w:rsid w:val="00CA775D"/>
    <w:rsid w:val="00CA7AB9"/>
    <w:rsid w:val="00CA7EE0"/>
    <w:rsid w:val="00CB05AB"/>
    <w:rsid w:val="00CB1123"/>
    <w:rsid w:val="00CB1538"/>
    <w:rsid w:val="00CB169D"/>
    <w:rsid w:val="00CB17C4"/>
    <w:rsid w:val="00CB1BA2"/>
    <w:rsid w:val="00CB1DD5"/>
    <w:rsid w:val="00CB22DE"/>
    <w:rsid w:val="00CB264F"/>
    <w:rsid w:val="00CB2784"/>
    <w:rsid w:val="00CB2DE3"/>
    <w:rsid w:val="00CB36E3"/>
    <w:rsid w:val="00CB3831"/>
    <w:rsid w:val="00CB3B9A"/>
    <w:rsid w:val="00CB3CEC"/>
    <w:rsid w:val="00CB3CF6"/>
    <w:rsid w:val="00CB441D"/>
    <w:rsid w:val="00CB484E"/>
    <w:rsid w:val="00CB49F8"/>
    <w:rsid w:val="00CB4A87"/>
    <w:rsid w:val="00CB5A02"/>
    <w:rsid w:val="00CB5BC5"/>
    <w:rsid w:val="00CB609C"/>
    <w:rsid w:val="00CB6200"/>
    <w:rsid w:val="00CB678E"/>
    <w:rsid w:val="00CB6BEA"/>
    <w:rsid w:val="00CB6C90"/>
    <w:rsid w:val="00CB7016"/>
    <w:rsid w:val="00CB78C3"/>
    <w:rsid w:val="00CB793F"/>
    <w:rsid w:val="00CB7A65"/>
    <w:rsid w:val="00CB7CF3"/>
    <w:rsid w:val="00CC01CB"/>
    <w:rsid w:val="00CC04DE"/>
    <w:rsid w:val="00CC0C75"/>
    <w:rsid w:val="00CC0CE5"/>
    <w:rsid w:val="00CC128C"/>
    <w:rsid w:val="00CC16D0"/>
    <w:rsid w:val="00CC19D5"/>
    <w:rsid w:val="00CC1BBB"/>
    <w:rsid w:val="00CC23B0"/>
    <w:rsid w:val="00CC2712"/>
    <w:rsid w:val="00CC271F"/>
    <w:rsid w:val="00CC2EE0"/>
    <w:rsid w:val="00CC3464"/>
    <w:rsid w:val="00CC4D89"/>
    <w:rsid w:val="00CC51F4"/>
    <w:rsid w:val="00CC6285"/>
    <w:rsid w:val="00CC65D0"/>
    <w:rsid w:val="00CC69EB"/>
    <w:rsid w:val="00CC6ADF"/>
    <w:rsid w:val="00CC6B22"/>
    <w:rsid w:val="00CC7A35"/>
    <w:rsid w:val="00CD021F"/>
    <w:rsid w:val="00CD029D"/>
    <w:rsid w:val="00CD054B"/>
    <w:rsid w:val="00CD07A0"/>
    <w:rsid w:val="00CD0918"/>
    <w:rsid w:val="00CD0E3A"/>
    <w:rsid w:val="00CD1001"/>
    <w:rsid w:val="00CD1B38"/>
    <w:rsid w:val="00CD1E3D"/>
    <w:rsid w:val="00CD2216"/>
    <w:rsid w:val="00CD233F"/>
    <w:rsid w:val="00CD255B"/>
    <w:rsid w:val="00CD25C9"/>
    <w:rsid w:val="00CD2D65"/>
    <w:rsid w:val="00CD2FF8"/>
    <w:rsid w:val="00CD3692"/>
    <w:rsid w:val="00CD37FB"/>
    <w:rsid w:val="00CD3D11"/>
    <w:rsid w:val="00CD4191"/>
    <w:rsid w:val="00CD53B5"/>
    <w:rsid w:val="00CD5D1C"/>
    <w:rsid w:val="00CD5D26"/>
    <w:rsid w:val="00CD6AFC"/>
    <w:rsid w:val="00CD6BBF"/>
    <w:rsid w:val="00CD7153"/>
    <w:rsid w:val="00CD74A4"/>
    <w:rsid w:val="00CD792A"/>
    <w:rsid w:val="00CE0B03"/>
    <w:rsid w:val="00CE0C17"/>
    <w:rsid w:val="00CE2062"/>
    <w:rsid w:val="00CE2660"/>
    <w:rsid w:val="00CE27F4"/>
    <w:rsid w:val="00CE2FC8"/>
    <w:rsid w:val="00CE358F"/>
    <w:rsid w:val="00CE395A"/>
    <w:rsid w:val="00CE3C73"/>
    <w:rsid w:val="00CE5271"/>
    <w:rsid w:val="00CE5336"/>
    <w:rsid w:val="00CE5460"/>
    <w:rsid w:val="00CE5536"/>
    <w:rsid w:val="00CE6095"/>
    <w:rsid w:val="00CE6985"/>
    <w:rsid w:val="00CE722C"/>
    <w:rsid w:val="00CE74CD"/>
    <w:rsid w:val="00CF02DE"/>
    <w:rsid w:val="00CF0916"/>
    <w:rsid w:val="00CF0D1C"/>
    <w:rsid w:val="00CF19B2"/>
    <w:rsid w:val="00CF1BAC"/>
    <w:rsid w:val="00CF222F"/>
    <w:rsid w:val="00CF25B4"/>
    <w:rsid w:val="00CF2B1F"/>
    <w:rsid w:val="00CF37BA"/>
    <w:rsid w:val="00CF40C5"/>
    <w:rsid w:val="00CF41AC"/>
    <w:rsid w:val="00CF4351"/>
    <w:rsid w:val="00CF460E"/>
    <w:rsid w:val="00CF4837"/>
    <w:rsid w:val="00CF53AD"/>
    <w:rsid w:val="00CF56D1"/>
    <w:rsid w:val="00CF5BC5"/>
    <w:rsid w:val="00CF680D"/>
    <w:rsid w:val="00CF7156"/>
    <w:rsid w:val="00CF77BC"/>
    <w:rsid w:val="00CF7CFB"/>
    <w:rsid w:val="00CF7D33"/>
    <w:rsid w:val="00CF7E65"/>
    <w:rsid w:val="00D01278"/>
    <w:rsid w:val="00D0141F"/>
    <w:rsid w:val="00D01994"/>
    <w:rsid w:val="00D01C54"/>
    <w:rsid w:val="00D0204E"/>
    <w:rsid w:val="00D029CF"/>
    <w:rsid w:val="00D03022"/>
    <w:rsid w:val="00D030DE"/>
    <w:rsid w:val="00D03142"/>
    <w:rsid w:val="00D03626"/>
    <w:rsid w:val="00D03BAA"/>
    <w:rsid w:val="00D03F49"/>
    <w:rsid w:val="00D0400E"/>
    <w:rsid w:val="00D05081"/>
    <w:rsid w:val="00D05D8B"/>
    <w:rsid w:val="00D06D76"/>
    <w:rsid w:val="00D0713A"/>
    <w:rsid w:val="00D0717A"/>
    <w:rsid w:val="00D07326"/>
    <w:rsid w:val="00D075EF"/>
    <w:rsid w:val="00D079E3"/>
    <w:rsid w:val="00D079EC"/>
    <w:rsid w:val="00D07CE9"/>
    <w:rsid w:val="00D1001C"/>
    <w:rsid w:val="00D105AE"/>
    <w:rsid w:val="00D106FB"/>
    <w:rsid w:val="00D10B9F"/>
    <w:rsid w:val="00D10E6C"/>
    <w:rsid w:val="00D10F4A"/>
    <w:rsid w:val="00D10F85"/>
    <w:rsid w:val="00D10FAB"/>
    <w:rsid w:val="00D11204"/>
    <w:rsid w:val="00D12847"/>
    <w:rsid w:val="00D13572"/>
    <w:rsid w:val="00D1373F"/>
    <w:rsid w:val="00D13B1B"/>
    <w:rsid w:val="00D13DA8"/>
    <w:rsid w:val="00D155ED"/>
    <w:rsid w:val="00D156D0"/>
    <w:rsid w:val="00D158C5"/>
    <w:rsid w:val="00D15D20"/>
    <w:rsid w:val="00D16070"/>
    <w:rsid w:val="00D16657"/>
    <w:rsid w:val="00D16B01"/>
    <w:rsid w:val="00D17C5D"/>
    <w:rsid w:val="00D207E1"/>
    <w:rsid w:val="00D20A7A"/>
    <w:rsid w:val="00D210C0"/>
    <w:rsid w:val="00D2137E"/>
    <w:rsid w:val="00D21C30"/>
    <w:rsid w:val="00D21E83"/>
    <w:rsid w:val="00D22B73"/>
    <w:rsid w:val="00D2303E"/>
    <w:rsid w:val="00D23238"/>
    <w:rsid w:val="00D23256"/>
    <w:rsid w:val="00D23B33"/>
    <w:rsid w:val="00D2401A"/>
    <w:rsid w:val="00D24796"/>
    <w:rsid w:val="00D24A6F"/>
    <w:rsid w:val="00D25225"/>
    <w:rsid w:val="00D25911"/>
    <w:rsid w:val="00D25FAA"/>
    <w:rsid w:val="00D2607C"/>
    <w:rsid w:val="00D264B2"/>
    <w:rsid w:val="00D264B9"/>
    <w:rsid w:val="00D268C4"/>
    <w:rsid w:val="00D272BA"/>
    <w:rsid w:val="00D27516"/>
    <w:rsid w:val="00D2775A"/>
    <w:rsid w:val="00D3089E"/>
    <w:rsid w:val="00D30F7E"/>
    <w:rsid w:val="00D3173E"/>
    <w:rsid w:val="00D31F20"/>
    <w:rsid w:val="00D320FF"/>
    <w:rsid w:val="00D327B8"/>
    <w:rsid w:val="00D327EC"/>
    <w:rsid w:val="00D33D0F"/>
    <w:rsid w:val="00D34C0A"/>
    <w:rsid w:val="00D35236"/>
    <w:rsid w:val="00D35FCC"/>
    <w:rsid w:val="00D3622A"/>
    <w:rsid w:val="00D363DA"/>
    <w:rsid w:val="00D36A20"/>
    <w:rsid w:val="00D3749D"/>
    <w:rsid w:val="00D3750D"/>
    <w:rsid w:val="00D3770D"/>
    <w:rsid w:val="00D37A43"/>
    <w:rsid w:val="00D37C8C"/>
    <w:rsid w:val="00D401BB"/>
    <w:rsid w:val="00D40698"/>
    <w:rsid w:val="00D40B7D"/>
    <w:rsid w:val="00D40D54"/>
    <w:rsid w:val="00D40EFA"/>
    <w:rsid w:val="00D412AC"/>
    <w:rsid w:val="00D41A58"/>
    <w:rsid w:val="00D41DD0"/>
    <w:rsid w:val="00D42498"/>
    <w:rsid w:val="00D42DA0"/>
    <w:rsid w:val="00D43992"/>
    <w:rsid w:val="00D43D81"/>
    <w:rsid w:val="00D43E97"/>
    <w:rsid w:val="00D44A2E"/>
    <w:rsid w:val="00D4548D"/>
    <w:rsid w:val="00D458BF"/>
    <w:rsid w:val="00D45BEF"/>
    <w:rsid w:val="00D46BE4"/>
    <w:rsid w:val="00D472F3"/>
    <w:rsid w:val="00D47983"/>
    <w:rsid w:val="00D50615"/>
    <w:rsid w:val="00D5070D"/>
    <w:rsid w:val="00D509C7"/>
    <w:rsid w:val="00D51FB7"/>
    <w:rsid w:val="00D52196"/>
    <w:rsid w:val="00D524B5"/>
    <w:rsid w:val="00D52DEC"/>
    <w:rsid w:val="00D531E3"/>
    <w:rsid w:val="00D539C0"/>
    <w:rsid w:val="00D53BAF"/>
    <w:rsid w:val="00D54B13"/>
    <w:rsid w:val="00D55138"/>
    <w:rsid w:val="00D55CEC"/>
    <w:rsid w:val="00D562AD"/>
    <w:rsid w:val="00D5652E"/>
    <w:rsid w:val="00D56624"/>
    <w:rsid w:val="00D56E2A"/>
    <w:rsid w:val="00D56EF2"/>
    <w:rsid w:val="00D57536"/>
    <w:rsid w:val="00D576F0"/>
    <w:rsid w:val="00D57970"/>
    <w:rsid w:val="00D57D54"/>
    <w:rsid w:val="00D602E6"/>
    <w:rsid w:val="00D6185D"/>
    <w:rsid w:val="00D61C5B"/>
    <w:rsid w:val="00D61F3F"/>
    <w:rsid w:val="00D620BC"/>
    <w:rsid w:val="00D62193"/>
    <w:rsid w:val="00D6244A"/>
    <w:rsid w:val="00D62829"/>
    <w:rsid w:val="00D62AC8"/>
    <w:rsid w:val="00D6385D"/>
    <w:rsid w:val="00D63CE8"/>
    <w:rsid w:val="00D63FEB"/>
    <w:rsid w:val="00D644E1"/>
    <w:rsid w:val="00D64A50"/>
    <w:rsid w:val="00D64C3E"/>
    <w:rsid w:val="00D64D38"/>
    <w:rsid w:val="00D6542D"/>
    <w:rsid w:val="00D67132"/>
    <w:rsid w:val="00D67CE3"/>
    <w:rsid w:val="00D67F85"/>
    <w:rsid w:val="00D7034A"/>
    <w:rsid w:val="00D70B15"/>
    <w:rsid w:val="00D70B73"/>
    <w:rsid w:val="00D7131D"/>
    <w:rsid w:val="00D71A65"/>
    <w:rsid w:val="00D7256F"/>
    <w:rsid w:val="00D72C27"/>
    <w:rsid w:val="00D72C36"/>
    <w:rsid w:val="00D72D75"/>
    <w:rsid w:val="00D72DDC"/>
    <w:rsid w:val="00D72F69"/>
    <w:rsid w:val="00D731B1"/>
    <w:rsid w:val="00D7360B"/>
    <w:rsid w:val="00D73A31"/>
    <w:rsid w:val="00D74D07"/>
    <w:rsid w:val="00D755EB"/>
    <w:rsid w:val="00D769E8"/>
    <w:rsid w:val="00D76E2F"/>
    <w:rsid w:val="00D7756E"/>
    <w:rsid w:val="00D77617"/>
    <w:rsid w:val="00D77CCE"/>
    <w:rsid w:val="00D77D3C"/>
    <w:rsid w:val="00D803B4"/>
    <w:rsid w:val="00D812C5"/>
    <w:rsid w:val="00D81B66"/>
    <w:rsid w:val="00D8259B"/>
    <w:rsid w:val="00D82DA3"/>
    <w:rsid w:val="00D82F02"/>
    <w:rsid w:val="00D833CA"/>
    <w:rsid w:val="00D835D3"/>
    <w:rsid w:val="00D84A86"/>
    <w:rsid w:val="00D84AAF"/>
    <w:rsid w:val="00D84E29"/>
    <w:rsid w:val="00D85451"/>
    <w:rsid w:val="00D85684"/>
    <w:rsid w:val="00D85B9E"/>
    <w:rsid w:val="00D85C71"/>
    <w:rsid w:val="00D85F68"/>
    <w:rsid w:val="00D8643C"/>
    <w:rsid w:val="00D867F2"/>
    <w:rsid w:val="00D868E0"/>
    <w:rsid w:val="00D87805"/>
    <w:rsid w:val="00D90175"/>
    <w:rsid w:val="00D9064C"/>
    <w:rsid w:val="00D90DFB"/>
    <w:rsid w:val="00D912C0"/>
    <w:rsid w:val="00D91A41"/>
    <w:rsid w:val="00D91C03"/>
    <w:rsid w:val="00D92AD8"/>
    <w:rsid w:val="00D930C6"/>
    <w:rsid w:val="00D933E8"/>
    <w:rsid w:val="00D93839"/>
    <w:rsid w:val="00D946E3"/>
    <w:rsid w:val="00D94CE6"/>
    <w:rsid w:val="00D94D9B"/>
    <w:rsid w:val="00D95B5D"/>
    <w:rsid w:val="00D95C06"/>
    <w:rsid w:val="00D95D31"/>
    <w:rsid w:val="00D95FF7"/>
    <w:rsid w:val="00D960C2"/>
    <w:rsid w:val="00D9697F"/>
    <w:rsid w:val="00D97707"/>
    <w:rsid w:val="00D9777E"/>
    <w:rsid w:val="00D979DA"/>
    <w:rsid w:val="00D979FB"/>
    <w:rsid w:val="00D97EFF"/>
    <w:rsid w:val="00DA010F"/>
    <w:rsid w:val="00DA03F2"/>
    <w:rsid w:val="00DA0463"/>
    <w:rsid w:val="00DA18DC"/>
    <w:rsid w:val="00DA1BCF"/>
    <w:rsid w:val="00DA242A"/>
    <w:rsid w:val="00DA2749"/>
    <w:rsid w:val="00DA2C0B"/>
    <w:rsid w:val="00DA2D2D"/>
    <w:rsid w:val="00DA3938"/>
    <w:rsid w:val="00DA39F5"/>
    <w:rsid w:val="00DA424C"/>
    <w:rsid w:val="00DA4AF6"/>
    <w:rsid w:val="00DA5605"/>
    <w:rsid w:val="00DA5A15"/>
    <w:rsid w:val="00DA5A84"/>
    <w:rsid w:val="00DA5B2F"/>
    <w:rsid w:val="00DA5EF1"/>
    <w:rsid w:val="00DA6C74"/>
    <w:rsid w:val="00DA71DF"/>
    <w:rsid w:val="00DA7781"/>
    <w:rsid w:val="00DA77EC"/>
    <w:rsid w:val="00DA7AB3"/>
    <w:rsid w:val="00DB018C"/>
    <w:rsid w:val="00DB07CE"/>
    <w:rsid w:val="00DB0DB9"/>
    <w:rsid w:val="00DB0FD0"/>
    <w:rsid w:val="00DB1030"/>
    <w:rsid w:val="00DB160D"/>
    <w:rsid w:val="00DB175C"/>
    <w:rsid w:val="00DB203B"/>
    <w:rsid w:val="00DB2461"/>
    <w:rsid w:val="00DB2763"/>
    <w:rsid w:val="00DB2779"/>
    <w:rsid w:val="00DB363E"/>
    <w:rsid w:val="00DB39F1"/>
    <w:rsid w:val="00DB3B97"/>
    <w:rsid w:val="00DB3ECD"/>
    <w:rsid w:val="00DB41EE"/>
    <w:rsid w:val="00DB4361"/>
    <w:rsid w:val="00DB4903"/>
    <w:rsid w:val="00DB5093"/>
    <w:rsid w:val="00DB5AAA"/>
    <w:rsid w:val="00DB6215"/>
    <w:rsid w:val="00DB6B7F"/>
    <w:rsid w:val="00DB723A"/>
    <w:rsid w:val="00DB7315"/>
    <w:rsid w:val="00DB738D"/>
    <w:rsid w:val="00DB761C"/>
    <w:rsid w:val="00DB7E16"/>
    <w:rsid w:val="00DB7EFC"/>
    <w:rsid w:val="00DC022A"/>
    <w:rsid w:val="00DC0901"/>
    <w:rsid w:val="00DC0AEB"/>
    <w:rsid w:val="00DC188B"/>
    <w:rsid w:val="00DC1C45"/>
    <w:rsid w:val="00DC20E3"/>
    <w:rsid w:val="00DC2415"/>
    <w:rsid w:val="00DC2516"/>
    <w:rsid w:val="00DC36B3"/>
    <w:rsid w:val="00DC36C2"/>
    <w:rsid w:val="00DC36C4"/>
    <w:rsid w:val="00DC41A6"/>
    <w:rsid w:val="00DC42C4"/>
    <w:rsid w:val="00DC4DFB"/>
    <w:rsid w:val="00DC53F7"/>
    <w:rsid w:val="00DC5946"/>
    <w:rsid w:val="00DC5E80"/>
    <w:rsid w:val="00DC63BF"/>
    <w:rsid w:val="00DC63D9"/>
    <w:rsid w:val="00DC64DB"/>
    <w:rsid w:val="00DC64FB"/>
    <w:rsid w:val="00DC76EF"/>
    <w:rsid w:val="00DC7928"/>
    <w:rsid w:val="00DC7A10"/>
    <w:rsid w:val="00DD0349"/>
    <w:rsid w:val="00DD03F4"/>
    <w:rsid w:val="00DD0622"/>
    <w:rsid w:val="00DD132C"/>
    <w:rsid w:val="00DD18E3"/>
    <w:rsid w:val="00DD1E2D"/>
    <w:rsid w:val="00DD2305"/>
    <w:rsid w:val="00DD2561"/>
    <w:rsid w:val="00DD260B"/>
    <w:rsid w:val="00DD2FBF"/>
    <w:rsid w:val="00DD3181"/>
    <w:rsid w:val="00DD354E"/>
    <w:rsid w:val="00DD35F4"/>
    <w:rsid w:val="00DD3E88"/>
    <w:rsid w:val="00DD4663"/>
    <w:rsid w:val="00DD4886"/>
    <w:rsid w:val="00DD630F"/>
    <w:rsid w:val="00DD6B29"/>
    <w:rsid w:val="00DD70F7"/>
    <w:rsid w:val="00DD77B6"/>
    <w:rsid w:val="00DE001B"/>
    <w:rsid w:val="00DE0AB5"/>
    <w:rsid w:val="00DE0BBA"/>
    <w:rsid w:val="00DE1B4F"/>
    <w:rsid w:val="00DE39C8"/>
    <w:rsid w:val="00DE4F27"/>
    <w:rsid w:val="00DE4F38"/>
    <w:rsid w:val="00DE5663"/>
    <w:rsid w:val="00DE586D"/>
    <w:rsid w:val="00DE5886"/>
    <w:rsid w:val="00DE5B9C"/>
    <w:rsid w:val="00DE5DF1"/>
    <w:rsid w:val="00DE6530"/>
    <w:rsid w:val="00DE678F"/>
    <w:rsid w:val="00DE6E55"/>
    <w:rsid w:val="00DE7102"/>
    <w:rsid w:val="00DE7542"/>
    <w:rsid w:val="00DE7FC2"/>
    <w:rsid w:val="00DF06AF"/>
    <w:rsid w:val="00DF099C"/>
    <w:rsid w:val="00DF0AB8"/>
    <w:rsid w:val="00DF1316"/>
    <w:rsid w:val="00DF16B0"/>
    <w:rsid w:val="00DF1733"/>
    <w:rsid w:val="00DF1FD9"/>
    <w:rsid w:val="00DF2A5E"/>
    <w:rsid w:val="00DF3552"/>
    <w:rsid w:val="00DF36BF"/>
    <w:rsid w:val="00DF379D"/>
    <w:rsid w:val="00DF3DF0"/>
    <w:rsid w:val="00DF3FAC"/>
    <w:rsid w:val="00DF45DC"/>
    <w:rsid w:val="00DF478B"/>
    <w:rsid w:val="00DF47AD"/>
    <w:rsid w:val="00DF5B94"/>
    <w:rsid w:val="00DF5DB5"/>
    <w:rsid w:val="00DF5FA9"/>
    <w:rsid w:val="00DF5FCE"/>
    <w:rsid w:val="00DF6C40"/>
    <w:rsid w:val="00DF75DA"/>
    <w:rsid w:val="00DF7A11"/>
    <w:rsid w:val="00DF7ECC"/>
    <w:rsid w:val="00E00B86"/>
    <w:rsid w:val="00E0170C"/>
    <w:rsid w:val="00E01783"/>
    <w:rsid w:val="00E01E04"/>
    <w:rsid w:val="00E02707"/>
    <w:rsid w:val="00E03692"/>
    <w:rsid w:val="00E043EE"/>
    <w:rsid w:val="00E04966"/>
    <w:rsid w:val="00E04B18"/>
    <w:rsid w:val="00E05BA8"/>
    <w:rsid w:val="00E05C1C"/>
    <w:rsid w:val="00E0613B"/>
    <w:rsid w:val="00E06540"/>
    <w:rsid w:val="00E066DF"/>
    <w:rsid w:val="00E067EE"/>
    <w:rsid w:val="00E077EC"/>
    <w:rsid w:val="00E07BB1"/>
    <w:rsid w:val="00E07D3E"/>
    <w:rsid w:val="00E10769"/>
    <w:rsid w:val="00E10DB1"/>
    <w:rsid w:val="00E10F7E"/>
    <w:rsid w:val="00E1104C"/>
    <w:rsid w:val="00E1157E"/>
    <w:rsid w:val="00E1226F"/>
    <w:rsid w:val="00E1298E"/>
    <w:rsid w:val="00E1378C"/>
    <w:rsid w:val="00E138C8"/>
    <w:rsid w:val="00E13979"/>
    <w:rsid w:val="00E13988"/>
    <w:rsid w:val="00E13D13"/>
    <w:rsid w:val="00E13E51"/>
    <w:rsid w:val="00E13E84"/>
    <w:rsid w:val="00E13EE7"/>
    <w:rsid w:val="00E13FC1"/>
    <w:rsid w:val="00E145B4"/>
    <w:rsid w:val="00E150CA"/>
    <w:rsid w:val="00E15343"/>
    <w:rsid w:val="00E159C5"/>
    <w:rsid w:val="00E164CF"/>
    <w:rsid w:val="00E16AB5"/>
    <w:rsid w:val="00E16B3B"/>
    <w:rsid w:val="00E16F3F"/>
    <w:rsid w:val="00E170CD"/>
    <w:rsid w:val="00E2045D"/>
    <w:rsid w:val="00E205D9"/>
    <w:rsid w:val="00E2060F"/>
    <w:rsid w:val="00E207F5"/>
    <w:rsid w:val="00E214A6"/>
    <w:rsid w:val="00E219BA"/>
    <w:rsid w:val="00E220C1"/>
    <w:rsid w:val="00E220C4"/>
    <w:rsid w:val="00E227BA"/>
    <w:rsid w:val="00E22968"/>
    <w:rsid w:val="00E22ADB"/>
    <w:rsid w:val="00E24485"/>
    <w:rsid w:val="00E245E7"/>
    <w:rsid w:val="00E247EA"/>
    <w:rsid w:val="00E24BE3"/>
    <w:rsid w:val="00E24BE5"/>
    <w:rsid w:val="00E24F6A"/>
    <w:rsid w:val="00E250E7"/>
    <w:rsid w:val="00E25238"/>
    <w:rsid w:val="00E25725"/>
    <w:rsid w:val="00E262E3"/>
    <w:rsid w:val="00E26B68"/>
    <w:rsid w:val="00E26CA5"/>
    <w:rsid w:val="00E2746E"/>
    <w:rsid w:val="00E27A70"/>
    <w:rsid w:val="00E3015C"/>
    <w:rsid w:val="00E305B7"/>
    <w:rsid w:val="00E3065E"/>
    <w:rsid w:val="00E30D1D"/>
    <w:rsid w:val="00E311B2"/>
    <w:rsid w:val="00E31BAC"/>
    <w:rsid w:val="00E31CF6"/>
    <w:rsid w:val="00E32A36"/>
    <w:rsid w:val="00E32BCA"/>
    <w:rsid w:val="00E32CBB"/>
    <w:rsid w:val="00E33FE9"/>
    <w:rsid w:val="00E344E1"/>
    <w:rsid w:val="00E34615"/>
    <w:rsid w:val="00E350E5"/>
    <w:rsid w:val="00E355FD"/>
    <w:rsid w:val="00E35732"/>
    <w:rsid w:val="00E3593B"/>
    <w:rsid w:val="00E364AE"/>
    <w:rsid w:val="00E365A4"/>
    <w:rsid w:val="00E365D4"/>
    <w:rsid w:val="00E366EF"/>
    <w:rsid w:val="00E36BD1"/>
    <w:rsid w:val="00E3704C"/>
    <w:rsid w:val="00E411C8"/>
    <w:rsid w:val="00E414A8"/>
    <w:rsid w:val="00E41D87"/>
    <w:rsid w:val="00E4225E"/>
    <w:rsid w:val="00E425CD"/>
    <w:rsid w:val="00E42E71"/>
    <w:rsid w:val="00E431A7"/>
    <w:rsid w:val="00E431D8"/>
    <w:rsid w:val="00E43943"/>
    <w:rsid w:val="00E43A29"/>
    <w:rsid w:val="00E43C9C"/>
    <w:rsid w:val="00E4404D"/>
    <w:rsid w:val="00E448F1"/>
    <w:rsid w:val="00E45C80"/>
    <w:rsid w:val="00E46C9C"/>
    <w:rsid w:val="00E46CCD"/>
    <w:rsid w:val="00E47390"/>
    <w:rsid w:val="00E4766F"/>
    <w:rsid w:val="00E4770C"/>
    <w:rsid w:val="00E47874"/>
    <w:rsid w:val="00E47A1E"/>
    <w:rsid w:val="00E5007A"/>
    <w:rsid w:val="00E50380"/>
    <w:rsid w:val="00E50462"/>
    <w:rsid w:val="00E50A2E"/>
    <w:rsid w:val="00E50F89"/>
    <w:rsid w:val="00E512EB"/>
    <w:rsid w:val="00E51679"/>
    <w:rsid w:val="00E5175C"/>
    <w:rsid w:val="00E527C8"/>
    <w:rsid w:val="00E52FEF"/>
    <w:rsid w:val="00E53689"/>
    <w:rsid w:val="00E53857"/>
    <w:rsid w:val="00E540DF"/>
    <w:rsid w:val="00E541D4"/>
    <w:rsid w:val="00E54A4A"/>
    <w:rsid w:val="00E54AD3"/>
    <w:rsid w:val="00E55488"/>
    <w:rsid w:val="00E558E8"/>
    <w:rsid w:val="00E561AB"/>
    <w:rsid w:val="00E569EB"/>
    <w:rsid w:val="00E569F4"/>
    <w:rsid w:val="00E56E14"/>
    <w:rsid w:val="00E5711B"/>
    <w:rsid w:val="00E5776D"/>
    <w:rsid w:val="00E57B56"/>
    <w:rsid w:val="00E60378"/>
    <w:rsid w:val="00E603F5"/>
    <w:rsid w:val="00E60B85"/>
    <w:rsid w:val="00E60D51"/>
    <w:rsid w:val="00E60DC6"/>
    <w:rsid w:val="00E6106A"/>
    <w:rsid w:val="00E61344"/>
    <w:rsid w:val="00E62107"/>
    <w:rsid w:val="00E62201"/>
    <w:rsid w:val="00E62B34"/>
    <w:rsid w:val="00E63753"/>
    <w:rsid w:val="00E63DB9"/>
    <w:rsid w:val="00E64206"/>
    <w:rsid w:val="00E64448"/>
    <w:rsid w:val="00E64D96"/>
    <w:rsid w:val="00E656F5"/>
    <w:rsid w:val="00E6666E"/>
    <w:rsid w:val="00E66E66"/>
    <w:rsid w:val="00E6700B"/>
    <w:rsid w:val="00E67763"/>
    <w:rsid w:val="00E67F35"/>
    <w:rsid w:val="00E702B8"/>
    <w:rsid w:val="00E704C5"/>
    <w:rsid w:val="00E70866"/>
    <w:rsid w:val="00E70BF1"/>
    <w:rsid w:val="00E70CDB"/>
    <w:rsid w:val="00E718F7"/>
    <w:rsid w:val="00E72283"/>
    <w:rsid w:val="00E72C13"/>
    <w:rsid w:val="00E72CE7"/>
    <w:rsid w:val="00E72E76"/>
    <w:rsid w:val="00E72EAF"/>
    <w:rsid w:val="00E730FB"/>
    <w:rsid w:val="00E731BB"/>
    <w:rsid w:val="00E734F1"/>
    <w:rsid w:val="00E7373A"/>
    <w:rsid w:val="00E73C8E"/>
    <w:rsid w:val="00E73C9B"/>
    <w:rsid w:val="00E75445"/>
    <w:rsid w:val="00E75BD0"/>
    <w:rsid w:val="00E75EF2"/>
    <w:rsid w:val="00E764DB"/>
    <w:rsid w:val="00E7694C"/>
    <w:rsid w:val="00E76B96"/>
    <w:rsid w:val="00E77468"/>
    <w:rsid w:val="00E7747F"/>
    <w:rsid w:val="00E80165"/>
    <w:rsid w:val="00E80C4E"/>
    <w:rsid w:val="00E826C0"/>
    <w:rsid w:val="00E82BBA"/>
    <w:rsid w:val="00E839EF"/>
    <w:rsid w:val="00E83CF7"/>
    <w:rsid w:val="00E84BF1"/>
    <w:rsid w:val="00E84EB4"/>
    <w:rsid w:val="00E84F52"/>
    <w:rsid w:val="00E85084"/>
    <w:rsid w:val="00E85604"/>
    <w:rsid w:val="00E85ABC"/>
    <w:rsid w:val="00E85D33"/>
    <w:rsid w:val="00E864C7"/>
    <w:rsid w:val="00E8670B"/>
    <w:rsid w:val="00E86C94"/>
    <w:rsid w:val="00E87796"/>
    <w:rsid w:val="00E879EE"/>
    <w:rsid w:val="00E907A7"/>
    <w:rsid w:val="00E90C94"/>
    <w:rsid w:val="00E917D1"/>
    <w:rsid w:val="00E91A99"/>
    <w:rsid w:val="00E91D5F"/>
    <w:rsid w:val="00E92150"/>
    <w:rsid w:val="00E92184"/>
    <w:rsid w:val="00E924C3"/>
    <w:rsid w:val="00E9267B"/>
    <w:rsid w:val="00E928B2"/>
    <w:rsid w:val="00E92BF9"/>
    <w:rsid w:val="00E92DDC"/>
    <w:rsid w:val="00E9330A"/>
    <w:rsid w:val="00E936D2"/>
    <w:rsid w:val="00E93CA7"/>
    <w:rsid w:val="00E94594"/>
    <w:rsid w:val="00E953A9"/>
    <w:rsid w:val="00E9575C"/>
    <w:rsid w:val="00E96511"/>
    <w:rsid w:val="00E96A25"/>
    <w:rsid w:val="00E974B7"/>
    <w:rsid w:val="00E97843"/>
    <w:rsid w:val="00E97B58"/>
    <w:rsid w:val="00E97CE1"/>
    <w:rsid w:val="00E97F15"/>
    <w:rsid w:val="00EA02B2"/>
    <w:rsid w:val="00EA0AD1"/>
    <w:rsid w:val="00EA0F6E"/>
    <w:rsid w:val="00EA2995"/>
    <w:rsid w:val="00EA2B85"/>
    <w:rsid w:val="00EA2B8D"/>
    <w:rsid w:val="00EA3378"/>
    <w:rsid w:val="00EA366E"/>
    <w:rsid w:val="00EA3690"/>
    <w:rsid w:val="00EA3F60"/>
    <w:rsid w:val="00EA46E5"/>
    <w:rsid w:val="00EA4807"/>
    <w:rsid w:val="00EA6218"/>
    <w:rsid w:val="00EA63AC"/>
    <w:rsid w:val="00EA65DC"/>
    <w:rsid w:val="00EA7441"/>
    <w:rsid w:val="00EA7EB0"/>
    <w:rsid w:val="00EB043C"/>
    <w:rsid w:val="00EB1224"/>
    <w:rsid w:val="00EB12FF"/>
    <w:rsid w:val="00EB2034"/>
    <w:rsid w:val="00EB24A1"/>
    <w:rsid w:val="00EB260F"/>
    <w:rsid w:val="00EB29C8"/>
    <w:rsid w:val="00EB29F8"/>
    <w:rsid w:val="00EB3A10"/>
    <w:rsid w:val="00EB5342"/>
    <w:rsid w:val="00EB5493"/>
    <w:rsid w:val="00EB54F4"/>
    <w:rsid w:val="00EB582B"/>
    <w:rsid w:val="00EB5C88"/>
    <w:rsid w:val="00EB604E"/>
    <w:rsid w:val="00EB61A1"/>
    <w:rsid w:val="00EB6A99"/>
    <w:rsid w:val="00EB6D80"/>
    <w:rsid w:val="00EC15C9"/>
    <w:rsid w:val="00EC1827"/>
    <w:rsid w:val="00EC1860"/>
    <w:rsid w:val="00EC187B"/>
    <w:rsid w:val="00EC1A6A"/>
    <w:rsid w:val="00EC1C33"/>
    <w:rsid w:val="00EC2676"/>
    <w:rsid w:val="00EC2834"/>
    <w:rsid w:val="00EC2C5D"/>
    <w:rsid w:val="00EC370F"/>
    <w:rsid w:val="00EC3FDC"/>
    <w:rsid w:val="00EC4CF2"/>
    <w:rsid w:val="00EC63B6"/>
    <w:rsid w:val="00EC6C52"/>
    <w:rsid w:val="00EC6FC0"/>
    <w:rsid w:val="00EC755F"/>
    <w:rsid w:val="00EC7981"/>
    <w:rsid w:val="00EC7B84"/>
    <w:rsid w:val="00EC7FE8"/>
    <w:rsid w:val="00ED03E9"/>
    <w:rsid w:val="00ED05AE"/>
    <w:rsid w:val="00ED05BA"/>
    <w:rsid w:val="00ED14BD"/>
    <w:rsid w:val="00ED159C"/>
    <w:rsid w:val="00ED15D7"/>
    <w:rsid w:val="00ED1E88"/>
    <w:rsid w:val="00ED22DC"/>
    <w:rsid w:val="00ED44B6"/>
    <w:rsid w:val="00ED479A"/>
    <w:rsid w:val="00ED4DE4"/>
    <w:rsid w:val="00ED539A"/>
    <w:rsid w:val="00ED5941"/>
    <w:rsid w:val="00ED5D34"/>
    <w:rsid w:val="00ED5E7C"/>
    <w:rsid w:val="00ED5E84"/>
    <w:rsid w:val="00ED7780"/>
    <w:rsid w:val="00ED7E64"/>
    <w:rsid w:val="00EE06BD"/>
    <w:rsid w:val="00EE12BE"/>
    <w:rsid w:val="00EE155A"/>
    <w:rsid w:val="00EE1BC2"/>
    <w:rsid w:val="00EE26A0"/>
    <w:rsid w:val="00EE313E"/>
    <w:rsid w:val="00EE3B2F"/>
    <w:rsid w:val="00EE3CCC"/>
    <w:rsid w:val="00EE42A2"/>
    <w:rsid w:val="00EE4545"/>
    <w:rsid w:val="00EE505C"/>
    <w:rsid w:val="00EE532F"/>
    <w:rsid w:val="00EE544A"/>
    <w:rsid w:val="00EE56B9"/>
    <w:rsid w:val="00EE570F"/>
    <w:rsid w:val="00EE5A66"/>
    <w:rsid w:val="00EE653B"/>
    <w:rsid w:val="00EE69B6"/>
    <w:rsid w:val="00EE6EA0"/>
    <w:rsid w:val="00EE6FA2"/>
    <w:rsid w:val="00EF0B33"/>
    <w:rsid w:val="00EF10D0"/>
    <w:rsid w:val="00EF10F3"/>
    <w:rsid w:val="00EF1314"/>
    <w:rsid w:val="00EF21D4"/>
    <w:rsid w:val="00EF3061"/>
    <w:rsid w:val="00EF3709"/>
    <w:rsid w:val="00EF3BB6"/>
    <w:rsid w:val="00EF4144"/>
    <w:rsid w:val="00EF4353"/>
    <w:rsid w:val="00EF459A"/>
    <w:rsid w:val="00EF45D2"/>
    <w:rsid w:val="00EF49F4"/>
    <w:rsid w:val="00EF4A21"/>
    <w:rsid w:val="00EF54BB"/>
    <w:rsid w:val="00EF54E3"/>
    <w:rsid w:val="00EF55C4"/>
    <w:rsid w:val="00EF5B9E"/>
    <w:rsid w:val="00EF5E92"/>
    <w:rsid w:val="00EF60F6"/>
    <w:rsid w:val="00EF610B"/>
    <w:rsid w:val="00EF622B"/>
    <w:rsid w:val="00EF6ACB"/>
    <w:rsid w:val="00EF6DDC"/>
    <w:rsid w:val="00EF6FB4"/>
    <w:rsid w:val="00EF71AF"/>
    <w:rsid w:val="00EF7CA3"/>
    <w:rsid w:val="00F001D0"/>
    <w:rsid w:val="00F00233"/>
    <w:rsid w:val="00F00C38"/>
    <w:rsid w:val="00F00E2B"/>
    <w:rsid w:val="00F00FD1"/>
    <w:rsid w:val="00F010A4"/>
    <w:rsid w:val="00F0110C"/>
    <w:rsid w:val="00F01395"/>
    <w:rsid w:val="00F01D5A"/>
    <w:rsid w:val="00F030F6"/>
    <w:rsid w:val="00F04132"/>
    <w:rsid w:val="00F05040"/>
    <w:rsid w:val="00F054B9"/>
    <w:rsid w:val="00F05A32"/>
    <w:rsid w:val="00F05BAB"/>
    <w:rsid w:val="00F068D8"/>
    <w:rsid w:val="00F06FB7"/>
    <w:rsid w:val="00F07DEC"/>
    <w:rsid w:val="00F07E93"/>
    <w:rsid w:val="00F07EDC"/>
    <w:rsid w:val="00F118AE"/>
    <w:rsid w:val="00F119C5"/>
    <w:rsid w:val="00F122BB"/>
    <w:rsid w:val="00F124A0"/>
    <w:rsid w:val="00F1285D"/>
    <w:rsid w:val="00F13215"/>
    <w:rsid w:val="00F13BB3"/>
    <w:rsid w:val="00F14102"/>
    <w:rsid w:val="00F14689"/>
    <w:rsid w:val="00F1484D"/>
    <w:rsid w:val="00F14950"/>
    <w:rsid w:val="00F14B3A"/>
    <w:rsid w:val="00F15690"/>
    <w:rsid w:val="00F159FB"/>
    <w:rsid w:val="00F15D60"/>
    <w:rsid w:val="00F162D2"/>
    <w:rsid w:val="00F16A08"/>
    <w:rsid w:val="00F16A4F"/>
    <w:rsid w:val="00F16B42"/>
    <w:rsid w:val="00F1703B"/>
    <w:rsid w:val="00F200E9"/>
    <w:rsid w:val="00F2044E"/>
    <w:rsid w:val="00F2149B"/>
    <w:rsid w:val="00F21B2C"/>
    <w:rsid w:val="00F21F51"/>
    <w:rsid w:val="00F223C6"/>
    <w:rsid w:val="00F225C1"/>
    <w:rsid w:val="00F225EE"/>
    <w:rsid w:val="00F23D3F"/>
    <w:rsid w:val="00F24118"/>
    <w:rsid w:val="00F245B2"/>
    <w:rsid w:val="00F24E9E"/>
    <w:rsid w:val="00F258E6"/>
    <w:rsid w:val="00F25C98"/>
    <w:rsid w:val="00F26766"/>
    <w:rsid w:val="00F268EF"/>
    <w:rsid w:val="00F26F2E"/>
    <w:rsid w:val="00F2707B"/>
    <w:rsid w:val="00F27A6D"/>
    <w:rsid w:val="00F30282"/>
    <w:rsid w:val="00F30832"/>
    <w:rsid w:val="00F308E3"/>
    <w:rsid w:val="00F30B1E"/>
    <w:rsid w:val="00F30CA5"/>
    <w:rsid w:val="00F31076"/>
    <w:rsid w:val="00F3107C"/>
    <w:rsid w:val="00F310E1"/>
    <w:rsid w:val="00F31209"/>
    <w:rsid w:val="00F31DF8"/>
    <w:rsid w:val="00F3200D"/>
    <w:rsid w:val="00F32154"/>
    <w:rsid w:val="00F32868"/>
    <w:rsid w:val="00F32F72"/>
    <w:rsid w:val="00F330C6"/>
    <w:rsid w:val="00F336E0"/>
    <w:rsid w:val="00F357F2"/>
    <w:rsid w:val="00F3586B"/>
    <w:rsid w:val="00F36577"/>
    <w:rsid w:val="00F368AC"/>
    <w:rsid w:val="00F36A2F"/>
    <w:rsid w:val="00F3749B"/>
    <w:rsid w:val="00F4011F"/>
    <w:rsid w:val="00F4092F"/>
    <w:rsid w:val="00F4097A"/>
    <w:rsid w:val="00F40EDA"/>
    <w:rsid w:val="00F4129E"/>
    <w:rsid w:val="00F4157B"/>
    <w:rsid w:val="00F41E35"/>
    <w:rsid w:val="00F4248B"/>
    <w:rsid w:val="00F42AED"/>
    <w:rsid w:val="00F42EE2"/>
    <w:rsid w:val="00F4404E"/>
    <w:rsid w:val="00F4538C"/>
    <w:rsid w:val="00F45673"/>
    <w:rsid w:val="00F45C97"/>
    <w:rsid w:val="00F4696A"/>
    <w:rsid w:val="00F479DB"/>
    <w:rsid w:val="00F47C7F"/>
    <w:rsid w:val="00F47F56"/>
    <w:rsid w:val="00F50BDD"/>
    <w:rsid w:val="00F5144C"/>
    <w:rsid w:val="00F5175D"/>
    <w:rsid w:val="00F517B1"/>
    <w:rsid w:val="00F51B17"/>
    <w:rsid w:val="00F52EE0"/>
    <w:rsid w:val="00F53E7A"/>
    <w:rsid w:val="00F54C22"/>
    <w:rsid w:val="00F55590"/>
    <w:rsid w:val="00F55750"/>
    <w:rsid w:val="00F55A7C"/>
    <w:rsid w:val="00F560A2"/>
    <w:rsid w:val="00F56AF0"/>
    <w:rsid w:val="00F56B27"/>
    <w:rsid w:val="00F572F3"/>
    <w:rsid w:val="00F57677"/>
    <w:rsid w:val="00F57A05"/>
    <w:rsid w:val="00F60397"/>
    <w:rsid w:val="00F603B7"/>
    <w:rsid w:val="00F606E7"/>
    <w:rsid w:val="00F60770"/>
    <w:rsid w:val="00F60AA7"/>
    <w:rsid w:val="00F61505"/>
    <w:rsid w:val="00F62478"/>
    <w:rsid w:val="00F625F4"/>
    <w:rsid w:val="00F62A70"/>
    <w:rsid w:val="00F62B5D"/>
    <w:rsid w:val="00F62D25"/>
    <w:rsid w:val="00F62F3D"/>
    <w:rsid w:val="00F63059"/>
    <w:rsid w:val="00F638EB"/>
    <w:rsid w:val="00F63D9B"/>
    <w:rsid w:val="00F645C8"/>
    <w:rsid w:val="00F64B06"/>
    <w:rsid w:val="00F64FE8"/>
    <w:rsid w:val="00F6517F"/>
    <w:rsid w:val="00F65B55"/>
    <w:rsid w:val="00F65C8C"/>
    <w:rsid w:val="00F6611C"/>
    <w:rsid w:val="00F664C0"/>
    <w:rsid w:val="00F6683B"/>
    <w:rsid w:val="00F67162"/>
    <w:rsid w:val="00F672C6"/>
    <w:rsid w:val="00F67631"/>
    <w:rsid w:val="00F67A34"/>
    <w:rsid w:val="00F67DF6"/>
    <w:rsid w:val="00F67EB7"/>
    <w:rsid w:val="00F703BE"/>
    <w:rsid w:val="00F70495"/>
    <w:rsid w:val="00F704F9"/>
    <w:rsid w:val="00F707C9"/>
    <w:rsid w:val="00F70B67"/>
    <w:rsid w:val="00F70BFC"/>
    <w:rsid w:val="00F7103A"/>
    <w:rsid w:val="00F715B2"/>
    <w:rsid w:val="00F7217C"/>
    <w:rsid w:val="00F72611"/>
    <w:rsid w:val="00F726C9"/>
    <w:rsid w:val="00F726CD"/>
    <w:rsid w:val="00F72FC3"/>
    <w:rsid w:val="00F7326F"/>
    <w:rsid w:val="00F73DD2"/>
    <w:rsid w:val="00F747D8"/>
    <w:rsid w:val="00F74C3D"/>
    <w:rsid w:val="00F74DA4"/>
    <w:rsid w:val="00F74DED"/>
    <w:rsid w:val="00F74F93"/>
    <w:rsid w:val="00F75599"/>
    <w:rsid w:val="00F75DE0"/>
    <w:rsid w:val="00F75FD7"/>
    <w:rsid w:val="00F76C22"/>
    <w:rsid w:val="00F77077"/>
    <w:rsid w:val="00F775B7"/>
    <w:rsid w:val="00F779DF"/>
    <w:rsid w:val="00F807B3"/>
    <w:rsid w:val="00F81BAD"/>
    <w:rsid w:val="00F82612"/>
    <w:rsid w:val="00F8278C"/>
    <w:rsid w:val="00F82DDE"/>
    <w:rsid w:val="00F832E4"/>
    <w:rsid w:val="00F83502"/>
    <w:rsid w:val="00F83D22"/>
    <w:rsid w:val="00F84320"/>
    <w:rsid w:val="00F844C7"/>
    <w:rsid w:val="00F84737"/>
    <w:rsid w:val="00F847D9"/>
    <w:rsid w:val="00F84A77"/>
    <w:rsid w:val="00F857A9"/>
    <w:rsid w:val="00F85C9D"/>
    <w:rsid w:val="00F85E6E"/>
    <w:rsid w:val="00F86ADD"/>
    <w:rsid w:val="00F87EA5"/>
    <w:rsid w:val="00F87EE1"/>
    <w:rsid w:val="00F9066E"/>
    <w:rsid w:val="00F91099"/>
    <w:rsid w:val="00F913F8"/>
    <w:rsid w:val="00F91862"/>
    <w:rsid w:val="00F92012"/>
    <w:rsid w:val="00F924AB"/>
    <w:rsid w:val="00F925F5"/>
    <w:rsid w:val="00F92894"/>
    <w:rsid w:val="00F93014"/>
    <w:rsid w:val="00F9305C"/>
    <w:rsid w:val="00F9346E"/>
    <w:rsid w:val="00F93612"/>
    <w:rsid w:val="00F937E6"/>
    <w:rsid w:val="00F93E28"/>
    <w:rsid w:val="00F952BE"/>
    <w:rsid w:val="00F959E2"/>
    <w:rsid w:val="00F95B94"/>
    <w:rsid w:val="00F97010"/>
    <w:rsid w:val="00F979EA"/>
    <w:rsid w:val="00F97AB5"/>
    <w:rsid w:val="00FA1325"/>
    <w:rsid w:val="00FA1A29"/>
    <w:rsid w:val="00FA1B2B"/>
    <w:rsid w:val="00FA424C"/>
    <w:rsid w:val="00FA47E2"/>
    <w:rsid w:val="00FA4D0F"/>
    <w:rsid w:val="00FA5064"/>
    <w:rsid w:val="00FA5065"/>
    <w:rsid w:val="00FA5683"/>
    <w:rsid w:val="00FA61CC"/>
    <w:rsid w:val="00FA66ED"/>
    <w:rsid w:val="00FA7F52"/>
    <w:rsid w:val="00FB016C"/>
    <w:rsid w:val="00FB017B"/>
    <w:rsid w:val="00FB0519"/>
    <w:rsid w:val="00FB0A2D"/>
    <w:rsid w:val="00FB0CFF"/>
    <w:rsid w:val="00FB0D29"/>
    <w:rsid w:val="00FB1B96"/>
    <w:rsid w:val="00FB2321"/>
    <w:rsid w:val="00FB25E2"/>
    <w:rsid w:val="00FB3160"/>
    <w:rsid w:val="00FB37E5"/>
    <w:rsid w:val="00FB40B4"/>
    <w:rsid w:val="00FB49AE"/>
    <w:rsid w:val="00FB4DC6"/>
    <w:rsid w:val="00FB4E33"/>
    <w:rsid w:val="00FB4F07"/>
    <w:rsid w:val="00FB521F"/>
    <w:rsid w:val="00FB70EA"/>
    <w:rsid w:val="00FB7661"/>
    <w:rsid w:val="00FC010B"/>
    <w:rsid w:val="00FC02DE"/>
    <w:rsid w:val="00FC11D9"/>
    <w:rsid w:val="00FC1390"/>
    <w:rsid w:val="00FC167C"/>
    <w:rsid w:val="00FC1905"/>
    <w:rsid w:val="00FC1E1E"/>
    <w:rsid w:val="00FC2C60"/>
    <w:rsid w:val="00FC3772"/>
    <w:rsid w:val="00FC38CD"/>
    <w:rsid w:val="00FC39DC"/>
    <w:rsid w:val="00FC4407"/>
    <w:rsid w:val="00FC443D"/>
    <w:rsid w:val="00FC484B"/>
    <w:rsid w:val="00FC48D4"/>
    <w:rsid w:val="00FC5089"/>
    <w:rsid w:val="00FC50EC"/>
    <w:rsid w:val="00FC52F3"/>
    <w:rsid w:val="00FC5AF2"/>
    <w:rsid w:val="00FC6169"/>
    <w:rsid w:val="00FC64F8"/>
    <w:rsid w:val="00FC65E4"/>
    <w:rsid w:val="00FC67E5"/>
    <w:rsid w:val="00FC716E"/>
    <w:rsid w:val="00FC736D"/>
    <w:rsid w:val="00FC7404"/>
    <w:rsid w:val="00FC77DC"/>
    <w:rsid w:val="00FC7A23"/>
    <w:rsid w:val="00FD03DF"/>
    <w:rsid w:val="00FD0607"/>
    <w:rsid w:val="00FD1383"/>
    <w:rsid w:val="00FD1C4C"/>
    <w:rsid w:val="00FD1D04"/>
    <w:rsid w:val="00FD24CF"/>
    <w:rsid w:val="00FD2BBB"/>
    <w:rsid w:val="00FD2F32"/>
    <w:rsid w:val="00FD39B8"/>
    <w:rsid w:val="00FD3F0A"/>
    <w:rsid w:val="00FD5003"/>
    <w:rsid w:val="00FD5015"/>
    <w:rsid w:val="00FD5886"/>
    <w:rsid w:val="00FD60BF"/>
    <w:rsid w:val="00FD6521"/>
    <w:rsid w:val="00FD65FA"/>
    <w:rsid w:val="00FD6AF0"/>
    <w:rsid w:val="00FD7143"/>
    <w:rsid w:val="00FD71F5"/>
    <w:rsid w:val="00FD73C2"/>
    <w:rsid w:val="00FD75A8"/>
    <w:rsid w:val="00FD7B56"/>
    <w:rsid w:val="00FD7EAE"/>
    <w:rsid w:val="00FE0E0D"/>
    <w:rsid w:val="00FE15B5"/>
    <w:rsid w:val="00FE1BA1"/>
    <w:rsid w:val="00FE1DFC"/>
    <w:rsid w:val="00FE231E"/>
    <w:rsid w:val="00FE2571"/>
    <w:rsid w:val="00FE2574"/>
    <w:rsid w:val="00FE383E"/>
    <w:rsid w:val="00FE3B11"/>
    <w:rsid w:val="00FE3D4C"/>
    <w:rsid w:val="00FE4654"/>
    <w:rsid w:val="00FE46B7"/>
    <w:rsid w:val="00FE4826"/>
    <w:rsid w:val="00FE4AEE"/>
    <w:rsid w:val="00FE641E"/>
    <w:rsid w:val="00FE6802"/>
    <w:rsid w:val="00FE7EFE"/>
    <w:rsid w:val="00FE7FDC"/>
    <w:rsid w:val="00FE7FE3"/>
    <w:rsid w:val="00FF0847"/>
    <w:rsid w:val="00FF11F6"/>
    <w:rsid w:val="00FF125D"/>
    <w:rsid w:val="00FF1AD3"/>
    <w:rsid w:val="00FF1FDF"/>
    <w:rsid w:val="00FF2837"/>
    <w:rsid w:val="00FF2EE1"/>
    <w:rsid w:val="00FF3AB7"/>
    <w:rsid w:val="00FF3BDE"/>
    <w:rsid w:val="00FF4448"/>
    <w:rsid w:val="00FF4C73"/>
    <w:rsid w:val="00FF5536"/>
    <w:rsid w:val="00FF6025"/>
    <w:rsid w:val="00FF64DE"/>
    <w:rsid w:val="00FF6885"/>
    <w:rsid w:val="00FF6E0D"/>
    <w:rsid w:val="00FF726A"/>
    <w:rsid w:val="00FF73E1"/>
    <w:rsid w:val="00FF7E6B"/>
    <w:rsid w:val="0B8C0620"/>
    <w:rsid w:val="1154349E"/>
    <w:rsid w:val="3C5D33C6"/>
    <w:rsid w:val="5CD069B1"/>
    <w:rsid w:val="69A67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12DD68"/>
  <w15:docId w15:val="{C09814D1-B6FC-4722-A102-468951BA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DA2C0B"/>
    <w:pPr>
      <w:widowControl w:val="0"/>
      <w:jc w:val="both"/>
    </w:pPr>
    <w:rPr>
      <w:kern w:val="2"/>
      <w:sz w:val="21"/>
      <w:szCs w:val="22"/>
    </w:rPr>
  </w:style>
  <w:style w:type="paragraph" w:styleId="1">
    <w:name w:val="heading 1"/>
    <w:basedOn w:val="a8"/>
    <w:next w:val="a8"/>
    <w:link w:val="1Char"/>
    <w:qFormat/>
    <w:rsid w:val="00DA2C0B"/>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8"/>
    <w:next w:val="a8"/>
    <w:link w:val="2Char"/>
    <w:qFormat/>
    <w:rsid w:val="00DA2C0B"/>
    <w:pPr>
      <w:keepNext/>
      <w:keepLines/>
      <w:spacing w:beforeLines="100" w:line="300" w:lineRule="auto"/>
      <w:jc w:val="left"/>
      <w:outlineLvl w:val="1"/>
    </w:pPr>
    <w:rPr>
      <w:rFonts w:ascii="Times New Roman" w:eastAsia="宋体" w:hAnsi="Times New Roman" w:cs="Times New Roman"/>
      <w:b/>
      <w:bCs/>
      <w:sz w:val="24"/>
      <w:szCs w:val="24"/>
    </w:rPr>
  </w:style>
  <w:style w:type="paragraph" w:styleId="3">
    <w:name w:val="heading 3"/>
    <w:basedOn w:val="a8"/>
    <w:next w:val="a9"/>
    <w:link w:val="3Char"/>
    <w:qFormat/>
    <w:rsid w:val="00DA2C0B"/>
    <w:pPr>
      <w:adjustRightInd w:val="0"/>
      <w:spacing w:line="360" w:lineRule="auto"/>
      <w:outlineLvl w:val="2"/>
    </w:pPr>
    <w:rPr>
      <w:rFonts w:ascii="Times New Roman" w:eastAsia="宋体" w:hAnsi="Times New Roman" w:cs="Times New Roman"/>
      <w:sz w:val="24"/>
      <w:szCs w:val="20"/>
    </w:rPr>
  </w:style>
  <w:style w:type="paragraph" w:styleId="4">
    <w:name w:val="heading 4"/>
    <w:basedOn w:val="a8"/>
    <w:next w:val="a9"/>
    <w:link w:val="4Char"/>
    <w:qFormat/>
    <w:rsid w:val="00DA2C0B"/>
    <w:pPr>
      <w:spacing w:line="360" w:lineRule="auto"/>
      <w:outlineLvl w:val="3"/>
    </w:pPr>
    <w:rPr>
      <w:rFonts w:ascii="Times New Roman" w:eastAsia="宋体" w:hAnsi="Times New Roman" w:cs="Times New Roman"/>
      <w:sz w:val="24"/>
      <w:szCs w:val="20"/>
    </w:rPr>
  </w:style>
  <w:style w:type="paragraph" w:styleId="7">
    <w:name w:val="heading 7"/>
    <w:basedOn w:val="a8"/>
    <w:next w:val="a8"/>
    <w:link w:val="7Char"/>
    <w:uiPriority w:val="9"/>
    <w:unhideWhenUsed/>
    <w:qFormat/>
    <w:rsid w:val="00DA2C0B"/>
    <w:pPr>
      <w:keepNext/>
      <w:keepLines/>
      <w:spacing w:before="240" w:after="64" w:line="320" w:lineRule="auto"/>
      <w:outlineLvl w:val="6"/>
    </w:pPr>
    <w:rPr>
      <w:b/>
      <w:bCs/>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First Indent"/>
    <w:basedOn w:val="ad"/>
    <w:link w:val="Char"/>
    <w:uiPriority w:val="99"/>
    <w:unhideWhenUsed/>
    <w:qFormat/>
    <w:rsid w:val="00DA2C0B"/>
    <w:pPr>
      <w:ind w:firstLineChars="100" w:firstLine="420"/>
    </w:pPr>
  </w:style>
  <w:style w:type="paragraph" w:styleId="ad">
    <w:name w:val="Body Text"/>
    <w:basedOn w:val="a8"/>
    <w:link w:val="Char0"/>
    <w:uiPriority w:val="99"/>
    <w:unhideWhenUsed/>
    <w:qFormat/>
    <w:rsid w:val="00DA2C0B"/>
    <w:pPr>
      <w:spacing w:after="120"/>
    </w:pPr>
  </w:style>
  <w:style w:type="paragraph" w:styleId="70">
    <w:name w:val="toc 7"/>
    <w:basedOn w:val="a8"/>
    <w:next w:val="a8"/>
    <w:uiPriority w:val="39"/>
    <w:unhideWhenUsed/>
    <w:qFormat/>
    <w:rsid w:val="00DA2C0B"/>
    <w:pPr>
      <w:ind w:leftChars="1200" w:left="2520"/>
    </w:pPr>
  </w:style>
  <w:style w:type="paragraph" w:styleId="ae">
    <w:name w:val="Document Map"/>
    <w:basedOn w:val="a8"/>
    <w:link w:val="Char1"/>
    <w:unhideWhenUsed/>
    <w:qFormat/>
    <w:rsid w:val="00DA2C0B"/>
    <w:rPr>
      <w:rFonts w:ascii="宋体" w:eastAsia="宋体"/>
      <w:sz w:val="18"/>
      <w:szCs w:val="18"/>
    </w:rPr>
  </w:style>
  <w:style w:type="paragraph" w:styleId="af">
    <w:name w:val="annotation text"/>
    <w:basedOn w:val="a8"/>
    <w:link w:val="Char10"/>
    <w:uiPriority w:val="99"/>
    <w:unhideWhenUsed/>
    <w:qFormat/>
    <w:rsid w:val="00DA2C0B"/>
    <w:pPr>
      <w:jc w:val="left"/>
    </w:pPr>
  </w:style>
  <w:style w:type="paragraph" w:styleId="5">
    <w:name w:val="toc 5"/>
    <w:basedOn w:val="a8"/>
    <w:next w:val="a8"/>
    <w:uiPriority w:val="39"/>
    <w:unhideWhenUsed/>
    <w:qFormat/>
    <w:rsid w:val="00DA2C0B"/>
    <w:pPr>
      <w:ind w:leftChars="800" w:left="1680"/>
    </w:pPr>
  </w:style>
  <w:style w:type="paragraph" w:styleId="30">
    <w:name w:val="toc 3"/>
    <w:basedOn w:val="a8"/>
    <w:next w:val="a8"/>
    <w:uiPriority w:val="39"/>
    <w:unhideWhenUsed/>
    <w:qFormat/>
    <w:rsid w:val="00DA2C0B"/>
    <w:pPr>
      <w:ind w:leftChars="400" w:left="840"/>
    </w:pPr>
  </w:style>
  <w:style w:type="paragraph" w:styleId="af0">
    <w:name w:val="Plain Text"/>
    <w:basedOn w:val="a8"/>
    <w:link w:val="Char11"/>
    <w:uiPriority w:val="99"/>
    <w:qFormat/>
    <w:rsid w:val="00DA2C0B"/>
    <w:rPr>
      <w:rFonts w:ascii="宋体" w:eastAsia="宋体" w:hAnsi="Courier New" w:cs="Times New Roman"/>
      <w:szCs w:val="20"/>
    </w:rPr>
  </w:style>
  <w:style w:type="paragraph" w:styleId="8">
    <w:name w:val="toc 8"/>
    <w:basedOn w:val="a8"/>
    <w:next w:val="a8"/>
    <w:uiPriority w:val="39"/>
    <w:unhideWhenUsed/>
    <w:qFormat/>
    <w:rsid w:val="00DA2C0B"/>
    <w:pPr>
      <w:ind w:leftChars="1400" w:left="2940"/>
    </w:pPr>
  </w:style>
  <w:style w:type="paragraph" w:styleId="af1">
    <w:name w:val="Date"/>
    <w:basedOn w:val="a8"/>
    <w:next w:val="a8"/>
    <w:link w:val="Char2"/>
    <w:uiPriority w:val="99"/>
    <w:unhideWhenUsed/>
    <w:qFormat/>
    <w:rsid w:val="00DA2C0B"/>
    <w:pPr>
      <w:ind w:leftChars="2500" w:left="100"/>
    </w:pPr>
  </w:style>
  <w:style w:type="paragraph" w:styleId="af2">
    <w:name w:val="Balloon Text"/>
    <w:basedOn w:val="a8"/>
    <w:link w:val="Char3"/>
    <w:uiPriority w:val="99"/>
    <w:unhideWhenUsed/>
    <w:qFormat/>
    <w:rsid w:val="00DA2C0B"/>
    <w:rPr>
      <w:sz w:val="18"/>
      <w:szCs w:val="18"/>
    </w:rPr>
  </w:style>
  <w:style w:type="paragraph" w:styleId="af3">
    <w:name w:val="footer"/>
    <w:basedOn w:val="a8"/>
    <w:link w:val="Char4"/>
    <w:uiPriority w:val="99"/>
    <w:unhideWhenUsed/>
    <w:qFormat/>
    <w:rsid w:val="00DA2C0B"/>
    <w:pPr>
      <w:tabs>
        <w:tab w:val="center" w:pos="4153"/>
        <w:tab w:val="right" w:pos="8306"/>
      </w:tabs>
      <w:snapToGrid w:val="0"/>
      <w:jc w:val="left"/>
    </w:pPr>
    <w:rPr>
      <w:sz w:val="18"/>
      <w:szCs w:val="18"/>
    </w:rPr>
  </w:style>
  <w:style w:type="paragraph" w:styleId="af4">
    <w:name w:val="header"/>
    <w:basedOn w:val="a8"/>
    <w:link w:val="Char5"/>
    <w:unhideWhenUsed/>
    <w:qFormat/>
    <w:rsid w:val="00DA2C0B"/>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unhideWhenUsed/>
    <w:qFormat/>
    <w:rsid w:val="00DA2C0B"/>
  </w:style>
  <w:style w:type="paragraph" w:styleId="40">
    <w:name w:val="toc 4"/>
    <w:basedOn w:val="a8"/>
    <w:next w:val="a8"/>
    <w:uiPriority w:val="39"/>
    <w:unhideWhenUsed/>
    <w:qFormat/>
    <w:rsid w:val="00DA2C0B"/>
    <w:pPr>
      <w:ind w:leftChars="600" w:left="1260"/>
    </w:pPr>
  </w:style>
  <w:style w:type="paragraph" w:styleId="6">
    <w:name w:val="toc 6"/>
    <w:basedOn w:val="a8"/>
    <w:next w:val="a8"/>
    <w:uiPriority w:val="39"/>
    <w:unhideWhenUsed/>
    <w:qFormat/>
    <w:rsid w:val="00DA2C0B"/>
    <w:pPr>
      <w:ind w:leftChars="1000" w:left="2100"/>
    </w:pPr>
  </w:style>
  <w:style w:type="paragraph" w:styleId="20">
    <w:name w:val="toc 2"/>
    <w:basedOn w:val="a8"/>
    <w:next w:val="a8"/>
    <w:uiPriority w:val="39"/>
    <w:unhideWhenUsed/>
    <w:qFormat/>
    <w:rsid w:val="00DA2C0B"/>
    <w:pPr>
      <w:ind w:leftChars="200" w:left="420"/>
    </w:pPr>
  </w:style>
  <w:style w:type="paragraph" w:styleId="9">
    <w:name w:val="toc 9"/>
    <w:basedOn w:val="a8"/>
    <w:next w:val="a8"/>
    <w:uiPriority w:val="39"/>
    <w:unhideWhenUsed/>
    <w:qFormat/>
    <w:rsid w:val="00DA2C0B"/>
    <w:pPr>
      <w:ind w:leftChars="1600" w:left="3360"/>
    </w:pPr>
  </w:style>
  <w:style w:type="paragraph" w:styleId="af5">
    <w:name w:val="annotation subject"/>
    <w:basedOn w:val="af"/>
    <w:next w:val="af"/>
    <w:link w:val="Char6"/>
    <w:uiPriority w:val="99"/>
    <w:unhideWhenUsed/>
    <w:qFormat/>
    <w:rsid w:val="00DA2C0B"/>
    <w:rPr>
      <w:b/>
      <w:bCs/>
    </w:rPr>
  </w:style>
  <w:style w:type="table" w:styleId="af6">
    <w:name w:val="Table Grid"/>
    <w:basedOn w:val="ab"/>
    <w:qFormat/>
    <w:rsid w:val="00DA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a"/>
    <w:uiPriority w:val="99"/>
    <w:unhideWhenUsed/>
    <w:qFormat/>
    <w:rsid w:val="00DA2C0B"/>
    <w:rPr>
      <w:color w:val="0000FF" w:themeColor="hyperlink"/>
      <w:u w:val="single"/>
    </w:rPr>
  </w:style>
  <w:style w:type="character" w:styleId="af8">
    <w:name w:val="annotation reference"/>
    <w:basedOn w:val="aa"/>
    <w:uiPriority w:val="99"/>
    <w:unhideWhenUsed/>
    <w:qFormat/>
    <w:rsid w:val="00DA2C0B"/>
    <w:rPr>
      <w:sz w:val="21"/>
      <w:szCs w:val="21"/>
    </w:rPr>
  </w:style>
  <w:style w:type="character" w:customStyle="1" w:styleId="1Char">
    <w:name w:val="标题 1 Char"/>
    <w:basedOn w:val="aa"/>
    <w:link w:val="1"/>
    <w:qFormat/>
    <w:rsid w:val="00DA2C0B"/>
    <w:rPr>
      <w:rFonts w:ascii="Calibri" w:eastAsia="宋体" w:hAnsi="Calibri" w:cs="Times New Roman"/>
      <w:b/>
      <w:bCs/>
      <w:kern w:val="44"/>
      <w:sz w:val="44"/>
      <w:szCs w:val="44"/>
    </w:rPr>
  </w:style>
  <w:style w:type="character" w:customStyle="1" w:styleId="2Char">
    <w:name w:val="标题 2 Char"/>
    <w:basedOn w:val="aa"/>
    <w:link w:val="2"/>
    <w:qFormat/>
    <w:rsid w:val="00DA2C0B"/>
    <w:rPr>
      <w:rFonts w:ascii="Times New Roman" w:eastAsia="宋体" w:hAnsi="Times New Roman" w:cs="Times New Roman"/>
      <w:b/>
      <w:bCs/>
      <w:sz w:val="24"/>
      <w:szCs w:val="24"/>
    </w:rPr>
  </w:style>
  <w:style w:type="character" w:customStyle="1" w:styleId="Char0">
    <w:name w:val="正文文本 Char"/>
    <w:basedOn w:val="aa"/>
    <w:link w:val="ad"/>
    <w:uiPriority w:val="99"/>
    <w:semiHidden/>
    <w:qFormat/>
    <w:rsid w:val="00DA2C0B"/>
  </w:style>
  <w:style w:type="character" w:customStyle="1" w:styleId="Char">
    <w:name w:val="正文首行缩进 Char"/>
    <w:basedOn w:val="Char0"/>
    <w:link w:val="a9"/>
    <w:uiPriority w:val="99"/>
    <w:qFormat/>
    <w:rsid w:val="00DA2C0B"/>
  </w:style>
  <w:style w:type="character" w:customStyle="1" w:styleId="3Char">
    <w:name w:val="标题 3 Char"/>
    <w:basedOn w:val="aa"/>
    <w:link w:val="3"/>
    <w:qFormat/>
    <w:rsid w:val="00DA2C0B"/>
    <w:rPr>
      <w:rFonts w:ascii="Times New Roman" w:eastAsia="宋体" w:hAnsi="Times New Roman" w:cs="Times New Roman"/>
      <w:sz w:val="24"/>
      <w:szCs w:val="20"/>
    </w:rPr>
  </w:style>
  <w:style w:type="character" w:customStyle="1" w:styleId="4Char">
    <w:name w:val="标题 4 Char"/>
    <w:basedOn w:val="aa"/>
    <w:link w:val="4"/>
    <w:qFormat/>
    <w:rsid w:val="00DA2C0B"/>
    <w:rPr>
      <w:rFonts w:ascii="Times New Roman" w:eastAsia="宋体" w:hAnsi="Times New Roman" w:cs="Times New Roman"/>
      <w:sz w:val="24"/>
      <w:szCs w:val="20"/>
    </w:rPr>
  </w:style>
  <w:style w:type="character" w:customStyle="1" w:styleId="7Char">
    <w:name w:val="标题 7 Char"/>
    <w:basedOn w:val="aa"/>
    <w:link w:val="7"/>
    <w:uiPriority w:val="9"/>
    <w:qFormat/>
    <w:rsid w:val="00DA2C0B"/>
    <w:rPr>
      <w:b/>
      <w:bCs/>
      <w:sz w:val="24"/>
      <w:szCs w:val="24"/>
    </w:rPr>
  </w:style>
  <w:style w:type="paragraph" w:customStyle="1" w:styleId="af9">
    <w:name w:val="条文说明和评价办法"/>
    <w:basedOn w:val="a8"/>
    <w:link w:val="Char7"/>
    <w:qFormat/>
    <w:rsid w:val="00DA2C0B"/>
    <w:pPr>
      <w:spacing w:line="360" w:lineRule="auto"/>
    </w:pPr>
    <w:rPr>
      <w:rFonts w:ascii="Times New Roman" w:eastAsia="仿宋_GB2312" w:hAnsi="Times New Roman" w:cs="仿宋_GB2312"/>
      <w:b/>
      <w:bCs/>
      <w:sz w:val="24"/>
      <w:szCs w:val="24"/>
    </w:rPr>
  </w:style>
  <w:style w:type="character" w:customStyle="1" w:styleId="Char7">
    <w:name w:val="条文说明和评价办法 Char"/>
    <w:link w:val="af9"/>
    <w:qFormat/>
    <w:rsid w:val="00DA2C0B"/>
    <w:rPr>
      <w:rFonts w:ascii="Times New Roman" w:eastAsia="仿宋_GB2312" w:hAnsi="Times New Roman" w:cs="仿宋_GB2312"/>
      <w:b/>
      <w:bCs/>
      <w:sz w:val="24"/>
      <w:szCs w:val="24"/>
    </w:rPr>
  </w:style>
  <w:style w:type="paragraph" w:customStyle="1" w:styleId="afa">
    <w:name w:val="条文"/>
    <w:basedOn w:val="a8"/>
    <w:qFormat/>
    <w:rsid w:val="00DA2C0B"/>
    <w:pPr>
      <w:spacing w:line="300" w:lineRule="auto"/>
      <w:outlineLvl w:val="2"/>
    </w:pPr>
    <w:rPr>
      <w:rFonts w:ascii="Times New Roman" w:eastAsia="宋体" w:hAnsi="Times New Roman" w:cs="Times New Roman"/>
      <w:sz w:val="24"/>
      <w:szCs w:val="24"/>
    </w:rPr>
  </w:style>
  <w:style w:type="paragraph" w:customStyle="1" w:styleId="CharCharCharCharCharCharChar">
    <w:name w:val="Char Char Char Char Char Char Char"/>
    <w:basedOn w:val="a8"/>
    <w:qFormat/>
    <w:rsid w:val="00DA2C0B"/>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列表段落1"/>
    <w:basedOn w:val="a8"/>
    <w:qFormat/>
    <w:rsid w:val="00DA2C0B"/>
    <w:pPr>
      <w:ind w:firstLineChars="200" w:firstLine="420"/>
    </w:pPr>
  </w:style>
  <w:style w:type="character" w:customStyle="1" w:styleId="Char5">
    <w:name w:val="页眉 Char"/>
    <w:basedOn w:val="aa"/>
    <w:link w:val="af4"/>
    <w:qFormat/>
    <w:rsid w:val="00DA2C0B"/>
    <w:rPr>
      <w:sz w:val="18"/>
      <w:szCs w:val="18"/>
    </w:rPr>
  </w:style>
  <w:style w:type="character" w:customStyle="1" w:styleId="Char4">
    <w:name w:val="页脚 Char"/>
    <w:basedOn w:val="aa"/>
    <w:link w:val="af3"/>
    <w:uiPriority w:val="99"/>
    <w:qFormat/>
    <w:rsid w:val="00DA2C0B"/>
    <w:rPr>
      <w:sz w:val="18"/>
      <w:szCs w:val="18"/>
    </w:rPr>
  </w:style>
  <w:style w:type="character" w:customStyle="1" w:styleId="Char1">
    <w:name w:val="文档结构图 Char"/>
    <w:basedOn w:val="aa"/>
    <w:link w:val="ae"/>
    <w:qFormat/>
    <w:rsid w:val="00DA2C0B"/>
    <w:rPr>
      <w:rFonts w:ascii="宋体" w:eastAsia="宋体"/>
      <w:sz w:val="18"/>
      <w:szCs w:val="18"/>
    </w:rPr>
  </w:style>
  <w:style w:type="character" w:customStyle="1" w:styleId="Char3">
    <w:name w:val="批注框文本 Char"/>
    <w:basedOn w:val="aa"/>
    <w:link w:val="af2"/>
    <w:uiPriority w:val="99"/>
    <w:qFormat/>
    <w:rsid w:val="00DA2C0B"/>
    <w:rPr>
      <w:sz w:val="18"/>
      <w:szCs w:val="18"/>
    </w:rPr>
  </w:style>
  <w:style w:type="character" w:customStyle="1" w:styleId="Char11">
    <w:name w:val="纯文本 Char1"/>
    <w:basedOn w:val="aa"/>
    <w:link w:val="af0"/>
    <w:uiPriority w:val="99"/>
    <w:qFormat/>
    <w:rsid w:val="00DA2C0B"/>
    <w:rPr>
      <w:rFonts w:ascii="宋体" w:eastAsia="宋体" w:hAnsi="Courier New" w:cs="Times New Roman"/>
      <w:szCs w:val="20"/>
    </w:rPr>
  </w:style>
  <w:style w:type="paragraph" w:customStyle="1" w:styleId="a">
    <w:name w:val="标准文件_一级条标题"/>
    <w:basedOn w:val="a8"/>
    <w:next w:val="a8"/>
    <w:qFormat/>
    <w:rsid w:val="00DA2C0B"/>
    <w:pPr>
      <w:widowControl/>
      <w:numPr>
        <w:ilvl w:val="2"/>
        <w:numId w:val="1"/>
      </w:numPr>
      <w:ind w:rightChars="-50" w:right="-50"/>
      <w:outlineLvl w:val="2"/>
    </w:pPr>
    <w:rPr>
      <w:rFonts w:ascii="黑体" w:eastAsia="黑体" w:hAnsi="Times New Roman" w:cs="Times New Roman"/>
      <w:spacing w:val="2"/>
      <w:kern w:val="0"/>
      <w:szCs w:val="20"/>
    </w:rPr>
  </w:style>
  <w:style w:type="paragraph" w:customStyle="1" w:styleId="12">
    <w:name w:val="修订1"/>
    <w:hidden/>
    <w:uiPriority w:val="99"/>
    <w:semiHidden/>
    <w:qFormat/>
    <w:rsid w:val="00DA2C0B"/>
    <w:rPr>
      <w:kern w:val="2"/>
      <w:sz w:val="21"/>
      <w:szCs w:val="22"/>
    </w:rPr>
  </w:style>
  <w:style w:type="paragraph" w:customStyle="1" w:styleId="TOC1">
    <w:name w:val="TOC 标题1"/>
    <w:basedOn w:val="1"/>
    <w:next w:val="a8"/>
    <w:uiPriority w:val="39"/>
    <w:unhideWhenUsed/>
    <w:qFormat/>
    <w:rsid w:val="00DA2C0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日期 Char"/>
    <w:basedOn w:val="aa"/>
    <w:link w:val="af1"/>
    <w:uiPriority w:val="99"/>
    <w:qFormat/>
    <w:rsid w:val="00DA2C0B"/>
  </w:style>
  <w:style w:type="character" w:customStyle="1" w:styleId="Char10">
    <w:name w:val="批注文字 Char1"/>
    <w:basedOn w:val="aa"/>
    <w:link w:val="af"/>
    <w:uiPriority w:val="99"/>
    <w:qFormat/>
    <w:rsid w:val="00DA2C0B"/>
  </w:style>
  <w:style w:type="character" w:customStyle="1" w:styleId="Char6">
    <w:name w:val="批注主题 Char"/>
    <w:basedOn w:val="Char10"/>
    <w:link w:val="af5"/>
    <w:uiPriority w:val="99"/>
    <w:qFormat/>
    <w:rsid w:val="00DA2C0B"/>
    <w:rPr>
      <w:b/>
      <w:bCs/>
    </w:rPr>
  </w:style>
  <w:style w:type="paragraph" w:customStyle="1" w:styleId="CharCharCharCharCharCharChar1">
    <w:name w:val="Char Char Char Char Char Char Char1"/>
    <w:basedOn w:val="a8"/>
    <w:qFormat/>
    <w:rsid w:val="00DA2C0B"/>
    <w:pPr>
      <w:widowControl/>
      <w:spacing w:after="160" w:line="240" w:lineRule="exact"/>
      <w:jc w:val="left"/>
    </w:pPr>
    <w:rPr>
      <w:rFonts w:ascii="Arial" w:eastAsia="Times New Roman" w:hAnsi="Arial" w:cs="Verdana"/>
      <w:b/>
      <w:kern w:val="0"/>
      <w:sz w:val="24"/>
      <w:szCs w:val="24"/>
      <w:lang w:eastAsia="en-US"/>
    </w:rPr>
  </w:style>
  <w:style w:type="character" w:customStyle="1" w:styleId="13">
    <w:name w:val="占位符文本1"/>
    <w:basedOn w:val="aa"/>
    <w:qFormat/>
    <w:rsid w:val="00DA2C0B"/>
    <w:rPr>
      <w:color w:val="808080"/>
    </w:rPr>
  </w:style>
  <w:style w:type="character" w:customStyle="1" w:styleId="110">
    <w:name w:val="占位符文本11"/>
    <w:basedOn w:val="aa"/>
    <w:qFormat/>
    <w:rsid w:val="00DA2C0B"/>
    <w:rPr>
      <w:color w:val="808080"/>
    </w:rPr>
  </w:style>
  <w:style w:type="paragraph" w:customStyle="1" w:styleId="14">
    <w:name w:val="列出段落1"/>
    <w:basedOn w:val="a8"/>
    <w:qFormat/>
    <w:rsid w:val="00DA2C0B"/>
    <w:pPr>
      <w:ind w:firstLineChars="200" w:firstLine="420"/>
    </w:pPr>
    <w:rPr>
      <w:rFonts w:ascii="Calibri" w:eastAsia="宋体" w:hAnsi="Calibri" w:cs="Times New Roman"/>
    </w:rPr>
  </w:style>
  <w:style w:type="paragraph" w:customStyle="1" w:styleId="afb">
    <w:name w:val="段"/>
    <w:link w:val="Char8"/>
    <w:qFormat/>
    <w:rsid w:val="00DA2C0B"/>
    <w:pPr>
      <w:autoSpaceDE w:val="0"/>
      <w:autoSpaceDN w:val="0"/>
      <w:ind w:firstLineChars="200" w:firstLine="200"/>
      <w:jc w:val="both"/>
    </w:pPr>
    <w:rPr>
      <w:rFonts w:ascii="宋体" w:eastAsia="宋体" w:hAnsi="Times New Roman" w:cs="Times New Roman"/>
      <w:sz w:val="21"/>
    </w:rPr>
  </w:style>
  <w:style w:type="character" w:customStyle="1" w:styleId="Char8">
    <w:name w:val="段 Char"/>
    <w:link w:val="afb"/>
    <w:qFormat/>
    <w:rsid w:val="00DA2C0B"/>
    <w:rPr>
      <w:rFonts w:ascii="宋体" w:eastAsia="宋体" w:hAnsi="Times New Roman" w:cs="Times New Roman"/>
      <w:kern w:val="0"/>
      <w:szCs w:val="20"/>
    </w:rPr>
  </w:style>
  <w:style w:type="paragraph" w:customStyle="1" w:styleId="a1">
    <w:name w:val="附录标识"/>
    <w:basedOn w:val="a8"/>
    <w:next w:val="afb"/>
    <w:qFormat/>
    <w:rsid w:val="00DA2C0B"/>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8"/>
    <w:next w:val="afb"/>
    <w:qFormat/>
    <w:rsid w:val="00DA2C0B"/>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fb"/>
    <w:qFormat/>
    <w:rsid w:val="00DA2C0B"/>
    <w:pPr>
      <w:numPr>
        <w:ilvl w:val="4"/>
      </w:numPr>
      <w:outlineLvl w:val="4"/>
    </w:pPr>
  </w:style>
  <w:style w:type="paragraph" w:customStyle="1" w:styleId="a6">
    <w:name w:val="附录四级条标题"/>
    <w:basedOn w:val="a5"/>
    <w:next w:val="afb"/>
    <w:qFormat/>
    <w:rsid w:val="00DA2C0B"/>
    <w:pPr>
      <w:numPr>
        <w:ilvl w:val="5"/>
      </w:numPr>
      <w:outlineLvl w:val="5"/>
    </w:pPr>
  </w:style>
  <w:style w:type="paragraph" w:customStyle="1" w:styleId="a7">
    <w:name w:val="附录五级条标题"/>
    <w:basedOn w:val="a6"/>
    <w:next w:val="afb"/>
    <w:qFormat/>
    <w:rsid w:val="00DA2C0B"/>
    <w:pPr>
      <w:numPr>
        <w:ilvl w:val="6"/>
      </w:numPr>
      <w:outlineLvl w:val="6"/>
    </w:pPr>
  </w:style>
  <w:style w:type="paragraph" w:customStyle="1" w:styleId="a2">
    <w:name w:val="附录章标题"/>
    <w:next w:val="afb"/>
    <w:qFormat/>
    <w:rsid w:val="00DA2C0B"/>
    <w:pPr>
      <w:numPr>
        <w:ilvl w:val="1"/>
        <w:numId w:val="2"/>
      </w:num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3">
    <w:name w:val="附录一级条标题"/>
    <w:basedOn w:val="a2"/>
    <w:next w:val="afb"/>
    <w:qFormat/>
    <w:rsid w:val="00DA2C0B"/>
    <w:pPr>
      <w:numPr>
        <w:ilvl w:val="2"/>
      </w:numPr>
      <w:tabs>
        <w:tab w:val="left" w:pos="360"/>
      </w:tabs>
      <w:autoSpaceDN w:val="0"/>
      <w:spacing w:beforeLines="50" w:afterLines="50"/>
      <w:outlineLvl w:val="2"/>
    </w:pPr>
  </w:style>
  <w:style w:type="paragraph" w:customStyle="1" w:styleId="a0">
    <w:name w:val="正文表标题"/>
    <w:next w:val="afb"/>
    <w:qFormat/>
    <w:rsid w:val="00DA2C0B"/>
    <w:pPr>
      <w:numPr>
        <w:numId w:val="3"/>
      </w:numPr>
      <w:tabs>
        <w:tab w:val="left" w:pos="360"/>
      </w:tabs>
      <w:spacing w:beforeLines="50" w:afterLines="50"/>
      <w:ind w:left="0"/>
      <w:jc w:val="center"/>
    </w:pPr>
    <w:rPr>
      <w:rFonts w:ascii="黑体" w:eastAsia="黑体" w:hAnsi="Times New Roman" w:cs="Times New Roman"/>
      <w:sz w:val="21"/>
    </w:rPr>
  </w:style>
  <w:style w:type="paragraph" w:customStyle="1" w:styleId="111">
    <w:name w:val="列表段落11"/>
    <w:basedOn w:val="a8"/>
    <w:qFormat/>
    <w:rsid w:val="00DA2C0B"/>
    <w:pPr>
      <w:ind w:firstLineChars="200" w:firstLine="420"/>
    </w:pPr>
    <w:rPr>
      <w:rFonts w:ascii="Calibri" w:eastAsia="宋体" w:hAnsi="Calibri" w:cs="Calibri"/>
      <w:szCs w:val="21"/>
    </w:rPr>
  </w:style>
  <w:style w:type="paragraph" w:customStyle="1" w:styleId="afc">
    <w:name w:val="规程英文名称（封面）"/>
    <w:basedOn w:val="af0"/>
    <w:qFormat/>
    <w:rsid w:val="00DA2C0B"/>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d">
    <w:name w:val="标准扉页（福建省工程建设地方标准）"/>
    <w:basedOn w:val="a8"/>
    <w:qFormat/>
    <w:rsid w:val="00DA2C0B"/>
    <w:pPr>
      <w:spacing w:line="360" w:lineRule="auto"/>
      <w:jc w:val="center"/>
    </w:pPr>
    <w:rPr>
      <w:rFonts w:ascii="Times New Roman" w:eastAsia="黑体" w:hAnsi="Times New Roman" w:cs="Times New Roman"/>
      <w:sz w:val="28"/>
      <w:szCs w:val="20"/>
    </w:rPr>
  </w:style>
  <w:style w:type="paragraph" w:customStyle="1" w:styleId="afe">
    <w:name w:val="标准扉页（标准名称）"/>
    <w:basedOn w:val="a8"/>
    <w:qFormat/>
    <w:rsid w:val="00DA2C0B"/>
    <w:pPr>
      <w:spacing w:line="360" w:lineRule="auto"/>
      <w:jc w:val="center"/>
    </w:pPr>
    <w:rPr>
      <w:rFonts w:ascii="Times New Roman" w:eastAsia="黑体" w:hAnsi="Times New Roman" w:cs="Times New Roman"/>
      <w:sz w:val="30"/>
      <w:szCs w:val="20"/>
    </w:rPr>
  </w:style>
  <w:style w:type="paragraph" w:customStyle="1" w:styleId="aff">
    <w:name w:val="扉页（出版时间地点）"/>
    <w:basedOn w:val="a8"/>
    <w:qFormat/>
    <w:rsid w:val="00DA2C0B"/>
    <w:pPr>
      <w:spacing w:line="360" w:lineRule="auto"/>
      <w:jc w:val="center"/>
    </w:pPr>
    <w:rPr>
      <w:rFonts w:ascii="Times New Roman" w:eastAsia="黑体" w:hAnsi="Times New Roman" w:cs="宋体"/>
      <w:szCs w:val="20"/>
    </w:rPr>
  </w:style>
  <w:style w:type="paragraph" w:customStyle="1" w:styleId="15">
    <w:name w:val="样式 标题 1 + 宋体"/>
    <w:basedOn w:val="1"/>
    <w:link w:val="1Char0"/>
    <w:qFormat/>
    <w:rsid w:val="00DA2C0B"/>
    <w:pPr>
      <w:spacing w:before="0" w:after="0" w:line="360" w:lineRule="auto"/>
      <w:jc w:val="center"/>
    </w:pPr>
    <w:rPr>
      <w:rFonts w:ascii="宋体" w:hAnsi="宋体" w:cs="Arial"/>
      <w:sz w:val="32"/>
    </w:rPr>
  </w:style>
  <w:style w:type="character" w:customStyle="1" w:styleId="1Char0">
    <w:name w:val="样式 标题 1 + 宋体 Char"/>
    <w:link w:val="15"/>
    <w:qFormat/>
    <w:rsid w:val="00DA2C0B"/>
    <w:rPr>
      <w:rFonts w:ascii="宋体" w:eastAsia="宋体" w:hAnsi="宋体" w:cs="Arial"/>
      <w:b/>
      <w:bCs/>
      <w:kern w:val="44"/>
      <w:sz w:val="32"/>
      <w:szCs w:val="44"/>
    </w:rPr>
  </w:style>
  <w:style w:type="character" w:customStyle="1" w:styleId="Char9">
    <w:name w:val="批注文字 Char"/>
    <w:uiPriority w:val="99"/>
    <w:qFormat/>
    <w:rsid w:val="00DA2C0B"/>
    <w:rPr>
      <w:kern w:val="2"/>
      <w:sz w:val="24"/>
      <w:szCs w:val="24"/>
    </w:rPr>
  </w:style>
  <w:style w:type="paragraph" w:styleId="aff0">
    <w:name w:val="List Paragraph"/>
    <w:basedOn w:val="a8"/>
    <w:link w:val="Chara"/>
    <w:qFormat/>
    <w:rsid w:val="00DA2C0B"/>
    <w:pPr>
      <w:ind w:firstLineChars="200" w:firstLine="420"/>
    </w:pPr>
  </w:style>
  <w:style w:type="character" w:customStyle="1" w:styleId="Charb">
    <w:name w:val="纯文本 Char"/>
    <w:uiPriority w:val="99"/>
    <w:qFormat/>
    <w:rsid w:val="00DA2C0B"/>
    <w:rPr>
      <w:rFonts w:ascii="宋体" w:hAnsi="Courier New"/>
      <w:kern w:val="2"/>
      <w:sz w:val="21"/>
    </w:rPr>
  </w:style>
  <w:style w:type="character" w:customStyle="1" w:styleId="high-light-bg">
    <w:name w:val="high-light-bg"/>
    <w:basedOn w:val="aa"/>
    <w:rsid w:val="00DA2C0B"/>
  </w:style>
  <w:style w:type="character" w:customStyle="1" w:styleId="16">
    <w:name w:val="未处理的提及1"/>
    <w:basedOn w:val="aa"/>
    <w:uiPriority w:val="99"/>
    <w:semiHidden/>
    <w:unhideWhenUsed/>
    <w:rsid w:val="0004023E"/>
    <w:rPr>
      <w:color w:val="605E5C"/>
      <w:shd w:val="clear" w:color="auto" w:fill="E1DFDD"/>
    </w:rPr>
  </w:style>
  <w:style w:type="character" w:customStyle="1" w:styleId="UnresolvedMention">
    <w:name w:val="Unresolved Mention"/>
    <w:basedOn w:val="aa"/>
    <w:uiPriority w:val="99"/>
    <w:semiHidden/>
    <w:unhideWhenUsed/>
    <w:rsid w:val="007F2F91"/>
    <w:rPr>
      <w:color w:val="605E5C"/>
      <w:shd w:val="clear" w:color="auto" w:fill="E1DFDD"/>
    </w:rPr>
  </w:style>
  <w:style w:type="character" w:styleId="aff1">
    <w:name w:val="FollowedHyperlink"/>
    <w:basedOn w:val="aa"/>
    <w:uiPriority w:val="99"/>
    <w:semiHidden/>
    <w:unhideWhenUsed/>
    <w:rsid w:val="00D85F68"/>
    <w:rPr>
      <w:color w:val="800080" w:themeColor="followedHyperlink"/>
      <w:u w:val="single"/>
    </w:rPr>
  </w:style>
  <w:style w:type="character" w:customStyle="1" w:styleId="Chara">
    <w:name w:val="列出段落 Char"/>
    <w:link w:val="aff0"/>
    <w:qFormat/>
    <w:locked/>
    <w:rsid w:val="00D85F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50154">
      <w:bodyDiv w:val="1"/>
      <w:marLeft w:val="0"/>
      <w:marRight w:val="0"/>
      <w:marTop w:val="0"/>
      <w:marBottom w:val="0"/>
      <w:divBdr>
        <w:top w:val="none" w:sz="0" w:space="0" w:color="auto"/>
        <w:left w:val="none" w:sz="0" w:space="0" w:color="auto"/>
        <w:bottom w:val="none" w:sz="0" w:space="0" w:color="auto"/>
        <w:right w:val="none" w:sz="0" w:space="0" w:color="auto"/>
      </w:divBdr>
    </w:div>
    <w:div w:id="382027264">
      <w:bodyDiv w:val="1"/>
      <w:marLeft w:val="0"/>
      <w:marRight w:val="0"/>
      <w:marTop w:val="0"/>
      <w:marBottom w:val="0"/>
      <w:divBdr>
        <w:top w:val="none" w:sz="0" w:space="0" w:color="auto"/>
        <w:left w:val="none" w:sz="0" w:space="0" w:color="auto"/>
        <w:bottom w:val="none" w:sz="0" w:space="0" w:color="auto"/>
        <w:right w:val="none" w:sz="0" w:space="0" w:color="auto"/>
      </w:divBdr>
      <w:divsChild>
        <w:div w:id="1128167141">
          <w:marLeft w:val="0"/>
          <w:marRight w:val="0"/>
          <w:marTop w:val="0"/>
          <w:marBottom w:val="0"/>
          <w:divBdr>
            <w:top w:val="none" w:sz="0" w:space="0" w:color="auto"/>
            <w:left w:val="none" w:sz="0" w:space="0" w:color="auto"/>
            <w:bottom w:val="none" w:sz="0" w:space="0" w:color="auto"/>
            <w:right w:val="none" w:sz="0" w:space="0" w:color="auto"/>
          </w:divBdr>
          <w:divsChild>
            <w:div w:id="2019845896">
              <w:marLeft w:val="0"/>
              <w:marRight w:val="0"/>
              <w:marTop w:val="0"/>
              <w:marBottom w:val="0"/>
              <w:divBdr>
                <w:top w:val="single" w:sz="6" w:space="0" w:color="DEDEDE"/>
                <w:left w:val="single" w:sz="6" w:space="0" w:color="DEDEDE"/>
                <w:bottom w:val="single" w:sz="6" w:space="0" w:color="DEDEDE"/>
                <w:right w:val="single" w:sz="6" w:space="0" w:color="DEDEDE"/>
              </w:divBdr>
              <w:divsChild>
                <w:div w:id="828980902">
                  <w:marLeft w:val="0"/>
                  <w:marRight w:val="0"/>
                  <w:marTop w:val="0"/>
                  <w:marBottom w:val="0"/>
                  <w:divBdr>
                    <w:top w:val="none" w:sz="0" w:space="0" w:color="auto"/>
                    <w:left w:val="none" w:sz="0" w:space="0" w:color="auto"/>
                    <w:bottom w:val="none" w:sz="0" w:space="0" w:color="auto"/>
                    <w:right w:val="none" w:sz="0" w:space="0" w:color="auto"/>
                  </w:divBdr>
                  <w:divsChild>
                    <w:div w:id="112395759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24516302">
          <w:marLeft w:val="0"/>
          <w:marRight w:val="0"/>
          <w:marTop w:val="0"/>
          <w:marBottom w:val="0"/>
          <w:divBdr>
            <w:top w:val="none" w:sz="0" w:space="0" w:color="auto"/>
            <w:left w:val="none" w:sz="0" w:space="0" w:color="auto"/>
            <w:bottom w:val="none" w:sz="0" w:space="0" w:color="auto"/>
            <w:right w:val="none" w:sz="0" w:space="0" w:color="auto"/>
          </w:divBdr>
          <w:divsChild>
            <w:div w:id="550113333">
              <w:marLeft w:val="0"/>
              <w:marRight w:val="0"/>
              <w:marTop w:val="0"/>
              <w:marBottom w:val="0"/>
              <w:divBdr>
                <w:top w:val="none" w:sz="0" w:space="0" w:color="auto"/>
                <w:left w:val="none" w:sz="0" w:space="0" w:color="auto"/>
                <w:bottom w:val="none" w:sz="0" w:space="0" w:color="auto"/>
                <w:right w:val="none" w:sz="0" w:space="0" w:color="auto"/>
              </w:divBdr>
              <w:divsChild>
                <w:div w:id="1601984269">
                  <w:marLeft w:val="0"/>
                  <w:marRight w:val="0"/>
                  <w:marTop w:val="0"/>
                  <w:marBottom w:val="0"/>
                  <w:divBdr>
                    <w:top w:val="single" w:sz="6" w:space="8" w:color="EEEEEE"/>
                    <w:left w:val="none" w:sz="0" w:space="8" w:color="auto"/>
                    <w:bottom w:val="single" w:sz="6" w:space="8" w:color="EEEEEE"/>
                    <w:right w:val="single" w:sz="6" w:space="8" w:color="EEEEEE"/>
                  </w:divBdr>
                  <w:divsChild>
                    <w:div w:id="12091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ataSourceCollection xmlns="http://www.yonyou.com/datasource"/>
</file>

<file path=customXml/item2.xml><?xml version="1.0" encoding="utf-8"?>
<formulas xmlns="http://www.yonyou.com/formul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relations xmlns="http://www.yonyou.com/rela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3883-A9CB-4F39-8336-750CB32AEF01}">
  <ds:schemaRefs>
    <ds:schemaRef ds:uri="http://www.yonyou.com/datasource"/>
  </ds:schemaRefs>
</ds:datastoreItem>
</file>

<file path=customXml/itemProps2.xml><?xml version="1.0" encoding="utf-8"?>
<ds:datastoreItem xmlns:ds="http://schemas.openxmlformats.org/officeDocument/2006/customXml" ds:itemID="{B1461C65-B52C-40F5-B379-93EE41106219}">
  <ds:schemaRefs>
    <ds:schemaRef ds:uri="http://www.yonyou.com/formul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18117A-69AA-4430-94B9-051DF8E6845C}">
  <ds:schemaRefs>
    <ds:schemaRef ds:uri="http://www.yonyou.com/relation"/>
  </ds:schemaRefs>
</ds:datastoreItem>
</file>

<file path=customXml/itemProps5.xml><?xml version="1.0" encoding="utf-8"?>
<ds:datastoreItem xmlns:ds="http://schemas.openxmlformats.org/officeDocument/2006/customXml" ds:itemID="{DE74769C-F118-472F-8E9C-F1084CFA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3024</Words>
  <Characters>17240</Characters>
  <Application>Microsoft Office Word</Application>
  <DocSecurity>0</DocSecurity>
  <Lines>143</Lines>
  <Paragraphs>40</Paragraphs>
  <ScaleCrop>false</ScaleCrop>
  <Company>Lenovo</Company>
  <LinksUpToDate>false</LinksUpToDate>
  <CharactersWithSpaces>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creator>
  <cp:lastModifiedBy>MLK</cp:lastModifiedBy>
  <cp:revision>2</cp:revision>
  <cp:lastPrinted>2019-12-05T04:11:00Z</cp:lastPrinted>
  <dcterms:created xsi:type="dcterms:W3CDTF">2020-08-21T03:35:00Z</dcterms:created>
  <dcterms:modified xsi:type="dcterms:W3CDTF">2020-08-21T03:35:00Z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