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8A91" w14:textId="77777777" w:rsidR="00E17E89" w:rsidRDefault="00E17E89"/>
    <w:p w14:paraId="42FAACC7" w14:textId="77777777" w:rsidR="00E17E89" w:rsidRDefault="00E17E89"/>
    <w:p w14:paraId="25C31F71" w14:textId="77777777" w:rsidR="00E17E89" w:rsidRDefault="00E17E89"/>
    <w:p w14:paraId="499A0106" w14:textId="77777777" w:rsidR="00E17E89" w:rsidRDefault="00E17E89">
      <w:pPr>
        <w:ind w:firstLineChars="2000" w:firstLine="6000"/>
        <w:rPr>
          <w:sz w:val="30"/>
          <w:szCs w:val="30"/>
        </w:rPr>
      </w:pPr>
    </w:p>
    <w:p w14:paraId="34262E41" w14:textId="77777777" w:rsidR="00E17E89" w:rsidRDefault="00FD7246">
      <w:pPr>
        <w:ind w:firstLineChars="1800" w:firstLine="5400"/>
        <w:rPr>
          <w:sz w:val="30"/>
          <w:szCs w:val="30"/>
        </w:rPr>
      </w:pPr>
      <w:r>
        <w:rPr>
          <w:rFonts w:hint="eastAsia"/>
          <w:sz w:val="30"/>
          <w:szCs w:val="30"/>
        </w:rPr>
        <w:t>CECS XXX</w:t>
      </w:r>
      <w:r>
        <w:rPr>
          <w:rFonts w:hint="eastAsia"/>
          <w:sz w:val="30"/>
          <w:szCs w:val="30"/>
        </w:rPr>
        <w:t>：</w:t>
      </w:r>
      <w:r>
        <w:rPr>
          <w:rFonts w:hint="eastAsia"/>
          <w:sz w:val="30"/>
          <w:szCs w:val="30"/>
        </w:rPr>
        <w:t>20</w:t>
      </w:r>
      <w:r w:rsidR="003E6ECE">
        <w:rPr>
          <w:sz w:val="30"/>
          <w:szCs w:val="30"/>
        </w:rPr>
        <w:t>2</w:t>
      </w:r>
      <w:r>
        <w:rPr>
          <w:rFonts w:hint="eastAsia"/>
          <w:sz w:val="30"/>
          <w:szCs w:val="30"/>
        </w:rPr>
        <w:t>X</w:t>
      </w:r>
    </w:p>
    <w:p w14:paraId="37C93CBE" w14:textId="77777777" w:rsidR="00E17E89" w:rsidRPr="003D5BB6" w:rsidRDefault="00E17E89">
      <w:pPr>
        <w:ind w:firstLineChars="2000" w:firstLine="6000"/>
        <w:rPr>
          <w:sz w:val="30"/>
          <w:szCs w:val="30"/>
        </w:rPr>
      </w:pPr>
    </w:p>
    <w:p w14:paraId="3E2C29A7" w14:textId="77777777" w:rsidR="00E17E89" w:rsidRDefault="00FD7246">
      <w:pPr>
        <w:jc w:val="center"/>
        <w:rPr>
          <w:b/>
          <w:sz w:val="30"/>
          <w:szCs w:val="30"/>
        </w:rPr>
      </w:pPr>
      <w:r>
        <w:rPr>
          <w:rFonts w:hint="eastAsia"/>
          <w:b/>
          <w:sz w:val="30"/>
          <w:szCs w:val="30"/>
        </w:rPr>
        <w:t>中国工程建设</w:t>
      </w:r>
      <w:r w:rsidR="00896E72">
        <w:rPr>
          <w:rFonts w:hint="eastAsia"/>
          <w:b/>
          <w:sz w:val="30"/>
          <w:szCs w:val="30"/>
        </w:rPr>
        <w:t>标准化</w:t>
      </w:r>
      <w:r>
        <w:rPr>
          <w:rFonts w:hint="eastAsia"/>
          <w:b/>
          <w:sz w:val="30"/>
          <w:szCs w:val="30"/>
        </w:rPr>
        <w:t>协会标准</w:t>
      </w:r>
    </w:p>
    <w:p w14:paraId="3F46C356" w14:textId="77777777" w:rsidR="00E17E89" w:rsidRDefault="00E17E89">
      <w:pPr>
        <w:jc w:val="center"/>
        <w:rPr>
          <w:sz w:val="30"/>
          <w:szCs w:val="30"/>
        </w:rPr>
      </w:pPr>
    </w:p>
    <w:p w14:paraId="18C081A7" w14:textId="77777777" w:rsidR="00E17E89" w:rsidRDefault="00FD7246">
      <w:pPr>
        <w:jc w:val="center"/>
        <w:rPr>
          <w:b/>
          <w:sz w:val="44"/>
          <w:szCs w:val="44"/>
        </w:rPr>
      </w:pPr>
      <w:r>
        <w:rPr>
          <w:rFonts w:hint="eastAsia"/>
          <w:b/>
          <w:sz w:val="44"/>
          <w:szCs w:val="44"/>
        </w:rPr>
        <w:t>超高层建筑夜景照明工程技术规程</w:t>
      </w:r>
    </w:p>
    <w:p w14:paraId="0442FD76" w14:textId="77777777" w:rsidR="00AB1D12" w:rsidRDefault="00E84BD5">
      <w:pPr>
        <w:jc w:val="center"/>
        <w:rPr>
          <w:sz w:val="28"/>
          <w:szCs w:val="28"/>
        </w:rPr>
      </w:pPr>
      <w:r w:rsidRPr="00161B36">
        <w:rPr>
          <w:sz w:val="28"/>
          <w:szCs w:val="28"/>
        </w:rPr>
        <w:t>Technical specification for nightscape lighting of super high-rise building</w:t>
      </w:r>
      <w:r w:rsidR="00102CAE">
        <w:rPr>
          <w:sz w:val="28"/>
          <w:szCs w:val="28"/>
        </w:rPr>
        <w:t>s</w:t>
      </w:r>
    </w:p>
    <w:p w14:paraId="2C3A9B1E" w14:textId="43648857" w:rsidR="00E17E89" w:rsidRDefault="00FD7246">
      <w:pPr>
        <w:jc w:val="center"/>
        <w:rPr>
          <w:sz w:val="28"/>
          <w:szCs w:val="28"/>
        </w:rPr>
      </w:pPr>
      <w:r>
        <w:rPr>
          <w:rFonts w:hint="eastAsia"/>
          <w:sz w:val="28"/>
          <w:szCs w:val="28"/>
        </w:rPr>
        <w:t>（</w:t>
      </w:r>
      <w:r w:rsidR="00AB1D12">
        <w:rPr>
          <w:rFonts w:hint="eastAsia"/>
          <w:sz w:val="28"/>
          <w:szCs w:val="28"/>
        </w:rPr>
        <w:t>征求意见</w:t>
      </w:r>
      <w:r>
        <w:rPr>
          <w:rFonts w:hint="eastAsia"/>
          <w:sz w:val="28"/>
          <w:szCs w:val="28"/>
        </w:rPr>
        <w:t>稿）</w:t>
      </w:r>
    </w:p>
    <w:p w14:paraId="5F5D9142" w14:textId="77777777" w:rsidR="00E17E89" w:rsidRDefault="00E17E89">
      <w:pPr>
        <w:jc w:val="center"/>
        <w:rPr>
          <w:rFonts w:eastAsia="黑体"/>
          <w:sz w:val="44"/>
          <w:szCs w:val="44"/>
        </w:rPr>
      </w:pPr>
    </w:p>
    <w:p w14:paraId="239A7622" w14:textId="77777777" w:rsidR="00E17E89" w:rsidRPr="004051D9" w:rsidRDefault="00E17E89">
      <w:pPr>
        <w:jc w:val="center"/>
        <w:rPr>
          <w:rFonts w:eastAsia="黑体"/>
          <w:sz w:val="44"/>
          <w:szCs w:val="44"/>
        </w:rPr>
      </w:pPr>
    </w:p>
    <w:p w14:paraId="77B2B211" w14:textId="77777777" w:rsidR="00E17E89" w:rsidRDefault="00E17E89">
      <w:pPr>
        <w:jc w:val="center"/>
        <w:rPr>
          <w:rFonts w:eastAsia="黑体"/>
          <w:sz w:val="44"/>
          <w:szCs w:val="44"/>
        </w:rPr>
      </w:pPr>
    </w:p>
    <w:p w14:paraId="1D662D77" w14:textId="77777777" w:rsidR="00E17E89" w:rsidRDefault="00E17E89">
      <w:pPr>
        <w:jc w:val="center"/>
        <w:rPr>
          <w:rFonts w:eastAsia="黑体"/>
          <w:sz w:val="44"/>
          <w:szCs w:val="44"/>
        </w:rPr>
      </w:pPr>
    </w:p>
    <w:p w14:paraId="73EAE84C" w14:textId="77777777" w:rsidR="00E17E89" w:rsidRDefault="00E17E89">
      <w:pPr>
        <w:jc w:val="center"/>
        <w:rPr>
          <w:rFonts w:eastAsia="黑体"/>
          <w:sz w:val="44"/>
          <w:szCs w:val="44"/>
        </w:rPr>
      </w:pPr>
    </w:p>
    <w:p w14:paraId="15DEA30C" w14:textId="77777777" w:rsidR="00E17E89" w:rsidRPr="0020114F" w:rsidRDefault="00E17E89">
      <w:pPr>
        <w:jc w:val="center"/>
        <w:rPr>
          <w:rFonts w:eastAsia="黑体"/>
          <w:sz w:val="44"/>
          <w:szCs w:val="44"/>
        </w:rPr>
      </w:pPr>
    </w:p>
    <w:p w14:paraId="1921CB85" w14:textId="77777777" w:rsidR="00E17E89" w:rsidRDefault="00E17E89">
      <w:pPr>
        <w:jc w:val="center"/>
        <w:rPr>
          <w:rFonts w:eastAsia="黑体"/>
          <w:sz w:val="44"/>
          <w:szCs w:val="44"/>
        </w:rPr>
      </w:pPr>
    </w:p>
    <w:p w14:paraId="40895DB8" w14:textId="77777777" w:rsidR="00E17E89" w:rsidRDefault="00E17E89">
      <w:pPr>
        <w:jc w:val="center"/>
        <w:rPr>
          <w:rFonts w:eastAsia="黑体"/>
          <w:sz w:val="44"/>
          <w:szCs w:val="44"/>
        </w:rPr>
      </w:pPr>
    </w:p>
    <w:p w14:paraId="39BB417E" w14:textId="77777777" w:rsidR="00242412" w:rsidRPr="00242412" w:rsidRDefault="00242412" w:rsidP="00242412">
      <w:pPr>
        <w:rPr>
          <w:sz w:val="30"/>
          <w:szCs w:val="30"/>
        </w:rPr>
      </w:pPr>
      <w:bookmarkStart w:id="0" w:name="_Hlk14768634"/>
    </w:p>
    <w:p w14:paraId="6051BBDA" w14:textId="3AA07BD4" w:rsidR="00242412" w:rsidRPr="00242412" w:rsidRDefault="00242412" w:rsidP="00242412">
      <w:pPr>
        <w:rPr>
          <w:sz w:val="30"/>
          <w:szCs w:val="30"/>
        </w:rPr>
        <w:sectPr w:rsidR="00242412" w:rsidRPr="00242412" w:rsidSect="00062280">
          <w:footerReference w:type="even" r:id="rId9"/>
          <w:footerReference w:type="first" r:id="rId10"/>
          <w:pgSz w:w="11906" w:h="16838"/>
          <w:pgMar w:top="1440" w:right="1800" w:bottom="1440" w:left="1800" w:header="851" w:footer="992" w:gutter="0"/>
          <w:cols w:space="425"/>
          <w:titlePg/>
          <w:docGrid w:type="lines" w:linePitch="312"/>
        </w:sectPr>
      </w:pPr>
    </w:p>
    <w:p w14:paraId="5D4D0FA0" w14:textId="1E6E51B7" w:rsidR="00E17E89" w:rsidRDefault="00FD7246">
      <w:pPr>
        <w:jc w:val="center"/>
        <w:rPr>
          <w:b/>
          <w:sz w:val="30"/>
          <w:szCs w:val="30"/>
        </w:rPr>
      </w:pPr>
      <w:r>
        <w:rPr>
          <w:rFonts w:hint="eastAsia"/>
          <w:b/>
          <w:sz w:val="30"/>
          <w:szCs w:val="30"/>
        </w:rPr>
        <w:lastRenderedPageBreak/>
        <w:t>中国工程建设</w:t>
      </w:r>
      <w:bookmarkStart w:id="1" w:name="_Hlk14768619"/>
      <w:r w:rsidR="00896E72">
        <w:rPr>
          <w:rFonts w:hint="eastAsia"/>
          <w:b/>
          <w:sz w:val="30"/>
          <w:szCs w:val="30"/>
        </w:rPr>
        <w:t>标准化</w:t>
      </w:r>
      <w:bookmarkEnd w:id="1"/>
      <w:r>
        <w:rPr>
          <w:rFonts w:hint="eastAsia"/>
          <w:b/>
          <w:sz w:val="30"/>
          <w:szCs w:val="30"/>
        </w:rPr>
        <w:t>协会标准</w:t>
      </w:r>
    </w:p>
    <w:bookmarkEnd w:id="0"/>
    <w:p w14:paraId="705D6169" w14:textId="77777777" w:rsidR="00E17E89" w:rsidRDefault="00E17E89">
      <w:pPr>
        <w:jc w:val="center"/>
        <w:rPr>
          <w:b/>
          <w:sz w:val="30"/>
          <w:szCs w:val="30"/>
        </w:rPr>
      </w:pPr>
    </w:p>
    <w:p w14:paraId="496EF5C0" w14:textId="77777777" w:rsidR="00E17E89" w:rsidRDefault="00FD7246">
      <w:pPr>
        <w:jc w:val="center"/>
        <w:rPr>
          <w:rFonts w:eastAsia="黑体"/>
          <w:sz w:val="44"/>
          <w:szCs w:val="44"/>
        </w:rPr>
      </w:pPr>
      <w:r>
        <w:rPr>
          <w:rFonts w:eastAsia="黑体" w:hint="eastAsia"/>
          <w:sz w:val="44"/>
          <w:szCs w:val="44"/>
        </w:rPr>
        <w:t>超高层建筑夜景照明工程技术规程</w:t>
      </w:r>
    </w:p>
    <w:p w14:paraId="1712D8BF" w14:textId="77777777" w:rsidR="00AB1D12" w:rsidRDefault="008C3B8D">
      <w:pPr>
        <w:jc w:val="center"/>
        <w:rPr>
          <w:sz w:val="28"/>
          <w:szCs w:val="28"/>
        </w:rPr>
      </w:pPr>
      <w:r w:rsidRPr="00161B36">
        <w:rPr>
          <w:sz w:val="28"/>
          <w:szCs w:val="28"/>
        </w:rPr>
        <w:t>Technical specification for nightscape lighting of super high-rise building</w:t>
      </w:r>
      <w:r w:rsidR="00102CAE">
        <w:rPr>
          <w:sz w:val="28"/>
          <w:szCs w:val="28"/>
        </w:rPr>
        <w:t>s</w:t>
      </w:r>
      <w:r w:rsidR="00FD7246">
        <w:rPr>
          <w:rFonts w:hint="eastAsia"/>
          <w:sz w:val="28"/>
          <w:szCs w:val="28"/>
        </w:rPr>
        <w:t xml:space="preserve"> </w:t>
      </w:r>
    </w:p>
    <w:p w14:paraId="40D6A349" w14:textId="03816BD7" w:rsidR="00E17E89" w:rsidRDefault="00FD7246">
      <w:pPr>
        <w:jc w:val="center"/>
        <w:rPr>
          <w:sz w:val="28"/>
          <w:szCs w:val="28"/>
        </w:rPr>
      </w:pPr>
      <w:r>
        <w:rPr>
          <w:rFonts w:hint="eastAsia"/>
          <w:sz w:val="28"/>
          <w:szCs w:val="28"/>
        </w:rPr>
        <w:t>CECS XXX</w:t>
      </w:r>
      <w:r>
        <w:rPr>
          <w:rFonts w:hint="eastAsia"/>
          <w:sz w:val="28"/>
          <w:szCs w:val="28"/>
        </w:rPr>
        <w:t>：</w:t>
      </w:r>
      <w:r>
        <w:rPr>
          <w:rFonts w:hint="eastAsia"/>
          <w:sz w:val="28"/>
          <w:szCs w:val="28"/>
        </w:rPr>
        <w:t>20</w:t>
      </w:r>
      <w:r w:rsidR="003567EC">
        <w:rPr>
          <w:sz w:val="28"/>
          <w:szCs w:val="28"/>
        </w:rPr>
        <w:t>2</w:t>
      </w:r>
      <w:r>
        <w:rPr>
          <w:rFonts w:hint="eastAsia"/>
          <w:sz w:val="28"/>
          <w:szCs w:val="28"/>
        </w:rPr>
        <w:t>X</w:t>
      </w:r>
    </w:p>
    <w:p w14:paraId="05430DE0" w14:textId="77777777" w:rsidR="000E52D6" w:rsidRDefault="000E52D6">
      <w:pPr>
        <w:jc w:val="center"/>
        <w:rPr>
          <w:sz w:val="28"/>
          <w:szCs w:val="28"/>
        </w:rPr>
      </w:pPr>
    </w:p>
    <w:p w14:paraId="7878027E" w14:textId="77777777" w:rsidR="00E17E89" w:rsidRDefault="00FD7246" w:rsidP="006C39B2">
      <w:pPr>
        <w:ind w:firstLineChars="400" w:firstLine="1120"/>
        <w:rPr>
          <w:sz w:val="28"/>
          <w:szCs w:val="28"/>
        </w:rPr>
      </w:pPr>
      <w:r>
        <w:rPr>
          <w:rFonts w:hint="eastAsia"/>
          <w:sz w:val="28"/>
          <w:szCs w:val="28"/>
        </w:rPr>
        <w:t>主编单位：上海麦索照明设计咨询有限公司</w:t>
      </w:r>
    </w:p>
    <w:p w14:paraId="2F049DDA" w14:textId="5BF5CED5" w:rsidR="00E17E89" w:rsidRDefault="00AB1D12">
      <w:pPr>
        <w:jc w:val="center"/>
        <w:rPr>
          <w:sz w:val="28"/>
          <w:szCs w:val="28"/>
        </w:rPr>
      </w:pPr>
      <w:r>
        <w:rPr>
          <w:rFonts w:hint="eastAsia"/>
          <w:sz w:val="28"/>
          <w:szCs w:val="28"/>
        </w:rPr>
        <w:t xml:space="preserve"> </w:t>
      </w:r>
      <w:r>
        <w:rPr>
          <w:sz w:val="28"/>
          <w:szCs w:val="28"/>
        </w:rPr>
        <w:t xml:space="preserve">  </w:t>
      </w:r>
      <w:r w:rsidR="00FD7246">
        <w:rPr>
          <w:rFonts w:hint="eastAsia"/>
          <w:sz w:val="28"/>
          <w:szCs w:val="28"/>
        </w:rPr>
        <w:t>中国建筑科学研究院有限公司</w:t>
      </w:r>
    </w:p>
    <w:p w14:paraId="5F287442" w14:textId="77777777" w:rsidR="00E17E89" w:rsidRDefault="00FD7246">
      <w:pPr>
        <w:ind w:firstLineChars="400" w:firstLine="1120"/>
        <w:rPr>
          <w:sz w:val="28"/>
          <w:szCs w:val="28"/>
        </w:rPr>
      </w:pPr>
      <w:r>
        <w:rPr>
          <w:rFonts w:hint="eastAsia"/>
          <w:sz w:val="28"/>
          <w:szCs w:val="28"/>
        </w:rPr>
        <w:t>批准单位：中国工程建设标准化协会</w:t>
      </w:r>
    </w:p>
    <w:p w14:paraId="2E00ED6E" w14:textId="77777777" w:rsidR="00E17E89" w:rsidRDefault="00FD7246">
      <w:pPr>
        <w:ind w:firstLineChars="400" w:firstLine="1120"/>
        <w:rPr>
          <w:sz w:val="28"/>
          <w:szCs w:val="28"/>
        </w:rPr>
      </w:pPr>
      <w:r>
        <w:rPr>
          <w:rFonts w:hint="eastAsia"/>
          <w:sz w:val="28"/>
          <w:szCs w:val="28"/>
        </w:rPr>
        <w:t>施行日期：</w:t>
      </w:r>
      <w:r>
        <w:rPr>
          <w:rFonts w:hint="eastAsia"/>
          <w:sz w:val="28"/>
          <w:szCs w:val="28"/>
        </w:rPr>
        <w:t xml:space="preserve">2  0  </w:t>
      </w:r>
      <w:r w:rsidR="002D397C">
        <w:rPr>
          <w:sz w:val="28"/>
          <w:szCs w:val="28"/>
        </w:rPr>
        <w:t>2</w:t>
      </w:r>
      <w:r>
        <w:rPr>
          <w:rFonts w:hint="eastAsia"/>
          <w:sz w:val="28"/>
          <w:szCs w:val="28"/>
        </w:rPr>
        <w:t xml:space="preserve">  X  </w:t>
      </w:r>
      <w:r>
        <w:rPr>
          <w:rFonts w:hint="eastAsia"/>
          <w:sz w:val="28"/>
          <w:szCs w:val="28"/>
        </w:rPr>
        <w:t>年</w:t>
      </w:r>
      <w:r>
        <w:rPr>
          <w:rFonts w:hint="eastAsia"/>
          <w:sz w:val="28"/>
          <w:szCs w:val="28"/>
        </w:rPr>
        <w:t xml:space="preserve">  X  </w:t>
      </w:r>
      <w:r>
        <w:rPr>
          <w:rFonts w:hint="eastAsia"/>
          <w:sz w:val="28"/>
          <w:szCs w:val="28"/>
        </w:rPr>
        <w:t>月</w:t>
      </w:r>
      <w:r>
        <w:rPr>
          <w:rFonts w:hint="eastAsia"/>
          <w:sz w:val="28"/>
          <w:szCs w:val="28"/>
        </w:rPr>
        <w:t xml:space="preserve">  X  </w:t>
      </w:r>
      <w:r>
        <w:rPr>
          <w:rFonts w:hint="eastAsia"/>
          <w:sz w:val="28"/>
          <w:szCs w:val="28"/>
        </w:rPr>
        <w:t>日</w:t>
      </w:r>
    </w:p>
    <w:p w14:paraId="74A16C8D" w14:textId="77777777" w:rsidR="00E17E89" w:rsidRDefault="00E17E89">
      <w:pPr>
        <w:ind w:firstLineChars="400" w:firstLine="1120"/>
        <w:rPr>
          <w:sz w:val="28"/>
          <w:szCs w:val="28"/>
        </w:rPr>
      </w:pPr>
    </w:p>
    <w:p w14:paraId="6FCE4406" w14:textId="77777777" w:rsidR="00E17E89" w:rsidRDefault="00E17E89">
      <w:pPr>
        <w:ind w:firstLineChars="400" w:firstLine="1120"/>
        <w:rPr>
          <w:sz w:val="28"/>
          <w:szCs w:val="28"/>
        </w:rPr>
      </w:pPr>
    </w:p>
    <w:p w14:paraId="57147C1C" w14:textId="77777777" w:rsidR="00E17E89" w:rsidRDefault="00E17E89">
      <w:pPr>
        <w:ind w:firstLineChars="400" w:firstLine="1120"/>
        <w:rPr>
          <w:sz w:val="28"/>
          <w:szCs w:val="28"/>
        </w:rPr>
      </w:pPr>
    </w:p>
    <w:p w14:paraId="47EA2799" w14:textId="77777777" w:rsidR="00E17E89" w:rsidRDefault="00E17E89">
      <w:pPr>
        <w:ind w:firstLineChars="400" w:firstLine="1120"/>
        <w:rPr>
          <w:sz w:val="28"/>
          <w:szCs w:val="28"/>
        </w:rPr>
      </w:pPr>
    </w:p>
    <w:p w14:paraId="7CFDE1DC" w14:textId="77777777" w:rsidR="00E17E89" w:rsidRDefault="00E17E89">
      <w:pPr>
        <w:ind w:firstLineChars="400" w:firstLine="1120"/>
        <w:rPr>
          <w:sz w:val="28"/>
          <w:szCs w:val="28"/>
        </w:rPr>
      </w:pPr>
    </w:p>
    <w:p w14:paraId="32CEA77D" w14:textId="77777777" w:rsidR="00E17E89" w:rsidRDefault="000E52D6" w:rsidP="006C39B2">
      <w:pPr>
        <w:jc w:val="center"/>
        <w:rPr>
          <w:sz w:val="28"/>
          <w:szCs w:val="28"/>
        </w:rPr>
      </w:pPr>
      <w:r>
        <w:rPr>
          <w:rFonts w:hint="eastAsia"/>
          <w:sz w:val="28"/>
          <w:szCs w:val="28"/>
        </w:rPr>
        <w:t>中国建筑工业出版社</w:t>
      </w:r>
    </w:p>
    <w:p w14:paraId="2B256472" w14:textId="77777777" w:rsidR="00242412" w:rsidRDefault="00FD7246" w:rsidP="00C865B7">
      <w:pPr>
        <w:jc w:val="center"/>
        <w:rPr>
          <w:sz w:val="28"/>
          <w:szCs w:val="28"/>
        </w:rPr>
        <w:sectPr w:rsidR="00242412" w:rsidSect="00062280">
          <w:footerReference w:type="even" r:id="rId11"/>
          <w:pgSz w:w="11906" w:h="16838"/>
          <w:pgMar w:top="1440" w:right="1800" w:bottom="1440" w:left="1800" w:header="851" w:footer="992" w:gutter="0"/>
          <w:cols w:space="425"/>
          <w:titlePg/>
          <w:docGrid w:type="lines" w:linePitch="312"/>
        </w:sectPr>
      </w:pPr>
      <w:r>
        <w:rPr>
          <w:rFonts w:hint="eastAsia"/>
          <w:sz w:val="28"/>
          <w:szCs w:val="28"/>
        </w:rPr>
        <w:t>20</w:t>
      </w:r>
      <w:r w:rsidR="00C86084">
        <w:rPr>
          <w:sz w:val="28"/>
          <w:szCs w:val="28"/>
        </w:rPr>
        <w:t>20</w:t>
      </w:r>
      <w:r w:rsidR="00D64189">
        <w:rPr>
          <w:rFonts w:hint="eastAsia"/>
          <w:sz w:val="28"/>
          <w:szCs w:val="28"/>
        </w:rPr>
        <w:t>上海</w:t>
      </w:r>
    </w:p>
    <w:p w14:paraId="76725F2A" w14:textId="1DE667B6" w:rsidR="00E17E89" w:rsidRDefault="00FD7246" w:rsidP="00C865B7">
      <w:pPr>
        <w:jc w:val="center"/>
        <w:rPr>
          <w:b/>
          <w:sz w:val="36"/>
          <w:szCs w:val="28"/>
        </w:rPr>
      </w:pPr>
      <w:r>
        <w:rPr>
          <w:rFonts w:hint="eastAsia"/>
          <w:b/>
          <w:sz w:val="36"/>
          <w:szCs w:val="28"/>
        </w:rPr>
        <w:lastRenderedPageBreak/>
        <w:t>前言</w:t>
      </w:r>
    </w:p>
    <w:p w14:paraId="1CB9B92F" w14:textId="77777777" w:rsidR="00E17E89" w:rsidRDefault="00E17E89">
      <w:pPr>
        <w:spacing w:line="400" w:lineRule="exact"/>
        <w:jc w:val="center"/>
        <w:rPr>
          <w:b/>
          <w:sz w:val="32"/>
        </w:rPr>
      </w:pPr>
    </w:p>
    <w:p w14:paraId="1C01FB58" w14:textId="77777777" w:rsidR="00E17E89" w:rsidRDefault="00FD7246">
      <w:pPr>
        <w:spacing w:line="400" w:lineRule="exact"/>
        <w:ind w:firstLineChars="200" w:firstLine="480"/>
        <w:rPr>
          <w:sz w:val="24"/>
        </w:rPr>
      </w:pPr>
      <w:r>
        <w:rPr>
          <w:rFonts w:hint="eastAsia"/>
          <w:sz w:val="24"/>
        </w:rPr>
        <w:t>根据中国工程建设标准化协会建标协字﹝</w:t>
      </w:r>
      <w:r>
        <w:rPr>
          <w:rFonts w:hint="eastAsia"/>
          <w:sz w:val="24"/>
        </w:rPr>
        <w:t>201</w:t>
      </w:r>
      <w:r>
        <w:rPr>
          <w:sz w:val="24"/>
        </w:rPr>
        <w:t>9</w:t>
      </w:r>
      <w:r>
        <w:rPr>
          <w:rFonts w:hint="eastAsia"/>
          <w:sz w:val="24"/>
        </w:rPr>
        <w:t>﹞</w:t>
      </w:r>
      <w:r>
        <w:rPr>
          <w:rFonts w:hint="eastAsia"/>
          <w:sz w:val="24"/>
        </w:rPr>
        <w:t>0</w:t>
      </w:r>
      <w:r>
        <w:rPr>
          <w:sz w:val="24"/>
        </w:rPr>
        <w:t>12</w:t>
      </w:r>
      <w:r>
        <w:rPr>
          <w:rFonts w:hint="eastAsia"/>
          <w:sz w:val="24"/>
        </w:rPr>
        <w:t>号“关于印发《</w:t>
      </w:r>
      <w:r>
        <w:rPr>
          <w:rFonts w:hint="eastAsia"/>
          <w:sz w:val="24"/>
        </w:rPr>
        <w:t>201</w:t>
      </w:r>
      <w:r>
        <w:rPr>
          <w:sz w:val="24"/>
        </w:rPr>
        <w:t>9</w:t>
      </w:r>
      <w:r>
        <w:rPr>
          <w:rFonts w:hint="eastAsia"/>
          <w:sz w:val="24"/>
        </w:rPr>
        <w:t>年第一批工程建设协会标准制订、修订计划》的通知”的要求，制定本规程。</w:t>
      </w:r>
    </w:p>
    <w:p w14:paraId="13142C73" w14:textId="77777777" w:rsidR="00E17E89" w:rsidRDefault="00FD7246">
      <w:pPr>
        <w:spacing w:line="400" w:lineRule="exact"/>
        <w:ind w:firstLineChars="200" w:firstLine="480"/>
        <w:rPr>
          <w:sz w:val="24"/>
        </w:rPr>
      </w:pPr>
      <w:r>
        <w:rPr>
          <w:rFonts w:hint="eastAsia"/>
          <w:sz w:val="24"/>
        </w:rPr>
        <w:t>本规程是在参照现有国内外有关资料，并结合工程运行实例的基础上，广泛征求业内专家及使用单位的意见编制而成。</w:t>
      </w:r>
    </w:p>
    <w:p w14:paraId="07F9E437" w14:textId="77777777" w:rsidR="00E17E89" w:rsidRDefault="00FD7246">
      <w:pPr>
        <w:spacing w:line="400" w:lineRule="exact"/>
        <w:ind w:firstLineChars="200" w:firstLine="480"/>
        <w:rPr>
          <w:sz w:val="24"/>
        </w:rPr>
      </w:pPr>
      <w:r>
        <w:rPr>
          <w:rFonts w:hint="eastAsia"/>
          <w:sz w:val="24"/>
        </w:rPr>
        <w:t>本规程主要内容包括：总则、术语、基本规定</w:t>
      </w:r>
      <w:r>
        <w:rPr>
          <w:sz w:val="24"/>
        </w:rPr>
        <w:t>、</w:t>
      </w:r>
      <w:r>
        <w:rPr>
          <w:rFonts w:hint="eastAsia"/>
          <w:sz w:val="24"/>
        </w:rPr>
        <w:t>工程设计、</w:t>
      </w:r>
      <w:r w:rsidR="007961BB" w:rsidRPr="007961BB">
        <w:rPr>
          <w:rFonts w:hint="eastAsia"/>
          <w:sz w:val="24"/>
        </w:rPr>
        <w:t>灯具、附件及控制设备</w:t>
      </w:r>
      <w:r>
        <w:rPr>
          <w:sz w:val="24"/>
        </w:rPr>
        <w:t>、</w:t>
      </w:r>
      <w:r>
        <w:rPr>
          <w:rFonts w:hint="eastAsia"/>
          <w:sz w:val="24"/>
        </w:rPr>
        <w:t>安装和</w:t>
      </w:r>
      <w:r>
        <w:rPr>
          <w:sz w:val="24"/>
        </w:rPr>
        <w:t>调试、验收</w:t>
      </w:r>
      <w:r w:rsidR="00064504">
        <w:rPr>
          <w:rFonts w:hint="eastAsia"/>
          <w:sz w:val="24"/>
        </w:rPr>
        <w:t>、</w:t>
      </w:r>
      <w:r>
        <w:rPr>
          <w:sz w:val="24"/>
        </w:rPr>
        <w:t>运行</w:t>
      </w:r>
      <w:r>
        <w:rPr>
          <w:rFonts w:hint="eastAsia"/>
          <w:sz w:val="24"/>
        </w:rPr>
        <w:t>和</w:t>
      </w:r>
      <w:r>
        <w:rPr>
          <w:sz w:val="24"/>
        </w:rPr>
        <w:t>维护</w:t>
      </w:r>
      <w:r>
        <w:rPr>
          <w:rFonts w:hint="eastAsia"/>
          <w:sz w:val="24"/>
        </w:rPr>
        <w:t>。</w:t>
      </w:r>
    </w:p>
    <w:p w14:paraId="18B4BA72" w14:textId="77777777" w:rsidR="00E17E89" w:rsidRDefault="00FD7246">
      <w:pPr>
        <w:spacing w:line="400" w:lineRule="exact"/>
        <w:ind w:firstLineChars="200" w:firstLine="480"/>
        <w:rPr>
          <w:sz w:val="24"/>
        </w:rPr>
      </w:pPr>
      <w:r>
        <w:rPr>
          <w:rFonts w:hint="eastAsia"/>
          <w:sz w:val="24"/>
        </w:rPr>
        <w:t>本规程由</w:t>
      </w:r>
      <w:bookmarkStart w:id="2" w:name="OLE_LINK5"/>
      <w:bookmarkStart w:id="3" w:name="OLE_LINK6"/>
      <w:r>
        <w:rPr>
          <w:rFonts w:hint="eastAsia"/>
          <w:sz w:val="24"/>
        </w:rPr>
        <w:t>中国工程建设标准化协会建筑环境与节能专业委员会</w:t>
      </w:r>
      <w:bookmarkEnd w:id="2"/>
      <w:bookmarkEnd w:id="3"/>
      <w:r>
        <w:rPr>
          <w:rFonts w:hint="eastAsia"/>
          <w:sz w:val="24"/>
        </w:rPr>
        <w:t>归口管理，由</w:t>
      </w:r>
      <w:r w:rsidR="000E52D6" w:rsidRPr="006C39B2">
        <w:rPr>
          <w:rFonts w:hint="eastAsia"/>
          <w:sz w:val="24"/>
          <w:highlight w:val="yellow"/>
        </w:rPr>
        <w:t>上海麦索照明设计咨询有限公司</w:t>
      </w:r>
      <w:r w:rsidRPr="001854F9">
        <w:rPr>
          <w:rFonts w:hint="eastAsia"/>
          <w:sz w:val="24"/>
        </w:rPr>
        <w:t>（地址：</w:t>
      </w:r>
      <w:r w:rsidR="001854F9" w:rsidRPr="001854F9">
        <w:rPr>
          <w:rFonts w:hint="eastAsia"/>
          <w:sz w:val="24"/>
        </w:rPr>
        <w:t>X</w:t>
      </w:r>
      <w:r w:rsidR="001854F9" w:rsidRPr="001854F9">
        <w:rPr>
          <w:sz w:val="24"/>
        </w:rPr>
        <w:t>XX</w:t>
      </w:r>
      <w:r w:rsidRPr="001854F9">
        <w:rPr>
          <w:rFonts w:hint="eastAsia"/>
          <w:sz w:val="24"/>
        </w:rPr>
        <w:t>，邮政编码：）</w:t>
      </w:r>
      <w:r>
        <w:rPr>
          <w:rFonts w:hint="eastAsia"/>
          <w:sz w:val="24"/>
        </w:rPr>
        <w:t>负责解释。在使用中如发现需要修改和补充之处，请将意见和资料寄送解释单位。</w:t>
      </w:r>
    </w:p>
    <w:p w14:paraId="68615E2F" w14:textId="77777777" w:rsidR="00E17E89" w:rsidRDefault="00FD7246">
      <w:pPr>
        <w:spacing w:line="400" w:lineRule="exact"/>
        <w:ind w:firstLineChars="200" w:firstLine="480"/>
        <w:rPr>
          <w:sz w:val="24"/>
        </w:rPr>
      </w:pPr>
      <w:r>
        <w:rPr>
          <w:rFonts w:eastAsia="黑体" w:hint="eastAsia"/>
          <w:sz w:val="24"/>
        </w:rPr>
        <w:t>主编单位</w:t>
      </w:r>
      <w:r>
        <w:rPr>
          <w:rFonts w:hint="eastAsia"/>
          <w:sz w:val="24"/>
        </w:rPr>
        <w:t>：</w:t>
      </w:r>
    </w:p>
    <w:p w14:paraId="7A6728CE" w14:textId="77777777" w:rsidR="00E17E89" w:rsidRDefault="00FD7246">
      <w:pPr>
        <w:spacing w:line="400" w:lineRule="exact"/>
        <w:ind w:firstLineChars="200" w:firstLine="480"/>
        <w:rPr>
          <w:sz w:val="24"/>
        </w:rPr>
      </w:pPr>
      <w:r>
        <w:rPr>
          <w:rFonts w:eastAsia="黑体" w:hint="eastAsia"/>
          <w:sz w:val="24"/>
        </w:rPr>
        <w:t>参编单位</w:t>
      </w:r>
      <w:r>
        <w:rPr>
          <w:rFonts w:hint="eastAsia"/>
          <w:sz w:val="24"/>
        </w:rPr>
        <w:t>：</w:t>
      </w:r>
    </w:p>
    <w:p w14:paraId="62957114" w14:textId="77777777" w:rsidR="00E17E89" w:rsidRDefault="00FD7246">
      <w:pPr>
        <w:spacing w:line="400" w:lineRule="exact"/>
        <w:ind w:firstLine="465"/>
        <w:rPr>
          <w:sz w:val="24"/>
        </w:rPr>
      </w:pPr>
      <w:r>
        <w:rPr>
          <w:rFonts w:eastAsia="黑体" w:hint="eastAsia"/>
          <w:sz w:val="24"/>
        </w:rPr>
        <w:t>主要起草人：</w:t>
      </w:r>
    </w:p>
    <w:p w14:paraId="1A1FEB0D" w14:textId="77777777" w:rsidR="00E17E89" w:rsidRDefault="00E17E89">
      <w:pPr>
        <w:spacing w:line="400" w:lineRule="exact"/>
        <w:ind w:firstLineChars="800" w:firstLine="1920"/>
        <w:rPr>
          <w:sz w:val="24"/>
        </w:rPr>
      </w:pPr>
    </w:p>
    <w:p w14:paraId="558922F2" w14:textId="77777777" w:rsidR="00E17E89" w:rsidRDefault="00FD7246">
      <w:pPr>
        <w:spacing w:line="400" w:lineRule="exact"/>
        <w:ind w:firstLine="465"/>
        <w:rPr>
          <w:sz w:val="24"/>
        </w:rPr>
      </w:pPr>
      <w:r>
        <w:rPr>
          <w:rFonts w:eastAsia="黑体" w:hint="eastAsia"/>
          <w:sz w:val="24"/>
        </w:rPr>
        <w:t>主要审查人：</w:t>
      </w:r>
    </w:p>
    <w:p w14:paraId="090E73DC" w14:textId="77777777" w:rsidR="00E17E89" w:rsidRDefault="00E17E89">
      <w:pPr>
        <w:spacing w:line="400" w:lineRule="exact"/>
      </w:pPr>
    </w:p>
    <w:p w14:paraId="0A7F7F83" w14:textId="77777777" w:rsidR="00E17E89" w:rsidRDefault="00E17E89">
      <w:pPr>
        <w:spacing w:line="400" w:lineRule="exact"/>
      </w:pPr>
    </w:p>
    <w:p w14:paraId="584B8E18" w14:textId="77777777" w:rsidR="00E17E89" w:rsidRDefault="00E17E89">
      <w:pPr>
        <w:spacing w:line="400" w:lineRule="exact"/>
      </w:pPr>
    </w:p>
    <w:p w14:paraId="65970FD3" w14:textId="77777777" w:rsidR="00E17E89" w:rsidRDefault="00E17E89">
      <w:pPr>
        <w:spacing w:line="400" w:lineRule="exact"/>
      </w:pPr>
    </w:p>
    <w:p w14:paraId="6F46FB13" w14:textId="77777777" w:rsidR="00E17E89" w:rsidRDefault="00E17E89">
      <w:pPr>
        <w:spacing w:line="400" w:lineRule="exact"/>
      </w:pPr>
    </w:p>
    <w:p w14:paraId="111AF78C" w14:textId="77777777" w:rsidR="00E17E89" w:rsidRDefault="00E17E89">
      <w:pPr>
        <w:spacing w:line="400" w:lineRule="exact"/>
      </w:pPr>
    </w:p>
    <w:p w14:paraId="52978236" w14:textId="77777777" w:rsidR="00E17E89" w:rsidRDefault="00E17E89">
      <w:pPr>
        <w:spacing w:line="400" w:lineRule="exact"/>
      </w:pPr>
    </w:p>
    <w:p w14:paraId="196B2EFB" w14:textId="77777777" w:rsidR="00E17E89" w:rsidRDefault="00E17E89">
      <w:pPr>
        <w:spacing w:line="400" w:lineRule="exact"/>
      </w:pPr>
    </w:p>
    <w:p w14:paraId="3FF61319" w14:textId="77777777" w:rsidR="00E17E89" w:rsidRDefault="00E17E89">
      <w:pPr>
        <w:spacing w:line="400" w:lineRule="exact"/>
      </w:pPr>
    </w:p>
    <w:p w14:paraId="5E477D99" w14:textId="77777777" w:rsidR="00E17E89" w:rsidRDefault="00E17E89">
      <w:pPr>
        <w:spacing w:line="400" w:lineRule="exact"/>
      </w:pPr>
    </w:p>
    <w:p w14:paraId="715AAEDD" w14:textId="77777777" w:rsidR="00242412" w:rsidRDefault="00242412" w:rsidP="004051D9">
      <w:pPr>
        <w:pStyle w:val="TOC1"/>
        <w:numPr>
          <w:ilvl w:val="0"/>
          <w:numId w:val="0"/>
        </w:numPr>
        <w:spacing w:line="400" w:lineRule="exact"/>
        <w:jc w:val="center"/>
        <w:rPr>
          <w:rFonts w:ascii="Times New Roman" w:eastAsia="宋体" w:hAnsi="Times New Roman"/>
          <w:bCs/>
          <w:color w:val="auto"/>
          <w:sz w:val="36"/>
        </w:rPr>
        <w:sectPr w:rsidR="00242412" w:rsidSect="00242412">
          <w:footerReference w:type="first" r:id="rId12"/>
          <w:pgSz w:w="11906" w:h="16838"/>
          <w:pgMar w:top="1440" w:right="1800" w:bottom="1440" w:left="1800" w:header="851" w:footer="992" w:gutter="0"/>
          <w:pgNumType w:start="1"/>
          <w:cols w:space="425"/>
          <w:titlePg/>
          <w:docGrid w:type="lines" w:linePitch="312"/>
        </w:sectPr>
      </w:pPr>
      <w:bookmarkStart w:id="4" w:name="_Toc466476490"/>
      <w:bookmarkStart w:id="5" w:name="_Toc485907896"/>
      <w:bookmarkStart w:id="6" w:name="_Toc485909172"/>
      <w:bookmarkStart w:id="7" w:name="_Toc27983536"/>
      <w:bookmarkStart w:id="8" w:name="_Hlk14948394"/>
    </w:p>
    <w:p w14:paraId="57F6668F" w14:textId="5A43AD42" w:rsidR="004051D9" w:rsidRDefault="004051D9" w:rsidP="004051D9">
      <w:pPr>
        <w:pStyle w:val="TOC1"/>
        <w:numPr>
          <w:ilvl w:val="0"/>
          <w:numId w:val="0"/>
        </w:numPr>
        <w:spacing w:line="400" w:lineRule="exact"/>
        <w:jc w:val="center"/>
        <w:rPr>
          <w:rFonts w:ascii="Times New Roman" w:eastAsia="宋体" w:hAnsi="Times New Roman"/>
          <w:color w:val="auto"/>
          <w:kern w:val="2"/>
          <w:sz w:val="24"/>
          <w:szCs w:val="21"/>
        </w:rPr>
      </w:pPr>
      <w:r>
        <w:rPr>
          <w:rFonts w:ascii="Times New Roman" w:eastAsia="宋体" w:hAnsi="Times New Roman" w:hint="eastAsia"/>
          <w:bCs/>
          <w:color w:val="auto"/>
          <w:sz w:val="36"/>
        </w:rPr>
        <w:lastRenderedPageBreak/>
        <w:t>目次</w:t>
      </w:r>
    </w:p>
    <w:p w14:paraId="22C96513" w14:textId="6646CE6E" w:rsidR="004051D9" w:rsidRDefault="00195FF5" w:rsidP="004051D9">
      <w:pPr>
        <w:pStyle w:val="13"/>
        <w:rPr>
          <w:rFonts w:asciiTheme="minorHAnsi" w:eastAsiaTheme="minorEastAsia" w:hAnsiTheme="minorHAnsi" w:cstheme="minorBidi"/>
          <w:noProof/>
          <w:szCs w:val="22"/>
        </w:rPr>
      </w:pPr>
      <w:r>
        <w:rPr>
          <w:sz w:val="24"/>
          <w:shd w:val="pct10" w:color="auto" w:fill="FFFFFF"/>
        </w:rPr>
        <w:fldChar w:fldCharType="begin"/>
      </w:r>
      <w:r w:rsidR="004051D9">
        <w:rPr>
          <w:sz w:val="24"/>
          <w:shd w:val="pct10" w:color="auto" w:fill="FFFFFF"/>
        </w:rPr>
        <w:instrText xml:space="preserve"> TOC \o "1-2" \h \z \u </w:instrText>
      </w:r>
      <w:r>
        <w:rPr>
          <w:sz w:val="24"/>
          <w:shd w:val="pct10" w:color="auto" w:fill="FFFFFF"/>
        </w:rPr>
        <w:fldChar w:fldCharType="separate"/>
      </w:r>
      <w:hyperlink w:anchor="_总__则" w:history="1">
        <w:r w:rsidR="004051D9" w:rsidRPr="000B2DB4">
          <w:rPr>
            <w:rStyle w:val="aff3"/>
            <w:noProof/>
            <w:snapToGrid w:val="0"/>
            <w:w w:val="0"/>
            <w:kern w:val="0"/>
          </w:rPr>
          <w:t>1</w:t>
        </w:r>
        <w:r w:rsidR="004051D9" w:rsidRPr="000B2DB4">
          <w:rPr>
            <w:rStyle w:val="aff3"/>
            <w:rFonts w:asciiTheme="minorHAnsi" w:eastAsiaTheme="minorEastAsia" w:hAnsiTheme="minorHAnsi" w:cstheme="minorBidi"/>
            <w:noProof/>
            <w:szCs w:val="22"/>
          </w:rPr>
          <w:tab/>
        </w:r>
        <w:r w:rsidR="004051D9" w:rsidRPr="000B2DB4">
          <w:rPr>
            <w:rStyle w:val="aff3"/>
            <w:rFonts w:hint="eastAsia"/>
            <w:noProof/>
          </w:rPr>
          <w:t>总则</w:t>
        </w:r>
        <w:r w:rsidR="004051D9" w:rsidRPr="000B2DB4">
          <w:rPr>
            <w:rStyle w:val="aff3"/>
            <w:noProof/>
            <w:webHidden/>
          </w:rPr>
          <w:tab/>
        </w:r>
      </w:hyperlink>
      <w:r w:rsidR="005B7C8C" w:rsidRPr="005B7C8C">
        <w:rPr>
          <w:rStyle w:val="aff3"/>
          <w:noProof/>
          <w:color w:val="auto"/>
          <w:u w:val="none"/>
        </w:rPr>
        <w:t>4</w:t>
      </w:r>
    </w:p>
    <w:p w14:paraId="23375DAD" w14:textId="3A7F8AAB" w:rsidR="004051D9" w:rsidRDefault="00395337" w:rsidP="004051D9">
      <w:pPr>
        <w:pStyle w:val="13"/>
        <w:rPr>
          <w:rFonts w:asciiTheme="minorHAnsi" w:eastAsiaTheme="minorEastAsia" w:hAnsiTheme="minorHAnsi" w:cstheme="minorBidi"/>
          <w:noProof/>
          <w:szCs w:val="22"/>
        </w:rPr>
      </w:pPr>
      <w:hyperlink w:anchor="_术__语" w:history="1">
        <w:r w:rsidR="004051D9" w:rsidRPr="004A688F">
          <w:rPr>
            <w:rStyle w:val="aff3"/>
            <w:noProof/>
            <w:snapToGrid w:val="0"/>
            <w:w w:val="0"/>
            <w:kern w:val="0"/>
          </w:rPr>
          <w:t>2</w:t>
        </w:r>
        <w:r w:rsidR="004051D9">
          <w:rPr>
            <w:rFonts w:asciiTheme="minorHAnsi" w:eastAsiaTheme="minorEastAsia" w:hAnsiTheme="minorHAnsi" w:cstheme="minorBidi"/>
            <w:noProof/>
            <w:szCs w:val="22"/>
          </w:rPr>
          <w:tab/>
        </w:r>
        <w:r w:rsidR="004051D9" w:rsidRPr="004A688F">
          <w:rPr>
            <w:rStyle w:val="aff3"/>
            <w:noProof/>
          </w:rPr>
          <w:t>术语</w:t>
        </w:r>
        <w:r w:rsidR="004051D9">
          <w:rPr>
            <w:noProof/>
            <w:webHidden/>
          </w:rPr>
          <w:tab/>
        </w:r>
      </w:hyperlink>
      <w:r w:rsidR="005B7C8C">
        <w:rPr>
          <w:noProof/>
        </w:rPr>
        <w:t>5</w:t>
      </w:r>
    </w:p>
    <w:p w14:paraId="1E116C2C" w14:textId="0087410F" w:rsidR="004051D9" w:rsidRDefault="00395337" w:rsidP="004051D9">
      <w:pPr>
        <w:pStyle w:val="13"/>
        <w:rPr>
          <w:rFonts w:asciiTheme="minorHAnsi" w:eastAsiaTheme="minorEastAsia" w:hAnsiTheme="minorHAnsi" w:cstheme="minorBidi"/>
          <w:noProof/>
          <w:szCs w:val="22"/>
        </w:rPr>
      </w:pPr>
      <w:hyperlink w:anchor="_Toc27983538" w:history="1">
        <w:r w:rsidR="004051D9" w:rsidRPr="004A688F">
          <w:rPr>
            <w:rStyle w:val="aff3"/>
            <w:noProof/>
            <w:snapToGrid w:val="0"/>
            <w:w w:val="0"/>
            <w:kern w:val="0"/>
          </w:rPr>
          <w:t>3</w:t>
        </w:r>
        <w:r w:rsidR="004051D9">
          <w:rPr>
            <w:rFonts w:asciiTheme="minorHAnsi" w:eastAsiaTheme="minorEastAsia" w:hAnsiTheme="minorHAnsi" w:cstheme="minorBidi"/>
            <w:noProof/>
            <w:szCs w:val="22"/>
          </w:rPr>
          <w:tab/>
        </w:r>
        <w:r w:rsidR="004051D9" w:rsidRPr="004A688F">
          <w:rPr>
            <w:rStyle w:val="aff3"/>
            <w:noProof/>
          </w:rPr>
          <w:t>基本规定</w:t>
        </w:r>
        <w:r w:rsidR="004051D9">
          <w:rPr>
            <w:noProof/>
            <w:webHidden/>
          </w:rPr>
          <w:tab/>
        </w:r>
      </w:hyperlink>
      <w:r w:rsidR="005B7C8C">
        <w:rPr>
          <w:noProof/>
        </w:rPr>
        <w:t>7</w:t>
      </w:r>
    </w:p>
    <w:p w14:paraId="1D6FA1EA" w14:textId="76DA03C3" w:rsidR="004051D9" w:rsidRDefault="00395337" w:rsidP="004051D9">
      <w:pPr>
        <w:pStyle w:val="13"/>
        <w:rPr>
          <w:rFonts w:asciiTheme="minorHAnsi" w:eastAsiaTheme="minorEastAsia" w:hAnsiTheme="minorHAnsi" w:cstheme="minorBidi"/>
          <w:noProof/>
          <w:szCs w:val="22"/>
        </w:rPr>
      </w:pPr>
      <w:hyperlink w:anchor="_Toc27983539" w:history="1">
        <w:r w:rsidR="004051D9" w:rsidRPr="004A688F">
          <w:rPr>
            <w:rStyle w:val="aff3"/>
            <w:noProof/>
            <w:snapToGrid w:val="0"/>
            <w:w w:val="0"/>
            <w:kern w:val="0"/>
          </w:rPr>
          <w:t>4</w:t>
        </w:r>
        <w:r w:rsidR="004051D9">
          <w:rPr>
            <w:rFonts w:asciiTheme="minorHAnsi" w:eastAsiaTheme="minorEastAsia" w:hAnsiTheme="minorHAnsi" w:cstheme="minorBidi"/>
            <w:noProof/>
            <w:szCs w:val="22"/>
          </w:rPr>
          <w:tab/>
        </w:r>
        <w:r w:rsidR="004051D9" w:rsidRPr="004A688F">
          <w:rPr>
            <w:rStyle w:val="aff3"/>
            <w:noProof/>
          </w:rPr>
          <w:t>工程设计</w:t>
        </w:r>
        <w:r w:rsidR="004051D9">
          <w:rPr>
            <w:noProof/>
            <w:webHidden/>
          </w:rPr>
          <w:tab/>
        </w:r>
      </w:hyperlink>
      <w:r w:rsidR="000637BD">
        <w:rPr>
          <w:noProof/>
        </w:rPr>
        <w:t>8</w:t>
      </w:r>
    </w:p>
    <w:p w14:paraId="5EA33DE3" w14:textId="5FD79F35" w:rsidR="004051D9" w:rsidRDefault="00395337" w:rsidP="004051D9">
      <w:pPr>
        <w:pStyle w:val="23"/>
        <w:rPr>
          <w:rFonts w:asciiTheme="minorHAnsi" w:eastAsiaTheme="minorEastAsia" w:hAnsiTheme="minorHAnsi" w:cstheme="minorBidi"/>
          <w:noProof/>
          <w:szCs w:val="22"/>
        </w:rPr>
      </w:pPr>
      <w:hyperlink w:anchor="_Toc27983540" w:history="1">
        <w:r w:rsidR="004051D9" w:rsidRPr="004A688F">
          <w:rPr>
            <w:rStyle w:val="aff3"/>
            <w:rFonts w:ascii="黑体" w:hAnsi="黑体"/>
            <w:noProof/>
          </w:rPr>
          <w:t>4.1</w:t>
        </w:r>
        <w:r w:rsidR="004051D9">
          <w:rPr>
            <w:rFonts w:asciiTheme="minorHAnsi" w:eastAsiaTheme="minorEastAsia" w:hAnsiTheme="minorHAnsi" w:cstheme="minorBidi"/>
            <w:noProof/>
            <w:szCs w:val="22"/>
          </w:rPr>
          <w:tab/>
        </w:r>
        <w:r w:rsidR="004051D9" w:rsidRPr="004A688F">
          <w:rPr>
            <w:rStyle w:val="aff3"/>
            <w:noProof/>
          </w:rPr>
          <w:t>一般规定</w:t>
        </w:r>
        <w:r w:rsidR="004051D9">
          <w:rPr>
            <w:noProof/>
            <w:webHidden/>
          </w:rPr>
          <w:tab/>
        </w:r>
      </w:hyperlink>
      <w:r w:rsidR="005B7C8C">
        <w:rPr>
          <w:noProof/>
        </w:rPr>
        <w:t>8</w:t>
      </w:r>
    </w:p>
    <w:p w14:paraId="378A09ED" w14:textId="5A6AF1F3" w:rsidR="004051D9" w:rsidRDefault="00395337" w:rsidP="004051D9">
      <w:pPr>
        <w:pStyle w:val="23"/>
        <w:rPr>
          <w:rFonts w:asciiTheme="minorHAnsi" w:eastAsiaTheme="minorEastAsia" w:hAnsiTheme="minorHAnsi" w:cstheme="minorBidi"/>
          <w:noProof/>
          <w:szCs w:val="22"/>
        </w:rPr>
      </w:pPr>
      <w:hyperlink w:anchor="_Toc27983541" w:history="1">
        <w:r w:rsidR="004051D9" w:rsidRPr="004A688F">
          <w:rPr>
            <w:rStyle w:val="aff3"/>
            <w:rFonts w:ascii="黑体" w:hAnsi="黑体"/>
            <w:noProof/>
          </w:rPr>
          <w:t>4.2</w:t>
        </w:r>
        <w:r w:rsidR="004051D9">
          <w:rPr>
            <w:rFonts w:asciiTheme="minorHAnsi" w:eastAsiaTheme="minorEastAsia" w:hAnsiTheme="minorHAnsi" w:cstheme="minorBidi"/>
            <w:noProof/>
            <w:szCs w:val="22"/>
          </w:rPr>
          <w:tab/>
        </w:r>
        <w:r w:rsidR="004051D9" w:rsidRPr="004A688F">
          <w:rPr>
            <w:rStyle w:val="aff3"/>
            <w:noProof/>
          </w:rPr>
          <w:t>照明设计</w:t>
        </w:r>
        <w:r w:rsidR="004051D9">
          <w:rPr>
            <w:noProof/>
            <w:webHidden/>
          </w:rPr>
          <w:tab/>
        </w:r>
      </w:hyperlink>
      <w:r w:rsidR="005B7C8C">
        <w:rPr>
          <w:noProof/>
        </w:rPr>
        <w:t>9</w:t>
      </w:r>
    </w:p>
    <w:p w14:paraId="45ABA87B" w14:textId="4AA4B84A" w:rsidR="004051D9" w:rsidRDefault="00395337" w:rsidP="004051D9">
      <w:pPr>
        <w:pStyle w:val="23"/>
        <w:rPr>
          <w:rFonts w:asciiTheme="minorHAnsi" w:eastAsiaTheme="minorEastAsia" w:hAnsiTheme="minorHAnsi" w:cstheme="minorBidi"/>
          <w:noProof/>
          <w:szCs w:val="22"/>
        </w:rPr>
      </w:pPr>
      <w:hyperlink w:anchor="_Toc27983542" w:history="1">
        <w:r w:rsidR="004051D9" w:rsidRPr="004A688F">
          <w:rPr>
            <w:rStyle w:val="aff3"/>
            <w:rFonts w:ascii="黑体" w:hAnsi="黑体"/>
            <w:noProof/>
          </w:rPr>
          <w:t>4.3</w:t>
        </w:r>
        <w:r w:rsidR="004051D9">
          <w:rPr>
            <w:rFonts w:asciiTheme="minorHAnsi" w:eastAsiaTheme="minorEastAsia" w:hAnsiTheme="minorHAnsi" w:cstheme="minorBidi"/>
            <w:noProof/>
            <w:szCs w:val="22"/>
          </w:rPr>
          <w:tab/>
        </w:r>
        <w:r w:rsidR="004051D9" w:rsidRPr="004A688F">
          <w:rPr>
            <w:rStyle w:val="aff3"/>
            <w:noProof/>
          </w:rPr>
          <w:t>光污染控制</w:t>
        </w:r>
        <w:r w:rsidR="004051D9">
          <w:rPr>
            <w:noProof/>
            <w:webHidden/>
          </w:rPr>
          <w:tab/>
        </w:r>
      </w:hyperlink>
      <w:r w:rsidR="005B7C8C">
        <w:rPr>
          <w:noProof/>
        </w:rPr>
        <w:t>13</w:t>
      </w:r>
    </w:p>
    <w:p w14:paraId="656B594A" w14:textId="2B8A0653" w:rsidR="004051D9" w:rsidRDefault="00395337" w:rsidP="004051D9">
      <w:pPr>
        <w:pStyle w:val="23"/>
        <w:rPr>
          <w:rFonts w:asciiTheme="minorHAnsi" w:eastAsiaTheme="minorEastAsia" w:hAnsiTheme="minorHAnsi" w:cstheme="minorBidi"/>
          <w:noProof/>
          <w:szCs w:val="22"/>
        </w:rPr>
      </w:pPr>
      <w:hyperlink w:anchor="_Toc27983543" w:history="1">
        <w:r w:rsidR="004051D9" w:rsidRPr="004A688F">
          <w:rPr>
            <w:rStyle w:val="aff3"/>
            <w:rFonts w:ascii="黑体" w:hAnsi="黑体"/>
            <w:noProof/>
          </w:rPr>
          <w:t>4.4</w:t>
        </w:r>
        <w:r w:rsidR="004051D9">
          <w:rPr>
            <w:rFonts w:asciiTheme="minorHAnsi" w:eastAsiaTheme="minorEastAsia" w:hAnsiTheme="minorHAnsi" w:cstheme="minorBidi"/>
            <w:noProof/>
            <w:szCs w:val="22"/>
          </w:rPr>
          <w:tab/>
        </w:r>
        <w:r w:rsidR="004051D9" w:rsidRPr="004A688F">
          <w:rPr>
            <w:rStyle w:val="aff3"/>
            <w:noProof/>
          </w:rPr>
          <w:t>电气系统设计</w:t>
        </w:r>
        <w:r w:rsidR="004051D9">
          <w:rPr>
            <w:noProof/>
            <w:webHidden/>
          </w:rPr>
          <w:tab/>
        </w:r>
      </w:hyperlink>
      <w:r w:rsidR="005B7C8C">
        <w:rPr>
          <w:noProof/>
        </w:rPr>
        <w:t>16</w:t>
      </w:r>
    </w:p>
    <w:p w14:paraId="624D4738" w14:textId="18859C98" w:rsidR="004051D9" w:rsidRDefault="00395337" w:rsidP="004051D9">
      <w:pPr>
        <w:pStyle w:val="23"/>
        <w:rPr>
          <w:rFonts w:asciiTheme="minorHAnsi" w:eastAsiaTheme="minorEastAsia" w:hAnsiTheme="minorHAnsi" w:cstheme="minorBidi"/>
          <w:noProof/>
          <w:szCs w:val="22"/>
        </w:rPr>
      </w:pPr>
      <w:hyperlink w:anchor="_Toc27983544" w:history="1">
        <w:r w:rsidR="004051D9" w:rsidRPr="004A688F">
          <w:rPr>
            <w:rStyle w:val="aff3"/>
            <w:rFonts w:ascii="黑体" w:hAnsi="黑体"/>
            <w:noProof/>
          </w:rPr>
          <w:t>4.5</w:t>
        </w:r>
        <w:r w:rsidR="004051D9">
          <w:rPr>
            <w:rFonts w:asciiTheme="minorHAnsi" w:eastAsiaTheme="minorEastAsia" w:hAnsiTheme="minorHAnsi" w:cstheme="minorBidi"/>
            <w:noProof/>
            <w:szCs w:val="22"/>
          </w:rPr>
          <w:tab/>
        </w:r>
        <w:r w:rsidR="004051D9" w:rsidRPr="004A688F">
          <w:rPr>
            <w:rStyle w:val="aff3"/>
            <w:noProof/>
          </w:rPr>
          <w:t>控制系统设计</w:t>
        </w:r>
        <w:r w:rsidR="004051D9">
          <w:rPr>
            <w:noProof/>
            <w:webHidden/>
          </w:rPr>
          <w:tab/>
        </w:r>
      </w:hyperlink>
      <w:r w:rsidR="000637BD">
        <w:rPr>
          <w:noProof/>
        </w:rPr>
        <w:t>19</w:t>
      </w:r>
    </w:p>
    <w:p w14:paraId="49B2194B" w14:textId="59C3E829" w:rsidR="004051D9" w:rsidRDefault="00395337" w:rsidP="004051D9">
      <w:pPr>
        <w:pStyle w:val="13"/>
        <w:rPr>
          <w:rFonts w:asciiTheme="minorHAnsi" w:eastAsiaTheme="minorEastAsia" w:hAnsiTheme="minorHAnsi" w:cstheme="minorBidi"/>
          <w:noProof/>
          <w:szCs w:val="22"/>
        </w:rPr>
      </w:pPr>
      <w:hyperlink w:anchor="_Toc27983545" w:history="1">
        <w:r w:rsidR="004051D9" w:rsidRPr="004A688F">
          <w:rPr>
            <w:rStyle w:val="aff3"/>
            <w:noProof/>
            <w:snapToGrid w:val="0"/>
            <w:w w:val="0"/>
            <w:kern w:val="0"/>
          </w:rPr>
          <w:t>5</w:t>
        </w:r>
        <w:r w:rsidR="004051D9">
          <w:rPr>
            <w:rFonts w:asciiTheme="minorHAnsi" w:eastAsiaTheme="minorEastAsia" w:hAnsiTheme="minorHAnsi" w:cstheme="minorBidi"/>
            <w:noProof/>
            <w:szCs w:val="22"/>
          </w:rPr>
          <w:tab/>
        </w:r>
        <w:r w:rsidR="004051D9" w:rsidRPr="004A688F">
          <w:rPr>
            <w:rStyle w:val="aff3"/>
            <w:noProof/>
          </w:rPr>
          <w:t>灯具、附件及控制设备</w:t>
        </w:r>
        <w:r w:rsidR="004051D9">
          <w:rPr>
            <w:noProof/>
            <w:webHidden/>
          </w:rPr>
          <w:tab/>
        </w:r>
      </w:hyperlink>
      <w:r w:rsidR="000637BD">
        <w:rPr>
          <w:noProof/>
        </w:rPr>
        <w:t>21</w:t>
      </w:r>
    </w:p>
    <w:p w14:paraId="508125F1" w14:textId="4B6D5F6B" w:rsidR="004051D9" w:rsidRDefault="00395337" w:rsidP="004051D9">
      <w:pPr>
        <w:pStyle w:val="23"/>
        <w:rPr>
          <w:rFonts w:asciiTheme="minorHAnsi" w:eastAsiaTheme="minorEastAsia" w:hAnsiTheme="minorHAnsi" w:cstheme="minorBidi"/>
          <w:noProof/>
          <w:szCs w:val="22"/>
        </w:rPr>
      </w:pPr>
      <w:hyperlink w:anchor="_Toc27983546" w:history="1">
        <w:r w:rsidR="004051D9" w:rsidRPr="004A688F">
          <w:rPr>
            <w:rStyle w:val="aff3"/>
            <w:rFonts w:ascii="黑体" w:hAnsi="黑体"/>
            <w:noProof/>
          </w:rPr>
          <w:t>5.1</w:t>
        </w:r>
        <w:r w:rsidR="004051D9">
          <w:rPr>
            <w:rFonts w:asciiTheme="minorHAnsi" w:eastAsiaTheme="minorEastAsia" w:hAnsiTheme="minorHAnsi" w:cstheme="minorBidi"/>
            <w:noProof/>
            <w:szCs w:val="22"/>
          </w:rPr>
          <w:tab/>
        </w:r>
        <w:r w:rsidR="004051D9" w:rsidRPr="004A688F">
          <w:rPr>
            <w:rStyle w:val="aff3"/>
            <w:noProof/>
          </w:rPr>
          <w:t>一般规定</w:t>
        </w:r>
        <w:r w:rsidR="004051D9">
          <w:rPr>
            <w:noProof/>
            <w:webHidden/>
          </w:rPr>
          <w:tab/>
        </w:r>
      </w:hyperlink>
      <w:r w:rsidR="000637BD">
        <w:rPr>
          <w:noProof/>
        </w:rPr>
        <w:t>21</w:t>
      </w:r>
    </w:p>
    <w:p w14:paraId="05996446" w14:textId="14FD351D" w:rsidR="004051D9" w:rsidRDefault="00395337" w:rsidP="004051D9">
      <w:pPr>
        <w:pStyle w:val="23"/>
        <w:rPr>
          <w:noProof/>
        </w:rPr>
      </w:pPr>
      <w:hyperlink w:anchor="_Toc27983547" w:history="1">
        <w:r w:rsidR="004051D9" w:rsidRPr="004A688F">
          <w:rPr>
            <w:rStyle w:val="aff3"/>
            <w:rFonts w:ascii="黑体" w:hAnsi="黑体"/>
            <w:noProof/>
          </w:rPr>
          <w:t>5.2</w:t>
        </w:r>
        <w:r w:rsidR="004051D9">
          <w:rPr>
            <w:rFonts w:asciiTheme="minorHAnsi" w:eastAsiaTheme="minorEastAsia" w:hAnsiTheme="minorHAnsi" w:cstheme="minorBidi"/>
            <w:noProof/>
            <w:szCs w:val="22"/>
          </w:rPr>
          <w:tab/>
        </w:r>
        <w:r w:rsidR="004051D9" w:rsidRPr="004A688F">
          <w:rPr>
            <w:rStyle w:val="aff3"/>
            <w:noProof/>
          </w:rPr>
          <w:t>灯具</w:t>
        </w:r>
        <w:r w:rsidR="004051D9">
          <w:rPr>
            <w:rStyle w:val="aff3"/>
            <w:rFonts w:hint="eastAsia"/>
            <w:noProof/>
          </w:rPr>
          <w:t>电气</w:t>
        </w:r>
        <w:r w:rsidR="004051D9" w:rsidRPr="004A688F">
          <w:rPr>
            <w:rStyle w:val="aff3"/>
            <w:noProof/>
          </w:rPr>
          <w:t>要求</w:t>
        </w:r>
        <w:r w:rsidR="004051D9">
          <w:rPr>
            <w:noProof/>
            <w:webHidden/>
          </w:rPr>
          <w:tab/>
        </w:r>
      </w:hyperlink>
      <w:r w:rsidR="000637BD">
        <w:rPr>
          <w:noProof/>
        </w:rPr>
        <w:t>22</w:t>
      </w:r>
    </w:p>
    <w:p w14:paraId="68A87D1C" w14:textId="19DDDF4D" w:rsidR="004051D9" w:rsidRPr="00604F43" w:rsidRDefault="00395337" w:rsidP="004051D9">
      <w:pPr>
        <w:pStyle w:val="23"/>
      </w:pPr>
      <w:hyperlink w:anchor="_Toc27983547" w:history="1">
        <w:r w:rsidR="004051D9" w:rsidRPr="004A688F">
          <w:rPr>
            <w:rStyle w:val="aff3"/>
            <w:rFonts w:ascii="黑体" w:hAnsi="黑体"/>
            <w:noProof/>
          </w:rPr>
          <w:t>5.</w:t>
        </w:r>
        <w:r w:rsidR="004051D9">
          <w:rPr>
            <w:rStyle w:val="aff3"/>
            <w:rFonts w:ascii="黑体" w:hAnsi="黑体"/>
            <w:noProof/>
          </w:rPr>
          <w:t>3</w:t>
        </w:r>
        <w:r w:rsidR="004051D9">
          <w:rPr>
            <w:rFonts w:asciiTheme="minorHAnsi" w:eastAsiaTheme="minorEastAsia" w:hAnsiTheme="minorHAnsi" w:cstheme="minorBidi"/>
            <w:noProof/>
            <w:szCs w:val="22"/>
          </w:rPr>
          <w:tab/>
        </w:r>
        <w:r w:rsidR="004051D9" w:rsidRPr="004A688F">
          <w:rPr>
            <w:rStyle w:val="aff3"/>
            <w:noProof/>
          </w:rPr>
          <w:t>灯具</w:t>
        </w:r>
        <w:r w:rsidR="004051D9">
          <w:rPr>
            <w:rStyle w:val="aff3"/>
            <w:rFonts w:hint="eastAsia"/>
            <w:noProof/>
          </w:rPr>
          <w:t>安全</w:t>
        </w:r>
        <w:r w:rsidR="004051D9" w:rsidRPr="004A688F">
          <w:rPr>
            <w:rStyle w:val="aff3"/>
            <w:noProof/>
          </w:rPr>
          <w:t>要求</w:t>
        </w:r>
        <w:r w:rsidR="004051D9">
          <w:rPr>
            <w:noProof/>
            <w:webHidden/>
          </w:rPr>
          <w:tab/>
        </w:r>
      </w:hyperlink>
      <w:r w:rsidR="000637BD">
        <w:rPr>
          <w:noProof/>
        </w:rPr>
        <w:t>22</w:t>
      </w:r>
    </w:p>
    <w:p w14:paraId="22D49768" w14:textId="0A83DD6F" w:rsidR="004051D9" w:rsidRDefault="00395337" w:rsidP="004051D9">
      <w:pPr>
        <w:pStyle w:val="23"/>
        <w:rPr>
          <w:noProof/>
        </w:rPr>
      </w:pPr>
      <w:hyperlink w:anchor="_Toc27983548" w:history="1">
        <w:r w:rsidR="004051D9" w:rsidRPr="004A688F">
          <w:rPr>
            <w:rStyle w:val="aff3"/>
            <w:rFonts w:ascii="黑体" w:hAnsi="黑体"/>
            <w:noProof/>
          </w:rPr>
          <w:t>5.</w:t>
        </w:r>
        <w:r w:rsidR="004051D9">
          <w:rPr>
            <w:rStyle w:val="aff3"/>
            <w:rFonts w:ascii="黑体" w:hAnsi="黑体"/>
            <w:noProof/>
          </w:rPr>
          <w:t>4</w:t>
        </w:r>
        <w:r w:rsidR="004051D9">
          <w:rPr>
            <w:rFonts w:asciiTheme="minorHAnsi" w:eastAsiaTheme="minorEastAsia" w:hAnsiTheme="minorHAnsi" w:cstheme="minorBidi"/>
            <w:noProof/>
            <w:szCs w:val="22"/>
          </w:rPr>
          <w:tab/>
        </w:r>
        <w:r w:rsidR="004051D9" w:rsidRPr="004A688F">
          <w:rPr>
            <w:rStyle w:val="aff3"/>
            <w:noProof/>
          </w:rPr>
          <w:t>灯具</w:t>
        </w:r>
        <w:r w:rsidR="004051D9">
          <w:rPr>
            <w:rStyle w:val="aff3"/>
            <w:rFonts w:hint="eastAsia"/>
            <w:noProof/>
          </w:rPr>
          <w:t>光度、色度</w:t>
        </w:r>
        <w:r w:rsidR="004051D9" w:rsidRPr="004A688F">
          <w:rPr>
            <w:rStyle w:val="aff3"/>
            <w:noProof/>
          </w:rPr>
          <w:t>要求</w:t>
        </w:r>
        <w:r w:rsidR="004051D9">
          <w:rPr>
            <w:noProof/>
            <w:webHidden/>
          </w:rPr>
          <w:tab/>
        </w:r>
      </w:hyperlink>
      <w:r w:rsidR="000637BD">
        <w:rPr>
          <w:noProof/>
        </w:rPr>
        <w:t>23</w:t>
      </w:r>
    </w:p>
    <w:p w14:paraId="50C12A67" w14:textId="0280552E" w:rsidR="004051D9" w:rsidRPr="009035C8" w:rsidRDefault="00395337" w:rsidP="004051D9">
      <w:pPr>
        <w:pStyle w:val="23"/>
      </w:pPr>
      <w:hyperlink w:anchor="_Toc27983548" w:history="1">
        <w:r w:rsidR="004051D9" w:rsidRPr="004A688F">
          <w:rPr>
            <w:rStyle w:val="aff3"/>
            <w:rFonts w:ascii="黑体" w:hAnsi="黑体"/>
            <w:noProof/>
          </w:rPr>
          <w:t>5.</w:t>
        </w:r>
        <w:r w:rsidR="004051D9">
          <w:rPr>
            <w:rStyle w:val="aff3"/>
            <w:rFonts w:ascii="黑体" w:hAnsi="黑体"/>
            <w:noProof/>
          </w:rPr>
          <w:t>5</w:t>
        </w:r>
        <w:r w:rsidR="004051D9">
          <w:rPr>
            <w:rFonts w:asciiTheme="minorHAnsi" w:eastAsiaTheme="minorEastAsia" w:hAnsiTheme="minorHAnsi" w:cstheme="minorBidi"/>
            <w:noProof/>
            <w:szCs w:val="22"/>
          </w:rPr>
          <w:tab/>
        </w:r>
        <w:r w:rsidR="004051D9">
          <w:rPr>
            <w:rStyle w:val="aff3"/>
            <w:rFonts w:hint="eastAsia"/>
            <w:noProof/>
          </w:rPr>
          <w:t>LED</w:t>
        </w:r>
        <w:r w:rsidR="004051D9">
          <w:rPr>
            <w:rStyle w:val="aff3"/>
            <w:rFonts w:hint="eastAsia"/>
            <w:noProof/>
          </w:rPr>
          <w:t>驱动电源</w:t>
        </w:r>
        <w:r w:rsidR="004051D9" w:rsidRPr="004A688F">
          <w:rPr>
            <w:rStyle w:val="aff3"/>
            <w:noProof/>
          </w:rPr>
          <w:t>要求</w:t>
        </w:r>
        <w:r w:rsidR="004051D9">
          <w:rPr>
            <w:noProof/>
            <w:webHidden/>
          </w:rPr>
          <w:tab/>
        </w:r>
      </w:hyperlink>
      <w:r w:rsidR="000637BD">
        <w:rPr>
          <w:noProof/>
        </w:rPr>
        <w:t>27</w:t>
      </w:r>
    </w:p>
    <w:p w14:paraId="1D847F0C" w14:textId="32EA5993" w:rsidR="004051D9" w:rsidRDefault="00395337" w:rsidP="004051D9">
      <w:pPr>
        <w:pStyle w:val="23"/>
        <w:rPr>
          <w:rFonts w:asciiTheme="minorHAnsi" w:eastAsiaTheme="minorEastAsia" w:hAnsiTheme="minorHAnsi" w:cstheme="minorBidi"/>
          <w:noProof/>
          <w:szCs w:val="22"/>
        </w:rPr>
      </w:pPr>
      <w:hyperlink w:anchor="_Toc27983549" w:history="1">
        <w:r w:rsidR="004051D9" w:rsidRPr="004A688F">
          <w:rPr>
            <w:rStyle w:val="aff3"/>
            <w:rFonts w:ascii="黑体" w:hAnsi="黑体"/>
            <w:noProof/>
          </w:rPr>
          <w:t>5.</w:t>
        </w:r>
        <w:r w:rsidR="004051D9">
          <w:rPr>
            <w:rStyle w:val="aff3"/>
            <w:rFonts w:ascii="黑体" w:hAnsi="黑体"/>
            <w:noProof/>
          </w:rPr>
          <w:t>6</w:t>
        </w:r>
        <w:r w:rsidR="004051D9">
          <w:rPr>
            <w:rFonts w:asciiTheme="minorHAnsi" w:eastAsiaTheme="minorEastAsia" w:hAnsiTheme="minorHAnsi" w:cstheme="minorBidi"/>
            <w:noProof/>
            <w:szCs w:val="22"/>
          </w:rPr>
          <w:tab/>
        </w:r>
        <w:r w:rsidR="004051D9" w:rsidRPr="004A688F">
          <w:rPr>
            <w:rStyle w:val="aff3"/>
            <w:noProof/>
          </w:rPr>
          <w:t>灯具附件要求</w:t>
        </w:r>
        <w:r w:rsidR="004051D9">
          <w:rPr>
            <w:noProof/>
            <w:webHidden/>
          </w:rPr>
          <w:tab/>
        </w:r>
      </w:hyperlink>
      <w:r w:rsidR="000637BD">
        <w:rPr>
          <w:noProof/>
        </w:rPr>
        <w:t>29</w:t>
      </w:r>
    </w:p>
    <w:p w14:paraId="7F0AA9BA" w14:textId="642D7EF2" w:rsidR="004051D9" w:rsidRDefault="00395337" w:rsidP="004051D9">
      <w:pPr>
        <w:pStyle w:val="23"/>
        <w:rPr>
          <w:rFonts w:asciiTheme="minorHAnsi" w:eastAsiaTheme="minorEastAsia" w:hAnsiTheme="minorHAnsi" w:cstheme="minorBidi"/>
          <w:noProof/>
          <w:szCs w:val="22"/>
        </w:rPr>
      </w:pPr>
      <w:hyperlink w:anchor="_Toc27983550" w:history="1">
        <w:r w:rsidR="004051D9" w:rsidRPr="004A688F">
          <w:rPr>
            <w:rStyle w:val="aff3"/>
            <w:rFonts w:ascii="黑体" w:hAnsi="黑体"/>
            <w:noProof/>
          </w:rPr>
          <w:t>5.</w:t>
        </w:r>
        <w:r w:rsidR="004051D9">
          <w:rPr>
            <w:rStyle w:val="aff3"/>
            <w:rFonts w:ascii="黑体" w:hAnsi="黑体"/>
            <w:noProof/>
          </w:rPr>
          <w:t>7</w:t>
        </w:r>
        <w:r w:rsidR="004051D9">
          <w:rPr>
            <w:rFonts w:asciiTheme="minorHAnsi" w:eastAsiaTheme="minorEastAsia" w:hAnsiTheme="minorHAnsi" w:cstheme="minorBidi"/>
            <w:noProof/>
            <w:szCs w:val="22"/>
          </w:rPr>
          <w:tab/>
        </w:r>
        <w:r w:rsidR="004051D9" w:rsidRPr="004A688F">
          <w:rPr>
            <w:rStyle w:val="aff3"/>
            <w:noProof/>
          </w:rPr>
          <w:t>控制设备要求</w:t>
        </w:r>
        <w:r w:rsidR="004051D9">
          <w:rPr>
            <w:noProof/>
            <w:webHidden/>
          </w:rPr>
          <w:tab/>
        </w:r>
      </w:hyperlink>
      <w:r w:rsidR="000637BD">
        <w:rPr>
          <w:noProof/>
        </w:rPr>
        <w:t>30</w:t>
      </w:r>
    </w:p>
    <w:p w14:paraId="571E3184" w14:textId="0FFE4329" w:rsidR="004051D9" w:rsidRDefault="00395337" w:rsidP="004051D9">
      <w:pPr>
        <w:pStyle w:val="13"/>
        <w:rPr>
          <w:rFonts w:asciiTheme="minorHAnsi" w:eastAsiaTheme="minorEastAsia" w:hAnsiTheme="minorHAnsi" w:cstheme="minorBidi"/>
          <w:noProof/>
          <w:szCs w:val="22"/>
        </w:rPr>
      </w:pPr>
      <w:hyperlink w:anchor="_Toc27983551" w:history="1">
        <w:r w:rsidR="004051D9" w:rsidRPr="004A688F">
          <w:rPr>
            <w:rStyle w:val="aff3"/>
            <w:noProof/>
            <w:snapToGrid w:val="0"/>
            <w:w w:val="0"/>
            <w:kern w:val="0"/>
          </w:rPr>
          <w:t>6</w:t>
        </w:r>
        <w:r w:rsidR="004051D9">
          <w:rPr>
            <w:rFonts w:asciiTheme="minorHAnsi" w:eastAsiaTheme="minorEastAsia" w:hAnsiTheme="minorHAnsi" w:cstheme="minorBidi"/>
            <w:noProof/>
            <w:szCs w:val="22"/>
          </w:rPr>
          <w:tab/>
        </w:r>
        <w:r w:rsidR="004051D9" w:rsidRPr="004A688F">
          <w:rPr>
            <w:rStyle w:val="aff3"/>
            <w:noProof/>
          </w:rPr>
          <w:t>安装和调试</w:t>
        </w:r>
        <w:r w:rsidR="004051D9">
          <w:rPr>
            <w:noProof/>
            <w:webHidden/>
          </w:rPr>
          <w:tab/>
        </w:r>
      </w:hyperlink>
      <w:r w:rsidR="000637BD">
        <w:rPr>
          <w:noProof/>
        </w:rPr>
        <w:t>32</w:t>
      </w:r>
    </w:p>
    <w:p w14:paraId="3C5E72FD" w14:textId="36DBF8E7" w:rsidR="004051D9" w:rsidRDefault="00395337" w:rsidP="004051D9">
      <w:pPr>
        <w:pStyle w:val="23"/>
        <w:rPr>
          <w:rFonts w:asciiTheme="minorHAnsi" w:eastAsiaTheme="minorEastAsia" w:hAnsiTheme="minorHAnsi" w:cstheme="minorBidi"/>
          <w:noProof/>
          <w:szCs w:val="22"/>
        </w:rPr>
      </w:pPr>
      <w:hyperlink w:anchor="_Toc27983552" w:history="1">
        <w:r w:rsidR="004051D9" w:rsidRPr="004A688F">
          <w:rPr>
            <w:rStyle w:val="aff3"/>
            <w:rFonts w:ascii="黑体" w:hAnsi="黑体"/>
            <w:noProof/>
          </w:rPr>
          <w:t>6.1</w:t>
        </w:r>
        <w:r w:rsidR="004051D9">
          <w:rPr>
            <w:rFonts w:asciiTheme="minorHAnsi" w:eastAsiaTheme="minorEastAsia" w:hAnsiTheme="minorHAnsi" w:cstheme="minorBidi"/>
            <w:noProof/>
            <w:szCs w:val="22"/>
          </w:rPr>
          <w:tab/>
        </w:r>
        <w:r w:rsidR="004051D9" w:rsidRPr="004A688F">
          <w:rPr>
            <w:rStyle w:val="aff3"/>
            <w:noProof/>
          </w:rPr>
          <w:t>一般规定</w:t>
        </w:r>
        <w:r w:rsidR="004051D9">
          <w:rPr>
            <w:noProof/>
            <w:webHidden/>
          </w:rPr>
          <w:tab/>
        </w:r>
      </w:hyperlink>
      <w:r w:rsidR="000637BD">
        <w:rPr>
          <w:noProof/>
        </w:rPr>
        <w:t>32</w:t>
      </w:r>
    </w:p>
    <w:p w14:paraId="0E6E2C2E" w14:textId="60777C2B" w:rsidR="004051D9" w:rsidRDefault="00395337" w:rsidP="004051D9">
      <w:pPr>
        <w:pStyle w:val="23"/>
        <w:rPr>
          <w:rFonts w:asciiTheme="minorHAnsi" w:eastAsiaTheme="minorEastAsia" w:hAnsiTheme="minorHAnsi" w:cstheme="minorBidi"/>
          <w:noProof/>
          <w:szCs w:val="22"/>
        </w:rPr>
      </w:pPr>
      <w:hyperlink w:anchor="_Toc27983553" w:history="1">
        <w:r w:rsidR="004051D9" w:rsidRPr="004A688F">
          <w:rPr>
            <w:rStyle w:val="aff3"/>
            <w:rFonts w:ascii="黑体" w:hAnsi="黑体"/>
            <w:noProof/>
          </w:rPr>
          <w:t>6.2</w:t>
        </w:r>
        <w:r w:rsidR="004051D9">
          <w:rPr>
            <w:rFonts w:asciiTheme="minorHAnsi" w:eastAsiaTheme="minorEastAsia" w:hAnsiTheme="minorHAnsi" w:cstheme="minorBidi"/>
            <w:noProof/>
            <w:szCs w:val="22"/>
          </w:rPr>
          <w:tab/>
        </w:r>
        <w:r w:rsidR="004051D9" w:rsidRPr="004A688F">
          <w:rPr>
            <w:rStyle w:val="aff3"/>
            <w:noProof/>
          </w:rPr>
          <w:t>灯具安装要求</w:t>
        </w:r>
        <w:r w:rsidR="004051D9">
          <w:rPr>
            <w:noProof/>
            <w:webHidden/>
          </w:rPr>
          <w:tab/>
        </w:r>
      </w:hyperlink>
      <w:r w:rsidR="000637BD">
        <w:rPr>
          <w:noProof/>
        </w:rPr>
        <w:t>34</w:t>
      </w:r>
    </w:p>
    <w:p w14:paraId="33A19324" w14:textId="0D405AAB" w:rsidR="004051D9" w:rsidRDefault="00395337" w:rsidP="004051D9">
      <w:pPr>
        <w:pStyle w:val="23"/>
        <w:rPr>
          <w:rFonts w:asciiTheme="minorHAnsi" w:eastAsiaTheme="minorEastAsia" w:hAnsiTheme="minorHAnsi" w:cstheme="minorBidi"/>
          <w:noProof/>
          <w:szCs w:val="22"/>
        </w:rPr>
      </w:pPr>
      <w:hyperlink w:anchor="_Toc27983554" w:history="1">
        <w:r w:rsidR="004051D9" w:rsidRPr="004A688F">
          <w:rPr>
            <w:rStyle w:val="aff3"/>
            <w:rFonts w:ascii="黑体" w:hAnsi="黑体"/>
            <w:noProof/>
          </w:rPr>
          <w:t>6.3</w:t>
        </w:r>
        <w:r w:rsidR="004051D9">
          <w:rPr>
            <w:rFonts w:asciiTheme="minorHAnsi" w:eastAsiaTheme="minorEastAsia" w:hAnsiTheme="minorHAnsi" w:cstheme="minorBidi"/>
            <w:noProof/>
            <w:szCs w:val="22"/>
          </w:rPr>
          <w:tab/>
        </w:r>
        <w:r w:rsidR="004051D9" w:rsidRPr="004A688F">
          <w:rPr>
            <w:rStyle w:val="aff3"/>
            <w:noProof/>
          </w:rPr>
          <w:t>电气系统安装要求</w:t>
        </w:r>
        <w:r w:rsidR="004051D9">
          <w:rPr>
            <w:noProof/>
            <w:webHidden/>
          </w:rPr>
          <w:tab/>
        </w:r>
      </w:hyperlink>
      <w:r w:rsidR="000637BD">
        <w:rPr>
          <w:noProof/>
        </w:rPr>
        <w:t>35</w:t>
      </w:r>
    </w:p>
    <w:p w14:paraId="589688EB" w14:textId="679694EB" w:rsidR="004051D9" w:rsidRDefault="00395337" w:rsidP="004051D9">
      <w:pPr>
        <w:pStyle w:val="23"/>
        <w:rPr>
          <w:rFonts w:asciiTheme="minorHAnsi" w:eastAsiaTheme="minorEastAsia" w:hAnsiTheme="minorHAnsi" w:cstheme="minorBidi"/>
          <w:noProof/>
          <w:szCs w:val="22"/>
        </w:rPr>
      </w:pPr>
      <w:hyperlink w:anchor="_Toc27983555" w:history="1">
        <w:r w:rsidR="004051D9" w:rsidRPr="004A688F">
          <w:rPr>
            <w:rStyle w:val="aff3"/>
            <w:rFonts w:ascii="黑体" w:hAnsi="黑体"/>
            <w:noProof/>
          </w:rPr>
          <w:t>6.4</w:t>
        </w:r>
        <w:r w:rsidR="004051D9">
          <w:rPr>
            <w:rFonts w:asciiTheme="minorHAnsi" w:eastAsiaTheme="minorEastAsia" w:hAnsiTheme="minorHAnsi" w:cstheme="minorBidi"/>
            <w:noProof/>
            <w:szCs w:val="22"/>
          </w:rPr>
          <w:tab/>
        </w:r>
        <w:r w:rsidR="004051D9" w:rsidRPr="004A688F">
          <w:rPr>
            <w:rStyle w:val="aff3"/>
            <w:noProof/>
          </w:rPr>
          <w:t>控制系统安装要求</w:t>
        </w:r>
        <w:r w:rsidR="004051D9">
          <w:rPr>
            <w:noProof/>
            <w:webHidden/>
          </w:rPr>
          <w:tab/>
        </w:r>
      </w:hyperlink>
      <w:r w:rsidR="000637BD">
        <w:rPr>
          <w:noProof/>
        </w:rPr>
        <w:t>36</w:t>
      </w:r>
    </w:p>
    <w:p w14:paraId="220F8C18" w14:textId="44B13688" w:rsidR="004051D9" w:rsidRDefault="00395337" w:rsidP="004051D9">
      <w:pPr>
        <w:pStyle w:val="23"/>
        <w:rPr>
          <w:rFonts w:asciiTheme="minorHAnsi" w:eastAsiaTheme="minorEastAsia" w:hAnsiTheme="minorHAnsi" w:cstheme="minorBidi"/>
          <w:noProof/>
          <w:szCs w:val="22"/>
        </w:rPr>
      </w:pPr>
      <w:hyperlink w:anchor="_Toc27983556" w:history="1">
        <w:r w:rsidR="004051D9" w:rsidRPr="004A688F">
          <w:rPr>
            <w:rStyle w:val="aff3"/>
            <w:rFonts w:ascii="黑体" w:hAnsi="黑体"/>
            <w:noProof/>
          </w:rPr>
          <w:t>6.5</w:t>
        </w:r>
        <w:r w:rsidR="004051D9">
          <w:rPr>
            <w:rFonts w:asciiTheme="minorHAnsi" w:eastAsiaTheme="minorEastAsia" w:hAnsiTheme="minorHAnsi" w:cstheme="minorBidi"/>
            <w:noProof/>
            <w:szCs w:val="22"/>
          </w:rPr>
          <w:tab/>
        </w:r>
        <w:r w:rsidR="004051D9" w:rsidRPr="004A688F">
          <w:rPr>
            <w:rStyle w:val="aff3"/>
            <w:noProof/>
          </w:rPr>
          <w:t>调试要求</w:t>
        </w:r>
        <w:r w:rsidR="004051D9">
          <w:rPr>
            <w:noProof/>
            <w:webHidden/>
          </w:rPr>
          <w:tab/>
        </w:r>
      </w:hyperlink>
      <w:r w:rsidR="000637BD">
        <w:rPr>
          <w:noProof/>
        </w:rPr>
        <w:t>37</w:t>
      </w:r>
    </w:p>
    <w:p w14:paraId="497E3DB3" w14:textId="4D061C63" w:rsidR="004051D9" w:rsidRDefault="00395337" w:rsidP="004051D9">
      <w:pPr>
        <w:pStyle w:val="13"/>
        <w:rPr>
          <w:rFonts w:asciiTheme="minorHAnsi" w:eastAsiaTheme="minorEastAsia" w:hAnsiTheme="minorHAnsi" w:cstheme="minorBidi"/>
          <w:noProof/>
          <w:szCs w:val="22"/>
        </w:rPr>
      </w:pPr>
      <w:hyperlink w:anchor="_Toc27983557" w:history="1">
        <w:r w:rsidR="004051D9" w:rsidRPr="004A688F">
          <w:rPr>
            <w:rStyle w:val="aff3"/>
            <w:noProof/>
            <w:snapToGrid w:val="0"/>
            <w:w w:val="0"/>
            <w:kern w:val="0"/>
          </w:rPr>
          <w:t>7</w:t>
        </w:r>
        <w:r w:rsidR="004051D9">
          <w:rPr>
            <w:rFonts w:asciiTheme="minorHAnsi" w:eastAsiaTheme="minorEastAsia" w:hAnsiTheme="minorHAnsi" w:cstheme="minorBidi"/>
            <w:noProof/>
            <w:szCs w:val="22"/>
          </w:rPr>
          <w:tab/>
        </w:r>
        <w:r w:rsidR="004051D9" w:rsidRPr="004A688F">
          <w:rPr>
            <w:rStyle w:val="aff3"/>
            <w:noProof/>
          </w:rPr>
          <w:t>验收</w:t>
        </w:r>
        <w:r w:rsidR="004051D9">
          <w:rPr>
            <w:noProof/>
            <w:webHidden/>
          </w:rPr>
          <w:tab/>
        </w:r>
      </w:hyperlink>
      <w:r w:rsidR="000637BD">
        <w:rPr>
          <w:noProof/>
        </w:rPr>
        <w:t>38</w:t>
      </w:r>
    </w:p>
    <w:p w14:paraId="0B11D2B9" w14:textId="7A44648B" w:rsidR="004051D9" w:rsidRDefault="00395337" w:rsidP="004051D9">
      <w:pPr>
        <w:pStyle w:val="23"/>
        <w:rPr>
          <w:rFonts w:asciiTheme="minorHAnsi" w:eastAsiaTheme="minorEastAsia" w:hAnsiTheme="minorHAnsi" w:cstheme="minorBidi"/>
          <w:noProof/>
          <w:szCs w:val="22"/>
        </w:rPr>
      </w:pPr>
      <w:hyperlink w:anchor="_Toc27983558" w:history="1">
        <w:r w:rsidR="004051D9" w:rsidRPr="004A688F">
          <w:rPr>
            <w:rStyle w:val="aff3"/>
            <w:rFonts w:ascii="黑体" w:hAnsi="黑体"/>
            <w:noProof/>
          </w:rPr>
          <w:t>7.1</w:t>
        </w:r>
        <w:r w:rsidR="004051D9">
          <w:rPr>
            <w:rFonts w:asciiTheme="minorHAnsi" w:eastAsiaTheme="minorEastAsia" w:hAnsiTheme="minorHAnsi" w:cstheme="minorBidi"/>
            <w:noProof/>
            <w:szCs w:val="22"/>
          </w:rPr>
          <w:tab/>
        </w:r>
        <w:r w:rsidR="004051D9" w:rsidRPr="004A688F">
          <w:rPr>
            <w:rStyle w:val="aff3"/>
            <w:noProof/>
          </w:rPr>
          <w:t>照明工程验收</w:t>
        </w:r>
        <w:r w:rsidR="004051D9">
          <w:rPr>
            <w:noProof/>
            <w:webHidden/>
          </w:rPr>
          <w:tab/>
        </w:r>
      </w:hyperlink>
      <w:r w:rsidR="000637BD">
        <w:rPr>
          <w:noProof/>
        </w:rPr>
        <w:t>38</w:t>
      </w:r>
    </w:p>
    <w:p w14:paraId="45CDBCC0" w14:textId="72C9991C" w:rsidR="004051D9" w:rsidRDefault="00395337" w:rsidP="004051D9">
      <w:pPr>
        <w:pStyle w:val="23"/>
        <w:rPr>
          <w:rFonts w:asciiTheme="minorHAnsi" w:eastAsiaTheme="minorEastAsia" w:hAnsiTheme="minorHAnsi" w:cstheme="minorBidi"/>
          <w:noProof/>
          <w:szCs w:val="22"/>
        </w:rPr>
      </w:pPr>
      <w:hyperlink w:anchor="_Toc27983559" w:history="1">
        <w:r w:rsidR="004051D9" w:rsidRPr="004A688F">
          <w:rPr>
            <w:rStyle w:val="aff3"/>
            <w:rFonts w:ascii="黑体" w:hAnsi="黑体"/>
            <w:noProof/>
          </w:rPr>
          <w:t>7.2</w:t>
        </w:r>
        <w:r w:rsidR="004051D9">
          <w:rPr>
            <w:rFonts w:asciiTheme="minorHAnsi" w:eastAsiaTheme="minorEastAsia" w:hAnsiTheme="minorHAnsi" w:cstheme="minorBidi"/>
            <w:noProof/>
            <w:szCs w:val="22"/>
          </w:rPr>
          <w:tab/>
        </w:r>
        <w:r w:rsidR="004051D9" w:rsidRPr="004A688F">
          <w:rPr>
            <w:rStyle w:val="aff3"/>
            <w:noProof/>
          </w:rPr>
          <w:t>照明效果验收</w:t>
        </w:r>
        <w:r w:rsidR="004051D9">
          <w:rPr>
            <w:noProof/>
            <w:webHidden/>
          </w:rPr>
          <w:tab/>
        </w:r>
      </w:hyperlink>
      <w:r w:rsidR="000637BD">
        <w:rPr>
          <w:noProof/>
        </w:rPr>
        <w:t>39</w:t>
      </w:r>
    </w:p>
    <w:p w14:paraId="00CEFEC6" w14:textId="7B9BE8E5" w:rsidR="004051D9" w:rsidRDefault="00395337" w:rsidP="004051D9">
      <w:pPr>
        <w:pStyle w:val="13"/>
        <w:rPr>
          <w:rFonts w:asciiTheme="minorHAnsi" w:eastAsiaTheme="minorEastAsia" w:hAnsiTheme="minorHAnsi" w:cstheme="minorBidi"/>
          <w:noProof/>
          <w:szCs w:val="22"/>
        </w:rPr>
      </w:pPr>
      <w:hyperlink w:anchor="_Toc27983560" w:history="1">
        <w:r w:rsidR="004051D9" w:rsidRPr="004A688F">
          <w:rPr>
            <w:rStyle w:val="aff3"/>
            <w:noProof/>
            <w:snapToGrid w:val="0"/>
            <w:w w:val="0"/>
            <w:kern w:val="0"/>
          </w:rPr>
          <w:t>8</w:t>
        </w:r>
        <w:r w:rsidR="004051D9">
          <w:rPr>
            <w:rFonts w:asciiTheme="minorHAnsi" w:eastAsiaTheme="minorEastAsia" w:hAnsiTheme="minorHAnsi" w:cstheme="minorBidi"/>
            <w:noProof/>
            <w:szCs w:val="22"/>
          </w:rPr>
          <w:tab/>
        </w:r>
        <w:r w:rsidR="004051D9" w:rsidRPr="004A688F">
          <w:rPr>
            <w:rStyle w:val="aff3"/>
            <w:noProof/>
          </w:rPr>
          <w:t>运行和维护</w:t>
        </w:r>
        <w:r w:rsidR="004051D9">
          <w:rPr>
            <w:noProof/>
            <w:webHidden/>
          </w:rPr>
          <w:tab/>
        </w:r>
      </w:hyperlink>
      <w:r w:rsidR="000637BD">
        <w:rPr>
          <w:noProof/>
        </w:rPr>
        <w:t>40</w:t>
      </w:r>
    </w:p>
    <w:p w14:paraId="2010B06C" w14:textId="77777777" w:rsidR="00257CA6" w:rsidRPr="00257CA6" w:rsidRDefault="00195FF5" w:rsidP="00257CA6">
      <w:pPr>
        <w:widowControl/>
        <w:spacing w:line="240" w:lineRule="auto"/>
        <w:jc w:val="left"/>
        <w:rPr>
          <w:sz w:val="24"/>
          <w:shd w:val="pct10" w:color="auto" w:fill="FFFFFF"/>
        </w:rPr>
      </w:pPr>
      <w:r>
        <w:rPr>
          <w:sz w:val="24"/>
          <w:shd w:val="pct10" w:color="auto" w:fill="FFFFFF"/>
        </w:rPr>
        <w:fldChar w:fldCharType="end"/>
      </w:r>
      <w:r w:rsidR="00257CA6" w:rsidRPr="00257CA6">
        <w:t xml:space="preserve"> </w:t>
      </w:r>
      <w:r w:rsidR="00257CA6" w:rsidRPr="00257CA6">
        <w:rPr>
          <w:sz w:val="24"/>
          <w:shd w:val="pct10" w:color="auto" w:fill="FFFFFF"/>
        </w:rPr>
        <w:t xml:space="preserve"> </w:t>
      </w:r>
    </w:p>
    <w:p w14:paraId="3B4CE572" w14:textId="77777777" w:rsidR="004051D9" w:rsidRPr="00CF62AA" w:rsidRDefault="00257CA6" w:rsidP="00257CA6">
      <w:pPr>
        <w:widowControl/>
        <w:spacing w:line="240" w:lineRule="auto"/>
        <w:jc w:val="left"/>
        <w:rPr>
          <w:bCs/>
          <w:kern w:val="44"/>
        </w:rPr>
      </w:pPr>
      <w:r w:rsidRPr="00CF62AA">
        <w:rPr>
          <w:rFonts w:hint="eastAsia"/>
          <w:shd w:val="pct10" w:color="auto" w:fill="FFFFFF"/>
        </w:rPr>
        <w:t>附录</w:t>
      </w:r>
      <w:r w:rsidRPr="00CF62AA">
        <w:rPr>
          <w:rFonts w:hint="eastAsia"/>
          <w:shd w:val="pct10" w:color="auto" w:fill="FFFFFF"/>
        </w:rPr>
        <w:t>A</w:t>
      </w:r>
      <w:r w:rsidRPr="00CF62AA">
        <w:rPr>
          <w:rFonts w:hint="eastAsia"/>
          <w:shd w:val="pct10" w:color="auto" w:fill="FFFFFF"/>
        </w:rPr>
        <w:t xml:space="preserve">　城市规模和环境区域的划分</w:t>
      </w:r>
    </w:p>
    <w:p w14:paraId="15126130" w14:textId="77777777" w:rsidR="00242412" w:rsidRDefault="00242412" w:rsidP="0016718B">
      <w:pPr>
        <w:pStyle w:val="TOC1"/>
        <w:numPr>
          <w:ilvl w:val="0"/>
          <w:numId w:val="0"/>
        </w:numPr>
        <w:spacing w:line="400" w:lineRule="exact"/>
        <w:jc w:val="center"/>
        <w:rPr>
          <w:rFonts w:ascii="Times New Roman" w:eastAsia="宋体" w:hAnsi="Times New Roman"/>
          <w:bCs/>
          <w:color w:val="auto"/>
          <w:sz w:val="36"/>
        </w:rPr>
      </w:pPr>
      <w:r>
        <w:rPr>
          <w:rFonts w:ascii="Times New Roman" w:eastAsia="宋体" w:hAnsi="Times New Roman"/>
          <w:bCs/>
          <w:color w:val="auto"/>
          <w:sz w:val="36"/>
        </w:rPr>
        <w:br w:type="page"/>
      </w:r>
    </w:p>
    <w:p w14:paraId="12FD008D" w14:textId="3085B8E1" w:rsidR="0016718B" w:rsidRDefault="0016718B" w:rsidP="0016718B">
      <w:pPr>
        <w:pStyle w:val="TOC1"/>
        <w:numPr>
          <w:ilvl w:val="0"/>
          <w:numId w:val="0"/>
        </w:numPr>
        <w:spacing w:line="400" w:lineRule="exact"/>
        <w:jc w:val="center"/>
        <w:rPr>
          <w:rFonts w:ascii="Times New Roman" w:eastAsia="宋体" w:hAnsi="Times New Roman"/>
          <w:color w:val="auto"/>
          <w:kern w:val="2"/>
          <w:sz w:val="24"/>
          <w:szCs w:val="21"/>
        </w:rPr>
      </w:pPr>
      <w:r>
        <w:rPr>
          <w:rFonts w:ascii="Times New Roman" w:eastAsia="宋体" w:hAnsi="Times New Roman" w:hint="eastAsia"/>
          <w:bCs/>
          <w:color w:val="auto"/>
          <w:sz w:val="36"/>
        </w:rPr>
        <w:lastRenderedPageBreak/>
        <w:t>C</w:t>
      </w:r>
      <w:r>
        <w:rPr>
          <w:rFonts w:ascii="Times New Roman" w:eastAsia="宋体" w:hAnsi="Times New Roman"/>
          <w:bCs/>
          <w:color w:val="auto"/>
          <w:sz w:val="36"/>
        </w:rPr>
        <w:t>ontents</w:t>
      </w:r>
    </w:p>
    <w:p w14:paraId="0F0AEA22" w14:textId="456A4AD2" w:rsidR="0016718B" w:rsidRDefault="00195FF5" w:rsidP="0016718B">
      <w:pPr>
        <w:pStyle w:val="13"/>
        <w:rPr>
          <w:rFonts w:asciiTheme="minorHAnsi" w:eastAsiaTheme="minorEastAsia" w:hAnsiTheme="minorHAnsi" w:cstheme="minorBidi"/>
          <w:noProof/>
          <w:szCs w:val="22"/>
        </w:rPr>
      </w:pPr>
      <w:r>
        <w:rPr>
          <w:sz w:val="24"/>
          <w:shd w:val="pct10" w:color="auto" w:fill="FFFFFF"/>
        </w:rPr>
        <w:fldChar w:fldCharType="begin"/>
      </w:r>
      <w:r w:rsidR="0016718B">
        <w:rPr>
          <w:sz w:val="24"/>
          <w:shd w:val="pct10" w:color="auto" w:fill="FFFFFF"/>
        </w:rPr>
        <w:instrText xml:space="preserve"> TOC \o "1-2" \h \z \u </w:instrText>
      </w:r>
      <w:r>
        <w:rPr>
          <w:sz w:val="24"/>
          <w:shd w:val="pct10" w:color="auto" w:fill="FFFFFF"/>
        </w:rPr>
        <w:fldChar w:fldCharType="separate"/>
      </w:r>
      <w:hyperlink w:anchor="_Toc27983536" w:history="1">
        <w:r w:rsidR="0016718B" w:rsidRPr="004A688F">
          <w:rPr>
            <w:rStyle w:val="aff3"/>
            <w:noProof/>
            <w:snapToGrid w:val="0"/>
            <w:w w:val="0"/>
            <w:kern w:val="0"/>
          </w:rPr>
          <w:t>1</w:t>
        </w:r>
        <w:r w:rsidR="0016718B">
          <w:rPr>
            <w:rFonts w:asciiTheme="minorHAnsi" w:eastAsiaTheme="minorEastAsia" w:hAnsiTheme="minorHAnsi" w:cstheme="minorBidi"/>
            <w:noProof/>
            <w:szCs w:val="22"/>
          </w:rPr>
          <w:tab/>
          <w:t>General Provisions</w:t>
        </w:r>
        <w:r w:rsidR="0016718B">
          <w:rPr>
            <w:noProof/>
            <w:webHidden/>
          </w:rPr>
          <w:tab/>
        </w:r>
      </w:hyperlink>
      <w:r w:rsidR="005B7C8C">
        <w:rPr>
          <w:noProof/>
        </w:rPr>
        <w:t>4</w:t>
      </w:r>
    </w:p>
    <w:p w14:paraId="30C4C3B7" w14:textId="7B35B52C" w:rsidR="0016718B" w:rsidRDefault="00395337" w:rsidP="0016718B">
      <w:pPr>
        <w:pStyle w:val="13"/>
        <w:rPr>
          <w:rFonts w:asciiTheme="minorHAnsi" w:eastAsiaTheme="minorEastAsia" w:hAnsiTheme="minorHAnsi" w:cstheme="minorBidi"/>
          <w:noProof/>
          <w:szCs w:val="22"/>
        </w:rPr>
      </w:pPr>
      <w:hyperlink w:anchor="_Toc27983537" w:history="1">
        <w:r w:rsidR="0016718B" w:rsidRPr="004A688F">
          <w:rPr>
            <w:rStyle w:val="aff3"/>
            <w:noProof/>
            <w:snapToGrid w:val="0"/>
            <w:w w:val="0"/>
            <w:kern w:val="0"/>
          </w:rPr>
          <w:t>2</w:t>
        </w:r>
        <w:r w:rsidR="0016718B">
          <w:rPr>
            <w:rFonts w:asciiTheme="minorHAnsi" w:eastAsiaTheme="minorEastAsia" w:hAnsiTheme="minorHAnsi" w:cstheme="minorBidi"/>
            <w:noProof/>
            <w:szCs w:val="22"/>
          </w:rPr>
          <w:tab/>
        </w:r>
        <w:r w:rsidR="0016718B">
          <w:rPr>
            <w:rStyle w:val="aff3"/>
            <w:rFonts w:hint="eastAsia"/>
            <w:noProof/>
          </w:rPr>
          <w:t>T</w:t>
        </w:r>
        <w:r w:rsidR="0016718B">
          <w:rPr>
            <w:rStyle w:val="aff3"/>
            <w:noProof/>
          </w:rPr>
          <w:t>erms</w:t>
        </w:r>
        <w:r w:rsidR="0016718B">
          <w:rPr>
            <w:noProof/>
            <w:webHidden/>
          </w:rPr>
          <w:tab/>
        </w:r>
      </w:hyperlink>
      <w:r w:rsidR="005B7C8C">
        <w:rPr>
          <w:noProof/>
        </w:rPr>
        <w:t>5</w:t>
      </w:r>
    </w:p>
    <w:p w14:paraId="07950126" w14:textId="1E45F41E" w:rsidR="0016718B" w:rsidRDefault="00395337" w:rsidP="0016718B">
      <w:pPr>
        <w:pStyle w:val="13"/>
        <w:rPr>
          <w:rFonts w:asciiTheme="minorHAnsi" w:eastAsiaTheme="minorEastAsia" w:hAnsiTheme="minorHAnsi" w:cstheme="minorBidi"/>
          <w:noProof/>
          <w:szCs w:val="22"/>
        </w:rPr>
      </w:pPr>
      <w:hyperlink w:anchor="_Toc27983538" w:history="1">
        <w:r w:rsidR="0016718B" w:rsidRPr="004A688F">
          <w:rPr>
            <w:rStyle w:val="aff3"/>
            <w:noProof/>
            <w:snapToGrid w:val="0"/>
            <w:w w:val="0"/>
            <w:kern w:val="0"/>
          </w:rPr>
          <w:t>3</w:t>
        </w:r>
        <w:r w:rsidR="0016718B">
          <w:rPr>
            <w:rFonts w:asciiTheme="minorHAnsi" w:eastAsiaTheme="minorEastAsia" w:hAnsiTheme="minorHAnsi" w:cstheme="minorBidi"/>
            <w:noProof/>
            <w:szCs w:val="22"/>
          </w:rPr>
          <w:tab/>
        </w:r>
        <w:r w:rsidR="00102CAE" w:rsidRPr="00102CAE">
          <w:rPr>
            <w:rStyle w:val="aff3"/>
            <w:noProof/>
          </w:rPr>
          <w:t>General</w:t>
        </w:r>
        <w:r w:rsidR="0016718B">
          <w:rPr>
            <w:rStyle w:val="aff3"/>
            <w:noProof/>
          </w:rPr>
          <w:t xml:space="preserve"> Requirements</w:t>
        </w:r>
        <w:r w:rsidR="0016718B">
          <w:rPr>
            <w:noProof/>
            <w:webHidden/>
          </w:rPr>
          <w:tab/>
        </w:r>
      </w:hyperlink>
      <w:r w:rsidR="005B7C8C">
        <w:rPr>
          <w:noProof/>
        </w:rPr>
        <w:t>7</w:t>
      </w:r>
    </w:p>
    <w:p w14:paraId="7A59D516" w14:textId="2456BF8F" w:rsidR="0016718B" w:rsidRDefault="00395337" w:rsidP="0016718B">
      <w:pPr>
        <w:pStyle w:val="13"/>
        <w:rPr>
          <w:rFonts w:asciiTheme="minorHAnsi" w:eastAsiaTheme="minorEastAsia" w:hAnsiTheme="minorHAnsi" w:cstheme="minorBidi"/>
          <w:noProof/>
          <w:szCs w:val="22"/>
        </w:rPr>
      </w:pPr>
      <w:hyperlink w:anchor="_Toc27983539" w:history="1">
        <w:r w:rsidR="0016718B" w:rsidRPr="004A688F">
          <w:rPr>
            <w:rStyle w:val="aff3"/>
            <w:noProof/>
            <w:snapToGrid w:val="0"/>
            <w:w w:val="0"/>
            <w:kern w:val="0"/>
          </w:rPr>
          <w:t>4</w:t>
        </w:r>
        <w:r w:rsidR="0016718B">
          <w:rPr>
            <w:rFonts w:asciiTheme="minorHAnsi" w:eastAsiaTheme="minorEastAsia" w:hAnsiTheme="minorHAnsi" w:cstheme="minorBidi"/>
            <w:noProof/>
            <w:szCs w:val="22"/>
          </w:rPr>
          <w:tab/>
          <w:t>Engineering Design</w:t>
        </w:r>
        <w:r w:rsidR="0016718B">
          <w:rPr>
            <w:noProof/>
            <w:webHidden/>
          </w:rPr>
          <w:tab/>
        </w:r>
      </w:hyperlink>
      <w:r w:rsidR="000637BD">
        <w:rPr>
          <w:noProof/>
        </w:rPr>
        <w:t>8</w:t>
      </w:r>
    </w:p>
    <w:p w14:paraId="6350955E" w14:textId="7CB2E8F4" w:rsidR="0016718B" w:rsidRDefault="00395337" w:rsidP="0016718B">
      <w:pPr>
        <w:pStyle w:val="23"/>
        <w:rPr>
          <w:rFonts w:asciiTheme="minorHAnsi" w:eastAsiaTheme="minorEastAsia" w:hAnsiTheme="minorHAnsi" w:cstheme="minorBidi"/>
          <w:noProof/>
          <w:szCs w:val="22"/>
        </w:rPr>
      </w:pPr>
      <w:hyperlink w:anchor="_Toc27983540" w:history="1">
        <w:r w:rsidR="0016718B" w:rsidRPr="004A688F">
          <w:rPr>
            <w:rStyle w:val="aff3"/>
            <w:rFonts w:ascii="黑体" w:hAnsi="黑体"/>
            <w:noProof/>
          </w:rPr>
          <w:t>4.1</w:t>
        </w:r>
        <w:r w:rsidR="0016718B">
          <w:rPr>
            <w:rFonts w:asciiTheme="minorHAnsi" w:eastAsiaTheme="minorEastAsia" w:hAnsiTheme="minorHAnsi" w:cstheme="minorBidi"/>
            <w:noProof/>
            <w:szCs w:val="22"/>
          </w:rPr>
          <w:tab/>
          <w:t>General Re</w:t>
        </w:r>
        <w:r w:rsidR="0016718B" w:rsidRPr="00BB073C">
          <w:rPr>
            <w:rFonts w:asciiTheme="minorHAnsi" w:eastAsiaTheme="minorEastAsia" w:hAnsiTheme="minorHAnsi" w:cstheme="minorBidi"/>
            <w:noProof/>
            <w:szCs w:val="22"/>
          </w:rPr>
          <w:t>quirements</w:t>
        </w:r>
        <w:r w:rsidR="0016718B">
          <w:rPr>
            <w:noProof/>
            <w:webHidden/>
          </w:rPr>
          <w:tab/>
        </w:r>
      </w:hyperlink>
      <w:r w:rsidR="005B7C8C">
        <w:rPr>
          <w:noProof/>
        </w:rPr>
        <w:t>8</w:t>
      </w:r>
    </w:p>
    <w:p w14:paraId="257F120A" w14:textId="0AAC4F27" w:rsidR="0016718B" w:rsidRDefault="00395337" w:rsidP="0016718B">
      <w:pPr>
        <w:pStyle w:val="23"/>
        <w:rPr>
          <w:rFonts w:asciiTheme="minorHAnsi" w:eastAsiaTheme="minorEastAsia" w:hAnsiTheme="minorHAnsi" w:cstheme="minorBidi"/>
          <w:noProof/>
          <w:szCs w:val="22"/>
        </w:rPr>
      </w:pPr>
      <w:hyperlink w:anchor="_Toc27983541" w:history="1">
        <w:r w:rsidR="0016718B" w:rsidRPr="004A688F">
          <w:rPr>
            <w:rStyle w:val="aff3"/>
            <w:rFonts w:ascii="黑体" w:hAnsi="黑体"/>
            <w:noProof/>
          </w:rPr>
          <w:t>4.2</w:t>
        </w:r>
        <w:r w:rsidR="0016718B">
          <w:rPr>
            <w:rFonts w:asciiTheme="minorHAnsi" w:eastAsiaTheme="minorEastAsia" w:hAnsiTheme="minorHAnsi" w:cstheme="minorBidi"/>
            <w:noProof/>
            <w:szCs w:val="22"/>
          </w:rPr>
          <w:tab/>
          <w:t>Lighting Design</w:t>
        </w:r>
        <w:r w:rsidR="0016718B">
          <w:rPr>
            <w:noProof/>
            <w:webHidden/>
          </w:rPr>
          <w:tab/>
        </w:r>
      </w:hyperlink>
      <w:r w:rsidR="005B7C8C">
        <w:rPr>
          <w:noProof/>
        </w:rPr>
        <w:t>9</w:t>
      </w:r>
    </w:p>
    <w:p w14:paraId="16E3C9C6" w14:textId="27142583" w:rsidR="0016718B" w:rsidRDefault="00395337" w:rsidP="0016718B">
      <w:pPr>
        <w:pStyle w:val="23"/>
        <w:rPr>
          <w:rFonts w:asciiTheme="minorHAnsi" w:eastAsiaTheme="minorEastAsia" w:hAnsiTheme="minorHAnsi" w:cstheme="minorBidi"/>
          <w:noProof/>
          <w:szCs w:val="22"/>
        </w:rPr>
      </w:pPr>
      <w:hyperlink w:anchor="_Toc27983542" w:history="1">
        <w:r w:rsidR="0016718B" w:rsidRPr="004A688F">
          <w:rPr>
            <w:rStyle w:val="aff3"/>
            <w:rFonts w:ascii="黑体" w:hAnsi="黑体"/>
            <w:noProof/>
          </w:rPr>
          <w:t>4.3</w:t>
        </w:r>
        <w:r w:rsidR="0016718B">
          <w:rPr>
            <w:rFonts w:asciiTheme="minorHAnsi" w:eastAsiaTheme="minorEastAsia" w:hAnsiTheme="minorHAnsi" w:cstheme="minorBidi"/>
            <w:noProof/>
            <w:szCs w:val="22"/>
          </w:rPr>
          <w:tab/>
          <w:t>Light Pollution Control</w:t>
        </w:r>
        <w:r w:rsidR="0016718B">
          <w:rPr>
            <w:noProof/>
            <w:webHidden/>
          </w:rPr>
          <w:tab/>
        </w:r>
      </w:hyperlink>
      <w:r w:rsidR="000637BD">
        <w:rPr>
          <w:noProof/>
        </w:rPr>
        <w:t>13</w:t>
      </w:r>
    </w:p>
    <w:p w14:paraId="3BC076FD" w14:textId="799A737D" w:rsidR="0016718B" w:rsidRDefault="00395337" w:rsidP="0016718B">
      <w:pPr>
        <w:pStyle w:val="23"/>
        <w:rPr>
          <w:rFonts w:asciiTheme="minorHAnsi" w:eastAsiaTheme="minorEastAsia" w:hAnsiTheme="minorHAnsi" w:cstheme="minorBidi"/>
          <w:noProof/>
          <w:szCs w:val="22"/>
        </w:rPr>
      </w:pPr>
      <w:hyperlink w:anchor="_Toc27983543" w:history="1">
        <w:r w:rsidR="0016718B" w:rsidRPr="004A688F">
          <w:rPr>
            <w:rStyle w:val="aff3"/>
            <w:rFonts w:ascii="黑体" w:hAnsi="黑体"/>
            <w:noProof/>
          </w:rPr>
          <w:t>4.4</w:t>
        </w:r>
        <w:r w:rsidR="0016718B">
          <w:rPr>
            <w:rFonts w:asciiTheme="minorHAnsi" w:eastAsiaTheme="minorEastAsia" w:hAnsiTheme="minorHAnsi" w:cstheme="minorBidi"/>
            <w:noProof/>
            <w:szCs w:val="22"/>
          </w:rPr>
          <w:tab/>
          <w:t>Electrical System Design</w:t>
        </w:r>
        <w:r w:rsidR="0016718B">
          <w:rPr>
            <w:noProof/>
            <w:webHidden/>
          </w:rPr>
          <w:tab/>
        </w:r>
      </w:hyperlink>
      <w:r w:rsidR="000637BD">
        <w:rPr>
          <w:noProof/>
        </w:rPr>
        <w:t>16</w:t>
      </w:r>
    </w:p>
    <w:p w14:paraId="61A19B61" w14:textId="14128135" w:rsidR="0016718B" w:rsidRDefault="00395337" w:rsidP="0016718B">
      <w:pPr>
        <w:pStyle w:val="23"/>
        <w:rPr>
          <w:rFonts w:asciiTheme="minorHAnsi" w:eastAsiaTheme="minorEastAsia" w:hAnsiTheme="minorHAnsi" w:cstheme="minorBidi"/>
          <w:noProof/>
          <w:szCs w:val="22"/>
        </w:rPr>
      </w:pPr>
      <w:hyperlink w:anchor="_Toc27983544" w:history="1">
        <w:r w:rsidR="0016718B" w:rsidRPr="004A688F">
          <w:rPr>
            <w:rStyle w:val="aff3"/>
            <w:rFonts w:ascii="黑体" w:hAnsi="黑体"/>
            <w:noProof/>
          </w:rPr>
          <w:t>4.5</w:t>
        </w:r>
        <w:r w:rsidR="0016718B">
          <w:rPr>
            <w:rFonts w:asciiTheme="minorHAnsi" w:eastAsiaTheme="minorEastAsia" w:hAnsiTheme="minorHAnsi" w:cstheme="minorBidi"/>
            <w:noProof/>
            <w:szCs w:val="22"/>
          </w:rPr>
          <w:tab/>
          <w:t>Control System Design</w:t>
        </w:r>
        <w:r w:rsidR="0016718B">
          <w:rPr>
            <w:noProof/>
            <w:webHidden/>
          </w:rPr>
          <w:tab/>
        </w:r>
      </w:hyperlink>
      <w:r w:rsidR="000637BD">
        <w:rPr>
          <w:noProof/>
        </w:rPr>
        <w:t>19</w:t>
      </w:r>
    </w:p>
    <w:p w14:paraId="0FD2BF6B" w14:textId="58753B8F" w:rsidR="0016718B" w:rsidRDefault="00395337" w:rsidP="0016718B">
      <w:pPr>
        <w:pStyle w:val="13"/>
        <w:rPr>
          <w:rFonts w:asciiTheme="minorHAnsi" w:eastAsiaTheme="minorEastAsia" w:hAnsiTheme="minorHAnsi" w:cstheme="minorBidi"/>
          <w:noProof/>
          <w:szCs w:val="22"/>
        </w:rPr>
      </w:pPr>
      <w:hyperlink w:anchor="_Toc27983545" w:history="1">
        <w:r w:rsidR="0016718B" w:rsidRPr="004A688F">
          <w:rPr>
            <w:rStyle w:val="aff3"/>
            <w:noProof/>
            <w:snapToGrid w:val="0"/>
            <w:w w:val="0"/>
            <w:kern w:val="0"/>
          </w:rPr>
          <w:t>5</w:t>
        </w:r>
        <w:r w:rsidR="0016718B">
          <w:rPr>
            <w:rFonts w:asciiTheme="minorHAnsi" w:eastAsiaTheme="minorEastAsia" w:hAnsiTheme="minorHAnsi" w:cstheme="minorBidi"/>
            <w:noProof/>
            <w:szCs w:val="22"/>
          </w:rPr>
          <w:tab/>
          <w:t>Light Fixture</w:t>
        </w:r>
        <w:r w:rsidR="0016718B">
          <w:rPr>
            <w:rFonts w:asciiTheme="minorHAnsi" w:eastAsiaTheme="minorEastAsia" w:hAnsiTheme="minorHAnsi" w:cstheme="minorBidi" w:hint="eastAsia"/>
            <w:noProof/>
            <w:szCs w:val="22"/>
          </w:rPr>
          <w:t>、</w:t>
        </w:r>
        <w:r w:rsidR="0016718B">
          <w:rPr>
            <w:rFonts w:asciiTheme="minorHAnsi" w:eastAsiaTheme="minorEastAsia" w:hAnsiTheme="minorHAnsi" w:cstheme="minorBidi"/>
            <w:noProof/>
            <w:szCs w:val="22"/>
          </w:rPr>
          <w:t>A</w:t>
        </w:r>
        <w:r w:rsidR="0016718B">
          <w:rPr>
            <w:rFonts w:asciiTheme="minorHAnsi" w:eastAsiaTheme="minorEastAsia" w:hAnsiTheme="minorHAnsi" w:cstheme="minorBidi" w:hint="eastAsia"/>
            <w:noProof/>
            <w:szCs w:val="22"/>
          </w:rPr>
          <w:t>ccessories</w:t>
        </w:r>
        <w:r w:rsidR="0016718B">
          <w:rPr>
            <w:rFonts w:asciiTheme="minorHAnsi" w:eastAsiaTheme="minorEastAsia" w:hAnsiTheme="minorHAnsi" w:cstheme="minorBidi" w:hint="eastAsia"/>
            <w:noProof/>
            <w:szCs w:val="22"/>
          </w:rPr>
          <w:t>、</w:t>
        </w:r>
        <w:r w:rsidR="0016718B">
          <w:rPr>
            <w:rFonts w:asciiTheme="minorHAnsi" w:eastAsiaTheme="minorEastAsia" w:hAnsiTheme="minorHAnsi" w:cstheme="minorBidi"/>
            <w:noProof/>
            <w:szCs w:val="22"/>
          </w:rPr>
          <w:t>C</w:t>
        </w:r>
        <w:r w:rsidR="0016718B">
          <w:rPr>
            <w:rFonts w:asciiTheme="minorHAnsi" w:eastAsiaTheme="minorEastAsia" w:hAnsiTheme="minorHAnsi" w:cstheme="minorBidi" w:hint="eastAsia"/>
            <w:noProof/>
            <w:szCs w:val="22"/>
          </w:rPr>
          <w:t>ont</w:t>
        </w:r>
        <w:r w:rsidR="0016718B">
          <w:rPr>
            <w:rFonts w:asciiTheme="minorHAnsi" w:eastAsiaTheme="minorEastAsia" w:hAnsiTheme="minorHAnsi" w:cstheme="minorBidi"/>
            <w:noProof/>
            <w:szCs w:val="22"/>
          </w:rPr>
          <w:t>rol</w:t>
        </w:r>
        <w:r w:rsidR="00D16A15">
          <w:rPr>
            <w:rFonts w:asciiTheme="minorHAnsi" w:eastAsiaTheme="minorEastAsia" w:hAnsiTheme="minorHAnsi" w:cstheme="minorBidi"/>
            <w:noProof/>
            <w:szCs w:val="22"/>
          </w:rPr>
          <w:t>gear</w:t>
        </w:r>
        <w:r w:rsidR="0016718B">
          <w:rPr>
            <w:noProof/>
            <w:webHidden/>
          </w:rPr>
          <w:tab/>
        </w:r>
      </w:hyperlink>
      <w:r w:rsidR="000637BD">
        <w:rPr>
          <w:noProof/>
        </w:rPr>
        <w:t>21</w:t>
      </w:r>
    </w:p>
    <w:p w14:paraId="230623EB" w14:textId="08A34730" w:rsidR="0016718B" w:rsidRDefault="00395337" w:rsidP="0016718B">
      <w:pPr>
        <w:pStyle w:val="23"/>
        <w:rPr>
          <w:rFonts w:asciiTheme="minorHAnsi" w:eastAsiaTheme="minorEastAsia" w:hAnsiTheme="minorHAnsi" w:cstheme="minorBidi"/>
          <w:noProof/>
          <w:szCs w:val="22"/>
        </w:rPr>
      </w:pPr>
      <w:hyperlink w:anchor="_Toc27983546" w:history="1">
        <w:r w:rsidR="0016718B" w:rsidRPr="004A688F">
          <w:rPr>
            <w:rStyle w:val="aff3"/>
            <w:rFonts w:ascii="黑体" w:hAnsi="黑体"/>
            <w:noProof/>
          </w:rPr>
          <w:t>5.1</w:t>
        </w:r>
        <w:r w:rsidR="0016718B">
          <w:rPr>
            <w:rFonts w:asciiTheme="minorHAnsi" w:eastAsiaTheme="minorEastAsia" w:hAnsiTheme="minorHAnsi" w:cstheme="minorBidi"/>
            <w:noProof/>
            <w:szCs w:val="22"/>
          </w:rPr>
          <w:tab/>
        </w:r>
        <w:r w:rsidR="0016718B" w:rsidRPr="002B3EDA">
          <w:rPr>
            <w:rFonts w:asciiTheme="minorHAnsi" w:eastAsiaTheme="minorEastAsia" w:hAnsiTheme="minorHAnsi" w:cstheme="minorBidi"/>
            <w:noProof/>
            <w:szCs w:val="22"/>
          </w:rPr>
          <w:t xml:space="preserve">General </w:t>
        </w:r>
        <w:r w:rsidR="0016718B">
          <w:rPr>
            <w:rFonts w:asciiTheme="minorHAnsi" w:eastAsiaTheme="minorEastAsia" w:hAnsiTheme="minorHAnsi" w:cstheme="minorBidi"/>
            <w:noProof/>
            <w:szCs w:val="22"/>
          </w:rPr>
          <w:t>R</w:t>
        </w:r>
        <w:r w:rsidR="0016718B" w:rsidRPr="002B3EDA">
          <w:rPr>
            <w:rFonts w:asciiTheme="minorHAnsi" w:eastAsiaTheme="minorEastAsia" w:hAnsiTheme="minorHAnsi" w:cstheme="minorBidi"/>
            <w:noProof/>
            <w:szCs w:val="22"/>
          </w:rPr>
          <w:t>equirements</w:t>
        </w:r>
        <w:r w:rsidR="0016718B">
          <w:rPr>
            <w:noProof/>
            <w:webHidden/>
          </w:rPr>
          <w:tab/>
        </w:r>
      </w:hyperlink>
      <w:r w:rsidR="000637BD">
        <w:rPr>
          <w:noProof/>
        </w:rPr>
        <w:t>21</w:t>
      </w:r>
    </w:p>
    <w:p w14:paraId="3D9CC31E" w14:textId="2328491F" w:rsidR="0016718B" w:rsidRDefault="00395337" w:rsidP="0016718B">
      <w:pPr>
        <w:pStyle w:val="23"/>
        <w:rPr>
          <w:noProof/>
        </w:rPr>
      </w:pPr>
      <w:hyperlink w:anchor="_Toc27983547" w:history="1">
        <w:r w:rsidR="0016718B" w:rsidRPr="004A688F">
          <w:rPr>
            <w:rStyle w:val="aff3"/>
            <w:rFonts w:ascii="黑体" w:hAnsi="黑体"/>
            <w:noProof/>
          </w:rPr>
          <w:t>5.2</w:t>
        </w:r>
        <w:r w:rsidR="0016718B">
          <w:rPr>
            <w:rFonts w:asciiTheme="minorHAnsi" w:eastAsiaTheme="minorEastAsia" w:hAnsiTheme="minorHAnsi" w:cstheme="minorBidi"/>
            <w:noProof/>
            <w:szCs w:val="22"/>
          </w:rPr>
          <w:tab/>
          <w:t xml:space="preserve">Electrical Requirements of </w:t>
        </w:r>
        <w:r w:rsidR="0016718B" w:rsidRPr="00D210CF">
          <w:rPr>
            <w:rFonts w:asciiTheme="minorHAnsi" w:eastAsiaTheme="minorEastAsia" w:hAnsiTheme="minorHAnsi" w:cstheme="minorBidi"/>
            <w:noProof/>
            <w:szCs w:val="22"/>
          </w:rPr>
          <w:t>Light fixture</w:t>
        </w:r>
        <w:r w:rsidR="0016718B">
          <w:rPr>
            <w:noProof/>
            <w:webHidden/>
          </w:rPr>
          <w:tab/>
        </w:r>
      </w:hyperlink>
      <w:r w:rsidR="000637BD">
        <w:rPr>
          <w:noProof/>
        </w:rPr>
        <w:t>22</w:t>
      </w:r>
    </w:p>
    <w:p w14:paraId="41F61A15" w14:textId="4EC44CF1" w:rsidR="0016718B" w:rsidRPr="00604F43" w:rsidRDefault="00395337" w:rsidP="0016718B">
      <w:pPr>
        <w:pStyle w:val="23"/>
      </w:pPr>
      <w:hyperlink w:anchor="_Toc27983547" w:history="1">
        <w:r w:rsidR="0016718B" w:rsidRPr="004A688F">
          <w:rPr>
            <w:rStyle w:val="aff3"/>
            <w:rFonts w:ascii="黑体" w:hAnsi="黑体"/>
            <w:noProof/>
          </w:rPr>
          <w:t>5.</w:t>
        </w:r>
        <w:r w:rsidR="0016718B">
          <w:rPr>
            <w:rStyle w:val="aff3"/>
            <w:rFonts w:ascii="黑体" w:hAnsi="黑体"/>
            <w:noProof/>
          </w:rPr>
          <w:t>3</w:t>
        </w:r>
        <w:r w:rsidR="0016718B">
          <w:rPr>
            <w:rFonts w:asciiTheme="minorHAnsi" w:eastAsiaTheme="minorEastAsia" w:hAnsiTheme="minorHAnsi" w:cstheme="minorBidi"/>
            <w:noProof/>
            <w:szCs w:val="22"/>
          </w:rPr>
          <w:tab/>
          <w:t xml:space="preserve">Security Requirements </w:t>
        </w:r>
        <w:r w:rsidR="0016718B">
          <w:rPr>
            <w:rFonts w:asciiTheme="minorHAnsi" w:eastAsiaTheme="minorEastAsia" w:hAnsiTheme="minorHAnsi" w:cstheme="minorBidi" w:hint="eastAsia"/>
            <w:noProof/>
            <w:szCs w:val="22"/>
          </w:rPr>
          <w:t>o</w:t>
        </w:r>
        <w:r w:rsidR="0016718B">
          <w:rPr>
            <w:rFonts w:asciiTheme="minorHAnsi" w:eastAsiaTheme="minorEastAsia" w:hAnsiTheme="minorHAnsi" w:cstheme="minorBidi"/>
            <w:noProof/>
            <w:szCs w:val="22"/>
          </w:rPr>
          <w:t xml:space="preserve">f </w:t>
        </w:r>
        <w:r w:rsidR="0016718B" w:rsidRPr="00D210CF">
          <w:rPr>
            <w:rFonts w:asciiTheme="minorHAnsi" w:eastAsiaTheme="minorEastAsia" w:hAnsiTheme="minorHAnsi" w:cstheme="minorBidi"/>
            <w:noProof/>
            <w:szCs w:val="22"/>
          </w:rPr>
          <w:t>Light fixture</w:t>
        </w:r>
        <w:r w:rsidR="0016718B">
          <w:rPr>
            <w:noProof/>
            <w:webHidden/>
          </w:rPr>
          <w:tab/>
        </w:r>
      </w:hyperlink>
      <w:r w:rsidR="000637BD">
        <w:rPr>
          <w:noProof/>
        </w:rPr>
        <w:t>22</w:t>
      </w:r>
    </w:p>
    <w:p w14:paraId="19537CB6" w14:textId="72542544" w:rsidR="0016718B" w:rsidRDefault="00395337" w:rsidP="0016718B">
      <w:pPr>
        <w:pStyle w:val="23"/>
        <w:rPr>
          <w:noProof/>
        </w:rPr>
      </w:pPr>
      <w:hyperlink w:anchor="_Toc27983548" w:history="1">
        <w:r w:rsidR="0016718B" w:rsidRPr="004A688F">
          <w:rPr>
            <w:rStyle w:val="aff3"/>
            <w:rFonts w:ascii="黑体" w:hAnsi="黑体"/>
            <w:noProof/>
          </w:rPr>
          <w:t>5.</w:t>
        </w:r>
        <w:r w:rsidR="0016718B">
          <w:rPr>
            <w:rStyle w:val="aff3"/>
            <w:rFonts w:ascii="黑体" w:hAnsi="黑体"/>
            <w:noProof/>
          </w:rPr>
          <w:t>4</w:t>
        </w:r>
        <w:r w:rsidR="0016718B">
          <w:rPr>
            <w:rFonts w:asciiTheme="minorHAnsi" w:eastAsiaTheme="minorEastAsia" w:hAnsiTheme="minorHAnsi" w:cstheme="minorBidi"/>
            <w:noProof/>
            <w:szCs w:val="22"/>
          </w:rPr>
          <w:tab/>
          <w:t xml:space="preserve">Luminosity and Chroma Requirements of </w:t>
        </w:r>
        <w:r w:rsidR="0016718B" w:rsidRPr="00D210CF">
          <w:rPr>
            <w:rFonts w:asciiTheme="minorHAnsi" w:eastAsiaTheme="minorEastAsia" w:hAnsiTheme="minorHAnsi" w:cstheme="minorBidi"/>
            <w:noProof/>
            <w:szCs w:val="22"/>
          </w:rPr>
          <w:t xml:space="preserve">Light </w:t>
        </w:r>
        <w:r w:rsidR="0016718B">
          <w:rPr>
            <w:rFonts w:asciiTheme="minorHAnsi" w:eastAsiaTheme="minorEastAsia" w:hAnsiTheme="minorHAnsi" w:cstheme="minorBidi"/>
            <w:noProof/>
            <w:szCs w:val="22"/>
          </w:rPr>
          <w:t>F</w:t>
        </w:r>
        <w:r w:rsidR="0016718B" w:rsidRPr="00D210CF">
          <w:rPr>
            <w:rFonts w:asciiTheme="minorHAnsi" w:eastAsiaTheme="minorEastAsia" w:hAnsiTheme="minorHAnsi" w:cstheme="minorBidi"/>
            <w:noProof/>
            <w:szCs w:val="22"/>
          </w:rPr>
          <w:t>ixture</w:t>
        </w:r>
        <w:r w:rsidR="0016718B">
          <w:rPr>
            <w:noProof/>
            <w:webHidden/>
          </w:rPr>
          <w:tab/>
        </w:r>
      </w:hyperlink>
      <w:r w:rsidR="000637BD">
        <w:rPr>
          <w:noProof/>
        </w:rPr>
        <w:t>23</w:t>
      </w:r>
    </w:p>
    <w:p w14:paraId="32E406DE" w14:textId="28973546" w:rsidR="0016718B" w:rsidRPr="009035C8" w:rsidRDefault="00395337" w:rsidP="0016718B">
      <w:pPr>
        <w:pStyle w:val="23"/>
      </w:pPr>
      <w:hyperlink w:anchor="_Toc27983548" w:history="1">
        <w:r w:rsidR="0016718B" w:rsidRPr="004A688F">
          <w:rPr>
            <w:rStyle w:val="aff3"/>
            <w:rFonts w:ascii="黑体" w:hAnsi="黑体"/>
            <w:noProof/>
          </w:rPr>
          <w:t>5.</w:t>
        </w:r>
        <w:r w:rsidR="0016718B">
          <w:rPr>
            <w:rStyle w:val="aff3"/>
            <w:rFonts w:ascii="黑体" w:hAnsi="黑体"/>
            <w:noProof/>
          </w:rPr>
          <w:t>5</w:t>
        </w:r>
        <w:r w:rsidR="0016718B">
          <w:rPr>
            <w:rFonts w:asciiTheme="minorHAnsi" w:eastAsiaTheme="minorEastAsia" w:hAnsiTheme="minorHAnsi" w:cstheme="minorBidi"/>
            <w:noProof/>
            <w:szCs w:val="22"/>
          </w:rPr>
          <w:tab/>
          <w:t>R</w:t>
        </w:r>
        <w:r w:rsidR="0016718B" w:rsidRPr="00D210CF">
          <w:rPr>
            <w:rFonts w:asciiTheme="minorHAnsi" w:eastAsiaTheme="minorEastAsia" w:hAnsiTheme="minorHAnsi" w:cstheme="minorBidi"/>
            <w:noProof/>
            <w:szCs w:val="22"/>
          </w:rPr>
          <w:t>equirements</w:t>
        </w:r>
        <w:r w:rsidR="0016718B">
          <w:rPr>
            <w:rFonts w:asciiTheme="minorHAnsi" w:eastAsiaTheme="minorEastAsia" w:hAnsiTheme="minorHAnsi" w:cstheme="minorBidi"/>
            <w:noProof/>
            <w:szCs w:val="22"/>
          </w:rPr>
          <w:t xml:space="preserve"> of </w:t>
        </w:r>
        <w:r w:rsidR="0016718B">
          <w:rPr>
            <w:rStyle w:val="aff3"/>
            <w:rFonts w:hint="eastAsia"/>
            <w:noProof/>
          </w:rPr>
          <w:t>LED</w:t>
        </w:r>
        <w:r w:rsidR="0016718B">
          <w:rPr>
            <w:rStyle w:val="aff3"/>
            <w:noProof/>
          </w:rPr>
          <w:t xml:space="preserve"> Power </w:t>
        </w:r>
        <w:r w:rsidR="0016718B" w:rsidRPr="005865DE">
          <w:rPr>
            <w:rStyle w:val="aff3"/>
            <w:noProof/>
          </w:rPr>
          <w:t>Drive</w:t>
        </w:r>
        <w:r w:rsidR="0016718B">
          <w:rPr>
            <w:rStyle w:val="aff3"/>
            <w:noProof/>
          </w:rPr>
          <w:t>r</w:t>
        </w:r>
        <w:r w:rsidR="0016718B">
          <w:rPr>
            <w:noProof/>
            <w:webHidden/>
          </w:rPr>
          <w:tab/>
        </w:r>
      </w:hyperlink>
      <w:r w:rsidR="000637BD">
        <w:rPr>
          <w:noProof/>
        </w:rPr>
        <w:t>27</w:t>
      </w:r>
    </w:p>
    <w:p w14:paraId="70E847B0" w14:textId="48222413" w:rsidR="0016718B" w:rsidRDefault="00395337" w:rsidP="0016718B">
      <w:pPr>
        <w:pStyle w:val="23"/>
        <w:rPr>
          <w:rFonts w:asciiTheme="minorHAnsi" w:eastAsiaTheme="minorEastAsia" w:hAnsiTheme="minorHAnsi" w:cstheme="minorBidi"/>
          <w:noProof/>
          <w:szCs w:val="22"/>
        </w:rPr>
      </w:pPr>
      <w:hyperlink w:anchor="_Toc27983549" w:history="1">
        <w:r w:rsidR="0016718B" w:rsidRPr="004A688F">
          <w:rPr>
            <w:rStyle w:val="aff3"/>
            <w:rFonts w:ascii="黑体" w:hAnsi="黑体"/>
            <w:noProof/>
          </w:rPr>
          <w:t>5.</w:t>
        </w:r>
        <w:r w:rsidR="0016718B">
          <w:rPr>
            <w:rStyle w:val="aff3"/>
            <w:rFonts w:ascii="黑体" w:hAnsi="黑体"/>
            <w:noProof/>
          </w:rPr>
          <w:t>6</w:t>
        </w:r>
        <w:r w:rsidR="0016718B">
          <w:rPr>
            <w:rFonts w:asciiTheme="minorHAnsi" w:eastAsiaTheme="minorEastAsia" w:hAnsiTheme="minorHAnsi" w:cstheme="minorBidi"/>
            <w:noProof/>
            <w:szCs w:val="22"/>
          </w:rPr>
          <w:tab/>
          <w:t>R</w:t>
        </w:r>
        <w:r w:rsidR="0016718B" w:rsidRPr="005865DE">
          <w:rPr>
            <w:rFonts w:asciiTheme="minorHAnsi" w:eastAsiaTheme="minorEastAsia" w:hAnsiTheme="minorHAnsi" w:cstheme="minorBidi"/>
            <w:noProof/>
            <w:szCs w:val="22"/>
          </w:rPr>
          <w:t>equirements</w:t>
        </w:r>
        <w:r w:rsidR="0016718B">
          <w:rPr>
            <w:rFonts w:asciiTheme="minorHAnsi" w:eastAsiaTheme="minorEastAsia" w:hAnsiTheme="minorHAnsi" w:cstheme="minorBidi"/>
            <w:noProof/>
            <w:szCs w:val="22"/>
          </w:rPr>
          <w:t xml:space="preserve"> of </w:t>
        </w:r>
        <w:r w:rsidR="0016718B" w:rsidRPr="005865DE">
          <w:rPr>
            <w:rFonts w:asciiTheme="minorHAnsi" w:eastAsiaTheme="minorEastAsia" w:hAnsiTheme="minorHAnsi" w:cstheme="minorBidi"/>
            <w:noProof/>
            <w:szCs w:val="22"/>
          </w:rPr>
          <w:t>L</w:t>
        </w:r>
        <w:r w:rsidR="0016718B">
          <w:rPr>
            <w:rFonts w:asciiTheme="minorHAnsi" w:eastAsiaTheme="minorEastAsia" w:hAnsiTheme="minorHAnsi" w:cstheme="minorBidi"/>
            <w:noProof/>
            <w:szCs w:val="22"/>
          </w:rPr>
          <w:t>ight Fixture Accessories</w:t>
        </w:r>
        <w:r w:rsidR="0016718B">
          <w:rPr>
            <w:noProof/>
            <w:webHidden/>
          </w:rPr>
          <w:tab/>
        </w:r>
      </w:hyperlink>
      <w:r w:rsidR="000637BD">
        <w:rPr>
          <w:noProof/>
        </w:rPr>
        <w:t>29</w:t>
      </w:r>
    </w:p>
    <w:p w14:paraId="1A13315D" w14:textId="01D3A84D" w:rsidR="0016718B" w:rsidRDefault="00395337" w:rsidP="0016718B">
      <w:pPr>
        <w:pStyle w:val="23"/>
        <w:rPr>
          <w:rFonts w:asciiTheme="minorHAnsi" w:eastAsiaTheme="minorEastAsia" w:hAnsiTheme="minorHAnsi" w:cstheme="minorBidi"/>
          <w:noProof/>
          <w:szCs w:val="22"/>
        </w:rPr>
      </w:pPr>
      <w:hyperlink w:anchor="_Toc27983550" w:history="1">
        <w:r w:rsidR="0016718B" w:rsidRPr="004A688F">
          <w:rPr>
            <w:rStyle w:val="aff3"/>
            <w:rFonts w:ascii="黑体" w:hAnsi="黑体"/>
            <w:noProof/>
          </w:rPr>
          <w:t>5.</w:t>
        </w:r>
        <w:r w:rsidR="0016718B">
          <w:rPr>
            <w:rStyle w:val="aff3"/>
            <w:rFonts w:ascii="黑体" w:hAnsi="黑体"/>
            <w:noProof/>
          </w:rPr>
          <w:t>7</w:t>
        </w:r>
        <w:r w:rsidR="0016718B">
          <w:rPr>
            <w:rFonts w:asciiTheme="minorHAnsi" w:eastAsiaTheme="minorEastAsia" w:hAnsiTheme="minorHAnsi" w:cstheme="minorBidi"/>
            <w:noProof/>
            <w:szCs w:val="22"/>
          </w:rPr>
          <w:tab/>
          <w:t>R</w:t>
        </w:r>
        <w:r w:rsidR="0016718B" w:rsidRPr="005865DE">
          <w:rPr>
            <w:rFonts w:asciiTheme="minorHAnsi" w:eastAsiaTheme="minorEastAsia" w:hAnsiTheme="minorHAnsi" w:cstheme="minorBidi"/>
            <w:noProof/>
            <w:szCs w:val="22"/>
          </w:rPr>
          <w:t>equirements</w:t>
        </w:r>
        <w:r w:rsidR="0016718B">
          <w:rPr>
            <w:rFonts w:asciiTheme="minorHAnsi" w:eastAsiaTheme="minorEastAsia" w:hAnsiTheme="minorHAnsi" w:cstheme="minorBidi"/>
            <w:noProof/>
            <w:szCs w:val="22"/>
          </w:rPr>
          <w:t xml:space="preserve"> of </w:t>
        </w:r>
        <w:r w:rsidR="0016718B" w:rsidRPr="005865DE">
          <w:rPr>
            <w:rFonts w:asciiTheme="minorHAnsi" w:eastAsiaTheme="minorEastAsia" w:hAnsiTheme="minorHAnsi" w:cstheme="minorBidi"/>
            <w:noProof/>
            <w:szCs w:val="22"/>
          </w:rPr>
          <w:t>C</w:t>
        </w:r>
        <w:r w:rsidR="0016718B">
          <w:rPr>
            <w:rFonts w:asciiTheme="minorHAnsi" w:eastAsiaTheme="minorEastAsia" w:hAnsiTheme="minorHAnsi" w:cstheme="minorBidi"/>
            <w:noProof/>
            <w:szCs w:val="22"/>
          </w:rPr>
          <w:t>ontrol</w:t>
        </w:r>
        <w:r w:rsidR="00D16A15">
          <w:rPr>
            <w:rFonts w:asciiTheme="minorHAnsi" w:eastAsiaTheme="minorEastAsia" w:hAnsiTheme="minorHAnsi" w:cstheme="minorBidi"/>
            <w:noProof/>
            <w:szCs w:val="22"/>
          </w:rPr>
          <w:t>gear</w:t>
        </w:r>
        <w:r w:rsidR="0016718B">
          <w:rPr>
            <w:noProof/>
            <w:webHidden/>
          </w:rPr>
          <w:tab/>
        </w:r>
      </w:hyperlink>
      <w:r w:rsidR="000637BD">
        <w:rPr>
          <w:noProof/>
        </w:rPr>
        <w:t>30</w:t>
      </w:r>
    </w:p>
    <w:p w14:paraId="6D596B2A" w14:textId="329245B2" w:rsidR="0016718B" w:rsidRDefault="00395337" w:rsidP="0016718B">
      <w:pPr>
        <w:pStyle w:val="13"/>
        <w:rPr>
          <w:rFonts w:asciiTheme="minorHAnsi" w:eastAsiaTheme="minorEastAsia" w:hAnsiTheme="minorHAnsi" w:cstheme="minorBidi"/>
          <w:noProof/>
          <w:szCs w:val="22"/>
        </w:rPr>
      </w:pPr>
      <w:hyperlink w:anchor="_Toc27983551" w:history="1">
        <w:r w:rsidR="0016718B" w:rsidRPr="004A688F">
          <w:rPr>
            <w:rStyle w:val="aff3"/>
            <w:noProof/>
            <w:snapToGrid w:val="0"/>
            <w:w w:val="0"/>
            <w:kern w:val="0"/>
          </w:rPr>
          <w:t>6</w:t>
        </w:r>
        <w:r w:rsidR="0016718B">
          <w:rPr>
            <w:rFonts w:asciiTheme="minorHAnsi" w:eastAsiaTheme="minorEastAsia" w:hAnsiTheme="minorHAnsi" w:cstheme="minorBidi"/>
            <w:noProof/>
            <w:szCs w:val="22"/>
          </w:rPr>
          <w:tab/>
          <w:t>Installation and Commissioning</w:t>
        </w:r>
        <w:r w:rsidR="0016718B">
          <w:rPr>
            <w:noProof/>
            <w:webHidden/>
          </w:rPr>
          <w:tab/>
        </w:r>
      </w:hyperlink>
      <w:r w:rsidR="000637BD">
        <w:rPr>
          <w:noProof/>
        </w:rPr>
        <w:t>32</w:t>
      </w:r>
    </w:p>
    <w:p w14:paraId="1A7114CF" w14:textId="74E22E03" w:rsidR="0016718B" w:rsidRDefault="00395337" w:rsidP="0016718B">
      <w:pPr>
        <w:pStyle w:val="23"/>
        <w:rPr>
          <w:rFonts w:asciiTheme="minorHAnsi" w:eastAsiaTheme="minorEastAsia" w:hAnsiTheme="minorHAnsi" w:cstheme="minorBidi"/>
          <w:noProof/>
          <w:szCs w:val="22"/>
        </w:rPr>
      </w:pPr>
      <w:hyperlink w:anchor="_Toc27983552" w:history="1">
        <w:r w:rsidR="0016718B" w:rsidRPr="004A688F">
          <w:rPr>
            <w:rStyle w:val="aff3"/>
            <w:rFonts w:ascii="黑体" w:hAnsi="黑体"/>
            <w:noProof/>
          </w:rPr>
          <w:t>6.1</w:t>
        </w:r>
        <w:r w:rsidR="0016718B">
          <w:rPr>
            <w:rFonts w:asciiTheme="minorHAnsi" w:eastAsiaTheme="minorEastAsia" w:hAnsiTheme="minorHAnsi" w:cstheme="minorBidi"/>
            <w:noProof/>
            <w:szCs w:val="22"/>
          </w:rPr>
          <w:tab/>
        </w:r>
        <w:r w:rsidR="0016718B" w:rsidRPr="006367C2">
          <w:rPr>
            <w:rFonts w:asciiTheme="minorHAnsi" w:eastAsiaTheme="minorEastAsia" w:hAnsiTheme="minorHAnsi" w:cstheme="minorBidi"/>
            <w:noProof/>
            <w:szCs w:val="22"/>
          </w:rPr>
          <w:t>General Requirements</w:t>
        </w:r>
        <w:r w:rsidR="0016718B">
          <w:rPr>
            <w:noProof/>
            <w:webHidden/>
          </w:rPr>
          <w:tab/>
        </w:r>
      </w:hyperlink>
      <w:r w:rsidR="000637BD">
        <w:rPr>
          <w:noProof/>
        </w:rPr>
        <w:t>32</w:t>
      </w:r>
    </w:p>
    <w:p w14:paraId="7F38080F" w14:textId="13328852" w:rsidR="0016718B" w:rsidRDefault="00395337" w:rsidP="0016718B">
      <w:pPr>
        <w:pStyle w:val="23"/>
        <w:rPr>
          <w:rFonts w:asciiTheme="minorHAnsi" w:eastAsiaTheme="minorEastAsia" w:hAnsiTheme="minorHAnsi" w:cstheme="minorBidi"/>
          <w:noProof/>
          <w:szCs w:val="22"/>
        </w:rPr>
      </w:pPr>
      <w:hyperlink w:anchor="_Toc27983553" w:history="1">
        <w:r w:rsidR="0016718B" w:rsidRPr="004A688F">
          <w:rPr>
            <w:rStyle w:val="aff3"/>
            <w:rFonts w:ascii="黑体" w:hAnsi="黑体"/>
            <w:noProof/>
          </w:rPr>
          <w:t>6.2</w:t>
        </w:r>
        <w:r w:rsidR="0016718B">
          <w:rPr>
            <w:rFonts w:asciiTheme="minorHAnsi" w:eastAsiaTheme="minorEastAsia" w:hAnsiTheme="minorHAnsi" w:cstheme="minorBidi"/>
            <w:noProof/>
            <w:szCs w:val="22"/>
          </w:rPr>
          <w:tab/>
          <w:t>Light Fixture Installation Requirements</w:t>
        </w:r>
        <w:r w:rsidR="0016718B">
          <w:rPr>
            <w:noProof/>
            <w:webHidden/>
          </w:rPr>
          <w:tab/>
        </w:r>
      </w:hyperlink>
      <w:r w:rsidR="000637BD">
        <w:rPr>
          <w:noProof/>
        </w:rPr>
        <w:t>34</w:t>
      </w:r>
    </w:p>
    <w:p w14:paraId="239A36DD" w14:textId="53D13133" w:rsidR="0016718B" w:rsidRDefault="00395337" w:rsidP="0016718B">
      <w:pPr>
        <w:pStyle w:val="23"/>
        <w:rPr>
          <w:rFonts w:asciiTheme="minorHAnsi" w:eastAsiaTheme="minorEastAsia" w:hAnsiTheme="minorHAnsi" w:cstheme="minorBidi"/>
          <w:noProof/>
          <w:szCs w:val="22"/>
        </w:rPr>
      </w:pPr>
      <w:hyperlink w:anchor="_Toc27983554" w:history="1">
        <w:r w:rsidR="0016718B" w:rsidRPr="004A688F">
          <w:rPr>
            <w:rStyle w:val="aff3"/>
            <w:rFonts w:ascii="黑体" w:hAnsi="黑体"/>
            <w:noProof/>
          </w:rPr>
          <w:t>6.3</w:t>
        </w:r>
        <w:r w:rsidR="0016718B">
          <w:rPr>
            <w:rFonts w:asciiTheme="minorHAnsi" w:eastAsiaTheme="minorEastAsia" w:hAnsiTheme="minorHAnsi" w:cstheme="minorBidi"/>
            <w:noProof/>
            <w:szCs w:val="22"/>
          </w:rPr>
          <w:tab/>
        </w:r>
        <w:r w:rsidR="0016718B" w:rsidRPr="006367C2">
          <w:rPr>
            <w:rFonts w:asciiTheme="minorHAnsi" w:eastAsiaTheme="minorEastAsia" w:hAnsiTheme="minorHAnsi" w:cstheme="minorBidi"/>
            <w:noProof/>
            <w:szCs w:val="22"/>
          </w:rPr>
          <w:t>Electrical System Installation Requirements</w:t>
        </w:r>
        <w:r w:rsidR="0016718B">
          <w:rPr>
            <w:noProof/>
            <w:webHidden/>
          </w:rPr>
          <w:tab/>
        </w:r>
      </w:hyperlink>
      <w:r w:rsidR="000637BD">
        <w:rPr>
          <w:noProof/>
        </w:rPr>
        <w:t>35</w:t>
      </w:r>
    </w:p>
    <w:p w14:paraId="6E37893C" w14:textId="1D8A3991" w:rsidR="0016718B" w:rsidRDefault="00395337" w:rsidP="0016718B">
      <w:pPr>
        <w:pStyle w:val="23"/>
        <w:rPr>
          <w:rFonts w:asciiTheme="minorHAnsi" w:eastAsiaTheme="minorEastAsia" w:hAnsiTheme="minorHAnsi" w:cstheme="minorBidi"/>
          <w:noProof/>
          <w:szCs w:val="22"/>
        </w:rPr>
      </w:pPr>
      <w:hyperlink w:anchor="_Toc27983555" w:history="1">
        <w:r w:rsidR="0016718B" w:rsidRPr="004A688F">
          <w:rPr>
            <w:rStyle w:val="aff3"/>
            <w:rFonts w:ascii="黑体" w:hAnsi="黑体"/>
            <w:noProof/>
          </w:rPr>
          <w:t>6.4</w:t>
        </w:r>
        <w:r w:rsidR="0016718B">
          <w:rPr>
            <w:rFonts w:asciiTheme="minorHAnsi" w:eastAsiaTheme="minorEastAsia" w:hAnsiTheme="minorHAnsi" w:cstheme="minorBidi"/>
            <w:noProof/>
            <w:szCs w:val="22"/>
          </w:rPr>
          <w:tab/>
        </w:r>
        <w:r w:rsidR="0016718B" w:rsidRPr="006367C2">
          <w:rPr>
            <w:rFonts w:asciiTheme="minorHAnsi" w:eastAsiaTheme="minorEastAsia" w:hAnsiTheme="minorHAnsi" w:cstheme="minorBidi"/>
            <w:noProof/>
            <w:szCs w:val="22"/>
          </w:rPr>
          <w:t>Control SystemInstallation Requirements</w:t>
        </w:r>
        <w:r w:rsidR="0016718B">
          <w:rPr>
            <w:noProof/>
            <w:webHidden/>
          </w:rPr>
          <w:tab/>
        </w:r>
      </w:hyperlink>
      <w:r w:rsidR="000637BD">
        <w:rPr>
          <w:noProof/>
        </w:rPr>
        <w:t>36</w:t>
      </w:r>
    </w:p>
    <w:p w14:paraId="6398B18A" w14:textId="4EF55B5F" w:rsidR="0016718B" w:rsidRDefault="00395337" w:rsidP="0016718B">
      <w:pPr>
        <w:pStyle w:val="23"/>
        <w:rPr>
          <w:rFonts w:asciiTheme="minorHAnsi" w:eastAsiaTheme="minorEastAsia" w:hAnsiTheme="minorHAnsi" w:cstheme="minorBidi"/>
          <w:noProof/>
          <w:szCs w:val="22"/>
        </w:rPr>
      </w:pPr>
      <w:hyperlink w:anchor="_Toc27983556" w:history="1">
        <w:r w:rsidR="0016718B" w:rsidRPr="004A688F">
          <w:rPr>
            <w:rStyle w:val="aff3"/>
            <w:rFonts w:ascii="黑体" w:hAnsi="黑体"/>
            <w:noProof/>
          </w:rPr>
          <w:t>6.5</w:t>
        </w:r>
        <w:r w:rsidR="0016718B">
          <w:rPr>
            <w:rFonts w:asciiTheme="minorHAnsi" w:eastAsiaTheme="minorEastAsia" w:hAnsiTheme="minorHAnsi" w:cstheme="minorBidi"/>
            <w:noProof/>
            <w:szCs w:val="22"/>
          </w:rPr>
          <w:tab/>
        </w:r>
        <w:r w:rsidR="0016718B" w:rsidRPr="006367C2">
          <w:rPr>
            <w:rFonts w:asciiTheme="minorHAnsi" w:eastAsiaTheme="minorEastAsia" w:hAnsiTheme="minorHAnsi" w:cstheme="minorBidi"/>
            <w:noProof/>
            <w:szCs w:val="22"/>
          </w:rPr>
          <w:t>CommissioningRequirements</w:t>
        </w:r>
        <w:r w:rsidR="0016718B">
          <w:rPr>
            <w:noProof/>
            <w:webHidden/>
          </w:rPr>
          <w:tab/>
        </w:r>
      </w:hyperlink>
      <w:r w:rsidR="000637BD">
        <w:rPr>
          <w:noProof/>
        </w:rPr>
        <w:t>37</w:t>
      </w:r>
    </w:p>
    <w:p w14:paraId="73DFE6F4" w14:textId="1DC93F6F" w:rsidR="0016718B" w:rsidRDefault="00395337" w:rsidP="0016718B">
      <w:pPr>
        <w:pStyle w:val="13"/>
        <w:rPr>
          <w:rFonts w:asciiTheme="minorHAnsi" w:eastAsiaTheme="minorEastAsia" w:hAnsiTheme="minorHAnsi" w:cstheme="minorBidi"/>
          <w:noProof/>
          <w:szCs w:val="22"/>
        </w:rPr>
      </w:pPr>
      <w:hyperlink w:anchor="_Toc27983557" w:history="1">
        <w:r w:rsidR="0016718B" w:rsidRPr="004A688F">
          <w:rPr>
            <w:rStyle w:val="aff3"/>
            <w:noProof/>
            <w:snapToGrid w:val="0"/>
            <w:w w:val="0"/>
            <w:kern w:val="0"/>
          </w:rPr>
          <w:t>7</w:t>
        </w:r>
        <w:r w:rsidR="0016718B">
          <w:rPr>
            <w:rFonts w:asciiTheme="minorHAnsi" w:eastAsiaTheme="minorEastAsia" w:hAnsiTheme="minorHAnsi" w:cstheme="minorBidi"/>
            <w:noProof/>
            <w:szCs w:val="22"/>
          </w:rPr>
          <w:tab/>
          <w:t>Acceptance</w:t>
        </w:r>
        <w:r w:rsidR="0016718B">
          <w:rPr>
            <w:noProof/>
            <w:webHidden/>
          </w:rPr>
          <w:tab/>
        </w:r>
      </w:hyperlink>
      <w:r w:rsidR="000637BD">
        <w:rPr>
          <w:noProof/>
        </w:rPr>
        <w:t>38</w:t>
      </w:r>
    </w:p>
    <w:p w14:paraId="6FAC0717" w14:textId="2E6D0652" w:rsidR="0016718B" w:rsidRDefault="00395337" w:rsidP="0016718B">
      <w:pPr>
        <w:pStyle w:val="23"/>
        <w:rPr>
          <w:rFonts w:asciiTheme="minorHAnsi" w:eastAsiaTheme="minorEastAsia" w:hAnsiTheme="minorHAnsi" w:cstheme="minorBidi"/>
          <w:noProof/>
          <w:szCs w:val="22"/>
        </w:rPr>
      </w:pPr>
      <w:hyperlink w:anchor="_Toc27983558" w:history="1">
        <w:r w:rsidR="0016718B" w:rsidRPr="004A688F">
          <w:rPr>
            <w:rStyle w:val="aff3"/>
            <w:rFonts w:ascii="黑体" w:hAnsi="黑体"/>
            <w:noProof/>
          </w:rPr>
          <w:t>7.1</w:t>
        </w:r>
        <w:r w:rsidR="0016718B">
          <w:rPr>
            <w:rFonts w:asciiTheme="minorHAnsi" w:eastAsiaTheme="minorEastAsia" w:hAnsiTheme="minorHAnsi" w:cstheme="minorBidi"/>
            <w:noProof/>
            <w:szCs w:val="22"/>
          </w:rPr>
          <w:tab/>
          <w:t>Lighting</w:t>
        </w:r>
        <w:r w:rsidR="0016718B" w:rsidRPr="00E025C0">
          <w:rPr>
            <w:rFonts w:asciiTheme="minorHAnsi" w:eastAsiaTheme="minorEastAsia" w:hAnsiTheme="minorHAnsi" w:cstheme="minorBidi"/>
            <w:noProof/>
            <w:szCs w:val="22"/>
          </w:rPr>
          <w:t>Engineering</w:t>
        </w:r>
        <w:r w:rsidR="0016718B">
          <w:rPr>
            <w:rFonts w:asciiTheme="minorHAnsi" w:eastAsiaTheme="minorEastAsia" w:hAnsiTheme="minorHAnsi" w:cstheme="minorBidi"/>
            <w:noProof/>
            <w:szCs w:val="22"/>
          </w:rPr>
          <w:t xml:space="preserve"> Acceptance</w:t>
        </w:r>
        <w:r w:rsidR="0016718B">
          <w:rPr>
            <w:noProof/>
            <w:webHidden/>
          </w:rPr>
          <w:tab/>
        </w:r>
      </w:hyperlink>
      <w:r w:rsidR="000637BD">
        <w:rPr>
          <w:noProof/>
        </w:rPr>
        <w:t>38</w:t>
      </w:r>
    </w:p>
    <w:p w14:paraId="3598DF4A" w14:textId="011CDE77" w:rsidR="0016718B" w:rsidRDefault="00395337" w:rsidP="0016718B">
      <w:pPr>
        <w:pStyle w:val="23"/>
        <w:rPr>
          <w:rFonts w:asciiTheme="minorHAnsi" w:eastAsiaTheme="minorEastAsia" w:hAnsiTheme="minorHAnsi" w:cstheme="minorBidi"/>
          <w:noProof/>
          <w:szCs w:val="22"/>
        </w:rPr>
      </w:pPr>
      <w:hyperlink w:anchor="_Toc27983559" w:history="1">
        <w:r w:rsidR="0016718B" w:rsidRPr="004A688F">
          <w:rPr>
            <w:rStyle w:val="aff3"/>
            <w:rFonts w:ascii="黑体" w:hAnsi="黑体"/>
            <w:noProof/>
          </w:rPr>
          <w:t>7.2</w:t>
        </w:r>
        <w:r w:rsidR="0016718B">
          <w:rPr>
            <w:rFonts w:asciiTheme="minorHAnsi" w:eastAsiaTheme="minorEastAsia" w:hAnsiTheme="minorHAnsi" w:cstheme="minorBidi"/>
            <w:noProof/>
            <w:szCs w:val="22"/>
          </w:rPr>
          <w:tab/>
          <w:t>Lighting Effect Acceptance</w:t>
        </w:r>
        <w:r w:rsidR="0016718B">
          <w:rPr>
            <w:noProof/>
            <w:webHidden/>
          </w:rPr>
          <w:tab/>
        </w:r>
      </w:hyperlink>
      <w:r w:rsidR="000637BD">
        <w:rPr>
          <w:noProof/>
        </w:rPr>
        <w:t>39</w:t>
      </w:r>
    </w:p>
    <w:p w14:paraId="44BADCF2" w14:textId="0B62BABC" w:rsidR="0016718B" w:rsidRDefault="00395337" w:rsidP="0016718B">
      <w:pPr>
        <w:pStyle w:val="13"/>
        <w:rPr>
          <w:rFonts w:asciiTheme="minorHAnsi" w:eastAsiaTheme="minorEastAsia" w:hAnsiTheme="minorHAnsi" w:cstheme="minorBidi"/>
          <w:noProof/>
          <w:szCs w:val="22"/>
        </w:rPr>
      </w:pPr>
      <w:hyperlink w:anchor="_Toc27983560" w:history="1">
        <w:r w:rsidR="0016718B" w:rsidRPr="004A688F">
          <w:rPr>
            <w:rStyle w:val="aff3"/>
            <w:noProof/>
            <w:snapToGrid w:val="0"/>
            <w:w w:val="0"/>
            <w:kern w:val="0"/>
          </w:rPr>
          <w:t>8</w:t>
        </w:r>
        <w:r w:rsidR="0016718B">
          <w:rPr>
            <w:rFonts w:asciiTheme="minorHAnsi" w:eastAsiaTheme="minorEastAsia" w:hAnsiTheme="minorHAnsi" w:cstheme="minorBidi"/>
            <w:noProof/>
            <w:szCs w:val="22"/>
          </w:rPr>
          <w:tab/>
          <w:t>Operation and Maintenance</w:t>
        </w:r>
        <w:r w:rsidR="0016718B">
          <w:rPr>
            <w:noProof/>
            <w:webHidden/>
          </w:rPr>
          <w:tab/>
        </w:r>
      </w:hyperlink>
      <w:r w:rsidR="000637BD">
        <w:rPr>
          <w:noProof/>
        </w:rPr>
        <w:t>40</w:t>
      </w:r>
    </w:p>
    <w:p w14:paraId="4FBAF931" w14:textId="77777777" w:rsidR="0016718B" w:rsidRDefault="00195FF5" w:rsidP="0016718B">
      <w:pPr>
        <w:widowControl/>
        <w:spacing w:line="240" w:lineRule="auto"/>
        <w:jc w:val="left"/>
        <w:rPr>
          <w:sz w:val="36"/>
        </w:rPr>
      </w:pPr>
      <w:r>
        <w:rPr>
          <w:sz w:val="24"/>
          <w:shd w:val="pct10" w:color="auto" w:fill="FFFFFF"/>
        </w:rPr>
        <w:fldChar w:fldCharType="end"/>
      </w:r>
    </w:p>
    <w:p w14:paraId="52F6BF5E" w14:textId="77777777" w:rsidR="004051D9" w:rsidRDefault="004051D9">
      <w:pPr>
        <w:widowControl/>
        <w:spacing w:line="240" w:lineRule="auto"/>
        <w:jc w:val="left"/>
        <w:rPr>
          <w:bCs/>
          <w:kern w:val="44"/>
          <w:sz w:val="36"/>
          <w:szCs w:val="44"/>
        </w:rPr>
      </w:pPr>
    </w:p>
    <w:p w14:paraId="5F184892" w14:textId="77777777" w:rsidR="000B2DB4" w:rsidRDefault="000B2DB4">
      <w:pPr>
        <w:widowControl/>
        <w:spacing w:line="240" w:lineRule="auto"/>
        <w:jc w:val="left"/>
        <w:rPr>
          <w:bCs/>
          <w:kern w:val="44"/>
          <w:sz w:val="36"/>
          <w:szCs w:val="44"/>
        </w:rPr>
      </w:pPr>
      <w:r>
        <w:rPr>
          <w:sz w:val="36"/>
        </w:rPr>
        <w:br w:type="page"/>
      </w:r>
    </w:p>
    <w:p w14:paraId="41A4F78F" w14:textId="77777777" w:rsidR="00E17E89" w:rsidRDefault="00FD7246">
      <w:pPr>
        <w:pStyle w:val="1"/>
        <w:rPr>
          <w:sz w:val="36"/>
        </w:rPr>
      </w:pPr>
      <w:bookmarkStart w:id="9" w:name="_总__则"/>
      <w:bookmarkEnd w:id="9"/>
      <w:r>
        <w:rPr>
          <w:rFonts w:hint="eastAsia"/>
          <w:sz w:val="36"/>
        </w:rPr>
        <w:lastRenderedPageBreak/>
        <w:t>总则</w:t>
      </w:r>
      <w:bookmarkEnd w:id="4"/>
      <w:bookmarkEnd w:id="5"/>
      <w:bookmarkEnd w:id="6"/>
      <w:bookmarkEnd w:id="7"/>
    </w:p>
    <w:p w14:paraId="70B9FFB7" w14:textId="77777777" w:rsidR="00E17E89" w:rsidRDefault="00FD7246">
      <w:pPr>
        <w:pStyle w:val="aff5"/>
        <w:numPr>
          <w:ilvl w:val="0"/>
          <w:numId w:val="6"/>
        </w:numPr>
        <w:spacing w:line="400" w:lineRule="exact"/>
        <w:ind w:firstLineChars="0"/>
        <w:rPr>
          <w:sz w:val="24"/>
        </w:rPr>
      </w:pPr>
      <w:r>
        <w:rPr>
          <w:rFonts w:hint="eastAsia"/>
          <w:sz w:val="24"/>
        </w:rPr>
        <w:t>为规范超高层建筑夜景照明工程</w:t>
      </w:r>
      <w:r>
        <w:rPr>
          <w:sz w:val="24"/>
        </w:rPr>
        <w:t>的设计、</w:t>
      </w:r>
      <w:r>
        <w:rPr>
          <w:rFonts w:hint="eastAsia"/>
          <w:sz w:val="24"/>
        </w:rPr>
        <w:t>施工</w:t>
      </w:r>
      <w:r>
        <w:rPr>
          <w:sz w:val="24"/>
        </w:rPr>
        <w:t>、调试、验收</w:t>
      </w:r>
      <w:r w:rsidR="004F4470">
        <w:rPr>
          <w:rFonts w:hint="eastAsia"/>
          <w:sz w:val="24"/>
        </w:rPr>
        <w:t>、</w:t>
      </w:r>
      <w:r>
        <w:rPr>
          <w:sz w:val="24"/>
        </w:rPr>
        <w:t>运行</w:t>
      </w:r>
      <w:r>
        <w:rPr>
          <w:rFonts w:hint="eastAsia"/>
          <w:sz w:val="24"/>
        </w:rPr>
        <w:t>和</w:t>
      </w:r>
      <w:r>
        <w:rPr>
          <w:sz w:val="24"/>
        </w:rPr>
        <w:t>维护，达到</w:t>
      </w:r>
      <w:r w:rsidR="004F4470">
        <w:rPr>
          <w:rFonts w:hint="eastAsia"/>
          <w:sz w:val="24"/>
        </w:rPr>
        <w:t>设计合理、环境和谐、</w:t>
      </w:r>
      <w:r w:rsidRPr="004F4470">
        <w:rPr>
          <w:sz w:val="24"/>
        </w:rPr>
        <w:t>质量</w:t>
      </w:r>
      <w:r w:rsidR="004F4470">
        <w:rPr>
          <w:rFonts w:hint="eastAsia"/>
          <w:sz w:val="24"/>
        </w:rPr>
        <w:t>可靠、技术先进</w:t>
      </w:r>
      <w:r w:rsidR="009106A2">
        <w:rPr>
          <w:rFonts w:hint="eastAsia"/>
          <w:sz w:val="24"/>
        </w:rPr>
        <w:t>、绿色节能</w:t>
      </w:r>
      <w:r>
        <w:rPr>
          <w:sz w:val="24"/>
        </w:rPr>
        <w:t>的目的，</w:t>
      </w:r>
      <w:r>
        <w:rPr>
          <w:rFonts w:hint="eastAsia"/>
          <w:sz w:val="24"/>
        </w:rPr>
        <w:t>制定</w:t>
      </w:r>
      <w:r>
        <w:rPr>
          <w:sz w:val="24"/>
        </w:rPr>
        <w:t>本</w:t>
      </w:r>
      <w:r>
        <w:rPr>
          <w:rFonts w:hint="eastAsia"/>
          <w:sz w:val="24"/>
        </w:rPr>
        <w:t>规程</w:t>
      </w:r>
      <w:r>
        <w:rPr>
          <w:sz w:val="24"/>
        </w:rPr>
        <w:t>。</w:t>
      </w:r>
    </w:p>
    <w:p w14:paraId="2A93F65C" w14:textId="77777777" w:rsidR="006F187B" w:rsidRPr="006F187B" w:rsidRDefault="006F187B" w:rsidP="006F187B">
      <w:pPr>
        <w:pStyle w:val="aff9"/>
        <w:ind w:firstLineChars="0" w:firstLine="0"/>
        <w:rPr>
          <w:sz w:val="24"/>
        </w:rPr>
      </w:pPr>
      <w:r w:rsidRPr="006C39B2">
        <w:rPr>
          <w:rFonts w:hint="eastAsia"/>
          <w:color w:val="00B0F0"/>
          <w:sz w:val="21"/>
          <w:szCs w:val="22"/>
        </w:rPr>
        <w:t>【条文说明】</w:t>
      </w:r>
      <w:r>
        <w:rPr>
          <w:rFonts w:hint="eastAsia"/>
          <w:color w:val="00B0F0"/>
          <w:sz w:val="21"/>
          <w:szCs w:val="22"/>
        </w:rPr>
        <w:t>本规程对</w:t>
      </w:r>
      <w:r w:rsidRPr="006F187B">
        <w:rPr>
          <w:rFonts w:hint="eastAsia"/>
          <w:color w:val="00B0F0"/>
          <w:sz w:val="21"/>
          <w:szCs w:val="22"/>
        </w:rPr>
        <w:t>超高层建筑夜景照明工程的</w:t>
      </w:r>
      <w:r>
        <w:rPr>
          <w:rFonts w:hint="eastAsia"/>
          <w:color w:val="00B0F0"/>
          <w:sz w:val="21"/>
          <w:szCs w:val="22"/>
        </w:rPr>
        <w:t>设备、</w:t>
      </w:r>
      <w:r w:rsidRPr="006F187B">
        <w:rPr>
          <w:rFonts w:hint="eastAsia"/>
          <w:color w:val="00B0F0"/>
          <w:sz w:val="21"/>
          <w:szCs w:val="22"/>
        </w:rPr>
        <w:t>设计、施工、调试、验收、运行和维护</w:t>
      </w:r>
      <w:r>
        <w:rPr>
          <w:rFonts w:hint="eastAsia"/>
          <w:color w:val="00B0F0"/>
          <w:sz w:val="21"/>
          <w:szCs w:val="22"/>
        </w:rPr>
        <w:t>全过程进行控制</w:t>
      </w:r>
      <w:r w:rsidRPr="006F187B">
        <w:rPr>
          <w:rFonts w:hint="eastAsia"/>
          <w:color w:val="00B0F0"/>
          <w:sz w:val="21"/>
          <w:szCs w:val="22"/>
        </w:rPr>
        <w:t>，</w:t>
      </w:r>
      <w:r>
        <w:rPr>
          <w:rFonts w:hint="eastAsia"/>
          <w:color w:val="00B0F0"/>
          <w:sz w:val="21"/>
          <w:szCs w:val="22"/>
        </w:rPr>
        <w:t>从而保证</w:t>
      </w:r>
      <w:r w:rsidRPr="00DB6061">
        <w:rPr>
          <w:rFonts w:hint="eastAsia"/>
          <w:color w:val="00B0F0"/>
          <w:sz w:val="21"/>
          <w:szCs w:val="22"/>
        </w:rPr>
        <w:t>超高层建筑夜景照明</w:t>
      </w:r>
      <w:r>
        <w:rPr>
          <w:rFonts w:hint="eastAsia"/>
          <w:color w:val="00B0F0"/>
          <w:sz w:val="21"/>
          <w:szCs w:val="22"/>
        </w:rPr>
        <w:t>工程</w:t>
      </w:r>
      <w:r w:rsidRPr="006F187B">
        <w:rPr>
          <w:rFonts w:hint="eastAsia"/>
          <w:color w:val="00B0F0"/>
          <w:sz w:val="21"/>
          <w:szCs w:val="22"/>
        </w:rPr>
        <w:t>达到设计合理、环境和谐、质量可靠、技术先进、绿色节能的目的</w:t>
      </w:r>
      <w:r>
        <w:rPr>
          <w:rFonts w:hint="eastAsia"/>
          <w:color w:val="00B0F0"/>
          <w:sz w:val="21"/>
          <w:szCs w:val="22"/>
        </w:rPr>
        <w:t>。</w:t>
      </w:r>
    </w:p>
    <w:p w14:paraId="095EEA09" w14:textId="77777777" w:rsidR="00E17E89" w:rsidRDefault="00FD7246">
      <w:pPr>
        <w:pStyle w:val="aff5"/>
        <w:numPr>
          <w:ilvl w:val="0"/>
          <w:numId w:val="6"/>
        </w:numPr>
        <w:spacing w:line="400" w:lineRule="exact"/>
        <w:ind w:firstLineChars="0"/>
        <w:rPr>
          <w:sz w:val="24"/>
        </w:rPr>
      </w:pPr>
      <w:r>
        <w:rPr>
          <w:rFonts w:hint="eastAsia"/>
          <w:sz w:val="24"/>
        </w:rPr>
        <w:t>本规程适用于</w:t>
      </w:r>
      <w:r w:rsidR="007961BB">
        <w:rPr>
          <w:rFonts w:hint="eastAsia"/>
          <w:sz w:val="24"/>
        </w:rPr>
        <w:t>新建和改建</w:t>
      </w:r>
      <w:r>
        <w:rPr>
          <w:rFonts w:hint="eastAsia"/>
          <w:sz w:val="24"/>
        </w:rPr>
        <w:t>超高层建筑夜景照明工程。</w:t>
      </w:r>
    </w:p>
    <w:p w14:paraId="1945211B" w14:textId="77777777" w:rsidR="00E17E89" w:rsidRDefault="00FD7246">
      <w:pPr>
        <w:pStyle w:val="aff5"/>
        <w:numPr>
          <w:ilvl w:val="0"/>
          <w:numId w:val="6"/>
        </w:numPr>
        <w:spacing w:line="400" w:lineRule="exact"/>
        <w:ind w:firstLineChars="0"/>
        <w:rPr>
          <w:sz w:val="24"/>
        </w:rPr>
      </w:pPr>
      <w:r>
        <w:rPr>
          <w:rFonts w:hint="eastAsia"/>
          <w:sz w:val="24"/>
        </w:rPr>
        <w:t>超高层建筑夜景照明工程除</w:t>
      </w:r>
      <w:r>
        <w:rPr>
          <w:sz w:val="24"/>
        </w:rPr>
        <w:t>应</w:t>
      </w:r>
      <w:r>
        <w:rPr>
          <w:rFonts w:hint="eastAsia"/>
          <w:sz w:val="24"/>
        </w:rPr>
        <w:t>符合</w:t>
      </w:r>
      <w:r>
        <w:rPr>
          <w:sz w:val="24"/>
        </w:rPr>
        <w:t>本</w:t>
      </w:r>
      <w:r>
        <w:rPr>
          <w:rFonts w:hint="eastAsia"/>
          <w:sz w:val="24"/>
        </w:rPr>
        <w:t>规程的</w:t>
      </w:r>
      <w:r>
        <w:rPr>
          <w:sz w:val="24"/>
        </w:rPr>
        <w:t>规定外</w:t>
      </w:r>
      <w:r>
        <w:rPr>
          <w:rFonts w:hint="eastAsia"/>
          <w:sz w:val="24"/>
        </w:rPr>
        <w:t>，尚应符合国家</w:t>
      </w:r>
      <w:r>
        <w:rPr>
          <w:sz w:val="24"/>
        </w:rPr>
        <w:t>现行</w:t>
      </w:r>
      <w:r>
        <w:rPr>
          <w:rFonts w:hint="eastAsia"/>
          <w:sz w:val="24"/>
        </w:rPr>
        <w:t>有关标准</w:t>
      </w:r>
      <w:r>
        <w:rPr>
          <w:sz w:val="24"/>
        </w:rPr>
        <w:t>的</w:t>
      </w:r>
      <w:r>
        <w:rPr>
          <w:rFonts w:hint="eastAsia"/>
          <w:sz w:val="24"/>
        </w:rPr>
        <w:t>规定</w:t>
      </w:r>
      <w:r>
        <w:rPr>
          <w:sz w:val="24"/>
        </w:rPr>
        <w:t>。</w:t>
      </w:r>
    </w:p>
    <w:p w14:paraId="0C13C761" w14:textId="77777777" w:rsidR="006F187B" w:rsidRPr="006F187B" w:rsidRDefault="006F187B" w:rsidP="006F187B">
      <w:pPr>
        <w:pStyle w:val="aff9"/>
        <w:ind w:firstLineChars="0" w:firstLine="0"/>
        <w:rPr>
          <w:color w:val="00B0F0"/>
          <w:sz w:val="21"/>
          <w:szCs w:val="22"/>
        </w:rPr>
      </w:pPr>
      <w:r w:rsidRPr="006C39B2">
        <w:rPr>
          <w:rFonts w:hint="eastAsia"/>
          <w:color w:val="00B0F0"/>
          <w:sz w:val="21"/>
          <w:szCs w:val="22"/>
        </w:rPr>
        <w:t>【条文说明】</w:t>
      </w:r>
      <w:r w:rsidRPr="00DB6061">
        <w:rPr>
          <w:rFonts w:hint="eastAsia"/>
          <w:color w:val="00B0F0"/>
          <w:sz w:val="21"/>
          <w:szCs w:val="22"/>
        </w:rPr>
        <w:t>超高层建筑夜景照明</w:t>
      </w:r>
      <w:r>
        <w:rPr>
          <w:rFonts w:hint="eastAsia"/>
          <w:color w:val="00B0F0"/>
          <w:sz w:val="21"/>
          <w:szCs w:val="22"/>
        </w:rPr>
        <w:t>工程涉及多个专业的协调和配合，因此除应符合本规程的规定外，</w:t>
      </w:r>
      <w:r w:rsidRPr="006F187B">
        <w:rPr>
          <w:rFonts w:hint="eastAsia"/>
          <w:color w:val="00B0F0"/>
          <w:sz w:val="21"/>
          <w:szCs w:val="22"/>
        </w:rPr>
        <w:t>尚应符合国家现行有关标准的规定</w:t>
      </w:r>
      <w:r>
        <w:rPr>
          <w:rFonts w:hint="eastAsia"/>
          <w:color w:val="00B0F0"/>
          <w:sz w:val="21"/>
          <w:szCs w:val="22"/>
        </w:rPr>
        <w:t>。</w:t>
      </w:r>
    </w:p>
    <w:p w14:paraId="6DD47B0C" w14:textId="77777777" w:rsidR="00F84F1B" w:rsidRPr="006F187B" w:rsidRDefault="00F84F1B" w:rsidP="00F84F1B">
      <w:pPr>
        <w:spacing w:line="400" w:lineRule="exact"/>
        <w:rPr>
          <w:sz w:val="24"/>
        </w:rPr>
      </w:pPr>
    </w:p>
    <w:p w14:paraId="0B817F03" w14:textId="77777777" w:rsidR="0097210F" w:rsidRDefault="0097210F" w:rsidP="00F84F1B">
      <w:pPr>
        <w:spacing w:line="400" w:lineRule="exact"/>
        <w:rPr>
          <w:sz w:val="24"/>
        </w:rPr>
      </w:pPr>
    </w:p>
    <w:p w14:paraId="01F24F1D" w14:textId="77777777" w:rsidR="0097210F" w:rsidRDefault="0097210F" w:rsidP="00F84F1B">
      <w:pPr>
        <w:spacing w:line="400" w:lineRule="exact"/>
        <w:rPr>
          <w:sz w:val="24"/>
        </w:rPr>
      </w:pPr>
    </w:p>
    <w:p w14:paraId="47D1C7C7" w14:textId="77777777" w:rsidR="0097210F" w:rsidRDefault="0097210F" w:rsidP="00F84F1B">
      <w:pPr>
        <w:spacing w:line="400" w:lineRule="exact"/>
        <w:rPr>
          <w:sz w:val="24"/>
        </w:rPr>
      </w:pPr>
    </w:p>
    <w:p w14:paraId="55E9F8A2" w14:textId="77777777" w:rsidR="0097210F" w:rsidRDefault="0097210F" w:rsidP="00F84F1B">
      <w:pPr>
        <w:spacing w:line="400" w:lineRule="exact"/>
        <w:rPr>
          <w:sz w:val="24"/>
        </w:rPr>
      </w:pPr>
    </w:p>
    <w:p w14:paraId="0BF43972" w14:textId="77777777" w:rsidR="0097210F" w:rsidRDefault="0097210F" w:rsidP="00F84F1B">
      <w:pPr>
        <w:spacing w:line="400" w:lineRule="exact"/>
        <w:rPr>
          <w:sz w:val="24"/>
        </w:rPr>
      </w:pPr>
    </w:p>
    <w:p w14:paraId="334C6EAE" w14:textId="77777777" w:rsidR="0097210F" w:rsidRDefault="0097210F" w:rsidP="00F84F1B">
      <w:pPr>
        <w:spacing w:line="400" w:lineRule="exact"/>
        <w:rPr>
          <w:sz w:val="24"/>
        </w:rPr>
      </w:pPr>
    </w:p>
    <w:p w14:paraId="163EDFC2" w14:textId="77777777" w:rsidR="0097210F" w:rsidRDefault="0097210F" w:rsidP="00F84F1B">
      <w:pPr>
        <w:spacing w:line="400" w:lineRule="exact"/>
        <w:rPr>
          <w:sz w:val="24"/>
        </w:rPr>
      </w:pPr>
    </w:p>
    <w:p w14:paraId="051AC117" w14:textId="77777777" w:rsidR="0097210F" w:rsidRDefault="0097210F" w:rsidP="00F84F1B">
      <w:pPr>
        <w:spacing w:line="400" w:lineRule="exact"/>
        <w:rPr>
          <w:sz w:val="24"/>
        </w:rPr>
      </w:pPr>
    </w:p>
    <w:p w14:paraId="6E6E37E4" w14:textId="77777777" w:rsidR="0097210F" w:rsidRDefault="0097210F" w:rsidP="00F84F1B">
      <w:pPr>
        <w:spacing w:line="400" w:lineRule="exact"/>
        <w:rPr>
          <w:sz w:val="24"/>
        </w:rPr>
      </w:pPr>
    </w:p>
    <w:p w14:paraId="156309EF" w14:textId="77777777" w:rsidR="0097210F" w:rsidRDefault="0097210F" w:rsidP="00F84F1B">
      <w:pPr>
        <w:spacing w:line="400" w:lineRule="exact"/>
        <w:rPr>
          <w:sz w:val="24"/>
        </w:rPr>
      </w:pPr>
    </w:p>
    <w:p w14:paraId="1380E314" w14:textId="77777777" w:rsidR="0097210F" w:rsidRDefault="0097210F" w:rsidP="00F84F1B">
      <w:pPr>
        <w:spacing w:line="400" w:lineRule="exact"/>
        <w:rPr>
          <w:sz w:val="24"/>
        </w:rPr>
      </w:pPr>
    </w:p>
    <w:p w14:paraId="52943428" w14:textId="77777777" w:rsidR="0097210F" w:rsidRDefault="0097210F" w:rsidP="00F84F1B">
      <w:pPr>
        <w:spacing w:line="400" w:lineRule="exact"/>
        <w:rPr>
          <w:sz w:val="24"/>
        </w:rPr>
      </w:pPr>
    </w:p>
    <w:p w14:paraId="1AA1BDB9" w14:textId="77777777" w:rsidR="0097210F" w:rsidRDefault="0097210F" w:rsidP="00F84F1B">
      <w:pPr>
        <w:spacing w:line="400" w:lineRule="exact"/>
        <w:rPr>
          <w:sz w:val="24"/>
        </w:rPr>
      </w:pPr>
    </w:p>
    <w:p w14:paraId="49F817DB" w14:textId="77777777" w:rsidR="0097210F" w:rsidRDefault="0097210F" w:rsidP="00F84F1B">
      <w:pPr>
        <w:spacing w:line="400" w:lineRule="exact"/>
        <w:rPr>
          <w:sz w:val="24"/>
        </w:rPr>
      </w:pPr>
    </w:p>
    <w:p w14:paraId="4DB8087F" w14:textId="77777777" w:rsidR="0097210F" w:rsidRDefault="0097210F" w:rsidP="00F84F1B">
      <w:pPr>
        <w:spacing w:line="400" w:lineRule="exact"/>
        <w:rPr>
          <w:sz w:val="24"/>
        </w:rPr>
      </w:pPr>
    </w:p>
    <w:p w14:paraId="282AC51B" w14:textId="77777777" w:rsidR="0097210F" w:rsidRDefault="0097210F" w:rsidP="00F84F1B">
      <w:pPr>
        <w:spacing w:line="400" w:lineRule="exact"/>
        <w:rPr>
          <w:sz w:val="24"/>
        </w:rPr>
      </w:pPr>
    </w:p>
    <w:p w14:paraId="0BD875E7" w14:textId="77777777" w:rsidR="0097210F" w:rsidRDefault="0097210F" w:rsidP="00F84F1B">
      <w:pPr>
        <w:spacing w:line="400" w:lineRule="exact"/>
        <w:rPr>
          <w:sz w:val="24"/>
        </w:rPr>
      </w:pPr>
    </w:p>
    <w:p w14:paraId="0A2FD146" w14:textId="77777777" w:rsidR="0097210F" w:rsidRDefault="0097210F" w:rsidP="00F84F1B">
      <w:pPr>
        <w:spacing w:line="400" w:lineRule="exact"/>
        <w:rPr>
          <w:sz w:val="24"/>
        </w:rPr>
      </w:pPr>
    </w:p>
    <w:p w14:paraId="677C204D" w14:textId="77777777" w:rsidR="0097210F" w:rsidRDefault="0097210F" w:rsidP="00F84F1B">
      <w:pPr>
        <w:spacing w:line="400" w:lineRule="exact"/>
        <w:rPr>
          <w:sz w:val="24"/>
        </w:rPr>
      </w:pPr>
    </w:p>
    <w:p w14:paraId="1FF01AD1" w14:textId="77777777" w:rsidR="0097210F" w:rsidRDefault="0097210F" w:rsidP="00F84F1B">
      <w:pPr>
        <w:spacing w:line="400" w:lineRule="exact"/>
        <w:rPr>
          <w:sz w:val="24"/>
        </w:rPr>
      </w:pPr>
    </w:p>
    <w:p w14:paraId="59418C88" w14:textId="77777777" w:rsidR="0097210F" w:rsidRDefault="0097210F" w:rsidP="00F84F1B">
      <w:pPr>
        <w:spacing w:line="400" w:lineRule="exact"/>
        <w:rPr>
          <w:sz w:val="24"/>
        </w:rPr>
      </w:pPr>
    </w:p>
    <w:p w14:paraId="42B9179F" w14:textId="77777777" w:rsidR="0097210F" w:rsidRDefault="0097210F" w:rsidP="00F84F1B">
      <w:pPr>
        <w:spacing w:line="400" w:lineRule="exact"/>
        <w:rPr>
          <w:sz w:val="24"/>
        </w:rPr>
      </w:pPr>
    </w:p>
    <w:p w14:paraId="51CBFCE9" w14:textId="77777777" w:rsidR="0097210F" w:rsidRDefault="0097210F" w:rsidP="00F84F1B">
      <w:pPr>
        <w:spacing w:line="400" w:lineRule="exact"/>
        <w:rPr>
          <w:sz w:val="24"/>
        </w:rPr>
      </w:pPr>
    </w:p>
    <w:p w14:paraId="19B261CB" w14:textId="77777777" w:rsidR="0097210F" w:rsidRDefault="0097210F" w:rsidP="00F84F1B">
      <w:pPr>
        <w:spacing w:line="400" w:lineRule="exact"/>
        <w:rPr>
          <w:sz w:val="24"/>
        </w:rPr>
      </w:pPr>
    </w:p>
    <w:p w14:paraId="6B5E78D8" w14:textId="77777777" w:rsidR="006B54EB" w:rsidRDefault="006B54EB" w:rsidP="006B54EB">
      <w:pPr>
        <w:pStyle w:val="1"/>
        <w:rPr>
          <w:sz w:val="36"/>
        </w:rPr>
      </w:pPr>
      <w:bookmarkStart w:id="10" w:name="_术__语"/>
      <w:bookmarkStart w:id="11" w:name="_Toc27983537"/>
      <w:bookmarkEnd w:id="10"/>
      <w:r>
        <w:rPr>
          <w:rFonts w:hint="eastAsia"/>
          <w:sz w:val="36"/>
        </w:rPr>
        <w:t>术语</w:t>
      </w:r>
      <w:bookmarkEnd w:id="11"/>
    </w:p>
    <w:p w14:paraId="224ED6FB" w14:textId="77777777" w:rsidR="006B6573" w:rsidRPr="00CF62AA" w:rsidRDefault="006B6573" w:rsidP="00CF62AA">
      <w:pPr>
        <w:pStyle w:val="aff5"/>
        <w:numPr>
          <w:ilvl w:val="0"/>
          <w:numId w:val="18"/>
        </w:numPr>
        <w:spacing w:line="400" w:lineRule="exact"/>
        <w:ind w:firstLineChars="0"/>
        <w:rPr>
          <w:color w:val="000000"/>
          <w:sz w:val="24"/>
        </w:rPr>
      </w:pPr>
      <w:r w:rsidRPr="00CF62AA">
        <w:rPr>
          <w:rFonts w:hint="eastAsia"/>
          <w:color w:val="000000"/>
          <w:sz w:val="24"/>
        </w:rPr>
        <w:t>超高层建筑</w:t>
      </w:r>
      <w:r w:rsidRPr="00CF62AA">
        <w:rPr>
          <w:color w:val="000000"/>
          <w:sz w:val="24"/>
        </w:rPr>
        <w:t xml:space="preserve"> super high-rise building</w:t>
      </w:r>
    </w:p>
    <w:p w14:paraId="459A0CDC" w14:textId="77777777" w:rsidR="006B54EB" w:rsidRDefault="006B6573" w:rsidP="006C39B2">
      <w:pPr>
        <w:pStyle w:val="aff5"/>
        <w:spacing w:line="400" w:lineRule="exact"/>
        <w:ind w:firstLine="480"/>
        <w:jc w:val="left"/>
        <w:rPr>
          <w:sz w:val="24"/>
        </w:rPr>
      </w:pPr>
      <w:r w:rsidRPr="006B6573">
        <w:rPr>
          <w:rFonts w:hint="eastAsia"/>
          <w:sz w:val="24"/>
        </w:rPr>
        <w:t>建筑高度大于</w:t>
      </w:r>
      <w:r w:rsidRPr="006B6573">
        <w:rPr>
          <w:rFonts w:hint="eastAsia"/>
          <w:sz w:val="24"/>
        </w:rPr>
        <w:t>100m</w:t>
      </w:r>
      <w:r w:rsidRPr="006B6573">
        <w:rPr>
          <w:rFonts w:hint="eastAsia"/>
          <w:sz w:val="24"/>
        </w:rPr>
        <w:t>的民用建筑。</w:t>
      </w:r>
    </w:p>
    <w:p w14:paraId="41EC3E2C" w14:textId="77777777" w:rsidR="00E17E89" w:rsidRDefault="00FD7246" w:rsidP="006B6573">
      <w:pPr>
        <w:pStyle w:val="aff5"/>
        <w:numPr>
          <w:ilvl w:val="0"/>
          <w:numId w:val="18"/>
        </w:numPr>
        <w:spacing w:line="400" w:lineRule="exact"/>
        <w:ind w:firstLineChars="0"/>
        <w:rPr>
          <w:color w:val="000000"/>
          <w:sz w:val="24"/>
        </w:rPr>
      </w:pPr>
      <w:r>
        <w:rPr>
          <w:rFonts w:hint="eastAsia"/>
          <w:color w:val="000000"/>
          <w:sz w:val="24"/>
        </w:rPr>
        <w:t>光通量维持率</w:t>
      </w:r>
      <w:r>
        <w:rPr>
          <w:rFonts w:hint="eastAsia"/>
          <w:color w:val="000000"/>
          <w:sz w:val="24"/>
        </w:rPr>
        <w:t xml:space="preserve">  lumen maintenance factor</w:t>
      </w:r>
    </w:p>
    <w:p w14:paraId="1F19E731" w14:textId="77777777" w:rsidR="00E17E89" w:rsidRDefault="00FD7246" w:rsidP="00CF62AA">
      <w:pPr>
        <w:spacing w:line="400" w:lineRule="exact"/>
        <w:ind w:firstLineChars="200" w:firstLine="480"/>
        <w:rPr>
          <w:sz w:val="24"/>
        </w:rPr>
      </w:pPr>
      <w:r w:rsidRPr="006B6573">
        <w:rPr>
          <w:rFonts w:hint="eastAsia"/>
          <w:sz w:val="24"/>
        </w:rPr>
        <w:t>灯具在规定的条件下，按给定时间工作时光通量与其初始光通量之比。</w:t>
      </w:r>
    </w:p>
    <w:p w14:paraId="3FC70809" w14:textId="77777777" w:rsidR="00A04772" w:rsidRPr="006C39B2" w:rsidRDefault="007B11B8" w:rsidP="006C39B2">
      <w:pPr>
        <w:pStyle w:val="aff9"/>
        <w:spacing w:line="400" w:lineRule="atLeast"/>
        <w:ind w:firstLineChars="0" w:firstLine="0"/>
        <w:rPr>
          <w:color w:val="00B0F0"/>
          <w:sz w:val="32"/>
          <w:szCs w:val="22"/>
        </w:rPr>
      </w:pPr>
      <w:r w:rsidRPr="006C39B2">
        <w:rPr>
          <w:rFonts w:hint="eastAsia"/>
          <w:color w:val="00B0F0"/>
          <w:sz w:val="21"/>
          <w:szCs w:val="22"/>
        </w:rPr>
        <w:t>【条文说明】</w:t>
      </w:r>
      <w:r w:rsidR="00A04772" w:rsidRPr="006C39B2">
        <w:rPr>
          <w:color w:val="00B0F0"/>
          <w:sz w:val="21"/>
          <w:szCs w:val="22"/>
        </w:rPr>
        <w:t>LED</w:t>
      </w:r>
      <w:r w:rsidR="00A04772" w:rsidRPr="006C39B2">
        <w:rPr>
          <w:rFonts w:hint="eastAsia"/>
          <w:color w:val="00B0F0"/>
          <w:sz w:val="21"/>
          <w:szCs w:val="22"/>
        </w:rPr>
        <w:t>灯具初始光通量是指其在规定条件下工作</w:t>
      </w:r>
      <w:r w:rsidR="00A04772" w:rsidRPr="006C39B2">
        <w:rPr>
          <w:color w:val="00B0F0"/>
          <w:sz w:val="21"/>
          <w:szCs w:val="22"/>
        </w:rPr>
        <w:t>1000</w:t>
      </w:r>
      <w:r w:rsidR="00EA74C5">
        <w:rPr>
          <w:rFonts w:hint="eastAsia"/>
          <w:color w:val="00B0F0"/>
          <w:sz w:val="21"/>
          <w:szCs w:val="22"/>
        </w:rPr>
        <w:t>小</w:t>
      </w:r>
      <w:r w:rsidR="00A04772" w:rsidRPr="006C39B2">
        <w:rPr>
          <w:rFonts w:hint="eastAsia"/>
          <w:color w:val="00B0F0"/>
          <w:sz w:val="21"/>
          <w:szCs w:val="22"/>
        </w:rPr>
        <w:t>时的出射光通量。</w:t>
      </w:r>
    </w:p>
    <w:p w14:paraId="518C14D0" w14:textId="77777777" w:rsidR="00E17E89" w:rsidRPr="006B6573" w:rsidRDefault="00FD7246" w:rsidP="006B6573">
      <w:pPr>
        <w:pStyle w:val="aff5"/>
        <w:numPr>
          <w:ilvl w:val="0"/>
          <w:numId w:val="18"/>
        </w:numPr>
        <w:spacing w:line="400" w:lineRule="exact"/>
        <w:ind w:firstLineChars="0"/>
        <w:rPr>
          <w:sz w:val="24"/>
        </w:rPr>
      </w:pPr>
      <w:r w:rsidRPr="006B6573">
        <w:rPr>
          <w:rFonts w:hint="eastAsia"/>
          <w:sz w:val="24"/>
        </w:rPr>
        <w:t>灯具寿命</w:t>
      </w:r>
      <w:r w:rsidRPr="006B6573">
        <w:rPr>
          <w:rFonts w:hint="eastAsia"/>
          <w:sz w:val="24"/>
        </w:rPr>
        <w:t xml:space="preserve">  life time</w:t>
      </w:r>
    </w:p>
    <w:p w14:paraId="06075DB6" w14:textId="77777777" w:rsidR="00E17E89" w:rsidRDefault="00FD7246" w:rsidP="006C39B2">
      <w:pPr>
        <w:spacing w:line="400" w:lineRule="exact"/>
        <w:ind w:firstLineChars="200" w:firstLine="480"/>
        <w:rPr>
          <w:sz w:val="24"/>
          <w:szCs w:val="24"/>
        </w:rPr>
      </w:pPr>
      <w:r w:rsidRPr="006B6573">
        <w:rPr>
          <w:rFonts w:hint="eastAsia"/>
          <w:sz w:val="24"/>
          <w:szCs w:val="24"/>
        </w:rPr>
        <w:t>标准测试条件下，</w:t>
      </w:r>
      <w:r w:rsidRPr="006B6573">
        <w:rPr>
          <w:rFonts w:hint="eastAsia"/>
          <w:sz w:val="24"/>
          <w:szCs w:val="24"/>
        </w:rPr>
        <w:t>LED</w:t>
      </w:r>
      <w:r w:rsidRPr="006B6573">
        <w:rPr>
          <w:rFonts w:hint="eastAsia"/>
          <w:sz w:val="24"/>
          <w:szCs w:val="24"/>
        </w:rPr>
        <w:t>灯具保持正常燃点，且光</w:t>
      </w:r>
      <w:proofErr w:type="gramStart"/>
      <w:r w:rsidRPr="006B6573">
        <w:rPr>
          <w:rFonts w:hint="eastAsia"/>
          <w:sz w:val="24"/>
          <w:szCs w:val="24"/>
        </w:rPr>
        <w:t>通维持</w:t>
      </w:r>
      <w:proofErr w:type="gramEnd"/>
      <w:r w:rsidRPr="006B6573">
        <w:rPr>
          <w:rFonts w:hint="eastAsia"/>
          <w:sz w:val="24"/>
          <w:szCs w:val="24"/>
        </w:rPr>
        <w:t>率衰减到</w:t>
      </w:r>
      <w:r w:rsidRPr="006B6573">
        <w:rPr>
          <w:rFonts w:hint="eastAsia"/>
          <w:sz w:val="24"/>
          <w:szCs w:val="24"/>
        </w:rPr>
        <w:t>70%</w:t>
      </w:r>
      <w:r w:rsidRPr="006B6573">
        <w:rPr>
          <w:rFonts w:hint="eastAsia"/>
          <w:sz w:val="24"/>
          <w:szCs w:val="24"/>
        </w:rPr>
        <w:t>时的累计燃点时间。</w:t>
      </w:r>
    </w:p>
    <w:p w14:paraId="63A2C30A" w14:textId="77777777" w:rsidR="00E17E89" w:rsidRDefault="00FD7246" w:rsidP="006B6573">
      <w:pPr>
        <w:pStyle w:val="aff5"/>
        <w:numPr>
          <w:ilvl w:val="0"/>
          <w:numId w:val="18"/>
        </w:numPr>
        <w:spacing w:line="400" w:lineRule="exact"/>
        <w:ind w:firstLineChars="0"/>
        <w:rPr>
          <w:color w:val="000000"/>
          <w:sz w:val="24"/>
        </w:rPr>
      </w:pPr>
      <w:r>
        <w:rPr>
          <w:rFonts w:hint="eastAsia"/>
          <w:color w:val="000000"/>
          <w:sz w:val="24"/>
        </w:rPr>
        <w:t>灯具损坏率</w:t>
      </w:r>
      <w:r>
        <w:rPr>
          <w:rFonts w:hint="eastAsia"/>
          <w:color w:val="000000"/>
          <w:sz w:val="24"/>
        </w:rPr>
        <w:t xml:space="preserve"> failure rate of luminaires</w:t>
      </w:r>
    </w:p>
    <w:p w14:paraId="7621521D" w14:textId="77777777" w:rsidR="00E17E89" w:rsidRPr="006B6573" w:rsidRDefault="00FD7246" w:rsidP="006C39B2">
      <w:pPr>
        <w:spacing w:line="400" w:lineRule="exact"/>
        <w:ind w:firstLineChars="200" w:firstLine="480"/>
        <w:rPr>
          <w:sz w:val="24"/>
        </w:rPr>
      </w:pPr>
      <w:r w:rsidRPr="006B6573">
        <w:rPr>
          <w:rFonts w:hint="eastAsia"/>
          <w:color w:val="000000"/>
          <w:sz w:val="24"/>
        </w:rPr>
        <w:t>灯具自安装使用后输出光通低于</w:t>
      </w:r>
      <w:proofErr w:type="gramStart"/>
      <w:r w:rsidRPr="006B6573">
        <w:rPr>
          <w:rFonts w:hint="eastAsia"/>
          <w:color w:val="000000"/>
          <w:sz w:val="24"/>
        </w:rPr>
        <w:t>初始光</w:t>
      </w:r>
      <w:proofErr w:type="gramEnd"/>
      <w:r w:rsidRPr="006B6573">
        <w:rPr>
          <w:rFonts w:hint="eastAsia"/>
          <w:color w:val="000000"/>
          <w:sz w:val="24"/>
        </w:rPr>
        <w:t>通</w:t>
      </w:r>
      <w:r w:rsidRPr="006B6573">
        <w:rPr>
          <w:rFonts w:hint="eastAsia"/>
          <w:color w:val="000000"/>
          <w:sz w:val="24"/>
        </w:rPr>
        <w:t>70%</w:t>
      </w:r>
      <w:r w:rsidRPr="006B6573">
        <w:rPr>
          <w:rFonts w:hint="eastAsia"/>
          <w:color w:val="000000"/>
          <w:sz w:val="24"/>
        </w:rPr>
        <w:t>或无法正常使用的累计数量与该型号灯具安装数量之比。</w:t>
      </w:r>
    </w:p>
    <w:p w14:paraId="7758098F" w14:textId="77777777" w:rsidR="00E17E89" w:rsidRDefault="00FD7246" w:rsidP="00694AA9">
      <w:pPr>
        <w:pStyle w:val="aff5"/>
        <w:numPr>
          <w:ilvl w:val="0"/>
          <w:numId w:val="18"/>
        </w:numPr>
        <w:spacing w:line="400" w:lineRule="exact"/>
        <w:ind w:firstLineChars="0"/>
        <w:rPr>
          <w:sz w:val="24"/>
        </w:rPr>
      </w:pPr>
      <w:r>
        <w:rPr>
          <w:rFonts w:hint="eastAsia"/>
          <w:sz w:val="24"/>
        </w:rPr>
        <w:t>灯具效能</w:t>
      </w:r>
      <w:r>
        <w:rPr>
          <w:rFonts w:hint="eastAsia"/>
          <w:sz w:val="24"/>
        </w:rPr>
        <w:t xml:space="preserve"> luminous efficacy of a luminaire</w:t>
      </w:r>
    </w:p>
    <w:p w14:paraId="0773A9DD" w14:textId="77777777" w:rsidR="00E17E89" w:rsidRPr="006B6573" w:rsidRDefault="00FD7246" w:rsidP="006C39B2">
      <w:pPr>
        <w:spacing w:line="400" w:lineRule="exact"/>
        <w:ind w:firstLineChars="200" w:firstLine="480"/>
        <w:rPr>
          <w:sz w:val="24"/>
        </w:rPr>
      </w:pPr>
      <w:r w:rsidRPr="006B6573">
        <w:rPr>
          <w:rFonts w:hint="eastAsia"/>
          <w:sz w:val="24"/>
        </w:rPr>
        <w:t>在规定的使用条件下，</w:t>
      </w:r>
      <w:r w:rsidRPr="006B6573">
        <w:rPr>
          <w:rFonts w:hint="eastAsia"/>
          <w:sz w:val="24"/>
        </w:rPr>
        <w:t>LED</w:t>
      </w:r>
      <w:r w:rsidRPr="006B6573">
        <w:rPr>
          <w:rFonts w:hint="eastAsia"/>
          <w:sz w:val="24"/>
        </w:rPr>
        <w:t>灯具发出的总光通量与输入的功率所得之商，单位为</w:t>
      </w:r>
      <w:proofErr w:type="gramStart"/>
      <w:r w:rsidRPr="006B6573">
        <w:rPr>
          <w:rFonts w:hint="eastAsia"/>
          <w:sz w:val="24"/>
        </w:rPr>
        <w:t>流明每瓦特</w:t>
      </w:r>
      <w:proofErr w:type="gramEnd"/>
      <w:r w:rsidRPr="006B6573">
        <w:rPr>
          <w:rFonts w:hint="eastAsia"/>
          <w:sz w:val="24"/>
        </w:rPr>
        <w:t>（</w:t>
      </w:r>
      <w:r w:rsidRPr="006B6573">
        <w:rPr>
          <w:rFonts w:hint="eastAsia"/>
          <w:sz w:val="24"/>
        </w:rPr>
        <w:t>lm/W</w:t>
      </w:r>
      <w:r w:rsidRPr="006B6573">
        <w:rPr>
          <w:rFonts w:hint="eastAsia"/>
          <w:sz w:val="24"/>
        </w:rPr>
        <w:t>）</w:t>
      </w:r>
      <w:r w:rsidRPr="006B6573">
        <w:rPr>
          <w:sz w:val="24"/>
        </w:rPr>
        <w:t>。</w:t>
      </w:r>
    </w:p>
    <w:p w14:paraId="7B4840F3" w14:textId="77777777" w:rsidR="00AB5FBA" w:rsidRDefault="00AB5FBA" w:rsidP="00AB5FBA">
      <w:pPr>
        <w:pStyle w:val="aff5"/>
        <w:numPr>
          <w:ilvl w:val="0"/>
          <w:numId w:val="18"/>
        </w:numPr>
        <w:spacing w:line="400" w:lineRule="exact"/>
        <w:ind w:firstLineChars="0"/>
        <w:rPr>
          <w:sz w:val="24"/>
        </w:rPr>
      </w:pPr>
      <w:r w:rsidRPr="00AB5FBA">
        <w:rPr>
          <w:rFonts w:hint="eastAsia"/>
          <w:sz w:val="24"/>
        </w:rPr>
        <w:t xml:space="preserve">色品　</w:t>
      </w:r>
      <w:r w:rsidRPr="00AB5FBA">
        <w:rPr>
          <w:rFonts w:hint="eastAsia"/>
          <w:sz w:val="24"/>
        </w:rPr>
        <w:t>chromaticity</w:t>
      </w:r>
    </w:p>
    <w:p w14:paraId="1DF096ED" w14:textId="77777777" w:rsidR="00AB5FBA" w:rsidRPr="00AB5FBA" w:rsidRDefault="00AB5FBA" w:rsidP="006C39B2">
      <w:pPr>
        <w:spacing w:line="400" w:lineRule="exact"/>
        <w:ind w:firstLineChars="200" w:firstLine="480"/>
        <w:rPr>
          <w:sz w:val="24"/>
        </w:rPr>
      </w:pPr>
      <w:r w:rsidRPr="00AB5FBA">
        <w:rPr>
          <w:rFonts w:hint="eastAsia"/>
          <w:sz w:val="24"/>
        </w:rPr>
        <w:t>用国际照明委员会（</w:t>
      </w:r>
      <w:r w:rsidRPr="00AB5FBA">
        <w:rPr>
          <w:rFonts w:hint="eastAsia"/>
          <w:sz w:val="24"/>
        </w:rPr>
        <w:t>CIE</w:t>
      </w:r>
      <w:r w:rsidRPr="00AB5FBA">
        <w:rPr>
          <w:rFonts w:hint="eastAsia"/>
          <w:sz w:val="24"/>
        </w:rPr>
        <w:t>）标准色度系统所表示的颜色性质。由色品坐标定义的色刺激性质。</w:t>
      </w:r>
    </w:p>
    <w:p w14:paraId="31DAC443" w14:textId="77777777" w:rsidR="00A04772" w:rsidRDefault="00A04772" w:rsidP="00A04772">
      <w:pPr>
        <w:pStyle w:val="aff5"/>
        <w:numPr>
          <w:ilvl w:val="0"/>
          <w:numId w:val="18"/>
        </w:numPr>
        <w:spacing w:line="400" w:lineRule="exact"/>
        <w:ind w:firstLineChars="0"/>
        <w:rPr>
          <w:sz w:val="24"/>
        </w:rPr>
      </w:pPr>
      <w:r w:rsidRPr="00A04772">
        <w:rPr>
          <w:rFonts w:hint="eastAsia"/>
          <w:sz w:val="24"/>
        </w:rPr>
        <w:t>颜色纯度</w:t>
      </w:r>
      <w:r w:rsidRPr="00A04772">
        <w:rPr>
          <w:rFonts w:hint="eastAsia"/>
          <w:sz w:val="24"/>
        </w:rPr>
        <w:t xml:space="preserve"> colorimetric purity</w:t>
      </w:r>
    </w:p>
    <w:p w14:paraId="30A800BA" w14:textId="77777777" w:rsidR="00A04772" w:rsidRPr="00A04772" w:rsidRDefault="00A04772" w:rsidP="006C39B2">
      <w:pPr>
        <w:spacing w:line="400" w:lineRule="exact"/>
        <w:ind w:firstLineChars="200" w:firstLine="480"/>
        <w:rPr>
          <w:sz w:val="24"/>
        </w:rPr>
      </w:pPr>
      <w:r w:rsidRPr="00A04772">
        <w:rPr>
          <w:rFonts w:hint="eastAsia"/>
          <w:sz w:val="24"/>
        </w:rPr>
        <w:t>在</w:t>
      </w:r>
      <w:r w:rsidRPr="00A04772">
        <w:rPr>
          <w:rFonts w:hint="eastAsia"/>
          <w:sz w:val="24"/>
        </w:rPr>
        <w:t xml:space="preserve">CIE </w:t>
      </w:r>
      <w:proofErr w:type="spellStart"/>
      <w:r w:rsidRPr="00A04772">
        <w:rPr>
          <w:rFonts w:hint="eastAsia"/>
          <w:sz w:val="24"/>
        </w:rPr>
        <w:t>xy</w:t>
      </w:r>
      <w:proofErr w:type="spellEnd"/>
      <w:r w:rsidRPr="00A04772">
        <w:rPr>
          <w:rFonts w:hint="eastAsia"/>
          <w:sz w:val="24"/>
        </w:rPr>
        <w:t>色品图上，从无彩色点（</w:t>
      </w:r>
      <w:r w:rsidRPr="00A04772">
        <w:rPr>
          <w:rFonts w:hint="eastAsia"/>
          <w:sz w:val="24"/>
        </w:rPr>
        <w:t>x=1/3,y=1/3</w:t>
      </w:r>
      <w:r w:rsidRPr="00A04772">
        <w:rPr>
          <w:rFonts w:hint="eastAsia"/>
          <w:sz w:val="24"/>
        </w:rPr>
        <w:t>）到光源色度点的距离与从无彩色点到光源主波长点的距离之比。</w:t>
      </w:r>
    </w:p>
    <w:p w14:paraId="3830B6DD" w14:textId="77777777" w:rsidR="00A04772" w:rsidRDefault="00A04772" w:rsidP="00A04772">
      <w:pPr>
        <w:pStyle w:val="aff5"/>
        <w:numPr>
          <w:ilvl w:val="0"/>
          <w:numId w:val="18"/>
        </w:numPr>
        <w:spacing w:line="400" w:lineRule="exact"/>
        <w:ind w:firstLineChars="0"/>
        <w:rPr>
          <w:sz w:val="24"/>
        </w:rPr>
      </w:pPr>
      <w:r w:rsidRPr="00A04772">
        <w:rPr>
          <w:rFonts w:hint="eastAsia"/>
          <w:sz w:val="24"/>
        </w:rPr>
        <w:t>主波长</w:t>
      </w:r>
      <w:r w:rsidRPr="00A04772">
        <w:rPr>
          <w:rFonts w:hint="eastAsia"/>
          <w:sz w:val="24"/>
        </w:rPr>
        <w:t>dominant wavelength</w:t>
      </w:r>
    </w:p>
    <w:p w14:paraId="3FE40737" w14:textId="77777777" w:rsidR="00A04772" w:rsidRPr="00A04772" w:rsidRDefault="00A04772" w:rsidP="006C39B2">
      <w:pPr>
        <w:spacing w:line="400" w:lineRule="exact"/>
        <w:ind w:firstLineChars="200" w:firstLine="480"/>
        <w:rPr>
          <w:sz w:val="24"/>
        </w:rPr>
      </w:pPr>
      <w:r w:rsidRPr="00A04772">
        <w:rPr>
          <w:rFonts w:hint="eastAsia"/>
          <w:sz w:val="24"/>
        </w:rPr>
        <w:t>当规定的无彩色刺激和某单色光刺激以适当的比例相加混色时，与试验色刺激达到色匹配，则该单色波长为主波长。</w:t>
      </w:r>
    </w:p>
    <w:p w14:paraId="29F59509" w14:textId="77777777" w:rsidR="00E17E89" w:rsidRDefault="00FD7246" w:rsidP="006B6573">
      <w:pPr>
        <w:pStyle w:val="aff5"/>
        <w:numPr>
          <w:ilvl w:val="0"/>
          <w:numId w:val="18"/>
        </w:numPr>
        <w:spacing w:line="400" w:lineRule="exact"/>
        <w:ind w:firstLineChars="0"/>
        <w:rPr>
          <w:sz w:val="24"/>
        </w:rPr>
      </w:pPr>
      <w:r>
        <w:rPr>
          <w:rFonts w:hint="eastAsia"/>
          <w:sz w:val="24"/>
        </w:rPr>
        <w:t>眩光</w:t>
      </w:r>
      <w:r>
        <w:rPr>
          <w:rFonts w:hint="eastAsia"/>
          <w:sz w:val="24"/>
        </w:rPr>
        <w:t xml:space="preserve"> glare</w:t>
      </w:r>
    </w:p>
    <w:p w14:paraId="4D633BC2" w14:textId="77777777" w:rsidR="00E17E89" w:rsidRPr="006B6573" w:rsidRDefault="00FD7246" w:rsidP="006C39B2">
      <w:pPr>
        <w:spacing w:line="400" w:lineRule="exact"/>
        <w:ind w:firstLineChars="200" w:firstLine="480"/>
        <w:rPr>
          <w:sz w:val="24"/>
        </w:rPr>
      </w:pPr>
      <w:r w:rsidRPr="006B6573">
        <w:rPr>
          <w:rFonts w:hint="eastAsia"/>
          <w:sz w:val="24"/>
        </w:rPr>
        <w:t>由于视野中的亮度分布或亮度范围的不适宜，或存在极端的对比，以致引起不舒适感觉或降低观察细部或目标的能力的视觉现象</w:t>
      </w:r>
      <w:r w:rsidRPr="006B6573">
        <w:rPr>
          <w:sz w:val="24"/>
        </w:rPr>
        <w:t>。</w:t>
      </w:r>
    </w:p>
    <w:p w14:paraId="72F851DF" w14:textId="77777777" w:rsidR="00E17E89" w:rsidRPr="006B6573" w:rsidRDefault="00FD7246" w:rsidP="006B6573">
      <w:pPr>
        <w:pStyle w:val="aff5"/>
        <w:numPr>
          <w:ilvl w:val="0"/>
          <w:numId w:val="18"/>
        </w:numPr>
        <w:spacing w:line="400" w:lineRule="exact"/>
        <w:ind w:firstLineChars="0"/>
        <w:rPr>
          <w:sz w:val="24"/>
        </w:rPr>
      </w:pPr>
      <w:r w:rsidRPr="006B6573">
        <w:rPr>
          <w:rFonts w:hint="eastAsia"/>
          <w:sz w:val="24"/>
        </w:rPr>
        <w:t>光污染</w:t>
      </w:r>
      <w:r w:rsidRPr="006B6573">
        <w:rPr>
          <w:rFonts w:hint="eastAsia"/>
          <w:sz w:val="24"/>
        </w:rPr>
        <w:t xml:space="preserve"> light pollution</w:t>
      </w:r>
    </w:p>
    <w:p w14:paraId="3B69D465" w14:textId="77777777" w:rsidR="00E17E89" w:rsidRDefault="00FD7246" w:rsidP="006C39B2">
      <w:pPr>
        <w:pStyle w:val="aff5"/>
        <w:spacing w:line="400" w:lineRule="exact"/>
        <w:ind w:firstLine="480"/>
        <w:rPr>
          <w:sz w:val="24"/>
        </w:rPr>
      </w:pPr>
      <w:r>
        <w:rPr>
          <w:rFonts w:hint="eastAsia"/>
          <w:sz w:val="24"/>
        </w:rPr>
        <w:t>指干扰光或过量的光辐射（含可见光、紫外和红外光辐射）对人、生态环境和天文观测等造成的负面影响的总称。</w:t>
      </w:r>
    </w:p>
    <w:p w14:paraId="6605EE3F" w14:textId="77777777" w:rsidR="00E17E89" w:rsidRDefault="00FD7246" w:rsidP="006B6573">
      <w:pPr>
        <w:pStyle w:val="aff5"/>
        <w:numPr>
          <w:ilvl w:val="0"/>
          <w:numId w:val="18"/>
        </w:numPr>
        <w:spacing w:line="400" w:lineRule="exact"/>
        <w:ind w:firstLineChars="0"/>
        <w:rPr>
          <w:sz w:val="24"/>
          <w:szCs w:val="24"/>
        </w:rPr>
      </w:pPr>
      <w:proofErr w:type="gramStart"/>
      <w:r>
        <w:rPr>
          <w:rFonts w:hint="eastAsia"/>
          <w:sz w:val="24"/>
        </w:rPr>
        <w:t>溢</w:t>
      </w:r>
      <w:proofErr w:type="gramEnd"/>
      <w:r>
        <w:rPr>
          <w:rFonts w:hint="eastAsia"/>
          <w:sz w:val="24"/>
        </w:rPr>
        <w:t>散光</w:t>
      </w:r>
      <w:r>
        <w:rPr>
          <w:rFonts w:hint="eastAsia"/>
          <w:sz w:val="24"/>
        </w:rPr>
        <w:t xml:space="preserve"> spill light</w:t>
      </w:r>
      <w:r w:rsidR="00EF0FAF">
        <w:rPr>
          <w:rFonts w:hint="eastAsia"/>
          <w:sz w:val="24"/>
        </w:rPr>
        <w:t>，</w:t>
      </w:r>
      <w:r w:rsidR="00EF0FAF">
        <w:rPr>
          <w:rFonts w:hint="eastAsia"/>
          <w:sz w:val="24"/>
        </w:rPr>
        <w:t>spray</w:t>
      </w:r>
      <w:r w:rsidR="00EF0FAF">
        <w:rPr>
          <w:sz w:val="24"/>
        </w:rPr>
        <w:t xml:space="preserve"> light</w:t>
      </w:r>
    </w:p>
    <w:p w14:paraId="0C91D2A3" w14:textId="77777777" w:rsidR="00E17E89" w:rsidRDefault="00972B7E" w:rsidP="006C39B2">
      <w:pPr>
        <w:spacing w:line="400" w:lineRule="exact"/>
        <w:ind w:firstLineChars="200" w:firstLine="480"/>
        <w:rPr>
          <w:sz w:val="24"/>
        </w:rPr>
      </w:pPr>
      <w:r>
        <w:rPr>
          <w:rFonts w:hint="eastAsia"/>
          <w:sz w:val="24"/>
        </w:rPr>
        <w:lastRenderedPageBreak/>
        <w:t>照明装置发出的光线中</w:t>
      </w:r>
      <w:r w:rsidR="00FD7246" w:rsidRPr="006B6573">
        <w:rPr>
          <w:rFonts w:hint="eastAsia"/>
          <w:sz w:val="24"/>
        </w:rPr>
        <w:t>照</w:t>
      </w:r>
      <w:r w:rsidR="00EF0FAF" w:rsidRPr="006B6573">
        <w:rPr>
          <w:rFonts w:hint="eastAsia"/>
          <w:sz w:val="24"/>
        </w:rPr>
        <w:t>射到被照目标范围之外的</w:t>
      </w:r>
      <w:r w:rsidR="00FD7246" w:rsidRPr="006B6573">
        <w:rPr>
          <w:rFonts w:hint="eastAsia"/>
          <w:sz w:val="24"/>
        </w:rPr>
        <w:t>光线。</w:t>
      </w:r>
    </w:p>
    <w:p w14:paraId="514A7255" w14:textId="77777777" w:rsidR="00AB5FBA" w:rsidRDefault="00AB5FBA" w:rsidP="00AB5FBA">
      <w:pPr>
        <w:pStyle w:val="aff5"/>
        <w:numPr>
          <w:ilvl w:val="0"/>
          <w:numId w:val="18"/>
        </w:numPr>
        <w:spacing w:line="400" w:lineRule="exact"/>
        <w:ind w:firstLineChars="0"/>
        <w:rPr>
          <w:sz w:val="24"/>
          <w:szCs w:val="24"/>
        </w:rPr>
      </w:pPr>
      <w:r w:rsidRPr="00AB5FBA">
        <w:rPr>
          <w:rFonts w:hint="eastAsia"/>
          <w:sz w:val="24"/>
          <w:szCs w:val="24"/>
        </w:rPr>
        <w:t>上射光通比</w:t>
      </w:r>
      <w:r w:rsidRPr="00AB5FBA">
        <w:rPr>
          <w:rFonts w:hint="eastAsia"/>
          <w:sz w:val="24"/>
          <w:szCs w:val="24"/>
        </w:rPr>
        <w:t xml:space="preserve"> upward light output ratio</w:t>
      </w:r>
    </w:p>
    <w:p w14:paraId="30110CC8" w14:textId="77777777" w:rsidR="00AB5FBA" w:rsidRPr="00AB5FBA" w:rsidRDefault="00AB5FBA" w:rsidP="006C39B2">
      <w:pPr>
        <w:spacing w:line="400" w:lineRule="exact"/>
        <w:ind w:firstLineChars="200" w:firstLine="480"/>
        <w:rPr>
          <w:sz w:val="24"/>
          <w:szCs w:val="24"/>
        </w:rPr>
      </w:pPr>
      <w:r w:rsidRPr="00AB5FBA">
        <w:rPr>
          <w:rFonts w:hint="eastAsia"/>
          <w:sz w:val="24"/>
          <w:szCs w:val="24"/>
        </w:rPr>
        <w:t>当灯具安装在规定的设计位置时，灯具发射到水平面以上的光通量与灯具中全部光源发出的总光通量之比。</w:t>
      </w:r>
    </w:p>
    <w:p w14:paraId="19242FB2" w14:textId="77777777" w:rsidR="006E6446" w:rsidRDefault="001C0B45" w:rsidP="006B6573">
      <w:pPr>
        <w:pStyle w:val="aff5"/>
        <w:numPr>
          <w:ilvl w:val="0"/>
          <w:numId w:val="18"/>
        </w:numPr>
        <w:spacing w:line="400" w:lineRule="exact"/>
        <w:ind w:firstLineChars="0"/>
        <w:rPr>
          <w:sz w:val="24"/>
          <w:szCs w:val="24"/>
        </w:rPr>
      </w:pPr>
      <w:r>
        <w:rPr>
          <w:rFonts w:hint="eastAsia"/>
          <w:sz w:val="24"/>
        </w:rPr>
        <w:t>泛光</w:t>
      </w:r>
      <w:r w:rsidR="006E6446">
        <w:rPr>
          <w:rFonts w:hint="eastAsia"/>
          <w:sz w:val="24"/>
        </w:rPr>
        <w:t>照明</w:t>
      </w:r>
      <w:r w:rsidR="00F84F1B" w:rsidRPr="00F84F1B">
        <w:rPr>
          <w:sz w:val="24"/>
        </w:rPr>
        <w:t>floodlighting</w:t>
      </w:r>
    </w:p>
    <w:p w14:paraId="1C468DBE" w14:textId="77777777" w:rsidR="006E6446" w:rsidRPr="006B6573" w:rsidRDefault="001C0B45" w:rsidP="006C39B2">
      <w:pPr>
        <w:spacing w:line="400" w:lineRule="exact"/>
        <w:ind w:firstLineChars="200" w:firstLine="480"/>
        <w:rPr>
          <w:sz w:val="24"/>
        </w:rPr>
      </w:pPr>
      <w:r w:rsidRPr="006B6573">
        <w:rPr>
          <w:rFonts w:hint="eastAsia"/>
          <w:sz w:val="24"/>
        </w:rPr>
        <w:t>通常由投光灯来照射某一情景或目标，使其照度比其周围照度明显高的照明</w:t>
      </w:r>
      <w:r w:rsidR="001D6E86">
        <w:rPr>
          <w:rFonts w:hint="eastAsia"/>
          <w:sz w:val="24"/>
        </w:rPr>
        <w:t>方式</w:t>
      </w:r>
      <w:r w:rsidRPr="006B6573">
        <w:rPr>
          <w:rFonts w:hint="eastAsia"/>
          <w:sz w:val="24"/>
        </w:rPr>
        <w:t>。</w:t>
      </w:r>
    </w:p>
    <w:p w14:paraId="59B86FD7" w14:textId="77777777" w:rsidR="006E6446" w:rsidRPr="006B6573" w:rsidRDefault="006E6446" w:rsidP="006B6573">
      <w:pPr>
        <w:pStyle w:val="aff5"/>
        <w:numPr>
          <w:ilvl w:val="0"/>
          <w:numId w:val="18"/>
        </w:numPr>
        <w:spacing w:line="400" w:lineRule="exact"/>
        <w:ind w:firstLineChars="0"/>
        <w:rPr>
          <w:sz w:val="24"/>
          <w:szCs w:val="24"/>
        </w:rPr>
      </w:pPr>
      <w:r w:rsidRPr="006B6573">
        <w:rPr>
          <w:rFonts w:hint="eastAsia"/>
          <w:sz w:val="24"/>
        </w:rPr>
        <w:t>直视照明</w:t>
      </w:r>
      <w:proofErr w:type="spellStart"/>
      <w:r w:rsidR="00A92FEC">
        <w:rPr>
          <w:rFonts w:hint="eastAsia"/>
          <w:sz w:val="24"/>
        </w:rPr>
        <w:t>lightingfordirectviewing</w:t>
      </w:r>
      <w:proofErr w:type="spellEnd"/>
    </w:p>
    <w:p w14:paraId="13A75F54" w14:textId="77777777" w:rsidR="00821185" w:rsidRDefault="0009505A" w:rsidP="006C39B2">
      <w:pPr>
        <w:spacing w:line="400" w:lineRule="exact"/>
        <w:ind w:firstLineChars="200" w:firstLine="480"/>
        <w:rPr>
          <w:sz w:val="24"/>
        </w:rPr>
      </w:pPr>
      <w:r w:rsidRPr="006B6573">
        <w:rPr>
          <w:rFonts w:hint="eastAsia"/>
          <w:sz w:val="24"/>
        </w:rPr>
        <w:t>直接观看灯具发光表面的照明方式</w:t>
      </w:r>
      <w:r w:rsidR="006E6446" w:rsidRPr="006B6573">
        <w:rPr>
          <w:rFonts w:hint="eastAsia"/>
          <w:sz w:val="24"/>
        </w:rPr>
        <w:t>，常见有</w:t>
      </w:r>
      <w:r w:rsidRPr="006B6573">
        <w:rPr>
          <w:rFonts w:hint="eastAsia"/>
          <w:sz w:val="24"/>
        </w:rPr>
        <w:t>点、线、面</w:t>
      </w:r>
      <w:r w:rsidR="001D6E86">
        <w:rPr>
          <w:rFonts w:hint="eastAsia"/>
          <w:sz w:val="24"/>
        </w:rPr>
        <w:t>等</w:t>
      </w:r>
      <w:r w:rsidR="006A7077" w:rsidRPr="006B6573">
        <w:rPr>
          <w:rFonts w:hint="eastAsia"/>
          <w:sz w:val="24"/>
        </w:rPr>
        <w:t>照明</w:t>
      </w:r>
      <w:r w:rsidR="006E6446" w:rsidRPr="006B6573">
        <w:rPr>
          <w:rFonts w:hint="eastAsia"/>
          <w:sz w:val="24"/>
        </w:rPr>
        <w:t>等</w:t>
      </w:r>
      <w:r w:rsidR="001D6E86">
        <w:rPr>
          <w:rFonts w:hint="eastAsia"/>
          <w:sz w:val="24"/>
        </w:rPr>
        <w:t>形式</w:t>
      </w:r>
      <w:r w:rsidR="006E6446" w:rsidRPr="006B6573">
        <w:rPr>
          <w:rFonts w:hint="eastAsia"/>
          <w:sz w:val="24"/>
        </w:rPr>
        <w:t>。</w:t>
      </w:r>
      <w:bookmarkStart w:id="12" w:name="_Toc485907898"/>
      <w:bookmarkStart w:id="13" w:name="_Toc485909174"/>
      <w:bookmarkStart w:id="14" w:name="_Toc466476492"/>
    </w:p>
    <w:p w14:paraId="1700D34A" w14:textId="77777777" w:rsidR="006F187B" w:rsidRPr="006F187B" w:rsidRDefault="006F187B" w:rsidP="006F187B">
      <w:pPr>
        <w:pStyle w:val="aff9"/>
        <w:spacing w:line="400" w:lineRule="atLeast"/>
        <w:ind w:firstLineChars="0" w:firstLine="0"/>
        <w:rPr>
          <w:sz w:val="24"/>
        </w:rPr>
      </w:pPr>
      <w:r w:rsidRPr="006C39B2">
        <w:rPr>
          <w:rFonts w:hint="eastAsia"/>
          <w:color w:val="00B0F0"/>
          <w:sz w:val="21"/>
          <w:szCs w:val="22"/>
        </w:rPr>
        <w:t>【条文说明】</w:t>
      </w:r>
      <w:r w:rsidR="00B94466">
        <w:rPr>
          <w:rFonts w:hint="eastAsia"/>
          <w:color w:val="00B0F0"/>
          <w:sz w:val="21"/>
          <w:szCs w:val="22"/>
        </w:rPr>
        <w:t>媒体立面照明方式</w:t>
      </w:r>
      <w:r>
        <w:rPr>
          <w:rFonts w:hint="eastAsia"/>
          <w:color w:val="00B0F0"/>
          <w:sz w:val="21"/>
          <w:szCs w:val="22"/>
        </w:rPr>
        <w:t>属于直视照明</w:t>
      </w:r>
      <w:r w:rsidR="00B94466">
        <w:rPr>
          <w:rFonts w:hint="eastAsia"/>
          <w:color w:val="00B0F0"/>
          <w:sz w:val="21"/>
          <w:szCs w:val="22"/>
        </w:rPr>
        <w:t>的一种</w:t>
      </w:r>
      <w:r>
        <w:rPr>
          <w:rFonts w:hint="eastAsia"/>
          <w:color w:val="00B0F0"/>
          <w:sz w:val="21"/>
          <w:szCs w:val="22"/>
        </w:rPr>
        <w:t>。</w:t>
      </w:r>
    </w:p>
    <w:p w14:paraId="15B67316" w14:textId="77777777" w:rsidR="00B64799" w:rsidRPr="006B6573" w:rsidRDefault="00B64799" w:rsidP="006B6573">
      <w:pPr>
        <w:pStyle w:val="aff5"/>
        <w:numPr>
          <w:ilvl w:val="0"/>
          <w:numId w:val="18"/>
        </w:numPr>
        <w:spacing w:line="400" w:lineRule="exact"/>
        <w:ind w:firstLineChars="0"/>
        <w:rPr>
          <w:sz w:val="24"/>
          <w:szCs w:val="24"/>
        </w:rPr>
      </w:pPr>
      <w:r w:rsidRPr="00B64799">
        <w:rPr>
          <w:rFonts w:hint="eastAsia"/>
          <w:sz w:val="24"/>
          <w:szCs w:val="24"/>
        </w:rPr>
        <w:t>内透光照明</w:t>
      </w:r>
      <w:r w:rsidRPr="00B64799">
        <w:rPr>
          <w:rFonts w:hint="eastAsia"/>
          <w:sz w:val="24"/>
          <w:szCs w:val="24"/>
        </w:rPr>
        <w:t xml:space="preserve"> lighting from interior lights</w:t>
      </w:r>
    </w:p>
    <w:p w14:paraId="1369C51F" w14:textId="77777777" w:rsidR="00B64799" w:rsidRDefault="00B64799" w:rsidP="006C39B2">
      <w:pPr>
        <w:spacing w:line="400" w:lineRule="exact"/>
        <w:ind w:firstLineChars="200" w:firstLine="480"/>
        <w:rPr>
          <w:sz w:val="24"/>
        </w:rPr>
      </w:pPr>
      <w:r w:rsidRPr="00B64799">
        <w:rPr>
          <w:rFonts w:hint="eastAsia"/>
          <w:sz w:val="24"/>
        </w:rPr>
        <w:t>利用室内光线向室外透射的照明方式。</w:t>
      </w:r>
    </w:p>
    <w:p w14:paraId="5BBBFD98" w14:textId="77777777" w:rsidR="00B64799" w:rsidRPr="00032DB1" w:rsidRDefault="00DB6061" w:rsidP="00DB6061">
      <w:pPr>
        <w:pStyle w:val="aff5"/>
        <w:numPr>
          <w:ilvl w:val="0"/>
          <w:numId w:val="18"/>
        </w:numPr>
        <w:spacing w:line="400" w:lineRule="exact"/>
        <w:ind w:firstLineChars="0"/>
        <w:rPr>
          <w:sz w:val="24"/>
          <w:szCs w:val="24"/>
        </w:rPr>
      </w:pPr>
      <w:r w:rsidRPr="00032DB1">
        <w:rPr>
          <w:rFonts w:hint="eastAsia"/>
          <w:sz w:val="24"/>
        </w:rPr>
        <w:t>光束</w:t>
      </w:r>
      <w:r w:rsidR="007444C9" w:rsidRPr="00032DB1">
        <w:rPr>
          <w:rFonts w:hint="eastAsia"/>
          <w:sz w:val="24"/>
        </w:rPr>
        <w:t>演绎</w:t>
      </w:r>
      <w:r w:rsidR="00B64799" w:rsidRPr="00032DB1">
        <w:rPr>
          <w:rFonts w:hint="eastAsia"/>
          <w:sz w:val="24"/>
        </w:rPr>
        <w:t>照明</w:t>
      </w:r>
    </w:p>
    <w:p w14:paraId="55FC870F" w14:textId="77777777" w:rsidR="004E0D67" w:rsidRPr="00032DB1" w:rsidRDefault="00B64799" w:rsidP="006C39B2">
      <w:pPr>
        <w:spacing w:line="400" w:lineRule="exact"/>
        <w:ind w:firstLineChars="200" w:firstLine="480"/>
        <w:rPr>
          <w:sz w:val="24"/>
        </w:rPr>
      </w:pPr>
      <w:r w:rsidRPr="00032DB1">
        <w:rPr>
          <w:rFonts w:hint="eastAsia"/>
          <w:sz w:val="24"/>
        </w:rPr>
        <w:t>直接观看光在空中的</w:t>
      </w:r>
      <w:r w:rsidR="00D048AC" w:rsidRPr="00032DB1">
        <w:rPr>
          <w:rFonts w:hint="eastAsia"/>
          <w:sz w:val="24"/>
        </w:rPr>
        <w:t>光束</w:t>
      </w:r>
      <w:r w:rsidRPr="00032DB1">
        <w:rPr>
          <w:rFonts w:hint="eastAsia"/>
          <w:sz w:val="24"/>
        </w:rPr>
        <w:t>形态的照明方式，常见有光束灯、激光灯照明等形式。</w:t>
      </w:r>
    </w:p>
    <w:p w14:paraId="53D6384B" w14:textId="77777777" w:rsidR="00E17E89" w:rsidRPr="00B64799" w:rsidRDefault="00FD7246" w:rsidP="006C39B2">
      <w:pPr>
        <w:spacing w:line="400" w:lineRule="exact"/>
        <w:ind w:firstLineChars="200" w:firstLine="720"/>
        <w:rPr>
          <w:bCs/>
          <w:kern w:val="44"/>
          <w:sz w:val="36"/>
          <w:szCs w:val="44"/>
        </w:rPr>
      </w:pPr>
      <w:r w:rsidRPr="00B64799">
        <w:rPr>
          <w:sz w:val="36"/>
        </w:rPr>
        <w:br w:type="page"/>
      </w:r>
    </w:p>
    <w:p w14:paraId="5C3A7A06" w14:textId="77777777" w:rsidR="00E17E89" w:rsidRDefault="00FD7246">
      <w:pPr>
        <w:pStyle w:val="1"/>
        <w:rPr>
          <w:sz w:val="36"/>
        </w:rPr>
      </w:pPr>
      <w:bookmarkStart w:id="15" w:name="_Toc27983538"/>
      <w:r>
        <w:rPr>
          <w:rFonts w:hint="eastAsia"/>
          <w:sz w:val="36"/>
        </w:rPr>
        <w:lastRenderedPageBreak/>
        <w:t>基本</w:t>
      </w:r>
      <w:r>
        <w:rPr>
          <w:sz w:val="36"/>
        </w:rPr>
        <w:t>规定</w:t>
      </w:r>
      <w:bookmarkEnd w:id="12"/>
      <w:bookmarkEnd w:id="13"/>
      <w:bookmarkEnd w:id="14"/>
      <w:bookmarkEnd w:id="15"/>
    </w:p>
    <w:p w14:paraId="4A681DC8" w14:textId="77777777" w:rsidR="0066675F" w:rsidRDefault="0066675F" w:rsidP="00694AA9">
      <w:pPr>
        <w:pStyle w:val="aff5"/>
        <w:numPr>
          <w:ilvl w:val="0"/>
          <w:numId w:val="9"/>
        </w:numPr>
        <w:spacing w:line="400" w:lineRule="exact"/>
        <w:ind w:left="425" w:firstLineChars="0" w:hanging="425"/>
        <w:rPr>
          <w:rFonts w:ascii="宋体" w:hAnsi="宋体"/>
          <w:bCs/>
          <w:sz w:val="24"/>
        </w:rPr>
      </w:pPr>
      <w:bookmarkStart w:id="16" w:name="_Hlk18419276"/>
      <w:r w:rsidRPr="0066675F">
        <w:rPr>
          <w:rFonts w:ascii="宋体" w:hAnsi="宋体" w:hint="eastAsia"/>
          <w:bCs/>
          <w:sz w:val="24"/>
        </w:rPr>
        <w:t>超高层建筑夜景照明设计</w:t>
      </w:r>
      <w:bookmarkEnd w:id="16"/>
      <w:r>
        <w:rPr>
          <w:rFonts w:ascii="宋体" w:hAnsi="宋体" w:hint="eastAsia"/>
          <w:bCs/>
          <w:sz w:val="24"/>
        </w:rPr>
        <w:t>应纳入建筑工程</w:t>
      </w:r>
      <w:r w:rsidR="00D17C1B">
        <w:rPr>
          <w:rFonts w:ascii="宋体" w:hAnsi="宋体" w:hint="eastAsia"/>
          <w:bCs/>
          <w:sz w:val="24"/>
        </w:rPr>
        <w:t>整体设计</w:t>
      </w:r>
      <w:r>
        <w:rPr>
          <w:rFonts w:ascii="宋体" w:hAnsi="宋体" w:hint="eastAsia"/>
          <w:bCs/>
          <w:sz w:val="24"/>
        </w:rPr>
        <w:t>。</w:t>
      </w:r>
    </w:p>
    <w:p w14:paraId="174B6730" w14:textId="77777777" w:rsidR="00DB6061" w:rsidRPr="005241FC" w:rsidRDefault="00DB6061" w:rsidP="005241FC">
      <w:pPr>
        <w:pStyle w:val="aff9"/>
        <w:ind w:firstLineChars="0" w:firstLine="0"/>
        <w:rPr>
          <w:color w:val="00B0F0"/>
          <w:sz w:val="21"/>
          <w:szCs w:val="22"/>
        </w:rPr>
      </w:pPr>
      <w:r w:rsidRPr="006C39B2">
        <w:rPr>
          <w:rFonts w:hint="eastAsia"/>
          <w:color w:val="00B0F0"/>
          <w:sz w:val="21"/>
          <w:szCs w:val="22"/>
        </w:rPr>
        <w:t>【条文说明】</w:t>
      </w:r>
      <w:r w:rsidR="005A69B2">
        <w:rPr>
          <w:rFonts w:hint="eastAsia"/>
          <w:color w:val="00B0F0"/>
          <w:sz w:val="21"/>
          <w:szCs w:val="22"/>
        </w:rPr>
        <w:t>新建</w:t>
      </w:r>
      <w:r w:rsidRPr="00DB6061">
        <w:rPr>
          <w:rFonts w:hint="eastAsia"/>
          <w:color w:val="00B0F0"/>
          <w:sz w:val="21"/>
          <w:szCs w:val="22"/>
        </w:rPr>
        <w:t>超高层建筑</w:t>
      </w:r>
      <w:r w:rsidR="005A69B2">
        <w:rPr>
          <w:rFonts w:hint="eastAsia"/>
          <w:color w:val="00B0F0"/>
          <w:sz w:val="21"/>
          <w:szCs w:val="22"/>
        </w:rPr>
        <w:t>项目，</w:t>
      </w:r>
      <w:r w:rsidRPr="00DB6061">
        <w:rPr>
          <w:rFonts w:hint="eastAsia"/>
          <w:color w:val="00B0F0"/>
          <w:sz w:val="21"/>
          <w:szCs w:val="22"/>
        </w:rPr>
        <w:t>夜景照明设计</w:t>
      </w:r>
      <w:r w:rsidR="005241FC">
        <w:rPr>
          <w:rFonts w:hint="eastAsia"/>
          <w:color w:val="00B0F0"/>
          <w:sz w:val="21"/>
          <w:szCs w:val="22"/>
        </w:rPr>
        <w:t>应</w:t>
      </w:r>
      <w:r w:rsidR="005E3934">
        <w:rPr>
          <w:rFonts w:hint="eastAsia"/>
          <w:color w:val="00B0F0"/>
          <w:sz w:val="21"/>
          <w:szCs w:val="22"/>
        </w:rPr>
        <w:t>与建筑、幕墙</w:t>
      </w:r>
      <w:r w:rsidR="005A69B2">
        <w:rPr>
          <w:rFonts w:hint="eastAsia"/>
          <w:color w:val="00B0F0"/>
          <w:sz w:val="21"/>
          <w:szCs w:val="22"/>
        </w:rPr>
        <w:t>等专业</w:t>
      </w:r>
      <w:r w:rsidR="005241FC">
        <w:rPr>
          <w:rFonts w:hint="eastAsia"/>
          <w:color w:val="00B0F0"/>
          <w:sz w:val="21"/>
          <w:szCs w:val="22"/>
        </w:rPr>
        <w:t>设计同步进行</w:t>
      </w:r>
      <w:r w:rsidR="005E3934">
        <w:rPr>
          <w:rFonts w:hint="eastAsia"/>
          <w:color w:val="00B0F0"/>
          <w:sz w:val="21"/>
          <w:szCs w:val="22"/>
        </w:rPr>
        <w:t>，</w:t>
      </w:r>
      <w:r w:rsidR="00375CE7">
        <w:rPr>
          <w:rFonts w:hint="eastAsia"/>
          <w:color w:val="00B0F0"/>
          <w:sz w:val="21"/>
          <w:szCs w:val="22"/>
        </w:rPr>
        <w:t>在设计过程中</w:t>
      </w:r>
      <w:r w:rsidR="005241FC">
        <w:rPr>
          <w:rFonts w:hint="eastAsia"/>
          <w:color w:val="00B0F0"/>
          <w:sz w:val="21"/>
          <w:szCs w:val="22"/>
        </w:rPr>
        <w:t>解决灯具安装、管线穿敷、维修</w:t>
      </w:r>
      <w:r w:rsidR="005A69B2">
        <w:rPr>
          <w:rFonts w:hint="eastAsia"/>
          <w:color w:val="00B0F0"/>
          <w:sz w:val="21"/>
          <w:szCs w:val="22"/>
        </w:rPr>
        <w:t>条件</w:t>
      </w:r>
      <w:r w:rsidR="005241FC">
        <w:rPr>
          <w:rFonts w:hint="eastAsia"/>
          <w:color w:val="00B0F0"/>
          <w:sz w:val="21"/>
          <w:szCs w:val="22"/>
        </w:rPr>
        <w:t>等问题</w:t>
      </w:r>
      <w:r>
        <w:rPr>
          <w:rFonts w:hint="eastAsia"/>
          <w:color w:val="00B0F0"/>
          <w:sz w:val="21"/>
          <w:szCs w:val="22"/>
        </w:rPr>
        <w:t>。</w:t>
      </w:r>
    </w:p>
    <w:p w14:paraId="42C254A2" w14:textId="77777777" w:rsidR="003A0CA1" w:rsidRPr="00032DB1" w:rsidRDefault="003A0CA1" w:rsidP="00694AA9">
      <w:pPr>
        <w:pStyle w:val="aff5"/>
        <w:numPr>
          <w:ilvl w:val="0"/>
          <w:numId w:val="9"/>
        </w:numPr>
        <w:spacing w:line="400" w:lineRule="exact"/>
        <w:ind w:left="425" w:firstLineChars="0" w:hanging="425"/>
        <w:rPr>
          <w:rFonts w:ascii="宋体" w:hAnsi="宋体"/>
          <w:bCs/>
          <w:sz w:val="24"/>
        </w:rPr>
      </w:pPr>
      <w:r w:rsidRPr="00032DB1">
        <w:rPr>
          <w:rFonts w:ascii="宋体" w:hAnsi="宋体" w:hint="eastAsia"/>
          <w:bCs/>
          <w:sz w:val="24"/>
        </w:rPr>
        <w:t>超高层建筑夜景照明设计单位应具有照明工程设计专项资质。</w:t>
      </w:r>
    </w:p>
    <w:p w14:paraId="3435AD88" w14:textId="77777777" w:rsidR="003662F6" w:rsidRPr="00280413" w:rsidRDefault="003662F6" w:rsidP="00280413">
      <w:pPr>
        <w:pStyle w:val="aff5"/>
        <w:numPr>
          <w:ilvl w:val="0"/>
          <w:numId w:val="9"/>
        </w:numPr>
        <w:spacing w:line="400" w:lineRule="exact"/>
        <w:ind w:left="0" w:firstLineChars="0" w:firstLine="0"/>
        <w:rPr>
          <w:rFonts w:ascii="宋体" w:hAnsi="宋体"/>
          <w:b/>
          <w:sz w:val="24"/>
        </w:rPr>
      </w:pPr>
      <w:r w:rsidRPr="00280413">
        <w:rPr>
          <w:rFonts w:ascii="宋体" w:hAnsi="宋体" w:hint="eastAsia"/>
          <w:sz w:val="24"/>
        </w:rPr>
        <w:t>超高层建筑夜景照明</w:t>
      </w:r>
      <w:r w:rsidR="007B11B8">
        <w:rPr>
          <w:rFonts w:ascii="宋体" w:hAnsi="宋体" w:hint="eastAsia"/>
          <w:sz w:val="24"/>
        </w:rPr>
        <w:t>工程</w:t>
      </w:r>
      <w:r w:rsidR="00716ED2" w:rsidRPr="00280413">
        <w:rPr>
          <w:rFonts w:ascii="宋体" w:hAnsi="宋体" w:hint="eastAsia"/>
          <w:sz w:val="24"/>
        </w:rPr>
        <w:t>应选用</w:t>
      </w:r>
      <w:r w:rsidR="003A0CA1" w:rsidRPr="003A0CA1">
        <w:rPr>
          <w:rFonts w:ascii="宋体" w:hAnsi="宋体" w:hint="eastAsia"/>
          <w:sz w:val="24"/>
        </w:rPr>
        <w:t>安全可靠</w:t>
      </w:r>
      <w:r w:rsidR="003A0CA1">
        <w:rPr>
          <w:rFonts w:ascii="宋体" w:hAnsi="宋体" w:hint="eastAsia"/>
          <w:sz w:val="24"/>
        </w:rPr>
        <w:t>、节能环保</w:t>
      </w:r>
      <w:r w:rsidR="00716ED2" w:rsidRPr="00280413">
        <w:rPr>
          <w:rFonts w:ascii="宋体" w:hAnsi="宋体" w:hint="eastAsia"/>
          <w:sz w:val="24"/>
        </w:rPr>
        <w:t>、长寿命</w:t>
      </w:r>
      <w:r w:rsidR="007B11B8">
        <w:rPr>
          <w:rFonts w:ascii="宋体" w:hAnsi="宋体" w:hint="eastAsia"/>
          <w:sz w:val="24"/>
        </w:rPr>
        <w:t>的</w:t>
      </w:r>
      <w:r w:rsidR="00716ED2" w:rsidRPr="00280413">
        <w:rPr>
          <w:rFonts w:ascii="宋体" w:hAnsi="宋体" w:hint="eastAsia"/>
          <w:sz w:val="24"/>
        </w:rPr>
        <w:t>产品。</w:t>
      </w:r>
    </w:p>
    <w:p w14:paraId="0A4F1CB7" w14:textId="77777777" w:rsidR="00032DB1" w:rsidRPr="005241FC" w:rsidRDefault="00032DB1" w:rsidP="00032DB1">
      <w:pPr>
        <w:pStyle w:val="aff9"/>
        <w:ind w:firstLineChars="0" w:firstLine="0"/>
        <w:rPr>
          <w:color w:val="00B0F0"/>
          <w:sz w:val="21"/>
          <w:szCs w:val="22"/>
        </w:rPr>
      </w:pPr>
      <w:r>
        <w:rPr>
          <w:rFonts w:hint="eastAsia"/>
          <w:color w:val="00B0F0"/>
          <w:sz w:val="21"/>
          <w:szCs w:val="22"/>
        </w:rPr>
        <w:t>【条文说明</w:t>
      </w:r>
      <w:r w:rsidRPr="00032DB1">
        <w:rPr>
          <w:rFonts w:hint="eastAsia"/>
          <w:color w:val="00B0F0"/>
          <w:sz w:val="21"/>
          <w:szCs w:val="22"/>
        </w:rPr>
        <w:t>】</w:t>
      </w:r>
      <w:r w:rsidRPr="00DB6061">
        <w:rPr>
          <w:rFonts w:hint="eastAsia"/>
          <w:color w:val="00B0F0"/>
          <w:sz w:val="21"/>
          <w:szCs w:val="22"/>
        </w:rPr>
        <w:t>超高层建筑</w:t>
      </w:r>
      <w:r>
        <w:rPr>
          <w:rFonts w:hint="eastAsia"/>
          <w:color w:val="00B0F0"/>
          <w:sz w:val="21"/>
          <w:szCs w:val="22"/>
        </w:rPr>
        <w:t>项目</w:t>
      </w:r>
      <w:r w:rsidR="00CF6727">
        <w:rPr>
          <w:rFonts w:hint="eastAsia"/>
          <w:color w:val="00B0F0"/>
          <w:sz w:val="21"/>
          <w:szCs w:val="22"/>
        </w:rPr>
        <w:t>易受雷击、风压大</w:t>
      </w:r>
      <w:r w:rsidR="00576838">
        <w:rPr>
          <w:rFonts w:hint="eastAsia"/>
          <w:color w:val="00B0F0"/>
          <w:sz w:val="21"/>
          <w:szCs w:val="22"/>
        </w:rPr>
        <w:t>、环境复杂</w:t>
      </w:r>
      <w:r w:rsidR="00CF6727">
        <w:rPr>
          <w:rFonts w:hint="eastAsia"/>
          <w:color w:val="00B0F0"/>
          <w:sz w:val="21"/>
          <w:szCs w:val="22"/>
        </w:rPr>
        <w:t>，</w:t>
      </w:r>
      <w:r>
        <w:rPr>
          <w:rFonts w:hint="eastAsia"/>
          <w:color w:val="00B0F0"/>
          <w:sz w:val="21"/>
          <w:szCs w:val="22"/>
        </w:rPr>
        <w:t>要</w:t>
      </w:r>
      <w:r w:rsidR="00576838">
        <w:rPr>
          <w:rFonts w:hint="eastAsia"/>
          <w:color w:val="00B0F0"/>
          <w:sz w:val="21"/>
          <w:szCs w:val="22"/>
        </w:rPr>
        <w:t>考虑</w:t>
      </w:r>
      <w:r w:rsidR="00CF6727">
        <w:rPr>
          <w:rFonts w:hint="eastAsia"/>
          <w:color w:val="00B0F0"/>
          <w:sz w:val="21"/>
          <w:szCs w:val="22"/>
        </w:rPr>
        <w:t>环境的特殊性，</w:t>
      </w:r>
      <w:r w:rsidR="00CF6727" w:rsidRPr="00CF6727">
        <w:rPr>
          <w:rFonts w:hint="eastAsia"/>
          <w:color w:val="00B0F0"/>
          <w:sz w:val="21"/>
          <w:szCs w:val="22"/>
        </w:rPr>
        <w:t>选用安全可靠、节能环保、长寿命的产品</w:t>
      </w:r>
      <w:r>
        <w:rPr>
          <w:rFonts w:hint="eastAsia"/>
          <w:color w:val="00B0F0"/>
          <w:sz w:val="21"/>
          <w:szCs w:val="22"/>
        </w:rPr>
        <w:t>。</w:t>
      </w:r>
    </w:p>
    <w:p w14:paraId="180D57F3" w14:textId="77777777" w:rsidR="001A07F3" w:rsidRPr="000B65E9" w:rsidRDefault="001A07F3">
      <w:pPr>
        <w:pStyle w:val="aff5"/>
        <w:spacing w:line="400" w:lineRule="exact"/>
        <w:ind w:firstLineChars="0" w:firstLine="0"/>
        <w:rPr>
          <w:rFonts w:ascii="宋体" w:hAnsi="宋体"/>
          <w:sz w:val="24"/>
        </w:rPr>
      </w:pPr>
    </w:p>
    <w:p w14:paraId="52F3B2FC" w14:textId="77777777" w:rsidR="00E17E89" w:rsidRPr="00B773DC" w:rsidRDefault="00FD7246">
      <w:pPr>
        <w:widowControl/>
        <w:spacing w:line="240" w:lineRule="auto"/>
        <w:jc w:val="left"/>
        <w:rPr>
          <w:b/>
          <w:sz w:val="24"/>
        </w:rPr>
      </w:pPr>
      <w:r>
        <w:rPr>
          <w:b/>
          <w:sz w:val="24"/>
        </w:rPr>
        <w:br w:type="page"/>
      </w:r>
    </w:p>
    <w:p w14:paraId="6A263FBE" w14:textId="77777777" w:rsidR="00E17E89" w:rsidRDefault="00FD7246">
      <w:pPr>
        <w:pStyle w:val="1"/>
        <w:rPr>
          <w:sz w:val="36"/>
        </w:rPr>
      </w:pPr>
      <w:bookmarkStart w:id="17" w:name="_Toc27983539"/>
      <w:r>
        <w:rPr>
          <w:rFonts w:hint="eastAsia"/>
          <w:sz w:val="36"/>
        </w:rPr>
        <w:lastRenderedPageBreak/>
        <w:t>工程设计</w:t>
      </w:r>
      <w:bookmarkEnd w:id="17"/>
    </w:p>
    <w:p w14:paraId="58683FD4" w14:textId="77777777" w:rsidR="00E17E89" w:rsidRDefault="00FD7246">
      <w:pPr>
        <w:pStyle w:val="2"/>
        <w:numPr>
          <w:ilvl w:val="1"/>
          <w:numId w:val="1"/>
        </w:numPr>
        <w:spacing w:line="400" w:lineRule="exact"/>
        <w:rPr>
          <w:rFonts w:ascii="Times New Roman" w:hAnsi="Times New Roman"/>
          <w:sz w:val="24"/>
        </w:rPr>
      </w:pPr>
      <w:bookmarkStart w:id="18" w:name="_Toc485909176"/>
      <w:bookmarkStart w:id="19" w:name="_Toc485907900"/>
      <w:bookmarkStart w:id="20" w:name="_Toc27983540"/>
      <w:bookmarkEnd w:id="18"/>
      <w:bookmarkEnd w:id="19"/>
      <w:r>
        <w:rPr>
          <w:rFonts w:ascii="Times New Roman" w:hAnsi="Times New Roman" w:hint="eastAsia"/>
          <w:sz w:val="24"/>
        </w:rPr>
        <w:t>一般规定</w:t>
      </w:r>
      <w:bookmarkEnd w:id="20"/>
    </w:p>
    <w:p w14:paraId="32657FC2" w14:textId="77777777" w:rsidR="006C39B2" w:rsidRDefault="006C39B2" w:rsidP="006C39B2">
      <w:pPr>
        <w:pStyle w:val="a1"/>
        <w:rPr>
          <w:rFonts w:ascii="Times New Roman"/>
          <w:kern w:val="2"/>
          <w:sz w:val="24"/>
        </w:rPr>
      </w:pPr>
      <w:bookmarkStart w:id="21" w:name="_Hlk35761424"/>
      <w:bookmarkStart w:id="22" w:name="_Hlk13668070"/>
      <w:bookmarkStart w:id="23" w:name="_Hlk20143749"/>
      <w:r w:rsidRPr="006C39B2">
        <w:rPr>
          <w:rFonts w:ascii="Times New Roman" w:hint="eastAsia"/>
          <w:kern w:val="2"/>
          <w:sz w:val="24"/>
        </w:rPr>
        <w:t>超高层</w:t>
      </w:r>
      <w:r w:rsidR="00AF2DDB">
        <w:rPr>
          <w:rFonts w:ascii="Times New Roman" w:hint="eastAsia"/>
          <w:kern w:val="2"/>
          <w:sz w:val="24"/>
        </w:rPr>
        <w:t>建筑</w:t>
      </w:r>
      <w:r w:rsidRPr="006C39B2">
        <w:rPr>
          <w:rFonts w:ascii="Times New Roman" w:hint="eastAsia"/>
          <w:kern w:val="2"/>
          <w:sz w:val="24"/>
        </w:rPr>
        <w:t>夜景照明工程应符合当地城市夜景照明规划的要求。</w:t>
      </w:r>
    </w:p>
    <w:p w14:paraId="7AE303D9" w14:textId="77777777" w:rsidR="006C39B2" w:rsidRPr="006C39B2" w:rsidRDefault="006C39B2" w:rsidP="006C39B2">
      <w:pPr>
        <w:pStyle w:val="a1"/>
        <w:numPr>
          <w:ilvl w:val="2"/>
          <w:numId w:val="1"/>
        </w:numPr>
        <w:spacing w:line="400" w:lineRule="exact"/>
        <w:rPr>
          <w:sz w:val="24"/>
        </w:rPr>
      </w:pPr>
      <w:r w:rsidRPr="006C39B2">
        <w:rPr>
          <w:rFonts w:ascii="Times New Roman" w:hint="eastAsia"/>
          <w:kern w:val="2"/>
          <w:sz w:val="24"/>
        </w:rPr>
        <w:t>超高层</w:t>
      </w:r>
      <w:r w:rsidR="00AF2DDB">
        <w:rPr>
          <w:rFonts w:ascii="Times New Roman" w:hint="eastAsia"/>
          <w:kern w:val="2"/>
          <w:sz w:val="24"/>
        </w:rPr>
        <w:t>建筑</w:t>
      </w:r>
      <w:r w:rsidRPr="006C39B2">
        <w:rPr>
          <w:rFonts w:ascii="Times New Roman" w:hint="eastAsia"/>
          <w:kern w:val="2"/>
          <w:sz w:val="24"/>
        </w:rPr>
        <w:t>夜景照明工程宜在注重艺术性、突出重点的同时，体现当地</w:t>
      </w:r>
      <w:r w:rsidR="00E93923">
        <w:rPr>
          <w:rFonts w:ascii="Times New Roman" w:hint="eastAsia"/>
          <w:kern w:val="2"/>
          <w:sz w:val="24"/>
        </w:rPr>
        <w:t>文化特色、</w:t>
      </w:r>
      <w:r w:rsidRPr="006C39B2">
        <w:rPr>
          <w:rFonts w:ascii="Times New Roman" w:hint="eastAsia"/>
          <w:kern w:val="2"/>
          <w:sz w:val="24"/>
        </w:rPr>
        <w:t>历史风貌，创造舒适和谐的夜景效果。</w:t>
      </w:r>
      <w:bookmarkEnd w:id="21"/>
      <w:bookmarkEnd w:id="22"/>
      <w:bookmarkEnd w:id="23"/>
    </w:p>
    <w:p w14:paraId="72179BE2" w14:textId="77777777" w:rsidR="00CD0682" w:rsidRPr="006C39B2" w:rsidRDefault="00CD0682" w:rsidP="006C39B2">
      <w:pPr>
        <w:pStyle w:val="a1"/>
        <w:numPr>
          <w:ilvl w:val="2"/>
          <w:numId w:val="1"/>
        </w:numPr>
        <w:spacing w:line="400" w:lineRule="exact"/>
        <w:rPr>
          <w:sz w:val="24"/>
        </w:rPr>
      </w:pPr>
      <w:r w:rsidRPr="006C39B2">
        <w:rPr>
          <w:rFonts w:hint="eastAsia"/>
          <w:sz w:val="24"/>
        </w:rPr>
        <w:t>超高层</w:t>
      </w:r>
      <w:r w:rsidR="00AF2DDB">
        <w:rPr>
          <w:rFonts w:ascii="Times New Roman" w:hint="eastAsia"/>
          <w:kern w:val="2"/>
          <w:sz w:val="24"/>
        </w:rPr>
        <w:t>建筑</w:t>
      </w:r>
      <w:r w:rsidRPr="006C39B2">
        <w:rPr>
          <w:rFonts w:hint="eastAsia"/>
          <w:sz w:val="24"/>
        </w:rPr>
        <w:t>夜景照明工程</w:t>
      </w:r>
      <w:r w:rsidR="006C39B2">
        <w:rPr>
          <w:rFonts w:hint="eastAsia"/>
          <w:sz w:val="24"/>
        </w:rPr>
        <w:t>选用</w:t>
      </w:r>
      <w:r w:rsidRPr="006C39B2">
        <w:rPr>
          <w:rFonts w:hint="eastAsia"/>
          <w:sz w:val="24"/>
        </w:rPr>
        <w:t>灯具应符合使用场所环境的要求。</w:t>
      </w:r>
    </w:p>
    <w:p w14:paraId="0EC41747" w14:textId="77777777" w:rsidR="002F2612" w:rsidRPr="00CD0682" w:rsidRDefault="00CD0682" w:rsidP="00CD0682">
      <w:pPr>
        <w:rPr>
          <w:color w:val="00B0F0"/>
          <w:sz w:val="24"/>
          <w:szCs w:val="24"/>
        </w:rPr>
      </w:pPr>
      <w:r w:rsidRPr="00CD0682">
        <w:rPr>
          <w:rFonts w:hint="eastAsia"/>
          <w:color w:val="00B0F0"/>
          <w:sz w:val="24"/>
          <w:szCs w:val="24"/>
        </w:rPr>
        <w:t>【条文说明】选用灯具</w:t>
      </w:r>
      <w:r w:rsidR="002F2612" w:rsidRPr="00CD0682">
        <w:rPr>
          <w:rFonts w:hint="eastAsia"/>
          <w:color w:val="00B0F0"/>
          <w:sz w:val="24"/>
          <w:szCs w:val="24"/>
        </w:rPr>
        <w:t>要结合当地气候特点选择合适灯具产品；在</w:t>
      </w:r>
      <w:proofErr w:type="gramStart"/>
      <w:r w:rsidR="002F2612" w:rsidRPr="00CD0682">
        <w:rPr>
          <w:rFonts w:hint="eastAsia"/>
          <w:color w:val="00B0F0"/>
          <w:sz w:val="24"/>
          <w:szCs w:val="24"/>
        </w:rPr>
        <w:t>极</w:t>
      </w:r>
      <w:proofErr w:type="gramEnd"/>
      <w:r w:rsidR="002F2612" w:rsidRPr="00CD0682">
        <w:rPr>
          <w:rFonts w:hint="eastAsia"/>
          <w:color w:val="00B0F0"/>
          <w:sz w:val="24"/>
          <w:szCs w:val="24"/>
        </w:rPr>
        <w:t>寒、极</w:t>
      </w:r>
      <w:proofErr w:type="gramStart"/>
      <w:r w:rsidR="002F2612" w:rsidRPr="00CD0682">
        <w:rPr>
          <w:rFonts w:hint="eastAsia"/>
          <w:color w:val="00B0F0"/>
          <w:sz w:val="24"/>
          <w:szCs w:val="24"/>
        </w:rPr>
        <w:t>热地区</w:t>
      </w:r>
      <w:proofErr w:type="gramEnd"/>
      <w:r w:rsidR="002F2612" w:rsidRPr="00CD0682">
        <w:rPr>
          <w:rFonts w:hint="eastAsia"/>
          <w:color w:val="00B0F0"/>
          <w:sz w:val="24"/>
          <w:szCs w:val="24"/>
        </w:rPr>
        <w:t>应对灯具耐温性提出针对性要求；在沿海地区应对灯具材质耐腐蚀性提出针对性要求。</w:t>
      </w:r>
    </w:p>
    <w:p w14:paraId="13BDC11C" w14:textId="0626073D" w:rsidR="00CC18FB" w:rsidRPr="00CD0682" w:rsidRDefault="00CD0682" w:rsidP="00CD0682">
      <w:pPr>
        <w:pStyle w:val="a1"/>
        <w:spacing w:line="400" w:lineRule="exact"/>
        <w:jc w:val="both"/>
        <w:rPr>
          <w:sz w:val="24"/>
        </w:rPr>
      </w:pPr>
      <w:r>
        <w:rPr>
          <w:rFonts w:ascii="Times New Roman" w:hint="eastAsia"/>
          <w:kern w:val="2"/>
          <w:sz w:val="24"/>
        </w:rPr>
        <w:t>采用</w:t>
      </w:r>
      <w:r w:rsidR="00CC18FB" w:rsidRPr="00CC18FB">
        <w:rPr>
          <w:rFonts w:ascii="Times New Roman" w:hint="eastAsia"/>
          <w:kern w:val="2"/>
          <w:sz w:val="24"/>
        </w:rPr>
        <w:t>隐藏灯具应和建筑结构相结合，</w:t>
      </w:r>
      <w:r>
        <w:rPr>
          <w:rFonts w:ascii="Times New Roman" w:hint="eastAsia"/>
          <w:kern w:val="2"/>
          <w:sz w:val="24"/>
        </w:rPr>
        <w:t>并应避免直接观察到灯具发光表面</w:t>
      </w:r>
      <w:r w:rsidR="006C39B2">
        <w:rPr>
          <w:rFonts w:ascii="Times New Roman" w:hint="eastAsia"/>
          <w:kern w:val="2"/>
          <w:sz w:val="24"/>
        </w:rPr>
        <w:t>，</w:t>
      </w:r>
      <w:r w:rsidR="00CC18FB" w:rsidRPr="00CC18FB">
        <w:rPr>
          <w:rFonts w:ascii="Times New Roman" w:hint="eastAsia"/>
          <w:kern w:val="2"/>
          <w:sz w:val="24"/>
        </w:rPr>
        <w:t>做到见光不见灯。</w:t>
      </w:r>
      <w:r>
        <w:rPr>
          <w:rFonts w:ascii="Times New Roman" w:hint="eastAsia"/>
          <w:kern w:val="2"/>
          <w:sz w:val="24"/>
        </w:rPr>
        <w:t>采用</w:t>
      </w:r>
      <w:r w:rsidR="00CC18FB" w:rsidRPr="00CC18FB">
        <w:rPr>
          <w:rFonts w:ascii="Times New Roman" w:hint="eastAsia"/>
          <w:kern w:val="2"/>
          <w:sz w:val="24"/>
        </w:rPr>
        <w:t>明</w:t>
      </w:r>
      <w:r w:rsidR="006C39B2">
        <w:rPr>
          <w:rFonts w:ascii="Times New Roman" w:hint="eastAsia"/>
          <w:kern w:val="2"/>
          <w:sz w:val="24"/>
        </w:rPr>
        <w:t>装</w:t>
      </w:r>
      <w:r w:rsidR="00CC18FB" w:rsidRPr="00CC18FB">
        <w:rPr>
          <w:rFonts w:ascii="Times New Roman" w:hint="eastAsia"/>
          <w:kern w:val="2"/>
          <w:sz w:val="24"/>
        </w:rPr>
        <w:t>灯具外观造型、颜色</w:t>
      </w:r>
      <w:r>
        <w:rPr>
          <w:rFonts w:ascii="Times New Roman" w:hint="eastAsia"/>
          <w:kern w:val="2"/>
          <w:sz w:val="24"/>
        </w:rPr>
        <w:t>应与</w:t>
      </w:r>
      <w:r w:rsidR="00CC18FB" w:rsidRPr="00CC18FB">
        <w:rPr>
          <w:rFonts w:ascii="Times New Roman" w:hint="eastAsia"/>
          <w:kern w:val="2"/>
          <w:sz w:val="24"/>
        </w:rPr>
        <w:t>建筑相协调。</w:t>
      </w:r>
    </w:p>
    <w:p w14:paraId="71A5F921" w14:textId="77777777" w:rsidR="00CD0682" w:rsidRPr="00CD0682" w:rsidRDefault="00CD0682" w:rsidP="00CD0682">
      <w:pPr>
        <w:rPr>
          <w:color w:val="00B0F0"/>
          <w:sz w:val="24"/>
          <w:szCs w:val="24"/>
        </w:rPr>
      </w:pPr>
      <w:r w:rsidRPr="007F2B76">
        <w:rPr>
          <w:rFonts w:hint="eastAsia"/>
          <w:color w:val="00B0F0"/>
          <w:sz w:val="24"/>
          <w:szCs w:val="24"/>
        </w:rPr>
        <w:t>【条文说明】</w:t>
      </w:r>
      <w:r>
        <w:rPr>
          <w:rFonts w:hint="eastAsia"/>
          <w:color w:val="00B0F0"/>
          <w:sz w:val="24"/>
          <w:szCs w:val="24"/>
        </w:rPr>
        <w:t>超高层夜景照明工程选用隐藏式灯具时，做到见光不见</w:t>
      </w:r>
      <w:proofErr w:type="gramStart"/>
      <w:r>
        <w:rPr>
          <w:rFonts w:hint="eastAsia"/>
          <w:color w:val="00B0F0"/>
          <w:sz w:val="24"/>
          <w:szCs w:val="24"/>
        </w:rPr>
        <w:t>灯能够</w:t>
      </w:r>
      <w:proofErr w:type="gramEnd"/>
      <w:r>
        <w:rPr>
          <w:rFonts w:hint="eastAsia"/>
          <w:color w:val="00B0F0"/>
          <w:sz w:val="24"/>
          <w:szCs w:val="24"/>
        </w:rPr>
        <w:t>更好的烘托出建筑形体的美感。当采用明装灯具时，为了保证美观性，应选择外观造型和颜色与建筑协调的灯具。</w:t>
      </w:r>
    </w:p>
    <w:p w14:paraId="07535C68" w14:textId="77777777" w:rsidR="00747C29" w:rsidRPr="0055698F" w:rsidRDefault="00747C29" w:rsidP="00CD0682">
      <w:pPr>
        <w:pStyle w:val="a1"/>
        <w:spacing w:line="400" w:lineRule="exact"/>
        <w:jc w:val="both"/>
        <w:rPr>
          <w:sz w:val="24"/>
        </w:rPr>
      </w:pPr>
      <w:r w:rsidRPr="00747C29">
        <w:rPr>
          <w:rFonts w:ascii="Times New Roman" w:hint="eastAsia"/>
          <w:kern w:val="2"/>
          <w:sz w:val="24"/>
        </w:rPr>
        <w:t>灯具的安装、维护、检修</w:t>
      </w:r>
      <w:r w:rsidR="00CD0682">
        <w:rPr>
          <w:rFonts w:ascii="Times New Roman" w:hint="eastAsia"/>
          <w:kern w:val="2"/>
          <w:sz w:val="24"/>
        </w:rPr>
        <w:t>应</w:t>
      </w:r>
      <w:r w:rsidRPr="00747C29">
        <w:rPr>
          <w:rFonts w:ascii="Times New Roman" w:hint="eastAsia"/>
          <w:kern w:val="2"/>
          <w:sz w:val="24"/>
        </w:rPr>
        <w:t>具有</w:t>
      </w:r>
      <w:r w:rsidR="00C86CCA">
        <w:rPr>
          <w:rFonts w:ascii="Times New Roman" w:hint="eastAsia"/>
          <w:kern w:val="2"/>
          <w:sz w:val="24"/>
        </w:rPr>
        <w:t>便利性和</w:t>
      </w:r>
      <w:r w:rsidRPr="00747C29">
        <w:rPr>
          <w:rFonts w:ascii="Times New Roman" w:hint="eastAsia"/>
          <w:kern w:val="2"/>
          <w:sz w:val="24"/>
        </w:rPr>
        <w:t>可行性。</w:t>
      </w:r>
    </w:p>
    <w:p w14:paraId="240CA72C" w14:textId="77777777" w:rsidR="0055698F" w:rsidRPr="0055698F" w:rsidRDefault="0055698F" w:rsidP="0055698F">
      <w:pPr>
        <w:rPr>
          <w:sz w:val="24"/>
        </w:rPr>
      </w:pPr>
      <w:r w:rsidRPr="007F2B76">
        <w:rPr>
          <w:rFonts w:hint="eastAsia"/>
          <w:color w:val="00B0F0"/>
          <w:sz w:val="24"/>
          <w:szCs w:val="24"/>
        </w:rPr>
        <w:t>【条文说明】</w:t>
      </w:r>
      <w:r w:rsidR="00C0482A">
        <w:rPr>
          <w:rFonts w:hint="eastAsia"/>
          <w:color w:val="00B0F0"/>
          <w:sz w:val="24"/>
          <w:szCs w:val="24"/>
        </w:rPr>
        <w:t>超高层建筑由于高度高，造型复杂，</w:t>
      </w:r>
      <w:r w:rsidR="001B76D0">
        <w:rPr>
          <w:rFonts w:hint="eastAsia"/>
          <w:color w:val="00B0F0"/>
          <w:sz w:val="24"/>
          <w:szCs w:val="24"/>
        </w:rPr>
        <w:t>灯具安装维修</w:t>
      </w:r>
      <w:r w:rsidR="00857E4C">
        <w:rPr>
          <w:rFonts w:hint="eastAsia"/>
          <w:color w:val="00B0F0"/>
          <w:sz w:val="24"/>
          <w:szCs w:val="24"/>
        </w:rPr>
        <w:t>比较困难，</w:t>
      </w:r>
      <w:r w:rsidR="00C0482A">
        <w:rPr>
          <w:rFonts w:hint="eastAsia"/>
          <w:color w:val="00B0F0"/>
          <w:sz w:val="24"/>
          <w:szCs w:val="24"/>
        </w:rPr>
        <w:t>要考虑如何方便的</w:t>
      </w:r>
      <w:r w:rsidR="00857E4C">
        <w:rPr>
          <w:rFonts w:hint="eastAsia"/>
          <w:color w:val="00B0F0"/>
          <w:sz w:val="24"/>
          <w:szCs w:val="24"/>
        </w:rPr>
        <w:t>安装、</w:t>
      </w:r>
      <w:r w:rsidR="00C0482A">
        <w:rPr>
          <w:rFonts w:hint="eastAsia"/>
          <w:color w:val="00B0F0"/>
          <w:sz w:val="24"/>
          <w:szCs w:val="24"/>
        </w:rPr>
        <w:t>维护维修</w:t>
      </w:r>
      <w:r w:rsidR="00857E4C">
        <w:rPr>
          <w:rFonts w:hint="eastAsia"/>
          <w:color w:val="00B0F0"/>
          <w:sz w:val="24"/>
          <w:szCs w:val="24"/>
        </w:rPr>
        <w:t>灯</w:t>
      </w:r>
      <w:r w:rsidR="00C0482A">
        <w:rPr>
          <w:rFonts w:hint="eastAsia"/>
          <w:color w:val="00B0F0"/>
          <w:sz w:val="24"/>
          <w:szCs w:val="24"/>
        </w:rPr>
        <w:t>具，并预留必要的条件。</w:t>
      </w:r>
    </w:p>
    <w:p w14:paraId="14760EF7" w14:textId="35C463C4" w:rsidR="00E17E89" w:rsidRPr="009763BC" w:rsidRDefault="00CD0682" w:rsidP="009763BC">
      <w:pPr>
        <w:pStyle w:val="a1"/>
        <w:spacing w:line="400" w:lineRule="exact"/>
        <w:jc w:val="both"/>
        <w:rPr>
          <w:rFonts w:ascii="Times New Roman"/>
          <w:kern w:val="2"/>
          <w:sz w:val="24"/>
        </w:rPr>
      </w:pPr>
      <w:r w:rsidRPr="009763BC">
        <w:rPr>
          <w:rFonts w:ascii="Times New Roman" w:hint="eastAsia"/>
          <w:kern w:val="2"/>
          <w:sz w:val="24"/>
        </w:rPr>
        <w:t>照明</w:t>
      </w:r>
      <w:r w:rsidR="00102313" w:rsidRPr="009763BC">
        <w:rPr>
          <w:rFonts w:ascii="Times New Roman" w:hint="eastAsia"/>
          <w:kern w:val="2"/>
          <w:sz w:val="24"/>
        </w:rPr>
        <w:t>控制</w:t>
      </w:r>
      <w:r w:rsidR="00E0463B" w:rsidRPr="009763BC">
        <w:rPr>
          <w:rFonts w:ascii="Times New Roman" w:hint="eastAsia"/>
          <w:kern w:val="2"/>
          <w:sz w:val="24"/>
        </w:rPr>
        <w:t>系统</w:t>
      </w:r>
      <w:r w:rsidR="00FD7246" w:rsidRPr="009763BC">
        <w:rPr>
          <w:rFonts w:ascii="Times New Roman" w:hint="eastAsia"/>
          <w:kern w:val="2"/>
          <w:sz w:val="24"/>
        </w:rPr>
        <w:t>应</w:t>
      </w:r>
      <w:r w:rsidR="001B129E" w:rsidRPr="009763BC">
        <w:rPr>
          <w:rFonts w:ascii="Times New Roman" w:hint="eastAsia"/>
          <w:kern w:val="2"/>
          <w:sz w:val="24"/>
        </w:rPr>
        <w:t>根据</w:t>
      </w:r>
      <w:r w:rsidR="00B85E52" w:rsidRPr="009763BC">
        <w:rPr>
          <w:rFonts w:ascii="Times New Roman" w:hint="eastAsia"/>
          <w:kern w:val="2"/>
          <w:sz w:val="24"/>
        </w:rPr>
        <w:t>当地城市</w:t>
      </w:r>
      <w:r w:rsidR="003A6EB1">
        <w:rPr>
          <w:rFonts w:ascii="Times New Roman" w:hint="eastAsia"/>
          <w:kern w:val="2"/>
          <w:sz w:val="24"/>
        </w:rPr>
        <w:t>照明管理</w:t>
      </w:r>
      <w:r w:rsidR="00B85E52" w:rsidRPr="009763BC">
        <w:rPr>
          <w:rFonts w:ascii="Times New Roman" w:hint="eastAsia"/>
          <w:kern w:val="2"/>
          <w:sz w:val="24"/>
        </w:rPr>
        <w:t>要求</w:t>
      </w:r>
      <w:r w:rsidR="002303A5">
        <w:rPr>
          <w:rFonts w:ascii="Times New Roman" w:hint="eastAsia"/>
          <w:kern w:val="2"/>
          <w:sz w:val="24"/>
        </w:rPr>
        <w:t>设置</w:t>
      </w:r>
      <w:r w:rsidR="009763BC">
        <w:rPr>
          <w:rFonts w:ascii="Times New Roman" w:hint="eastAsia"/>
          <w:kern w:val="2"/>
          <w:sz w:val="24"/>
        </w:rPr>
        <w:t>控制</w:t>
      </w:r>
      <w:r w:rsidR="00FD7246" w:rsidRPr="009763BC">
        <w:rPr>
          <w:rFonts w:ascii="Times New Roman" w:hint="eastAsia"/>
          <w:kern w:val="2"/>
          <w:sz w:val="24"/>
        </w:rPr>
        <w:t>接口</w:t>
      </w:r>
      <w:r w:rsidR="001C70A1" w:rsidRPr="009763BC">
        <w:rPr>
          <w:rFonts w:ascii="Times New Roman" w:hint="eastAsia"/>
          <w:kern w:val="2"/>
          <w:sz w:val="24"/>
        </w:rPr>
        <w:t>，</w:t>
      </w:r>
      <w:r w:rsidR="00FD7246" w:rsidRPr="009763BC">
        <w:rPr>
          <w:rFonts w:ascii="Times New Roman" w:hint="eastAsia"/>
          <w:kern w:val="2"/>
          <w:sz w:val="24"/>
        </w:rPr>
        <w:t>并</w:t>
      </w:r>
      <w:r w:rsidR="00173860">
        <w:rPr>
          <w:rFonts w:ascii="Times New Roman" w:hint="eastAsia"/>
          <w:kern w:val="2"/>
          <w:sz w:val="24"/>
        </w:rPr>
        <w:t>应</w:t>
      </w:r>
      <w:r w:rsidR="00FD7246" w:rsidRPr="009763BC">
        <w:rPr>
          <w:rFonts w:ascii="Times New Roman" w:hint="eastAsia"/>
          <w:kern w:val="2"/>
          <w:sz w:val="24"/>
        </w:rPr>
        <w:t>与之兼容。</w:t>
      </w:r>
    </w:p>
    <w:p w14:paraId="1028D441" w14:textId="77777777" w:rsidR="00102313" w:rsidRPr="0055698F" w:rsidRDefault="00102313" w:rsidP="00102313">
      <w:pPr>
        <w:rPr>
          <w:sz w:val="24"/>
        </w:rPr>
      </w:pPr>
      <w:bookmarkStart w:id="24" w:name="_Hlk23334192"/>
      <w:r w:rsidRPr="007F2B76">
        <w:rPr>
          <w:rFonts w:hint="eastAsia"/>
          <w:color w:val="00B0F0"/>
          <w:sz w:val="24"/>
          <w:szCs w:val="24"/>
        </w:rPr>
        <w:t>【条文说明】</w:t>
      </w:r>
      <w:r w:rsidR="0095088F">
        <w:rPr>
          <w:rFonts w:hint="eastAsia"/>
          <w:color w:val="00B0F0"/>
          <w:sz w:val="24"/>
          <w:szCs w:val="24"/>
        </w:rPr>
        <w:t>照明控制系统需要</w:t>
      </w:r>
      <w:proofErr w:type="gramStart"/>
      <w:r w:rsidR="0095088F">
        <w:rPr>
          <w:rFonts w:hint="eastAsia"/>
          <w:color w:val="00B0F0"/>
          <w:sz w:val="24"/>
          <w:szCs w:val="24"/>
        </w:rPr>
        <w:t>根据</w:t>
      </w:r>
      <w:r w:rsidR="0095088F" w:rsidRPr="0095088F">
        <w:rPr>
          <w:rFonts w:hint="eastAsia"/>
          <w:color w:val="00B0F0"/>
          <w:sz w:val="24"/>
          <w:szCs w:val="24"/>
        </w:rPr>
        <w:t>根据</w:t>
      </w:r>
      <w:proofErr w:type="gramEnd"/>
      <w:r w:rsidR="0095088F" w:rsidRPr="0095088F">
        <w:rPr>
          <w:rFonts w:hint="eastAsia"/>
          <w:color w:val="00B0F0"/>
          <w:sz w:val="24"/>
          <w:szCs w:val="24"/>
        </w:rPr>
        <w:t>当地城市照明管理</w:t>
      </w:r>
      <w:r w:rsidR="00523D0E">
        <w:rPr>
          <w:rFonts w:hint="eastAsia"/>
          <w:color w:val="00B0F0"/>
          <w:sz w:val="24"/>
          <w:szCs w:val="24"/>
        </w:rPr>
        <w:t>的</w:t>
      </w:r>
      <w:r w:rsidR="0095088F" w:rsidRPr="0095088F">
        <w:rPr>
          <w:rFonts w:hint="eastAsia"/>
          <w:color w:val="00B0F0"/>
          <w:sz w:val="24"/>
          <w:szCs w:val="24"/>
        </w:rPr>
        <w:t>要求</w:t>
      </w:r>
      <w:r w:rsidR="0095088F">
        <w:rPr>
          <w:rFonts w:hint="eastAsia"/>
          <w:color w:val="00B0F0"/>
          <w:sz w:val="24"/>
          <w:szCs w:val="24"/>
        </w:rPr>
        <w:t>进行</w:t>
      </w:r>
      <w:r w:rsidR="00523D0E">
        <w:rPr>
          <w:rFonts w:hint="eastAsia"/>
          <w:color w:val="00B0F0"/>
          <w:sz w:val="24"/>
          <w:szCs w:val="24"/>
        </w:rPr>
        <w:t>控制系统</w:t>
      </w:r>
      <w:r w:rsidR="0095088F">
        <w:rPr>
          <w:rFonts w:hint="eastAsia"/>
          <w:color w:val="00B0F0"/>
          <w:sz w:val="24"/>
          <w:szCs w:val="24"/>
        </w:rPr>
        <w:t>软硬件</w:t>
      </w:r>
      <w:r w:rsidR="00523D0E">
        <w:rPr>
          <w:rFonts w:hint="eastAsia"/>
          <w:color w:val="00B0F0"/>
          <w:sz w:val="24"/>
          <w:szCs w:val="24"/>
        </w:rPr>
        <w:t>接口</w:t>
      </w:r>
      <w:r w:rsidR="002303A5">
        <w:rPr>
          <w:rFonts w:hint="eastAsia"/>
          <w:color w:val="00B0F0"/>
          <w:sz w:val="24"/>
          <w:szCs w:val="24"/>
        </w:rPr>
        <w:t>的设置</w:t>
      </w:r>
      <w:r w:rsidR="0095088F">
        <w:rPr>
          <w:rFonts w:hint="eastAsia"/>
          <w:color w:val="00B0F0"/>
          <w:sz w:val="24"/>
          <w:szCs w:val="24"/>
        </w:rPr>
        <w:t>，并与之兼容</w:t>
      </w:r>
      <w:r>
        <w:rPr>
          <w:rFonts w:hint="eastAsia"/>
          <w:color w:val="00B0F0"/>
          <w:sz w:val="24"/>
          <w:szCs w:val="24"/>
        </w:rPr>
        <w:t>。</w:t>
      </w:r>
    </w:p>
    <w:p w14:paraId="09636FC6" w14:textId="77777777" w:rsidR="00186F49" w:rsidRPr="00523D0E" w:rsidRDefault="00186F49" w:rsidP="00186F49">
      <w:pPr>
        <w:pStyle w:val="aff5"/>
        <w:spacing w:line="400" w:lineRule="exact"/>
        <w:ind w:firstLineChars="0" w:firstLine="0"/>
        <w:rPr>
          <w:sz w:val="24"/>
        </w:rPr>
      </w:pPr>
    </w:p>
    <w:p w14:paraId="46C3AE36" w14:textId="77777777" w:rsidR="002303A5" w:rsidRDefault="002303A5">
      <w:pPr>
        <w:widowControl/>
        <w:spacing w:line="240" w:lineRule="auto"/>
        <w:jc w:val="left"/>
        <w:rPr>
          <w:rFonts w:eastAsia="黑体"/>
          <w:bCs/>
          <w:kern w:val="0"/>
          <w:sz w:val="24"/>
          <w:szCs w:val="32"/>
        </w:rPr>
      </w:pPr>
      <w:bookmarkStart w:id="25" w:name="_Toc27983541"/>
      <w:r>
        <w:rPr>
          <w:sz w:val="24"/>
        </w:rPr>
        <w:br w:type="page"/>
      </w:r>
    </w:p>
    <w:p w14:paraId="5BFF18B2" w14:textId="77777777" w:rsidR="00186F49" w:rsidRDefault="00186F49" w:rsidP="00186F49">
      <w:pPr>
        <w:pStyle w:val="2"/>
        <w:numPr>
          <w:ilvl w:val="1"/>
          <w:numId w:val="1"/>
        </w:numPr>
        <w:spacing w:line="400" w:lineRule="exact"/>
        <w:rPr>
          <w:rFonts w:ascii="Times New Roman" w:hAnsi="Times New Roman"/>
          <w:sz w:val="24"/>
        </w:rPr>
      </w:pPr>
      <w:r>
        <w:rPr>
          <w:rFonts w:ascii="Times New Roman" w:hAnsi="Times New Roman" w:hint="eastAsia"/>
          <w:sz w:val="24"/>
        </w:rPr>
        <w:lastRenderedPageBreak/>
        <w:t>照明设计</w:t>
      </w:r>
      <w:bookmarkEnd w:id="25"/>
    </w:p>
    <w:p w14:paraId="64633EA7" w14:textId="77777777" w:rsidR="00161B36" w:rsidRPr="00161B36" w:rsidRDefault="00161B36" w:rsidP="00161B36">
      <w:pPr>
        <w:pStyle w:val="1"/>
        <w:numPr>
          <w:ilvl w:val="0"/>
          <w:numId w:val="0"/>
        </w:numPr>
      </w:pPr>
      <w:r w:rsidRPr="00161B36">
        <w:rPr>
          <w:rFonts w:eastAsia="黑体"/>
          <w:sz w:val="24"/>
          <w:szCs w:val="24"/>
        </w:rPr>
        <w:t>I</w:t>
      </w:r>
      <w:r w:rsidR="0090530D">
        <w:rPr>
          <w:rFonts w:ascii="黑体" w:eastAsia="黑体" w:hAnsi="黑体" w:hint="eastAsia"/>
          <w:sz w:val="24"/>
          <w:szCs w:val="24"/>
        </w:rPr>
        <w:t>设计</w:t>
      </w:r>
      <w:r w:rsidR="00B01A2B">
        <w:rPr>
          <w:rFonts w:ascii="黑体" w:eastAsia="黑体" w:hAnsi="黑体" w:hint="eastAsia"/>
          <w:sz w:val="24"/>
          <w:szCs w:val="24"/>
        </w:rPr>
        <w:t>分析</w:t>
      </w:r>
    </w:p>
    <w:p w14:paraId="4E676C47" w14:textId="77777777" w:rsidR="002303A5" w:rsidRPr="00EE6CAD" w:rsidRDefault="00E0463B" w:rsidP="00853E7C">
      <w:pPr>
        <w:pStyle w:val="aff5"/>
        <w:numPr>
          <w:ilvl w:val="2"/>
          <w:numId w:val="1"/>
        </w:numPr>
        <w:ind w:firstLineChars="0"/>
        <w:jc w:val="left"/>
        <w:rPr>
          <w:sz w:val="24"/>
        </w:rPr>
      </w:pPr>
      <w:r w:rsidRPr="00EE6CAD">
        <w:rPr>
          <w:rFonts w:hint="eastAsia"/>
          <w:sz w:val="24"/>
        </w:rPr>
        <w:t>照明设计应</w:t>
      </w:r>
      <w:r w:rsidR="00524844" w:rsidRPr="00EE6CAD">
        <w:rPr>
          <w:rFonts w:hint="eastAsia"/>
          <w:sz w:val="24"/>
        </w:rPr>
        <w:t>对建筑美学逻辑、建筑内涵进行分析，挖掘建筑要素进行重点灯光表达，层次分明协调，重点突出。</w:t>
      </w:r>
    </w:p>
    <w:p w14:paraId="70B1B0F0" w14:textId="77777777" w:rsidR="009E1002" w:rsidRDefault="00E0463B" w:rsidP="00694AA9">
      <w:pPr>
        <w:pStyle w:val="aff5"/>
        <w:numPr>
          <w:ilvl w:val="2"/>
          <w:numId w:val="1"/>
        </w:numPr>
        <w:ind w:firstLineChars="0"/>
        <w:jc w:val="left"/>
        <w:rPr>
          <w:sz w:val="24"/>
        </w:rPr>
      </w:pPr>
      <w:r>
        <w:rPr>
          <w:rFonts w:hint="eastAsia"/>
          <w:sz w:val="24"/>
        </w:rPr>
        <w:t>照明设计应</w:t>
      </w:r>
      <w:r w:rsidR="0069342A" w:rsidRPr="00A30E68">
        <w:rPr>
          <w:rFonts w:hint="eastAsia"/>
          <w:sz w:val="24"/>
        </w:rPr>
        <w:t>对项目所在地的气候环境进行调研，对多</w:t>
      </w:r>
      <w:r w:rsidR="005D182D" w:rsidRPr="00A30E68">
        <w:rPr>
          <w:rFonts w:hint="eastAsia"/>
          <w:sz w:val="24"/>
        </w:rPr>
        <w:t>雾、</w:t>
      </w:r>
      <w:proofErr w:type="gramStart"/>
      <w:r w:rsidR="005D182D" w:rsidRPr="00A30E68">
        <w:rPr>
          <w:rFonts w:hint="eastAsia"/>
          <w:sz w:val="24"/>
        </w:rPr>
        <w:t>霾</w:t>
      </w:r>
      <w:proofErr w:type="gramEnd"/>
      <w:r w:rsidR="00895EF0">
        <w:rPr>
          <w:rFonts w:hint="eastAsia"/>
          <w:sz w:val="24"/>
        </w:rPr>
        <w:t>等</w:t>
      </w:r>
      <w:r w:rsidR="00752CE3" w:rsidRPr="00A30E68">
        <w:rPr>
          <w:rFonts w:hint="eastAsia"/>
          <w:sz w:val="24"/>
        </w:rPr>
        <w:t>区域</w:t>
      </w:r>
      <w:r w:rsidR="00255C1D">
        <w:rPr>
          <w:rFonts w:hint="eastAsia"/>
          <w:sz w:val="24"/>
        </w:rPr>
        <w:t>主光色</w:t>
      </w:r>
      <w:r w:rsidR="00752CE3" w:rsidRPr="00A30E68">
        <w:rPr>
          <w:rFonts w:hint="eastAsia"/>
          <w:sz w:val="24"/>
        </w:rPr>
        <w:t>宜</w:t>
      </w:r>
      <w:r w:rsidR="00EC6853">
        <w:rPr>
          <w:rFonts w:hint="eastAsia"/>
          <w:sz w:val="24"/>
        </w:rPr>
        <w:t>采用</w:t>
      </w:r>
      <w:r w:rsidR="0090530D">
        <w:rPr>
          <w:rFonts w:hint="eastAsia"/>
          <w:sz w:val="24"/>
        </w:rPr>
        <w:t>穿透性高</w:t>
      </w:r>
      <w:r w:rsidR="00EC6853">
        <w:rPr>
          <w:rFonts w:hint="eastAsia"/>
          <w:sz w:val="24"/>
        </w:rPr>
        <w:t>的光色</w:t>
      </w:r>
      <w:r w:rsidR="00F03DA4">
        <w:rPr>
          <w:rFonts w:hint="eastAsia"/>
          <w:sz w:val="24"/>
        </w:rPr>
        <w:t>。</w:t>
      </w:r>
    </w:p>
    <w:p w14:paraId="6BDDDC86" w14:textId="77777777" w:rsidR="00EE6CAD" w:rsidRPr="00EE6CAD" w:rsidRDefault="00EE6CAD" w:rsidP="00EE6CAD">
      <w:pPr>
        <w:rPr>
          <w:sz w:val="24"/>
        </w:rPr>
      </w:pPr>
      <w:r w:rsidRPr="007F2B76">
        <w:rPr>
          <w:rFonts w:hint="eastAsia"/>
          <w:color w:val="00B0F0"/>
          <w:sz w:val="24"/>
          <w:szCs w:val="24"/>
        </w:rPr>
        <w:t>【条文说明】</w:t>
      </w:r>
      <w:r>
        <w:rPr>
          <w:rFonts w:hint="eastAsia"/>
          <w:color w:val="00B0F0"/>
          <w:sz w:val="24"/>
          <w:szCs w:val="24"/>
        </w:rPr>
        <w:t>在多</w:t>
      </w:r>
      <w:r w:rsidRPr="00EE6CAD">
        <w:rPr>
          <w:rFonts w:hint="eastAsia"/>
          <w:color w:val="00B0F0"/>
          <w:sz w:val="24"/>
          <w:szCs w:val="24"/>
        </w:rPr>
        <w:t>雾、</w:t>
      </w:r>
      <w:proofErr w:type="gramStart"/>
      <w:r w:rsidRPr="00EE6CAD">
        <w:rPr>
          <w:rFonts w:hint="eastAsia"/>
          <w:color w:val="00B0F0"/>
          <w:sz w:val="24"/>
          <w:szCs w:val="24"/>
        </w:rPr>
        <w:t>霾</w:t>
      </w:r>
      <w:proofErr w:type="gramEnd"/>
      <w:r w:rsidR="000B65E9">
        <w:rPr>
          <w:rFonts w:hint="eastAsia"/>
          <w:color w:val="00B0F0"/>
          <w:sz w:val="24"/>
          <w:szCs w:val="24"/>
        </w:rPr>
        <w:t>的区域，建筑照明主光色要</w:t>
      </w:r>
      <w:r>
        <w:rPr>
          <w:rFonts w:hint="eastAsia"/>
          <w:color w:val="00B0F0"/>
          <w:sz w:val="24"/>
          <w:szCs w:val="24"/>
        </w:rPr>
        <w:t>选择穿透性好的长波长光色。</w:t>
      </w:r>
    </w:p>
    <w:p w14:paraId="3961EBE7" w14:textId="4A342973" w:rsidR="00B81373" w:rsidRDefault="00E0463B" w:rsidP="00694AA9">
      <w:pPr>
        <w:pStyle w:val="aff5"/>
        <w:numPr>
          <w:ilvl w:val="2"/>
          <w:numId w:val="1"/>
        </w:numPr>
        <w:ind w:firstLineChars="0"/>
        <w:jc w:val="left"/>
        <w:rPr>
          <w:sz w:val="24"/>
        </w:rPr>
      </w:pPr>
      <w:r>
        <w:rPr>
          <w:rFonts w:hint="eastAsia"/>
          <w:sz w:val="24"/>
        </w:rPr>
        <w:t>照明设计应</w:t>
      </w:r>
      <w:r w:rsidR="00B81373">
        <w:rPr>
          <w:rFonts w:hint="eastAsia"/>
          <w:sz w:val="24"/>
        </w:rPr>
        <w:t>分析项目地易受灯光影响生物</w:t>
      </w:r>
      <w:r w:rsidR="009F41F2">
        <w:rPr>
          <w:rFonts w:hint="eastAsia"/>
          <w:sz w:val="24"/>
        </w:rPr>
        <w:t>群，</w:t>
      </w:r>
      <w:r w:rsidR="00173860">
        <w:rPr>
          <w:rFonts w:hint="eastAsia"/>
          <w:sz w:val="24"/>
        </w:rPr>
        <w:t>并应</w:t>
      </w:r>
      <w:r w:rsidR="009F41F2">
        <w:rPr>
          <w:rFonts w:hint="eastAsia"/>
          <w:sz w:val="24"/>
        </w:rPr>
        <w:t>从亮度、光色、动态变化、开关灯时间等方面加以控制，减少对</w:t>
      </w:r>
      <w:r w:rsidR="00B81373">
        <w:rPr>
          <w:rFonts w:hint="eastAsia"/>
          <w:sz w:val="24"/>
        </w:rPr>
        <w:t>生物的不良影响。</w:t>
      </w:r>
    </w:p>
    <w:p w14:paraId="7CA3D40E" w14:textId="77777777" w:rsidR="0014720E" w:rsidRDefault="0014720E" w:rsidP="00232E04">
      <w:pPr>
        <w:rPr>
          <w:sz w:val="24"/>
        </w:rPr>
      </w:pPr>
      <w:r w:rsidRPr="007F2B76">
        <w:rPr>
          <w:rFonts w:hint="eastAsia"/>
          <w:color w:val="00B0F0"/>
          <w:sz w:val="24"/>
          <w:szCs w:val="24"/>
        </w:rPr>
        <w:t>【条文说明】</w:t>
      </w:r>
      <w:r>
        <w:rPr>
          <w:rFonts w:hint="eastAsia"/>
          <w:color w:val="00B0F0"/>
          <w:sz w:val="24"/>
          <w:szCs w:val="24"/>
        </w:rPr>
        <w:t>应评估</w:t>
      </w:r>
      <w:r w:rsidR="00386A04">
        <w:rPr>
          <w:rFonts w:hint="eastAsia"/>
          <w:color w:val="00B0F0"/>
          <w:sz w:val="24"/>
          <w:szCs w:val="24"/>
        </w:rPr>
        <w:t>建筑灯光</w:t>
      </w:r>
      <w:r>
        <w:rPr>
          <w:rFonts w:hint="eastAsia"/>
          <w:color w:val="00B0F0"/>
          <w:sz w:val="24"/>
          <w:szCs w:val="24"/>
        </w:rPr>
        <w:t>对项目地生物群的影响，特别是对候鸟迁徙的影响。在候鸟迁徙季节</w:t>
      </w:r>
      <w:r w:rsidR="00386A04">
        <w:rPr>
          <w:rFonts w:hint="eastAsia"/>
          <w:color w:val="00B0F0"/>
          <w:sz w:val="24"/>
          <w:szCs w:val="24"/>
        </w:rPr>
        <w:t>，</w:t>
      </w:r>
      <w:r>
        <w:rPr>
          <w:rFonts w:hint="eastAsia"/>
          <w:color w:val="00B0F0"/>
          <w:sz w:val="24"/>
          <w:szCs w:val="24"/>
        </w:rPr>
        <w:t>要对</w:t>
      </w:r>
      <w:r w:rsidRPr="0014720E">
        <w:rPr>
          <w:rFonts w:hint="eastAsia"/>
          <w:color w:val="00B0F0"/>
          <w:sz w:val="24"/>
          <w:szCs w:val="24"/>
        </w:rPr>
        <w:t>亮度、光色、动态变化、开关灯时间等方面加以控制</w:t>
      </w:r>
      <w:r>
        <w:rPr>
          <w:rFonts w:hint="eastAsia"/>
          <w:color w:val="00B0F0"/>
          <w:sz w:val="24"/>
          <w:szCs w:val="24"/>
        </w:rPr>
        <w:t>，以减小对生物的不良影响。</w:t>
      </w:r>
    </w:p>
    <w:p w14:paraId="340B26CE" w14:textId="77777777" w:rsidR="00524844" w:rsidRPr="00032DB1" w:rsidRDefault="00E0463B" w:rsidP="00832EB4">
      <w:pPr>
        <w:pStyle w:val="a1"/>
        <w:rPr>
          <w:sz w:val="24"/>
        </w:rPr>
      </w:pPr>
      <w:r w:rsidRPr="00032DB1">
        <w:rPr>
          <w:rFonts w:ascii="Times New Roman" w:hint="eastAsia"/>
          <w:kern w:val="2"/>
          <w:sz w:val="24"/>
        </w:rPr>
        <w:t>应</w:t>
      </w:r>
      <w:r w:rsidR="00524844" w:rsidRPr="00032DB1">
        <w:rPr>
          <w:rFonts w:ascii="Times New Roman" w:hint="eastAsia"/>
          <w:kern w:val="2"/>
          <w:sz w:val="24"/>
        </w:rPr>
        <w:t>严格控制对天空的溢出光，</w:t>
      </w:r>
      <w:r w:rsidR="00832EB4" w:rsidRPr="00032DB1">
        <w:rPr>
          <w:rFonts w:ascii="Times New Roman" w:hint="eastAsia"/>
          <w:kern w:val="2"/>
          <w:sz w:val="24"/>
        </w:rPr>
        <w:t>避免对航空、航天、天文观察等造成影响</w:t>
      </w:r>
      <w:r w:rsidR="00524844" w:rsidRPr="00032DB1">
        <w:rPr>
          <w:rFonts w:ascii="Times New Roman" w:hint="eastAsia"/>
          <w:kern w:val="2"/>
          <w:sz w:val="24"/>
        </w:rPr>
        <w:t>。</w:t>
      </w:r>
    </w:p>
    <w:p w14:paraId="2ADC8148" w14:textId="77777777" w:rsidR="00386A04" w:rsidRPr="00386A04" w:rsidRDefault="00386A04" w:rsidP="00232E04">
      <w:pPr>
        <w:rPr>
          <w:sz w:val="24"/>
          <w:highlight w:val="yellow"/>
        </w:rPr>
      </w:pPr>
      <w:r w:rsidRPr="007F2B76">
        <w:rPr>
          <w:rFonts w:hint="eastAsia"/>
          <w:color w:val="00B0F0"/>
          <w:sz w:val="24"/>
          <w:szCs w:val="24"/>
        </w:rPr>
        <w:t>【条文说明】</w:t>
      </w:r>
      <w:r>
        <w:rPr>
          <w:rFonts w:hint="eastAsia"/>
          <w:color w:val="00B0F0"/>
          <w:sz w:val="24"/>
          <w:szCs w:val="24"/>
        </w:rPr>
        <w:t>建筑照明应采用严格的溢出</w:t>
      </w:r>
      <w:proofErr w:type="gramStart"/>
      <w:r>
        <w:rPr>
          <w:rFonts w:hint="eastAsia"/>
          <w:color w:val="00B0F0"/>
          <w:sz w:val="24"/>
          <w:szCs w:val="24"/>
        </w:rPr>
        <w:t>光控制</w:t>
      </w:r>
      <w:proofErr w:type="gramEnd"/>
      <w:r>
        <w:rPr>
          <w:rFonts w:hint="eastAsia"/>
          <w:color w:val="00B0F0"/>
          <w:sz w:val="24"/>
          <w:szCs w:val="24"/>
        </w:rPr>
        <w:t>措施</w:t>
      </w:r>
      <w:r w:rsidR="008E68D8">
        <w:rPr>
          <w:rFonts w:hint="eastAsia"/>
          <w:color w:val="00B0F0"/>
          <w:sz w:val="24"/>
          <w:szCs w:val="24"/>
        </w:rPr>
        <w:t>，减少溢散到空中的光</w:t>
      </w:r>
      <w:r>
        <w:rPr>
          <w:rFonts w:hint="eastAsia"/>
          <w:color w:val="00B0F0"/>
          <w:sz w:val="24"/>
          <w:szCs w:val="24"/>
        </w:rPr>
        <w:t>，以避免对</w:t>
      </w:r>
      <w:r w:rsidRPr="00386A04">
        <w:rPr>
          <w:rFonts w:hint="eastAsia"/>
          <w:color w:val="00B0F0"/>
          <w:sz w:val="24"/>
          <w:szCs w:val="24"/>
        </w:rPr>
        <w:t>航空、航天、天文观察等造成影响。</w:t>
      </w:r>
    </w:p>
    <w:p w14:paraId="685875D4" w14:textId="77777777" w:rsidR="008B7E76" w:rsidRDefault="0090530D" w:rsidP="002E4B26">
      <w:pPr>
        <w:pStyle w:val="a1"/>
        <w:rPr>
          <w:rFonts w:ascii="Times New Roman"/>
          <w:kern w:val="2"/>
          <w:sz w:val="24"/>
        </w:rPr>
      </w:pPr>
      <w:r>
        <w:rPr>
          <w:rFonts w:ascii="Times New Roman" w:hint="eastAsia"/>
          <w:kern w:val="2"/>
          <w:sz w:val="24"/>
        </w:rPr>
        <w:t>应</w:t>
      </w:r>
      <w:r w:rsidR="00546BE9">
        <w:rPr>
          <w:rFonts w:ascii="Times New Roman" w:hint="eastAsia"/>
          <w:kern w:val="2"/>
          <w:sz w:val="24"/>
        </w:rPr>
        <w:t>通过</w:t>
      </w:r>
      <w:r w:rsidR="00255C1D" w:rsidRPr="002F2612">
        <w:rPr>
          <w:rFonts w:ascii="Times New Roman" w:hint="eastAsia"/>
          <w:kern w:val="2"/>
          <w:sz w:val="24"/>
        </w:rPr>
        <w:t>对项目</w:t>
      </w:r>
      <w:r w:rsidR="008B7E76" w:rsidRPr="002F2612">
        <w:rPr>
          <w:rFonts w:ascii="Times New Roman" w:hint="eastAsia"/>
          <w:kern w:val="2"/>
          <w:sz w:val="24"/>
        </w:rPr>
        <w:t>区位、交通、环境、展示目标等因素</w:t>
      </w:r>
      <w:r w:rsidR="00255C1D" w:rsidRPr="002F2612">
        <w:rPr>
          <w:rFonts w:ascii="Times New Roman" w:hint="eastAsia"/>
          <w:kern w:val="2"/>
          <w:sz w:val="24"/>
        </w:rPr>
        <w:t>进行</w:t>
      </w:r>
      <w:r w:rsidR="008B7E76" w:rsidRPr="002F2612">
        <w:rPr>
          <w:rFonts w:ascii="Times New Roman" w:hint="eastAsia"/>
          <w:kern w:val="2"/>
          <w:sz w:val="24"/>
        </w:rPr>
        <w:t>综合分析，</w:t>
      </w:r>
      <w:r w:rsidR="00255C1D" w:rsidRPr="002F2612">
        <w:rPr>
          <w:rFonts w:ascii="Times New Roman" w:hint="eastAsia"/>
          <w:kern w:val="2"/>
          <w:sz w:val="24"/>
        </w:rPr>
        <w:t>确定主要观赏视角、距离和重点展示面</w:t>
      </w:r>
      <w:r w:rsidR="008B7E76" w:rsidRPr="002F2612">
        <w:rPr>
          <w:rFonts w:ascii="Times New Roman" w:hint="eastAsia"/>
          <w:kern w:val="2"/>
          <w:sz w:val="24"/>
        </w:rPr>
        <w:t>。</w:t>
      </w:r>
    </w:p>
    <w:p w14:paraId="24AD3B95" w14:textId="77777777" w:rsidR="003705D8" w:rsidRPr="003705D8" w:rsidRDefault="003705D8" w:rsidP="003705D8">
      <w:pPr>
        <w:rPr>
          <w:sz w:val="24"/>
        </w:rPr>
      </w:pPr>
      <w:r w:rsidRPr="007F2B76">
        <w:rPr>
          <w:rFonts w:hint="eastAsia"/>
          <w:color w:val="00B0F0"/>
          <w:sz w:val="24"/>
          <w:szCs w:val="24"/>
        </w:rPr>
        <w:t>【条文说明】</w:t>
      </w:r>
      <w:r w:rsidRPr="003705D8">
        <w:rPr>
          <w:rFonts w:hint="eastAsia"/>
          <w:color w:val="00B0F0"/>
          <w:sz w:val="24"/>
          <w:szCs w:val="24"/>
        </w:rPr>
        <w:t>项目</w:t>
      </w:r>
      <w:r w:rsidR="007361D6">
        <w:rPr>
          <w:rFonts w:hint="eastAsia"/>
          <w:color w:val="00B0F0"/>
          <w:sz w:val="24"/>
          <w:szCs w:val="24"/>
        </w:rPr>
        <w:t>主要视角、</w:t>
      </w:r>
      <w:r>
        <w:rPr>
          <w:rFonts w:hint="eastAsia"/>
          <w:color w:val="00B0F0"/>
          <w:sz w:val="24"/>
          <w:szCs w:val="24"/>
        </w:rPr>
        <w:t>重要</w:t>
      </w:r>
      <w:proofErr w:type="gramStart"/>
      <w:r>
        <w:rPr>
          <w:rFonts w:hint="eastAsia"/>
          <w:color w:val="00B0F0"/>
          <w:sz w:val="24"/>
          <w:szCs w:val="24"/>
        </w:rPr>
        <w:t>展示面重点</w:t>
      </w:r>
      <w:proofErr w:type="gramEnd"/>
      <w:r>
        <w:rPr>
          <w:rFonts w:hint="eastAsia"/>
          <w:color w:val="00B0F0"/>
          <w:sz w:val="24"/>
          <w:szCs w:val="24"/>
        </w:rPr>
        <w:t>表达，次要</w:t>
      </w:r>
      <w:proofErr w:type="gramStart"/>
      <w:r>
        <w:rPr>
          <w:rFonts w:hint="eastAsia"/>
          <w:color w:val="00B0F0"/>
          <w:sz w:val="24"/>
          <w:szCs w:val="24"/>
        </w:rPr>
        <w:t>展示面</w:t>
      </w:r>
      <w:proofErr w:type="gramEnd"/>
      <w:r w:rsidR="007361D6">
        <w:rPr>
          <w:rFonts w:hint="eastAsia"/>
          <w:color w:val="00B0F0"/>
          <w:sz w:val="24"/>
          <w:szCs w:val="24"/>
        </w:rPr>
        <w:t>可以</w:t>
      </w:r>
      <w:r w:rsidR="00C37721">
        <w:rPr>
          <w:rFonts w:hint="eastAsia"/>
          <w:color w:val="00B0F0"/>
          <w:sz w:val="24"/>
          <w:szCs w:val="24"/>
        </w:rPr>
        <w:t>简略表达</w:t>
      </w:r>
      <w:r w:rsidRPr="00386A04">
        <w:rPr>
          <w:rFonts w:hint="eastAsia"/>
          <w:color w:val="00B0F0"/>
          <w:sz w:val="24"/>
          <w:szCs w:val="24"/>
        </w:rPr>
        <w:t>。</w:t>
      </w:r>
    </w:p>
    <w:p w14:paraId="24D37662" w14:textId="77777777" w:rsidR="00546BE9" w:rsidRDefault="00546BE9" w:rsidP="002E4B26">
      <w:pPr>
        <w:pStyle w:val="a1"/>
        <w:rPr>
          <w:rFonts w:ascii="Times New Roman"/>
          <w:kern w:val="2"/>
          <w:sz w:val="24"/>
        </w:rPr>
      </w:pPr>
      <w:r>
        <w:rPr>
          <w:rFonts w:ascii="Times New Roman" w:hint="eastAsia"/>
          <w:kern w:val="2"/>
          <w:sz w:val="24"/>
        </w:rPr>
        <w:t>照明设计时应进行光污染分析，并应避免对周边环境产生有害影响。</w:t>
      </w:r>
    </w:p>
    <w:p w14:paraId="5F714A5E" w14:textId="77777777" w:rsidR="00255C1D" w:rsidRPr="0022629E" w:rsidRDefault="00546BE9" w:rsidP="00471C4E">
      <w:pPr>
        <w:rPr>
          <w:color w:val="00B0F0"/>
          <w:sz w:val="24"/>
          <w:szCs w:val="24"/>
        </w:rPr>
      </w:pPr>
      <w:r w:rsidRPr="00471C4E">
        <w:rPr>
          <w:rFonts w:hint="eastAsia"/>
          <w:color w:val="00B0F0"/>
          <w:sz w:val="24"/>
          <w:szCs w:val="24"/>
        </w:rPr>
        <w:t>【条文说明】照明设计时应当</w:t>
      </w:r>
      <w:r w:rsidR="00524844" w:rsidRPr="00471C4E">
        <w:rPr>
          <w:rFonts w:hint="eastAsia"/>
          <w:color w:val="00B0F0"/>
          <w:sz w:val="24"/>
          <w:szCs w:val="24"/>
        </w:rPr>
        <w:t>充分评估灯光对周边建筑的影响，尤其是</w:t>
      </w:r>
      <w:r w:rsidR="00255C1D" w:rsidRPr="00471C4E">
        <w:rPr>
          <w:rFonts w:hint="eastAsia"/>
          <w:color w:val="00B0F0"/>
          <w:sz w:val="24"/>
          <w:szCs w:val="24"/>
        </w:rPr>
        <w:t>对周边有住宅小区的项目，</w:t>
      </w:r>
      <w:r w:rsidR="002F2612" w:rsidRPr="00471C4E">
        <w:rPr>
          <w:rFonts w:hint="eastAsia"/>
          <w:color w:val="00B0F0"/>
          <w:sz w:val="24"/>
          <w:szCs w:val="24"/>
        </w:rPr>
        <w:t>相应</w:t>
      </w:r>
      <w:proofErr w:type="gramStart"/>
      <w:r w:rsidR="002F2612" w:rsidRPr="00471C4E">
        <w:rPr>
          <w:rFonts w:hint="eastAsia"/>
          <w:color w:val="00B0F0"/>
          <w:sz w:val="24"/>
          <w:szCs w:val="24"/>
        </w:rPr>
        <w:t>展示面</w:t>
      </w:r>
      <w:proofErr w:type="gramEnd"/>
      <w:r w:rsidR="00255C1D" w:rsidRPr="00471C4E">
        <w:rPr>
          <w:rFonts w:hint="eastAsia"/>
          <w:color w:val="00B0F0"/>
          <w:sz w:val="24"/>
          <w:szCs w:val="24"/>
        </w:rPr>
        <w:t>应避免对居民产生光污染和不适影响，对照明</w:t>
      </w:r>
      <w:r w:rsidR="002D5772" w:rsidRPr="00471C4E">
        <w:rPr>
          <w:rFonts w:hint="eastAsia"/>
          <w:color w:val="00B0F0"/>
          <w:sz w:val="24"/>
          <w:szCs w:val="24"/>
        </w:rPr>
        <w:t>手法、</w:t>
      </w:r>
      <w:r w:rsidR="00255C1D" w:rsidRPr="00F15B61">
        <w:rPr>
          <w:rFonts w:hint="eastAsia"/>
          <w:color w:val="00B0F0"/>
          <w:sz w:val="24"/>
          <w:szCs w:val="24"/>
        </w:rPr>
        <w:t>亮度</w:t>
      </w:r>
      <w:r w:rsidR="0030308E" w:rsidRPr="00396E40">
        <w:rPr>
          <w:rFonts w:hint="eastAsia"/>
          <w:color w:val="00B0F0"/>
          <w:sz w:val="24"/>
          <w:szCs w:val="24"/>
        </w:rPr>
        <w:t>、</w:t>
      </w:r>
      <w:r w:rsidR="00255C1D" w:rsidRPr="00396E40">
        <w:rPr>
          <w:rFonts w:hint="eastAsia"/>
          <w:color w:val="00B0F0"/>
          <w:sz w:val="24"/>
          <w:szCs w:val="24"/>
        </w:rPr>
        <w:t>光色</w:t>
      </w:r>
      <w:r w:rsidR="0030308E" w:rsidRPr="00396E40">
        <w:rPr>
          <w:rFonts w:hint="eastAsia"/>
          <w:color w:val="00B0F0"/>
          <w:sz w:val="24"/>
          <w:szCs w:val="24"/>
        </w:rPr>
        <w:t>和动态变化速率</w:t>
      </w:r>
      <w:r w:rsidR="0090530D" w:rsidRPr="0022629E">
        <w:rPr>
          <w:rFonts w:hint="eastAsia"/>
          <w:color w:val="00B0F0"/>
          <w:sz w:val="24"/>
          <w:szCs w:val="24"/>
        </w:rPr>
        <w:t>等</w:t>
      </w:r>
      <w:r w:rsidR="00255C1D" w:rsidRPr="0022629E">
        <w:rPr>
          <w:rFonts w:hint="eastAsia"/>
          <w:color w:val="00B0F0"/>
          <w:sz w:val="24"/>
          <w:szCs w:val="24"/>
        </w:rPr>
        <w:t>进行控制。</w:t>
      </w:r>
    </w:p>
    <w:p w14:paraId="183EDDE7" w14:textId="77777777" w:rsidR="003A0CA1" w:rsidRDefault="00471C4E" w:rsidP="002E4B26">
      <w:pPr>
        <w:pStyle w:val="a1"/>
        <w:rPr>
          <w:rFonts w:ascii="Times New Roman"/>
          <w:kern w:val="2"/>
          <w:sz w:val="24"/>
        </w:rPr>
      </w:pPr>
      <w:r>
        <w:rPr>
          <w:rFonts w:ascii="Times New Roman" w:hint="eastAsia"/>
          <w:kern w:val="2"/>
          <w:sz w:val="24"/>
        </w:rPr>
        <w:t>照明设计应</w:t>
      </w:r>
      <w:r w:rsidR="007101E1">
        <w:rPr>
          <w:rFonts w:ascii="Times New Roman" w:hint="eastAsia"/>
          <w:kern w:val="2"/>
          <w:sz w:val="24"/>
        </w:rPr>
        <w:t>分析</w:t>
      </w:r>
      <w:r w:rsidR="00524844" w:rsidRPr="00480F16">
        <w:rPr>
          <w:rFonts w:ascii="Times New Roman" w:hint="eastAsia"/>
          <w:kern w:val="2"/>
          <w:sz w:val="24"/>
        </w:rPr>
        <w:t>周边</w:t>
      </w:r>
      <w:r>
        <w:rPr>
          <w:rFonts w:ascii="Times New Roman" w:hint="eastAsia"/>
          <w:kern w:val="2"/>
          <w:sz w:val="24"/>
        </w:rPr>
        <w:t>既</w:t>
      </w:r>
      <w:r w:rsidR="00524844" w:rsidRPr="00480F16">
        <w:rPr>
          <w:rFonts w:ascii="Times New Roman" w:hint="eastAsia"/>
          <w:kern w:val="2"/>
          <w:sz w:val="24"/>
        </w:rPr>
        <w:t>有</w:t>
      </w:r>
      <w:r>
        <w:rPr>
          <w:rFonts w:ascii="Times New Roman" w:hint="eastAsia"/>
          <w:kern w:val="2"/>
          <w:sz w:val="24"/>
        </w:rPr>
        <w:t>照明</w:t>
      </w:r>
      <w:r w:rsidR="00524844" w:rsidRPr="00480F16">
        <w:rPr>
          <w:rFonts w:ascii="Times New Roman" w:hint="eastAsia"/>
          <w:kern w:val="2"/>
          <w:sz w:val="24"/>
        </w:rPr>
        <w:t>现状，</w:t>
      </w:r>
      <w:r>
        <w:rPr>
          <w:rFonts w:ascii="Times New Roman" w:hint="eastAsia"/>
          <w:kern w:val="2"/>
          <w:sz w:val="24"/>
        </w:rPr>
        <w:t>并与</w:t>
      </w:r>
      <w:r w:rsidR="002F2612" w:rsidRPr="00480F16">
        <w:rPr>
          <w:rFonts w:ascii="Times New Roman" w:hint="eastAsia"/>
          <w:kern w:val="2"/>
          <w:sz w:val="24"/>
        </w:rPr>
        <w:t>周边</w:t>
      </w:r>
      <w:r>
        <w:rPr>
          <w:rFonts w:ascii="Times New Roman" w:hint="eastAsia"/>
          <w:kern w:val="2"/>
          <w:sz w:val="24"/>
        </w:rPr>
        <w:t>照明</w:t>
      </w:r>
      <w:r w:rsidR="002F2612" w:rsidRPr="00480F16">
        <w:rPr>
          <w:rFonts w:ascii="Times New Roman" w:hint="eastAsia"/>
          <w:kern w:val="2"/>
          <w:sz w:val="24"/>
        </w:rPr>
        <w:t>光环境相协调</w:t>
      </w:r>
      <w:r w:rsidR="00524844" w:rsidRPr="00480F16">
        <w:rPr>
          <w:rFonts w:ascii="Times New Roman" w:hint="eastAsia"/>
          <w:kern w:val="2"/>
          <w:sz w:val="24"/>
        </w:rPr>
        <w:t>。</w:t>
      </w:r>
    </w:p>
    <w:p w14:paraId="3ED3B405" w14:textId="77777777" w:rsidR="00413AC7" w:rsidRPr="00D244F6" w:rsidRDefault="00D244F6" w:rsidP="007101E1">
      <w:pPr>
        <w:rPr>
          <w:sz w:val="24"/>
        </w:rPr>
      </w:pPr>
      <w:r w:rsidRPr="00471C4E">
        <w:rPr>
          <w:rFonts w:hint="eastAsia"/>
          <w:color w:val="00B0F0"/>
          <w:sz w:val="24"/>
          <w:szCs w:val="24"/>
        </w:rPr>
        <w:t>【条文说明】</w:t>
      </w:r>
      <w:r w:rsidR="007101E1">
        <w:rPr>
          <w:rFonts w:hint="eastAsia"/>
          <w:color w:val="00B0F0"/>
          <w:sz w:val="24"/>
          <w:szCs w:val="24"/>
        </w:rPr>
        <w:t>照明设计应充分分析周边既有照明现状，在照明风格、光色、亮度等方面既能和周边环境相协调，又能突出自身特色</w:t>
      </w:r>
      <w:r w:rsidRPr="0022629E">
        <w:rPr>
          <w:rFonts w:hint="eastAsia"/>
          <w:color w:val="00B0F0"/>
          <w:sz w:val="24"/>
          <w:szCs w:val="24"/>
        </w:rPr>
        <w:t>。</w:t>
      </w:r>
    </w:p>
    <w:p w14:paraId="5AADFA22" w14:textId="77777777" w:rsidR="00852AF0" w:rsidRPr="00032DB1" w:rsidRDefault="000833D0" w:rsidP="002E4B26">
      <w:pPr>
        <w:pStyle w:val="a1"/>
        <w:rPr>
          <w:rFonts w:ascii="Times New Roman"/>
          <w:kern w:val="2"/>
          <w:sz w:val="24"/>
        </w:rPr>
      </w:pPr>
      <w:r w:rsidRPr="00032DB1">
        <w:rPr>
          <w:rFonts w:ascii="Times New Roman" w:hint="eastAsia"/>
          <w:kern w:val="2"/>
          <w:sz w:val="24"/>
        </w:rPr>
        <w:t>主要照明效果应</w:t>
      </w:r>
      <w:r w:rsidR="006A72F9" w:rsidRPr="00032DB1">
        <w:rPr>
          <w:rFonts w:ascii="Times New Roman" w:hint="eastAsia"/>
          <w:kern w:val="2"/>
          <w:sz w:val="24"/>
        </w:rPr>
        <w:t>通过样板试验</w:t>
      </w:r>
      <w:r w:rsidR="006966F1" w:rsidRPr="00032DB1">
        <w:rPr>
          <w:rFonts w:ascii="Times New Roman" w:hint="eastAsia"/>
          <w:kern w:val="2"/>
          <w:sz w:val="24"/>
        </w:rPr>
        <w:t>的方式进行验证。</w:t>
      </w:r>
    </w:p>
    <w:p w14:paraId="5F61CDC8" w14:textId="77777777" w:rsidR="00232E04" w:rsidRPr="00232E04" w:rsidRDefault="00232E04" w:rsidP="00D244F6">
      <w:pPr>
        <w:rPr>
          <w:sz w:val="24"/>
          <w:highlight w:val="yellow"/>
        </w:rPr>
      </w:pPr>
      <w:r w:rsidRPr="00471C4E">
        <w:rPr>
          <w:rFonts w:hint="eastAsia"/>
          <w:color w:val="00B0F0"/>
          <w:sz w:val="24"/>
          <w:szCs w:val="24"/>
        </w:rPr>
        <w:t>【条文说明】</w:t>
      </w:r>
      <w:r>
        <w:rPr>
          <w:rFonts w:hint="eastAsia"/>
          <w:color w:val="00B0F0"/>
          <w:sz w:val="24"/>
          <w:szCs w:val="24"/>
        </w:rPr>
        <w:t>通过</w:t>
      </w:r>
      <w:r w:rsidR="00413AC7">
        <w:rPr>
          <w:rFonts w:hint="eastAsia"/>
          <w:color w:val="00B0F0"/>
          <w:sz w:val="24"/>
          <w:szCs w:val="24"/>
        </w:rPr>
        <w:t>灯光</w:t>
      </w:r>
      <w:r>
        <w:rPr>
          <w:rFonts w:hint="eastAsia"/>
          <w:color w:val="00B0F0"/>
          <w:sz w:val="24"/>
          <w:szCs w:val="24"/>
        </w:rPr>
        <w:t>样板试验</w:t>
      </w:r>
      <w:r w:rsidR="00D244F6">
        <w:rPr>
          <w:rFonts w:hint="eastAsia"/>
          <w:color w:val="00B0F0"/>
          <w:sz w:val="24"/>
          <w:szCs w:val="24"/>
        </w:rPr>
        <w:t>，</w:t>
      </w:r>
      <w:r w:rsidR="003F6596">
        <w:rPr>
          <w:rFonts w:hint="eastAsia"/>
          <w:color w:val="00B0F0"/>
          <w:sz w:val="24"/>
          <w:szCs w:val="24"/>
        </w:rPr>
        <w:t>验证效果</w:t>
      </w:r>
      <w:r>
        <w:rPr>
          <w:rFonts w:hint="eastAsia"/>
          <w:color w:val="00B0F0"/>
          <w:sz w:val="24"/>
          <w:szCs w:val="24"/>
        </w:rPr>
        <w:t>，检验安装</w:t>
      </w:r>
      <w:r w:rsidR="00D244F6">
        <w:rPr>
          <w:rFonts w:hint="eastAsia"/>
          <w:color w:val="00B0F0"/>
          <w:sz w:val="24"/>
          <w:szCs w:val="24"/>
        </w:rPr>
        <w:t>、防水密封</w:t>
      </w:r>
      <w:r>
        <w:rPr>
          <w:rFonts w:hint="eastAsia"/>
          <w:color w:val="00B0F0"/>
          <w:sz w:val="24"/>
          <w:szCs w:val="24"/>
        </w:rPr>
        <w:t>、管线穿敷</w:t>
      </w:r>
      <w:r w:rsidR="00D244F6">
        <w:rPr>
          <w:rFonts w:hint="eastAsia"/>
          <w:color w:val="00B0F0"/>
          <w:sz w:val="24"/>
          <w:szCs w:val="24"/>
        </w:rPr>
        <w:t>等</w:t>
      </w:r>
      <w:r>
        <w:rPr>
          <w:rFonts w:hint="eastAsia"/>
          <w:color w:val="00B0F0"/>
          <w:sz w:val="24"/>
          <w:szCs w:val="24"/>
        </w:rPr>
        <w:t>存在问题</w:t>
      </w:r>
      <w:r w:rsidR="00413AC7">
        <w:rPr>
          <w:rFonts w:hint="eastAsia"/>
          <w:color w:val="00B0F0"/>
          <w:sz w:val="24"/>
          <w:szCs w:val="24"/>
        </w:rPr>
        <w:t>，避免出现重大偏差。</w:t>
      </w:r>
    </w:p>
    <w:p w14:paraId="46204CEB" w14:textId="77777777" w:rsidR="00B01A2B" w:rsidRPr="00B01A2B" w:rsidRDefault="00B01A2B" w:rsidP="00616299">
      <w:pPr>
        <w:pStyle w:val="a1"/>
        <w:rPr>
          <w:rFonts w:ascii="Times New Roman"/>
          <w:kern w:val="2"/>
          <w:sz w:val="24"/>
        </w:rPr>
      </w:pPr>
      <w:r w:rsidRPr="00B01A2B">
        <w:rPr>
          <w:rFonts w:ascii="Times New Roman" w:hint="eastAsia"/>
          <w:kern w:val="2"/>
          <w:sz w:val="24"/>
        </w:rPr>
        <w:t>照明手法可分为泛光照明、内透照明、直视照</w:t>
      </w:r>
      <w:r w:rsidRPr="00032DB1">
        <w:rPr>
          <w:rFonts w:ascii="Times New Roman" w:hint="eastAsia"/>
          <w:kern w:val="2"/>
          <w:sz w:val="24"/>
        </w:rPr>
        <w:t>明、</w:t>
      </w:r>
      <w:r w:rsidR="00A35EBE" w:rsidRPr="00032DB1">
        <w:rPr>
          <w:rFonts w:ascii="Times New Roman" w:hint="eastAsia"/>
          <w:kern w:val="2"/>
          <w:sz w:val="24"/>
        </w:rPr>
        <w:t>光束</w:t>
      </w:r>
      <w:r w:rsidR="00832EB4" w:rsidRPr="00032DB1">
        <w:rPr>
          <w:rFonts w:ascii="Times New Roman" w:hint="eastAsia"/>
          <w:kern w:val="2"/>
          <w:sz w:val="24"/>
        </w:rPr>
        <w:t>演绎</w:t>
      </w:r>
      <w:r w:rsidRPr="00032DB1">
        <w:rPr>
          <w:rFonts w:ascii="Times New Roman" w:hint="eastAsia"/>
          <w:kern w:val="2"/>
          <w:sz w:val="24"/>
        </w:rPr>
        <w:t>照明等。</w:t>
      </w:r>
    </w:p>
    <w:p w14:paraId="6033B65A" w14:textId="77777777" w:rsidR="00CC18FB" w:rsidRDefault="00B01A2B" w:rsidP="00B01A2B">
      <w:pPr>
        <w:pStyle w:val="2"/>
        <w:spacing w:line="400" w:lineRule="exact"/>
        <w:ind w:left="284"/>
        <w:rPr>
          <w:rFonts w:ascii="Times New Roman" w:hAnsi="Times New Roman"/>
          <w:sz w:val="24"/>
        </w:rPr>
      </w:pPr>
      <w:r w:rsidRPr="00B01A2B">
        <w:rPr>
          <w:rFonts w:ascii="Times New Roman" w:hAnsi="Times New Roman"/>
          <w:sz w:val="24"/>
        </w:rPr>
        <w:t>II</w:t>
      </w:r>
      <w:r>
        <w:rPr>
          <w:rFonts w:ascii="Times New Roman" w:hAnsi="Times New Roman" w:hint="eastAsia"/>
          <w:sz w:val="24"/>
        </w:rPr>
        <w:t>泛光照明</w:t>
      </w:r>
    </w:p>
    <w:p w14:paraId="3AE77283" w14:textId="77777777" w:rsidR="00B631CF" w:rsidRPr="00B631CF" w:rsidRDefault="00D23AAA" w:rsidP="007A2780">
      <w:pPr>
        <w:pStyle w:val="a1"/>
        <w:rPr>
          <w:color w:val="00B0F0"/>
          <w:sz w:val="24"/>
          <w:szCs w:val="24"/>
        </w:rPr>
      </w:pPr>
      <w:r w:rsidRPr="00B631CF">
        <w:rPr>
          <w:rFonts w:ascii="Times New Roman" w:hint="eastAsia"/>
          <w:kern w:val="2"/>
          <w:sz w:val="24"/>
        </w:rPr>
        <w:t>采用整体泛光照明，</w:t>
      </w:r>
      <w:r w:rsidR="00471C4E" w:rsidRPr="00B631CF">
        <w:rPr>
          <w:rFonts w:ascii="Times New Roman" w:hint="eastAsia"/>
          <w:kern w:val="2"/>
          <w:sz w:val="24"/>
        </w:rPr>
        <w:t>应</w:t>
      </w:r>
      <w:r w:rsidR="003C778D">
        <w:rPr>
          <w:rFonts w:ascii="Times New Roman" w:hint="eastAsia"/>
          <w:kern w:val="2"/>
          <w:sz w:val="24"/>
        </w:rPr>
        <w:t>采取措施，</w:t>
      </w:r>
      <w:r w:rsidRPr="00B631CF">
        <w:rPr>
          <w:rFonts w:ascii="Times New Roman" w:hint="eastAsia"/>
          <w:kern w:val="2"/>
          <w:sz w:val="24"/>
        </w:rPr>
        <w:t>避免对室内</w:t>
      </w:r>
      <w:r w:rsidR="007133CC">
        <w:rPr>
          <w:rFonts w:ascii="Times New Roman" w:hint="eastAsia"/>
          <w:kern w:val="2"/>
          <w:sz w:val="24"/>
        </w:rPr>
        <w:t>产生</w:t>
      </w:r>
      <w:r w:rsidRPr="00B631CF">
        <w:rPr>
          <w:rFonts w:ascii="Times New Roman" w:hint="eastAsia"/>
          <w:kern w:val="2"/>
          <w:sz w:val="24"/>
        </w:rPr>
        <w:t>眩光影响</w:t>
      </w:r>
      <w:r w:rsidR="00262543" w:rsidRPr="00B631CF">
        <w:rPr>
          <w:rFonts w:ascii="Times New Roman" w:hint="eastAsia"/>
          <w:kern w:val="2"/>
          <w:sz w:val="24"/>
        </w:rPr>
        <w:t>。</w:t>
      </w:r>
    </w:p>
    <w:p w14:paraId="5C20E0EF" w14:textId="77777777" w:rsidR="00B631CF" w:rsidRPr="00B631CF" w:rsidRDefault="00B631CF" w:rsidP="00B631CF">
      <w:pPr>
        <w:pStyle w:val="a1"/>
        <w:numPr>
          <w:ilvl w:val="0"/>
          <w:numId w:val="0"/>
        </w:numPr>
        <w:rPr>
          <w:rFonts w:ascii="Times New Roman"/>
          <w:kern w:val="2"/>
          <w:sz w:val="24"/>
        </w:rPr>
      </w:pPr>
      <w:r w:rsidRPr="00B631CF">
        <w:rPr>
          <w:rFonts w:hint="eastAsia"/>
          <w:color w:val="00B0F0"/>
          <w:sz w:val="24"/>
          <w:szCs w:val="24"/>
        </w:rPr>
        <w:lastRenderedPageBreak/>
        <w:t>【条文说明】</w:t>
      </w:r>
      <w:r>
        <w:rPr>
          <w:rFonts w:hint="eastAsia"/>
          <w:color w:val="00B0F0"/>
          <w:sz w:val="24"/>
          <w:szCs w:val="24"/>
        </w:rPr>
        <w:t>整体泛光照明要采取</w:t>
      </w:r>
      <w:r w:rsidR="003C778D">
        <w:rPr>
          <w:rFonts w:hint="eastAsia"/>
          <w:color w:val="00B0F0"/>
          <w:sz w:val="24"/>
          <w:szCs w:val="24"/>
        </w:rPr>
        <w:t>必要</w:t>
      </w:r>
      <w:r>
        <w:rPr>
          <w:rFonts w:hint="eastAsia"/>
          <w:color w:val="00B0F0"/>
          <w:sz w:val="24"/>
          <w:szCs w:val="24"/>
        </w:rPr>
        <w:t>措施，避免对室内</w:t>
      </w:r>
      <w:r w:rsidR="007133CC">
        <w:rPr>
          <w:rFonts w:hint="eastAsia"/>
          <w:color w:val="00B0F0"/>
          <w:sz w:val="24"/>
          <w:szCs w:val="24"/>
        </w:rPr>
        <w:t>产生</w:t>
      </w:r>
      <w:r>
        <w:rPr>
          <w:rFonts w:hint="eastAsia"/>
          <w:color w:val="00B0F0"/>
          <w:sz w:val="24"/>
          <w:szCs w:val="24"/>
        </w:rPr>
        <w:t>眩光影响</w:t>
      </w:r>
      <w:r w:rsidR="003C778D">
        <w:rPr>
          <w:rFonts w:hint="eastAsia"/>
          <w:color w:val="00B0F0"/>
          <w:sz w:val="24"/>
          <w:szCs w:val="24"/>
        </w:rPr>
        <w:t>，</w:t>
      </w:r>
      <w:r w:rsidRPr="00B631CF">
        <w:rPr>
          <w:rFonts w:hint="eastAsia"/>
          <w:color w:val="00B0F0"/>
          <w:sz w:val="24"/>
          <w:szCs w:val="24"/>
        </w:rPr>
        <w:t>可采用窗帘进行遮挡，</w:t>
      </w:r>
      <w:r w:rsidR="003C778D">
        <w:rPr>
          <w:rFonts w:hint="eastAsia"/>
          <w:color w:val="00B0F0"/>
          <w:sz w:val="24"/>
          <w:szCs w:val="24"/>
        </w:rPr>
        <w:t>和灯光联动控制，</w:t>
      </w:r>
      <w:r w:rsidRPr="00B631CF">
        <w:rPr>
          <w:rFonts w:hint="eastAsia"/>
          <w:color w:val="00B0F0"/>
          <w:sz w:val="24"/>
          <w:szCs w:val="24"/>
        </w:rPr>
        <w:t>灯光打开时，窗帘自动关闭。</w:t>
      </w:r>
    </w:p>
    <w:p w14:paraId="74620664" w14:textId="77777777" w:rsidR="00FE5877" w:rsidRDefault="0090530D" w:rsidP="00CB2568">
      <w:pPr>
        <w:pStyle w:val="a1"/>
        <w:rPr>
          <w:rFonts w:ascii="Times New Roman"/>
          <w:kern w:val="2"/>
          <w:sz w:val="24"/>
        </w:rPr>
      </w:pPr>
      <w:r w:rsidRPr="00CB2568">
        <w:rPr>
          <w:rFonts w:ascii="Times New Roman" w:hint="eastAsia"/>
          <w:kern w:val="2"/>
          <w:sz w:val="24"/>
        </w:rPr>
        <w:t>采用</w:t>
      </w:r>
      <w:r w:rsidR="00FE5877" w:rsidRPr="00CB2568">
        <w:rPr>
          <w:rFonts w:ascii="Times New Roman" w:hint="eastAsia"/>
          <w:kern w:val="2"/>
          <w:sz w:val="24"/>
        </w:rPr>
        <w:t>向上洗墙的泛光照明形式</w:t>
      </w:r>
      <w:r w:rsidR="00471C4E" w:rsidRPr="00CB2568">
        <w:rPr>
          <w:rFonts w:ascii="Times New Roman" w:hint="eastAsia"/>
          <w:kern w:val="2"/>
          <w:sz w:val="24"/>
        </w:rPr>
        <w:t>时</w:t>
      </w:r>
      <w:r w:rsidR="00FE5877" w:rsidRPr="00CB2568">
        <w:rPr>
          <w:rFonts w:ascii="Times New Roman" w:hint="eastAsia"/>
          <w:kern w:val="2"/>
          <w:sz w:val="24"/>
        </w:rPr>
        <w:t>，建筑</w:t>
      </w:r>
      <w:r w:rsidR="00CB2568" w:rsidRPr="00CB2568">
        <w:rPr>
          <w:rFonts w:ascii="Times New Roman" w:hint="eastAsia"/>
          <w:kern w:val="2"/>
          <w:sz w:val="24"/>
        </w:rPr>
        <w:t>应具有</w:t>
      </w:r>
      <w:proofErr w:type="gramStart"/>
      <w:r w:rsidR="00FE5877" w:rsidRPr="00CB2568">
        <w:rPr>
          <w:rFonts w:ascii="Times New Roman" w:hint="eastAsia"/>
          <w:kern w:val="2"/>
          <w:sz w:val="24"/>
        </w:rPr>
        <w:t>截光结构</w:t>
      </w:r>
      <w:proofErr w:type="gramEnd"/>
      <w:r w:rsidR="00FE5877" w:rsidRPr="00CB2568">
        <w:rPr>
          <w:rFonts w:ascii="Times New Roman" w:hint="eastAsia"/>
          <w:kern w:val="2"/>
          <w:sz w:val="24"/>
        </w:rPr>
        <w:t>或灯具</w:t>
      </w:r>
      <w:r w:rsidR="00CB2568" w:rsidRPr="00CB2568">
        <w:rPr>
          <w:rFonts w:ascii="Times New Roman" w:hint="eastAsia"/>
          <w:kern w:val="2"/>
          <w:sz w:val="24"/>
        </w:rPr>
        <w:t>具有</w:t>
      </w:r>
      <w:r w:rsidR="00FE5877" w:rsidRPr="00CB2568">
        <w:rPr>
          <w:rFonts w:ascii="Times New Roman" w:hint="eastAsia"/>
          <w:kern w:val="2"/>
          <w:sz w:val="24"/>
        </w:rPr>
        <w:t>溢出光遮挡结构。</w:t>
      </w:r>
    </w:p>
    <w:p w14:paraId="6F9C14CC" w14:textId="77777777" w:rsidR="007101E1" w:rsidRPr="007101E1" w:rsidRDefault="007101E1" w:rsidP="007101E1">
      <w:pPr>
        <w:pStyle w:val="a1"/>
        <w:numPr>
          <w:ilvl w:val="0"/>
          <w:numId w:val="0"/>
        </w:numPr>
        <w:rPr>
          <w:rFonts w:ascii="Times New Roman"/>
          <w:kern w:val="2"/>
          <w:sz w:val="24"/>
        </w:rPr>
      </w:pPr>
      <w:r w:rsidRPr="00B631CF">
        <w:rPr>
          <w:rFonts w:hint="eastAsia"/>
          <w:color w:val="00B0F0"/>
          <w:sz w:val="24"/>
          <w:szCs w:val="24"/>
        </w:rPr>
        <w:t>【条文说明】</w:t>
      </w:r>
      <w:r w:rsidRPr="007101E1">
        <w:rPr>
          <w:rFonts w:hint="eastAsia"/>
          <w:color w:val="00B0F0"/>
          <w:sz w:val="24"/>
          <w:szCs w:val="24"/>
        </w:rPr>
        <w:t>采用向上洗墙的泛光照明形式时，应</w:t>
      </w:r>
      <w:r w:rsidR="00E52C5D">
        <w:rPr>
          <w:rFonts w:hint="eastAsia"/>
          <w:color w:val="00B0F0"/>
          <w:sz w:val="24"/>
          <w:szCs w:val="24"/>
        </w:rPr>
        <w:t>在灯具上加装遮光片等遮挡结构遮挡上射溢出光，或者利用建筑的结构进行遮挡</w:t>
      </w:r>
      <w:r w:rsidRPr="00B631CF">
        <w:rPr>
          <w:rFonts w:hint="eastAsia"/>
          <w:color w:val="00B0F0"/>
          <w:sz w:val="24"/>
          <w:szCs w:val="24"/>
        </w:rPr>
        <w:t>。</w:t>
      </w:r>
    </w:p>
    <w:p w14:paraId="51D6DAA8" w14:textId="77777777" w:rsidR="003D2CF5" w:rsidRDefault="0074772B" w:rsidP="002E4B26">
      <w:pPr>
        <w:pStyle w:val="a1"/>
        <w:rPr>
          <w:rFonts w:ascii="Times New Roman"/>
          <w:kern w:val="2"/>
          <w:sz w:val="24"/>
        </w:rPr>
      </w:pPr>
      <w:r>
        <w:rPr>
          <w:rFonts w:ascii="Times New Roman" w:hint="eastAsia"/>
          <w:kern w:val="2"/>
          <w:sz w:val="24"/>
        </w:rPr>
        <w:t>泛光</w:t>
      </w:r>
      <w:r w:rsidR="00471C4E">
        <w:rPr>
          <w:rFonts w:ascii="Times New Roman" w:hint="eastAsia"/>
          <w:kern w:val="2"/>
          <w:sz w:val="24"/>
        </w:rPr>
        <w:t>照明</w:t>
      </w:r>
      <w:r w:rsidR="00262543">
        <w:rPr>
          <w:rFonts w:ascii="Times New Roman" w:hint="eastAsia"/>
          <w:kern w:val="2"/>
          <w:sz w:val="24"/>
        </w:rPr>
        <w:t>宜</w:t>
      </w:r>
      <w:r w:rsidR="003D2CF5" w:rsidRPr="003D2CF5">
        <w:rPr>
          <w:rFonts w:ascii="Times New Roman" w:hint="eastAsia"/>
          <w:kern w:val="2"/>
          <w:sz w:val="24"/>
        </w:rPr>
        <w:t>分析</w:t>
      </w:r>
      <w:r w:rsidR="00EC14F8">
        <w:rPr>
          <w:rFonts w:ascii="Times New Roman" w:hint="eastAsia"/>
          <w:kern w:val="2"/>
          <w:sz w:val="24"/>
        </w:rPr>
        <w:t>被照射表面的光谱反射率，根据反射率对灯具</w:t>
      </w:r>
      <w:r w:rsidR="003D2CF5" w:rsidRPr="003D2CF5">
        <w:rPr>
          <w:rFonts w:ascii="Times New Roman" w:hint="eastAsia"/>
          <w:kern w:val="2"/>
          <w:sz w:val="24"/>
        </w:rPr>
        <w:t>光谱</w:t>
      </w:r>
      <w:r w:rsidR="0090530D">
        <w:rPr>
          <w:rFonts w:ascii="Times New Roman" w:hint="eastAsia"/>
          <w:kern w:val="2"/>
          <w:sz w:val="24"/>
        </w:rPr>
        <w:t>强弱比例</w:t>
      </w:r>
      <w:r w:rsidR="003D2CF5" w:rsidRPr="003D2CF5">
        <w:rPr>
          <w:rFonts w:ascii="Times New Roman" w:hint="eastAsia"/>
          <w:kern w:val="2"/>
          <w:sz w:val="24"/>
        </w:rPr>
        <w:t>进行调整，并</w:t>
      </w:r>
      <w:r w:rsidR="00127ABF">
        <w:rPr>
          <w:rFonts w:ascii="Times New Roman" w:hint="eastAsia"/>
          <w:kern w:val="2"/>
          <w:sz w:val="24"/>
        </w:rPr>
        <w:t>应</w:t>
      </w:r>
      <w:r w:rsidR="003D2CF5">
        <w:rPr>
          <w:rFonts w:ascii="Times New Roman" w:hint="eastAsia"/>
          <w:kern w:val="2"/>
          <w:sz w:val="24"/>
        </w:rPr>
        <w:t>通过</w:t>
      </w:r>
      <w:r w:rsidR="00AF032B">
        <w:rPr>
          <w:rFonts w:ascii="Times New Roman" w:hint="eastAsia"/>
          <w:kern w:val="2"/>
          <w:sz w:val="24"/>
        </w:rPr>
        <w:t>试验</w:t>
      </w:r>
      <w:r w:rsidR="003D2CF5" w:rsidRPr="003D2CF5">
        <w:rPr>
          <w:rFonts w:ascii="Times New Roman" w:hint="eastAsia"/>
          <w:kern w:val="2"/>
          <w:sz w:val="24"/>
        </w:rPr>
        <w:t>验证，使</w:t>
      </w:r>
      <w:r w:rsidR="0090530D">
        <w:rPr>
          <w:rFonts w:ascii="Times New Roman" w:hint="eastAsia"/>
          <w:kern w:val="2"/>
          <w:sz w:val="24"/>
        </w:rPr>
        <w:t>照明效果达到设计</w:t>
      </w:r>
      <w:r w:rsidR="003D2CF5" w:rsidRPr="003D2CF5">
        <w:rPr>
          <w:rFonts w:ascii="Times New Roman" w:hint="eastAsia"/>
          <w:kern w:val="2"/>
          <w:sz w:val="24"/>
        </w:rPr>
        <w:t>要求。</w:t>
      </w:r>
    </w:p>
    <w:p w14:paraId="3A8F454F" w14:textId="77777777" w:rsidR="00471C4E" w:rsidRPr="00471C4E" w:rsidRDefault="00471C4E" w:rsidP="00471C4E">
      <w:pPr>
        <w:rPr>
          <w:color w:val="00B0F0"/>
          <w:sz w:val="24"/>
          <w:szCs w:val="24"/>
        </w:rPr>
      </w:pPr>
      <w:r w:rsidRPr="00471C4E">
        <w:rPr>
          <w:rFonts w:hint="eastAsia"/>
          <w:color w:val="00B0F0"/>
          <w:sz w:val="24"/>
          <w:szCs w:val="24"/>
        </w:rPr>
        <w:t>【条文说明】</w:t>
      </w:r>
      <w:r w:rsidR="0074772B">
        <w:rPr>
          <w:rFonts w:hint="eastAsia"/>
          <w:color w:val="00B0F0"/>
          <w:sz w:val="24"/>
          <w:szCs w:val="24"/>
        </w:rPr>
        <w:t>泛光照明</w:t>
      </w:r>
      <w:r w:rsidR="00F86EBE">
        <w:rPr>
          <w:rFonts w:hint="eastAsia"/>
          <w:color w:val="00B0F0"/>
          <w:sz w:val="24"/>
          <w:szCs w:val="24"/>
        </w:rPr>
        <w:t>宜分析</w:t>
      </w:r>
      <w:r w:rsidR="00485911">
        <w:rPr>
          <w:rFonts w:hint="eastAsia"/>
          <w:color w:val="00B0F0"/>
          <w:sz w:val="24"/>
          <w:szCs w:val="24"/>
        </w:rPr>
        <w:t>被照射表面的光谱反射率，</w:t>
      </w:r>
      <w:r w:rsidR="00DE2A54">
        <w:rPr>
          <w:rFonts w:hint="eastAsia"/>
          <w:color w:val="00B0F0"/>
          <w:sz w:val="24"/>
          <w:szCs w:val="24"/>
        </w:rPr>
        <w:t>根据反射率对灯具光谱强弱比例进行调整。对反射率低的光谱，增加</w:t>
      </w:r>
      <w:r w:rsidR="00485911">
        <w:rPr>
          <w:rFonts w:hint="eastAsia"/>
          <w:color w:val="00B0F0"/>
          <w:sz w:val="24"/>
          <w:szCs w:val="24"/>
        </w:rPr>
        <w:t>发光强度，</w:t>
      </w:r>
      <w:r w:rsidR="00485911" w:rsidRPr="00485911">
        <w:rPr>
          <w:rFonts w:hint="eastAsia"/>
          <w:color w:val="00B0F0"/>
          <w:sz w:val="24"/>
          <w:szCs w:val="24"/>
        </w:rPr>
        <w:t>通过试验验证，使</w:t>
      </w:r>
      <w:r w:rsidR="00485911">
        <w:rPr>
          <w:rFonts w:hint="eastAsia"/>
          <w:color w:val="00B0F0"/>
          <w:sz w:val="24"/>
          <w:szCs w:val="24"/>
        </w:rPr>
        <w:t>表面呈现的</w:t>
      </w:r>
      <w:r w:rsidR="006D6EB5">
        <w:rPr>
          <w:rFonts w:hint="eastAsia"/>
          <w:color w:val="00B0F0"/>
          <w:sz w:val="24"/>
          <w:szCs w:val="24"/>
        </w:rPr>
        <w:t>照明</w:t>
      </w:r>
      <w:r w:rsidR="00485911" w:rsidRPr="00485911">
        <w:rPr>
          <w:rFonts w:hint="eastAsia"/>
          <w:color w:val="00B0F0"/>
          <w:sz w:val="24"/>
          <w:szCs w:val="24"/>
        </w:rPr>
        <w:t>效果达到设计要求。</w:t>
      </w:r>
    </w:p>
    <w:p w14:paraId="2562BF38" w14:textId="77777777" w:rsidR="00EE5362" w:rsidRDefault="00B404A7" w:rsidP="002E4B26">
      <w:pPr>
        <w:pStyle w:val="a1"/>
        <w:rPr>
          <w:rFonts w:ascii="Times New Roman"/>
          <w:kern w:val="2"/>
          <w:sz w:val="24"/>
        </w:rPr>
      </w:pPr>
      <w:r>
        <w:rPr>
          <w:rFonts w:ascii="Times New Roman" w:hint="eastAsia"/>
          <w:kern w:val="2"/>
          <w:sz w:val="24"/>
        </w:rPr>
        <w:t>采</w:t>
      </w:r>
      <w:r w:rsidR="00EE5362">
        <w:rPr>
          <w:rFonts w:ascii="Times New Roman" w:hint="eastAsia"/>
          <w:kern w:val="2"/>
          <w:sz w:val="24"/>
        </w:rPr>
        <w:t>用彩色</w:t>
      </w:r>
      <w:proofErr w:type="gramStart"/>
      <w:r w:rsidR="00EE5362">
        <w:rPr>
          <w:rFonts w:ascii="Times New Roman" w:hint="eastAsia"/>
          <w:kern w:val="2"/>
          <w:sz w:val="24"/>
        </w:rPr>
        <w:t>光</w:t>
      </w:r>
      <w:r w:rsidR="001503A6">
        <w:rPr>
          <w:rFonts w:ascii="Times New Roman" w:hint="eastAsia"/>
          <w:kern w:val="2"/>
          <w:sz w:val="24"/>
        </w:rPr>
        <w:t>混光</w:t>
      </w:r>
      <w:proofErr w:type="gramEnd"/>
      <w:r w:rsidR="00EE5362">
        <w:rPr>
          <w:rFonts w:ascii="Times New Roman" w:hint="eastAsia"/>
          <w:kern w:val="2"/>
          <w:sz w:val="24"/>
        </w:rPr>
        <w:t>的泛光照明形式</w:t>
      </w:r>
      <w:r>
        <w:rPr>
          <w:rFonts w:ascii="Times New Roman" w:hint="eastAsia"/>
          <w:kern w:val="2"/>
          <w:sz w:val="24"/>
        </w:rPr>
        <w:t>时</w:t>
      </w:r>
      <w:r w:rsidR="00EE5362">
        <w:rPr>
          <w:rFonts w:ascii="Times New Roman" w:hint="eastAsia"/>
          <w:kern w:val="2"/>
          <w:sz w:val="24"/>
        </w:rPr>
        <w:t>，</w:t>
      </w:r>
      <w:proofErr w:type="gramStart"/>
      <w:r w:rsidR="00072FE1">
        <w:rPr>
          <w:rFonts w:ascii="Times New Roman" w:hint="eastAsia"/>
          <w:kern w:val="2"/>
          <w:sz w:val="24"/>
        </w:rPr>
        <w:t>混光</w:t>
      </w:r>
      <w:r w:rsidR="001D1419">
        <w:rPr>
          <w:rFonts w:ascii="Times New Roman" w:hint="eastAsia"/>
          <w:kern w:val="2"/>
          <w:sz w:val="24"/>
        </w:rPr>
        <w:t>应</w:t>
      </w:r>
      <w:proofErr w:type="gramEnd"/>
      <w:r w:rsidR="00072FE1">
        <w:rPr>
          <w:rFonts w:ascii="Times New Roman" w:hint="eastAsia"/>
          <w:kern w:val="2"/>
          <w:sz w:val="24"/>
        </w:rPr>
        <w:t>均匀，被照面上不</w:t>
      </w:r>
      <w:r w:rsidR="001D1419">
        <w:rPr>
          <w:rFonts w:ascii="Times New Roman" w:hint="eastAsia"/>
          <w:kern w:val="2"/>
          <w:sz w:val="24"/>
        </w:rPr>
        <w:t>应</w:t>
      </w:r>
      <w:r w:rsidR="00072FE1">
        <w:rPr>
          <w:rFonts w:ascii="Times New Roman" w:hint="eastAsia"/>
          <w:kern w:val="2"/>
          <w:sz w:val="24"/>
        </w:rPr>
        <w:t>出现杂色光斑。</w:t>
      </w:r>
    </w:p>
    <w:p w14:paraId="584E80D0" w14:textId="77777777" w:rsidR="00853E7C" w:rsidRPr="00853E7C" w:rsidRDefault="00853E7C" w:rsidP="00853E7C">
      <w:pPr>
        <w:rPr>
          <w:sz w:val="24"/>
        </w:rPr>
      </w:pPr>
      <w:r w:rsidRPr="00471C4E">
        <w:rPr>
          <w:rFonts w:hint="eastAsia"/>
          <w:color w:val="00B0F0"/>
          <w:sz w:val="24"/>
          <w:szCs w:val="24"/>
        </w:rPr>
        <w:t>【条文说明】</w:t>
      </w:r>
      <w:r w:rsidRPr="00853E7C">
        <w:rPr>
          <w:rFonts w:hint="eastAsia"/>
          <w:color w:val="00B0F0"/>
          <w:sz w:val="24"/>
          <w:szCs w:val="24"/>
        </w:rPr>
        <w:t>采用彩色</w:t>
      </w:r>
      <w:proofErr w:type="gramStart"/>
      <w:r w:rsidRPr="00853E7C">
        <w:rPr>
          <w:rFonts w:hint="eastAsia"/>
          <w:color w:val="00B0F0"/>
          <w:sz w:val="24"/>
          <w:szCs w:val="24"/>
        </w:rPr>
        <w:t>光混光</w:t>
      </w:r>
      <w:proofErr w:type="gramEnd"/>
      <w:r w:rsidRPr="00853E7C">
        <w:rPr>
          <w:rFonts w:hint="eastAsia"/>
          <w:color w:val="00B0F0"/>
          <w:sz w:val="24"/>
          <w:szCs w:val="24"/>
        </w:rPr>
        <w:t>的泛光照明形式时</w:t>
      </w:r>
      <w:r>
        <w:rPr>
          <w:rFonts w:hint="eastAsia"/>
          <w:color w:val="00B0F0"/>
          <w:sz w:val="24"/>
          <w:szCs w:val="24"/>
        </w:rPr>
        <w:t>，应控制照射距离，保证被照面</w:t>
      </w:r>
      <w:proofErr w:type="gramStart"/>
      <w:r>
        <w:rPr>
          <w:rFonts w:hint="eastAsia"/>
          <w:color w:val="00B0F0"/>
          <w:sz w:val="24"/>
          <w:szCs w:val="24"/>
        </w:rPr>
        <w:t>上</w:t>
      </w:r>
      <w:r w:rsidR="00172EC0">
        <w:rPr>
          <w:rFonts w:hint="eastAsia"/>
          <w:color w:val="00B0F0"/>
          <w:sz w:val="24"/>
          <w:szCs w:val="24"/>
        </w:rPr>
        <w:t>混光均匀</w:t>
      </w:r>
      <w:proofErr w:type="gramEnd"/>
      <w:r w:rsidR="00172EC0">
        <w:rPr>
          <w:rFonts w:hint="eastAsia"/>
          <w:color w:val="00B0F0"/>
          <w:sz w:val="24"/>
          <w:szCs w:val="24"/>
        </w:rPr>
        <w:t>，</w:t>
      </w:r>
      <w:r>
        <w:rPr>
          <w:rFonts w:hint="eastAsia"/>
          <w:color w:val="00B0F0"/>
          <w:sz w:val="24"/>
          <w:szCs w:val="24"/>
        </w:rPr>
        <w:t>不出现杂色光斑。</w:t>
      </w:r>
    </w:p>
    <w:p w14:paraId="56B0919D" w14:textId="7BF05705" w:rsidR="00724154" w:rsidRDefault="00724154" w:rsidP="002E4B26">
      <w:pPr>
        <w:pStyle w:val="a1"/>
        <w:rPr>
          <w:rFonts w:ascii="Times New Roman"/>
          <w:kern w:val="2"/>
          <w:sz w:val="24"/>
        </w:rPr>
      </w:pPr>
      <w:r>
        <w:rPr>
          <w:rFonts w:ascii="Times New Roman" w:hint="eastAsia"/>
          <w:kern w:val="2"/>
          <w:sz w:val="24"/>
        </w:rPr>
        <w:t>泛光照明灯具放置在</w:t>
      </w:r>
      <w:r w:rsidR="001503A6">
        <w:rPr>
          <w:rFonts w:ascii="Times New Roman" w:hint="eastAsia"/>
          <w:kern w:val="2"/>
          <w:sz w:val="24"/>
        </w:rPr>
        <w:t>地面</w:t>
      </w:r>
      <w:r>
        <w:rPr>
          <w:rFonts w:ascii="Times New Roman" w:hint="eastAsia"/>
          <w:kern w:val="2"/>
          <w:sz w:val="24"/>
        </w:rPr>
        <w:t>灯杆上时，灯杆造型</w:t>
      </w:r>
      <w:r w:rsidR="001503A6">
        <w:rPr>
          <w:rFonts w:ascii="Times New Roman" w:hint="eastAsia"/>
          <w:kern w:val="2"/>
          <w:sz w:val="24"/>
        </w:rPr>
        <w:t>应</w:t>
      </w:r>
      <w:r>
        <w:rPr>
          <w:rFonts w:ascii="Times New Roman" w:hint="eastAsia"/>
          <w:kern w:val="2"/>
          <w:sz w:val="24"/>
        </w:rPr>
        <w:t>进行艺术设计，</w:t>
      </w:r>
      <w:r w:rsidR="00B404A7">
        <w:rPr>
          <w:rFonts w:ascii="Times New Roman" w:hint="eastAsia"/>
          <w:kern w:val="2"/>
          <w:sz w:val="24"/>
        </w:rPr>
        <w:t>并应与</w:t>
      </w:r>
      <w:r>
        <w:rPr>
          <w:rFonts w:ascii="Times New Roman" w:hint="eastAsia"/>
          <w:kern w:val="2"/>
          <w:sz w:val="24"/>
        </w:rPr>
        <w:t>建筑、景观</w:t>
      </w:r>
      <w:r w:rsidR="00040BA5">
        <w:rPr>
          <w:rFonts w:ascii="Times New Roman" w:hint="eastAsia"/>
          <w:kern w:val="2"/>
          <w:sz w:val="24"/>
        </w:rPr>
        <w:t>风格</w:t>
      </w:r>
      <w:r>
        <w:rPr>
          <w:rFonts w:ascii="Times New Roman" w:hint="eastAsia"/>
          <w:kern w:val="2"/>
          <w:sz w:val="24"/>
        </w:rPr>
        <w:t>相协调</w:t>
      </w:r>
      <w:r w:rsidR="001503A6">
        <w:rPr>
          <w:rFonts w:ascii="Times New Roman" w:hint="eastAsia"/>
          <w:kern w:val="2"/>
          <w:sz w:val="24"/>
        </w:rPr>
        <w:t>。灯杆布置宜</w:t>
      </w:r>
      <w:r w:rsidR="00B404A7">
        <w:rPr>
          <w:rFonts w:ascii="Times New Roman" w:hint="eastAsia"/>
          <w:kern w:val="2"/>
          <w:sz w:val="24"/>
        </w:rPr>
        <w:t>与</w:t>
      </w:r>
      <w:r w:rsidR="001503A6">
        <w:rPr>
          <w:rFonts w:ascii="Times New Roman" w:hint="eastAsia"/>
          <w:kern w:val="2"/>
          <w:sz w:val="24"/>
        </w:rPr>
        <w:t>景观庭院灯</w:t>
      </w:r>
      <w:r w:rsidR="00040BA5">
        <w:rPr>
          <w:rFonts w:ascii="Times New Roman" w:hint="eastAsia"/>
          <w:kern w:val="2"/>
          <w:sz w:val="24"/>
        </w:rPr>
        <w:t>、监控等</w:t>
      </w:r>
      <w:r w:rsidR="00B404A7">
        <w:rPr>
          <w:rFonts w:ascii="Times New Roman" w:hint="eastAsia"/>
          <w:kern w:val="2"/>
          <w:sz w:val="24"/>
        </w:rPr>
        <w:t>共用灯杆</w:t>
      </w:r>
      <w:r>
        <w:rPr>
          <w:rFonts w:ascii="Times New Roman" w:hint="eastAsia"/>
          <w:kern w:val="2"/>
          <w:sz w:val="24"/>
        </w:rPr>
        <w:t>。</w:t>
      </w:r>
    </w:p>
    <w:p w14:paraId="4ECF1D02" w14:textId="77777777" w:rsidR="00646EF2" w:rsidRPr="00646EF2" w:rsidRDefault="00646EF2" w:rsidP="00646EF2">
      <w:pPr>
        <w:rPr>
          <w:sz w:val="24"/>
        </w:rPr>
      </w:pPr>
      <w:r w:rsidRPr="00471C4E">
        <w:rPr>
          <w:rFonts w:hint="eastAsia"/>
          <w:color w:val="00B0F0"/>
          <w:sz w:val="24"/>
          <w:szCs w:val="24"/>
        </w:rPr>
        <w:t>【条文说明】</w:t>
      </w:r>
      <w:r>
        <w:rPr>
          <w:rFonts w:hint="eastAsia"/>
          <w:color w:val="00B0F0"/>
          <w:sz w:val="24"/>
          <w:szCs w:val="24"/>
        </w:rPr>
        <w:t>对景观庭院灯、建筑泛光灯、监控设备等统筹考虑，</w:t>
      </w:r>
      <w:proofErr w:type="gramStart"/>
      <w:r>
        <w:rPr>
          <w:rFonts w:hint="eastAsia"/>
          <w:color w:val="00B0F0"/>
          <w:sz w:val="24"/>
          <w:szCs w:val="24"/>
        </w:rPr>
        <w:t>尽量共杆使用</w:t>
      </w:r>
      <w:proofErr w:type="gramEnd"/>
      <w:r>
        <w:rPr>
          <w:rFonts w:hint="eastAsia"/>
          <w:color w:val="00B0F0"/>
          <w:sz w:val="24"/>
          <w:szCs w:val="24"/>
        </w:rPr>
        <w:t>，可减少立杆，使景观环境美观。</w:t>
      </w:r>
    </w:p>
    <w:p w14:paraId="7A98C1EB" w14:textId="77777777" w:rsidR="00717CB1" w:rsidRDefault="00717CB1" w:rsidP="002E4B26">
      <w:pPr>
        <w:pStyle w:val="a1"/>
        <w:rPr>
          <w:rFonts w:ascii="Times New Roman"/>
          <w:kern w:val="2"/>
          <w:sz w:val="24"/>
        </w:rPr>
      </w:pPr>
      <w:proofErr w:type="gramStart"/>
      <w:r w:rsidRPr="009E7924">
        <w:rPr>
          <w:rFonts w:ascii="Times New Roman" w:hint="eastAsia"/>
          <w:kern w:val="2"/>
          <w:sz w:val="24"/>
        </w:rPr>
        <w:t>窗墙比</w:t>
      </w:r>
      <w:proofErr w:type="gramEnd"/>
      <w:r w:rsidRPr="009E7924">
        <w:rPr>
          <w:rFonts w:ascii="Times New Roman" w:hint="eastAsia"/>
          <w:kern w:val="2"/>
          <w:sz w:val="24"/>
        </w:rPr>
        <w:t>大于</w:t>
      </w:r>
      <w:r w:rsidR="00FE5877" w:rsidRPr="009E7924">
        <w:rPr>
          <w:rFonts w:ascii="Times New Roman" w:hint="eastAsia"/>
          <w:kern w:val="2"/>
          <w:sz w:val="24"/>
        </w:rPr>
        <w:t>6</w:t>
      </w:r>
      <w:r w:rsidR="00FE5877" w:rsidRPr="009E7924">
        <w:rPr>
          <w:rFonts w:ascii="Times New Roman"/>
          <w:kern w:val="2"/>
          <w:sz w:val="24"/>
        </w:rPr>
        <w:t>0</w:t>
      </w:r>
      <w:r w:rsidR="00FE5877" w:rsidRPr="009E7924">
        <w:rPr>
          <w:rFonts w:ascii="Times New Roman" w:hint="eastAsia"/>
          <w:kern w:val="2"/>
          <w:sz w:val="24"/>
        </w:rPr>
        <w:t>%</w:t>
      </w:r>
      <w:r w:rsidR="00657CF4" w:rsidRPr="009E7924">
        <w:rPr>
          <w:rFonts w:ascii="Times New Roman" w:hint="eastAsia"/>
          <w:kern w:val="2"/>
          <w:sz w:val="24"/>
        </w:rPr>
        <w:t>的建筑不宜</w:t>
      </w:r>
      <w:r w:rsidR="00FE5877" w:rsidRPr="009E7924">
        <w:rPr>
          <w:rFonts w:ascii="Times New Roman" w:hint="eastAsia"/>
          <w:kern w:val="2"/>
          <w:sz w:val="24"/>
        </w:rPr>
        <w:t>采用整体泛光照明方式。</w:t>
      </w:r>
    </w:p>
    <w:p w14:paraId="51545FA9" w14:textId="77777777" w:rsidR="00646EF2" w:rsidRPr="00646EF2" w:rsidRDefault="00646EF2" w:rsidP="00646EF2">
      <w:pPr>
        <w:rPr>
          <w:sz w:val="24"/>
        </w:rPr>
      </w:pPr>
      <w:r w:rsidRPr="00471C4E">
        <w:rPr>
          <w:rFonts w:hint="eastAsia"/>
          <w:color w:val="00B0F0"/>
          <w:sz w:val="24"/>
          <w:szCs w:val="24"/>
        </w:rPr>
        <w:t>【条文说明】</w:t>
      </w:r>
      <w:r>
        <w:rPr>
          <w:rFonts w:hint="eastAsia"/>
          <w:color w:val="00B0F0"/>
          <w:sz w:val="24"/>
          <w:szCs w:val="24"/>
        </w:rPr>
        <w:t>由于玻璃</w:t>
      </w:r>
      <w:proofErr w:type="gramStart"/>
      <w:r>
        <w:rPr>
          <w:rFonts w:hint="eastAsia"/>
          <w:color w:val="00B0F0"/>
          <w:sz w:val="24"/>
          <w:szCs w:val="24"/>
        </w:rPr>
        <w:t>的载光效果</w:t>
      </w:r>
      <w:proofErr w:type="gramEnd"/>
      <w:r>
        <w:rPr>
          <w:rFonts w:hint="eastAsia"/>
          <w:color w:val="00B0F0"/>
          <w:sz w:val="24"/>
          <w:szCs w:val="24"/>
        </w:rPr>
        <w:t>很弱，</w:t>
      </w:r>
      <w:proofErr w:type="gramStart"/>
      <w:r w:rsidRPr="00646EF2">
        <w:rPr>
          <w:rFonts w:hint="eastAsia"/>
          <w:color w:val="00B0F0"/>
          <w:sz w:val="24"/>
          <w:szCs w:val="24"/>
        </w:rPr>
        <w:t>窗墙比</w:t>
      </w:r>
      <w:proofErr w:type="gramEnd"/>
      <w:r w:rsidRPr="00646EF2">
        <w:rPr>
          <w:rFonts w:hint="eastAsia"/>
          <w:color w:val="00B0F0"/>
          <w:sz w:val="24"/>
          <w:szCs w:val="24"/>
        </w:rPr>
        <w:t>大于</w:t>
      </w:r>
      <w:r w:rsidRPr="00646EF2">
        <w:rPr>
          <w:rFonts w:hint="eastAsia"/>
          <w:color w:val="00B0F0"/>
          <w:sz w:val="24"/>
          <w:szCs w:val="24"/>
        </w:rPr>
        <w:t>60%</w:t>
      </w:r>
      <w:r w:rsidRPr="00646EF2">
        <w:rPr>
          <w:rFonts w:hint="eastAsia"/>
          <w:color w:val="00B0F0"/>
          <w:sz w:val="24"/>
          <w:szCs w:val="24"/>
        </w:rPr>
        <w:t>的建筑</w:t>
      </w:r>
      <w:r>
        <w:rPr>
          <w:rFonts w:hint="eastAsia"/>
          <w:color w:val="00B0F0"/>
          <w:sz w:val="24"/>
          <w:szCs w:val="24"/>
        </w:rPr>
        <w:t>不建议采用整体泛光的照明方式。</w:t>
      </w:r>
    </w:p>
    <w:p w14:paraId="2CE6CA03" w14:textId="36B5C802" w:rsidR="002E4B26" w:rsidRDefault="001D1419" w:rsidP="002E4B26">
      <w:pPr>
        <w:pStyle w:val="a1"/>
        <w:rPr>
          <w:rFonts w:ascii="Times New Roman"/>
          <w:kern w:val="2"/>
          <w:sz w:val="24"/>
        </w:rPr>
      </w:pPr>
      <w:r>
        <w:rPr>
          <w:rFonts w:ascii="Times New Roman" w:hint="eastAsia"/>
          <w:kern w:val="2"/>
          <w:sz w:val="24"/>
        </w:rPr>
        <w:t>被照</w:t>
      </w:r>
      <w:r w:rsidR="00A50A5D">
        <w:rPr>
          <w:rFonts w:ascii="Times New Roman" w:hint="eastAsia"/>
          <w:kern w:val="2"/>
          <w:sz w:val="24"/>
        </w:rPr>
        <w:t>建筑表面材质宜为</w:t>
      </w:r>
      <w:r w:rsidR="0024712A">
        <w:rPr>
          <w:rFonts w:ascii="Times New Roman" w:hint="eastAsia"/>
          <w:kern w:val="2"/>
          <w:sz w:val="24"/>
        </w:rPr>
        <w:t>漫</w:t>
      </w:r>
      <w:r w:rsidR="002E4B26" w:rsidRPr="00A30E68">
        <w:rPr>
          <w:rFonts w:ascii="Times New Roman" w:hint="eastAsia"/>
          <w:kern w:val="2"/>
          <w:sz w:val="24"/>
        </w:rPr>
        <w:t>反射表面。对玻璃幕墙建筑和表面材料反射比低于</w:t>
      </w:r>
      <w:r w:rsidR="002E4B26" w:rsidRPr="00A30E68">
        <w:rPr>
          <w:rFonts w:ascii="Times New Roman" w:hint="eastAsia"/>
          <w:kern w:val="2"/>
          <w:sz w:val="24"/>
        </w:rPr>
        <w:t>0.2</w:t>
      </w:r>
      <w:r w:rsidR="002E4B26" w:rsidRPr="00A30E68">
        <w:rPr>
          <w:rFonts w:ascii="Times New Roman" w:hint="eastAsia"/>
          <w:kern w:val="2"/>
          <w:sz w:val="24"/>
        </w:rPr>
        <w:t>的建筑，不宜</w:t>
      </w:r>
      <w:r w:rsidR="00B404A7">
        <w:rPr>
          <w:rFonts w:ascii="Times New Roman" w:hint="eastAsia"/>
          <w:kern w:val="2"/>
          <w:sz w:val="24"/>
        </w:rPr>
        <w:t>采</w:t>
      </w:r>
      <w:r w:rsidR="002E4B26" w:rsidRPr="00A30E68">
        <w:rPr>
          <w:rFonts w:ascii="Times New Roman" w:hint="eastAsia"/>
          <w:kern w:val="2"/>
          <w:sz w:val="24"/>
        </w:rPr>
        <w:t>用泛光照明</w:t>
      </w:r>
      <w:r w:rsidR="00612E3F">
        <w:rPr>
          <w:rFonts w:ascii="Times New Roman" w:hint="eastAsia"/>
          <w:kern w:val="2"/>
          <w:sz w:val="24"/>
        </w:rPr>
        <w:t>。</w:t>
      </w:r>
    </w:p>
    <w:p w14:paraId="2CE092FB" w14:textId="77777777" w:rsidR="003B6489" w:rsidRPr="00853E7C" w:rsidRDefault="003B6489" w:rsidP="003B6489">
      <w:pPr>
        <w:rPr>
          <w:sz w:val="24"/>
        </w:rPr>
      </w:pPr>
      <w:r w:rsidRPr="00471C4E">
        <w:rPr>
          <w:rFonts w:hint="eastAsia"/>
          <w:color w:val="00B0F0"/>
          <w:sz w:val="24"/>
          <w:szCs w:val="24"/>
        </w:rPr>
        <w:t>【条文说明】</w:t>
      </w:r>
      <w:r w:rsidR="00FC678B">
        <w:rPr>
          <w:rFonts w:hint="eastAsia"/>
          <w:color w:val="00B0F0"/>
          <w:sz w:val="24"/>
          <w:szCs w:val="24"/>
        </w:rPr>
        <w:t>表面材料反射率低于</w:t>
      </w:r>
      <w:r w:rsidR="00FC678B">
        <w:rPr>
          <w:rFonts w:hint="eastAsia"/>
          <w:color w:val="00B0F0"/>
          <w:sz w:val="24"/>
          <w:szCs w:val="24"/>
        </w:rPr>
        <w:t>0</w:t>
      </w:r>
      <w:r w:rsidR="00FC678B">
        <w:rPr>
          <w:color w:val="00B0F0"/>
          <w:sz w:val="24"/>
          <w:szCs w:val="24"/>
        </w:rPr>
        <w:t>.2</w:t>
      </w:r>
      <w:r w:rsidR="00FC678B">
        <w:rPr>
          <w:rFonts w:hint="eastAsia"/>
          <w:color w:val="00B0F0"/>
          <w:sz w:val="24"/>
          <w:szCs w:val="24"/>
        </w:rPr>
        <w:t>，无法被灯光照亮，不建议采用泛光照明。</w:t>
      </w:r>
    </w:p>
    <w:p w14:paraId="3E73825F" w14:textId="77777777" w:rsidR="003B6489" w:rsidRPr="003B6489" w:rsidRDefault="003B6489" w:rsidP="003B6489">
      <w:pPr>
        <w:pStyle w:val="a1"/>
        <w:numPr>
          <w:ilvl w:val="0"/>
          <w:numId w:val="0"/>
        </w:numPr>
        <w:rPr>
          <w:rFonts w:ascii="Times New Roman"/>
          <w:kern w:val="2"/>
          <w:sz w:val="24"/>
        </w:rPr>
      </w:pPr>
    </w:p>
    <w:p w14:paraId="705D5285" w14:textId="75A64EBE" w:rsidR="00B01A2B" w:rsidRDefault="00B01A2B" w:rsidP="00B01A2B">
      <w:pPr>
        <w:pStyle w:val="2"/>
        <w:spacing w:line="400" w:lineRule="exact"/>
        <w:ind w:left="284"/>
        <w:rPr>
          <w:rFonts w:ascii="Times New Roman"/>
          <w:kern w:val="2"/>
          <w:sz w:val="24"/>
        </w:rPr>
      </w:pPr>
      <w:r>
        <w:rPr>
          <w:rFonts w:ascii="Times New Roman" w:hAnsi="Times New Roman"/>
          <w:sz w:val="24"/>
        </w:rPr>
        <w:t>Ⅲ</w:t>
      </w:r>
      <w:r w:rsidR="00694FAD">
        <w:rPr>
          <w:rFonts w:ascii="Times New Roman" w:hAnsi="Times New Roman"/>
          <w:sz w:val="24"/>
        </w:rPr>
        <w:t xml:space="preserve"> </w:t>
      </w:r>
      <w:r>
        <w:rPr>
          <w:rFonts w:ascii="Times New Roman" w:hAnsi="Times New Roman" w:hint="eastAsia"/>
          <w:sz w:val="24"/>
        </w:rPr>
        <w:t>内透照明</w:t>
      </w:r>
    </w:p>
    <w:p w14:paraId="4733BA9E" w14:textId="4E474CEF" w:rsidR="00612E3F" w:rsidRDefault="00612E3F" w:rsidP="002E4B26">
      <w:pPr>
        <w:pStyle w:val="a1"/>
        <w:rPr>
          <w:rFonts w:ascii="Times New Roman"/>
          <w:kern w:val="2"/>
          <w:sz w:val="24"/>
        </w:rPr>
      </w:pPr>
      <w:r>
        <w:rPr>
          <w:rFonts w:ascii="Times New Roman" w:hint="eastAsia"/>
          <w:kern w:val="2"/>
          <w:sz w:val="24"/>
        </w:rPr>
        <w:t>内透照明</w:t>
      </w:r>
      <w:r w:rsidR="00A42D7F">
        <w:rPr>
          <w:rFonts w:ascii="Times New Roman" w:hint="eastAsia"/>
          <w:kern w:val="2"/>
          <w:sz w:val="24"/>
        </w:rPr>
        <w:t>应</w:t>
      </w:r>
      <w:r>
        <w:rPr>
          <w:rFonts w:ascii="Times New Roman" w:hint="eastAsia"/>
          <w:kern w:val="2"/>
          <w:sz w:val="24"/>
        </w:rPr>
        <w:t>分析透光材料的透光率，根据材料透光率</w:t>
      </w:r>
      <w:r w:rsidR="00694FAD">
        <w:rPr>
          <w:rFonts w:ascii="Times New Roman" w:hint="eastAsia"/>
          <w:kern w:val="2"/>
          <w:sz w:val="24"/>
        </w:rPr>
        <w:t>确定</w:t>
      </w:r>
      <w:r>
        <w:rPr>
          <w:rFonts w:ascii="Times New Roman" w:hint="eastAsia"/>
          <w:kern w:val="2"/>
          <w:sz w:val="24"/>
        </w:rPr>
        <w:t>灯具亮度</w:t>
      </w:r>
      <w:r w:rsidR="008F1F51">
        <w:rPr>
          <w:rFonts w:ascii="Times New Roman" w:hint="eastAsia"/>
          <w:kern w:val="2"/>
          <w:sz w:val="24"/>
        </w:rPr>
        <w:t>，并</w:t>
      </w:r>
      <w:r w:rsidR="00694FAD">
        <w:rPr>
          <w:rFonts w:ascii="Times New Roman" w:hint="eastAsia"/>
          <w:kern w:val="2"/>
          <w:sz w:val="24"/>
        </w:rPr>
        <w:t>应</w:t>
      </w:r>
      <w:r w:rsidR="008F1F51">
        <w:rPr>
          <w:rFonts w:ascii="Times New Roman" w:hint="eastAsia"/>
          <w:kern w:val="2"/>
          <w:sz w:val="24"/>
        </w:rPr>
        <w:t>通过试</w:t>
      </w:r>
      <w:r w:rsidR="00A42D7F">
        <w:rPr>
          <w:rFonts w:ascii="Times New Roman" w:hint="eastAsia"/>
          <w:kern w:val="2"/>
          <w:sz w:val="24"/>
        </w:rPr>
        <w:t>验验证，使亮度达到设计要求</w:t>
      </w:r>
      <w:r>
        <w:rPr>
          <w:rFonts w:ascii="Times New Roman" w:hint="eastAsia"/>
          <w:kern w:val="2"/>
          <w:sz w:val="24"/>
        </w:rPr>
        <w:t>。</w:t>
      </w:r>
    </w:p>
    <w:p w14:paraId="268B1472" w14:textId="77777777" w:rsidR="008F1F51" w:rsidRPr="008F1F51" w:rsidRDefault="008F1F51" w:rsidP="008F1F51">
      <w:pPr>
        <w:rPr>
          <w:sz w:val="24"/>
        </w:rPr>
      </w:pPr>
      <w:r w:rsidRPr="00471C4E">
        <w:rPr>
          <w:rFonts w:hint="eastAsia"/>
          <w:color w:val="00B0F0"/>
          <w:sz w:val="24"/>
          <w:szCs w:val="24"/>
        </w:rPr>
        <w:t>【条文说明】</w:t>
      </w:r>
      <w:r>
        <w:rPr>
          <w:rFonts w:hint="eastAsia"/>
          <w:color w:val="00B0F0"/>
          <w:sz w:val="24"/>
          <w:szCs w:val="24"/>
        </w:rPr>
        <w:t>内透照明应</w:t>
      </w:r>
      <w:r w:rsidRPr="008F1F51">
        <w:rPr>
          <w:rFonts w:hint="eastAsia"/>
          <w:color w:val="00B0F0"/>
          <w:sz w:val="24"/>
          <w:szCs w:val="24"/>
        </w:rPr>
        <w:t>分析透光材料的透光率</w:t>
      </w:r>
      <w:r>
        <w:rPr>
          <w:rFonts w:hint="eastAsia"/>
          <w:color w:val="00B0F0"/>
          <w:sz w:val="24"/>
          <w:szCs w:val="24"/>
        </w:rPr>
        <w:t>，材料透光率小的，适当增大灯具亮度，使内透照明亮度达到设计要求。</w:t>
      </w:r>
    </w:p>
    <w:p w14:paraId="409C131C" w14:textId="77777777" w:rsidR="002E4B26" w:rsidRDefault="00612E3F" w:rsidP="00EC14F8">
      <w:pPr>
        <w:pStyle w:val="a1"/>
        <w:rPr>
          <w:rFonts w:ascii="Times New Roman"/>
          <w:kern w:val="2"/>
          <w:sz w:val="24"/>
        </w:rPr>
      </w:pPr>
      <w:r w:rsidRPr="00EC14F8">
        <w:rPr>
          <w:rFonts w:ascii="Times New Roman" w:hint="eastAsia"/>
          <w:kern w:val="2"/>
          <w:sz w:val="24"/>
        </w:rPr>
        <w:t>内</w:t>
      </w:r>
      <w:proofErr w:type="gramStart"/>
      <w:r w:rsidRPr="00EC14F8">
        <w:rPr>
          <w:rFonts w:ascii="Times New Roman" w:hint="eastAsia"/>
          <w:kern w:val="2"/>
          <w:sz w:val="24"/>
        </w:rPr>
        <w:t>透照明</w:t>
      </w:r>
      <w:r w:rsidR="00262543">
        <w:rPr>
          <w:rFonts w:ascii="Times New Roman" w:hint="eastAsia"/>
          <w:kern w:val="2"/>
          <w:sz w:val="24"/>
        </w:rPr>
        <w:t>宜</w:t>
      </w:r>
      <w:r w:rsidRPr="00EC14F8">
        <w:rPr>
          <w:rFonts w:ascii="Times New Roman" w:hint="eastAsia"/>
          <w:kern w:val="2"/>
          <w:sz w:val="24"/>
        </w:rPr>
        <w:t>分析</w:t>
      </w:r>
      <w:proofErr w:type="gramEnd"/>
      <w:r w:rsidRPr="00EC14F8">
        <w:rPr>
          <w:rFonts w:ascii="Times New Roman" w:hint="eastAsia"/>
          <w:kern w:val="2"/>
          <w:sz w:val="24"/>
        </w:rPr>
        <w:t>透光材料的光谱吸收率，</w:t>
      </w:r>
      <w:bookmarkStart w:id="26" w:name="_Hlk32999717"/>
      <w:r w:rsidR="00635FE1" w:rsidRPr="00EC14F8">
        <w:rPr>
          <w:rFonts w:ascii="Times New Roman" w:hint="eastAsia"/>
          <w:kern w:val="2"/>
          <w:sz w:val="24"/>
        </w:rPr>
        <w:t>根据</w:t>
      </w:r>
      <w:r w:rsidR="00262543">
        <w:rPr>
          <w:rFonts w:ascii="Times New Roman" w:hint="eastAsia"/>
          <w:kern w:val="2"/>
          <w:sz w:val="24"/>
        </w:rPr>
        <w:t>光谱</w:t>
      </w:r>
      <w:r w:rsidR="00EC14F8" w:rsidRPr="00EC14F8">
        <w:rPr>
          <w:rFonts w:ascii="Times New Roman" w:hint="eastAsia"/>
          <w:kern w:val="2"/>
          <w:sz w:val="24"/>
        </w:rPr>
        <w:t>吸收率对灯具光谱</w:t>
      </w:r>
      <w:r w:rsidR="00EC14F8">
        <w:rPr>
          <w:rFonts w:ascii="Times New Roman" w:hint="eastAsia"/>
          <w:kern w:val="2"/>
          <w:sz w:val="24"/>
        </w:rPr>
        <w:t>进行</w:t>
      </w:r>
      <w:r w:rsidR="00635FE1" w:rsidRPr="00EC14F8">
        <w:rPr>
          <w:rFonts w:ascii="Times New Roman" w:hint="eastAsia"/>
          <w:kern w:val="2"/>
          <w:sz w:val="24"/>
        </w:rPr>
        <w:t>调整</w:t>
      </w:r>
      <w:r w:rsidR="00ED53A6" w:rsidRPr="00EC14F8">
        <w:rPr>
          <w:rFonts w:ascii="Times New Roman" w:hint="eastAsia"/>
          <w:kern w:val="2"/>
          <w:sz w:val="24"/>
        </w:rPr>
        <w:t>，</w:t>
      </w:r>
      <w:r w:rsidR="009F5B1F" w:rsidRPr="00EC14F8">
        <w:rPr>
          <w:rFonts w:ascii="Times New Roman" w:hint="eastAsia"/>
          <w:kern w:val="2"/>
          <w:sz w:val="24"/>
        </w:rPr>
        <w:t>并</w:t>
      </w:r>
      <w:r w:rsidR="00127ABF">
        <w:rPr>
          <w:rFonts w:ascii="Times New Roman" w:hint="eastAsia"/>
          <w:kern w:val="2"/>
          <w:sz w:val="24"/>
        </w:rPr>
        <w:t>应</w:t>
      </w:r>
      <w:r w:rsidR="001503A6" w:rsidRPr="00EC14F8">
        <w:rPr>
          <w:rFonts w:ascii="Times New Roman" w:hint="eastAsia"/>
          <w:kern w:val="2"/>
          <w:sz w:val="24"/>
        </w:rPr>
        <w:t>通过</w:t>
      </w:r>
      <w:r w:rsidR="009F5B1F" w:rsidRPr="00EC14F8">
        <w:rPr>
          <w:rFonts w:ascii="Times New Roman" w:hint="eastAsia"/>
          <w:kern w:val="2"/>
          <w:sz w:val="24"/>
        </w:rPr>
        <w:t>实验验证，</w:t>
      </w:r>
      <w:r w:rsidR="00EC14F8">
        <w:rPr>
          <w:rFonts w:ascii="Times New Roman" w:hint="eastAsia"/>
          <w:kern w:val="2"/>
          <w:sz w:val="24"/>
        </w:rPr>
        <w:t>使照明效果达到设计</w:t>
      </w:r>
      <w:r w:rsidR="00635FE1" w:rsidRPr="00EC14F8">
        <w:rPr>
          <w:rFonts w:ascii="Times New Roman" w:hint="eastAsia"/>
          <w:kern w:val="2"/>
          <w:sz w:val="24"/>
        </w:rPr>
        <w:t>要求</w:t>
      </w:r>
      <w:r w:rsidRPr="00EC14F8">
        <w:rPr>
          <w:rFonts w:ascii="Times New Roman" w:hint="eastAsia"/>
          <w:kern w:val="2"/>
          <w:sz w:val="24"/>
        </w:rPr>
        <w:t>。</w:t>
      </w:r>
    </w:p>
    <w:p w14:paraId="3E95EDC4" w14:textId="77777777" w:rsidR="00DE2A54" w:rsidRPr="008F1F51" w:rsidRDefault="00DE2A54" w:rsidP="00DE2A54">
      <w:pPr>
        <w:rPr>
          <w:sz w:val="24"/>
        </w:rPr>
      </w:pPr>
      <w:r w:rsidRPr="00471C4E">
        <w:rPr>
          <w:rFonts w:hint="eastAsia"/>
          <w:color w:val="00B0F0"/>
          <w:sz w:val="24"/>
          <w:szCs w:val="24"/>
        </w:rPr>
        <w:lastRenderedPageBreak/>
        <w:t>【条文说明】</w:t>
      </w:r>
      <w:r w:rsidR="00F86EBE">
        <w:rPr>
          <w:rFonts w:hint="eastAsia"/>
          <w:color w:val="00B0F0"/>
          <w:sz w:val="24"/>
          <w:szCs w:val="24"/>
        </w:rPr>
        <w:t>内</w:t>
      </w:r>
      <w:proofErr w:type="gramStart"/>
      <w:r w:rsidR="00F86EBE">
        <w:rPr>
          <w:rFonts w:hint="eastAsia"/>
          <w:color w:val="00B0F0"/>
          <w:sz w:val="24"/>
          <w:szCs w:val="24"/>
        </w:rPr>
        <w:t>透</w:t>
      </w:r>
      <w:r w:rsidR="00F86EBE" w:rsidRPr="00F86EBE">
        <w:rPr>
          <w:rFonts w:hint="eastAsia"/>
          <w:color w:val="00B0F0"/>
          <w:sz w:val="24"/>
          <w:szCs w:val="24"/>
        </w:rPr>
        <w:t>照明宜分析</w:t>
      </w:r>
      <w:proofErr w:type="gramEnd"/>
      <w:r w:rsidR="00F86EBE">
        <w:rPr>
          <w:rFonts w:hint="eastAsia"/>
          <w:color w:val="00B0F0"/>
          <w:sz w:val="24"/>
          <w:szCs w:val="24"/>
        </w:rPr>
        <w:t>透光材料</w:t>
      </w:r>
      <w:r w:rsidR="00F86EBE" w:rsidRPr="00F86EBE">
        <w:rPr>
          <w:rFonts w:hint="eastAsia"/>
          <w:color w:val="00B0F0"/>
          <w:sz w:val="24"/>
          <w:szCs w:val="24"/>
        </w:rPr>
        <w:t>的光谱</w:t>
      </w:r>
      <w:r w:rsidR="00F86EBE">
        <w:rPr>
          <w:rFonts w:hint="eastAsia"/>
          <w:color w:val="00B0F0"/>
          <w:sz w:val="24"/>
          <w:szCs w:val="24"/>
        </w:rPr>
        <w:t>吸收</w:t>
      </w:r>
      <w:r w:rsidR="00F86EBE" w:rsidRPr="00F86EBE">
        <w:rPr>
          <w:rFonts w:hint="eastAsia"/>
          <w:color w:val="00B0F0"/>
          <w:sz w:val="24"/>
          <w:szCs w:val="24"/>
        </w:rPr>
        <w:t>率，根据</w:t>
      </w:r>
      <w:r w:rsidR="00F86EBE">
        <w:rPr>
          <w:rFonts w:hint="eastAsia"/>
          <w:color w:val="00B0F0"/>
          <w:sz w:val="24"/>
          <w:szCs w:val="24"/>
        </w:rPr>
        <w:t>吸收</w:t>
      </w:r>
      <w:r w:rsidR="00F86EBE" w:rsidRPr="00F86EBE">
        <w:rPr>
          <w:rFonts w:hint="eastAsia"/>
          <w:color w:val="00B0F0"/>
          <w:sz w:val="24"/>
          <w:szCs w:val="24"/>
        </w:rPr>
        <w:t>率对灯具光谱强弱比例进行调整。对</w:t>
      </w:r>
      <w:r w:rsidR="00F86EBE">
        <w:rPr>
          <w:rFonts w:hint="eastAsia"/>
          <w:color w:val="00B0F0"/>
          <w:sz w:val="24"/>
          <w:szCs w:val="24"/>
        </w:rPr>
        <w:t>吸收率高的光谱，增加发光强度，通过试验验证，使</w:t>
      </w:r>
      <w:r w:rsidR="00F86EBE" w:rsidRPr="00F86EBE">
        <w:rPr>
          <w:rFonts w:hint="eastAsia"/>
          <w:color w:val="00B0F0"/>
          <w:sz w:val="24"/>
          <w:szCs w:val="24"/>
        </w:rPr>
        <w:t>呈现的照明效果达到设计要求。</w:t>
      </w:r>
    </w:p>
    <w:p w14:paraId="18CF54D1" w14:textId="77777777" w:rsidR="00DE2A54" w:rsidRPr="00DE2A54" w:rsidRDefault="00DE2A54" w:rsidP="00DE2A54">
      <w:pPr>
        <w:pStyle w:val="a1"/>
        <w:numPr>
          <w:ilvl w:val="0"/>
          <w:numId w:val="0"/>
        </w:numPr>
        <w:rPr>
          <w:rFonts w:ascii="Times New Roman"/>
          <w:kern w:val="2"/>
          <w:sz w:val="24"/>
        </w:rPr>
      </w:pPr>
    </w:p>
    <w:bookmarkEnd w:id="26"/>
    <w:p w14:paraId="64F59CE2" w14:textId="77777777" w:rsidR="00612E3F" w:rsidRDefault="00C455B1" w:rsidP="00262543">
      <w:pPr>
        <w:pStyle w:val="a1"/>
        <w:rPr>
          <w:rFonts w:ascii="Times New Roman"/>
          <w:kern w:val="2"/>
          <w:sz w:val="24"/>
        </w:rPr>
      </w:pPr>
      <w:r>
        <w:rPr>
          <w:rFonts w:ascii="Times New Roman" w:hint="eastAsia"/>
          <w:kern w:val="2"/>
          <w:sz w:val="24"/>
        </w:rPr>
        <w:t>内透照明</w:t>
      </w:r>
      <w:r w:rsidR="00612E3F" w:rsidRPr="00262543">
        <w:rPr>
          <w:rFonts w:ascii="Times New Roman" w:hint="eastAsia"/>
          <w:kern w:val="2"/>
          <w:sz w:val="24"/>
        </w:rPr>
        <w:t>应预留便捷的灯具检修条件。</w:t>
      </w:r>
    </w:p>
    <w:p w14:paraId="3D906477" w14:textId="77777777" w:rsidR="00E47928" w:rsidRPr="00E47928" w:rsidRDefault="00E47928" w:rsidP="00E47928">
      <w:pPr>
        <w:rPr>
          <w:sz w:val="24"/>
        </w:rPr>
      </w:pPr>
      <w:r w:rsidRPr="00471C4E">
        <w:rPr>
          <w:rFonts w:hint="eastAsia"/>
          <w:color w:val="00B0F0"/>
          <w:sz w:val="24"/>
          <w:szCs w:val="24"/>
        </w:rPr>
        <w:t>【条文说明】</w:t>
      </w:r>
      <w:r>
        <w:rPr>
          <w:rFonts w:hint="eastAsia"/>
          <w:color w:val="00B0F0"/>
          <w:sz w:val="24"/>
          <w:szCs w:val="24"/>
        </w:rPr>
        <w:t>内透</w:t>
      </w:r>
      <w:r w:rsidRPr="00F86EBE">
        <w:rPr>
          <w:rFonts w:hint="eastAsia"/>
          <w:color w:val="00B0F0"/>
          <w:sz w:val="24"/>
          <w:szCs w:val="24"/>
        </w:rPr>
        <w:t>照明</w:t>
      </w:r>
      <w:r>
        <w:rPr>
          <w:rFonts w:hint="eastAsia"/>
          <w:color w:val="00B0F0"/>
          <w:sz w:val="24"/>
          <w:szCs w:val="24"/>
        </w:rPr>
        <w:t>应预留检修口、足够的操作空间等检修条件</w:t>
      </w:r>
      <w:r w:rsidRPr="00F86EBE">
        <w:rPr>
          <w:rFonts w:hint="eastAsia"/>
          <w:color w:val="00B0F0"/>
          <w:sz w:val="24"/>
          <w:szCs w:val="24"/>
        </w:rPr>
        <w:t>。</w:t>
      </w:r>
    </w:p>
    <w:p w14:paraId="676B0551" w14:textId="77777777" w:rsidR="00612E3F" w:rsidRPr="00A35EBE" w:rsidRDefault="00612E3F" w:rsidP="00186F49">
      <w:pPr>
        <w:pStyle w:val="aff5"/>
        <w:numPr>
          <w:ilvl w:val="2"/>
          <w:numId w:val="1"/>
        </w:numPr>
        <w:ind w:firstLineChars="0"/>
        <w:jc w:val="left"/>
        <w:rPr>
          <w:sz w:val="24"/>
        </w:rPr>
      </w:pPr>
      <w:r>
        <w:rPr>
          <w:rFonts w:hint="eastAsia"/>
          <w:sz w:val="24"/>
        </w:rPr>
        <w:t>采用照亮窗帘的内透</w:t>
      </w:r>
      <w:r w:rsidR="00C455B1">
        <w:rPr>
          <w:rFonts w:hint="eastAsia"/>
          <w:sz w:val="24"/>
        </w:rPr>
        <w:t>照</w:t>
      </w:r>
      <w:proofErr w:type="gramStart"/>
      <w:r w:rsidR="00C455B1">
        <w:rPr>
          <w:rFonts w:hint="eastAsia"/>
          <w:sz w:val="24"/>
        </w:rPr>
        <w:t>明</w:t>
      </w:r>
      <w:r>
        <w:rPr>
          <w:rFonts w:hint="eastAsia"/>
          <w:sz w:val="24"/>
        </w:rPr>
        <w:t>方式</w:t>
      </w:r>
      <w:proofErr w:type="gramEnd"/>
      <w:r w:rsidR="00127ABF">
        <w:rPr>
          <w:rFonts w:hint="eastAsia"/>
          <w:sz w:val="24"/>
        </w:rPr>
        <w:t>时</w:t>
      </w:r>
      <w:r>
        <w:rPr>
          <w:rFonts w:hint="eastAsia"/>
          <w:sz w:val="24"/>
        </w:rPr>
        <w:t>，窗帘应和灯光联动控制，</w:t>
      </w:r>
      <w:r w:rsidRPr="00A35EBE">
        <w:rPr>
          <w:rFonts w:hint="eastAsia"/>
          <w:sz w:val="24"/>
        </w:rPr>
        <w:t>灯光打开时，窗帘自动</w:t>
      </w:r>
      <w:r w:rsidR="003A0CA1" w:rsidRPr="00A35EBE">
        <w:rPr>
          <w:rFonts w:hint="eastAsia"/>
          <w:sz w:val="24"/>
        </w:rPr>
        <w:t>关闭</w:t>
      </w:r>
      <w:r w:rsidRPr="00A35EBE">
        <w:rPr>
          <w:rFonts w:hint="eastAsia"/>
          <w:sz w:val="24"/>
        </w:rPr>
        <w:t>。</w:t>
      </w:r>
    </w:p>
    <w:p w14:paraId="0FB7D756" w14:textId="77777777" w:rsidR="00F14E40" w:rsidRDefault="00F14E40" w:rsidP="00F14E40">
      <w:pPr>
        <w:pStyle w:val="aff5"/>
        <w:ind w:firstLineChars="0" w:firstLine="0"/>
        <w:jc w:val="left"/>
        <w:rPr>
          <w:sz w:val="24"/>
        </w:rPr>
      </w:pPr>
      <w:r w:rsidRPr="00471C4E">
        <w:rPr>
          <w:rFonts w:hint="eastAsia"/>
          <w:color w:val="00B0F0"/>
          <w:sz w:val="24"/>
          <w:szCs w:val="24"/>
        </w:rPr>
        <w:t>【条文说明】</w:t>
      </w:r>
      <w:r w:rsidRPr="00F14E40">
        <w:rPr>
          <w:rFonts w:hint="eastAsia"/>
          <w:color w:val="00B0F0"/>
          <w:sz w:val="24"/>
          <w:szCs w:val="24"/>
        </w:rPr>
        <w:t>采用照亮窗帘的内透照</w:t>
      </w:r>
      <w:proofErr w:type="gramStart"/>
      <w:r w:rsidRPr="00F14E40">
        <w:rPr>
          <w:rFonts w:hint="eastAsia"/>
          <w:color w:val="00B0F0"/>
          <w:sz w:val="24"/>
          <w:szCs w:val="24"/>
        </w:rPr>
        <w:t>明方式</w:t>
      </w:r>
      <w:proofErr w:type="gramEnd"/>
      <w:r w:rsidRPr="00F14E40">
        <w:rPr>
          <w:rFonts w:hint="eastAsia"/>
          <w:color w:val="00B0F0"/>
          <w:sz w:val="24"/>
          <w:szCs w:val="24"/>
        </w:rPr>
        <w:t>时，窗帘应和灯光联动控制，灯光打开时，窗帘自动关闭</w:t>
      </w:r>
      <w:r>
        <w:rPr>
          <w:rFonts w:hint="eastAsia"/>
          <w:color w:val="00B0F0"/>
          <w:sz w:val="24"/>
          <w:szCs w:val="24"/>
        </w:rPr>
        <w:t>，对室内进行遮挡，避免眩光</w:t>
      </w:r>
      <w:r w:rsidRPr="00F86EBE">
        <w:rPr>
          <w:rFonts w:hint="eastAsia"/>
          <w:color w:val="00B0F0"/>
          <w:sz w:val="24"/>
          <w:szCs w:val="24"/>
        </w:rPr>
        <w:t>。</w:t>
      </w:r>
    </w:p>
    <w:p w14:paraId="1ACCA8BB" w14:textId="7B2A18CE" w:rsidR="00B01A2B" w:rsidRPr="00AA32C7" w:rsidRDefault="00B01A2B" w:rsidP="00AA32C7">
      <w:pPr>
        <w:pStyle w:val="2"/>
        <w:spacing w:line="400" w:lineRule="exact"/>
        <w:ind w:left="284"/>
        <w:rPr>
          <w:rFonts w:ascii="Times New Roman" w:hAnsi="Times New Roman"/>
          <w:sz w:val="24"/>
        </w:rPr>
      </w:pPr>
      <w:r>
        <w:rPr>
          <w:rFonts w:ascii="Times New Roman" w:hAnsi="Times New Roman"/>
          <w:sz w:val="24"/>
        </w:rPr>
        <w:t>Ⅳ</w:t>
      </w:r>
      <w:r w:rsidR="00A767B3">
        <w:rPr>
          <w:rFonts w:ascii="Times New Roman" w:hAnsi="Times New Roman"/>
          <w:sz w:val="24"/>
        </w:rPr>
        <w:t xml:space="preserve"> </w:t>
      </w:r>
      <w:r w:rsidRPr="00AA32C7">
        <w:rPr>
          <w:rFonts w:ascii="Times New Roman" w:hAnsi="Times New Roman" w:hint="eastAsia"/>
          <w:sz w:val="24"/>
        </w:rPr>
        <w:t>直视照明</w:t>
      </w:r>
    </w:p>
    <w:p w14:paraId="3871C109" w14:textId="205F38E1" w:rsidR="00612E3F" w:rsidRDefault="008D7E45" w:rsidP="00186F49">
      <w:pPr>
        <w:pStyle w:val="aff5"/>
        <w:numPr>
          <w:ilvl w:val="2"/>
          <w:numId w:val="1"/>
        </w:numPr>
        <w:ind w:firstLineChars="0"/>
        <w:jc w:val="left"/>
        <w:rPr>
          <w:sz w:val="24"/>
        </w:rPr>
      </w:pPr>
      <w:r>
        <w:rPr>
          <w:rFonts w:hint="eastAsia"/>
          <w:sz w:val="24"/>
        </w:rPr>
        <w:t>采用以点成线的直视照明方式</w:t>
      </w:r>
      <w:r w:rsidR="007574E4">
        <w:rPr>
          <w:rFonts w:hint="eastAsia"/>
          <w:sz w:val="24"/>
        </w:rPr>
        <w:t>时</w:t>
      </w:r>
      <w:r>
        <w:rPr>
          <w:rFonts w:hint="eastAsia"/>
          <w:sz w:val="24"/>
        </w:rPr>
        <w:t>，应根据主要视距对点间距进行分析</w:t>
      </w:r>
      <w:r w:rsidR="002E6502">
        <w:rPr>
          <w:rFonts w:hint="eastAsia"/>
          <w:sz w:val="24"/>
        </w:rPr>
        <w:t>确定，</w:t>
      </w:r>
      <w:r w:rsidR="00CF28F7">
        <w:rPr>
          <w:rFonts w:hint="eastAsia"/>
          <w:sz w:val="24"/>
        </w:rPr>
        <w:t>并应</w:t>
      </w:r>
      <w:r w:rsidR="002E6502">
        <w:rPr>
          <w:rFonts w:hint="eastAsia"/>
          <w:sz w:val="24"/>
        </w:rPr>
        <w:t>满足在主要视距观察时达到线的效果</w:t>
      </w:r>
      <w:r>
        <w:rPr>
          <w:rFonts w:hint="eastAsia"/>
          <w:sz w:val="24"/>
        </w:rPr>
        <w:t>。</w:t>
      </w:r>
    </w:p>
    <w:p w14:paraId="7F074B76" w14:textId="77777777" w:rsidR="00FE4944" w:rsidRPr="00FE4944" w:rsidRDefault="00FE4944" w:rsidP="00FE4944">
      <w:pPr>
        <w:pStyle w:val="aff5"/>
        <w:ind w:firstLineChars="0" w:firstLine="0"/>
        <w:jc w:val="left"/>
        <w:rPr>
          <w:sz w:val="24"/>
        </w:rPr>
      </w:pPr>
      <w:r w:rsidRPr="00471C4E">
        <w:rPr>
          <w:rFonts w:hint="eastAsia"/>
          <w:color w:val="00B0F0"/>
          <w:sz w:val="24"/>
          <w:szCs w:val="24"/>
        </w:rPr>
        <w:t>【条文说明】</w:t>
      </w:r>
      <w:r w:rsidR="00697947" w:rsidRPr="00697947">
        <w:rPr>
          <w:rFonts w:hint="eastAsia"/>
          <w:color w:val="00B0F0"/>
          <w:sz w:val="24"/>
          <w:szCs w:val="24"/>
        </w:rPr>
        <w:t>采用以点成线的直视照明方式时，应根据</w:t>
      </w:r>
      <w:r w:rsidR="00905A31">
        <w:rPr>
          <w:rFonts w:hint="eastAsia"/>
          <w:color w:val="00B0F0"/>
          <w:sz w:val="24"/>
          <w:szCs w:val="24"/>
        </w:rPr>
        <w:t>最近的主要视距确定</w:t>
      </w:r>
      <w:r w:rsidR="00697947" w:rsidRPr="00697947">
        <w:rPr>
          <w:rFonts w:hint="eastAsia"/>
          <w:color w:val="00B0F0"/>
          <w:sz w:val="24"/>
          <w:szCs w:val="24"/>
        </w:rPr>
        <w:t>点间距，以满足在主要视距观察时达到线的效果。</w:t>
      </w:r>
    </w:p>
    <w:p w14:paraId="55E6DBDC" w14:textId="778C4A10" w:rsidR="008D7E45" w:rsidRDefault="008D7E45" w:rsidP="00186F49">
      <w:pPr>
        <w:pStyle w:val="aff5"/>
        <w:numPr>
          <w:ilvl w:val="2"/>
          <w:numId w:val="1"/>
        </w:numPr>
        <w:ind w:firstLineChars="0"/>
        <w:jc w:val="left"/>
        <w:rPr>
          <w:sz w:val="24"/>
        </w:rPr>
      </w:pPr>
      <w:r>
        <w:rPr>
          <w:rFonts w:hint="eastAsia"/>
          <w:sz w:val="24"/>
        </w:rPr>
        <w:t>直视照明需要成像时，</w:t>
      </w:r>
      <w:r w:rsidR="007574E4">
        <w:rPr>
          <w:rFonts w:hint="eastAsia"/>
          <w:sz w:val="24"/>
        </w:rPr>
        <w:t>应</w:t>
      </w:r>
      <w:r>
        <w:rPr>
          <w:rFonts w:hint="eastAsia"/>
          <w:sz w:val="24"/>
        </w:rPr>
        <w:t>根据主要视距和成像</w:t>
      </w:r>
      <w:r w:rsidR="00905A31">
        <w:rPr>
          <w:rFonts w:hint="eastAsia"/>
          <w:sz w:val="24"/>
        </w:rPr>
        <w:t>分辨率</w:t>
      </w:r>
      <w:r w:rsidR="003A0CA1">
        <w:rPr>
          <w:rFonts w:hint="eastAsia"/>
          <w:sz w:val="24"/>
        </w:rPr>
        <w:t>要求</w:t>
      </w:r>
      <w:r>
        <w:rPr>
          <w:rFonts w:hint="eastAsia"/>
          <w:sz w:val="24"/>
        </w:rPr>
        <w:t>，</w:t>
      </w:r>
      <w:r w:rsidR="00CF28F7">
        <w:rPr>
          <w:rFonts w:hint="eastAsia"/>
          <w:sz w:val="24"/>
        </w:rPr>
        <w:t>分析确定</w:t>
      </w:r>
      <w:r>
        <w:rPr>
          <w:rFonts w:hint="eastAsia"/>
          <w:sz w:val="24"/>
        </w:rPr>
        <w:t>像素点间距</w:t>
      </w:r>
      <w:r w:rsidR="00CF28F7">
        <w:rPr>
          <w:rFonts w:hint="eastAsia"/>
          <w:sz w:val="24"/>
        </w:rPr>
        <w:t>和</w:t>
      </w:r>
      <w:r w:rsidR="003A0CA1">
        <w:rPr>
          <w:rFonts w:hint="eastAsia"/>
          <w:sz w:val="24"/>
        </w:rPr>
        <w:t>亮度</w:t>
      </w:r>
      <w:r w:rsidR="00040BA5" w:rsidRPr="003A0CA1">
        <w:rPr>
          <w:rFonts w:hint="eastAsia"/>
          <w:sz w:val="24"/>
        </w:rPr>
        <w:t>。</w:t>
      </w:r>
    </w:p>
    <w:p w14:paraId="148D79A4" w14:textId="77777777" w:rsidR="00905A31" w:rsidRPr="00905A31" w:rsidRDefault="00905A31" w:rsidP="00905A31">
      <w:pPr>
        <w:pStyle w:val="aff5"/>
        <w:ind w:firstLineChars="0" w:firstLine="0"/>
        <w:jc w:val="left"/>
        <w:rPr>
          <w:sz w:val="24"/>
        </w:rPr>
      </w:pPr>
      <w:r w:rsidRPr="00471C4E">
        <w:rPr>
          <w:rFonts w:hint="eastAsia"/>
          <w:color w:val="00B0F0"/>
          <w:sz w:val="24"/>
          <w:szCs w:val="24"/>
        </w:rPr>
        <w:t>【条文说明】</w:t>
      </w:r>
      <w:r w:rsidRPr="00905A31">
        <w:rPr>
          <w:rFonts w:hint="eastAsia"/>
          <w:color w:val="00B0F0"/>
          <w:sz w:val="24"/>
          <w:szCs w:val="24"/>
        </w:rPr>
        <w:t>直视照明需要成像时，应根据主要视距</w:t>
      </w:r>
      <w:r>
        <w:rPr>
          <w:rFonts w:hint="eastAsia"/>
          <w:color w:val="00B0F0"/>
          <w:sz w:val="24"/>
          <w:szCs w:val="24"/>
        </w:rPr>
        <w:t>确定像素点间距</w:t>
      </w:r>
      <w:r w:rsidRPr="00905A31">
        <w:rPr>
          <w:rFonts w:hint="eastAsia"/>
          <w:color w:val="00B0F0"/>
          <w:sz w:val="24"/>
          <w:szCs w:val="24"/>
        </w:rPr>
        <w:t>，</w:t>
      </w:r>
      <w:r>
        <w:rPr>
          <w:rFonts w:hint="eastAsia"/>
          <w:color w:val="00B0F0"/>
          <w:sz w:val="24"/>
          <w:szCs w:val="24"/>
        </w:rPr>
        <w:t>根据点像素间距确定点像素亮度，使建筑表面亮度满足光污染控制要求</w:t>
      </w:r>
      <w:r w:rsidR="00613CB6">
        <w:rPr>
          <w:rFonts w:hint="eastAsia"/>
          <w:color w:val="00B0F0"/>
          <w:sz w:val="24"/>
          <w:szCs w:val="24"/>
        </w:rPr>
        <w:t>。</w:t>
      </w:r>
    </w:p>
    <w:p w14:paraId="12803F94" w14:textId="2ADA8DD9" w:rsidR="00040BA5" w:rsidRPr="00610732" w:rsidRDefault="00040BA5" w:rsidP="00186F49">
      <w:pPr>
        <w:pStyle w:val="a1"/>
        <w:rPr>
          <w:sz w:val="24"/>
        </w:rPr>
      </w:pPr>
      <w:r w:rsidRPr="009E7924">
        <w:rPr>
          <w:rFonts w:ascii="Times New Roman" w:hint="eastAsia"/>
          <w:kern w:val="2"/>
          <w:sz w:val="24"/>
        </w:rPr>
        <w:t>300</w:t>
      </w:r>
      <w:r w:rsidR="00EA5A6A" w:rsidRPr="009E7924">
        <w:rPr>
          <w:rFonts w:ascii="Times New Roman" w:hint="eastAsia"/>
          <w:kern w:val="2"/>
          <w:sz w:val="24"/>
        </w:rPr>
        <w:t>米以上超高层</w:t>
      </w:r>
      <w:r w:rsidR="00CF28F7">
        <w:rPr>
          <w:rFonts w:ascii="Times New Roman" w:hint="eastAsia"/>
          <w:kern w:val="2"/>
          <w:sz w:val="24"/>
        </w:rPr>
        <w:t>建筑</w:t>
      </w:r>
      <w:r w:rsidR="007574E4" w:rsidRPr="009E7924">
        <w:rPr>
          <w:rFonts w:ascii="Times New Roman" w:hint="eastAsia"/>
          <w:kern w:val="2"/>
          <w:sz w:val="24"/>
        </w:rPr>
        <w:t>采用</w:t>
      </w:r>
      <w:r w:rsidRPr="009E7924">
        <w:rPr>
          <w:rFonts w:ascii="Times New Roman" w:hint="eastAsia"/>
          <w:kern w:val="2"/>
          <w:sz w:val="24"/>
        </w:rPr>
        <w:t>成像的直视照明</w:t>
      </w:r>
      <w:r w:rsidR="007574E4" w:rsidRPr="009E7924">
        <w:rPr>
          <w:rFonts w:ascii="Times New Roman" w:hint="eastAsia"/>
          <w:kern w:val="2"/>
          <w:sz w:val="24"/>
        </w:rPr>
        <w:t>时</w:t>
      </w:r>
      <w:r w:rsidR="00A50A5D" w:rsidRPr="009E7924">
        <w:rPr>
          <w:rFonts w:ascii="Times New Roman" w:hint="eastAsia"/>
          <w:kern w:val="2"/>
          <w:sz w:val="24"/>
        </w:rPr>
        <w:t>，</w:t>
      </w:r>
      <w:r w:rsidR="00610732">
        <w:rPr>
          <w:rFonts w:ascii="Times New Roman" w:hint="eastAsia"/>
          <w:kern w:val="2"/>
          <w:sz w:val="24"/>
        </w:rPr>
        <w:t>宜</w:t>
      </w:r>
      <w:r w:rsidR="002F0914" w:rsidRPr="009E7924">
        <w:rPr>
          <w:rFonts w:ascii="Times New Roman" w:hint="eastAsia"/>
          <w:kern w:val="2"/>
          <w:sz w:val="24"/>
        </w:rPr>
        <w:t>根据</w:t>
      </w:r>
      <w:r w:rsidRPr="009E7924">
        <w:rPr>
          <w:rFonts w:ascii="Times New Roman" w:hint="eastAsia"/>
          <w:kern w:val="2"/>
          <w:sz w:val="24"/>
        </w:rPr>
        <w:t>视看点距离</w:t>
      </w:r>
      <w:r w:rsidR="007574E4" w:rsidRPr="009E7924">
        <w:rPr>
          <w:rFonts w:ascii="Times New Roman" w:hint="eastAsia"/>
          <w:kern w:val="2"/>
          <w:sz w:val="24"/>
        </w:rPr>
        <w:t>确定像素点的间距</w:t>
      </w:r>
      <w:r w:rsidRPr="009E7924">
        <w:rPr>
          <w:rFonts w:ascii="Times New Roman" w:hint="eastAsia"/>
          <w:kern w:val="2"/>
          <w:sz w:val="24"/>
        </w:rPr>
        <w:t>，</w:t>
      </w:r>
      <w:r w:rsidR="00610732">
        <w:rPr>
          <w:rFonts w:ascii="Times New Roman" w:hint="eastAsia"/>
          <w:kern w:val="2"/>
          <w:sz w:val="24"/>
        </w:rPr>
        <w:t>并</w:t>
      </w:r>
      <w:r w:rsidR="00CF28F7">
        <w:rPr>
          <w:rFonts w:ascii="Times New Roman" w:hint="eastAsia"/>
          <w:kern w:val="2"/>
          <w:sz w:val="24"/>
        </w:rPr>
        <w:t>应</w:t>
      </w:r>
      <w:r w:rsidRPr="009E7924">
        <w:rPr>
          <w:rFonts w:ascii="Times New Roman" w:hint="eastAsia"/>
          <w:kern w:val="2"/>
          <w:sz w:val="24"/>
        </w:rPr>
        <w:t>合</w:t>
      </w:r>
      <w:proofErr w:type="gramStart"/>
      <w:r w:rsidRPr="009E7924">
        <w:rPr>
          <w:rFonts w:ascii="Times New Roman" w:hint="eastAsia"/>
          <w:kern w:val="2"/>
          <w:sz w:val="24"/>
        </w:rPr>
        <w:t>理控制</w:t>
      </w:r>
      <w:proofErr w:type="gramEnd"/>
      <w:r w:rsidRPr="009E7924">
        <w:rPr>
          <w:rFonts w:ascii="Times New Roman" w:hint="eastAsia"/>
          <w:kern w:val="2"/>
          <w:sz w:val="24"/>
        </w:rPr>
        <w:t>成本与能耗。</w:t>
      </w:r>
    </w:p>
    <w:p w14:paraId="5D13D0AE" w14:textId="77777777" w:rsidR="00610732" w:rsidRPr="00610732" w:rsidRDefault="00610732" w:rsidP="00610732">
      <w:pPr>
        <w:pStyle w:val="aff5"/>
        <w:ind w:firstLineChars="0" w:firstLine="0"/>
        <w:jc w:val="left"/>
        <w:rPr>
          <w:sz w:val="24"/>
        </w:rPr>
      </w:pPr>
      <w:r w:rsidRPr="00471C4E">
        <w:rPr>
          <w:rFonts w:hint="eastAsia"/>
          <w:color w:val="00B0F0"/>
          <w:sz w:val="24"/>
          <w:szCs w:val="24"/>
        </w:rPr>
        <w:t>【条文说明】</w:t>
      </w:r>
      <w:r w:rsidRPr="00610732">
        <w:rPr>
          <w:rFonts w:hint="eastAsia"/>
          <w:color w:val="00B0F0"/>
          <w:sz w:val="24"/>
          <w:szCs w:val="24"/>
        </w:rPr>
        <w:t>300</w:t>
      </w:r>
      <w:r w:rsidRPr="00610732">
        <w:rPr>
          <w:rFonts w:hint="eastAsia"/>
          <w:color w:val="00B0F0"/>
          <w:sz w:val="24"/>
          <w:szCs w:val="24"/>
        </w:rPr>
        <w:t>米以上超高层采用成像的直视照</w:t>
      </w:r>
      <w:r>
        <w:rPr>
          <w:rFonts w:hint="eastAsia"/>
          <w:color w:val="00B0F0"/>
          <w:sz w:val="24"/>
          <w:szCs w:val="24"/>
        </w:rPr>
        <w:t>明时，</w:t>
      </w:r>
      <w:r w:rsidR="00520D74">
        <w:rPr>
          <w:rFonts w:hint="eastAsia"/>
          <w:color w:val="00B0F0"/>
          <w:sz w:val="24"/>
          <w:szCs w:val="24"/>
        </w:rPr>
        <w:t>高区和低区的观</w:t>
      </w:r>
      <w:r w:rsidR="007E5C11">
        <w:rPr>
          <w:rFonts w:hint="eastAsia"/>
          <w:color w:val="00B0F0"/>
          <w:sz w:val="24"/>
          <w:szCs w:val="24"/>
        </w:rPr>
        <w:t>看距离差异较大，</w:t>
      </w:r>
      <w:r w:rsidR="00DE43D2">
        <w:rPr>
          <w:rFonts w:hint="eastAsia"/>
          <w:color w:val="00B0F0"/>
          <w:sz w:val="24"/>
          <w:szCs w:val="24"/>
        </w:rPr>
        <w:t>高区可增大像素间距，低区可减少像素点间距</w:t>
      </w:r>
      <w:r w:rsidR="00907DF0">
        <w:rPr>
          <w:rFonts w:hint="eastAsia"/>
          <w:color w:val="00B0F0"/>
          <w:sz w:val="24"/>
          <w:szCs w:val="24"/>
        </w:rPr>
        <w:t>，</w:t>
      </w:r>
      <w:r w:rsidR="007E5C11">
        <w:rPr>
          <w:rFonts w:hint="eastAsia"/>
          <w:color w:val="00B0F0"/>
          <w:sz w:val="24"/>
          <w:szCs w:val="24"/>
        </w:rPr>
        <w:t>在保证效果的前提下，</w:t>
      </w:r>
      <w:r>
        <w:rPr>
          <w:rFonts w:hint="eastAsia"/>
          <w:color w:val="00B0F0"/>
          <w:sz w:val="24"/>
          <w:szCs w:val="24"/>
        </w:rPr>
        <w:t>合理</w:t>
      </w:r>
      <w:r w:rsidR="007E5C11">
        <w:rPr>
          <w:rFonts w:hint="eastAsia"/>
          <w:color w:val="00B0F0"/>
          <w:sz w:val="24"/>
          <w:szCs w:val="24"/>
        </w:rPr>
        <w:t>的</w:t>
      </w:r>
      <w:r>
        <w:rPr>
          <w:rFonts w:hint="eastAsia"/>
          <w:color w:val="00B0F0"/>
          <w:sz w:val="24"/>
          <w:szCs w:val="24"/>
        </w:rPr>
        <w:t>控制成本与能耗。</w:t>
      </w:r>
    </w:p>
    <w:p w14:paraId="5C397ABA" w14:textId="77777777" w:rsidR="008D7E45" w:rsidRDefault="003D4746" w:rsidP="00186F49">
      <w:pPr>
        <w:pStyle w:val="aff5"/>
        <w:numPr>
          <w:ilvl w:val="2"/>
          <w:numId w:val="1"/>
        </w:numPr>
        <w:ind w:firstLineChars="0"/>
        <w:jc w:val="left"/>
        <w:rPr>
          <w:sz w:val="24"/>
        </w:rPr>
      </w:pPr>
      <w:r>
        <w:rPr>
          <w:rFonts w:hint="eastAsia"/>
          <w:sz w:val="24"/>
        </w:rPr>
        <w:t>媒体立面</w:t>
      </w:r>
      <w:r w:rsidR="007574E4">
        <w:rPr>
          <w:rFonts w:hint="eastAsia"/>
          <w:sz w:val="24"/>
        </w:rPr>
        <w:t>的</w:t>
      </w:r>
      <w:r w:rsidR="002E0367">
        <w:rPr>
          <w:rFonts w:hint="eastAsia"/>
          <w:sz w:val="24"/>
        </w:rPr>
        <w:t>播放</w:t>
      </w:r>
      <w:r>
        <w:rPr>
          <w:rFonts w:hint="eastAsia"/>
          <w:sz w:val="24"/>
        </w:rPr>
        <w:t>内容</w:t>
      </w:r>
      <w:r w:rsidR="002E0367">
        <w:rPr>
          <w:rFonts w:hint="eastAsia"/>
          <w:sz w:val="24"/>
        </w:rPr>
        <w:t>应体现艺术性。</w:t>
      </w:r>
    </w:p>
    <w:p w14:paraId="24261168" w14:textId="77777777" w:rsidR="00193EB0" w:rsidRPr="00610732" w:rsidRDefault="00193EB0" w:rsidP="00193EB0">
      <w:pPr>
        <w:pStyle w:val="aff5"/>
        <w:ind w:firstLineChars="0" w:firstLine="0"/>
        <w:jc w:val="left"/>
        <w:rPr>
          <w:sz w:val="24"/>
        </w:rPr>
      </w:pPr>
      <w:r w:rsidRPr="00471C4E">
        <w:rPr>
          <w:rFonts w:hint="eastAsia"/>
          <w:color w:val="00B0F0"/>
          <w:sz w:val="24"/>
          <w:szCs w:val="24"/>
        </w:rPr>
        <w:t>【条文说明】</w:t>
      </w:r>
      <w:r w:rsidRPr="00193EB0">
        <w:rPr>
          <w:rFonts w:hint="eastAsia"/>
          <w:color w:val="00B0F0"/>
          <w:sz w:val="24"/>
          <w:szCs w:val="24"/>
        </w:rPr>
        <w:t>媒体立面的播放内容</w:t>
      </w:r>
      <w:r w:rsidR="0043233E">
        <w:rPr>
          <w:rFonts w:hint="eastAsia"/>
          <w:color w:val="00B0F0"/>
          <w:sz w:val="24"/>
          <w:szCs w:val="24"/>
        </w:rPr>
        <w:t>应结合建筑特色进行设计，应能够</w:t>
      </w:r>
      <w:r w:rsidRPr="00193EB0">
        <w:rPr>
          <w:rFonts w:hint="eastAsia"/>
          <w:color w:val="00B0F0"/>
          <w:sz w:val="24"/>
          <w:szCs w:val="24"/>
        </w:rPr>
        <w:t>现艺术性</w:t>
      </w:r>
      <w:r>
        <w:rPr>
          <w:rFonts w:hint="eastAsia"/>
          <w:color w:val="00B0F0"/>
          <w:sz w:val="24"/>
          <w:szCs w:val="24"/>
        </w:rPr>
        <w:t>。</w:t>
      </w:r>
    </w:p>
    <w:p w14:paraId="63768278" w14:textId="77777777" w:rsidR="003D4746" w:rsidRPr="00193EB0" w:rsidRDefault="003D4746" w:rsidP="003D4746">
      <w:pPr>
        <w:pStyle w:val="aff5"/>
        <w:ind w:firstLineChars="0" w:firstLine="0"/>
        <w:jc w:val="left"/>
        <w:rPr>
          <w:sz w:val="24"/>
        </w:rPr>
      </w:pPr>
    </w:p>
    <w:p w14:paraId="54781E91" w14:textId="0C17D5A0" w:rsidR="00B01A2B" w:rsidRPr="003D4746" w:rsidRDefault="00B01A2B" w:rsidP="003D4746">
      <w:pPr>
        <w:pStyle w:val="2"/>
        <w:spacing w:line="400" w:lineRule="exact"/>
        <w:ind w:left="284"/>
        <w:rPr>
          <w:rFonts w:ascii="Times New Roman" w:hAnsi="Times New Roman"/>
          <w:sz w:val="24"/>
        </w:rPr>
      </w:pPr>
      <w:r w:rsidRPr="003D4746">
        <w:rPr>
          <w:rFonts w:ascii="Times New Roman" w:hAnsi="Times New Roman"/>
          <w:sz w:val="24"/>
        </w:rPr>
        <w:t>Ⅴ</w:t>
      </w:r>
      <w:r w:rsidR="00B33F2E">
        <w:rPr>
          <w:rFonts w:ascii="Times New Roman" w:hAnsi="Times New Roman"/>
          <w:sz w:val="24"/>
        </w:rPr>
        <w:t xml:space="preserve"> </w:t>
      </w:r>
      <w:r w:rsidR="00A35EBE" w:rsidRPr="00032DB1">
        <w:rPr>
          <w:rFonts w:ascii="Times New Roman" w:hAnsi="Times New Roman" w:hint="eastAsia"/>
          <w:sz w:val="24"/>
        </w:rPr>
        <w:t>光束</w:t>
      </w:r>
      <w:r w:rsidR="00832EB4" w:rsidRPr="00032DB1">
        <w:rPr>
          <w:rFonts w:ascii="Times New Roman" w:hAnsi="Times New Roman" w:hint="eastAsia"/>
          <w:sz w:val="24"/>
        </w:rPr>
        <w:t>演绎</w:t>
      </w:r>
      <w:r w:rsidRPr="00032DB1">
        <w:rPr>
          <w:rFonts w:ascii="Times New Roman" w:hAnsi="Times New Roman" w:hint="eastAsia"/>
          <w:sz w:val="24"/>
        </w:rPr>
        <w:t>照明</w:t>
      </w:r>
    </w:p>
    <w:p w14:paraId="1F398CE0" w14:textId="5C8212E0" w:rsidR="002E0367" w:rsidRDefault="002E0367" w:rsidP="00186F49">
      <w:pPr>
        <w:pStyle w:val="aff5"/>
        <w:numPr>
          <w:ilvl w:val="2"/>
          <w:numId w:val="1"/>
        </w:numPr>
        <w:ind w:firstLineChars="0"/>
        <w:jc w:val="left"/>
        <w:rPr>
          <w:sz w:val="24"/>
        </w:rPr>
      </w:pPr>
      <w:r>
        <w:rPr>
          <w:rFonts w:hint="eastAsia"/>
          <w:sz w:val="24"/>
        </w:rPr>
        <w:t>采用激光</w:t>
      </w:r>
      <w:r w:rsidR="002E6502">
        <w:rPr>
          <w:rFonts w:hint="eastAsia"/>
          <w:sz w:val="24"/>
        </w:rPr>
        <w:t>、光束灯等</w:t>
      </w:r>
      <w:r w:rsidRPr="003D4746">
        <w:rPr>
          <w:rFonts w:hint="eastAsia"/>
          <w:sz w:val="24"/>
        </w:rPr>
        <w:t>照明</w:t>
      </w:r>
      <w:r w:rsidR="003D4746" w:rsidRPr="003D4746">
        <w:rPr>
          <w:rFonts w:hint="eastAsia"/>
          <w:sz w:val="24"/>
        </w:rPr>
        <w:t>方</w:t>
      </w:r>
      <w:r w:rsidR="003D4746">
        <w:rPr>
          <w:rFonts w:hint="eastAsia"/>
          <w:sz w:val="24"/>
        </w:rPr>
        <w:t>式</w:t>
      </w:r>
      <w:r w:rsidR="007574E4">
        <w:rPr>
          <w:rFonts w:hint="eastAsia"/>
          <w:sz w:val="24"/>
        </w:rPr>
        <w:t>时</w:t>
      </w:r>
      <w:r w:rsidR="00F619B1">
        <w:rPr>
          <w:rFonts w:hint="eastAsia"/>
          <w:sz w:val="24"/>
        </w:rPr>
        <w:t>，光束照射角度</w:t>
      </w:r>
      <w:r w:rsidR="00034E9B">
        <w:rPr>
          <w:rFonts w:hint="eastAsia"/>
          <w:sz w:val="24"/>
        </w:rPr>
        <w:t>应高</w:t>
      </w:r>
      <w:r w:rsidR="003D4746">
        <w:rPr>
          <w:rFonts w:hint="eastAsia"/>
          <w:sz w:val="24"/>
        </w:rPr>
        <w:t>于</w:t>
      </w:r>
      <w:r w:rsidR="002461A1">
        <w:rPr>
          <w:rFonts w:hint="eastAsia"/>
          <w:sz w:val="24"/>
        </w:rPr>
        <w:t>水平面</w:t>
      </w:r>
      <w:r w:rsidR="003D4746">
        <w:rPr>
          <w:rFonts w:hint="eastAsia"/>
          <w:sz w:val="24"/>
        </w:rPr>
        <w:t>，</w:t>
      </w:r>
      <w:r w:rsidR="007574E4">
        <w:rPr>
          <w:rFonts w:hint="eastAsia"/>
          <w:sz w:val="24"/>
        </w:rPr>
        <w:t>且</w:t>
      </w:r>
      <w:r w:rsidRPr="00832EB4">
        <w:rPr>
          <w:rFonts w:hint="eastAsia"/>
          <w:sz w:val="24"/>
        </w:rPr>
        <w:t>光束</w:t>
      </w:r>
      <w:r w:rsidR="007574E4">
        <w:rPr>
          <w:rFonts w:hint="eastAsia"/>
          <w:sz w:val="24"/>
        </w:rPr>
        <w:t>不应</w:t>
      </w:r>
      <w:r w:rsidRPr="00832EB4">
        <w:rPr>
          <w:rFonts w:hint="eastAsia"/>
          <w:sz w:val="24"/>
        </w:rPr>
        <w:t>照射到周边建筑</w:t>
      </w:r>
      <w:r w:rsidR="002461A1">
        <w:rPr>
          <w:rFonts w:hint="eastAsia"/>
          <w:sz w:val="24"/>
        </w:rPr>
        <w:t>上</w:t>
      </w:r>
      <w:r w:rsidRPr="00832EB4">
        <w:rPr>
          <w:rFonts w:hint="eastAsia"/>
          <w:sz w:val="24"/>
        </w:rPr>
        <w:t>。</w:t>
      </w:r>
    </w:p>
    <w:p w14:paraId="7DDE2BF0" w14:textId="77777777" w:rsidR="00A828C6" w:rsidRPr="00A828C6" w:rsidRDefault="00A828C6" w:rsidP="00A828C6">
      <w:pPr>
        <w:pStyle w:val="aff5"/>
        <w:ind w:firstLineChars="0" w:firstLine="0"/>
        <w:jc w:val="left"/>
        <w:rPr>
          <w:sz w:val="24"/>
        </w:rPr>
      </w:pPr>
      <w:r w:rsidRPr="00471C4E">
        <w:rPr>
          <w:rFonts w:hint="eastAsia"/>
          <w:color w:val="00B0F0"/>
          <w:sz w:val="24"/>
          <w:szCs w:val="24"/>
        </w:rPr>
        <w:t>【条文说明】</w:t>
      </w:r>
      <w:r w:rsidR="00034E9B">
        <w:rPr>
          <w:rFonts w:hint="eastAsia"/>
          <w:color w:val="00B0F0"/>
          <w:sz w:val="24"/>
          <w:szCs w:val="24"/>
        </w:rPr>
        <w:t>采用激光、光束灯等</w:t>
      </w:r>
      <w:r w:rsidRPr="00A828C6">
        <w:rPr>
          <w:rFonts w:hint="eastAsia"/>
          <w:color w:val="00B0F0"/>
          <w:sz w:val="24"/>
          <w:szCs w:val="24"/>
        </w:rPr>
        <w:t>照明方式时</w:t>
      </w:r>
      <w:r>
        <w:rPr>
          <w:rFonts w:hint="eastAsia"/>
          <w:color w:val="00B0F0"/>
          <w:sz w:val="24"/>
          <w:szCs w:val="24"/>
        </w:rPr>
        <w:t>，</w:t>
      </w:r>
      <w:r w:rsidR="00034E9B">
        <w:rPr>
          <w:rFonts w:hint="eastAsia"/>
          <w:color w:val="00B0F0"/>
          <w:sz w:val="24"/>
          <w:szCs w:val="24"/>
        </w:rPr>
        <w:t>光束照射高度应高</w:t>
      </w:r>
      <w:r w:rsidRPr="00A828C6">
        <w:rPr>
          <w:rFonts w:hint="eastAsia"/>
          <w:color w:val="00B0F0"/>
          <w:sz w:val="24"/>
          <w:szCs w:val="24"/>
        </w:rPr>
        <w:t>于</w:t>
      </w:r>
      <w:r w:rsidR="002461A1">
        <w:rPr>
          <w:rFonts w:hint="eastAsia"/>
          <w:color w:val="00B0F0"/>
          <w:sz w:val="24"/>
          <w:szCs w:val="24"/>
        </w:rPr>
        <w:t>水平面</w:t>
      </w:r>
      <w:r w:rsidRPr="00A828C6">
        <w:rPr>
          <w:rFonts w:hint="eastAsia"/>
          <w:color w:val="00B0F0"/>
          <w:sz w:val="24"/>
          <w:szCs w:val="24"/>
        </w:rPr>
        <w:t>，</w:t>
      </w:r>
      <w:r w:rsidRPr="00A828C6">
        <w:rPr>
          <w:rFonts w:hint="eastAsia"/>
          <w:color w:val="00B0F0"/>
          <w:sz w:val="24"/>
          <w:szCs w:val="24"/>
        </w:rPr>
        <w:lastRenderedPageBreak/>
        <w:t>且光束不应照</w:t>
      </w:r>
      <w:r w:rsidR="002461A1">
        <w:rPr>
          <w:rFonts w:hint="eastAsia"/>
          <w:color w:val="00B0F0"/>
          <w:sz w:val="24"/>
          <w:szCs w:val="24"/>
        </w:rPr>
        <w:t>射到周边建筑上</w:t>
      </w:r>
      <w:r w:rsidR="00821D19">
        <w:rPr>
          <w:rFonts w:hint="eastAsia"/>
          <w:color w:val="00B0F0"/>
          <w:sz w:val="24"/>
          <w:szCs w:val="24"/>
        </w:rPr>
        <w:t>，以避免造成光污染</w:t>
      </w:r>
      <w:r>
        <w:rPr>
          <w:rFonts w:hint="eastAsia"/>
          <w:color w:val="00B0F0"/>
          <w:sz w:val="24"/>
          <w:szCs w:val="24"/>
        </w:rPr>
        <w:t>。</w:t>
      </w:r>
    </w:p>
    <w:p w14:paraId="4F4889BA" w14:textId="77777777" w:rsidR="00186F49" w:rsidRPr="00032DB1" w:rsidRDefault="002E0367" w:rsidP="00CC3F7F">
      <w:pPr>
        <w:pStyle w:val="aff5"/>
        <w:numPr>
          <w:ilvl w:val="2"/>
          <w:numId w:val="1"/>
        </w:numPr>
        <w:ind w:firstLineChars="0"/>
        <w:jc w:val="left"/>
        <w:rPr>
          <w:sz w:val="24"/>
        </w:rPr>
      </w:pPr>
      <w:r w:rsidRPr="00032DB1">
        <w:rPr>
          <w:rFonts w:hint="eastAsia"/>
          <w:sz w:val="24"/>
        </w:rPr>
        <w:t>采用激光</w:t>
      </w:r>
      <w:r w:rsidR="002E6502" w:rsidRPr="00032DB1">
        <w:rPr>
          <w:rFonts w:hint="eastAsia"/>
          <w:sz w:val="24"/>
        </w:rPr>
        <w:t>、光束灯等</w:t>
      </w:r>
      <w:r w:rsidR="00A35EBE" w:rsidRPr="00032DB1">
        <w:rPr>
          <w:rFonts w:hint="eastAsia"/>
          <w:sz w:val="24"/>
        </w:rPr>
        <w:t>光束</w:t>
      </w:r>
      <w:r w:rsidR="00832EB4" w:rsidRPr="00032DB1">
        <w:rPr>
          <w:rFonts w:hint="eastAsia"/>
          <w:sz w:val="24"/>
        </w:rPr>
        <w:t>演绎</w:t>
      </w:r>
      <w:r w:rsidRPr="00032DB1">
        <w:rPr>
          <w:rFonts w:hint="eastAsia"/>
          <w:sz w:val="24"/>
        </w:rPr>
        <w:t>照明方式</w:t>
      </w:r>
      <w:r w:rsidR="007574E4" w:rsidRPr="00032DB1">
        <w:rPr>
          <w:rFonts w:hint="eastAsia"/>
          <w:sz w:val="24"/>
        </w:rPr>
        <w:t>时</w:t>
      </w:r>
      <w:r w:rsidRPr="00032DB1">
        <w:rPr>
          <w:rFonts w:hint="eastAsia"/>
          <w:sz w:val="24"/>
        </w:rPr>
        <w:t>，应避开飞机航线。</w:t>
      </w:r>
    </w:p>
    <w:p w14:paraId="2CD88202" w14:textId="77777777" w:rsidR="006A0468" w:rsidRPr="00032DB1" w:rsidRDefault="006A0468" w:rsidP="006A0468">
      <w:pPr>
        <w:pStyle w:val="aff5"/>
        <w:ind w:firstLineChars="0" w:firstLine="0"/>
        <w:jc w:val="left"/>
        <w:rPr>
          <w:sz w:val="24"/>
        </w:rPr>
      </w:pPr>
      <w:r w:rsidRPr="00032DB1">
        <w:rPr>
          <w:rFonts w:hint="eastAsia"/>
          <w:color w:val="00B0F0"/>
          <w:sz w:val="24"/>
          <w:szCs w:val="24"/>
        </w:rPr>
        <w:t>【条文说明】采用激光、光束灯等光束演绎照明方式时，应</w:t>
      </w:r>
      <w:r w:rsidR="00821D19" w:rsidRPr="00032DB1">
        <w:rPr>
          <w:rFonts w:hint="eastAsia"/>
          <w:color w:val="00B0F0"/>
          <w:sz w:val="24"/>
          <w:szCs w:val="24"/>
        </w:rPr>
        <w:t>控制照射范围和方向，</w:t>
      </w:r>
      <w:r w:rsidRPr="00032DB1">
        <w:rPr>
          <w:rFonts w:hint="eastAsia"/>
          <w:color w:val="00B0F0"/>
          <w:sz w:val="24"/>
          <w:szCs w:val="24"/>
        </w:rPr>
        <w:t>避开飞机航线。</w:t>
      </w:r>
    </w:p>
    <w:p w14:paraId="09004D9D" w14:textId="77777777" w:rsidR="00832EB4" w:rsidRDefault="00832EB4" w:rsidP="007D301E">
      <w:pPr>
        <w:pStyle w:val="a1"/>
        <w:rPr>
          <w:sz w:val="24"/>
        </w:rPr>
      </w:pPr>
      <w:r w:rsidRPr="00032DB1">
        <w:rPr>
          <w:rFonts w:hint="eastAsia"/>
          <w:sz w:val="24"/>
        </w:rPr>
        <w:t>200米以下</w:t>
      </w:r>
      <w:r w:rsidR="007574E4" w:rsidRPr="00032DB1">
        <w:rPr>
          <w:rFonts w:hint="eastAsia"/>
          <w:sz w:val="24"/>
        </w:rPr>
        <w:t>的</w:t>
      </w:r>
      <w:r w:rsidRPr="00032DB1">
        <w:rPr>
          <w:rFonts w:hint="eastAsia"/>
          <w:sz w:val="24"/>
        </w:rPr>
        <w:t>建筑不宜设置</w:t>
      </w:r>
      <w:r w:rsidR="006A0468" w:rsidRPr="00032DB1">
        <w:rPr>
          <w:rFonts w:hint="eastAsia"/>
          <w:sz w:val="24"/>
        </w:rPr>
        <w:t>光束</w:t>
      </w:r>
      <w:r w:rsidRPr="00032DB1">
        <w:rPr>
          <w:rFonts w:hint="eastAsia"/>
          <w:sz w:val="24"/>
        </w:rPr>
        <w:t>演绎照明。</w:t>
      </w:r>
    </w:p>
    <w:p w14:paraId="6BAE2D11" w14:textId="77777777" w:rsidR="0043233E" w:rsidRPr="00032DB1" w:rsidRDefault="0043233E" w:rsidP="0043233E">
      <w:pPr>
        <w:pStyle w:val="aff5"/>
        <w:ind w:firstLineChars="0" w:firstLine="0"/>
        <w:jc w:val="left"/>
        <w:rPr>
          <w:sz w:val="24"/>
        </w:rPr>
      </w:pPr>
      <w:r w:rsidRPr="00032DB1">
        <w:rPr>
          <w:rFonts w:hint="eastAsia"/>
          <w:color w:val="00B0F0"/>
          <w:sz w:val="24"/>
          <w:szCs w:val="24"/>
        </w:rPr>
        <w:t>【条文说明】</w:t>
      </w:r>
      <w:r w:rsidRPr="0043233E">
        <w:rPr>
          <w:rFonts w:hint="eastAsia"/>
          <w:color w:val="00B0F0"/>
          <w:sz w:val="24"/>
          <w:szCs w:val="24"/>
        </w:rPr>
        <w:t>200</w:t>
      </w:r>
      <w:r w:rsidRPr="0043233E">
        <w:rPr>
          <w:rFonts w:hint="eastAsia"/>
          <w:color w:val="00B0F0"/>
          <w:sz w:val="24"/>
          <w:szCs w:val="24"/>
        </w:rPr>
        <w:t>米以下的建筑设置光束演绎照明</w:t>
      </w:r>
      <w:r>
        <w:rPr>
          <w:rFonts w:hint="eastAsia"/>
          <w:color w:val="00B0F0"/>
          <w:sz w:val="24"/>
          <w:szCs w:val="24"/>
        </w:rPr>
        <w:t>宜干扰周边建筑，不建议设置</w:t>
      </w:r>
      <w:r w:rsidRPr="00032DB1">
        <w:rPr>
          <w:rFonts w:hint="eastAsia"/>
          <w:color w:val="00B0F0"/>
          <w:sz w:val="24"/>
          <w:szCs w:val="24"/>
        </w:rPr>
        <w:t>。</w:t>
      </w:r>
    </w:p>
    <w:p w14:paraId="1403C563" w14:textId="77777777" w:rsidR="0043233E" w:rsidRPr="00FE4CEA" w:rsidRDefault="0043233E" w:rsidP="0043233E">
      <w:pPr>
        <w:pStyle w:val="a1"/>
        <w:numPr>
          <w:ilvl w:val="0"/>
          <w:numId w:val="0"/>
        </w:numPr>
        <w:rPr>
          <w:sz w:val="24"/>
        </w:rPr>
      </w:pPr>
    </w:p>
    <w:bookmarkEnd w:id="24"/>
    <w:p w14:paraId="6FB82321" w14:textId="77777777" w:rsidR="00186F49" w:rsidRPr="00CC18FB" w:rsidRDefault="00186F49" w:rsidP="00CC18FB">
      <w:pPr>
        <w:pStyle w:val="2"/>
        <w:spacing w:line="400" w:lineRule="exact"/>
        <w:ind w:left="284"/>
        <w:jc w:val="both"/>
        <w:rPr>
          <w:bCs w:val="0"/>
          <w:sz w:val="24"/>
        </w:rPr>
      </w:pPr>
      <w:r>
        <w:rPr>
          <w:sz w:val="24"/>
        </w:rPr>
        <w:br w:type="page"/>
      </w:r>
    </w:p>
    <w:p w14:paraId="0628A3BA" w14:textId="77777777" w:rsidR="00E17E89" w:rsidRDefault="00186F49">
      <w:pPr>
        <w:pStyle w:val="2"/>
        <w:numPr>
          <w:ilvl w:val="1"/>
          <w:numId w:val="1"/>
        </w:numPr>
        <w:spacing w:line="400" w:lineRule="exact"/>
        <w:rPr>
          <w:rFonts w:ascii="Times New Roman" w:hAnsi="Times New Roman"/>
          <w:sz w:val="24"/>
        </w:rPr>
      </w:pPr>
      <w:bookmarkStart w:id="27" w:name="_Toc27983542"/>
      <w:r>
        <w:rPr>
          <w:rFonts w:ascii="Times New Roman" w:hAnsi="Times New Roman" w:hint="eastAsia"/>
          <w:sz w:val="24"/>
        </w:rPr>
        <w:lastRenderedPageBreak/>
        <w:t>光污染控制</w:t>
      </w:r>
      <w:bookmarkEnd w:id="27"/>
    </w:p>
    <w:p w14:paraId="601DB810" w14:textId="77777777" w:rsidR="00E17E89" w:rsidRDefault="00C70B2F" w:rsidP="00521EDB">
      <w:pPr>
        <w:pStyle w:val="aff5"/>
        <w:numPr>
          <w:ilvl w:val="2"/>
          <w:numId w:val="1"/>
        </w:numPr>
        <w:ind w:firstLineChars="0"/>
        <w:rPr>
          <w:sz w:val="24"/>
        </w:rPr>
      </w:pPr>
      <w:r>
        <w:rPr>
          <w:rFonts w:hint="eastAsia"/>
          <w:sz w:val="24"/>
        </w:rPr>
        <w:t>采用</w:t>
      </w:r>
      <w:r w:rsidR="002A2E77">
        <w:rPr>
          <w:rFonts w:hint="eastAsia"/>
          <w:sz w:val="24"/>
        </w:rPr>
        <w:t>泛光</w:t>
      </w:r>
      <w:r w:rsidR="0071338D">
        <w:rPr>
          <w:rFonts w:hint="eastAsia"/>
          <w:sz w:val="24"/>
        </w:rPr>
        <w:t>照明</w:t>
      </w:r>
      <w:r>
        <w:rPr>
          <w:rFonts w:hint="eastAsia"/>
          <w:sz w:val="24"/>
        </w:rPr>
        <w:t>的</w:t>
      </w:r>
      <w:r w:rsidR="0071338D">
        <w:rPr>
          <w:rFonts w:hint="eastAsia"/>
          <w:sz w:val="24"/>
        </w:rPr>
        <w:t>建筑表面</w:t>
      </w:r>
      <w:r w:rsidR="002554C7">
        <w:rPr>
          <w:rFonts w:hint="eastAsia"/>
          <w:sz w:val="24"/>
        </w:rPr>
        <w:t>平均</w:t>
      </w:r>
      <w:r w:rsidR="00FD7246">
        <w:rPr>
          <w:rFonts w:hint="eastAsia"/>
          <w:sz w:val="24"/>
        </w:rPr>
        <w:t>亮度</w:t>
      </w:r>
      <w:r w:rsidR="00A20E2D">
        <w:rPr>
          <w:rFonts w:hint="eastAsia"/>
          <w:sz w:val="24"/>
        </w:rPr>
        <w:t>不应</w:t>
      </w:r>
      <w:r w:rsidR="007574E4">
        <w:rPr>
          <w:rFonts w:hint="eastAsia"/>
          <w:sz w:val="24"/>
        </w:rPr>
        <w:t>大于</w:t>
      </w:r>
      <w:r w:rsidR="00FD7246">
        <w:rPr>
          <w:rFonts w:hint="eastAsia"/>
          <w:sz w:val="24"/>
        </w:rPr>
        <w:t>表</w:t>
      </w:r>
      <w:bookmarkStart w:id="28" w:name="_Hlk14773570"/>
      <w:r w:rsidR="00FD7246">
        <w:rPr>
          <w:rFonts w:hint="eastAsia"/>
          <w:sz w:val="24"/>
        </w:rPr>
        <w:t>4</w:t>
      </w:r>
      <w:r w:rsidR="00FD7246">
        <w:rPr>
          <w:sz w:val="24"/>
        </w:rPr>
        <w:t>.</w:t>
      </w:r>
      <w:r w:rsidR="002A2E77">
        <w:rPr>
          <w:sz w:val="24"/>
        </w:rPr>
        <w:t>3</w:t>
      </w:r>
      <w:r w:rsidR="00FD7246">
        <w:rPr>
          <w:sz w:val="24"/>
        </w:rPr>
        <w:t>.</w:t>
      </w:r>
      <w:bookmarkEnd w:id="28"/>
      <w:r w:rsidR="002A2E77">
        <w:rPr>
          <w:sz w:val="24"/>
        </w:rPr>
        <w:t>1</w:t>
      </w:r>
      <w:r w:rsidR="00FD7246">
        <w:rPr>
          <w:rFonts w:hint="eastAsia"/>
          <w:sz w:val="24"/>
        </w:rPr>
        <w:t>的</w:t>
      </w:r>
      <w:r w:rsidR="00236792">
        <w:rPr>
          <w:rFonts w:hint="eastAsia"/>
          <w:sz w:val="24"/>
        </w:rPr>
        <w:t>规定</w:t>
      </w:r>
      <w:r w:rsidR="007574E4">
        <w:rPr>
          <w:rFonts w:hint="eastAsia"/>
          <w:sz w:val="24"/>
        </w:rPr>
        <w:t>。</w:t>
      </w:r>
    </w:p>
    <w:p w14:paraId="6F2B1F11" w14:textId="77777777" w:rsidR="0071338D" w:rsidRPr="00521EDB" w:rsidRDefault="0071338D" w:rsidP="0071338D">
      <w:pPr>
        <w:widowControl/>
        <w:spacing w:line="268" w:lineRule="atLeast"/>
        <w:jc w:val="center"/>
        <w:rPr>
          <w:rFonts w:ascii="黑体" w:eastAsia="黑体" w:hAnsi="黑体" w:cs="宋体"/>
          <w:kern w:val="0"/>
        </w:rPr>
      </w:pPr>
      <w:r w:rsidRPr="00521EDB">
        <w:rPr>
          <w:rFonts w:ascii="黑体" w:eastAsia="黑体" w:hAnsi="黑体" w:cs="宋体"/>
          <w:kern w:val="0"/>
        </w:rPr>
        <w:t>表4.</w:t>
      </w:r>
      <w:r w:rsidR="002A2E77">
        <w:rPr>
          <w:rFonts w:ascii="黑体" w:eastAsia="黑体" w:hAnsi="黑体" w:cs="宋体"/>
          <w:kern w:val="0"/>
        </w:rPr>
        <w:t>3</w:t>
      </w:r>
      <w:r w:rsidRPr="00521EDB">
        <w:rPr>
          <w:rFonts w:ascii="黑体" w:eastAsia="黑体" w:hAnsi="黑体" w:cs="宋体"/>
          <w:kern w:val="0"/>
        </w:rPr>
        <w:t>.</w:t>
      </w:r>
      <w:r w:rsidR="002A2E77">
        <w:rPr>
          <w:rFonts w:ascii="黑体" w:eastAsia="黑体" w:hAnsi="黑体" w:cs="宋体"/>
          <w:kern w:val="0"/>
        </w:rPr>
        <w:t>1</w:t>
      </w:r>
      <w:r w:rsidRPr="00521EDB">
        <w:rPr>
          <w:rFonts w:ascii="黑体" w:eastAsia="黑体" w:hAnsi="黑体" w:cs="宋体"/>
          <w:kern w:val="0"/>
        </w:rPr>
        <w:t xml:space="preserve">　不同城市规模及环境区域建筑</w:t>
      </w:r>
      <w:r w:rsidRPr="00FE4CEA">
        <w:rPr>
          <w:rFonts w:ascii="黑体" w:eastAsia="黑体" w:hAnsi="黑体" w:cs="宋体"/>
          <w:kern w:val="0"/>
        </w:rPr>
        <w:t>物</w:t>
      </w:r>
      <w:r w:rsidR="002A2E77" w:rsidRPr="00FE4CEA">
        <w:rPr>
          <w:rFonts w:ascii="黑体" w:eastAsia="黑体" w:hAnsi="黑体" w:cs="宋体" w:hint="eastAsia"/>
          <w:kern w:val="0"/>
        </w:rPr>
        <w:t>泛光</w:t>
      </w:r>
      <w:r w:rsidRPr="00FE4CEA">
        <w:rPr>
          <w:rFonts w:ascii="黑体" w:eastAsia="黑体" w:hAnsi="黑体" w:cs="宋体" w:hint="eastAsia"/>
          <w:kern w:val="0"/>
        </w:rPr>
        <w:t>照明</w:t>
      </w:r>
      <w:r w:rsidRPr="00FE4CEA">
        <w:rPr>
          <w:rFonts w:ascii="黑体" w:eastAsia="黑体" w:hAnsi="黑体" w:cs="宋体"/>
          <w:kern w:val="0"/>
        </w:rPr>
        <w:t>照</w:t>
      </w:r>
      <w:r w:rsidRPr="00521EDB">
        <w:rPr>
          <w:rFonts w:ascii="黑体" w:eastAsia="黑体" w:hAnsi="黑体" w:cs="宋体"/>
          <w:kern w:val="0"/>
        </w:rPr>
        <w:t>度和亮度</w:t>
      </w:r>
      <w:r w:rsidR="00D32E09">
        <w:rPr>
          <w:rFonts w:ascii="黑体" w:eastAsia="黑体" w:hAnsi="黑体" w:cs="宋体" w:hint="eastAsia"/>
          <w:kern w:val="0"/>
        </w:rPr>
        <w:t>限</w:t>
      </w:r>
      <w:r w:rsidRPr="00521EDB">
        <w:rPr>
          <w:rFonts w:ascii="黑体" w:eastAsia="黑体" w:hAnsi="黑体" w:cs="宋体"/>
          <w:kern w:val="0"/>
        </w:rPr>
        <w:t>值</w:t>
      </w:r>
    </w:p>
    <w:tbl>
      <w:tblPr>
        <w:tblW w:w="835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709"/>
        <w:gridCol w:w="1305"/>
        <w:gridCol w:w="840"/>
        <w:gridCol w:w="616"/>
        <w:gridCol w:w="676"/>
        <w:gridCol w:w="625"/>
        <w:gridCol w:w="583"/>
      </w:tblGrid>
      <w:tr w:rsidR="00884F04" w:rsidRPr="0075205D" w14:paraId="6AF9AE8C" w14:textId="77777777" w:rsidTr="00884F04">
        <w:trPr>
          <w:trHeight w:val="854"/>
          <w:jc w:val="center"/>
        </w:trPr>
        <w:tc>
          <w:tcPr>
            <w:tcW w:w="5014" w:type="dxa"/>
            <w:gridSpan w:val="2"/>
            <w:tcBorders>
              <w:top w:val="outset" w:sz="6" w:space="0" w:color="000000"/>
              <w:left w:val="outset" w:sz="6" w:space="0" w:color="000000"/>
              <w:bottom w:val="outset" w:sz="6" w:space="0" w:color="000000"/>
              <w:right w:val="outset" w:sz="6" w:space="0" w:color="000000"/>
            </w:tcBorders>
            <w:vAlign w:val="center"/>
          </w:tcPr>
          <w:p w14:paraId="6453C689" w14:textId="77777777" w:rsidR="00884F04" w:rsidRPr="00521EDB" w:rsidRDefault="00884F04" w:rsidP="00BD6B2C">
            <w:pPr>
              <w:widowControl/>
              <w:jc w:val="center"/>
              <w:rPr>
                <w:rFonts w:ascii="Georgia" w:hAnsi="Georgia" w:cs="宋体"/>
                <w:kern w:val="0"/>
              </w:rPr>
            </w:pPr>
            <w:bookmarkStart w:id="29" w:name="_Hlk20211014"/>
            <w:r w:rsidRPr="00521EDB">
              <w:rPr>
                <w:rFonts w:ascii="Georgia" w:hAnsi="宋体" w:cs="宋体"/>
                <w:kern w:val="0"/>
              </w:rPr>
              <w:t>建筑物饰面材料</w:t>
            </w:r>
          </w:p>
        </w:tc>
        <w:tc>
          <w:tcPr>
            <w:tcW w:w="840" w:type="dxa"/>
            <w:vMerge w:val="restart"/>
            <w:tcBorders>
              <w:top w:val="outset" w:sz="6" w:space="0" w:color="000000"/>
              <w:left w:val="outset" w:sz="6" w:space="0" w:color="000000"/>
              <w:bottom w:val="outset" w:sz="6" w:space="0" w:color="000000"/>
              <w:right w:val="outset" w:sz="6" w:space="0" w:color="000000"/>
            </w:tcBorders>
            <w:vAlign w:val="center"/>
          </w:tcPr>
          <w:p w14:paraId="7CF45D3E" w14:textId="77777777" w:rsidR="00884F04" w:rsidRPr="00521EDB" w:rsidRDefault="00884F04" w:rsidP="00BD6B2C">
            <w:pPr>
              <w:widowControl/>
              <w:jc w:val="center"/>
              <w:rPr>
                <w:rFonts w:ascii="Georgia" w:hAnsi="Georgia" w:cs="宋体"/>
                <w:kern w:val="0"/>
              </w:rPr>
            </w:pPr>
            <w:r w:rsidRPr="00521EDB">
              <w:rPr>
                <w:rFonts w:ascii="Georgia" w:hAnsi="宋体" w:cs="宋体"/>
                <w:kern w:val="0"/>
              </w:rPr>
              <w:t>城市</w:t>
            </w:r>
            <w:r w:rsidRPr="00521EDB">
              <w:rPr>
                <w:rFonts w:ascii="Georgia" w:hAnsi="Georgia" w:cs="宋体"/>
                <w:kern w:val="0"/>
              </w:rPr>
              <w:br/>
            </w:r>
            <w:r w:rsidRPr="00521EDB">
              <w:rPr>
                <w:rFonts w:ascii="Georgia" w:hAnsi="宋体" w:cs="宋体"/>
                <w:kern w:val="0"/>
              </w:rPr>
              <w:t>规模</w:t>
            </w:r>
          </w:p>
        </w:tc>
        <w:tc>
          <w:tcPr>
            <w:tcW w:w="1292" w:type="dxa"/>
            <w:gridSpan w:val="2"/>
            <w:tcBorders>
              <w:top w:val="outset" w:sz="6" w:space="0" w:color="000000"/>
              <w:left w:val="outset" w:sz="6" w:space="0" w:color="000000"/>
              <w:bottom w:val="outset" w:sz="6" w:space="0" w:color="000000"/>
              <w:right w:val="outset" w:sz="6" w:space="0" w:color="000000"/>
            </w:tcBorders>
            <w:vAlign w:val="center"/>
          </w:tcPr>
          <w:p w14:paraId="45AA0DCE" w14:textId="77777777" w:rsidR="00884F04" w:rsidRPr="00521EDB" w:rsidRDefault="00884F04" w:rsidP="00BD6B2C">
            <w:pPr>
              <w:widowControl/>
              <w:jc w:val="center"/>
              <w:rPr>
                <w:rFonts w:ascii="Georgia" w:hAnsi="Georgia" w:cs="宋体"/>
                <w:kern w:val="0"/>
              </w:rPr>
            </w:pPr>
            <w:r w:rsidRPr="00884F04">
              <w:rPr>
                <w:rFonts w:ascii="Georgia" w:hAnsi="Georgia" w:cs="宋体" w:hint="eastAsia"/>
                <w:kern w:val="0"/>
              </w:rPr>
              <w:t>平均亮度</w:t>
            </w:r>
            <w:r w:rsidRPr="00884F04">
              <w:rPr>
                <w:rFonts w:ascii="Georgia" w:hAnsi="Georgia" w:cs="宋体" w:hint="eastAsia"/>
                <w:kern w:val="0"/>
              </w:rPr>
              <w:t>(cd/m</w:t>
            </w:r>
            <w:r w:rsidRPr="00884F04">
              <w:rPr>
                <w:rFonts w:ascii="Georgia" w:hAnsi="Georgia" w:cs="宋体" w:hint="eastAsia"/>
                <w:kern w:val="0"/>
                <w:vertAlign w:val="superscript"/>
              </w:rPr>
              <w:t>2</w:t>
            </w:r>
            <w:r w:rsidRPr="00884F04">
              <w:rPr>
                <w:rFonts w:ascii="Georgia" w:hAnsi="Georgia" w:cs="宋体" w:hint="eastAsia"/>
                <w:kern w:val="0"/>
              </w:rPr>
              <w:t>)</w:t>
            </w:r>
          </w:p>
        </w:tc>
        <w:tc>
          <w:tcPr>
            <w:tcW w:w="1208" w:type="dxa"/>
            <w:gridSpan w:val="2"/>
            <w:tcBorders>
              <w:top w:val="outset" w:sz="6" w:space="0" w:color="000000"/>
              <w:left w:val="outset" w:sz="6" w:space="0" w:color="000000"/>
              <w:bottom w:val="outset" w:sz="6" w:space="0" w:color="000000"/>
              <w:right w:val="outset" w:sz="6" w:space="0" w:color="000000"/>
            </w:tcBorders>
            <w:vAlign w:val="center"/>
          </w:tcPr>
          <w:p w14:paraId="27E08276" w14:textId="77777777" w:rsidR="00884F04" w:rsidRPr="00521EDB" w:rsidRDefault="00884F04" w:rsidP="00BD6B2C">
            <w:pPr>
              <w:widowControl/>
              <w:jc w:val="center"/>
              <w:rPr>
                <w:rFonts w:ascii="Georgia" w:hAnsi="Georgia" w:cs="宋体"/>
                <w:kern w:val="0"/>
              </w:rPr>
            </w:pPr>
            <w:r w:rsidRPr="00884F04">
              <w:rPr>
                <w:rFonts w:ascii="Georgia" w:hAnsi="Georgia" w:cs="宋体" w:hint="eastAsia"/>
                <w:kern w:val="0"/>
              </w:rPr>
              <w:t>平均照度</w:t>
            </w:r>
            <w:r w:rsidRPr="00884F04">
              <w:rPr>
                <w:rFonts w:ascii="Georgia" w:hAnsi="Georgia" w:cs="宋体" w:hint="eastAsia"/>
                <w:kern w:val="0"/>
              </w:rPr>
              <w:t>(lx)</w:t>
            </w:r>
          </w:p>
        </w:tc>
      </w:tr>
      <w:tr w:rsidR="00884F04" w:rsidRPr="0075205D" w14:paraId="6ECB38CB" w14:textId="77777777" w:rsidTr="00884F04">
        <w:trPr>
          <w:trHeight w:val="863"/>
          <w:jc w:val="center"/>
        </w:trPr>
        <w:tc>
          <w:tcPr>
            <w:tcW w:w="3709" w:type="dxa"/>
            <w:tcBorders>
              <w:top w:val="outset" w:sz="6" w:space="0" w:color="000000"/>
              <w:left w:val="outset" w:sz="6" w:space="0" w:color="000000"/>
              <w:bottom w:val="outset" w:sz="6" w:space="0" w:color="000000"/>
              <w:right w:val="outset" w:sz="6" w:space="0" w:color="000000"/>
            </w:tcBorders>
            <w:vAlign w:val="center"/>
          </w:tcPr>
          <w:p w14:paraId="07AA2E38" w14:textId="77777777" w:rsidR="00884F04" w:rsidRPr="00521EDB" w:rsidRDefault="00884F04" w:rsidP="00BD6B2C">
            <w:pPr>
              <w:widowControl/>
              <w:jc w:val="center"/>
              <w:rPr>
                <w:rFonts w:ascii="Georgia" w:hAnsi="Georgia" w:cs="宋体"/>
                <w:kern w:val="0"/>
              </w:rPr>
            </w:pPr>
            <w:r w:rsidRPr="00521EDB">
              <w:rPr>
                <w:rFonts w:ascii="Georgia" w:hAnsi="宋体" w:cs="宋体"/>
                <w:kern w:val="0"/>
              </w:rPr>
              <w:t>名称</w:t>
            </w:r>
          </w:p>
        </w:tc>
        <w:tc>
          <w:tcPr>
            <w:tcW w:w="1304" w:type="dxa"/>
            <w:tcBorders>
              <w:top w:val="outset" w:sz="6" w:space="0" w:color="000000"/>
              <w:left w:val="outset" w:sz="6" w:space="0" w:color="000000"/>
              <w:bottom w:val="outset" w:sz="6" w:space="0" w:color="000000"/>
              <w:right w:val="outset" w:sz="6" w:space="0" w:color="000000"/>
            </w:tcBorders>
            <w:vAlign w:val="center"/>
          </w:tcPr>
          <w:p w14:paraId="26BBC97A" w14:textId="77777777" w:rsidR="00884F04" w:rsidRPr="00521EDB" w:rsidRDefault="00884F04" w:rsidP="00BD6B2C">
            <w:pPr>
              <w:widowControl/>
              <w:jc w:val="center"/>
              <w:rPr>
                <w:rFonts w:ascii="Georgia" w:hAnsi="Georgia" w:cs="宋体"/>
                <w:kern w:val="0"/>
              </w:rPr>
            </w:pPr>
            <w:r w:rsidRPr="00521EDB">
              <w:rPr>
                <w:rFonts w:ascii="Georgia" w:hAnsi="宋体" w:cs="宋体"/>
                <w:kern w:val="0"/>
              </w:rPr>
              <w:t>反射比</w:t>
            </w:r>
            <w:r w:rsidRPr="00521EDB">
              <w:rPr>
                <w:rFonts w:ascii="Georgia" w:hAnsi="Georgia" w:cs="宋体"/>
                <w:kern w:val="0"/>
              </w:rPr>
              <w:t xml:space="preserve"> ρ</w:t>
            </w:r>
          </w:p>
        </w:tc>
        <w:tc>
          <w:tcPr>
            <w:tcW w:w="840" w:type="dxa"/>
            <w:vMerge/>
            <w:tcBorders>
              <w:top w:val="outset" w:sz="6" w:space="0" w:color="000000"/>
              <w:left w:val="outset" w:sz="6" w:space="0" w:color="000000"/>
              <w:bottom w:val="outset" w:sz="6" w:space="0" w:color="000000"/>
              <w:right w:val="outset" w:sz="6" w:space="0" w:color="000000"/>
            </w:tcBorders>
            <w:vAlign w:val="center"/>
          </w:tcPr>
          <w:p w14:paraId="0D2D0A77" w14:textId="77777777" w:rsidR="00884F04" w:rsidRPr="00521EDB" w:rsidRDefault="00884F04" w:rsidP="001B129E">
            <w:pPr>
              <w:widowControl/>
              <w:jc w:val="left"/>
              <w:rPr>
                <w:rFonts w:ascii="Georgia" w:hAnsi="Georgia" w:cs="宋体"/>
                <w:kern w:val="0"/>
              </w:rPr>
            </w:pPr>
          </w:p>
        </w:tc>
        <w:tc>
          <w:tcPr>
            <w:tcW w:w="616" w:type="dxa"/>
            <w:tcBorders>
              <w:top w:val="outset" w:sz="6" w:space="0" w:color="000000"/>
              <w:left w:val="outset" w:sz="6" w:space="0" w:color="000000"/>
              <w:bottom w:val="outset" w:sz="6" w:space="0" w:color="000000"/>
              <w:right w:val="outset" w:sz="6" w:space="0" w:color="000000"/>
            </w:tcBorders>
            <w:vAlign w:val="center"/>
          </w:tcPr>
          <w:p w14:paraId="13F7331A"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E3</w:t>
            </w:r>
            <w:r w:rsidRPr="00521EDB">
              <w:rPr>
                <w:rFonts w:ascii="Georgia" w:hAnsi="宋体" w:cs="宋体"/>
                <w:kern w:val="0"/>
              </w:rPr>
              <w:t>区</w:t>
            </w:r>
          </w:p>
        </w:tc>
        <w:tc>
          <w:tcPr>
            <w:tcW w:w="675" w:type="dxa"/>
            <w:tcBorders>
              <w:top w:val="outset" w:sz="6" w:space="0" w:color="000000"/>
              <w:left w:val="outset" w:sz="6" w:space="0" w:color="000000"/>
              <w:bottom w:val="outset" w:sz="6" w:space="0" w:color="000000"/>
              <w:right w:val="outset" w:sz="6" w:space="0" w:color="000000"/>
            </w:tcBorders>
            <w:vAlign w:val="center"/>
          </w:tcPr>
          <w:p w14:paraId="0D7024F2"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E4</w:t>
            </w:r>
            <w:r w:rsidRPr="00521EDB">
              <w:rPr>
                <w:rFonts w:ascii="Georgia" w:hAnsi="宋体" w:cs="宋体"/>
                <w:kern w:val="0"/>
              </w:rPr>
              <w:t>区</w:t>
            </w:r>
          </w:p>
        </w:tc>
        <w:tc>
          <w:tcPr>
            <w:tcW w:w="625" w:type="dxa"/>
            <w:tcBorders>
              <w:top w:val="outset" w:sz="6" w:space="0" w:color="000000"/>
              <w:left w:val="outset" w:sz="6" w:space="0" w:color="000000"/>
              <w:bottom w:val="outset" w:sz="6" w:space="0" w:color="000000"/>
              <w:right w:val="outset" w:sz="6" w:space="0" w:color="000000"/>
            </w:tcBorders>
            <w:vAlign w:val="center"/>
          </w:tcPr>
          <w:p w14:paraId="224609BE"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E3</w:t>
            </w:r>
            <w:r w:rsidRPr="00521EDB">
              <w:rPr>
                <w:rFonts w:ascii="Georgia" w:hAnsi="宋体" w:cs="宋体"/>
                <w:kern w:val="0"/>
              </w:rPr>
              <w:t>区</w:t>
            </w:r>
          </w:p>
        </w:tc>
        <w:tc>
          <w:tcPr>
            <w:tcW w:w="583" w:type="dxa"/>
            <w:tcBorders>
              <w:top w:val="outset" w:sz="6" w:space="0" w:color="000000"/>
              <w:left w:val="outset" w:sz="6" w:space="0" w:color="000000"/>
              <w:bottom w:val="outset" w:sz="6" w:space="0" w:color="000000"/>
              <w:right w:val="outset" w:sz="6" w:space="0" w:color="000000"/>
            </w:tcBorders>
            <w:vAlign w:val="center"/>
          </w:tcPr>
          <w:p w14:paraId="73F08FD8"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E4</w:t>
            </w:r>
            <w:r w:rsidRPr="00521EDB">
              <w:rPr>
                <w:rFonts w:ascii="Georgia" w:hAnsi="宋体" w:cs="宋体"/>
                <w:kern w:val="0"/>
              </w:rPr>
              <w:t>区</w:t>
            </w:r>
          </w:p>
        </w:tc>
      </w:tr>
      <w:tr w:rsidR="00884F04" w:rsidRPr="0075205D" w14:paraId="0F48A9CC" w14:textId="77777777" w:rsidTr="00884F04">
        <w:trPr>
          <w:trHeight w:val="487"/>
          <w:jc w:val="center"/>
        </w:trPr>
        <w:tc>
          <w:tcPr>
            <w:tcW w:w="3709"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054EB02C" w14:textId="77777777" w:rsidR="00884F04" w:rsidRPr="00521EDB" w:rsidRDefault="00884F04" w:rsidP="00BD6B2C">
            <w:pPr>
              <w:widowControl/>
              <w:spacing w:line="240" w:lineRule="auto"/>
              <w:jc w:val="left"/>
              <w:rPr>
                <w:rFonts w:ascii="Georgia" w:hAnsi="Georgia" w:cs="宋体"/>
                <w:kern w:val="0"/>
              </w:rPr>
            </w:pPr>
            <w:r w:rsidRPr="00521EDB">
              <w:rPr>
                <w:rFonts w:ascii="Georgia" w:hAnsi="宋体" w:cs="宋体"/>
                <w:kern w:val="0"/>
              </w:rPr>
              <w:t xml:space="preserve">　　白色外墙涂料，乳白色外墙釉面砖，浅冷、暖色外墙涂料，白色大理石等</w:t>
            </w:r>
          </w:p>
        </w:tc>
        <w:tc>
          <w:tcPr>
            <w:tcW w:w="1304" w:type="dxa"/>
            <w:vMerge w:val="restart"/>
            <w:tcBorders>
              <w:top w:val="outset" w:sz="6" w:space="0" w:color="000000"/>
              <w:left w:val="outset" w:sz="6" w:space="0" w:color="000000"/>
              <w:bottom w:val="outset" w:sz="6" w:space="0" w:color="000000"/>
              <w:right w:val="outset" w:sz="6" w:space="0" w:color="000000"/>
            </w:tcBorders>
            <w:vAlign w:val="center"/>
          </w:tcPr>
          <w:p w14:paraId="36C9352B"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0.6</w:t>
            </w:r>
            <w:r w:rsidRPr="00521EDB">
              <w:rPr>
                <w:rFonts w:ascii="Georgia" w:hAnsi="宋体" w:cs="宋体"/>
                <w:kern w:val="0"/>
              </w:rPr>
              <w:t>～</w:t>
            </w:r>
            <w:r w:rsidRPr="00521EDB">
              <w:rPr>
                <w:rFonts w:ascii="Georgia" w:hAnsi="Georgia" w:cs="宋体"/>
                <w:kern w:val="0"/>
              </w:rPr>
              <w:t>0.8</w:t>
            </w:r>
          </w:p>
        </w:tc>
        <w:tc>
          <w:tcPr>
            <w:tcW w:w="840" w:type="dxa"/>
            <w:tcBorders>
              <w:top w:val="outset" w:sz="6" w:space="0" w:color="000000"/>
              <w:left w:val="outset" w:sz="6" w:space="0" w:color="000000"/>
              <w:bottom w:val="outset" w:sz="6" w:space="0" w:color="000000"/>
              <w:right w:val="outset" w:sz="6" w:space="0" w:color="000000"/>
            </w:tcBorders>
            <w:vAlign w:val="center"/>
          </w:tcPr>
          <w:p w14:paraId="60097A67" w14:textId="77777777" w:rsidR="00884F04" w:rsidRPr="00521EDB" w:rsidRDefault="00884F04" w:rsidP="001B129E">
            <w:pPr>
              <w:widowControl/>
              <w:jc w:val="left"/>
              <w:rPr>
                <w:rFonts w:ascii="Georgia" w:hAnsi="Georgia" w:cs="宋体"/>
                <w:kern w:val="0"/>
              </w:rPr>
            </w:pPr>
            <w:r w:rsidRPr="00521EDB">
              <w:rPr>
                <w:rFonts w:ascii="Georgia" w:hAnsi="宋体" w:cs="宋体"/>
                <w:kern w:val="0"/>
              </w:rPr>
              <w:t>大</w:t>
            </w:r>
          </w:p>
        </w:tc>
        <w:tc>
          <w:tcPr>
            <w:tcW w:w="616" w:type="dxa"/>
            <w:tcBorders>
              <w:top w:val="outset" w:sz="6" w:space="0" w:color="000000"/>
              <w:left w:val="outset" w:sz="6" w:space="0" w:color="000000"/>
              <w:bottom w:val="outset" w:sz="6" w:space="0" w:color="000000"/>
              <w:right w:val="outset" w:sz="6" w:space="0" w:color="000000"/>
            </w:tcBorders>
            <w:vAlign w:val="center"/>
          </w:tcPr>
          <w:p w14:paraId="66A99BB4"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10</w:t>
            </w:r>
          </w:p>
        </w:tc>
        <w:tc>
          <w:tcPr>
            <w:tcW w:w="675" w:type="dxa"/>
            <w:tcBorders>
              <w:top w:val="outset" w:sz="6" w:space="0" w:color="000000"/>
              <w:left w:val="outset" w:sz="6" w:space="0" w:color="000000"/>
              <w:bottom w:val="outset" w:sz="6" w:space="0" w:color="000000"/>
              <w:right w:val="outset" w:sz="6" w:space="0" w:color="000000"/>
            </w:tcBorders>
            <w:vAlign w:val="center"/>
          </w:tcPr>
          <w:p w14:paraId="13C743E0"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25</w:t>
            </w:r>
          </w:p>
        </w:tc>
        <w:tc>
          <w:tcPr>
            <w:tcW w:w="625" w:type="dxa"/>
            <w:tcBorders>
              <w:top w:val="outset" w:sz="6" w:space="0" w:color="000000"/>
              <w:left w:val="outset" w:sz="6" w:space="0" w:color="000000"/>
              <w:bottom w:val="outset" w:sz="6" w:space="0" w:color="000000"/>
              <w:right w:val="outset" w:sz="6" w:space="0" w:color="000000"/>
            </w:tcBorders>
            <w:vAlign w:val="center"/>
          </w:tcPr>
          <w:p w14:paraId="5E83A909"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50</w:t>
            </w:r>
          </w:p>
        </w:tc>
        <w:tc>
          <w:tcPr>
            <w:tcW w:w="583" w:type="dxa"/>
            <w:tcBorders>
              <w:top w:val="outset" w:sz="6" w:space="0" w:color="000000"/>
              <w:left w:val="outset" w:sz="6" w:space="0" w:color="000000"/>
              <w:bottom w:val="outset" w:sz="6" w:space="0" w:color="000000"/>
              <w:right w:val="outset" w:sz="6" w:space="0" w:color="000000"/>
            </w:tcBorders>
            <w:vAlign w:val="center"/>
          </w:tcPr>
          <w:p w14:paraId="7BF8B51A"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150</w:t>
            </w:r>
          </w:p>
        </w:tc>
      </w:tr>
      <w:tr w:rsidR="00884F04" w:rsidRPr="0075205D" w14:paraId="602A6E43" w14:textId="77777777" w:rsidTr="00884F04">
        <w:trPr>
          <w:trHeight w:val="487"/>
          <w:jc w:val="center"/>
        </w:trPr>
        <w:tc>
          <w:tcPr>
            <w:tcW w:w="3709" w:type="dxa"/>
            <w:vMerge/>
            <w:tcBorders>
              <w:top w:val="outset" w:sz="6" w:space="0" w:color="000000"/>
              <w:left w:val="outset" w:sz="6" w:space="0" w:color="000000"/>
              <w:bottom w:val="outset" w:sz="6" w:space="0" w:color="000000"/>
              <w:right w:val="outset" w:sz="6" w:space="0" w:color="000000"/>
            </w:tcBorders>
            <w:vAlign w:val="center"/>
          </w:tcPr>
          <w:p w14:paraId="71A6BA9E" w14:textId="77777777" w:rsidR="00884F04" w:rsidRPr="00521EDB" w:rsidRDefault="00884F04" w:rsidP="001B129E">
            <w:pPr>
              <w:widowControl/>
              <w:jc w:val="left"/>
              <w:rPr>
                <w:rFonts w:ascii="Georgia" w:hAnsi="Georgia" w:cs="宋体"/>
                <w:kern w:val="0"/>
              </w:rPr>
            </w:pPr>
          </w:p>
        </w:tc>
        <w:tc>
          <w:tcPr>
            <w:tcW w:w="1304" w:type="dxa"/>
            <w:vMerge/>
            <w:tcBorders>
              <w:top w:val="outset" w:sz="6" w:space="0" w:color="000000"/>
              <w:left w:val="outset" w:sz="6" w:space="0" w:color="000000"/>
              <w:bottom w:val="outset" w:sz="6" w:space="0" w:color="000000"/>
              <w:right w:val="outset" w:sz="6" w:space="0" w:color="000000"/>
            </w:tcBorders>
            <w:vAlign w:val="center"/>
          </w:tcPr>
          <w:p w14:paraId="2452327E" w14:textId="77777777" w:rsidR="00884F04" w:rsidRPr="00521EDB" w:rsidRDefault="00884F04" w:rsidP="001B129E">
            <w:pPr>
              <w:widowControl/>
              <w:jc w:val="left"/>
              <w:rPr>
                <w:rFonts w:ascii="Georgia" w:hAnsi="Georgia" w:cs="宋体"/>
                <w:kern w:val="0"/>
              </w:rPr>
            </w:pPr>
          </w:p>
        </w:tc>
        <w:tc>
          <w:tcPr>
            <w:tcW w:w="840" w:type="dxa"/>
            <w:tcBorders>
              <w:top w:val="outset" w:sz="6" w:space="0" w:color="000000"/>
              <w:left w:val="outset" w:sz="6" w:space="0" w:color="000000"/>
              <w:bottom w:val="outset" w:sz="6" w:space="0" w:color="000000"/>
              <w:right w:val="outset" w:sz="6" w:space="0" w:color="000000"/>
            </w:tcBorders>
            <w:vAlign w:val="center"/>
          </w:tcPr>
          <w:p w14:paraId="0067BF41" w14:textId="77777777" w:rsidR="00884F04" w:rsidRPr="00521EDB" w:rsidRDefault="00884F04" w:rsidP="001B129E">
            <w:pPr>
              <w:widowControl/>
              <w:jc w:val="left"/>
              <w:rPr>
                <w:rFonts w:ascii="Georgia" w:hAnsi="Georgia" w:cs="宋体"/>
                <w:kern w:val="0"/>
              </w:rPr>
            </w:pPr>
            <w:r w:rsidRPr="00521EDB">
              <w:rPr>
                <w:rFonts w:ascii="Georgia" w:hAnsi="宋体" w:cs="宋体"/>
                <w:kern w:val="0"/>
              </w:rPr>
              <w:t>中</w:t>
            </w:r>
          </w:p>
        </w:tc>
        <w:tc>
          <w:tcPr>
            <w:tcW w:w="616" w:type="dxa"/>
            <w:tcBorders>
              <w:top w:val="outset" w:sz="6" w:space="0" w:color="000000"/>
              <w:left w:val="outset" w:sz="6" w:space="0" w:color="000000"/>
              <w:bottom w:val="outset" w:sz="6" w:space="0" w:color="000000"/>
              <w:right w:val="outset" w:sz="6" w:space="0" w:color="000000"/>
            </w:tcBorders>
            <w:vAlign w:val="center"/>
          </w:tcPr>
          <w:p w14:paraId="2720CBEC"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8</w:t>
            </w:r>
          </w:p>
        </w:tc>
        <w:tc>
          <w:tcPr>
            <w:tcW w:w="675" w:type="dxa"/>
            <w:tcBorders>
              <w:top w:val="outset" w:sz="6" w:space="0" w:color="000000"/>
              <w:left w:val="outset" w:sz="6" w:space="0" w:color="000000"/>
              <w:bottom w:val="outset" w:sz="6" w:space="0" w:color="000000"/>
              <w:right w:val="outset" w:sz="6" w:space="0" w:color="000000"/>
            </w:tcBorders>
            <w:vAlign w:val="center"/>
          </w:tcPr>
          <w:p w14:paraId="303BF620"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20</w:t>
            </w:r>
          </w:p>
        </w:tc>
        <w:tc>
          <w:tcPr>
            <w:tcW w:w="625" w:type="dxa"/>
            <w:tcBorders>
              <w:top w:val="outset" w:sz="6" w:space="0" w:color="000000"/>
              <w:left w:val="outset" w:sz="6" w:space="0" w:color="000000"/>
              <w:bottom w:val="outset" w:sz="6" w:space="0" w:color="000000"/>
              <w:right w:val="outset" w:sz="6" w:space="0" w:color="000000"/>
            </w:tcBorders>
            <w:vAlign w:val="center"/>
          </w:tcPr>
          <w:p w14:paraId="075E063D"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30</w:t>
            </w:r>
          </w:p>
        </w:tc>
        <w:tc>
          <w:tcPr>
            <w:tcW w:w="583" w:type="dxa"/>
            <w:tcBorders>
              <w:top w:val="outset" w:sz="6" w:space="0" w:color="000000"/>
              <w:left w:val="outset" w:sz="6" w:space="0" w:color="000000"/>
              <w:bottom w:val="outset" w:sz="6" w:space="0" w:color="000000"/>
              <w:right w:val="outset" w:sz="6" w:space="0" w:color="000000"/>
            </w:tcBorders>
            <w:vAlign w:val="center"/>
          </w:tcPr>
          <w:p w14:paraId="3D22191E"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100</w:t>
            </w:r>
          </w:p>
        </w:tc>
      </w:tr>
      <w:tr w:rsidR="00884F04" w:rsidRPr="0075205D" w14:paraId="699088DF" w14:textId="77777777" w:rsidTr="00884F04">
        <w:trPr>
          <w:trHeight w:val="487"/>
          <w:jc w:val="center"/>
        </w:trPr>
        <w:tc>
          <w:tcPr>
            <w:tcW w:w="3709" w:type="dxa"/>
            <w:vMerge/>
            <w:tcBorders>
              <w:top w:val="outset" w:sz="6" w:space="0" w:color="000000"/>
              <w:left w:val="outset" w:sz="6" w:space="0" w:color="000000"/>
              <w:bottom w:val="outset" w:sz="6" w:space="0" w:color="000000"/>
              <w:right w:val="outset" w:sz="6" w:space="0" w:color="000000"/>
            </w:tcBorders>
            <w:vAlign w:val="center"/>
          </w:tcPr>
          <w:p w14:paraId="56D4DC6D" w14:textId="77777777" w:rsidR="00884F04" w:rsidRPr="00521EDB" w:rsidRDefault="00884F04" w:rsidP="001B129E">
            <w:pPr>
              <w:widowControl/>
              <w:jc w:val="left"/>
              <w:rPr>
                <w:rFonts w:ascii="Georgia" w:hAnsi="Georgia" w:cs="宋体"/>
                <w:kern w:val="0"/>
              </w:rPr>
            </w:pPr>
          </w:p>
        </w:tc>
        <w:tc>
          <w:tcPr>
            <w:tcW w:w="1304" w:type="dxa"/>
            <w:vMerge/>
            <w:tcBorders>
              <w:top w:val="outset" w:sz="6" w:space="0" w:color="000000"/>
              <w:left w:val="outset" w:sz="6" w:space="0" w:color="000000"/>
              <w:bottom w:val="outset" w:sz="6" w:space="0" w:color="000000"/>
              <w:right w:val="outset" w:sz="6" w:space="0" w:color="000000"/>
            </w:tcBorders>
            <w:vAlign w:val="center"/>
          </w:tcPr>
          <w:p w14:paraId="3F192481" w14:textId="77777777" w:rsidR="00884F04" w:rsidRPr="00521EDB" w:rsidRDefault="00884F04" w:rsidP="001B129E">
            <w:pPr>
              <w:widowControl/>
              <w:jc w:val="left"/>
              <w:rPr>
                <w:rFonts w:ascii="Georgia" w:hAnsi="Georgia" w:cs="宋体"/>
                <w:kern w:val="0"/>
              </w:rPr>
            </w:pPr>
          </w:p>
        </w:tc>
        <w:tc>
          <w:tcPr>
            <w:tcW w:w="840" w:type="dxa"/>
            <w:tcBorders>
              <w:top w:val="outset" w:sz="6" w:space="0" w:color="000000"/>
              <w:left w:val="outset" w:sz="6" w:space="0" w:color="000000"/>
              <w:bottom w:val="outset" w:sz="6" w:space="0" w:color="000000"/>
              <w:right w:val="outset" w:sz="6" w:space="0" w:color="000000"/>
            </w:tcBorders>
            <w:vAlign w:val="center"/>
          </w:tcPr>
          <w:p w14:paraId="429A39B6" w14:textId="77777777" w:rsidR="00884F04" w:rsidRPr="00521EDB" w:rsidRDefault="00884F04" w:rsidP="001B129E">
            <w:pPr>
              <w:widowControl/>
              <w:jc w:val="left"/>
              <w:rPr>
                <w:rFonts w:ascii="Georgia" w:hAnsi="Georgia" w:cs="宋体"/>
                <w:kern w:val="0"/>
              </w:rPr>
            </w:pPr>
            <w:r w:rsidRPr="00521EDB">
              <w:rPr>
                <w:rFonts w:ascii="Georgia" w:hAnsi="宋体" w:cs="宋体"/>
                <w:kern w:val="0"/>
              </w:rPr>
              <w:t>小</w:t>
            </w:r>
          </w:p>
        </w:tc>
        <w:tc>
          <w:tcPr>
            <w:tcW w:w="616" w:type="dxa"/>
            <w:tcBorders>
              <w:top w:val="outset" w:sz="6" w:space="0" w:color="000000"/>
              <w:left w:val="outset" w:sz="6" w:space="0" w:color="000000"/>
              <w:bottom w:val="outset" w:sz="6" w:space="0" w:color="000000"/>
              <w:right w:val="outset" w:sz="6" w:space="0" w:color="000000"/>
            </w:tcBorders>
            <w:vAlign w:val="center"/>
          </w:tcPr>
          <w:p w14:paraId="31A4D495"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6</w:t>
            </w:r>
          </w:p>
        </w:tc>
        <w:tc>
          <w:tcPr>
            <w:tcW w:w="675" w:type="dxa"/>
            <w:tcBorders>
              <w:top w:val="outset" w:sz="6" w:space="0" w:color="000000"/>
              <w:left w:val="outset" w:sz="6" w:space="0" w:color="000000"/>
              <w:bottom w:val="outset" w:sz="6" w:space="0" w:color="000000"/>
              <w:right w:val="outset" w:sz="6" w:space="0" w:color="000000"/>
            </w:tcBorders>
            <w:vAlign w:val="center"/>
          </w:tcPr>
          <w:p w14:paraId="1B7C2D53"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15</w:t>
            </w:r>
          </w:p>
        </w:tc>
        <w:tc>
          <w:tcPr>
            <w:tcW w:w="625" w:type="dxa"/>
            <w:tcBorders>
              <w:top w:val="outset" w:sz="6" w:space="0" w:color="000000"/>
              <w:left w:val="outset" w:sz="6" w:space="0" w:color="000000"/>
              <w:bottom w:val="outset" w:sz="6" w:space="0" w:color="000000"/>
              <w:right w:val="outset" w:sz="6" w:space="0" w:color="000000"/>
            </w:tcBorders>
            <w:vAlign w:val="center"/>
          </w:tcPr>
          <w:p w14:paraId="05E390CA"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20</w:t>
            </w:r>
          </w:p>
        </w:tc>
        <w:tc>
          <w:tcPr>
            <w:tcW w:w="583" w:type="dxa"/>
            <w:tcBorders>
              <w:top w:val="outset" w:sz="6" w:space="0" w:color="000000"/>
              <w:left w:val="outset" w:sz="6" w:space="0" w:color="000000"/>
              <w:bottom w:val="outset" w:sz="6" w:space="0" w:color="000000"/>
              <w:right w:val="outset" w:sz="6" w:space="0" w:color="000000"/>
            </w:tcBorders>
            <w:vAlign w:val="center"/>
          </w:tcPr>
          <w:p w14:paraId="06363B60"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75</w:t>
            </w:r>
          </w:p>
        </w:tc>
      </w:tr>
      <w:tr w:rsidR="00884F04" w:rsidRPr="0075205D" w14:paraId="6C11437D" w14:textId="77777777" w:rsidTr="00884F04">
        <w:trPr>
          <w:trHeight w:val="487"/>
          <w:jc w:val="center"/>
        </w:trPr>
        <w:tc>
          <w:tcPr>
            <w:tcW w:w="3709"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68DFB949" w14:textId="77777777" w:rsidR="00884F04" w:rsidRPr="00521EDB" w:rsidRDefault="00884F04" w:rsidP="00BD6B2C">
            <w:pPr>
              <w:widowControl/>
              <w:spacing w:line="240" w:lineRule="auto"/>
              <w:jc w:val="left"/>
              <w:rPr>
                <w:rFonts w:ascii="Georgia" w:hAnsi="Georgia" w:cs="宋体"/>
                <w:kern w:val="0"/>
              </w:rPr>
            </w:pPr>
            <w:r w:rsidRPr="00521EDB">
              <w:rPr>
                <w:rFonts w:ascii="Georgia" w:hAnsi="宋体" w:cs="宋体"/>
                <w:kern w:val="0"/>
              </w:rPr>
              <w:t xml:space="preserve">　　银色或灰绿色铝塑板、浅色大理石、白色石材、浅色瓷砖、灰色或土黄色釉面砖、中等浅色涂料、铝塑板等</w:t>
            </w:r>
          </w:p>
        </w:tc>
        <w:tc>
          <w:tcPr>
            <w:tcW w:w="1304" w:type="dxa"/>
            <w:vMerge w:val="restart"/>
            <w:tcBorders>
              <w:top w:val="outset" w:sz="6" w:space="0" w:color="000000"/>
              <w:left w:val="outset" w:sz="6" w:space="0" w:color="000000"/>
              <w:bottom w:val="outset" w:sz="6" w:space="0" w:color="000000"/>
              <w:right w:val="outset" w:sz="6" w:space="0" w:color="000000"/>
            </w:tcBorders>
            <w:vAlign w:val="center"/>
          </w:tcPr>
          <w:p w14:paraId="69D42366"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0.3</w:t>
            </w:r>
            <w:r w:rsidRPr="00521EDB">
              <w:rPr>
                <w:rFonts w:ascii="Georgia" w:hAnsi="宋体" w:cs="宋体"/>
                <w:kern w:val="0"/>
              </w:rPr>
              <w:t>～</w:t>
            </w:r>
            <w:r w:rsidRPr="00521EDB">
              <w:rPr>
                <w:rFonts w:ascii="Georgia" w:hAnsi="Georgia" w:cs="宋体"/>
                <w:kern w:val="0"/>
              </w:rPr>
              <w:t>0.6</w:t>
            </w:r>
          </w:p>
        </w:tc>
        <w:tc>
          <w:tcPr>
            <w:tcW w:w="840" w:type="dxa"/>
            <w:tcBorders>
              <w:top w:val="outset" w:sz="6" w:space="0" w:color="000000"/>
              <w:left w:val="outset" w:sz="6" w:space="0" w:color="000000"/>
              <w:bottom w:val="outset" w:sz="6" w:space="0" w:color="000000"/>
              <w:right w:val="outset" w:sz="6" w:space="0" w:color="000000"/>
            </w:tcBorders>
            <w:vAlign w:val="center"/>
          </w:tcPr>
          <w:p w14:paraId="0A5EDFE4" w14:textId="77777777" w:rsidR="00884F04" w:rsidRPr="00521EDB" w:rsidRDefault="00884F04" w:rsidP="001B129E">
            <w:pPr>
              <w:widowControl/>
              <w:jc w:val="left"/>
              <w:rPr>
                <w:rFonts w:ascii="Georgia" w:hAnsi="Georgia" w:cs="宋体"/>
                <w:kern w:val="0"/>
              </w:rPr>
            </w:pPr>
            <w:r w:rsidRPr="00521EDB">
              <w:rPr>
                <w:rFonts w:ascii="Georgia" w:hAnsi="宋体" w:cs="宋体"/>
                <w:kern w:val="0"/>
              </w:rPr>
              <w:t>大</w:t>
            </w:r>
          </w:p>
        </w:tc>
        <w:tc>
          <w:tcPr>
            <w:tcW w:w="616" w:type="dxa"/>
            <w:tcBorders>
              <w:top w:val="outset" w:sz="6" w:space="0" w:color="000000"/>
              <w:left w:val="outset" w:sz="6" w:space="0" w:color="000000"/>
              <w:bottom w:val="outset" w:sz="6" w:space="0" w:color="000000"/>
              <w:right w:val="outset" w:sz="6" w:space="0" w:color="000000"/>
            </w:tcBorders>
            <w:vAlign w:val="center"/>
          </w:tcPr>
          <w:p w14:paraId="74BFED84"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10</w:t>
            </w:r>
          </w:p>
        </w:tc>
        <w:tc>
          <w:tcPr>
            <w:tcW w:w="675" w:type="dxa"/>
            <w:tcBorders>
              <w:top w:val="outset" w:sz="6" w:space="0" w:color="000000"/>
              <w:left w:val="outset" w:sz="6" w:space="0" w:color="000000"/>
              <w:bottom w:val="outset" w:sz="6" w:space="0" w:color="000000"/>
              <w:right w:val="outset" w:sz="6" w:space="0" w:color="000000"/>
            </w:tcBorders>
            <w:vAlign w:val="center"/>
          </w:tcPr>
          <w:p w14:paraId="0207C9EF"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25</w:t>
            </w:r>
          </w:p>
        </w:tc>
        <w:tc>
          <w:tcPr>
            <w:tcW w:w="625" w:type="dxa"/>
            <w:tcBorders>
              <w:top w:val="outset" w:sz="6" w:space="0" w:color="000000"/>
              <w:left w:val="outset" w:sz="6" w:space="0" w:color="000000"/>
              <w:bottom w:val="outset" w:sz="6" w:space="0" w:color="000000"/>
              <w:right w:val="outset" w:sz="6" w:space="0" w:color="000000"/>
            </w:tcBorders>
            <w:vAlign w:val="center"/>
          </w:tcPr>
          <w:p w14:paraId="7FDA755E"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75</w:t>
            </w:r>
          </w:p>
        </w:tc>
        <w:tc>
          <w:tcPr>
            <w:tcW w:w="583" w:type="dxa"/>
            <w:tcBorders>
              <w:top w:val="outset" w:sz="6" w:space="0" w:color="000000"/>
              <w:left w:val="outset" w:sz="6" w:space="0" w:color="000000"/>
              <w:bottom w:val="outset" w:sz="6" w:space="0" w:color="000000"/>
              <w:right w:val="outset" w:sz="6" w:space="0" w:color="000000"/>
            </w:tcBorders>
            <w:vAlign w:val="center"/>
          </w:tcPr>
          <w:p w14:paraId="7AD5830B"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200</w:t>
            </w:r>
          </w:p>
        </w:tc>
      </w:tr>
      <w:tr w:rsidR="00884F04" w:rsidRPr="0075205D" w14:paraId="5F8CCA64" w14:textId="77777777" w:rsidTr="00884F04">
        <w:trPr>
          <w:trHeight w:val="487"/>
          <w:jc w:val="center"/>
        </w:trPr>
        <w:tc>
          <w:tcPr>
            <w:tcW w:w="3709" w:type="dxa"/>
            <w:vMerge/>
            <w:tcBorders>
              <w:top w:val="outset" w:sz="6" w:space="0" w:color="000000"/>
              <w:left w:val="outset" w:sz="6" w:space="0" w:color="000000"/>
              <w:bottom w:val="outset" w:sz="6" w:space="0" w:color="000000"/>
              <w:right w:val="outset" w:sz="6" w:space="0" w:color="000000"/>
            </w:tcBorders>
            <w:vAlign w:val="center"/>
          </w:tcPr>
          <w:p w14:paraId="6D571469" w14:textId="77777777" w:rsidR="00884F04" w:rsidRPr="00521EDB" w:rsidRDefault="00884F04" w:rsidP="001B129E">
            <w:pPr>
              <w:widowControl/>
              <w:jc w:val="left"/>
              <w:rPr>
                <w:rFonts w:ascii="Georgia" w:hAnsi="Georgia" w:cs="宋体"/>
                <w:kern w:val="0"/>
              </w:rPr>
            </w:pPr>
          </w:p>
        </w:tc>
        <w:tc>
          <w:tcPr>
            <w:tcW w:w="1304" w:type="dxa"/>
            <w:vMerge/>
            <w:tcBorders>
              <w:top w:val="outset" w:sz="6" w:space="0" w:color="000000"/>
              <w:left w:val="outset" w:sz="6" w:space="0" w:color="000000"/>
              <w:bottom w:val="outset" w:sz="6" w:space="0" w:color="000000"/>
              <w:right w:val="outset" w:sz="6" w:space="0" w:color="000000"/>
            </w:tcBorders>
            <w:vAlign w:val="center"/>
          </w:tcPr>
          <w:p w14:paraId="40B6DFAE" w14:textId="77777777" w:rsidR="00884F04" w:rsidRPr="00521EDB" w:rsidRDefault="00884F04" w:rsidP="001B129E">
            <w:pPr>
              <w:widowControl/>
              <w:jc w:val="left"/>
              <w:rPr>
                <w:rFonts w:ascii="Georgia" w:hAnsi="Georgia" w:cs="宋体"/>
                <w:kern w:val="0"/>
              </w:rPr>
            </w:pPr>
          </w:p>
        </w:tc>
        <w:tc>
          <w:tcPr>
            <w:tcW w:w="840" w:type="dxa"/>
            <w:tcBorders>
              <w:top w:val="outset" w:sz="6" w:space="0" w:color="000000"/>
              <w:left w:val="outset" w:sz="6" w:space="0" w:color="000000"/>
              <w:bottom w:val="outset" w:sz="6" w:space="0" w:color="000000"/>
              <w:right w:val="outset" w:sz="6" w:space="0" w:color="000000"/>
            </w:tcBorders>
            <w:vAlign w:val="center"/>
          </w:tcPr>
          <w:p w14:paraId="42AFE077" w14:textId="77777777" w:rsidR="00884F04" w:rsidRPr="00521EDB" w:rsidRDefault="00884F04" w:rsidP="001B129E">
            <w:pPr>
              <w:widowControl/>
              <w:jc w:val="left"/>
              <w:rPr>
                <w:rFonts w:ascii="Georgia" w:hAnsi="Georgia" w:cs="宋体"/>
                <w:kern w:val="0"/>
              </w:rPr>
            </w:pPr>
            <w:r w:rsidRPr="00521EDB">
              <w:rPr>
                <w:rFonts w:ascii="Georgia" w:hAnsi="宋体" w:cs="宋体"/>
                <w:kern w:val="0"/>
              </w:rPr>
              <w:t>中</w:t>
            </w:r>
          </w:p>
        </w:tc>
        <w:tc>
          <w:tcPr>
            <w:tcW w:w="616" w:type="dxa"/>
            <w:tcBorders>
              <w:top w:val="outset" w:sz="6" w:space="0" w:color="000000"/>
              <w:left w:val="outset" w:sz="6" w:space="0" w:color="000000"/>
              <w:bottom w:val="outset" w:sz="6" w:space="0" w:color="000000"/>
              <w:right w:val="outset" w:sz="6" w:space="0" w:color="000000"/>
            </w:tcBorders>
            <w:vAlign w:val="center"/>
          </w:tcPr>
          <w:p w14:paraId="70430F4B"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8</w:t>
            </w:r>
          </w:p>
        </w:tc>
        <w:tc>
          <w:tcPr>
            <w:tcW w:w="675" w:type="dxa"/>
            <w:tcBorders>
              <w:top w:val="outset" w:sz="6" w:space="0" w:color="000000"/>
              <w:left w:val="outset" w:sz="6" w:space="0" w:color="000000"/>
              <w:bottom w:val="outset" w:sz="6" w:space="0" w:color="000000"/>
              <w:right w:val="outset" w:sz="6" w:space="0" w:color="000000"/>
            </w:tcBorders>
            <w:vAlign w:val="center"/>
          </w:tcPr>
          <w:p w14:paraId="57AE96D2"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20</w:t>
            </w:r>
          </w:p>
        </w:tc>
        <w:tc>
          <w:tcPr>
            <w:tcW w:w="625" w:type="dxa"/>
            <w:tcBorders>
              <w:top w:val="outset" w:sz="6" w:space="0" w:color="000000"/>
              <w:left w:val="outset" w:sz="6" w:space="0" w:color="000000"/>
              <w:bottom w:val="outset" w:sz="6" w:space="0" w:color="000000"/>
              <w:right w:val="outset" w:sz="6" w:space="0" w:color="000000"/>
            </w:tcBorders>
            <w:vAlign w:val="center"/>
          </w:tcPr>
          <w:p w14:paraId="5FDCE9C0"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50</w:t>
            </w:r>
          </w:p>
        </w:tc>
        <w:tc>
          <w:tcPr>
            <w:tcW w:w="583" w:type="dxa"/>
            <w:tcBorders>
              <w:top w:val="outset" w:sz="6" w:space="0" w:color="000000"/>
              <w:left w:val="outset" w:sz="6" w:space="0" w:color="000000"/>
              <w:bottom w:val="outset" w:sz="6" w:space="0" w:color="000000"/>
              <w:right w:val="outset" w:sz="6" w:space="0" w:color="000000"/>
            </w:tcBorders>
            <w:vAlign w:val="center"/>
          </w:tcPr>
          <w:p w14:paraId="3900676E"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150</w:t>
            </w:r>
          </w:p>
        </w:tc>
      </w:tr>
      <w:tr w:rsidR="00884F04" w:rsidRPr="0075205D" w14:paraId="50F7C36B" w14:textId="77777777" w:rsidTr="00884F04">
        <w:trPr>
          <w:trHeight w:val="487"/>
          <w:jc w:val="center"/>
        </w:trPr>
        <w:tc>
          <w:tcPr>
            <w:tcW w:w="3709" w:type="dxa"/>
            <w:vMerge/>
            <w:tcBorders>
              <w:top w:val="outset" w:sz="6" w:space="0" w:color="000000"/>
              <w:left w:val="outset" w:sz="6" w:space="0" w:color="000000"/>
              <w:bottom w:val="outset" w:sz="6" w:space="0" w:color="000000"/>
              <w:right w:val="outset" w:sz="6" w:space="0" w:color="000000"/>
            </w:tcBorders>
            <w:vAlign w:val="center"/>
          </w:tcPr>
          <w:p w14:paraId="373D3997" w14:textId="77777777" w:rsidR="00884F04" w:rsidRPr="00521EDB" w:rsidRDefault="00884F04" w:rsidP="001B129E">
            <w:pPr>
              <w:widowControl/>
              <w:jc w:val="left"/>
              <w:rPr>
                <w:rFonts w:ascii="Georgia" w:hAnsi="Georgia" w:cs="宋体"/>
                <w:kern w:val="0"/>
              </w:rPr>
            </w:pPr>
          </w:p>
        </w:tc>
        <w:tc>
          <w:tcPr>
            <w:tcW w:w="1304" w:type="dxa"/>
            <w:vMerge/>
            <w:tcBorders>
              <w:top w:val="outset" w:sz="6" w:space="0" w:color="000000"/>
              <w:left w:val="outset" w:sz="6" w:space="0" w:color="000000"/>
              <w:bottom w:val="outset" w:sz="6" w:space="0" w:color="000000"/>
              <w:right w:val="outset" w:sz="6" w:space="0" w:color="000000"/>
            </w:tcBorders>
            <w:vAlign w:val="center"/>
          </w:tcPr>
          <w:p w14:paraId="42D738D6" w14:textId="77777777" w:rsidR="00884F04" w:rsidRPr="00521EDB" w:rsidRDefault="00884F04" w:rsidP="001B129E">
            <w:pPr>
              <w:widowControl/>
              <w:jc w:val="left"/>
              <w:rPr>
                <w:rFonts w:ascii="Georgia" w:hAnsi="Georgia" w:cs="宋体"/>
                <w:kern w:val="0"/>
              </w:rPr>
            </w:pPr>
          </w:p>
        </w:tc>
        <w:tc>
          <w:tcPr>
            <w:tcW w:w="840" w:type="dxa"/>
            <w:tcBorders>
              <w:top w:val="outset" w:sz="6" w:space="0" w:color="000000"/>
              <w:left w:val="outset" w:sz="6" w:space="0" w:color="000000"/>
              <w:bottom w:val="outset" w:sz="6" w:space="0" w:color="000000"/>
              <w:right w:val="outset" w:sz="6" w:space="0" w:color="000000"/>
            </w:tcBorders>
            <w:vAlign w:val="center"/>
          </w:tcPr>
          <w:p w14:paraId="55AC418F" w14:textId="77777777" w:rsidR="00884F04" w:rsidRPr="00521EDB" w:rsidRDefault="00884F04" w:rsidP="001B129E">
            <w:pPr>
              <w:widowControl/>
              <w:jc w:val="left"/>
              <w:rPr>
                <w:rFonts w:ascii="Georgia" w:hAnsi="Georgia" w:cs="宋体"/>
                <w:kern w:val="0"/>
              </w:rPr>
            </w:pPr>
            <w:r w:rsidRPr="00521EDB">
              <w:rPr>
                <w:rFonts w:ascii="Georgia" w:hAnsi="宋体" w:cs="宋体"/>
                <w:kern w:val="0"/>
              </w:rPr>
              <w:t>小</w:t>
            </w:r>
          </w:p>
        </w:tc>
        <w:tc>
          <w:tcPr>
            <w:tcW w:w="616" w:type="dxa"/>
            <w:tcBorders>
              <w:top w:val="outset" w:sz="6" w:space="0" w:color="000000"/>
              <w:left w:val="outset" w:sz="6" w:space="0" w:color="000000"/>
              <w:bottom w:val="outset" w:sz="6" w:space="0" w:color="000000"/>
              <w:right w:val="outset" w:sz="6" w:space="0" w:color="000000"/>
            </w:tcBorders>
            <w:vAlign w:val="center"/>
          </w:tcPr>
          <w:p w14:paraId="4C5BE04B"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6</w:t>
            </w:r>
          </w:p>
        </w:tc>
        <w:tc>
          <w:tcPr>
            <w:tcW w:w="675" w:type="dxa"/>
            <w:tcBorders>
              <w:top w:val="outset" w:sz="6" w:space="0" w:color="000000"/>
              <w:left w:val="outset" w:sz="6" w:space="0" w:color="000000"/>
              <w:bottom w:val="outset" w:sz="6" w:space="0" w:color="000000"/>
              <w:right w:val="outset" w:sz="6" w:space="0" w:color="000000"/>
            </w:tcBorders>
            <w:vAlign w:val="center"/>
          </w:tcPr>
          <w:p w14:paraId="7BB872D0"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15</w:t>
            </w:r>
          </w:p>
        </w:tc>
        <w:tc>
          <w:tcPr>
            <w:tcW w:w="625" w:type="dxa"/>
            <w:tcBorders>
              <w:top w:val="outset" w:sz="6" w:space="0" w:color="000000"/>
              <w:left w:val="outset" w:sz="6" w:space="0" w:color="000000"/>
              <w:bottom w:val="outset" w:sz="6" w:space="0" w:color="000000"/>
              <w:right w:val="outset" w:sz="6" w:space="0" w:color="000000"/>
            </w:tcBorders>
            <w:vAlign w:val="center"/>
          </w:tcPr>
          <w:p w14:paraId="6E198008"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30</w:t>
            </w:r>
          </w:p>
        </w:tc>
        <w:tc>
          <w:tcPr>
            <w:tcW w:w="583" w:type="dxa"/>
            <w:tcBorders>
              <w:top w:val="outset" w:sz="6" w:space="0" w:color="000000"/>
              <w:left w:val="outset" w:sz="6" w:space="0" w:color="000000"/>
              <w:bottom w:val="outset" w:sz="6" w:space="0" w:color="000000"/>
              <w:right w:val="outset" w:sz="6" w:space="0" w:color="000000"/>
            </w:tcBorders>
            <w:vAlign w:val="center"/>
          </w:tcPr>
          <w:p w14:paraId="6351B774"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100</w:t>
            </w:r>
          </w:p>
        </w:tc>
      </w:tr>
      <w:tr w:rsidR="00884F04" w:rsidRPr="0075205D" w14:paraId="2AB8A2B9" w14:textId="77777777" w:rsidTr="00884F04">
        <w:trPr>
          <w:trHeight w:val="487"/>
          <w:jc w:val="center"/>
        </w:trPr>
        <w:tc>
          <w:tcPr>
            <w:tcW w:w="3709"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4C10B763" w14:textId="77777777" w:rsidR="00884F04" w:rsidRPr="00521EDB" w:rsidRDefault="00884F04" w:rsidP="00BD6B2C">
            <w:pPr>
              <w:widowControl/>
              <w:spacing w:line="240" w:lineRule="auto"/>
              <w:jc w:val="left"/>
              <w:rPr>
                <w:rFonts w:ascii="Georgia" w:hAnsi="Georgia" w:cs="宋体"/>
                <w:kern w:val="0"/>
              </w:rPr>
            </w:pPr>
            <w:r w:rsidRPr="00521EDB">
              <w:rPr>
                <w:rFonts w:ascii="Georgia" w:hAnsi="宋体" w:cs="宋体"/>
                <w:kern w:val="0"/>
              </w:rPr>
              <w:t xml:space="preserve">　　深色天然花岗石、大理石、瓷砖、混凝土，褐色、暗红色釉面砖、人造花岗石、普通砖等</w:t>
            </w:r>
          </w:p>
        </w:tc>
        <w:tc>
          <w:tcPr>
            <w:tcW w:w="1304" w:type="dxa"/>
            <w:vMerge w:val="restart"/>
            <w:tcBorders>
              <w:top w:val="outset" w:sz="6" w:space="0" w:color="000000"/>
              <w:left w:val="outset" w:sz="6" w:space="0" w:color="000000"/>
              <w:bottom w:val="outset" w:sz="6" w:space="0" w:color="000000"/>
              <w:right w:val="outset" w:sz="6" w:space="0" w:color="000000"/>
            </w:tcBorders>
            <w:vAlign w:val="center"/>
          </w:tcPr>
          <w:p w14:paraId="385830CD"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0.2</w:t>
            </w:r>
            <w:r w:rsidRPr="00521EDB">
              <w:rPr>
                <w:rFonts w:ascii="Georgia" w:hAnsi="宋体" w:cs="宋体"/>
                <w:kern w:val="0"/>
              </w:rPr>
              <w:t>～</w:t>
            </w:r>
            <w:r w:rsidRPr="00521EDB">
              <w:rPr>
                <w:rFonts w:ascii="Georgia" w:hAnsi="Georgia" w:cs="宋体"/>
                <w:kern w:val="0"/>
              </w:rPr>
              <w:t>0.3</w:t>
            </w:r>
          </w:p>
        </w:tc>
        <w:tc>
          <w:tcPr>
            <w:tcW w:w="840" w:type="dxa"/>
            <w:tcBorders>
              <w:top w:val="outset" w:sz="6" w:space="0" w:color="000000"/>
              <w:left w:val="outset" w:sz="6" w:space="0" w:color="000000"/>
              <w:bottom w:val="outset" w:sz="6" w:space="0" w:color="000000"/>
              <w:right w:val="outset" w:sz="6" w:space="0" w:color="000000"/>
            </w:tcBorders>
            <w:vAlign w:val="center"/>
          </w:tcPr>
          <w:p w14:paraId="2A54E82A" w14:textId="77777777" w:rsidR="00884F04" w:rsidRPr="00521EDB" w:rsidRDefault="00884F04" w:rsidP="001B129E">
            <w:pPr>
              <w:widowControl/>
              <w:jc w:val="left"/>
              <w:rPr>
                <w:rFonts w:ascii="Georgia" w:hAnsi="Georgia" w:cs="宋体"/>
                <w:kern w:val="0"/>
              </w:rPr>
            </w:pPr>
            <w:r w:rsidRPr="00521EDB">
              <w:rPr>
                <w:rFonts w:ascii="Georgia" w:hAnsi="宋体" w:cs="宋体"/>
                <w:kern w:val="0"/>
              </w:rPr>
              <w:t>大</w:t>
            </w:r>
          </w:p>
        </w:tc>
        <w:tc>
          <w:tcPr>
            <w:tcW w:w="616" w:type="dxa"/>
            <w:tcBorders>
              <w:top w:val="outset" w:sz="6" w:space="0" w:color="000000"/>
              <w:left w:val="outset" w:sz="6" w:space="0" w:color="000000"/>
              <w:bottom w:val="outset" w:sz="6" w:space="0" w:color="000000"/>
              <w:right w:val="outset" w:sz="6" w:space="0" w:color="000000"/>
            </w:tcBorders>
            <w:vAlign w:val="center"/>
          </w:tcPr>
          <w:p w14:paraId="165B55DF"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10</w:t>
            </w:r>
          </w:p>
        </w:tc>
        <w:tc>
          <w:tcPr>
            <w:tcW w:w="675" w:type="dxa"/>
            <w:tcBorders>
              <w:top w:val="outset" w:sz="6" w:space="0" w:color="000000"/>
              <w:left w:val="outset" w:sz="6" w:space="0" w:color="000000"/>
              <w:bottom w:val="outset" w:sz="6" w:space="0" w:color="000000"/>
              <w:right w:val="outset" w:sz="6" w:space="0" w:color="000000"/>
            </w:tcBorders>
            <w:vAlign w:val="center"/>
          </w:tcPr>
          <w:p w14:paraId="48FA11D8"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25</w:t>
            </w:r>
          </w:p>
        </w:tc>
        <w:tc>
          <w:tcPr>
            <w:tcW w:w="625" w:type="dxa"/>
            <w:tcBorders>
              <w:top w:val="outset" w:sz="6" w:space="0" w:color="000000"/>
              <w:left w:val="outset" w:sz="6" w:space="0" w:color="000000"/>
              <w:bottom w:val="outset" w:sz="6" w:space="0" w:color="000000"/>
              <w:right w:val="outset" w:sz="6" w:space="0" w:color="000000"/>
            </w:tcBorders>
            <w:vAlign w:val="center"/>
          </w:tcPr>
          <w:p w14:paraId="3C8B7066"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150</w:t>
            </w:r>
          </w:p>
        </w:tc>
        <w:tc>
          <w:tcPr>
            <w:tcW w:w="583" w:type="dxa"/>
            <w:tcBorders>
              <w:top w:val="outset" w:sz="6" w:space="0" w:color="000000"/>
              <w:left w:val="outset" w:sz="6" w:space="0" w:color="000000"/>
              <w:bottom w:val="outset" w:sz="6" w:space="0" w:color="000000"/>
              <w:right w:val="outset" w:sz="6" w:space="0" w:color="000000"/>
            </w:tcBorders>
            <w:vAlign w:val="center"/>
          </w:tcPr>
          <w:p w14:paraId="4C63C63B"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300</w:t>
            </w:r>
          </w:p>
        </w:tc>
      </w:tr>
      <w:tr w:rsidR="00884F04" w:rsidRPr="0075205D" w14:paraId="4C914A4C" w14:textId="77777777" w:rsidTr="00884F04">
        <w:trPr>
          <w:trHeight w:val="487"/>
          <w:jc w:val="center"/>
        </w:trPr>
        <w:tc>
          <w:tcPr>
            <w:tcW w:w="3709" w:type="dxa"/>
            <w:vMerge/>
            <w:tcBorders>
              <w:top w:val="outset" w:sz="6" w:space="0" w:color="000000"/>
              <w:left w:val="outset" w:sz="6" w:space="0" w:color="000000"/>
              <w:bottom w:val="outset" w:sz="6" w:space="0" w:color="000000"/>
              <w:right w:val="outset" w:sz="6" w:space="0" w:color="000000"/>
            </w:tcBorders>
            <w:vAlign w:val="center"/>
          </w:tcPr>
          <w:p w14:paraId="08474C28" w14:textId="77777777" w:rsidR="00884F04" w:rsidRPr="00521EDB" w:rsidRDefault="00884F04" w:rsidP="001B129E">
            <w:pPr>
              <w:widowControl/>
              <w:jc w:val="left"/>
              <w:rPr>
                <w:rFonts w:ascii="Georgia" w:hAnsi="Georgia" w:cs="宋体"/>
                <w:kern w:val="0"/>
              </w:rPr>
            </w:pPr>
          </w:p>
        </w:tc>
        <w:tc>
          <w:tcPr>
            <w:tcW w:w="1304" w:type="dxa"/>
            <w:vMerge/>
            <w:tcBorders>
              <w:top w:val="outset" w:sz="6" w:space="0" w:color="000000"/>
              <w:left w:val="outset" w:sz="6" w:space="0" w:color="000000"/>
              <w:bottom w:val="outset" w:sz="6" w:space="0" w:color="000000"/>
              <w:right w:val="outset" w:sz="6" w:space="0" w:color="000000"/>
            </w:tcBorders>
            <w:vAlign w:val="center"/>
          </w:tcPr>
          <w:p w14:paraId="32414FCE" w14:textId="77777777" w:rsidR="00884F04" w:rsidRPr="00521EDB" w:rsidRDefault="00884F04" w:rsidP="001B129E">
            <w:pPr>
              <w:widowControl/>
              <w:jc w:val="left"/>
              <w:rPr>
                <w:rFonts w:ascii="Georgia" w:hAnsi="Georgia" w:cs="宋体"/>
                <w:kern w:val="0"/>
              </w:rPr>
            </w:pPr>
          </w:p>
        </w:tc>
        <w:tc>
          <w:tcPr>
            <w:tcW w:w="840" w:type="dxa"/>
            <w:tcBorders>
              <w:top w:val="outset" w:sz="6" w:space="0" w:color="000000"/>
              <w:left w:val="outset" w:sz="6" w:space="0" w:color="000000"/>
              <w:bottom w:val="outset" w:sz="6" w:space="0" w:color="000000"/>
              <w:right w:val="outset" w:sz="6" w:space="0" w:color="000000"/>
            </w:tcBorders>
            <w:vAlign w:val="center"/>
          </w:tcPr>
          <w:p w14:paraId="0E9F714C" w14:textId="77777777" w:rsidR="00884F04" w:rsidRPr="00521EDB" w:rsidRDefault="00884F04" w:rsidP="001B129E">
            <w:pPr>
              <w:widowControl/>
              <w:jc w:val="left"/>
              <w:rPr>
                <w:rFonts w:ascii="Georgia" w:hAnsi="Georgia" w:cs="宋体"/>
                <w:kern w:val="0"/>
              </w:rPr>
            </w:pPr>
            <w:r w:rsidRPr="00521EDB">
              <w:rPr>
                <w:rFonts w:ascii="Georgia" w:hAnsi="宋体" w:cs="宋体"/>
                <w:kern w:val="0"/>
              </w:rPr>
              <w:t>中</w:t>
            </w:r>
          </w:p>
        </w:tc>
        <w:tc>
          <w:tcPr>
            <w:tcW w:w="616" w:type="dxa"/>
            <w:tcBorders>
              <w:top w:val="outset" w:sz="6" w:space="0" w:color="000000"/>
              <w:left w:val="outset" w:sz="6" w:space="0" w:color="000000"/>
              <w:bottom w:val="outset" w:sz="6" w:space="0" w:color="000000"/>
              <w:right w:val="outset" w:sz="6" w:space="0" w:color="000000"/>
            </w:tcBorders>
            <w:vAlign w:val="center"/>
          </w:tcPr>
          <w:p w14:paraId="15CA33D3"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8</w:t>
            </w:r>
          </w:p>
        </w:tc>
        <w:tc>
          <w:tcPr>
            <w:tcW w:w="675" w:type="dxa"/>
            <w:tcBorders>
              <w:top w:val="outset" w:sz="6" w:space="0" w:color="000000"/>
              <w:left w:val="outset" w:sz="6" w:space="0" w:color="000000"/>
              <w:bottom w:val="outset" w:sz="6" w:space="0" w:color="000000"/>
              <w:right w:val="outset" w:sz="6" w:space="0" w:color="000000"/>
            </w:tcBorders>
            <w:vAlign w:val="center"/>
          </w:tcPr>
          <w:p w14:paraId="0932D682"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20</w:t>
            </w:r>
          </w:p>
        </w:tc>
        <w:tc>
          <w:tcPr>
            <w:tcW w:w="625" w:type="dxa"/>
            <w:tcBorders>
              <w:top w:val="outset" w:sz="6" w:space="0" w:color="000000"/>
              <w:left w:val="outset" w:sz="6" w:space="0" w:color="000000"/>
              <w:bottom w:val="outset" w:sz="6" w:space="0" w:color="000000"/>
              <w:right w:val="outset" w:sz="6" w:space="0" w:color="000000"/>
            </w:tcBorders>
            <w:vAlign w:val="center"/>
          </w:tcPr>
          <w:p w14:paraId="7E5BFD2F"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100</w:t>
            </w:r>
          </w:p>
        </w:tc>
        <w:tc>
          <w:tcPr>
            <w:tcW w:w="583" w:type="dxa"/>
            <w:tcBorders>
              <w:top w:val="outset" w:sz="6" w:space="0" w:color="000000"/>
              <w:left w:val="outset" w:sz="6" w:space="0" w:color="000000"/>
              <w:bottom w:val="outset" w:sz="6" w:space="0" w:color="000000"/>
              <w:right w:val="outset" w:sz="6" w:space="0" w:color="000000"/>
            </w:tcBorders>
            <w:vAlign w:val="center"/>
          </w:tcPr>
          <w:p w14:paraId="2A0CEA9D"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250</w:t>
            </w:r>
          </w:p>
        </w:tc>
      </w:tr>
      <w:tr w:rsidR="00884F04" w:rsidRPr="0075205D" w14:paraId="406D328F" w14:textId="77777777" w:rsidTr="00884F04">
        <w:trPr>
          <w:trHeight w:val="487"/>
          <w:jc w:val="center"/>
        </w:trPr>
        <w:tc>
          <w:tcPr>
            <w:tcW w:w="3709" w:type="dxa"/>
            <w:vMerge/>
            <w:tcBorders>
              <w:top w:val="outset" w:sz="6" w:space="0" w:color="000000"/>
              <w:left w:val="outset" w:sz="6" w:space="0" w:color="000000"/>
              <w:bottom w:val="outset" w:sz="6" w:space="0" w:color="000000"/>
              <w:right w:val="outset" w:sz="6" w:space="0" w:color="000000"/>
            </w:tcBorders>
            <w:vAlign w:val="center"/>
          </w:tcPr>
          <w:p w14:paraId="7CDC2776" w14:textId="77777777" w:rsidR="00884F04" w:rsidRPr="00521EDB" w:rsidRDefault="00884F04" w:rsidP="001B129E">
            <w:pPr>
              <w:widowControl/>
              <w:jc w:val="left"/>
              <w:rPr>
                <w:rFonts w:ascii="Georgia" w:hAnsi="Georgia" w:cs="宋体"/>
                <w:kern w:val="0"/>
              </w:rPr>
            </w:pPr>
          </w:p>
        </w:tc>
        <w:tc>
          <w:tcPr>
            <w:tcW w:w="1304" w:type="dxa"/>
            <w:vMerge/>
            <w:tcBorders>
              <w:top w:val="outset" w:sz="6" w:space="0" w:color="000000"/>
              <w:left w:val="outset" w:sz="6" w:space="0" w:color="000000"/>
              <w:bottom w:val="outset" w:sz="6" w:space="0" w:color="000000"/>
              <w:right w:val="outset" w:sz="6" w:space="0" w:color="000000"/>
            </w:tcBorders>
            <w:vAlign w:val="center"/>
          </w:tcPr>
          <w:p w14:paraId="24E2E29D" w14:textId="77777777" w:rsidR="00884F04" w:rsidRPr="00521EDB" w:rsidRDefault="00884F04" w:rsidP="001B129E">
            <w:pPr>
              <w:widowControl/>
              <w:jc w:val="left"/>
              <w:rPr>
                <w:rFonts w:ascii="Georgia" w:hAnsi="Georgia" w:cs="宋体"/>
                <w:kern w:val="0"/>
              </w:rPr>
            </w:pPr>
          </w:p>
        </w:tc>
        <w:tc>
          <w:tcPr>
            <w:tcW w:w="840" w:type="dxa"/>
            <w:tcBorders>
              <w:top w:val="outset" w:sz="6" w:space="0" w:color="000000"/>
              <w:left w:val="outset" w:sz="6" w:space="0" w:color="000000"/>
              <w:bottom w:val="outset" w:sz="6" w:space="0" w:color="000000"/>
              <w:right w:val="outset" w:sz="6" w:space="0" w:color="000000"/>
            </w:tcBorders>
            <w:vAlign w:val="center"/>
          </w:tcPr>
          <w:p w14:paraId="2F1C678B" w14:textId="77777777" w:rsidR="00884F04" w:rsidRPr="00521EDB" w:rsidRDefault="00884F04" w:rsidP="001B129E">
            <w:pPr>
              <w:widowControl/>
              <w:jc w:val="left"/>
              <w:rPr>
                <w:rFonts w:ascii="Georgia" w:hAnsi="Georgia" w:cs="宋体"/>
                <w:kern w:val="0"/>
              </w:rPr>
            </w:pPr>
            <w:r w:rsidRPr="00521EDB">
              <w:rPr>
                <w:rFonts w:ascii="Georgia" w:hAnsi="宋体" w:cs="宋体"/>
                <w:kern w:val="0"/>
              </w:rPr>
              <w:t>小</w:t>
            </w:r>
          </w:p>
        </w:tc>
        <w:tc>
          <w:tcPr>
            <w:tcW w:w="616" w:type="dxa"/>
            <w:tcBorders>
              <w:top w:val="outset" w:sz="6" w:space="0" w:color="000000"/>
              <w:left w:val="outset" w:sz="6" w:space="0" w:color="000000"/>
              <w:bottom w:val="outset" w:sz="6" w:space="0" w:color="000000"/>
              <w:right w:val="outset" w:sz="6" w:space="0" w:color="000000"/>
            </w:tcBorders>
            <w:vAlign w:val="center"/>
          </w:tcPr>
          <w:p w14:paraId="6FBD1669"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6</w:t>
            </w:r>
          </w:p>
        </w:tc>
        <w:tc>
          <w:tcPr>
            <w:tcW w:w="675" w:type="dxa"/>
            <w:tcBorders>
              <w:top w:val="outset" w:sz="6" w:space="0" w:color="000000"/>
              <w:left w:val="outset" w:sz="6" w:space="0" w:color="000000"/>
              <w:bottom w:val="outset" w:sz="6" w:space="0" w:color="000000"/>
              <w:right w:val="outset" w:sz="6" w:space="0" w:color="000000"/>
            </w:tcBorders>
            <w:vAlign w:val="center"/>
          </w:tcPr>
          <w:p w14:paraId="4411AEF5"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15</w:t>
            </w:r>
          </w:p>
        </w:tc>
        <w:tc>
          <w:tcPr>
            <w:tcW w:w="625" w:type="dxa"/>
            <w:tcBorders>
              <w:top w:val="outset" w:sz="6" w:space="0" w:color="000000"/>
              <w:left w:val="outset" w:sz="6" w:space="0" w:color="000000"/>
              <w:bottom w:val="outset" w:sz="6" w:space="0" w:color="000000"/>
              <w:right w:val="outset" w:sz="6" w:space="0" w:color="000000"/>
            </w:tcBorders>
            <w:vAlign w:val="center"/>
          </w:tcPr>
          <w:p w14:paraId="7571CDBC"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75</w:t>
            </w:r>
          </w:p>
        </w:tc>
        <w:tc>
          <w:tcPr>
            <w:tcW w:w="583" w:type="dxa"/>
            <w:tcBorders>
              <w:top w:val="outset" w:sz="6" w:space="0" w:color="000000"/>
              <w:left w:val="outset" w:sz="6" w:space="0" w:color="000000"/>
              <w:bottom w:val="outset" w:sz="6" w:space="0" w:color="000000"/>
              <w:right w:val="outset" w:sz="6" w:space="0" w:color="000000"/>
            </w:tcBorders>
            <w:vAlign w:val="center"/>
          </w:tcPr>
          <w:p w14:paraId="29EE923F" w14:textId="77777777" w:rsidR="00884F04" w:rsidRPr="00521EDB" w:rsidRDefault="00884F04" w:rsidP="001B129E">
            <w:pPr>
              <w:widowControl/>
              <w:jc w:val="left"/>
              <w:rPr>
                <w:rFonts w:ascii="Georgia" w:hAnsi="Georgia" w:cs="宋体"/>
                <w:kern w:val="0"/>
              </w:rPr>
            </w:pPr>
            <w:r w:rsidRPr="00521EDB">
              <w:rPr>
                <w:rFonts w:ascii="Georgia" w:hAnsi="Georgia" w:cs="宋体"/>
                <w:kern w:val="0"/>
              </w:rPr>
              <w:t>200</w:t>
            </w:r>
          </w:p>
        </w:tc>
      </w:tr>
    </w:tbl>
    <w:p w14:paraId="38397037" w14:textId="5C8C2A7A" w:rsidR="00576838" w:rsidRDefault="0071338D" w:rsidP="0071338D">
      <w:pPr>
        <w:pStyle w:val="aff5"/>
        <w:ind w:firstLineChars="0" w:firstLine="0"/>
        <w:rPr>
          <w:rFonts w:asciiTheme="minorEastAsia" w:eastAsiaTheme="minorEastAsia" w:hAnsiTheme="minorEastAsia" w:cs="宋体"/>
          <w:kern w:val="0"/>
          <w:sz w:val="18"/>
          <w:szCs w:val="18"/>
        </w:rPr>
      </w:pPr>
      <w:bookmarkStart w:id="30" w:name="_Hlk20210723"/>
      <w:bookmarkEnd w:id="29"/>
      <w:r w:rsidRPr="002E5235">
        <w:rPr>
          <w:rFonts w:asciiTheme="minorEastAsia" w:eastAsiaTheme="minorEastAsia" w:hAnsiTheme="minorEastAsia" w:cs="宋体"/>
          <w:kern w:val="0"/>
          <w:sz w:val="18"/>
          <w:szCs w:val="18"/>
        </w:rPr>
        <w:t>注：</w:t>
      </w:r>
      <w:r w:rsidR="00576838" w:rsidRPr="00576838">
        <w:rPr>
          <w:rFonts w:asciiTheme="minorEastAsia" w:eastAsiaTheme="minorEastAsia" w:hAnsiTheme="minorEastAsia" w:cs="宋体" w:hint="eastAsia"/>
          <w:kern w:val="0"/>
          <w:sz w:val="18"/>
          <w:szCs w:val="18"/>
        </w:rPr>
        <w:t>1 城市规模及环境区域(E</w:t>
      </w:r>
      <w:r w:rsidR="00884F04">
        <w:rPr>
          <w:rFonts w:asciiTheme="minorEastAsia" w:eastAsiaTheme="minorEastAsia" w:hAnsiTheme="minorEastAsia" w:cs="宋体"/>
          <w:kern w:val="0"/>
          <w:sz w:val="18"/>
          <w:szCs w:val="18"/>
        </w:rPr>
        <w:t>0</w:t>
      </w:r>
      <w:r w:rsidR="00576838" w:rsidRPr="00576838">
        <w:rPr>
          <w:rFonts w:asciiTheme="minorEastAsia" w:eastAsiaTheme="minorEastAsia" w:hAnsiTheme="minorEastAsia" w:cs="宋体" w:hint="eastAsia"/>
          <w:kern w:val="0"/>
          <w:sz w:val="18"/>
          <w:szCs w:val="18"/>
        </w:rPr>
        <w:t>～E4区)的划分可按本</w:t>
      </w:r>
      <w:r w:rsidR="00930B0B">
        <w:rPr>
          <w:rFonts w:asciiTheme="minorEastAsia" w:eastAsiaTheme="minorEastAsia" w:hAnsiTheme="minorEastAsia" w:cs="宋体" w:hint="eastAsia"/>
          <w:kern w:val="0"/>
          <w:sz w:val="18"/>
          <w:szCs w:val="18"/>
        </w:rPr>
        <w:t>规程</w:t>
      </w:r>
      <w:r w:rsidR="00576838" w:rsidRPr="00576838">
        <w:rPr>
          <w:rFonts w:asciiTheme="minorEastAsia" w:eastAsiaTheme="minorEastAsia" w:hAnsiTheme="minorEastAsia" w:cs="宋体" w:hint="eastAsia"/>
          <w:kern w:val="0"/>
          <w:sz w:val="18"/>
          <w:szCs w:val="18"/>
        </w:rPr>
        <w:t>附录A进行</w:t>
      </w:r>
      <w:r w:rsidR="00930B0B">
        <w:rPr>
          <w:rFonts w:asciiTheme="minorEastAsia" w:eastAsiaTheme="minorEastAsia" w:hAnsiTheme="minorEastAsia" w:cs="宋体" w:hint="eastAsia"/>
          <w:kern w:val="0"/>
          <w:sz w:val="18"/>
          <w:szCs w:val="18"/>
        </w:rPr>
        <w:t>。</w:t>
      </w:r>
    </w:p>
    <w:bookmarkEnd w:id="30"/>
    <w:p w14:paraId="0E92C6C6" w14:textId="77777777" w:rsidR="00257CA6" w:rsidRDefault="00257CA6" w:rsidP="00257CA6">
      <w:pPr>
        <w:pStyle w:val="aff5"/>
        <w:ind w:firstLineChars="0" w:firstLine="0"/>
        <w:jc w:val="left"/>
        <w:rPr>
          <w:color w:val="00B0F0"/>
          <w:sz w:val="24"/>
          <w:szCs w:val="24"/>
        </w:rPr>
      </w:pPr>
      <w:r w:rsidRPr="00032DB1">
        <w:rPr>
          <w:rFonts w:hint="eastAsia"/>
          <w:color w:val="00B0F0"/>
          <w:sz w:val="24"/>
          <w:szCs w:val="24"/>
        </w:rPr>
        <w:t>【条文说明】</w:t>
      </w:r>
      <w:r>
        <w:rPr>
          <w:rFonts w:hint="eastAsia"/>
          <w:color w:val="00B0F0"/>
          <w:sz w:val="24"/>
          <w:szCs w:val="24"/>
        </w:rPr>
        <w:t>引用行业标准《</w:t>
      </w:r>
      <w:r w:rsidRPr="00257CA6">
        <w:rPr>
          <w:rFonts w:hint="eastAsia"/>
          <w:color w:val="00B0F0"/>
          <w:sz w:val="24"/>
          <w:szCs w:val="24"/>
        </w:rPr>
        <w:t>城市夜景照明设计规范》</w:t>
      </w:r>
      <w:r w:rsidRPr="00257CA6">
        <w:rPr>
          <w:color w:val="00B0F0"/>
          <w:sz w:val="24"/>
          <w:szCs w:val="24"/>
        </w:rPr>
        <w:t>JGJ-T163-2008</w:t>
      </w:r>
      <w:r>
        <w:rPr>
          <w:rFonts w:hint="eastAsia"/>
          <w:color w:val="00B0F0"/>
          <w:sz w:val="24"/>
          <w:szCs w:val="24"/>
        </w:rPr>
        <w:t>第</w:t>
      </w:r>
      <w:r>
        <w:rPr>
          <w:rFonts w:hint="eastAsia"/>
          <w:color w:val="00B0F0"/>
          <w:sz w:val="24"/>
          <w:szCs w:val="24"/>
        </w:rPr>
        <w:t>5</w:t>
      </w:r>
      <w:r>
        <w:rPr>
          <w:color w:val="00B0F0"/>
          <w:sz w:val="24"/>
          <w:szCs w:val="24"/>
        </w:rPr>
        <w:t>.1</w:t>
      </w:r>
      <w:r w:rsidR="002554C7">
        <w:rPr>
          <w:rFonts w:hint="eastAsia"/>
          <w:color w:val="00B0F0"/>
          <w:sz w:val="24"/>
          <w:szCs w:val="24"/>
        </w:rPr>
        <w:t>.</w:t>
      </w:r>
      <w:r w:rsidR="002554C7">
        <w:rPr>
          <w:color w:val="00B0F0"/>
          <w:sz w:val="24"/>
          <w:szCs w:val="24"/>
        </w:rPr>
        <w:t>2</w:t>
      </w:r>
      <w:r>
        <w:rPr>
          <w:rFonts w:hint="eastAsia"/>
          <w:color w:val="00B0F0"/>
          <w:sz w:val="24"/>
          <w:szCs w:val="24"/>
        </w:rPr>
        <w:t>条。</w:t>
      </w:r>
    </w:p>
    <w:p w14:paraId="2FE056C6" w14:textId="77777777" w:rsidR="00257CA6" w:rsidRPr="00032DB1" w:rsidRDefault="00257CA6" w:rsidP="00257CA6">
      <w:pPr>
        <w:pStyle w:val="aff5"/>
        <w:ind w:firstLineChars="0" w:firstLine="0"/>
        <w:jc w:val="left"/>
        <w:rPr>
          <w:sz w:val="24"/>
        </w:rPr>
      </w:pPr>
      <w:r>
        <w:rPr>
          <w:rFonts w:hint="eastAsia"/>
          <w:color w:val="00B0F0"/>
          <w:sz w:val="24"/>
          <w:szCs w:val="24"/>
        </w:rPr>
        <w:t xml:space="preserve"> </w:t>
      </w:r>
      <w:r>
        <w:rPr>
          <w:color w:val="00B0F0"/>
          <w:sz w:val="24"/>
          <w:szCs w:val="24"/>
        </w:rPr>
        <w:t xml:space="preserve"> </w:t>
      </w:r>
      <w:r w:rsidR="00772B04">
        <w:rPr>
          <w:color w:val="00B0F0"/>
          <w:sz w:val="24"/>
          <w:szCs w:val="24"/>
        </w:rPr>
        <w:t xml:space="preserve">  </w:t>
      </w:r>
      <w:r w:rsidR="00772B04">
        <w:rPr>
          <w:rFonts w:hint="eastAsia"/>
          <w:color w:val="00B0F0"/>
          <w:sz w:val="24"/>
          <w:szCs w:val="24"/>
        </w:rPr>
        <w:t>城市郊区、新建开发区等</w:t>
      </w:r>
      <w:proofErr w:type="gramStart"/>
      <w:r w:rsidR="00772B04">
        <w:rPr>
          <w:rFonts w:hint="eastAsia"/>
          <w:color w:val="00B0F0"/>
          <w:sz w:val="24"/>
          <w:szCs w:val="24"/>
        </w:rPr>
        <w:t>低环境</w:t>
      </w:r>
      <w:proofErr w:type="gramEnd"/>
      <w:r w:rsidR="00772B04">
        <w:rPr>
          <w:rFonts w:hint="eastAsia"/>
          <w:color w:val="00B0F0"/>
          <w:sz w:val="24"/>
          <w:szCs w:val="24"/>
        </w:rPr>
        <w:t>亮度区域参考</w:t>
      </w:r>
      <w:r w:rsidR="00772B04">
        <w:rPr>
          <w:rFonts w:hint="eastAsia"/>
          <w:color w:val="00B0F0"/>
          <w:sz w:val="24"/>
          <w:szCs w:val="24"/>
        </w:rPr>
        <w:t>E</w:t>
      </w:r>
      <w:r w:rsidR="00772B04">
        <w:rPr>
          <w:color w:val="00B0F0"/>
          <w:sz w:val="24"/>
          <w:szCs w:val="24"/>
        </w:rPr>
        <w:t>3</w:t>
      </w:r>
      <w:r w:rsidR="00772B04">
        <w:rPr>
          <w:rFonts w:hint="eastAsia"/>
          <w:color w:val="00B0F0"/>
          <w:sz w:val="24"/>
          <w:szCs w:val="24"/>
        </w:rPr>
        <w:t>区亮度限值。</w:t>
      </w:r>
    </w:p>
    <w:p w14:paraId="4C6DB049" w14:textId="77777777" w:rsidR="007D1E47" w:rsidRPr="00257CA6" w:rsidRDefault="007D1E47" w:rsidP="0071338D">
      <w:pPr>
        <w:pStyle w:val="aff5"/>
        <w:ind w:firstLineChars="0" w:firstLine="0"/>
        <w:rPr>
          <w:sz w:val="24"/>
        </w:rPr>
      </w:pPr>
    </w:p>
    <w:p w14:paraId="2710CFDD" w14:textId="77777777" w:rsidR="001B129E" w:rsidRDefault="001B129E" w:rsidP="001B129E">
      <w:pPr>
        <w:pStyle w:val="aff5"/>
        <w:numPr>
          <w:ilvl w:val="2"/>
          <w:numId w:val="1"/>
        </w:numPr>
        <w:ind w:firstLineChars="0"/>
        <w:rPr>
          <w:sz w:val="24"/>
        </w:rPr>
      </w:pPr>
      <w:r w:rsidRPr="001B129E">
        <w:rPr>
          <w:rFonts w:hint="eastAsia"/>
          <w:sz w:val="24"/>
        </w:rPr>
        <w:t>采用</w:t>
      </w:r>
      <w:r>
        <w:rPr>
          <w:rFonts w:hint="eastAsia"/>
          <w:sz w:val="24"/>
        </w:rPr>
        <w:t>直视</w:t>
      </w:r>
      <w:r w:rsidRPr="001B129E">
        <w:rPr>
          <w:rFonts w:hint="eastAsia"/>
          <w:sz w:val="24"/>
        </w:rPr>
        <w:t>照明的建筑表面</w:t>
      </w:r>
      <w:r w:rsidR="002554C7">
        <w:rPr>
          <w:rFonts w:hint="eastAsia"/>
          <w:sz w:val="24"/>
        </w:rPr>
        <w:t>平均</w:t>
      </w:r>
      <w:r w:rsidRPr="001B129E">
        <w:rPr>
          <w:rFonts w:hint="eastAsia"/>
          <w:sz w:val="24"/>
        </w:rPr>
        <w:t>亮度</w:t>
      </w:r>
      <w:r w:rsidR="00D32E09" w:rsidRPr="00D32E09">
        <w:rPr>
          <w:rFonts w:hint="eastAsia"/>
          <w:sz w:val="24"/>
        </w:rPr>
        <w:t>不应</w:t>
      </w:r>
      <w:r w:rsidR="007574E4">
        <w:rPr>
          <w:rFonts w:hint="eastAsia"/>
          <w:sz w:val="24"/>
        </w:rPr>
        <w:t>大于</w:t>
      </w:r>
      <w:r w:rsidRPr="001B129E">
        <w:rPr>
          <w:rFonts w:hint="eastAsia"/>
          <w:sz w:val="24"/>
        </w:rPr>
        <w:t>表</w:t>
      </w:r>
      <w:r w:rsidRPr="001B129E">
        <w:rPr>
          <w:rFonts w:hint="eastAsia"/>
          <w:sz w:val="24"/>
        </w:rPr>
        <w:t>4.</w:t>
      </w:r>
      <w:r w:rsidR="002A2E77">
        <w:rPr>
          <w:sz w:val="24"/>
        </w:rPr>
        <w:t>3</w:t>
      </w:r>
      <w:r w:rsidRPr="001B129E">
        <w:rPr>
          <w:rFonts w:hint="eastAsia"/>
          <w:sz w:val="24"/>
        </w:rPr>
        <w:t>.</w:t>
      </w:r>
      <w:r w:rsidR="002A2E77">
        <w:rPr>
          <w:sz w:val="24"/>
        </w:rPr>
        <w:t>2</w:t>
      </w:r>
      <w:r w:rsidRPr="001B129E">
        <w:rPr>
          <w:rFonts w:hint="eastAsia"/>
          <w:sz w:val="24"/>
        </w:rPr>
        <w:t>的规定</w:t>
      </w:r>
      <w:r w:rsidR="007574E4">
        <w:rPr>
          <w:rFonts w:hint="eastAsia"/>
          <w:sz w:val="24"/>
        </w:rPr>
        <w:t>。</w:t>
      </w:r>
    </w:p>
    <w:p w14:paraId="4B0327FA" w14:textId="77777777" w:rsidR="007D1E47" w:rsidRDefault="007D1E47" w:rsidP="00884F04">
      <w:pPr>
        <w:widowControl/>
        <w:spacing w:line="268" w:lineRule="atLeast"/>
        <w:jc w:val="center"/>
        <w:rPr>
          <w:rFonts w:asciiTheme="minorEastAsia" w:eastAsiaTheme="minorEastAsia" w:hAnsiTheme="minorEastAsia" w:cs="宋体"/>
          <w:kern w:val="0"/>
          <w:sz w:val="18"/>
          <w:szCs w:val="18"/>
        </w:rPr>
      </w:pPr>
      <w:r w:rsidRPr="00521EDB">
        <w:rPr>
          <w:rFonts w:ascii="黑体" w:eastAsia="黑体" w:hAnsi="黑体" w:cs="宋体"/>
          <w:kern w:val="0"/>
        </w:rPr>
        <w:t>表4.</w:t>
      </w:r>
      <w:r w:rsidR="002A2E77">
        <w:rPr>
          <w:rFonts w:ascii="黑体" w:eastAsia="黑体" w:hAnsi="黑体" w:cs="宋体"/>
          <w:kern w:val="0"/>
        </w:rPr>
        <w:t>3</w:t>
      </w:r>
      <w:r w:rsidRPr="00521EDB">
        <w:rPr>
          <w:rFonts w:ascii="黑体" w:eastAsia="黑体" w:hAnsi="黑体" w:cs="宋体"/>
          <w:kern w:val="0"/>
        </w:rPr>
        <w:t>.</w:t>
      </w:r>
      <w:r w:rsidR="002A2E77">
        <w:rPr>
          <w:rFonts w:ascii="黑体" w:eastAsia="黑体" w:hAnsi="黑体" w:cs="宋体"/>
          <w:kern w:val="0"/>
        </w:rPr>
        <w:t>2</w:t>
      </w:r>
      <w:r w:rsidRPr="00521EDB">
        <w:rPr>
          <w:rFonts w:ascii="黑体" w:eastAsia="黑体" w:hAnsi="黑体" w:cs="宋体"/>
          <w:kern w:val="0"/>
        </w:rPr>
        <w:t xml:space="preserve">　不同环境区域建筑</w:t>
      </w:r>
      <w:r w:rsidRPr="005D1278">
        <w:rPr>
          <w:rFonts w:ascii="黑体" w:eastAsia="黑体" w:hAnsi="黑体" w:cs="宋体"/>
          <w:kern w:val="0"/>
        </w:rPr>
        <w:t>物</w:t>
      </w:r>
      <w:r w:rsidRPr="005D1278">
        <w:rPr>
          <w:rFonts w:ascii="黑体" w:eastAsia="黑体" w:hAnsi="黑体" w:cs="宋体" w:hint="eastAsia"/>
          <w:kern w:val="0"/>
        </w:rPr>
        <w:t>直视照明</w:t>
      </w:r>
      <w:r w:rsidRPr="005D1278">
        <w:rPr>
          <w:rFonts w:ascii="黑体" w:eastAsia="黑体" w:hAnsi="黑体" w:cs="宋体"/>
          <w:kern w:val="0"/>
        </w:rPr>
        <w:t>的亮度</w:t>
      </w:r>
      <w:r w:rsidR="00D32E09">
        <w:rPr>
          <w:rFonts w:ascii="黑体" w:eastAsia="黑体" w:hAnsi="黑体" w:cs="宋体" w:hint="eastAsia"/>
          <w:kern w:val="0"/>
        </w:rPr>
        <w:t>限</w:t>
      </w:r>
      <w:r w:rsidRPr="00521EDB">
        <w:rPr>
          <w:rFonts w:ascii="黑体" w:eastAsia="黑体" w:hAnsi="黑体" w:cs="宋体"/>
          <w:kern w:val="0"/>
        </w:rPr>
        <w:t>值</w:t>
      </w:r>
      <w:r w:rsidR="008A695F">
        <w:rPr>
          <w:rFonts w:ascii="黑体" w:eastAsia="黑体" w:hAnsi="黑体" w:cs="宋体" w:hint="eastAsia"/>
          <w:kern w:val="0"/>
        </w:rPr>
        <w:t>（cd</w:t>
      </w:r>
      <w:r w:rsidR="008A695F">
        <w:rPr>
          <w:rFonts w:ascii="黑体" w:eastAsia="黑体" w:hAnsi="黑体" w:cs="宋体"/>
          <w:kern w:val="0"/>
        </w:rPr>
        <w:t>/m</w:t>
      </w:r>
      <w:r w:rsidR="008A695F" w:rsidRPr="008A695F">
        <w:rPr>
          <w:rFonts w:ascii="黑体" w:eastAsia="黑体" w:hAnsi="黑体" w:cs="宋体"/>
          <w:kern w:val="0"/>
          <w:vertAlign w:val="superscript"/>
        </w:rPr>
        <w:t>2</w:t>
      </w:r>
      <w:r w:rsidR="008A695F">
        <w:rPr>
          <w:rFonts w:ascii="黑体" w:eastAsia="黑体" w:hAnsi="黑体" w:cs="宋体" w:hint="eastAsia"/>
          <w:kern w:val="0"/>
        </w:rPr>
        <w:t>）</w:t>
      </w:r>
    </w:p>
    <w:tbl>
      <w:tblPr>
        <w:tblW w:w="8413"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453"/>
        <w:gridCol w:w="1980"/>
        <w:gridCol w:w="1487"/>
        <w:gridCol w:w="1493"/>
      </w:tblGrid>
      <w:tr w:rsidR="00A702CF" w:rsidRPr="0075205D" w14:paraId="01E10E54" w14:textId="77777777" w:rsidTr="008E4EB1">
        <w:trPr>
          <w:trHeight w:val="479"/>
          <w:jc w:val="center"/>
        </w:trPr>
        <w:tc>
          <w:tcPr>
            <w:tcW w:w="3453" w:type="dxa"/>
            <w:vMerge w:val="restart"/>
            <w:tcBorders>
              <w:top w:val="outset" w:sz="6" w:space="0" w:color="000000"/>
              <w:left w:val="outset" w:sz="6" w:space="0" w:color="000000"/>
              <w:right w:val="outset" w:sz="6" w:space="0" w:color="000000"/>
            </w:tcBorders>
            <w:vAlign w:val="center"/>
          </w:tcPr>
          <w:p w14:paraId="532181BA" w14:textId="77777777" w:rsidR="00A702CF" w:rsidRPr="00521EDB" w:rsidRDefault="00A702CF" w:rsidP="0017288E">
            <w:pPr>
              <w:widowControl/>
              <w:jc w:val="center"/>
              <w:rPr>
                <w:rFonts w:ascii="Georgia" w:hAnsi="Georgia" w:cs="宋体"/>
                <w:kern w:val="0"/>
              </w:rPr>
            </w:pPr>
            <w:r>
              <w:rPr>
                <w:rFonts w:ascii="Georgia" w:hAnsi="Georgia" w:cs="宋体" w:hint="eastAsia"/>
                <w:kern w:val="0"/>
              </w:rPr>
              <w:t>评价指标</w:t>
            </w:r>
          </w:p>
        </w:tc>
        <w:tc>
          <w:tcPr>
            <w:tcW w:w="1980" w:type="dxa"/>
            <w:vMerge w:val="restart"/>
            <w:tcBorders>
              <w:top w:val="outset" w:sz="6" w:space="0" w:color="000000"/>
              <w:left w:val="outset" w:sz="6" w:space="0" w:color="000000"/>
              <w:bottom w:val="outset" w:sz="6" w:space="0" w:color="000000"/>
              <w:right w:val="outset" w:sz="6" w:space="0" w:color="000000"/>
            </w:tcBorders>
            <w:vAlign w:val="center"/>
          </w:tcPr>
          <w:p w14:paraId="477AA997" w14:textId="77777777" w:rsidR="00A702CF" w:rsidRPr="00521EDB" w:rsidRDefault="00A702CF" w:rsidP="0017288E">
            <w:pPr>
              <w:widowControl/>
              <w:jc w:val="center"/>
              <w:rPr>
                <w:rFonts w:ascii="Georgia" w:hAnsi="Georgia" w:cs="宋体"/>
                <w:kern w:val="0"/>
              </w:rPr>
            </w:pPr>
            <w:r w:rsidRPr="00521EDB">
              <w:rPr>
                <w:rFonts w:ascii="Georgia" w:hAnsi="宋体" w:cs="宋体"/>
                <w:kern w:val="0"/>
              </w:rPr>
              <w:t>城市</w:t>
            </w:r>
            <w:r w:rsidRPr="00521EDB">
              <w:rPr>
                <w:rFonts w:ascii="Georgia" w:hAnsi="Georgia" w:cs="宋体"/>
                <w:kern w:val="0"/>
              </w:rPr>
              <w:br/>
            </w:r>
            <w:r w:rsidRPr="00521EDB">
              <w:rPr>
                <w:rFonts w:ascii="Georgia" w:hAnsi="宋体" w:cs="宋体"/>
                <w:kern w:val="0"/>
              </w:rPr>
              <w:t>规模</w:t>
            </w:r>
          </w:p>
        </w:tc>
        <w:tc>
          <w:tcPr>
            <w:tcW w:w="2980" w:type="dxa"/>
            <w:gridSpan w:val="2"/>
            <w:tcBorders>
              <w:top w:val="outset" w:sz="6" w:space="0" w:color="000000"/>
              <w:left w:val="outset" w:sz="6" w:space="0" w:color="000000"/>
              <w:bottom w:val="outset" w:sz="6" w:space="0" w:color="000000"/>
              <w:right w:val="outset" w:sz="6" w:space="0" w:color="000000"/>
            </w:tcBorders>
            <w:vAlign w:val="center"/>
          </w:tcPr>
          <w:p w14:paraId="47C8EAB5" w14:textId="77777777" w:rsidR="00A702CF" w:rsidRPr="00521EDB" w:rsidRDefault="00A702CF" w:rsidP="001A53EF">
            <w:pPr>
              <w:widowControl/>
              <w:jc w:val="center"/>
              <w:rPr>
                <w:rFonts w:ascii="Georgia" w:hAnsi="Georgia" w:cs="宋体"/>
                <w:kern w:val="0"/>
              </w:rPr>
            </w:pPr>
            <w:r w:rsidRPr="00A702CF">
              <w:rPr>
                <w:rFonts w:ascii="Georgia" w:hAnsi="Georgia" w:cs="宋体" w:hint="eastAsia"/>
                <w:kern w:val="0"/>
              </w:rPr>
              <w:t>环境区域</w:t>
            </w:r>
          </w:p>
        </w:tc>
      </w:tr>
      <w:tr w:rsidR="00A702CF" w:rsidRPr="0075205D" w14:paraId="5F06D3C4" w14:textId="77777777" w:rsidTr="008E4EB1">
        <w:trPr>
          <w:trHeight w:val="479"/>
          <w:jc w:val="center"/>
        </w:trPr>
        <w:tc>
          <w:tcPr>
            <w:tcW w:w="3453" w:type="dxa"/>
            <w:vMerge/>
            <w:tcBorders>
              <w:left w:val="outset" w:sz="6" w:space="0" w:color="000000"/>
              <w:bottom w:val="outset" w:sz="6" w:space="0" w:color="000000"/>
              <w:right w:val="outset" w:sz="6" w:space="0" w:color="000000"/>
            </w:tcBorders>
            <w:vAlign w:val="center"/>
          </w:tcPr>
          <w:p w14:paraId="31EF678F" w14:textId="77777777" w:rsidR="00A702CF" w:rsidRPr="00521EDB" w:rsidRDefault="00A702CF" w:rsidP="0017288E">
            <w:pPr>
              <w:widowControl/>
              <w:jc w:val="center"/>
              <w:rPr>
                <w:rFonts w:ascii="Georgia" w:hAnsi="Georgia" w:cs="宋体"/>
                <w:kern w:val="0"/>
              </w:rPr>
            </w:pPr>
          </w:p>
        </w:tc>
        <w:tc>
          <w:tcPr>
            <w:tcW w:w="1980" w:type="dxa"/>
            <w:vMerge/>
            <w:tcBorders>
              <w:top w:val="outset" w:sz="6" w:space="0" w:color="000000"/>
              <w:left w:val="outset" w:sz="6" w:space="0" w:color="000000"/>
              <w:bottom w:val="outset" w:sz="6" w:space="0" w:color="000000"/>
              <w:right w:val="outset" w:sz="6" w:space="0" w:color="000000"/>
            </w:tcBorders>
            <w:vAlign w:val="center"/>
          </w:tcPr>
          <w:p w14:paraId="4864B7E3" w14:textId="77777777" w:rsidR="00A702CF" w:rsidRPr="00521EDB" w:rsidRDefault="00A702CF" w:rsidP="0017288E">
            <w:pPr>
              <w:widowControl/>
              <w:jc w:val="left"/>
              <w:rPr>
                <w:rFonts w:ascii="Georgia" w:hAnsi="Georgia" w:cs="宋体"/>
                <w:kern w:val="0"/>
              </w:rPr>
            </w:pPr>
          </w:p>
        </w:tc>
        <w:tc>
          <w:tcPr>
            <w:tcW w:w="1487" w:type="dxa"/>
            <w:tcBorders>
              <w:top w:val="outset" w:sz="6" w:space="0" w:color="000000"/>
              <w:left w:val="outset" w:sz="6" w:space="0" w:color="000000"/>
              <w:bottom w:val="outset" w:sz="6" w:space="0" w:color="000000"/>
              <w:right w:val="outset" w:sz="6" w:space="0" w:color="000000"/>
            </w:tcBorders>
            <w:vAlign w:val="center"/>
          </w:tcPr>
          <w:p w14:paraId="5AEF4F43" w14:textId="77777777" w:rsidR="00A702CF" w:rsidRPr="00521EDB" w:rsidRDefault="00A702CF" w:rsidP="001A53EF">
            <w:pPr>
              <w:widowControl/>
              <w:jc w:val="center"/>
              <w:rPr>
                <w:rFonts w:ascii="Georgia" w:hAnsi="Georgia" w:cs="宋体"/>
                <w:kern w:val="0"/>
              </w:rPr>
            </w:pPr>
            <w:r w:rsidRPr="00521EDB">
              <w:rPr>
                <w:rFonts w:ascii="Georgia" w:hAnsi="Georgia" w:cs="宋体"/>
                <w:kern w:val="0"/>
              </w:rPr>
              <w:t>E3</w:t>
            </w:r>
            <w:r w:rsidRPr="00521EDB">
              <w:rPr>
                <w:rFonts w:ascii="Georgia" w:hAnsi="宋体" w:cs="宋体"/>
                <w:kern w:val="0"/>
              </w:rPr>
              <w:t>区</w:t>
            </w:r>
          </w:p>
        </w:tc>
        <w:tc>
          <w:tcPr>
            <w:tcW w:w="1493" w:type="dxa"/>
            <w:tcBorders>
              <w:top w:val="outset" w:sz="6" w:space="0" w:color="000000"/>
              <w:left w:val="outset" w:sz="6" w:space="0" w:color="000000"/>
              <w:bottom w:val="outset" w:sz="6" w:space="0" w:color="000000"/>
              <w:right w:val="outset" w:sz="6" w:space="0" w:color="000000"/>
            </w:tcBorders>
            <w:vAlign w:val="center"/>
          </w:tcPr>
          <w:p w14:paraId="29C0A857" w14:textId="77777777" w:rsidR="00A702CF" w:rsidRPr="00521EDB" w:rsidRDefault="00A702CF" w:rsidP="001A53EF">
            <w:pPr>
              <w:widowControl/>
              <w:jc w:val="center"/>
              <w:rPr>
                <w:rFonts w:ascii="Georgia" w:hAnsi="Georgia" w:cs="宋体"/>
                <w:kern w:val="0"/>
              </w:rPr>
            </w:pPr>
            <w:r w:rsidRPr="00521EDB">
              <w:rPr>
                <w:rFonts w:ascii="Georgia" w:hAnsi="Georgia" w:cs="宋体"/>
                <w:kern w:val="0"/>
              </w:rPr>
              <w:t>E4</w:t>
            </w:r>
            <w:r w:rsidRPr="00521EDB">
              <w:rPr>
                <w:rFonts w:ascii="Georgia" w:hAnsi="宋体" w:cs="宋体"/>
                <w:kern w:val="0"/>
              </w:rPr>
              <w:t>区</w:t>
            </w:r>
          </w:p>
        </w:tc>
      </w:tr>
      <w:tr w:rsidR="00A702CF" w:rsidRPr="0075205D" w14:paraId="06ED0F30" w14:textId="77777777" w:rsidTr="008E4EB1">
        <w:trPr>
          <w:trHeight w:val="479"/>
          <w:jc w:val="center"/>
        </w:trPr>
        <w:tc>
          <w:tcPr>
            <w:tcW w:w="3453" w:type="dxa"/>
            <w:vMerge w:val="restart"/>
            <w:tcBorders>
              <w:top w:val="outset" w:sz="6" w:space="0" w:color="000000"/>
              <w:left w:val="outset" w:sz="6" w:space="0" w:color="000000"/>
              <w:bottom w:val="outset" w:sz="6" w:space="0" w:color="000000"/>
              <w:right w:val="outset" w:sz="6" w:space="0" w:color="000000"/>
            </w:tcBorders>
            <w:tcMar>
              <w:top w:w="0" w:type="dxa"/>
              <w:left w:w="61" w:type="dxa"/>
              <w:bottom w:w="0" w:type="dxa"/>
              <w:right w:w="0" w:type="dxa"/>
            </w:tcMar>
            <w:vAlign w:val="center"/>
          </w:tcPr>
          <w:p w14:paraId="23F6EEF4" w14:textId="77777777" w:rsidR="00A702CF" w:rsidRPr="00521EDB" w:rsidRDefault="00A702CF" w:rsidP="008A695F">
            <w:pPr>
              <w:widowControl/>
              <w:spacing w:line="240" w:lineRule="auto"/>
              <w:jc w:val="center"/>
              <w:rPr>
                <w:rFonts w:ascii="Georgia" w:hAnsi="Georgia" w:cs="宋体"/>
                <w:kern w:val="0"/>
              </w:rPr>
            </w:pPr>
            <w:r>
              <w:rPr>
                <w:rFonts w:ascii="Georgia" w:hAnsi="宋体" w:cs="宋体" w:hint="eastAsia"/>
                <w:kern w:val="0"/>
              </w:rPr>
              <w:t>表面平均亮度</w:t>
            </w:r>
          </w:p>
        </w:tc>
        <w:tc>
          <w:tcPr>
            <w:tcW w:w="1980" w:type="dxa"/>
            <w:tcBorders>
              <w:top w:val="outset" w:sz="6" w:space="0" w:color="000000"/>
              <w:left w:val="outset" w:sz="6" w:space="0" w:color="000000"/>
              <w:bottom w:val="outset" w:sz="6" w:space="0" w:color="000000"/>
              <w:right w:val="outset" w:sz="6" w:space="0" w:color="000000"/>
            </w:tcBorders>
            <w:vAlign w:val="center"/>
          </w:tcPr>
          <w:p w14:paraId="5339DDEE" w14:textId="77777777" w:rsidR="00A702CF" w:rsidRPr="00521EDB" w:rsidRDefault="00A702CF" w:rsidP="008A695F">
            <w:pPr>
              <w:widowControl/>
              <w:jc w:val="center"/>
              <w:rPr>
                <w:rFonts w:ascii="Georgia" w:hAnsi="Georgia" w:cs="宋体"/>
                <w:kern w:val="0"/>
              </w:rPr>
            </w:pPr>
            <w:r w:rsidRPr="00521EDB">
              <w:rPr>
                <w:rFonts w:ascii="Georgia" w:hAnsi="宋体" w:cs="宋体"/>
                <w:kern w:val="0"/>
              </w:rPr>
              <w:t>大</w:t>
            </w:r>
          </w:p>
        </w:tc>
        <w:tc>
          <w:tcPr>
            <w:tcW w:w="1487" w:type="dxa"/>
            <w:tcBorders>
              <w:top w:val="outset" w:sz="6" w:space="0" w:color="000000"/>
              <w:left w:val="outset" w:sz="6" w:space="0" w:color="000000"/>
              <w:bottom w:val="outset" w:sz="6" w:space="0" w:color="000000"/>
              <w:right w:val="outset" w:sz="6" w:space="0" w:color="000000"/>
            </w:tcBorders>
            <w:vAlign w:val="center"/>
          </w:tcPr>
          <w:p w14:paraId="6E03E4C0" w14:textId="77777777" w:rsidR="00A702CF" w:rsidRPr="00521EDB" w:rsidRDefault="00A702CF" w:rsidP="00A702CF">
            <w:pPr>
              <w:widowControl/>
              <w:jc w:val="center"/>
              <w:rPr>
                <w:rFonts w:ascii="Georgia" w:hAnsi="Georgia" w:cs="宋体"/>
                <w:kern w:val="0"/>
              </w:rPr>
            </w:pPr>
            <w:r>
              <w:rPr>
                <w:rFonts w:ascii="Georgia" w:hAnsi="Georgia" w:cs="宋体"/>
                <w:kern w:val="0"/>
              </w:rPr>
              <w:t>20</w:t>
            </w:r>
          </w:p>
        </w:tc>
        <w:tc>
          <w:tcPr>
            <w:tcW w:w="1493" w:type="dxa"/>
            <w:tcBorders>
              <w:top w:val="outset" w:sz="6" w:space="0" w:color="000000"/>
              <w:left w:val="outset" w:sz="6" w:space="0" w:color="000000"/>
              <w:bottom w:val="outset" w:sz="6" w:space="0" w:color="000000"/>
              <w:right w:val="outset" w:sz="6" w:space="0" w:color="000000"/>
            </w:tcBorders>
            <w:vAlign w:val="center"/>
          </w:tcPr>
          <w:p w14:paraId="266B8C2B" w14:textId="77777777" w:rsidR="00A702CF" w:rsidRPr="00521EDB" w:rsidRDefault="00A702CF" w:rsidP="008A695F">
            <w:pPr>
              <w:widowControl/>
              <w:jc w:val="center"/>
              <w:rPr>
                <w:rFonts w:ascii="Georgia" w:hAnsi="Georgia" w:cs="宋体"/>
                <w:kern w:val="0"/>
              </w:rPr>
            </w:pPr>
            <w:r w:rsidRPr="00521EDB">
              <w:rPr>
                <w:rFonts w:ascii="Georgia" w:hAnsi="Georgia" w:cs="宋体"/>
                <w:kern w:val="0"/>
              </w:rPr>
              <w:t>25</w:t>
            </w:r>
          </w:p>
        </w:tc>
      </w:tr>
      <w:tr w:rsidR="00A702CF" w:rsidRPr="0075205D" w14:paraId="16AB7790" w14:textId="77777777" w:rsidTr="008E4EB1">
        <w:trPr>
          <w:trHeight w:val="479"/>
          <w:jc w:val="center"/>
        </w:trPr>
        <w:tc>
          <w:tcPr>
            <w:tcW w:w="3453" w:type="dxa"/>
            <w:vMerge/>
            <w:tcBorders>
              <w:top w:val="outset" w:sz="6" w:space="0" w:color="000000"/>
              <w:left w:val="outset" w:sz="6" w:space="0" w:color="000000"/>
              <w:bottom w:val="outset" w:sz="6" w:space="0" w:color="000000"/>
              <w:right w:val="outset" w:sz="6" w:space="0" w:color="000000"/>
            </w:tcBorders>
            <w:vAlign w:val="center"/>
          </w:tcPr>
          <w:p w14:paraId="4F6C5571" w14:textId="77777777" w:rsidR="00A702CF" w:rsidRPr="00521EDB" w:rsidRDefault="00A702CF" w:rsidP="0017288E">
            <w:pPr>
              <w:widowControl/>
              <w:jc w:val="left"/>
              <w:rPr>
                <w:rFonts w:ascii="Georgia" w:hAnsi="Georgia" w:cs="宋体"/>
                <w:kern w:val="0"/>
              </w:rPr>
            </w:pPr>
          </w:p>
        </w:tc>
        <w:tc>
          <w:tcPr>
            <w:tcW w:w="1980" w:type="dxa"/>
            <w:tcBorders>
              <w:top w:val="outset" w:sz="6" w:space="0" w:color="000000"/>
              <w:left w:val="outset" w:sz="6" w:space="0" w:color="000000"/>
              <w:bottom w:val="outset" w:sz="6" w:space="0" w:color="000000"/>
              <w:right w:val="outset" w:sz="6" w:space="0" w:color="000000"/>
            </w:tcBorders>
            <w:vAlign w:val="center"/>
          </w:tcPr>
          <w:p w14:paraId="0A16A1F3" w14:textId="77777777" w:rsidR="00A702CF" w:rsidRPr="00521EDB" w:rsidRDefault="00A702CF" w:rsidP="008A695F">
            <w:pPr>
              <w:widowControl/>
              <w:jc w:val="center"/>
              <w:rPr>
                <w:rFonts w:ascii="Georgia" w:hAnsi="Georgia" w:cs="宋体"/>
                <w:kern w:val="0"/>
              </w:rPr>
            </w:pPr>
            <w:r w:rsidRPr="00521EDB">
              <w:rPr>
                <w:rFonts w:ascii="Georgia" w:hAnsi="宋体" w:cs="宋体"/>
                <w:kern w:val="0"/>
              </w:rPr>
              <w:t>中</w:t>
            </w:r>
          </w:p>
        </w:tc>
        <w:tc>
          <w:tcPr>
            <w:tcW w:w="1487" w:type="dxa"/>
            <w:tcBorders>
              <w:top w:val="outset" w:sz="6" w:space="0" w:color="000000"/>
              <w:left w:val="outset" w:sz="6" w:space="0" w:color="000000"/>
              <w:bottom w:val="outset" w:sz="6" w:space="0" w:color="000000"/>
              <w:right w:val="outset" w:sz="6" w:space="0" w:color="000000"/>
            </w:tcBorders>
            <w:vAlign w:val="center"/>
          </w:tcPr>
          <w:p w14:paraId="214FAF36" w14:textId="77777777" w:rsidR="00A702CF" w:rsidRPr="00521EDB" w:rsidRDefault="00A702CF" w:rsidP="008A695F">
            <w:pPr>
              <w:widowControl/>
              <w:jc w:val="center"/>
              <w:rPr>
                <w:rFonts w:ascii="Georgia" w:hAnsi="Georgia" w:cs="宋体"/>
                <w:kern w:val="0"/>
              </w:rPr>
            </w:pPr>
            <w:r>
              <w:rPr>
                <w:rFonts w:ascii="Georgia" w:hAnsi="Georgia" w:cs="宋体"/>
                <w:kern w:val="0"/>
              </w:rPr>
              <w:t>15</w:t>
            </w:r>
          </w:p>
        </w:tc>
        <w:tc>
          <w:tcPr>
            <w:tcW w:w="1493" w:type="dxa"/>
            <w:tcBorders>
              <w:top w:val="outset" w:sz="6" w:space="0" w:color="000000"/>
              <w:left w:val="outset" w:sz="6" w:space="0" w:color="000000"/>
              <w:bottom w:val="outset" w:sz="6" w:space="0" w:color="000000"/>
              <w:right w:val="outset" w:sz="6" w:space="0" w:color="000000"/>
            </w:tcBorders>
            <w:vAlign w:val="center"/>
          </w:tcPr>
          <w:p w14:paraId="09016C7C" w14:textId="77777777" w:rsidR="00A702CF" w:rsidRPr="00521EDB" w:rsidRDefault="00A702CF" w:rsidP="008A695F">
            <w:pPr>
              <w:widowControl/>
              <w:jc w:val="center"/>
              <w:rPr>
                <w:rFonts w:ascii="Georgia" w:hAnsi="Georgia" w:cs="宋体"/>
                <w:kern w:val="0"/>
              </w:rPr>
            </w:pPr>
            <w:r w:rsidRPr="00521EDB">
              <w:rPr>
                <w:rFonts w:ascii="Georgia" w:hAnsi="Georgia" w:cs="宋体"/>
                <w:kern w:val="0"/>
              </w:rPr>
              <w:t>20</w:t>
            </w:r>
          </w:p>
        </w:tc>
      </w:tr>
      <w:tr w:rsidR="00A702CF" w:rsidRPr="0075205D" w14:paraId="7B70D63E" w14:textId="77777777" w:rsidTr="008E4EB1">
        <w:trPr>
          <w:trHeight w:val="479"/>
          <w:jc w:val="center"/>
        </w:trPr>
        <w:tc>
          <w:tcPr>
            <w:tcW w:w="3453" w:type="dxa"/>
            <w:vMerge/>
            <w:tcBorders>
              <w:top w:val="outset" w:sz="6" w:space="0" w:color="000000"/>
              <w:left w:val="outset" w:sz="6" w:space="0" w:color="000000"/>
              <w:bottom w:val="outset" w:sz="6" w:space="0" w:color="000000"/>
              <w:right w:val="outset" w:sz="6" w:space="0" w:color="000000"/>
            </w:tcBorders>
            <w:vAlign w:val="center"/>
          </w:tcPr>
          <w:p w14:paraId="4B1690B9" w14:textId="77777777" w:rsidR="00A702CF" w:rsidRPr="00521EDB" w:rsidRDefault="00A702CF" w:rsidP="0017288E">
            <w:pPr>
              <w:widowControl/>
              <w:jc w:val="left"/>
              <w:rPr>
                <w:rFonts w:ascii="Georgia" w:hAnsi="Georgia" w:cs="宋体"/>
                <w:kern w:val="0"/>
              </w:rPr>
            </w:pPr>
          </w:p>
        </w:tc>
        <w:tc>
          <w:tcPr>
            <w:tcW w:w="1980" w:type="dxa"/>
            <w:tcBorders>
              <w:top w:val="outset" w:sz="6" w:space="0" w:color="000000"/>
              <w:left w:val="outset" w:sz="6" w:space="0" w:color="000000"/>
              <w:bottom w:val="outset" w:sz="6" w:space="0" w:color="000000"/>
              <w:right w:val="outset" w:sz="6" w:space="0" w:color="000000"/>
            </w:tcBorders>
            <w:vAlign w:val="center"/>
          </w:tcPr>
          <w:p w14:paraId="3BBAF900" w14:textId="77777777" w:rsidR="00A702CF" w:rsidRPr="00521EDB" w:rsidRDefault="00A702CF" w:rsidP="008A695F">
            <w:pPr>
              <w:widowControl/>
              <w:jc w:val="center"/>
              <w:rPr>
                <w:rFonts w:ascii="Georgia" w:hAnsi="Georgia" w:cs="宋体"/>
                <w:kern w:val="0"/>
              </w:rPr>
            </w:pPr>
            <w:r w:rsidRPr="00521EDB">
              <w:rPr>
                <w:rFonts w:ascii="Georgia" w:hAnsi="宋体" w:cs="宋体"/>
                <w:kern w:val="0"/>
              </w:rPr>
              <w:t>小</w:t>
            </w:r>
          </w:p>
        </w:tc>
        <w:tc>
          <w:tcPr>
            <w:tcW w:w="1487" w:type="dxa"/>
            <w:tcBorders>
              <w:top w:val="outset" w:sz="6" w:space="0" w:color="000000"/>
              <w:left w:val="outset" w:sz="6" w:space="0" w:color="000000"/>
              <w:bottom w:val="outset" w:sz="6" w:space="0" w:color="000000"/>
              <w:right w:val="outset" w:sz="6" w:space="0" w:color="000000"/>
            </w:tcBorders>
            <w:vAlign w:val="center"/>
          </w:tcPr>
          <w:p w14:paraId="0EEF4F24" w14:textId="77777777" w:rsidR="00A702CF" w:rsidRPr="00521EDB" w:rsidRDefault="00A702CF" w:rsidP="008A695F">
            <w:pPr>
              <w:widowControl/>
              <w:jc w:val="center"/>
              <w:rPr>
                <w:rFonts w:ascii="Georgia" w:hAnsi="Georgia" w:cs="宋体"/>
                <w:kern w:val="0"/>
              </w:rPr>
            </w:pPr>
            <w:r>
              <w:rPr>
                <w:rFonts w:ascii="Georgia" w:hAnsi="Georgia" w:cs="宋体"/>
                <w:kern w:val="0"/>
              </w:rPr>
              <w:t>8</w:t>
            </w:r>
          </w:p>
        </w:tc>
        <w:tc>
          <w:tcPr>
            <w:tcW w:w="1493" w:type="dxa"/>
            <w:tcBorders>
              <w:top w:val="outset" w:sz="6" w:space="0" w:color="000000"/>
              <w:left w:val="outset" w:sz="6" w:space="0" w:color="000000"/>
              <w:bottom w:val="outset" w:sz="6" w:space="0" w:color="000000"/>
              <w:right w:val="outset" w:sz="6" w:space="0" w:color="000000"/>
            </w:tcBorders>
            <w:vAlign w:val="center"/>
          </w:tcPr>
          <w:p w14:paraId="0DBBDF43" w14:textId="77777777" w:rsidR="00A702CF" w:rsidRPr="00521EDB" w:rsidRDefault="00A702CF" w:rsidP="008A695F">
            <w:pPr>
              <w:widowControl/>
              <w:jc w:val="center"/>
              <w:rPr>
                <w:rFonts w:ascii="Georgia" w:hAnsi="Georgia" w:cs="宋体"/>
                <w:kern w:val="0"/>
              </w:rPr>
            </w:pPr>
            <w:r w:rsidRPr="00521EDB">
              <w:rPr>
                <w:rFonts w:ascii="Georgia" w:hAnsi="Georgia" w:cs="宋体"/>
                <w:kern w:val="0"/>
              </w:rPr>
              <w:t>15</w:t>
            </w:r>
          </w:p>
        </w:tc>
      </w:tr>
    </w:tbl>
    <w:p w14:paraId="32D7FE9D" w14:textId="08467792" w:rsidR="001A53EF" w:rsidRDefault="001A53EF" w:rsidP="001A53EF">
      <w:pPr>
        <w:pStyle w:val="aff5"/>
        <w:ind w:firstLineChars="0" w:firstLine="0"/>
        <w:rPr>
          <w:rFonts w:asciiTheme="minorEastAsia" w:eastAsiaTheme="minorEastAsia" w:hAnsiTheme="minorEastAsia" w:cs="宋体"/>
          <w:kern w:val="0"/>
          <w:sz w:val="18"/>
          <w:szCs w:val="18"/>
        </w:rPr>
      </w:pPr>
      <w:r w:rsidRPr="00A702CF">
        <w:rPr>
          <w:rFonts w:asciiTheme="minorEastAsia" w:eastAsiaTheme="minorEastAsia" w:hAnsiTheme="minorEastAsia" w:cs="宋体"/>
          <w:kern w:val="0"/>
          <w:sz w:val="18"/>
          <w:szCs w:val="18"/>
        </w:rPr>
        <w:t>注：</w:t>
      </w:r>
      <w:r w:rsidRPr="00A702CF">
        <w:rPr>
          <w:rFonts w:asciiTheme="minorEastAsia" w:eastAsiaTheme="minorEastAsia" w:hAnsiTheme="minorEastAsia" w:cs="宋体" w:hint="eastAsia"/>
          <w:kern w:val="0"/>
          <w:sz w:val="18"/>
          <w:szCs w:val="18"/>
        </w:rPr>
        <w:t>对强调远观效果</w:t>
      </w:r>
      <w:r w:rsidR="008E4EB1">
        <w:rPr>
          <w:rFonts w:asciiTheme="minorEastAsia" w:eastAsiaTheme="minorEastAsia" w:hAnsiTheme="minorEastAsia" w:cs="宋体" w:hint="eastAsia"/>
          <w:kern w:val="0"/>
          <w:sz w:val="18"/>
          <w:szCs w:val="18"/>
        </w:rPr>
        <w:t>且能够</w:t>
      </w:r>
      <w:r w:rsidR="00645438">
        <w:rPr>
          <w:rFonts w:asciiTheme="minorEastAsia" w:eastAsiaTheme="minorEastAsia" w:hAnsiTheme="minorEastAsia" w:cs="宋体" w:hint="eastAsia"/>
          <w:kern w:val="0"/>
          <w:sz w:val="18"/>
          <w:szCs w:val="18"/>
        </w:rPr>
        <w:t>通过</w:t>
      </w:r>
      <w:r w:rsidR="00A702CF">
        <w:rPr>
          <w:rFonts w:asciiTheme="minorEastAsia" w:eastAsiaTheme="minorEastAsia" w:hAnsiTheme="minorEastAsia" w:cs="宋体" w:hint="eastAsia"/>
          <w:kern w:val="0"/>
          <w:sz w:val="18"/>
          <w:szCs w:val="18"/>
        </w:rPr>
        <w:t>控制</w:t>
      </w:r>
      <w:r w:rsidR="00645438">
        <w:rPr>
          <w:rFonts w:asciiTheme="minorEastAsia" w:eastAsiaTheme="minorEastAsia" w:hAnsiTheme="minorEastAsia" w:cs="宋体" w:hint="eastAsia"/>
          <w:kern w:val="0"/>
          <w:sz w:val="18"/>
          <w:szCs w:val="18"/>
        </w:rPr>
        <w:t>调整</w:t>
      </w:r>
      <w:r w:rsidR="00A702CF">
        <w:rPr>
          <w:rFonts w:asciiTheme="minorEastAsia" w:eastAsiaTheme="minorEastAsia" w:hAnsiTheme="minorEastAsia" w:cs="宋体" w:hint="eastAsia"/>
          <w:kern w:val="0"/>
          <w:sz w:val="18"/>
          <w:szCs w:val="18"/>
        </w:rPr>
        <w:t>亮度</w:t>
      </w:r>
      <w:r w:rsidR="008E4EB1">
        <w:rPr>
          <w:rFonts w:asciiTheme="minorEastAsia" w:eastAsiaTheme="minorEastAsia" w:hAnsiTheme="minorEastAsia" w:cs="宋体" w:hint="eastAsia"/>
          <w:kern w:val="0"/>
          <w:sz w:val="18"/>
          <w:szCs w:val="18"/>
        </w:rPr>
        <w:t>强弱</w:t>
      </w:r>
      <w:r w:rsidR="00A702CF" w:rsidRPr="00A702CF">
        <w:rPr>
          <w:rFonts w:asciiTheme="minorEastAsia" w:eastAsiaTheme="minorEastAsia" w:hAnsiTheme="minorEastAsia" w:cs="宋体" w:hint="eastAsia"/>
          <w:kern w:val="0"/>
          <w:sz w:val="18"/>
          <w:szCs w:val="18"/>
        </w:rPr>
        <w:t>的建筑</w:t>
      </w:r>
      <w:r w:rsidRPr="00A702CF">
        <w:rPr>
          <w:rFonts w:asciiTheme="minorEastAsia" w:eastAsiaTheme="minorEastAsia" w:hAnsiTheme="minorEastAsia" w:cs="宋体" w:hint="eastAsia"/>
          <w:kern w:val="0"/>
          <w:sz w:val="18"/>
          <w:szCs w:val="18"/>
        </w:rPr>
        <w:t>，表中数值可提高5</w:t>
      </w:r>
      <w:r w:rsidRPr="00A702CF">
        <w:rPr>
          <w:rFonts w:asciiTheme="minorEastAsia" w:eastAsiaTheme="minorEastAsia" w:hAnsiTheme="minorEastAsia" w:cs="宋体"/>
          <w:kern w:val="0"/>
          <w:sz w:val="18"/>
          <w:szCs w:val="18"/>
        </w:rPr>
        <w:t>0</w:t>
      </w:r>
      <w:r w:rsidRPr="00A702CF">
        <w:rPr>
          <w:rFonts w:asciiTheme="minorEastAsia" w:eastAsiaTheme="minorEastAsia" w:hAnsiTheme="minorEastAsia" w:cs="宋体" w:hint="eastAsia"/>
          <w:kern w:val="0"/>
          <w:sz w:val="18"/>
          <w:szCs w:val="18"/>
        </w:rPr>
        <w:t>%</w:t>
      </w:r>
      <w:r w:rsidR="00930B0B">
        <w:rPr>
          <w:rFonts w:asciiTheme="minorEastAsia" w:eastAsiaTheme="minorEastAsia" w:hAnsiTheme="minorEastAsia" w:cs="宋体" w:hint="eastAsia"/>
          <w:kern w:val="0"/>
          <w:sz w:val="18"/>
          <w:szCs w:val="18"/>
        </w:rPr>
        <w:t>。</w:t>
      </w:r>
      <w:r w:rsidRPr="002E5235">
        <w:rPr>
          <w:rFonts w:asciiTheme="minorEastAsia" w:eastAsiaTheme="minorEastAsia" w:hAnsiTheme="minorEastAsia" w:cs="宋体"/>
          <w:kern w:val="0"/>
          <w:sz w:val="18"/>
          <w:szCs w:val="18"/>
        </w:rPr>
        <w:br/>
        <w:t xml:space="preserve">　</w:t>
      </w:r>
    </w:p>
    <w:p w14:paraId="234F8AB4" w14:textId="77777777" w:rsidR="00025CC5" w:rsidRDefault="00627C3D" w:rsidP="00627C3D">
      <w:pPr>
        <w:jc w:val="left"/>
        <w:rPr>
          <w:color w:val="00B0F0"/>
          <w:sz w:val="24"/>
          <w:szCs w:val="24"/>
        </w:rPr>
      </w:pPr>
      <w:r w:rsidRPr="00627C3D">
        <w:rPr>
          <w:rFonts w:hint="eastAsia"/>
          <w:color w:val="00B0F0"/>
          <w:sz w:val="24"/>
          <w:szCs w:val="24"/>
        </w:rPr>
        <w:lastRenderedPageBreak/>
        <w:t>【条文说明】</w:t>
      </w:r>
      <w:r w:rsidR="00025CC5" w:rsidRPr="00025CC5">
        <w:rPr>
          <w:rFonts w:hint="eastAsia"/>
          <w:color w:val="00B0F0"/>
          <w:sz w:val="24"/>
          <w:szCs w:val="24"/>
        </w:rPr>
        <w:t>对强调远观效果且能够通过控制调整亮度强弱的建筑，表中数值可提高</w:t>
      </w:r>
      <w:r w:rsidR="00025CC5" w:rsidRPr="00025CC5">
        <w:rPr>
          <w:rFonts w:hint="eastAsia"/>
          <w:color w:val="00B0F0"/>
          <w:sz w:val="24"/>
          <w:szCs w:val="24"/>
        </w:rPr>
        <w:t>50%</w:t>
      </w:r>
      <w:r w:rsidR="00025CC5">
        <w:rPr>
          <w:rFonts w:hint="eastAsia"/>
          <w:color w:val="00B0F0"/>
          <w:sz w:val="24"/>
          <w:szCs w:val="24"/>
        </w:rPr>
        <w:t>，实际运行时通过控制设置和周边环境协调的亮度。</w:t>
      </w:r>
    </w:p>
    <w:p w14:paraId="3D88E1AD" w14:textId="77777777" w:rsidR="00627C3D" w:rsidRPr="00627C3D" w:rsidRDefault="00627C3D" w:rsidP="00025CC5">
      <w:pPr>
        <w:ind w:firstLineChars="200" w:firstLine="480"/>
        <w:jc w:val="left"/>
        <w:rPr>
          <w:sz w:val="24"/>
        </w:rPr>
      </w:pPr>
      <w:r w:rsidRPr="00627C3D">
        <w:rPr>
          <w:color w:val="00B0F0"/>
          <w:sz w:val="24"/>
          <w:szCs w:val="24"/>
        </w:rPr>
        <w:t>城市</w:t>
      </w:r>
      <w:r w:rsidRPr="00627C3D">
        <w:rPr>
          <w:rFonts w:hint="eastAsia"/>
          <w:color w:val="00B0F0"/>
          <w:sz w:val="24"/>
          <w:szCs w:val="24"/>
        </w:rPr>
        <w:t>郊区、</w:t>
      </w:r>
      <w:r w:rsidRPr="00627C3D">
        <w:rPr>
          <w:color w:val="00B0F0"/>
          <w:sz w:val="24"/>
          <w:szCs w:val="24"/>
        </w:rPr>
        <w:t>新建开发区</w:t>
      </w:r>
      <w:r w:rsidRPr="00627C3D">
        <w:rPr>
          <w:rFonts w:hint="eastAsia"/>
          <w:color w:val="00B0F0"/>
          <w:sz w:val="24"/>
          <w:szCs w:val="24"/>
        </w:rPr>
        <w:t>等</w:t>
      </w:r>
      <w:proofErr w:type="gramStart"/>
      <w:r w:rsidRPr="00627C3D">
        <w:rPr>
          <w:rFonts w:hint="eastAsia"/>
          <w:color w:val="00B0F0"/>
          <w:sz w:val="24"/>
          <w:szCs w:val="24"/>
        </w:rPr>
        <w:t>低环境</w:t>
      </w:r>
      <w:proofErr w:type="gramEnd"/>
      <w:r w:rsidRPr="00627C3D">
        <w:rPr>
          <w:rFonts w:hint="eastAsia"/>
          <w:color w:val="00B0F0"/>
          <w:sz w:val="24"/>
          <w:szCs w:val="24"/>
        </w:rPr>
        <w:t>亮度区域参考</w:t>
      </w:r>
      <w:r w:rsidRPr="00627C3D">
        <w:rPr>
          <w:rFonts w:hint="eastAsia"/>
          <w:color w:val="00B0F0"/>
          <w:sz w:val="24"/>
          <w:szCs w:val="24"/>
        </w:rPr>
        <w:t>E</w:t>
      </w:r>
      <w:r w:rsidRPr="00627C3D">
        <w:rPr>
          <w:color w:val="00B0F0"/>
          <w:sz w:val="24"/>
          <w:szCs w:val="24"/>
        </w:rPr>
        <w:t>3</w:t>
      </w:r>
      <w:r w:rsidRPr="00627C3D">
        <w:rPr>
          <w:rFonts w:hint="eastAsia"/>
          <w:color w:val="00B0F0"/>
          <w:sz w:val="24"/>
          <w:szCs w:val="24"/>
        </w:rPr>
        <w:t>区亮度限</w:t>
      </w:r>
      <w:r w:rsidRPr="00627C3D">
        <w:rPr>
          <w:color w:val="00B0F0"/>
          <w:sz w:val="24"/>
          <w:szCs w:val="24"/>
        </w:rPr>
        <w:t>值。</w:t>
      </w:r>
    </w:p>
    <w:p w14:paraId="47466BDC" w14:textId="77777777" w:rsidR="00832EB4" w:rsidRPr="009E7924" w:rsidRDefault="00832EB4" w:rsidP="001A53EF">
      <w:pPr>
        <w:pStyle w:val="aff5"/>
        <w:ind w:firstLineChars="0" w:firstLine="0"/>
        <w:rPr>
          <w:rFonts w:asciiTheme="minorEastAsia" w:eastAsiaTheme="minorEastAsia" w:hAnsiTheme="minorEastAsia" w:cs="宋体"/>
          <w:kern w:val="0"/>
          <w:sz w:val="18"/>
          <w:szCs w:val="18"/>
        </w:rPr>
      </w:pPr>
    </w:p>
    <w:p w14:paraId="73A4B1BB" w14:textId="77777777" w:rsidR="007D1E47" w:rsidRDefault="00832EB4" w:rsidP="001B129E">
      <w:pPr>
        <w:pStyle w:val="aff5"/>
        <w:numPr>
          <w:ilvl w:val="2"/>
          <w:numId w:val="1"/>
        </w:numPr>
        <w:ind w:firstLineChars="0"/>
        <w:rPr>
          <w:color w:val="FF0000"/>
          <w:sz w:val="24"/>
        </w:rPr>
      </w:pPr>
      <w:r w:rsidRPr="002554C7">
        <w:rPr>
          <w:rFonts w:hint="eastAsia"/>
          <w:sz w:val="24"/>
        </w:rPr>
        <w:t>住宅建筑居室窗户外表面的垂直照度限制</w:t>
      </w:r>
      <w:r w:rsidR="006966F1" w:rsidRPr="002554C7">
        <w:rPr>
          <w:rFonts w:hint="eastAsia"/>
          <w:sz w:val="24"/>
        </w:rPr>
        <w:t>不应</w:t>
      </w:r>
      <w:r w:rsidR="008A695F" w:rsidRPr="002554C7">
        <w:rPr>
          <w:rFonts w:hint="eastAsia"/>
          <w:sz w:val="24"/>
        </w:rPr>
        <w:t>大于</w:t>
      </w:r>
      <w:r w:rsidR="006966F1" w:rsidRPr="002554C7">
        <w:rPr>
          <w:rFonts w:hint="eastAsia"/>
          <w:sz w:val="24"/>
        </w:rPr>
        <w:t>表</w:t>
      </w:r>
      <w:r w:rsidR="006966F1" w:rsidRPr="002554C7">
        <w:rPr>
          <w:rFonts w:hint="eastAsia"/>
          <w:sz w:val="24"/>
        </w:rPr>
        <w:t>4</w:t>
      </w:r>
      <w:r w:rsidR="006966F1" w:rsidRPr="002554C7">
        <w:rPr>
          <w:sz w:val="24"/>
        </w:rPr>
        <w:t>.</w:t>
      </w:r>
      <w:r w:rsidRPr="002554C7">
        <w:rPr>
          <w:sz w:val="24"/>
        </w:rPr>
        <w:t>3</w:t>
      </w:r>
      <w:r w:rsidR="006966F1" w:rsidRPr="002554C7">
        <w:rPr>
          <w:sz w:val="24"/>
        </w:rPr>
        <w:t>.</w:t>
      </w:r>
      <w:r w:rsidRPr="002554C7">
        <w:rPr>
          <w:sz w:val="24"/>
        </w:rPr>
        <w:t>3</w:t>
      </w:r>
      <w:r w:rsidR="006966F1" w:rsidRPr="002554C7">
        <w:rPr>
          <w:rFonts w:hint="eastAsia"/>
          <w:sz w:val="24"/>
        </w:rPr>
        <w:t>的规定</w:t>
      </w:r>
      <w:r w:rsidR="008A695F" w:rsidRPr="002554C7">
        <w:rPr>
          <w:rFonts w:hint="eastAsia"/>
          <w:sz w:val="24"/>
        </w:rPr>
        <w:t>。</w:t>
      </w:r>
    </w:p>
    <w:p w14:paraId="104358D5" w14:textId="77777777" w:rsidR="006966F1" w:rsidRDefault="006966F1" w:rsidP="002554C7">
      <w:pPr>
        <w:widowControl/>
        <w:spacing w:line="268" w:lineRule="atLeast"/>
        <w:jc w:val="center"/>
        <w:rPr>
          <w:rFonts w:asciiTheme="minorEastAsia" w:eastAsiaTheme="minorEastAsia" w:hAnsiTheme="minorEastAsia" w:cs="宋体"/>
          <w:kern w:val="0"/>
          <w:sz w:val="18"/>
          <w:szCs w:val="18"/>
        </w:rPr>
      </w:pPr>
      <w:r w:rsidRPr="00521EDB">
        <w:rPr>
          <w:rFonts w:ascii="黑体" w:eastAsia="黑体" w:hAnsi="黑体" w:cs="宋体"/>
          <w:kern w:val="0"/>
        </w:rPr>
        <w:t>表4.</w:t>
      </w:r>
      <w:r>
        <w:rPr>
          <w:rFonts w:ascii="黑体" w:eastAsia="黑体" w:hAnsi="黑体" w:cs="宋体"/>
          <w:kern w:val="0"/>
        </w:rPr>
        <w:t>3</w:t>
      </w:r>
      <w:r w:rsidRPr="00521EDB">
        <w:rPr>
          <w:rFonts w:ascii="黑体" w:eastAsia="黑体" w:hAnsi="黑体" w:cs="宋体"/>
          <w:kern w:val="0"/>
        </w:rPr>
        <w:t>.</w:t>
      </w:r>
      <w:r>
        <w:rPr>
          <w:rFonts w:ascii="黑体" w:eastAsia="黑体" w:hAnsi="黑体" w:cs="宋体"/>
          <w:kern w:val="0"/>
        </w:rPr>
        <w:t>3</w:t>
      </w:r>
      <w:r w:rsidRPr="00521EDB">
        <w:rPr>
          <w:rFonts w:ascii="黑体" w:eastAsia="黑体" w:hAnsi="黑体" w:cs="宋体"/>
          <w:kern w:val="0"/>
        </w:rPr>
        <w:t xml:space="preserve">　</w:t>
      </w:r>
      <w:r>
        <w:rPr>
          <w:rFonts w:ascii="黑体" w:eastAsia="黑体" w:hAnsi="黑体" w:cs="宋体" w:hint="eastAsia"/>
          <w:kern w:val="0"/>
        </w:rPr>
        <w:t>住宅建筑居室窗户外表面上垂直照度的限</w:t>
      </w:r>
      <w:r w:rsidRPr="00521EDB">
        <w:rPr>
          <w:rFonts w:ascii="黑体" w:eastAsia="黑体" w:hAnsi="黑体" w:cs="宋体"/>
          <w:kern w:val="0"/>
        </w:rPr>
        <w:t>值</w:t>
      </w:r>
      <w:r w:rsidR="008A695F">
        <w:rPr>
          <w:rFonts w:asciiTheme="minorEastAsia" w:eastAsiaTheme="minorEastAsia" w:hAnsiTheme="minorEastAsia" w:cs="宋体" w:hint="eastAsia"/>
          <w:kern w:val="0"/>
          <w:sz w:val="18"/>
          <w:szCs w:val="18"/>
        </w:rPr>
        <w:t>。</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604"/>
        <w:gridCol w:w="2604"/>
        <w:gridCol w:w="1541"/>
        <w:gridCol w:w="1541"/>
      </w:tblGrid>
      <w:tr w:rsidR="002554C7" w:rsidRPr="00E413D3" w14:paraId="36AA9A86" w14:textId="77777777" w:rsidTr="002554C7">
        <w:trPr>
          <w:trHeight w:val="418"/>
          <w:jc w:val="center"/>
        </w:trPr>
        <w:tc>
          <w:tcPr>
            <w:tcW w:w="2604" w:type="dxa"/>
            <w:vMerge w:val="restart"/>
            <w:tcBorders>
              <w:top w:val="outset" w:sz="6" w:space="0" w:color="000000"/>
              <w:left w:val="outset" w:sz="6" w:space="0" w:color="000000"/>
              <w:bottom w:val="outset" w:sz="6" w:space="0" w:color="000000"/>
              <w:right w:val="outset" w:sz="6" w:space="0" w:color="000000"/>
            </w:tcBorders>
            <w:vAlign w:val="center"/>
          </w:tcPr>
          <w:p w14:paraId="02B3ADA3"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照明技术参数</w:t>
            </w:r>
          </w:p>
        </w:tc>
        <w:tc>
          <w:tcPr>
            <w:tcW w:w="2604" w:type="dxa"/>
            <w:vMerge w:val="restart"/>
            <w:tcBorders>
              <w:top w:val="outset" w:sz="6" w:space="0" w:color="000000"/>
              <w:left w:val="outset" w:sz="6" w:space="0" w:color="000000"/>
              <w:bottom w:val="outset" w:sz="6" w:space="0" w:color="000000"/>
              <w:right w:val="outset" w:sz="6" w:space="0" w:color="000000"/>
            </w:tcBorders>
            <w:vAlign w:val="center"/>
          </w:tcPr>
          <w:p w14:paraId="4218F9EA"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应用条件</w:t>
            </w:r>
          </w:p>
        </w:tc>
        <w:tc>
          <w:tcPr>
            <w:tcW w:w="3082" w:type="dxa"/>
            <w:gridSpan w:val="2"/>
            <w:tcBorders>
              <w:top w:val="outset" w:sz="6" w:space="0" w:color="000000"/>
              <w:left w:val="outset" w:sz="6" w:space="0" w:color="000000"/>
              <w:bottom w:val="outset" w:sz="6" w:space="0" w:color="000000"/>
              <w:right w:val="outset" w:sz="6" w:space="0" w:color="000000"/>
            </w:tcBorders>
            <w:vAlign w:val="center"/>
          </w:tcPr>
          <w:p w14:paraId="53386C96" w14:textId="77777777" w:rsidR="002554C7" w:rsidRPr="006966F1" w:rsidRDefault="002554C7" w:rsidP="002554C7">
            <w:pPr>
              <w:widowControl/>
              <w:jc w:val="center"/>
              <w:rPr>
                <w:rFonts w:asciiTheme="minorEastAsia" w:eastAsiaTheme="minorEastAsia" w:hAnsiTheme="minorEastAsia" w:cs="宋体"/>
                <w:kern w:val="0"/>
              </w:rPr>
            </w:pPr>
            <w:r w:rsidRPr="002554C7">
              <w:rPr>
                <w:rFonts w:asciiTheme="minorEastAsia" w:eastAsiaTheme="minorEastAsia" w:hAnsiTheme="minorEastAsia" w:cs="宋体" w:hint="eastAsia"/>
                <w:kern w:val="0"/>
              </w:rPr>
              <w:t>环境区域</w:t>
            </w:r>
          </w:p>
        </w:tc>
      </w:tr>
      <w:tr w:rsidR="002554C7" w:rsidRPr="00E413D3" w14:paraId="605B8AF8" w14:textId="77777777" w:rsidTr="002554C7">
        <w:trPr>
          <w:trHeight w:val="418"/>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14:paraId="49F6CCF6" w14:textId="77777777" w:rsidR="002554C7" w:rsidRPr="006966F1" w:rsidRDefault="002554C7" w:rsidP="00616299">
            <w:pPr>
              <w:widowControl/>
              <w:jc w:val="left"/>
              <w:rPr>
                <w:rFonts w:asciiTheme="minorEastAsia" w:eastAsiaTheme="minorEastAsia" w:hAnsiTheme="minorEastAsia" w:cs="宋体"/>
                <w:kern w:val="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1C21E1BF" w14:textId="77777777" w:rsidR="002554C7" w:rsidRPr="006966F1" w:rsidRDefault="002554C7" w:rsidP="00616299">
            <w:pPr>
              <w:widowControl/>
              <w:jc w:val="left"/>
              <w:rPr>
                <w:rFonts w:asciiTheme="minorEastAsia" w:eastAsiaTheme="minorEastAsia" w:hAnsiTheme="minorEastAsia" w:cs="宋体"/>
                <w:kern w:val="0"/>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5ADE10D6"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E3区</w:t>
            </w:r>
          </w:p>
        </w:tc>
        <w:tc>
          <w:tcPr>
            <w:tcW w:w="0" w:type="auto"/>
            <w:tcBorders>
              <w:top w:val="outset" w:sz="6" w:space="0" w:color="000000"/>
              <w:left w:val="outset" w:sz="6" w:space="0" w:color="000000"/>
              <w:bottom w:val="outset" w:sz="6" w:space="0" w:color="000000"/>
              <w:right w:val="outset" w:sz="6" w:space="0" w:color="000000"/>
            </w:tcBorders>
            <w:vAlign w:val="center"/>
          </w:tcPr>
          <w:p w14:paraId="1438C147"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E4区</w:t>
            </w:r>
          </w:p>
        </w:tc>
      </w:tr>
      <w:tr w:rsidR="002554C7" w:rsidRPr="00E413D3" w14:paraId="78587588" w14:textId="77777777" w:rsidTr="002554C7">
        <w:trPr>
          <w:trHeight w:val="418"/>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14:paraId="32EF458E"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垂直面</w:t>
            </w:r>
            <w:r w:rsidRPr="006966F1">
              <w:rPr>
                <w:rFonts w:asciiTheme="minorEastAsia" w:eastAsiaTheme="minorEastAsia" w:hAnsiTheme="minorEastAsia" w:cs="宋体"/>
                <w:kern w:val="0"/>
              </w:rPr>
              <w:br/>
              <w:t>照度(</w:t>
            </w:r>
            <w:proofErr w:type="spellStart"/>
            <w:r w:rsidRPr="006966F1">
              <w:rPr>
                <w:rFonts w:asciiTheme="minorEastAsia" w:eastAsiaTheme="minorEastAsia" w:hAnsiTheme="minorEastAsia" w:cs="宋体"/>
                <w:kern w:val="0"/>
              </w:rPr>
              <w:t>Ev</w:t>
            </w:r>
            <w:proofErr w:type="spellEnd"/>
            <w:r w:rsidRPr="006966F1">
              <w:rPr>
                <w:rFonts w:asciiTheme="minorEastAsia" w:eastAsiaTheme="minorEastAsia" w:hAnsiTheme="minorEastAsia" w:cs="宋体"/>
                <w:kern w:val="0"/>
              </w:rPr>
              <w:t>)(lx)</w:t>
            </w:r>
          </w:p>
        </w:tc>
        <w:tc>
          <w:tcPr>
            <w:tcW w:w="0" w:type="auto"/>
            <w:tcBorders>
              <w:top w:val="outset" w:sz="6" w:space="0" w:color="000000"/>
              <w:left w:val="outset" w:sz="6" w:space="0" w:color="000000"/>
              <w:bottom w:val="outset" w:sz="6" w:space="0" w:color="000000"/>
              <w:right w:val="outset" w:sz="6" w:space="0" w:color="000000"/>
            </w:tcBorders>
            <w:vAlign w:val="center"/>
          </w:tcPr>
          <w:p w14:paraId="204C1CEC"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熄灯时段前</w:t>
            </w:r>
          </w:p>
        </w:tc>
        <w:tc>
          <w:tcPr>
            <w:tcW w:w="0" w:type="auto"/>
            <w:tcBorders>
              <w:top w:val="outset" w:sz="6" w:space="0" w:color="000000"/>
              <w:left w:val="outset" w:sz="6" w:space="0" w:color="000000"/>
              <w:bottom w:val="outset" w:sz="6" w:space="0" w:color="000000"/>
              <w:right w:val="outset" w:sz="6" w:space="0" w:color="000000"/>
            </w:tcBorders>
            <w:vAlign w:val="center"/>
          </w:tcPr>
          <w:p w14:paraId="22FE5663"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10</w:t>
            </w:r>
          </w:p>
        </w:tc>
        <w:tc>
          <w:tcPr>
            <w:tcW w:w="0" w:type="auto"/>
            <w:tcBorders>
              <w:top w:val="outset" w:sz="6" w:space="0" w:color="000000"/>
              <w:left w:val="outset" w:sz="6" w:space="0" w:color="000000"/>
              <w:bottom w:val="outset" w:sz="6" w:space="0" w:color="000000"/>
              <w:right w:val="outset" w:sz="6" w:space="0" w:color="000000"/>
            </w:tcBorders>
            <w:vAlign w:val="center"/>
          </w:tcPr>
          <w:p w14:paraId="1244E6D7"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25</w:t>
            </w:r>
          </w:p>
        </w:tc>
      </w:tr>
      <w:tr w:rsidR="002554C7" w:rsidRPr="00E413D3" w14:paraId="6188485A" w14:textId="77777777" w:rsidTr="002554C7">
        <w:trPr>
          <w:trHeight w:val="433"/>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14:paraId="74A1E1C8" w14:textId="77777777" w:rsidR="002554C7" w:rsidRPr="006966F1" w:rsidRDefault="002554C7" w:rsidP="00616299">
            <w:pPr>
              <w:widowControl/>
              <w:jc w:val="left"/>
              <w:rPr>
                <w:rFonts w:asciiTheme="minorEastAsia" w:eastAsiaTheme="minorEastAsia" w:hAnsiTheme="minorEastAsia" w:cs="宋体"/>
                <w:kern w:val="0"/>
              </w:rPr>
            </w:pPr>
          </w:p>
        </w:tc>
        <w:tc>
          <w:tcPr>
            <w:tcW w:w="0" w:type="auto"/>
            <w:tcBorders>
              <w:top w:val="outset" w:sz="6" w:space="0" w:color="000000"/>
              <w:left w:val="outset" w:sz="6" w:space="0" w:color="000000"/>
              <w:bottom w:val="outset" w:sz="6" w:space="0" w:color="000000"/>
              <w:right w:val="outset" w:sz="6" w:space="0" w:color="000000"/>
            </w:tcBorders>
            <w:vAlign w:val="center"/>
          </w:tcPr>
          <w:p w14:paraId="015FADC5"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熄灯时段</w:t>
            </w:r>
          </w:p>
        </w:tc>
        <w:tc>
          <w:tcPr>
            <w:tcW w:w="0" w:type="auto"/>
            <w:tcBorders>
              <w:top w:val="outset" w:sz="6" w:space="0" w:color="000000"/>
              <w:left w:val="outset" w:sz="6" w:space="0" w:color="000000"/>
              <w:bottom w:val="outset" w:sz="6" w:space="0" w:color="000000"/>
              <w:right w:val="outset" w:sz="6" w:space="0" w:color="000000"/>
            </w:tcBorders>
            <w:vAlign w:val="center"/>
          </w:tcPr>
          <w:p w14:paraId="4E9A18A3"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2</w:t>
            </w:r>
          </w:p>
        </w:tc>
        <w:tc>
          <w:tcPr>
            <w:tcW w:w="0" w:type="auto"/>
            <w:tcBorders>
              <w:top w:val="outset" w:sz="6" w:space="0" w:color="000000"/>
              <w:left w:val="outset" w:sz="6" w:space="0" w:color="000000"/>
              <w:bottom w:val="outset" w:sz="6" w:space="0" w:color="000000"/>
              <w:right w:val="outset" w:sz="6" w:space="0" w:color="000000"/>
            </w:tcBorders>
            <w:vAlign w:val="center"/>
          </w:tcPr>
          <w:p w14:paraId="08AFF64B" w14:textId="77777777" w:rsidR="002554C7" w:rsidRPr="006966F1" w:rsidRDefault="002554C7" w:rsidP="00616299">
            <w:pPr>
              <w:widowControl/>
              <w:jc w:val="left"/>
              <w:rPr>
                <w:rFonts w:asciiTheme="minorEastAsia" w:eastAsiaTheme="minorEastAsia" w:hAnsiTheme="minorEastAsia" w:cs="宋体"/>
                <w:kern w:val="0"/>
              </w:rPr>
            </w:pPr>
            <w:r w:rsidRPr="006966F1">
              <w:rPr>
                <w:rFonts w:asciiTheme="minorEastAsia" w:eastAsiaTheme="minorEastAsia" w:hAnsiTheme="minorEastAsia" w:cs="宋体"/>
                <w:kern w:val="0"/>
              </w:rPr>
              <w:t>5</w:t>
            </w:r>
          </w:p>
        </w:tc>
      </w:tr>
    </w:tbl>
    <w:p w14:paraId="444C8BDF" w14:textId="77777777" w:rsidR="002554C7" w:rsidRDefault="002554C7" w:rsidP="002554C7">
      <w:pPr>
        <w:jc w:val="left"/>
        <w:rPr>
          <w:color w:val="00B0F0"/>
          <w:sz w:val="24"/>
          <w:szCs w:val="24"/>
        </w:rPr>
      </w:pPr>
      <w:r w:rsidRPr="002554C7">
        <w:rPr>
          <w:rFonts w:hint="eastAsia"/>
          <w:color w:val="00B0F0"/>
          <w:sz w:val="24"/>
          <w:szCs w:val="24"/>
        </w:rPr>
        <w:t>【条文说明】引用行业标准《城市夜景照明设计规范》</w:t>
      </w:r>
      <w:r w:rsidRPr="002554C7">
        <w:rPr>
          <w:rFonts w:hint="eastAsia"/>
          <w:color w:val="00B0F0"/>
          <w:sz w:val="24"/>
          <w:szCs w:val="24"/>
        </w:rPr>
        <w:t>JGJ-T163-2008</w:t>
      </w:r>
      <w:r w:rsidRPr="002554C7">
        <w:rPr>
          <w:rFonts w:hint="eastAsia"/>
          <w:color w:val="00B0F0"/>
          <w:sz w:val="24"/>
          <w:szCs w:val="24"/>
        </w:rPr>
        <w:t>第</w:t>
      </w:r>
      <w:r>
        <w:rPr>
          <w:color w:val="00B0F0"/>
          <w:sz w:val="24"/>
          <w:szCs w:val="24"/>
        </w:rPr>
        <w:t>7</w:t>
      </w:r>
      <w:r w:rsidRPr="002554C7">
        <w:rPr>
          <w:rFonts w:hint="eastAsia"/>
          <w:color w:val="00B0F0"/>
          <w:sz w:val="24"/>
          <w:szCs w:val="24"/>
        </w:rPr>
        <w:t>.</w:t>
      </w:r>
      <w:r>
        <w:rPr>
          <w:color w:val="00B0F0"/>
          <w:sz w:val="24"/>
          <w:szCs w:val="24"/>
        </w:rPr>
        <w:t>02</w:t>
      </w:r>
      <w:r w:rsidRPr="002554C7">
        <w:rPr>
          <w:rFonts w:hint="eastAsia"/>
          <w:color w:val="00B0F0"/>
          <w:sz w:val="24"/>
          <w:szCs w:val="24"/>
        </w:rPr>
        <w:t>条。</w:t>
      </w:r>
    </w:p>
    <w:p w14:paraId="479EC86C" w14:textId="77777777" w:rsidR="006966F1" w:rsidRPr="002554C7" w:rsidRDefault="002554C7" w:rsidP="002554C7">
      <w:pPr>
        <w:ind w:firstLineChars="200" w:firstLine="480"/>
        <w:jc w:val="left"/>
        <w:rPr>
          <w:color w:val="00B0F0"/>
          <w:sz w:val="24"/>
          <w:szCs w:val="24"/>
        </w:rPr>
      </w:pPr>
      <w:r>
        <w:rPr>
          <w:rFonts w:hint="eastAsia"/>
          <w:color w:val="00B0F0"/>
          <w:sz w:val="24"/>
          <w:szCs w:val="24"/>
        </w:rPr>
        <w:t>周边有居民区的，超高层建筑夜景照明灯光引起的住宅</w:t>
      </w:r>
      <w:r w:rsidRPr="002554C7">
        <w:rPr>
          <w:rFonts w:hint="eastAsia"/>
          <w:color w:val="00B0F0"/>
          <w:sz w:val="24"/>
          <w:szCs w:val="24"/>
        </w:rPr>
        <w:t>建筑居室窗户外表面的垂直照度限制不应大于</w:t>
      </w:r>
      <w:r>
        <w:rPr>
          <w:rFonts w:hint="eastAsia"/>
          <w:color w:val="00B0F0"/>
          <w:sz w:val="24"/>
          <w:szCs w:val="24"/>
        </w:rPr>
        <w:t>本表限值</w:t>
      </w:r>
      <w:r w:rsidRPr="002554C7">
        <w:rPr>
          <w:rFonts w:hint="eastAsia"/>
          <w:color w:val="00B0F0"/>
          <w:sz w:val="24"/>
          <w:szCs w:val="24"/>
        </w:rPr>
        <w:t>。</w:t>
      </w:r>
    </w:p>
    <w:p w14:paraId="317BABFB" w14:textId="77777777" w:rsidR="006966F1" w:rsidRPr="009E7924" w:rsidRDefault="006966F1" w:rsidP="006966F1">
      <w:pPr>
        <w:pStyle w:val="a1"/>
        <w:rPr>
          <w:sz w:val="24"/>
        </w:rPr>
      </w:pPr>
      <w:r w:rsidRPr="009E7924">
        <w:rPr>
          <w:rFonts w:ascii="Times New Roman" w:hint="eastAsia"/>
          <w:kern w:val="2"/>
          <w:sz w:val="24"/>
        </w:rPr>
        <w:t>直视照明灯具的发光强度不应大于表</w:t>
      </w:r>
      <w:r w:rsidRPr="009E7924">
        <w:rPr>
          <w:rFonts w:ascii="Times New Roman" w:hint="eastAsia"/>
          <w:kern w:val="2"/>
          <w:sz w:val="24"/>
        </w:rPr>
        <w:t>4.3.</w:t>
      </w:r>
      <w:r w:rsidRPr="009E7924">
        <w:rPr>
          <w:rFonts w:ascii="Times New Roman"/>
          <w:kern w:val="2"/>
          <w:sz w:val="24"/>
        </w:rPr>
        <w:t>4</w:t>
      </w:r>
      <w:r w:rsidRPr="009E7924">
        <w:rPr>
          <w:rFonts w:ascii="Times New Roman" w:hint="eastAsia"/>
          <w:kern w:val="2"/>
          <w:sz w:val="24"/>
        </w:rPr>
        <w:t>的规定</w:t>
      </w:r>
      <w:r w:rsidR="008A695F" w:rsidRPr="009E7924">
        <w:rPr>
          <w:rFonts w:ascii="Times New Roman" w:hint="eastAsia"/>
          <w:kern w:val="2"/>
          <w:sz w:val="24"/>
        </w:rPr>
        <w:t>。</w:t>
      </w:r>
    </w:p>
    <w:p w14:paraId="7081805E" w14:textId="77777777" w:rsidR="001025BF" w:rsidRPr="009E7924" w:rsidRDefault="001025BF" w:rsidP="002554C7">
      <w:pPr>
        <w:pStyle w:val="aa"/>
        <w:keepNext/>
        <w:jc w:val="center"/>
        <w:rPr>
          <w:rFonts w:ascii="Times New Roman"/>
        </w:rPr>
      </w:pPr>
      <w:r w:rsidRPr="009E7924">
        <w:rPr>
          <w:rFonts w:hint="eastAsia"/>
          <w:sz w:val="21"/>
          <w:szCs w:val="21"/>
        </w:rPr>
        <w:t>表</w:t>
      </w:r>
      <w:r w:rsidRPr="009E7924">
        <w:rPr>
          <w:sz w:val="21"/>
          <w:szCs w:val="21"/>
        </w:rPr>
        <w:t>4.</w:t>
      </w:r>
      <w:r w:rsidR="002A2E77" w:rsidRPr="009E7924">
        <w:rPr>
          <w:sz w:val="21"/>
          <w:szCs w:val="21"/>
        </w:rPr>
        <w:t>3</w:t>
      </w:r>
      <w:r w:rsidRPr="009E7924">
        <w:rPr>
          <w:sz w:val="21"/>
          <w:szCs w:val="21"/>
        </w:rPr>
        <w:t>.</w:t>
      </w:r>
      <w:r w:rsidR="006966F1" w:rsidRPr="009E7924">
        <w:rPr>
          <w:sz w:val="21"/>
          <w:szCs w:val="21"/>
        </w:rPr>
        <w:t>4</w:t>
      </w:r>
      <w:r w:rsidRPr="009E7924">
        <w:rPr>
          <w:rFonts w:ascii="Times New Roman" w:hint="eastAsia"/>
          <w:sz w:val="21"/>
          <w:szCs w:val="21"/>
        </w:rPr>
        <w:t>直视照明灯具</w:t>
      </w:r>
      <w:r w:rsidRPr="009E7924">
        <w:rPr>
          <w:rFonts w:ascii="Times New Roman"/>
          <w:sz w:val="21"/>
          <w:szCs w:val="21"/>
        </w:rPr>
        <w:t>发光强度</w:t>
      </w:r>
      <w:r w:rsidRPr="009E7924">
        <w:rPr>
          <w:rFonts w:ascii="Times New Roman" w:hint="eastAsia"/>
          <w:sz w:val="21"/>
          <w:szCs w:val="21"/>
        </w:rPr>
        <w:t>限值</w:t>
      </w:r>
      <w:r w:rsidR="008A695F" w:rsidRPr="009E7924">
        <w:rPr>
          <w:rFonts w:ascii="Times New Roman" w:hint="eastAsia"/>
          <w:sz w:val="21"/>
          <w:szCs w:val="21"/>
        </w:rPr>
        <w:t>（</w:t>
      </w:r>
      <w:r w:rsidR="008A695F" w:rsidRPr="009E7924">
        <w:rPr>
          <w:rFonts w:ascii="Times New Roman"/>
          <w:sz w:val="21"/>
          <w:szCs w:val="21"/>
        </w:rPr>
        <w:t>cd</w:t>
      </w:r>
      <w:r w:rsidR="008A695F" w:rsidRPr="009E7924">
        <w:rPr>
          <w:rFonts w:ascii="Times New Roman" w:hint="eastAsia"/>
          <w:sz w:val="21"/>
          <w:szCs w:val="21"/>
        </w:rPr>
        <w:t>）</w:t>
      </w:r>
      <w:r w:rsidR="008A695F" w:rsidRPr="009E7924">
        <w:rPr>
          <w:rFonts w:ascii="宋体" w:eastAsia="宋体" w:hAnsi="宋体" w:hint="eastAsia"/>
          <w:sz w:val="18"/>
        </w:rPr>
        <w:t>。</w:t>
      </w:r>
    </w:p>
    <w:tbl>
      <w:tblPr>
        <w:tblW w:w="8303"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2648"/>
        <w:gridCol w:w="2652"/>
        <w:gridCol w:w="1501"/>
        <w:gridCol w:w="1502"/>
      </w:tblGrid>
      <w:tr w:rsidR="002554C7" w:rsidRPr="009E7924" w14:paraId="63EF7BD8" w14:textId="77777777" w:rsidTr="002554C7">
        <w:trPr>
          <w:trHeight w:val="417"/>
          <w:jc w:val="center"/>
        </w:trPr>
        <w:tc>
          <w:tcPr>
            <w:tcW w:w="2648" w:type="dxa"/>
            <w:vMerge w:val="restart"/>
            <w:tcBorders>
              <w:top w:val="outset" w:sz="6" w:space="0" w:color="000000"/>
              <w:left w:val="outset" w:sz="6" w:space="0" w:color="000000"/>
              <w:bottom w:val="outset" w:sz="6" w:space="0" w:color="000000"/>
              <w:right w:val="outset" w:sz="6" w:space="0" w:color="000000"/>
            </w:tcBorders>
            <w:vAlign w:val="center"/>
          </w:tcPr>
          <w:p w14:paraId="33267B3A" w14:textId="77777777" w:rsidR="002554C7" w:rsidRPr="009E7924" w:rsidRDefault="002554C7" w:rsidP="0017288E">
            <w:pPr>
              <w:widowControl/>
              <w:jc w:val="center"/>
              <w:rPr>
                <w:rFonts w:asciiTheme="minorEastAsia" w:eastAsiaTheme="minorEastAsia" w:hAnsiTheme="minorEastAsia" w:cs="宋体"/>
                <w:kern w:val="0"/>
              </w:rPr>
            </w:pPr>
            <w:r w:rsidRPr="009E7924">
              <w:rPr>
                <w:rFonts w:asciiTheme="minorEastAsia" w:eastAsiaTheme="minorEastAsia" w:hAnsiTheme="minorEastAsia" w:cs="宋体"/>
                <w:kern w:val="0"/>
              </w:rPr>
              <w:t>照明技术参数</w:t>
            </w:r>
          </w:p>
        </w:tc>
        <w:tc>
          <w:tcPr>
            <w:tcW w:w="2652" w:type="dxa"/>
            <w:vMerge w:val="restart"/>
            <w:tcBorders>
              <w:top w:val="outset" w:sz="6" w:space="0" w:color="000000"/>
              <w:left w:val="outset" w:sz="6" w:space="0" w:color="000000"/>
              <w:bottom w:val="outset" w:sz="6" w:space="0" w:color="000000"/>
              <w:right w:val="outset" w:sz="6" w:space="0" w:color="000000"/>
            </w:tcBorders>
            <w:vAlign w:val="center"/>
          </w:tcPr>
          <w:p w14:paraId="66523B42" w14:textId="77777777" w:rsidR="002554C7" w:rsidRPr="009E7924" w:rsidRDefault="002554C7" w:rsidP="0017288E">
            <w:pPr>
              <w:widowControl/>
              <w:jc w:val="center"/>
              <w:rPr>
                <w:rFonts w:asciiTheme="minorEastAsia" w:eastAsiaTheme="minorEastAsia" w:hAnsiTheme="minorEastAsia" w:cs="宋体"/>
                <w:kern w:val="0"/>
              </w:rPr>
            </w:pPr>
            <w:r w:rsidRPr="009E7924">
              <w:rPr>
                <w:rFonts w:asciiTheme="minorEastAsia" w:eastAsiaTheme="minorEastAsia" w:hAnsiTheme="minorEastAsia" w:cs="宋体"/>
                <w:kern w:val="0"/>
              </w:rPr>
              <w:t>应用条件</w:t>
            </w:r>
          </w:p>
        </w:tc>
        <w:tc>
          <w:tcPr>
            <w:tcW w:w="3003" w:type="dxa"/>
            <w:gridSpan w:val="2"/>
            <w:tcBorders>
              <w:top w:val="outset" w:sz="6" w:space="0" w:color="000000"/>
              <w:left w:val="outset" w:sz="6" w:space="0" w:color="000000"/>
              <w:bottom w:val="outset" w:sz="6" w:space="0" w:color="000000"/>
              <w:right w:val="outset" w:sz="6" w:space="0" w:color="000000"/>
            </w:tcBorders>
            <w:vAlign w:val="center"/>
          </w:tcPr>
          <w:p w14:paraId="7BB82EFC" w14:textId="77777777" w:rsidR="002554C7" w:rsidRPr="009E7924" w:rsidRDefault="002554C7" w:rsidP="0017288E">
            <w:pPr>
              <w:widowControl/>
              <w:jc w:val="center"/>
              <w:rPr>
                <w:rFonts w:asciiTheme="minorEastAsia" w:eastAsiaTheme="minorEastAsia" w:hAnsiTheme="minorEastAsia" w:cs="宋体"/>
                <w:kern w:val="0"/>
              </w:rPr>
            </w:pPr>
            <w:r w:rsidRPr="002554C7">
              <w:rPr>
                <w:rFonts w:asciiTheme="minorEastAsia" w:eastAsiaTheme="minorEastAsia" w:hAnsiTheme="minorEastAsia" w:cs="宋体" w:hint="eastAsia"/>
                <w:kern w:val="0"/>
              </w:rPr>
              <w:t>环境区域</w:t>
            </w:r>
          </w:p>
        </w:tc>
      </w:tr>
      <w:tr w:rsidR="002554C7" w:rsidRPr="009E7924" w14:paraId="0E55A84A" w14:textId="77777777" w:rsidTr="002554C7">
        <w:trPr>
          <w:trHeight w:val="376"/>
          <w:jc w:val="center"/>
        </w:trPr>
        <w:tc>
          <w:tcPr>
            <w:tcW w:w="2648" w:type="dxa"/>
            <w:vMerge/>
            <w:tcBorders>
              <w:top w:val="outset" w:sz="6" w:space="0" w:color="000000"/>
              <w:left w:val="outset" w:sz="6" w:space="0" w:color="000000"/>
              <w:bottom w:val="outset" w:sz="6" w:space="0" w:color="000000"/>
              <w:right w:val="outset" w:sz="6" w:space="0" w:color="000000"/>
            </w:tcBorders>
            <w:vAlign w:val="center"/>
          </w:tcPr>
          <w:p w14:paraId="756F08DF" w14:textId="77777777" w:rsidR="002554C7" w:rsidRPr="009E7924" w:rsidRDefault="002554C7" w:rsidP="0017288E">
            <w:pPr>
              <w:widowControl/>
              <w:jc w:val="center"/>
              <w:rPr>
                <w:rFonts w:asciiTheme="minorEastAsia" w:eastAsiaTheme="minorEastAsia" w:hAnsiTheme="minorEastAsia" w:cs="宋体"/>
                <w:kern w:val="0"/>
              </w:rPr>
            </w:pPr>
          </w:p>
        </w:tc>
        <w:tc>
          <w:tcPr>
            <w:tcW w:w="2652" w:type="dxa"/>
            <w:vMerge/>
            <w:tcBorders>
              <w:top w:val="outset" w:sz="6" w:space="0" w:color="000000"/>
              <w:left w:val="outset" w:sz="6" w:space="0" w:color="000000"/>
              <w:bottom w:val="outset" w:sz="6" w:space="0" w:color="000000"/>
              <w:right w:val="outset" w:sz="6" w:space="0" w:color="000000"/>
            </w:tcBorders>
            <w:vAlign w:val="center"/>
          </w:tcPr>
          <w:p w14:paraId="3FB4596F" w14:textId="77777777" w:rsidR="002554C7" w:rsidRPr="009E7924" w:rsidRDefault="002554C7" w:rsidP="0017288E">
            <w:pPr>
              <w:widowControl/>
              <w:jc w:val="center"/>
              <w:rPr>
                <w:rFonts w:asciiTheme="minorEastAsia" w:eastAsiaTheme="minorEastAsia" w:hAnsiTheme="minorEastAsia" w:cs="宋体"/>
                <w:kern w:val="0"/>
              </w:rPr>
            </w:pPr>
          </w:p>
        </w:tc>
        <w:tc>
          <w:tcPr>
            <w:tcW w:w="1501" w:type="dxa"/>
            <w:tcBorders>
              <w:top w:val="outset" w:sz="6" w:space="0" w:color="000000"/>
              <w:left w:val="outset" w:sz="6" w:space="0" w:color="000000"/>
              <w:bottom w:val="outset" w:sz="6" w:space="0" w:color="000000"/>
              <w:right w:val="outset" w:sz="6" w:space="0" w:color="000000"/>
            </w:tcBorders>
            <w:vAlign w:val="center"/>
          </w:tcPr>
          <w:p w14:paraId="04D7CC12" w14:textId="77777777" w:rsidR="002554C7" w:rsidRPr="009E7924" w:rsidRDefault="002554C7" w:rsidP="0017288E">
            <w:pPr>
              <w:widowControl/>
              <w:jc w:val="center"/>
              <w:rPr>
                <w:rFonts w:asciiTheme="minorEastAsia" w:eastAsiaTheme="minorEastAsia" w:hAnsiTheme="minorEastAsia"/>
                <w:kern w:val="0"/>
              </w:rPr>
            </w:pPr>
            <w:r w:rsidRPr="009E7924">
              <w:rPr>
                <w:rFonts w:asciiTheme="minorEastAsia" w:eastAsiaTheme="minorEastAsia" w:hAnsiTheme="minorEastAsia"/>
                <w:kern w:val="0"/>
              </w:rPr>
              <w:t>E3区</w:t>
            </w:r>
          </w:p>
        </w:tc>
        <w:tc>
          <w:tcPr>
            <w:tcW w:w="1502" w:type="dxa"/>
            <w:tcBorders>
              <w:top w:val="outset" w:sz="6" w:space="0" w:color="000000"/>
              <w:left w:val="outset" w:sz="6" w:space="0" w:color="000000"/>
              <w:bottom w:val="outset" w:sz="6" w:space="0" w:color="000000"/>
              <w:right w:val="outset" w:sz="6" w:space="0" w:color="000000"/>
            </w:tcBorders>
            <w:vAlign w:val="center"/>
          </w:tcPr>
          <w:p w14:paraId="65BC92B9" w14:textId="77777777" w:rsidR="002554C7" w:rsidRPr="009E7924" w:rsidRDefault="002554C7" w:rsidP="0017288E">
            <w:pPr>
              <w:widowControl/>
              <w:jc w:val="center"/>
              <w:rPr>
                <w:rFonts w:asciiTheme="minorEastAsia" w:eastAsiaTheme="minorEastAsia" w:hAnsiTheme="minorEastAsia"/>
                <w:kern w:val="0"/>
              </w:rPr>
            </w:pPr>
            <w:r w:rsidRPr="009E7924">
              <w:rPr>
                <w:rFonts w:asciiTheme="minorEastAsia" w:eastAsiaTheme="minorEastAsia" w:hAnsiTheme="minorEastAsia"/>
                <w:kern w:val="0"/>
              </w:rPr>
              <w:t>E4区</w:t>
            </w:r>
          </w:p>
        </w:tc>
      </w:tr>
      <w:tr w:rsidR="002554C7" w:rsidRPr="009E7924" w14:paraId="38065D28" w14:textId="77777777" w:rsidTr="002554C7">
        <w:trPr>
          <w:trHeight w:val="539"/>
          <w:jc w:val="center"/>
        </w:trPr>
        <w:tc>
          <w:tcPr>
            <w:tcW w:w="2648" w:type="dxa"/>
            <w:vMerge w:val="restart"/>
            <w:tcBorders>
              <w:top w:val="outset" w:sz="6" w:space="0" w:color="000000"/>
              <w:left w:val="outset" w:sz="6" w:space="0" w:color="000000"/>
              <w:bottom w:val="outset" w:sz="6" w:space="0" w:color="000000"/>
              <w:right w:val="outset" w:sz="6" w:space="0" w:color="000000"/>
            </w:tcBorders>
            <w:vAlign w:val="center"/>
          </w:tcPr>
          <w:p w14:paraId="0725D3A3" w14:textId="77777777" w:rsidR="002554C7" w:rsidRPr="009E7924" w:rsidRDefault="002554C7" w:rsidP="001025BF">
            <w:pPr>
              <w:widowControl/>
              <w:jc w:val="center"/>
              <w:rPr>
                <w:rFonts w:asciiTheme="minorEastAsia" w:eastAsiaTheme="minorEastAsia" w:hAnsiTheme="minorEastAsia" w:cs="宋体"/>
                <w:kern w:val="0"/>
              </w:rPr>
            </w:pPr>
            <w:r w:rsidRPr="009E7924">
              <w:rPr>
                <w:rFonts w:asciiTheme="minorEastAsia" w:eastAsiaTheme="minorEastAsia" w:hAnsiTheme="minorEastAsia" w:cs="宋体" w:hint="eastAsia"/>
                <w:kern w:val="0"/>
              </w:rPr>
              <w:t>最大</w:t>
            </w:r>
            <w:r w:rsidRPr="009E7924">
              <w:rPr>
                <w:rFonts w:asciiTheme="minorEastAsia" w:eastAsiaTheme="minorEastAsia" w:hAnsiTheme="minorEastAsia" w:cs="宋体"/>
                <w:kern w:val="0"/>
              </w:rPr>
              <w:t>发光强度</w:t>
            </w:r>
          </w:p>
        </w:tc>
        <w:tc>
          <w:tcPr>
            <w:tcW w:w="2652" w:type="dxa"/>
            <w:tcBorders>
              <w:top w:val="outset" w:sz="6" w:space="0" w:color="000000"/>
              <w:left w:val="outset" w:sz="6" w:space="0" w:color="000000"/>
              <w:bottom w:val="outset" w:sz="6" w:space="0" w:color="000000"/>
              <w:right w:val="outset" w:sz="6" w:space="0" w:color="000000"/>
            </w:tcBorders>
            <w:vAlign w:val="center"/>
          </w:tcPr>
          <w:p w14:paraId="5134C2E5" w14:textId="77777777" w:rsidR="002554C7" w:rsidRPr="009E7924" w:rsidRDefault="002554C7" w:rsidP="001025BF">
            <w:pPr>
              <w:widowControl/>
              <w:jc w:val="center"/>
              <w:rPr>
                <w:rFonts w:asciiTheme="minorEastAsia" w:eastAsiaTheme="minorEastAsia" w:hAnsiTheme="minorEastAsia" w:cs="宋体"/>
                <w:kern w:val="0"/>
              </w:rPr>
            </w:pPr>
            <w:r w:rsidRPr="009E7924">
              <w:rPr>
                <w:rFonts w:asciiTheme="minorEastAsia" w:eastAsiaTheme="minorEastAsia" w:hAnsiTheme="minorEastAsia" w:cs="宋体"/>
                <w:kern w:val="0"/>
              </w:rPr>
              <w:t>熄灯时段前</w:t>
            </w:r>
          </w:p>
        </w:tc>
        <w:tc>
          <w:tcPr>
            <w:tcW w:w="1501" w:type="dxa"/>
            <w:tcBorders>
              <w:top w:val="outset" w:sz="6" w:space="0" w:color="000000"/>
              <w:left w:val="outset" w:sz="6" w:space="0" w:color="000000"/>
              <w:bottom w:val="outset" w:sz="6" w:space="0" w:color="000000"/>
              <w:right w:val="outset" w:sz="6" w:space="0" w:color="000000"/>
            </w:tcBorders>
            <w:vAlign w:val="center"/>
          </w:tcPr>
          <w:p w14:paraId="7025AB3F" w14:textId="77777777" w:rsidR="002554C7" w:rsidRPr="009E7924" w:rsidRDefault="002032AE" w:rsidP="001025BF">
            <w:pPr>
              <w:widowControl/>
              <w:jc w:val="center"/>
              <w:rPr>
                <w:rFonts w:asciiTheme="minorEastAsia" w:eastAsiaTheme="minorEastAsia" w:hAnsiTheme="minorEastAsia"/>
              </w:rPr>
            </w:pPr>
            <w:r>
              <w:rPr>
                <w:rFonts w:asciiTheme="minorEastAsia" w:eastAsiaTheme="minorEastAsia" w:hAnsiTheme="minorEastAsia" w:hint="eastAsia"/>
              </w:rPr>
              <w:t>1000</w:t>
            </w:r>
          </w:p>
        </w:tc>
        <w:tc>
          <w:tcPr>
            <w:tcW w:w="1502" w:type="dxa"/>
            <w:tcBorders>
              <w:top w:val="outset" w:sz="6" w:space="0" w:color="000000"/>
              <w:left w:val="outset" w:sz="6" w:space="0" w:color="000000"/>
              <w:bottom w:val="outset" w:sz="6" w:space="0" w:color="000000"/>
              <w:right w:val="outset" w:sz="6" w:space="0" w:color="000000"/>
            </w:tcBorders>
            <w:vAlign w:val="center"/>
          </w:tcPr>
          <w:p w14:paraId="70278AD7" w14:textId="77777777" w:rsidR="002554C7" w:rsidRPr="009E7924" w:rsidRDefault="002032AE" w:rsidP="0037418A">
            <w:pPr>
              <w:widowControl/>
              <w:jc w:val="center"/>
              <w:rPr>
                <w:rFonts w:asciiTheme="minorEastAsia" w:eastAsiaTheme="minorEastAsia" w:hAnsiTheme="minorEastAsia"/>
              </w:rPr>
            </w:pPr>
            <w:r>
              <w:rPr>
                <w:rFonts w:asciiTheme="minorEastAsia" w:eastAsiaTheme="minorEastAsia" w:hAnsiTheme="minorEastAsia" w:hint="eastAsia"/>
              </w:rPr>
              <w:t>2</w:t>
            </w:r>
            <w:r w:rsidR="0037418A">
              <w:rPr>
                <w:rFonts w:asciiTheme="minorEastAsia" w:eastAsiaTheme="minorEastAsia" w:hAnsiTheme="minorEastAsia"/>
              </w:rPr>
              <w:t>5</w:t>
            </w:r>
            <w:r>
              <w:rPr>
                <w:rFonts w:asciiTheme="minorEastAsia" w:eastAsiaTheme="minorEastAsia" w:hAnsiTheme="minorEastAsia" w:hint="eastAsia"/>
              </w:rPr>
              <w:t>00</w:t>
            </w:r>
          </w:p>
        </w:tc>
      </w:tr>
      <w:tr w:rsidR="002554C7" w:rsidRPr="009E7924" w14:paraId="1C105A1C" w14:textId="77777777" w:rsidTr="002554C7">
        <w:trPr>
          <w:trHeight w:val="554"/>
          <w:jc w:val="center"/>
        </w:trPr>
        <w:tc>
          <w:tcPr>
            <w:tcW w:w="2648" w:type="dxa"/>
            <w:vMerge/>
            <w:tcBorders>
              <w:top w:val="outset" w:sz="6" w:space="0" w:color="000000"/>
              <w:left w:val="outset" w:sz="6" w:space="0" w:color="000000"/>
              <w:bottom w:val="outset" w:sz="6" w:space="0" w:color="000000"/>
              <w:right w:val="outset" w:sz="6" w:space="0" w:color="000000"/>
            </w:tcBorders>
            <w:vAlign w:val="center"/>
          </w:tcPr>
          <w:p w14:paraId="67309588" w14:textId="77777777" w:rsidR="002554C7" w:rsidRPr="009E7924" w:rsidRDefault="002554C7" w:rsidP="001025BF">
            <w:pPr>
              <w:widowControl/>
              <w:jc w:val="center"/>
              <w:rPr>
                <w:rFonts w:asciiTheme="minorEastAsia" w:eastAsiaTheme="minorEastAsia" w:hAnsiTheme="minorEastAsia" w:cs="宋体"/>
                <w:kern w:val="0"/>
              </w:rPr>
            </w:pPr>
          </w:p>
        </w:tc>
        <w:tc>
          <w:tcPr>
            <w:tcW w:w="2652" w:type="dxa"/>
            <w:tcBorders>
              <w:top w:val="outset" w:sz="6" w:space="0" w:color="000000"/>
              <w:left w:val="outset" w:sz="6" w:space="0" w:color="000000"/>
              <w:bottom w:val="outset" w:sz="6" w:space="0" w:color="000000"/>
              <w:right w:val="outset" w:sz="6" w:space="0" w:color="000000"/>
            </w:tcBorders>
            <w:vAlign w:val="center"/>
          </w:tcPr>
          <w:p w14:paraId="4DE55F9E" w14:textId="77777777" w:rsidR="002554C7" w:rsidRPr="009E7924" w:rsidRDefault="002554C7" w:rsidP="001025BF">
            <w:pPr>
              <w:widowControl/>
              <w:jc w:val="center"/>
              <w:rPr>
                <w:rFonts w:asciiTheme="minorEastAsia" w:eastAsiaTheme="minorEastAsia" w:hAnsiTheme="minorEastAsia" w:cs="宋体"/>
                <w:kern w:val="0"/>
              </w:rPr>
            </w:pPr>
            <w:r w:rsidRPr="009E7924">
              <w:rPr>
                <w:rFonts w:asciiTheme="minorEastAsia" w:eastAsiaTheme="minorEastAsia" w:hAnsiTheme="minorEastAsia" w:cs="宋体"/>
                <w:kern w:val="0"/>
              </w:rPr>
              <w:t>熄灯时段</w:t>
            </w:r>
          </w:p>
        </w:tc>
        <w:tc>
          <w:tcPr>
            <w:tcW w:w="1501" w:type="dxa"/>
            <w:tcBorders>
              <w:top w:val="outset" w:sz="6" w:space="0" w:color="000000"/>
              <w:left w:val="outset" w:sz="6" w:space="0" w:color="000000"/>
              <w:bottom w:val="outset" w:sz="6" w:space="0" w:color="000000"/>
              <w:right w:val="outset" w:sz="6" w:space="0" w:color="000000"/>
            </w:tcBorders>
            <w:vAlign w:val="center"/>
          </w:tcPr>
          <w:p w14:paraId="739208BC" w14:textId="77777777" w:rsidR="002554C7" w:rsidRPr="009E7924" w:rsidRDefault="002032AE" w:rsidP="001025BF">
            <w:pPr>
              <w:widowControl/>
              <w:jc w:val="center"/>
              <w:rPr>
                <w:rFonts w:asciiTheme="minorEastAsia" w:eastAsiaTheme="minorEastAsia" w:hAnsiTheme="minorEastAsia"/>
              </w:rPr>
            </w:pPr>
            <w:r>
              <w:rPr>
                <w:rFonts w:asciiTheme="minorEastAsia" w:eastAsiaTheme="minorEastAsia" w:hAnsiTheme="minorEastAsia" w:hint="eastAsia"/>
              </w:rPr>
              <w:t>100</w:t>
            </w:r>
          </w:p>
        </w:tc>
        <w:tc>
          <w:tcPr>
            <w:tcW w:w="1502" w:type="dxa"/>
            <w:tcBorders>
              <w:top w:val="outset" w:sz="6" w:space="0" w:color="000000"/>
              <w:left w:val="outset" w:sz="6" w:space="0" w:color="000000"/>
              <w:bottom w:val="outset" w:sz="6" w:space="0" w:color="000000"/>
              <w:right w:val="outset" w:sz="6" w:space="0" w:color="000000"/>
            </w:tcBorders>
            <w:vAlign w:val="center"/>
          </w:tcPr>
          <w:p w14:paraId="44661A6B" w14:textId="77777777" w:rsidR="002554C7" w:rsidRPr="009E7924" w:rsidRDefault="002032AE" w:rsidP="0037418A">
            <w:pPr>
              <w:widowControl/>
              <w:jc w:val="center"/>
              <w:rPr>
                <w:rFonts w:asciiTheme="minorEastAsia" w:eastAsiaTheme="minorEastAsia" w:hAnsiTheme="minorEastAsia"/>
              </w:rPr>
            </w:pPr>
            <w:r>
              <w:rPr>
                <w:rFonts w:asciiTheme="minorEastAsia" w:eastAsiaTheme="minorEastAsia" w:hAnsiTheme="minorEastAsia" w:hint="eastAsia"/>
              </w:rPr>
              <w:t>2</w:t>
            </w:r>
            <w:r w:rsidR="0037418A">
              <w:rPr>
                <w:rFonts w:asciiTheme="minorEastAsia" w:eastAsiaTheme="minorEastAsia" w:hAnsiTheme="minorEastAsia"/>
              </w:rPr>
              <w:t>5</w:t>
            </w:r>
            <w:r>
              <w:rPr>
                <w:rFonts w:asciiTheme="minorEastAsia" w:eastAsiaTheme="minorEastAsia" w:hAnsiTheme="minorEastAsia" w:hint="eastAsia"/>
              </w:rPr>
              <w:t>0</w:t>
            </w:r>
          </w:p>
        </w:tc>
      </w:tr>
    </w:tbl>
    <w:p w14:paraId="3A5D927A" w14:textId="77777777" w:rsidR="0070621E" w:rsidRDefault="0070621E" w:rsidP="0070621E">
      <w:pPr>
        <w:pStyle w:val="aff5"/>
        <w:ind w:firstLineChars="0" w:firstLine="0"/>
        <w:rPr>
          <w:rFonts w:ascii="宋体" w:hAnsi="宋体"/>
          <w:sz w:val="18"/>
          <w:szCs w:val="18"/>
        </w:rPr>
      </w:pPr>
      <w:r w:rsidRPr="009E7924">
        <w:rPr>
          <w:rFonts w:ascii="宋体" w:hAnsi="宋体" w:hint="eastAsia"/>
          <w:sz w:val="18"/>
          <w:szCs w:val="18"/>
        </w:rPr>
        <w:t>注：实现瞬时闪烁效果的点光源可不受上表</w:t>
      </w:r>
      <w:r w:rsidR="00B4648B" w:rsidRPr="009E7924">
        <w:rPr>
          <w:rFonts w:ascii="宋体" w:hAnsi="宋体" w:hint="eastAsia"/>
          <w:sz w:val="18"/>
          <w:szCs w:val="18"/>
        </w:rPr>
        <w:t>限制</w:t>
      </w:r>
      <w:r w:rsidRPr="009E7924">
        <w:rPr>
          <w:rFonts w:ascii="宋体" w:hAnsi="宋体" w:hint="eastAsia"/>
          <w:sz w:val="18"/>
          <w:szCs w:val="18"/>
        </w:rPr>
        <w:t>。</w:t>
      </w:r>
    </w:p>
    <w:p w14:paraId="32C935E7" w14:textId="77777777" w:rsidR="002554C7" w:rsidRPr="009E7924" w:rsidRDefault="002554C7" w:rsidP="002032AE">
      <w:pPr>
        <w:jc w:val="left"/>
        <w:rPr>
          <w:rFonts w:ascii="宋体" w:hAnsi="宋体"/>
          <w:sz w:val="18"/>
          <w:szCs w:val="18"/>
        </w:rPr>
      </w:pPr>
      <w:r w:rsidRPr="002554C7">
        <w:rPr>
          <w:rFonts w:hint="eastAsia"/>
          <w:color w:val="00B0F0"/>
          <w:sz w:val="24"/>
          <w:szCs w:val="24"/>
        </w:rPr>
        <w:t>【条文说明】</w:t>
      </w:r>
      <w:r w:rsidR="002032AE">
        <w:rPr>
          <w:rFonts w:hint="eastAsia"/>
          <w:color w:val="00B0F0"/>
          <w:sz w:val="24"/>
          <w:szCs w:val="24"/>
        </w:rPr>
        <w:t>直视</w:t>
      </w:r>
      <w:proofErr w:type="gramStart"/>
      <w:r w:rsidR="002032AE">
        <w:rPr>
          <w:rFonts w:hint="eastAsia"/>
          <w:color w:val="00B0F0"/>
          <w:sz w:val="24"/>
          <w:szCs w:val="24"/>
        </w:rPr>
        <w:t>灯具灯具</w:t>
      </w:r>
      <w:proofErr w:type="gramEnd"/>
      <w:r w:rsidR="002032AE">
        <w:rPr>
          <w:rFonts w:hint="eastAsia"/>
          <w:color w:val="00B0F0"/>
          <w:sz w:val="24"/>
          <w:szCs w:val="24"/>
        </w:rPr>
        <w:t>发光强度过大，更易引起近距离观看的不舒适性，所以对灯具最大光强进行限制。</w:t>
      </w:r>
    </w:p>
    <w:p w14:paraId="6C25A1C0" w14:textId="77777777" w:rsidR="007D1E47" w:rsidRPr="009E7924" w:rsidRDefault="00D476D3" w:rsidP="001B129E">
      <w:pPr>
        <w:pStyle w:val="aff5"/>
        <w:numPr>
          <w:ilvl w:val="2"/>
          <w:numId w:val="1"/>
        </w:numPr>
        <w:ind w:firstLineChars="0"/>
        <w:rPr>
          <w:sz w:val="24"/>
        </w:rPr>
      </w:pPr>
      <w:bookmarkStart w:id="31" w:name="_Hlk20223736"/>
      <w:r>
        <w:rPr>
          <w:rFonts w:hint="eastAsia"/>
          <w:sz w:val="24"/>
        </w:rPr>
        <w:t>直视</w:t>
      </w:r>
      <w:r w:rsidR="002C02A2" w:rsidRPr="009E7924">
        <w:rPr>
          <w:rFonts w:hint="eastAsia"/>
          <w:sz w:val="24"/>
        </w:rPr>
        <w:t>照明灯具的</w:t>
      </w:r>
      <w:r w:rsidR="009C1E92" w:rsidRPr="009E7924">
        <w:rPr>
          <w:rFonts w:hint="eastAsia"/>
          <w:sz w:val="24"/>
        </w:rPr>
        <w:t>上射</w:t>
      </w:r>
      <w:r w:rsidR="002C02A2" w:rsidRPr="009E7924">
        <w:rPr>
          <w:rFonts w:hint="eastAsia"/>
          <w:sz w:val="24"/>
        </w:rPr>
        <w:t>光通比</w:t>
      </w:r>
      <w:bookmarkEnd w:id="31"/>
      <w:r>
        <w:rPr>
          <w:rFonts w:hint="eastAsia"/>
          <w:sz w:val="24"/>
        </w:rPr>
        <w:t>不应</w:t>
      </w:r>
      <w:r w:rsidR="008A695F" w:rsidRPr="009E7924">
        <w:rPr>
          <w:rFonts w:hint="eastAsia"/>
          <w:sz w:val="24"/>
        </w:rPr>
        <w:t>大于</w:t>
      </w:r>
      <w:r w:rsidR="002C02A2" w:rsidRPr="009E7924">
        <w:rPr>
          <w:rFonts w:hint="eastAsia"/>
          <w:sz w:val="24"/>
        </w:rPr>
        <w:t>表</w:t>
      </w:r>
      <w:r w:rsidR="002C02A2" w:rsidRPr="009E7924">
        <w:rPr>
          <w:rFonts w:hint="eastAsia"/>
          <w:sz w:val="24"/>
        </w:rPr>
        <w:t>4</w:t>
      </w:r>
      <w:r w:rsidR="002C02A2" w:rsidRPr="009E7924">
        <w:rPr>
          <w:sz w:val="24"/>
        </w:rPr>
        <w:t>.</w:t>
      </w:r>
      <w:r w:rsidR="00BC2FC9" w:rsidRPr="009E7924">
        <w:rPr>
          <w:sz w:val="24"/>
        </w:rPr>
        <w:t>3</w:t>
      </w:r>
      <w:r w:rsidR="002C02A2" w:rsidRPr="009E7924">
        <w:rPr>
          <w:sz w:val="24"/>
        </w:rPr>
        <w:t>.</w:t>
      </w:r>
      <w:r w:rsidR="006966F1" w:rsidRPr="009E7924">
        <w:rPr>
          <w:sz w:val="24"/>
        </w:rPr>
        <w:t>5</w:t>
      </w:r>
      <w:r w:rsidR="002C02A2" w:rsidRPr="009E7924">
        <w:rPr>
          <w:rFonts w:hint="eastAsia"/>
          <w:sz w:val="24"/>
        </w:rPr>
        <w:t>的规定</w:t>
      </w:r>
      <w:r w:rsidR="008A695F" w:rsidRPr="009E7924">
        <w:rPr>
          <w:rFonts w:hint="eastAsia"/>
          <w:sz w:val="24"/>
        </w:rPr>
        <w:t>。</w:t>
      </w:r>
    </w:p>
    <w:p w14:paraId="7ABB43D9" w14:textId="77777777" w:rsidR="002C02A2" w:rsidRPr="009E7924" w:rsidRDefault="002C02A2" w:rsidP="00FC260F">
      <w:pPr>
        <w:pStyle w:val="aa"/>
        <w:keepNext/>
        <w:jc w:val="center"/>
        <w:rPr>
          <w:rFonts w:ascii="Times New Roman"/>
        </w:rPr>
      </w:pPr>
      <w:r w:rsidRPr="009E7924">
        <w:rPr>
          <w:rFonts w:hint="eastAsia"/>
          <w:sz w:val="21"/>
          <w:szCs w:val="21"/>
        </w:rPr>
        <w:t>表</w:t>
      </w:r>
      <w:r w:rsidRPr="009E7924">
        <w:rPr>
          <w:sz w:val="21"/>
          <w:szCs w:val="21"/>
        </w:rPr>
        <w:t>4.</w:t>
      </w:r>
      <w:r w:rsidR="00832EB4" w:rsidRPr="009E7924">
        <w:rPr>
          <w:sz w:val="21"/>
          <w:szCs w:val="21"/>
        </w:rPr>
        <w:t>3</w:t>
      </w:r>
      <w:r w:rsidRPr="009E7924">
        <w:rPr>
          <w:sz w:val="21"/>
          <w:szCs w:val="21"/>
        </w:rPr>
        <w:t>.</w:t>
      </w:r>
      <w:r w:rsidR="006966F1" w:rsidRPr="009E7924">
        <w:rPr>
          <w:sz w:val="21"/>
          <w:szCs w:val="21"/>
        </w:rPr>
        <w:t>5</w:t>
      </w:r>
      <w:r w:rsidR="00D476D3">
        <w:rPr>
          <w:rFonts w:hint="eastAsia"/>
          <w:sz w:val="21"/>
          <w:szCs w:val="21"/>
        </w:rPr>
        <w:t>直视</w:t>
      </w:r>
      <w:r w:rsidRPr="009E7924">
        <w:rPr>
          <w:rFonts w:ascii="Times New Roman" w:hint="eastAsia"/>
          <w:sz w:val="21"/>
          <w:szCs w:val="21"/>
        </w:rPr>
        <w:t>照明灯具</w:t>
      </w:r>
      <w:r w:rsidR="009300C3" w:rsidRPr="009E7924">
        <w:rPr>
          <w:rFonts w:ascii="Times New Roman" w:hint="eastAsia"/>
          <w:sz w:val="21"/>
          <w:szCs w:val="21"/>
        </w:rPr>
        <w:t>上射</w:t>
      </w:r>
      <w:r w:rsidRPr="009E7924">
        <w:rPr>
          <w:rFonts w:ascii="Times New Roman" w:hint="eastAsia"/>
          <w:sz w:val="21"/>
          <w:szCs w:val="21"/>
        </w:rPr>
        <w:t>光通比限值</w:t>
      </w:r>
    </w:p>
    <w:tbl>
      <w:tblPr>
        <w:tblW w:w="8261"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859"/>
        <w:gridCol w:w="2185"/>
        <w:gridCol w:w="2217"/>
      </w:tblGrid>
      <w:tr w:rsidR="00284071" w:rsidRPr="009E7924" w14:paraId="24C5D64C" w14:textId="77777777" w:rsidTr="00284071">
        <w:trPr>
          <w:trHeight w:val="553"/>
          <w:jc w:val="center"/>
        </w:trPr>
        <w:tc>
          <w:tcPr>
            <w:tcW w:w="3859" w:type="dxa"/>
            <w:tcBorders>
              <w:top w:val="outset" w:sz="6" w:space="0" w:color="000000"/>
              <w:left w:val="outset" w:sz="6" w:space="0" w:color="000000"/>
              <w:bottom w:val="outset" w:sz="6" w:space="0" w:color="000000"/>
              <w:right w:val="outset" w:sz="6" w:space="0" w:color="000000"/>
            </w:tcBorders>
            <w:vAlign w:val="center"/>
          </w:tcPr>
          <w:p w14:paraId="7D26DAD5" w14:textId="77777777" w:rsidR="00284071" w:rsidRPr="009E7924" w:rsidRDefault="00284071" w:rsidP="0017288E">
            <w:pPr>
              <w:widowControl/>
              <w:jc w:val="center"/>
              <w:rPr>
                <w:rFonts w:asciiTheme="minorEastAsia" w:eastAsiaTheme="minorEastAsia" w:hAnsiTheme="minorEastAsia" w:cs="宋体"/>
                <w:kern w:val="0"/>
              </w:rPr>
            </w:pPr>
            <w:r w:rsidRPr="009E7924">
              <w:rPr>
                <w:rFonts w:asciiTheme="minorEastAsia" w:eastAsiaTheme="minorEastAsia" w:hAnsiTheme="minorEastAsia" w:cs="宋体" w:hint="eastAsia"/>
                <w:kern w:val="0"/>
              </w:rPr>
              <w:t>环境区域</w:t>
            </w:r>
          </w:p>
        </w:tc>
        <w:tc>
          <w:tcPr>
            <w:tcW w:w="2185" w:type="dxa"/>
            <w:tcBorders>
              <w:top w:val="outset" w:sz="6" w:space="0" w:color="000000"/>
              <w:left w:val="outset" w:sz="6" w:space="0" w:color="000000"/>
              <w:bottom w:val="outset" w:sz="6" w:space="0" w:color="000000"/>
              <w:right w:val="outset" w:sz="6" w:space="0" w:color="000000"/>
            </w:tcBorders>
            <w:vAlign w:val="center"/>
          </w:tcPr>
          <w:p w14:paraId="56A61916" w14:textId="77777777" w:rsidR="00284071" w:rsidRPr="009E7924" w:rsidRDefault="00284071" w:rsidP="0017288E">
            <w:pPr>
              <w:widowControl/>
              <w:jc w:val="center"/>
              <w:rPr>
                <w:rFonts w:asciiTheme="minorEastAsia" w:eastAsiaTheme="minorEastAsia" w:hAnsiTheme="minorEastAsia"/>
                <w:kern w:val="0"/>
              </w:rPr>
            </w:pPr>
            <w:r w:rsidRPr="009E7924">
              <w:rPr>
                <w:rFonts w:asciiTheme="minorEastAsia" w:eastAsiaTheme="minorEastAsia" w:hAnsiTheme="minorEastAsia"/>
                <w:kern w:val="0"/>
              </w:rPr>
              <w:t>E3区</w:t>
            </w:r>
          </w:p>
        </w:tc>
        <w:tc>
          <w:tcPr>
            <w:tcW w:w="2217" w:type="dxa"/>
            <w:tcBorders>
              <w:top w:val="outset" w:sz="6" w:space="0" w:color="000000"/>
              <w:left w:val="outset" w:sz="6" w:space="0" w:color="000000"/>
              <w:bottom w:val="outset" w:sz="6" w:space="0" w:color="000000"/>
              <w:right w:val="outset" w:sz="6" w:space="0" w:color="000000"/>
            </w:tcBorders>
            <w:vAlign w:val="center"/>
          </w:tcPr>
          <w:p w14:paraId="3D1D36A3" w14:textId="77777777" w:rsidR="00284071" w:rsidRPr="009E7924" w:rsidRDefault="00284071" w:rsidP="0017288E">
            <w:pPr>
              <w:widowControl/>
              <w:jc w:val="center"/>
              <w:rPr>
                <w:rFonts w:asciiTheme="minorEastAsia" w:eastAsiaTheme="minorEastAsia" w:hAnsiTheme="minorEastAsia"/>
                <w:kern w:val="0"/>
              </w:rPr>
            </w:pPr>
            <w:r w:rsidRPr="009E7924">
              <w:rPr>
                <w:rFonts w:asciiTheme="minorEastAsia" w:eastAsiaTheme="minorEastAsia" w:hAnsiTheme="minorEastAsia"/>
                <w:kern w:val="0"/>
              </w:rPr>
              <w:t>E4区</w:t>
            </w:r>
          </w:p>
        </w:tc>
      </w:tr>
      <w:tr w:rsidR="00284071" w:rsidRPr="009E7924" w14:paraId="24073570" w14:textId="77777777" w:rsidTr="00284071">
        <w:trPr>
          <w:trHeight w:val="553"/>
          <w:jc w:val="center"/>
        </w:trPr>
        <w:tc>
          <w:tcPr>
            <w:tcW w:w="3859" w:type="dxa"/>
            <w:tcBorders>
              <w:top w:val="outset" w:sz="6" w:space="0" w:color="000000"/>
              <w:left w:val="outset" w:sz="6" w:space="0" w:color="000000"/>
              <w:bottom w:val="outset" w:sz="6" w:space="0" w:color="000000"/>
              <w:right w:val="outset" w:sz="6" w:space="0" w:color="000000"/>
            </w:tcBorders>
            <w:vAlign w:val="center"/>
          </w:tcPr>
          <w:p w14:paraId="54BAD53C" w14:textId="77777777" w:rsidR="00284071" w:rsidRPr="009E7924" w:rsidRDefault="00284071" w:rsidP="0017288E">
            <w:pPr>
              <w:widowControl/>
              <w:jc w:val="center"/>
              <w:rPr>
                <w:rFonts w:asciiTheme="minorEastAsia" w:eastAsiaTheme="minorEastAsia" w:hAnsiTheme="minorEastAsia" w:cs="宋体"/>
                <w:kern w:val="0"/>
              </w:rPr>
            </w:pPr>
            <w:r w:rsidRPr="009E7924">
              <w:rPr>
                <w:rFonts w:asciiTheme="minorEastAsia" w:eastAsiaTheme="minorEastAsia" w:hAnsiTheme="minorEastAsia" w:cs="宋体" w:hint="eastAsia"/>
                <w:kern w:val="0"/>
              </w:rPr>
              <w:t>上射光通比（%）</w:t>
            </w:r>
          </w:p>
        </w:tc>
        <w:tc>
          <w:tcPr>
            <w:tcW w:w="2185" w:type="dxa"/>
            <w:tcBorders>
              <w:top w:val="outset" w:sz="6" w:space="0" w:color="000000"/>
              <w:left w:val="outset" w:sz="6" w:space="0" w:color="000000"/>
              <w:bottom w:val="outset" w:sz="6" w:space="0" w:color="000000"/>
              <w:right w:val="outset" w:sz="6" w:space="0" w:color="000000"/>
            </w:tcBorders>
            <w:vAlign w:val="center"/>
          </w:tcPr>
          <w:p w14:paraId="1E933E68" w14:textId="77777777" w:rsidR="00284071" w:rsidRPr="009E7924" w:rsidRDefault="00D476D3" w:rsidP="0017288E">
            <w:pPr>
              <w:widowControl/>
              <w:jc w:val="center"/>
              <w:rPr>
                <w:rFonts w:asciiTheme="minorEastAsia" w:eastAsiaTheme="minorEastAsia" w:hAnsiTheme="minorEastAsia"/>
              </w:rPr>
            </w:pPr>
            <w:r>
              <w:rPr>
                <w:rFonts w:asciiTheme="minorEastAsia" w:eastAsiaTheme="minorEastAsia" w:hAnsiTheme="minorEastAsia"/>
              </w:rPr>
              <w:t>15</w:t>
            </w:r>
          </w:p>
        </w:tc>
        <w:tc>
          <w:tcPr>
            <w:tcW w:w="2217" w:type="dxa"/>
            <w:tcBorders>
              <w:top w:val="outset" w:sz="6" w:space="0" w:color="000000"/>
              <w:left w:val="outset" w:sz="6" w:space="0" w:color="000000"/>
              <w:bottom w:val="outset" w:sz="6" w:space="0" w:color="000000"/>
              <w:right w:val="outset" w:sz="6" w:space="0" w:color="000000"/>
            </w:tcBorders>
            <w:vAlign w:val="center"/>
          </w:tcPr>
          <w:p w14:paraId="11CDECEF" w14:textId="77777777" w:rsidR="00284071" w:rsidRPr="009E7924" w:rsidRDefault="00D476D3" w:rsidP="0017288E">
            <w:pPr>
              <w:widowControl/>
              <w:jc w:val="center"/>
              <w:rPr>
                <w:rFonts w:asciiTheme="minorEastAsia" w:eastAsiaTheme="minorEastAsia" w:hAnsiTheme="minorEastAsia"/>
              </w:rPr>
            </w:pPr>
            <w:r>
              <w:rPr>
                <w:rFonts w:asciiTheme="minorEastAsia" w:eastAsiaTheme="minorEastAsia" w:hAnsiTheme="minorEastAsia"/>
              </w:rPr>
              <w:t>25</w:t>
            </w:r>
          </w:p>
        </w:tc>
      </w:tr>
    </w:tbl>
    <w:p w14:paraId="4399CE66" w14:textId="77777777" w:rsidR="00994164" w:rsidRPr="00FC260F" w:rsidRDefault="00FC260F" w:rsidP="00D476D3">
      <w:pPr>
        <w:jc w:val="left"/>
        <w:rPr>
          <w:sz w:val="24"/>
        </w:rPr>
      </w:pPr>
      <w:r w:rsidRPr="002554C7">
        <w:rPr>
          <w:rFonts w:hint="eastAsia"/>
          <w:color w:val="00B0F0"/>
          <w:sz w:val="24"/>
          <w:szCs w:val="24"/>
        </w:rPr>
        <w:t>【条文说明】</w:t>
      </w:r>
      <w:r w:rsidR="00D476D3">
        <w:rPr>
          <w:rFonts w:hint="eastAsia"/>
          <w:color w:val="00B0F0"/>
          <w:sz w:val="24"/>
          <w:szCs w:val="24"/>
        </w:rPr>
        <w:t>直视照明灯具上</w:t>
      </w:r>
      <w:proofErr w:type="gramStart"/>
      <w:r w:rsidR="00D476D3">
        <w:rPr>
          <w:rFonts w:hint="eastAsia"/>
          <w:color w:val="00B0F0"/>
          <w:sz w:val="24"/>
          <w:szCs w:val="24"/>
        </w:rPr>
        <w:t>射光通会造成</w:t>
      </w:r>
      <w:proofErr w:type="gramEnd"/>
      <w:r w:rsidR="00D476D3">
        <w:rPr>
          <w:rFonts w:hint="eastAsia"/>
          <w:color w:val="00B0F0"/>
          <w:sz w:val="24"/>
          <w:szCs w:val="24"/>
        </w:rPr>
        <w:t>天空光污染，需要通过改进灯具配光、调整安装角度等方式进行控制</w:t>
      </w:r>
      <w:r>
        <w:rPr>
          <w:rFonts w:hint="eastAsia"/>
          <w:color w:val="00B0F0"/>
          <w:sz w:val="24"/>
          <w:szCs w:val="24"/>
        </w:rPr>
        <w:t>。</w:t>
      </w:r>
    </w:p>
    <w:p w14:paraId="7E8FE82E" w14:textId="77777777" w:rsidR="00EA0066" w:rsidRPr="009E7924" w:rsidRDefault="00EA0066" w:rsidP="00521EDB">
      <w:pPr>
        <w:pStyle w:val="aff5"/>
        <w:numPr>
          <w:ilvl w:val="2"/>
          <w:numId w:val="1"/>
        </w:numPr>
        <w:spacing w:line="400" w:lineRule="exact"/>
        <w:ind w:firstLineChars="0"/>
        <w:rPr>
          <w:sz w:val="24"/>
        </w:rPr>
      </w:pPr>
      <w:r w:rsidRPr="009E7924">
        <w:rPr>
          <w:rFonts w:hint="eastAsia"/>
          <w:sz w:val="24"/>
        </w:rPr>
        <w:t>在</w:t>
      </w:r>
      <w:r w:rsidR="00E55BEF" w:rsidRPr="009E7924">
        <w:rPr>
          <w:rFonts w:hint="eastAsia"/>
          <w:sz w:val="24"/>
        </w:rPr>
        <w:t>候鸟迁徙</w:t>
      </w:r>
      <w:r w:rsidRPr="009E7924">
        <w:rPr>
          <w:rFonts w:hint="eastAsia"/>
          <w:sz w:val="24"/>
        </w:rPr>
        <w:t>季节应限制灯光亮度、开灯时间或关闭夜景照明灯光。</w:t>
      </w:r>
    </w:p>
    <w:p w14:paraId="71CB37B3" w14:textId="77777777" w:rsidR="00CF0415" w:rsidRPr="002C25D2" w:rsidRDefault="002C25D2" w:rsidP="00045C46">
      <w:pPr>
        <w:pStyle w:val="aff5"/>
        <w:ind w:firstLineChars="0" w:firstLine="0"/>
        <w:jc w:val="left"/>
        <w:rPr>
          <w:sz w:val="24"/>
          <w:highlight w:val="yellow"/>
        </w:rPr>
      </w:pPr>
      <w:r w:rsidRPr="00471C4E">
        <w:rPr>
          <w:rFonts w:hint="eastAsia"/>
          <w:color w:val="00B0F0"/>
          <w:sz w:val="24"/>
          <w:szCs w:val="24"/>
        </w:rPr>
        <w:t>【条文说明】</w:t>
      </w:r>
      <w:r w:rsidR="00E55BEF" w:rsidRPr="00E55BEF">
        <w:rPr>
          <w:rFonts w:hint="eastAsia"/>
          <w:color w:val="00B0F0"/>
          <w:sz w:val="24"/>
          <w:szCs w:val="24"/>
        </w:rPr>
        <w:t>在候鸟迁徙季节</w:t>
      </w:r>
      <w:r w:rsidR="00E55BEF">
        <w:rPr>
          <w:rFonts w:hint="eastAsia"/>
          <w:color w:val="00B0F0"/>
          <w:sz w:val="24"/>
          <w:szCs w:val="24"/>
        </w:rPr>
        <w:t>，</w:t>
      </w:r>
      <w:r w:rsidR="00045C46">
        <w:rPr>
          <w:rFonts w:hint="eastAsia"/>
          <w:color w:val="00B0F0"/>
          <w:sz w:val="24"/>
          <w:szCs w:val="24"/>
        </w:rPr>
        <w:t>应降低灯光亮度，减少</w:t>
      </w:r>
      <w:r w:rsidR="00E55BEF" w:rsidRPr="00E55BEF">
        <w:rPr>
          <w:rFonts w:hint="eastAsia"/>
          <w:color w:val="00B0F0"/>
          <w:sz w:val="24"/>
          <w:szCs w:val="24"/>
        </w:rPr>
        <w:t>开灯时间</w:t>
      </w:r>
      <w:r w:rsidR="00045C46">
        <w:rPr>
          <w:rFonts w:hint="eastAsia"/>
          <w:color w:val="00B0F0"/>
          <w:sz w:val="24"/>
          <w:szCs w:val="24"/>
        </w:rPr>
        <w:t>，在候鸟主要</w:t>
      </w:r>
      <w:r w:rsidR="00045C46">
        <w:rPr>
          <w:rFonts w:hint="eastAsia"/>
          <w:color w:val="00B0F0"/>
          <w:sz w:val="24"/>
          <w:szCs w:val="24"/>
        </w:rPr>
        <w:lastRenderedPageBreak/>
        <w:t>迁徙时段</w:t>
      </w:r>
      <w:r w:rsidR="00E55BEF" w:rsidRPr="00E55BEF">
        <w:rPr>
          <w:rFonts w:hint="eastAsia"/>
          <w:color w:val="00B0F0"/>
          <w:sz w:val="24"/>
          <w:szCs w:val="24"/>
        </w:rPr>
        <w:t>关闭夜景照明灯光。</w:t>
      </w:r>
    </w:p>
    <w:p w14:paraId="1C24CC22" w14:textId="6E6245C3" w:rsidR="00803EB6" w:rsidRPr="00AA0787" w:rsidRDefault="00832EB4" w:rsidP="000E52D6">
      <w:pPr>
        <w:pStyle w:val="a1"/>
        <w:numPr>
          <w:ilvl w:val="2"/>
          <w:numId w:val="1"/>
        </w:numPr>
        <w:spacing w:line="400" w:lineRule="exact"/>
        <w:rPr>
          <w:sz w:val="24"/>
        </w:rPr>
      </w:pPr>
      <w:r w:rsidRPr="00803EB6">
        <w:rPr>
          <w:rFonts w:ascii="Times New Roman" w:hint="eastAsia"/>
          <w:kern w:val="2"/>
          <w:sz w:val="24"/>
        </w:rPr>
        <w:t>面向周边</w:t>
      </w:r>
      <w:r w:rsidR="00845F6D">
        <w:rPr>
          <w:rFonts w:ascii="Times New Roman" w:hint="eastAsia"/>
          <w:kern w:val="2"/>
          <w:sz w:val="24"/>
        </w:rPr>
        <w:t>居住区</w:t>
      </w:r>
      <w:r w:rsidR="00EA0066" w:rsidRPr="00803EB6">
        <w:rPr>
          <w:rFonts w:ascii="Times New Roman" w:hint="eastAsia"/>
          <w:kern w:val="2"/>
          <w:sz w:val="24"/>
        </w:rPr>
        <w:t>的媒体立面照明</w:t>
      </w:r>
      <w:r w:rsidR="007D0B1F">
        <w:rPr>
          <w:rFonts w:ascii="Times New Roman" w:hint="eastAsia"/>
          <w:kern w:val="2"/>
          <w:sz w:val="24"/>
        </w:rPr>
        <w:t>播放内容</w:t>
      </w:r>
      <w:r w:rsidRPr="00803EB6">
        <w:rPr>
          <w:rFonts w:ascii="Times New Roman" w:hint="eastAsia"/>
          <w:kern w:val="2"/>
          <w:sz w:val="24"/>
        </w:rPr>
        <w:t>应</w:t>
      </w:r>
      <w:r w:rsidR="00830F23" w:rsidRPr="00803EB6">
        <w:rPr>
          <w:rFonts w:ascii="Times New Roman" w:hint="eastAsia"/>
          <w:kern w:val="2"/>
          <w:sz w:val="24"/>
        </w:rPr>
        <w:t>以静态图案为主，</w:t>
      </w:r>
      <w:r w:rsidR="00EA0066" w:rsidRPr="00803EB6">
        <w:rPr>
          <w:rFonts w:ascii="Times New Roman" w:hint="eastAsia"/>
          <w:kern w:val="2"/>
          <w:sz w:val="24"/>
        </w:rPr>
        <w:t>每帧画面的播放时间不</w:t>
      </w:r>
      <w:r w:rsidR="000728B9">
        <w:rPr>
          <w:rFonts w:ascii="Times New Roman" w:hint="eastAsia"/>
          <w:kern w:val="2"/>
          <w:sz w:val="24"/>
        </w:rPr>
        <w:t>应</w:t>
      </w:r>
      <w:r w:rsidR="00EA0066" w:rsidRPr="00803EB6">
        <w:rPr>
          <w:rFonts w:ascii="Times New Roman" w:hint="eastAsia"/>
          <w:kern w:val="2"/>
          <w:sz w:val="24"/>
        </w:rPr>
        <w:t>小于</w:t>
      </w:r>
      <w:r w:rsidR="00EA0066" w:rsidRPr="00803EB6">
        <w:rPr>
          <w:rFonts w:ascii="Times New Roman" w:hint="eastAsia"/>
          <w:kern w:val="2"/>
          <w:sz w:val="24"/>
        </w:rPr>
        <w:t>2s</w:t>
      </w:r>
      <w:r w:rsidR="00EA0066" w:rsidRPr="00803EB6">
        <w:rPr>
          <w:rFonts w:ascii="Times New Roman" w:hint="eastAsia"/>
          <w:kern w:val="2"/>
          <w:sz w:val="24"/>
        </w:rPr>
        <w:t>，切换时间不应小于</w:t>
      </w:r>
      <w:r w:rsidR="00EA0066" w:rsidRPr="00803EB6">
        <w:rPr>
          <w:rFonts w:ascii="Times New Roman" w:hint="eastAsia"/>
          <w:kern w:val="2"/>
          <w:sz w:val="24"/>
        </w:rPr>
        <w:t>1s</w:t>
      </w:r>
      <w:r w:rsidR="00EA0066" w:rsidRPr="00803EB6">
        <w:rPr>
          <w:rFonts w:ascii="Times New Roman" w:hint="eastAsia"/>
          <w:kern w:val="2"/>
          <w:sz w:val="24"/>
        </w:rPr>
        <w:t>。</w:t>
      </w:r>
    </w:p>
    <w:p w14:paraId="4AB802CD" w14:textId="77777777" w:rsidR="00AA0787" w:rsidRPr="009E7924" w:rsidRDefault="00AA0787" w:rsidP="00AA0787">
      <w:pPr>
        <w:pStyle w:val="aff5"/>
        <w:ind w:firstLineChars="0" w:firstLine="0"/>
        <w:jc w:val="left"/>
        <w:rPr>
          <w:sz w:val="24"/>
        </w:rPr>
      </w:pPr>
      <w:r w:rsidRPr="00471C4E">
        <w:rPr>
          <w:rFonts w:hint="eastAsia"/>
          <w:color w:val="00B0F0"/>
          <w:sz w:val="24"/>
          <w:szCs w:val="24"/>
        </w:rPr>
        <w:t>【条文说明】</w:t>
      </w:r>
      <w:r w:rsidR="00845F6D">
        <w:rPr>
          <w:rFonts w:hint="eastAsia"/>
          <w:color w:val="00B0F0"/>
          <w:sz w:val="24"/>
          <w:szCs w:val="24"/>
        </w:rPr>
        <w:t>面向周边居住区</w:t>
      </w:r>
      <w:r w:rsidR="00845F6D" w:rsidRPr="00845F6D">
        <w:rPr>
          <w:rFonts w:hint="eastAsia"/>
          <w:color w:val="00B0F0"/>
          <w:sz w:val="24"/>
          <w:szCs w:val="24"/>
        </w:rPr>
        <w:t>的媒体立面照明</w:t>
      </w:r>
      <w:r w:rsidR="007D0B1F">
        <w:rPr>
          <w:rFonts w:hint="eastAsia"/>
          <w:color w:val="00B0F0"/>
          <w:sz w:val="24"/>
          <w:szCs w:val="24"/>
        </w:rPr>
        <w:t>播放内容</w:t>
      </w:r>
      <w:r w:rsidR="00845F6D" w:rsidRPr="00845F6D">
        <w:rPr>
          <w:rFonts w:hint="eastAsia"/>
          <w:color w:val="00B0F0"/>
          <w:sz w:val="24"/>
          <w:szCs w:val="24"/>
        </w:rPr>
        <w:t>应</w:t>
      </w:r>
      <w:r w:rsidR="00505541">
        <w:rPr>
          <w:rFonts w:hint="eastAsia"/>
          <w:color w:val="00B0F0"/>
          <w:sz w:val="24"/>
          <w:szCs w:val="24"/>
        </w:rPr>
        <w:t>以静态为主，动态内容</w:t>
      </w:r>
      <w:r w:rsidR="00505541" w:rsidRPr="009E7924">
        <w:rPr>
          <w:rFonts w:hint="eastAsia"/>
          <w:color w:val="00B0F0"/>
          <w:sz w:val="24"/>
          <w:szCs w:val="24"/>
        </w:rPr>
        <w:t>降低切换频率，以避免对居民产生光污染</w:t>
      </w:r>
      <w:r w:rsidRPr="009E7924">
        <w:rPr>
          <w:rFonts w:hint="eastAsia"/>
          <w:color w:val="00B0F0"/>
          <w:sz w:val="24"/>
          <w:szCs w:val="24"/>
        </w:rPr>
        <w:t>。</w:t>
      </w:r>
    </w:p>
    <w:p w14:paraId="10505322" w14:textId="77777777" w:rsidR="008B7E76" w:rsidRPr="00CF62AA" w:rsidRDefault="008B7E76" w:rsidP="000E52D6">
      <w:pPr>
        <w:pStyle w:val="a1"/>
        <w:numPr>
          <w:ilvl w:val="2"/>
          <w:numId w:val="1"/>
        </w:numPr>
        <w:spacing w:line="400" w:lineRule="exact"/>
        <w:rPr>
          <w:sz w:val="24"/>
        </w:rPr>
      </w:pPr>
      <w:r w:rsidRPr="000728B9">
        <w:rPr>
          <w:rFonts w:hint="eastAsia"/>
          <w:sz w:val="24"/>
        </w:rPr>
        <w:t>超</w:t>
      </w:r>
      <w:r w:rsidRPr="00434CC6">
        <w:rPr>
          <w:rFonts w:hint="eastAsia"/>
          <w:sz w:val="24"/>
        </w:rPr>
        <w:t>高层建筑照明设计应考察周边居民的作息规律，合理设定开关灯时间。</w:t>
      </w:r>
    </w:p>
    <w:p w14:paraId="7491FEF6" w14:textId="77777777" w:rsidR="00521EDB" w:rsidRDefault="00521EDB">
      <w:pPr>
        <w:widowControl/>
        <w:spacing w:line="240" w:lineRule="auto"/>
        <w:jc w:val="left"/>
        <w:rPr>
          <w:rFonts w:eastAsia="黑体"/>
          <w:bCs/>
          <w:kern w:val="0"/>
          <w:sz w:val="24"/>
          <w:szCs w:val="32"/>
        </w:rPr>
      </w:pPr>
      <w:r>
        <w:rPr>
          <w:sz w:val="24"/>
        </w:rPr>
        <w:br w:type="page"/>
      </w:r>
    </w:p>
    <w:p w14:paraId="1FEF2BBD" w14:textId="77777777" w:rsidR="00E17E89" w:rsidRDefault="00FD7246">
      <w:pPr>
        <w:pStyle w:val="2"/>
        <w:numPr>
          <w:ilvl w:val="1"/>
          <w:numId w:val="1"/>
        </w:numPr>
        <w:spacing w:line="400" w:lineRule="exact"/>
        <w:rPr>
          <w:rFonts w:ascii="Times New Roman" w:hAnsi="Times New Roman"/>
          <w:sz w:val="24"/>
        </w:rPr>
      </w:pPr>
      <w:bookmarkStart w:id="32" w:name="_Toc27983543"/>
      <w:r>
        <w:rPr>
          <w:rFonts w:ascii="Times New Roman" w:hAnsi="Times New Roman" w:hint="eastAsia"/>
          <w:sz w:val="24"/>
        </w:rPr>
        <w:lastRenderedPageBreak/>
        <w:t>电气系统设计</w:t>
      </w:r>
      <w:bookmarkEnd w:id="32"/>
    </w:p>
    <w:p w14:paraId="356DBB9E" w14:textId="77777777" w:rsidR="009926DB" w:rsidRDefault="009926DB" w:rsidP="00FC68BD">
      <w:pPr>
        <w:pStyle w:val="a1"/>
        <w:rPr>
          <w:rFonts w:ascii="Times New Roman"/>
          <w:kern w:val="2"/>
          <w:sz w:val="24"/>
        </w:rPr>
      </w:pPr>
      <w:r w:rsidRPr="009926DB">
        <w:rPr>
          <w:rFonts w:ascii="Times New Roman" w:hint="eastAsia"/>
          <w:kern w:val="2"/>
          <w:sz w:val="24"/>
        </w:rPr>
        <w:t>照明配电应根据使用场所和功能确定电力负荷等级，负荷等级的确定应符合现行</w:t>
      </w:r>
      <w:bookmarkStart w:id="33" w:name="_Hlk35763334"/>
      <w:r w:rsidRPr="009926DB">
        <w:rPr>
          <w:rFonts w:ascii="Times New Roman" w:hint="eastAsia"/>
          <w:kern w:val="2"/>
          <w:sz w:val="24"/>
        </w:rPr>
        <w:t>国家标准《供配电系统设计规范》</w:t>
      </w:r>
      <w:r w:rsidRPr="009926DB">
        <w:rPr>
          <w:rFonts w:ascii="Times New Roman" w:hint="eastAsia"/>
          <w:kern w:val="2"/>
          <w:sz w:val="24"/>
        </w:rPr>
        <w:t>GB50052</w:t>
      </w:r>
      <w:r w:rsidRPr="009926DB">
        <w:rPr>
          <w:rFonts w:ascii="Times New Roman" w:hint="eastAsia"/>
          <w:kern w:val="2"/>
          <w:sz w:val="24"/>
        </w:rPr>
        <w:t>的规定。</w:t>
      </w:r>
      <w:bookmarkEnd w:id="33"/>
    </w:p>
    <w:p w14:paraId="4DC35A97" w14:textId="77777777" w:rsidR="00B07015" w:rsidRDefault="00B07015" w:rsidP="00FC68BD">
      <w:pPr>
        <w:pStyle w:val="a1"/>
        <w:rPr>
          <w:rFonts w:ascii="Times New Roman"/>
          <w:kern w:val="2"/>
          <w:sz w:val="24"/>
        </w:rPr>
      </w:pPr>
      <w:r w:rsidRPr="00B07015">
        <w:rPr>
          <w:rFonts w:ascii="Times New Roman" w:hint="eastAsia"/>
          <w:kern w:val="2"/>
          <w:sz w:val="24"/>
        </w:rPr>
        <w:t>超高层</w:t>
      </w:r>
      <w:r w:rsidR="00FE75A5">
        <w:rPr>
          <w:rFonts w:ascii="Times New Roman" w:hint="eastAsia"/>
          <w:kern w:val="2"/>
          <w:sz w:val="24"/>
        </w:rPr>
        <w:t>建筑</w:t>
      </w:r>
      <w:r w:rsidRPr="00B07015">
        <w:rPr>
          <w:rFonts w:ascii="Times New Roman" w:hint="eastAsia"/>
          <w:kern w:val="2"/>
          <w:sz w:val="24"/>
        </w:rPr>
        <w:t>夜景照明应由就近的设备层变电所供电。</w:t>
      </w:r>
    </w:p>
    <w:p w14:paraId="5A77238D" w14:textId="77777777" w:rsidR="00FE75A5" w:rsidRPr="00FE75A5" w:rsidRDefault="00FE75A5" w:rsidP="00FE75A5">
      <w:pPr>
        <w:pStyle w:val="aff5"/>
        <w:ind w:firstLineChars="0" w:firstLine="0"/>
        <w:jc w:val="left"/>
        <w:rPr>
          <w:sz w:val="24"/>
        </w:rPr>
      </w:pPr>
      <w:r w:rsidRPr="00471C4E">
        <w:rPr>
          <w:rFonts w:hint="eastAsia"/>
          <w:color w:val="00B0F0"/>
          <w:sz w:val="24"/>
          <w:szCs w:val="24"/>
        </w:rPr>
        <w:t>【条文说明】</w:t>
      </w:r>
      <w:r w:rsidRPr="00FE75A5">
        <w:rPr>
          <w:rFonts w:hint="eastAsia"/>
          <w:color w:val="00B0F0"/>
          <w:sz w:val="24"/>
          <w:szCs w:val="24"/>
        </w:rPr>
        <w:t>超高层建筑夜景照明由就近的设备层变电所供电</w:t>
      </w:r>
      <w:r>
        <w:rPr>
          <w:rFonts w:hint="eastAsia"/>
          <w:color w:val="00B0F0"/>
          <w:sz w:val="24"/>
          <w:szCs w:val="24"/>
        </w:rPr>
        <w:t>，可以简化线路路由，方便施工、维护、管理</w:t>
      </w:r>
      <w:r w:rsidRPr="00E55BEF">
        <w:rPr>
          <w:rFonts w:hint="eastAsia"/>
          <w:color w:val="00B0F0"/>
          <w:sz w:val="24"/>
          <w:szCs w:val="24"/>
        </w:rPr>
        <w:t>。</w:t>
      </w:r>
    </w:p>
    <w:p w14:paraId="279BCA1E" w14:textId="77777777" w:rsidR="00B07015" w:rsidRDefault="00B07015" w:rsidP="00B07015">
      <w:pPr>
        <w:pStyle w:val="a1"/>
        <w:rPr>
          <w:rFonts w:ascii="Times New Roman"/>
          <w:kern w:val="2"/>
          <w:sz w:val="24"/>
        </w:rPr>
      </w:pPr>
      <w:r w:rsidRPr="00B07015">
        <w:rPr>
          <w:rFonts w:ascii="Times New Roman" w:hint="eastAsia"/>
          <w:kern w:val="2"/>
          <w:sz w:val="24"/>
        </w:rPr>
        <w:t>当需要对照明系统同时提供交流供电电源和直流供电电源时，应在配电设施内进行有效隔离，供电分支回路应分别敷设。</w:t>
      </w:r>
    </w:p>
    <w:p w14:paraId="1EA597F9" w14:textId="77777777" w:rsidR="00FE75A5" w:rsidRPr="00B07015" w:rsidRDefault="00EF3503" w:rsidP="00FE75A5">
      <w:pPr>
        <w:pStyle w:val="a1"/>
        <w:numPr>
          <w:ilvl w:val="0"/>
          <w:numId w:val="0"/>
        </w:numPr>
        <w:rPr>
          <w:rFonts w:ascii="Times New Roman"/>
          <w:kern w:val="2"/>
          <w:sz w:val="24"/>
        </w:rPr>
      </w:pPr>
      <w:r w:rsidRPr="00471C4E">
        <w:rPr>
          <w:rFonts w:hint="eastAsia"/>
          <w:color w:val="00B0F0"/>
          <w:sz w:val="24"/>
          <w:szCs w:val="24"/>
        </w:rPr>
        <w:t>【条文说明】</w:t>
      </w:r>
      <w:r>
        <w:rPr>
          <w:rFonts w:hint="eastAsia"/>
          <w:color w:val="00B0F0"/>
          <w:sz w:val="24"/>
          <w:szCs w:val="24"/>
        </w:rPr>
        <w:t>直流配电系统自有专用电气保护、防护系统，需要和交流配电进行有效隔离。</w:t>
      </w:r>
    </w:p>
    <w:p w14:paraId="51C3F257" w14:textId="77777777" w:rsidR="0047237D" w:rsidRDefault="00B07015" w:rsidP="0047237D">
      <w:pPr>
        <w:pStyle w:val="a1"/>
        <w:rPr>
          <w:rFonts w:ascii="Times New Roman"/>
          <w:kern w:val="2"/>
          <w:sz w:val="24"/>
        </w:rPr>
      </w:pPr>
      <w:r w:rsidRPr="00B07015">
        <w:rPr>
          <w:rFonts w:ascii="Times New Roman" w:hint="eastAsia"/>
          <w:kern w:val="2"/>
          <w:sz w:val="24"/>
        </w:rPr>
        <w:t>照明</w:t>
      </w:r>
      <w:r w:rsidR="0047237D">
        <w:rPr>
          <w:rFonts w:ascii="Times New Roman" w:hint="eastAsia"/>
          <w:kern w:val="2"/>
          <w:sz w:val="24"/>
        </w:rPr>
        <w:t>负荷应采用独立的配电线路供电，照明负荷计算应包括照明电器附件的能</w:t>
      </w:r>
      <w:r w:rsidRPr="00B07015">
        <w:rPr>
          <w:rFonts w:ascii="Times New Roman" w:hint="eastAsia"/>
          <w:kern w:val="2"/>
          <w:sz w:val="24"/>
        </w:rPr>
        <w:t>耗。</w:t>
      </w:r>
    </w:p>
    <w:p w14:paraId="6534C700" w14:textId="77777777" w:rsidR="00A7355D" w:rsidRPr="00A7355D" w:rsidRDefault="00A7355D" w:rsidP="00A7355D">
      <w:pPr>
        <w:pStyle w:val="aff5"/>
        <w:ind w:firstLineChars="0" w:firstLine="0"/>
        <w:jc w:val="left"/>
        <w:rPr>
          <w:sz w:val="24"/>
        </w:rPr>
      </w:pPr>
      <w:r w:rsidRPr="00471C4E">
        <w:rPr>
          <w:rFonts w:hint="eastAsia"/>
          <w:color w:val="00B0F0"/>
          <w:sz w:val="24"/>
          <w:szCs w:val="24"/>
        </w:rPr>
        <w:t>【条文说明】</w:t>
      </w:r>
      <w:r>
        <w:rPr>
          <w:rFonts w:hint="eastAsia"/>
          <w:color w:val="00B0F0"/>
          <w:sz w:val="24"/>
          <w:szCs w:val="24"/>
        </w:rPr>
        <w:t>照明负荷计算应包括驱动电源、控制器等设备的能耗。</w:t>
      </w:r>
    </w:p>
    <w:p w14:paraId="34C32B35" w14:textId="77777777" w:rsidR="00A7355D" w:rsidRPr="00A7355D" w:rsidRDefault="00A7355D" w:rsidP="00A7355D">
      <w:pPr>
        <w:pStyle w:val="a1"/>
        <w:rPr>
          <w:rFonts w:ascii="Times New Roman"/>
          <w:kern w:val="2"/>
          <w:sz w:val="24"/>
        </w:rPr>
      </w:pPr>
      <w:r w:rsidRPr="00A7355D">
        <w:rPr>
          <w:rFonts w:ascii="Times New Roman" w:hint="eastAsia"/>
          <w:kern w:val="2"/>
          <w:sz w:val="24"/>
        </w:rPr>
        <w:t>三相照明线路各相负荷的分配宜保持平衡，最大相负荷电流不宜超过三相负荷平均值的</w:t>
      </w:r>
      <w:r w:rsidRPr="00A7355D">
        <w:rPr>
          <w:rFonts w:ascii="Times New Roman" w:hint="eastAsia"/>
          <w:kern w:val="2"/>
          <w:sz w:val="24"/>
        </w:rPr>
        <w:t>115%</w:t>
      </w:r>
      <w:r w:rsidRPr="00A7355D">
        <w:rPr>
          <w:rFonts w:ascii="Times New Roman" w:hint="eastAsia"/>
          <w:kern w:val="2"/>
          <w:sz w:val="24"/>
        </w:rPr>
        <w:t>，最小相负荷电流不宜小于三相负荷平均值的</w:t>
      </w:r>
      <w:r w:rsidRPr="00A7355D">
        <w:rPr>
          <w:rFonts w:ascii="Times New Roman" w:hint="eastAsia"/>
          <w:kern w:val="2"/>
          <w:sz w:val="24"/>
        </w:rPr>
        <w:t>85%</w:t>
      </w:r>
      <w:r w:rsidRPr="00A7355D">
        <w:rPr>
          <w:rFonts w:ascii="Times New Roman" w:hint="eastAsia"/>
          <w:kern w:val="2"/>
          <w:sz w:val="24"/>
        </w:rPr>
        <w:t>。</w:t>
      </w:r>
    </w:p>
    <w:p w14:paraId="3E5D72C9" w14:textId="77777777" w:rsidR="0047237D" w:rsidRPr="0047237D" w:rsidRDefault="0047237D" w:rsidP="00EF3503">
      <w:pPr>
        <w:pStyle w:val="aff5"/>
        <w:ind w:firstLineChars="0" w:firstLine="0"/>
        <w:jc w:val="left"/>
        <w:rPr>
          <w:sz w:val="24"/>
        </w:rPr>
      </w:pPr>
      <w:r w:rsidRPr="00471C4E">
        <w:rPr>
          <w:rFonts w:hint="eastAsia"/>
          <w:color w:val="00B0F0"/>
          <w:sz w:val="24"/>
          <w:szCs w:val="24"/>
        </w:rPr>
        <w:t>【条文说明】</w:t>
      </w:r>
      <w:r w:rsidR="00A7355D">
        <w:rPr>
          <w:rFonts w:hint="eastAsia"/>
          <w:color w:val="00B0F0"/>
          <w:sz w:val="24"/>
          <w:szCs w:val="24"/>
        </w:rPr>
        <w:t>三相负荷均衡，降低线路损耗，减少中性线电流</w:t>
      </w:r>
      <w:r>
        <w:rPr>
          <w:rFonts w:hint="eastAsia"/>
          <w:color w:val="00B0F0"/>
          <w:sz w:val="24"/>
          <w:szCs w:val="24"/>
        </w:rPr>
        <w:t>。</w:t>
      </w:r>
    </w:p>
    <w:p w14:paraId="22095D64" w14:textId="77777777" w:rsidR="00690207" w:rsidRPr="00EF3503" w:rsidRDefault="00690207" w:rsidP="00FC68BD">
      <w:pPr>
        <w:pStyle w:val="a1"/>
        <w:rPr>
          <w:sz w:val="24"/>
        </w:rPr>
      </w:pPr>
      <w:r w:rsidRPr="00FC68BD">
        <w:rPr>
          <w:rFonts w:ascii="Times New Roman" w:hint="eastAsia"/>
          <w:kern w:val="2"/>
          <w:sz w:val="24"/>
        </w:rPr>
        <w:t>采用交流电源供电时，一般场所应采用</w:t>
      </w:r>
      <w:r w:rsidRPr="00FC68BD">
        <w:rPr>
          <w:rFonts w:ascii="Times New Roman" w:hint="eastAsia"/>
          <w:kern w:val="2"/>
          <w:sz w:val="24"/>
        </w:rPr>
        <w:t>AC220V</w:t>
      </w:r>
      <w:r w:rsidRPr="00FC68BD">
        <w:rPr>
          <w:rFonts w:ascii="Times New Roman" w:hint="eastAsia"/>
          <w:kern w:val="2"/>
          <w:sz w:val="24"/>
        </w:rPr>
        <w:t>，</w:t>
      </w:r>
      <w:r w:rsidRPr="00FC68BD">
        <w:rPr>
          <w:rFonts w:ascii="Times New Roman" w:hint="eastAsia"/>
          <w:kern w:val="2"/>
          <w:sz w:val="24"/>
        </w:rPr>
        <w:t>1500W</w:t>
      </w:r>
      <w:r w:rsidR="00D75459">
        <w:rPr>
          <w:rFonts w:ascii="Times New Roman" w:hint="eastAsia"/>
          <w:kern w:val="2"/>
          <w:sz w:val="24"/>
        </w:rPr>
        <w:t>及以上的灯具供电</w:t>
      </w:r>
      <w:r w:rsidRPr="00FC68BD">
        <w:rPr>
          <w:rFonts w:ascii="Times New Roman" w:hint="eastAsia"/>
          <w:kern w:val="2"/>
          <w:sz w:val="24"/>
        </w:rPr>
        <w:t>电压宜采用</w:t>
      </w:r>
      <w:r w:rsidRPr="00FC68BD">
        <w:rPr>
          <w:rFonts w:ascii="Times New Roman" w:hint="eastAsia"/>
          <w:kern w:val="2"/>
          <w:sz w:val="24"/>
        </w:rPr>
        <w:t>AC380V</w:t>
      </w:r>
      <w:r w:rsidR="00803EB6" w:rsidRPr="00FC68BD">
        <w:rPr>
          <w:rFonts w:ascii="Times New Roman" w:hint="eastAsia"/>
          <w:kern w:val="2"/>
          <w:sz w:val="24"/>
        </w:rPr>
        <w:t>。</w:t>
      </w:r>
    </w:p>
    <w:p w14:paraId="5C508D08" w14:textId="77777777" w:rsidR="00EF3503" w:rsidRPr="00EF3503" w:rsidRDefault="00EF3503" w:rsidP="00D75459">
      <w:pPr>
        <w:pStyle w:val="aff5"/>
        <w:ind w:firstLineChars="0" w:firstLine="0"/>
        <w:jc w:val="left"/>
        <w:rPr>
          <w:sz w:val="24"/>
        </w:rPr>
      </w:pPr>
      <w:r w:rsidRPr="00471C4E">
        <w:rPr>
          <w:rFonts w:hint="eastAsia"/>
          <w:color w:val="00B0F0"/>
          <w:sz w:val="24"/>
          <w:szCs w:val="24"/>
        </w:rPr>
        <w:t>【条文说明】</w:t>
      </w:r>
      <w:r w:rsidR="00D75459" w:rsidRPr="00D75459">
        <w:rPr>
          <w:rFonts w:hint="eastAsia"/>
          <w:color w:val="00B0F0"/>
          <w:sz w:val="24"/>
          <w:szCs w:val="24"/>
        </w:rPr>
        <w:t>1500W</w:t>
      </w:r>
      <w:r w:rsidR="00D75459" w:rsidRPr="00D75459">
        <w:rPr>
          <w:rFonts w:hint="eastAsia"/>
          <w:color w:val="00B0F0"/>
          <w:sz w:val="24"/>
          <w:szCs w:val="24"/>
        </w:rPr>
        <w:t>及以上的灯具供电电压宜采用</w:t>
      </w:r>
      <w:r w:rsidR="00D75459" w:rsidRPr="00D75459">
        <w:rPr>
          <w:rFonts w:hint="eastAsia"/>
          <w:color w:val="00B0F0"/>
          <w:sz w:val="24"/>
          <w:szCs w:val="24"/>
        </w:rPr>
        <w:t>AC380V</w:t>
      </w:r>
      <w:r w:rsidR="00D75459">
        <w:rPr>
          <w:rFonts w:hint="eastAsia"/>
          <w:color w:val="00B0F0"/>
          <w:sz w:val="24"/>
          <w:szCs w:val="24"/>
        </w:rPr>
        <w:t>，可以保证供电直流，减少线路损耗</w:t>
      </w:r>
      <w:r>
        <w:rPr>
          <w:rFonts w:hint="eastAsia"/>
          <w:color w:val="00B0F0"/>
          <w:sz w:val="24"/>
          <w:szCs w:val="24"/>
        </w:rPr>
        <w:t>。</w:t>
      </w:r>
    </w:p>
    <w:p w14:paraId="193F6598" w14:textId="77777777" w:rsidR="00690207" w:rsidRDefault="00F35951" w:rsidP="005813B4">
      <w:pPr>
        <w:pStyle w:val="aff5"/>
        <w:numPr>
          <w:ilvl w:val="2"/>
          <w:numId w:val="1"/>
        </w:numPr>
        <w:spacing w:line="400" w:lineRule="exact"/>
        <w:ind w:firstLineChars="0"/>
        <w:rPr>
          <w:sz w:val="24"/>
        </w:rPr>
      </w:pPr>
      <w:r w:rsidRPr="009E7924">
        <w:rPr>
          <w:rFonts w:hint="eastAsia"/>
          <w:sz w:val="24"/>
        </w:rPr>
        <w:t>采用直流配电时，</w:t>
      </w:r>
      <w:r w:rsidR="00690207" w:rsidRPr="009E7924">
        <w:rPr>
          <w:rFonts w:hint="eastAsia"/>
          <w:sz w:val="24"/>
        </w:rPr>
        <w:t>一般场所宜采用</w:t>
      </w:r>
      <w:r w:rsidR="009E7924" w:rsidRPr="009E7924">
        <w:rPr>
          <w:rFonts w:hint="eastAsia"/>
          <w:sz w:val="24"/>
        </w:rPr>
        <w:t>2</w:t>
      </w:r>
      <w:r w:rsidR="009E7924" w:rsidRPr="009E7924">
        <w:rPr>
          <w:sz w:val="24"/>
        </w:rPr>
        <w:t>4</w:t>
      </w:r>
      <w:r w:rsidR="009E7924" w:rsidRPr="009E7924">
        <w:rPr>
          <w:rFonts w:hint="eastAsia"/>
          <w:sz w:val="24"/>
        </w:rPr>
        <w:t>V</w:t>
      </w:r>
      <w:r w:rsidR="009E7924" w:rsidRPr="009E7924">
        <w:rPr>
          <w:rFonts w:hint="eastAsia"/>
          <w:sz w:val="24"/>
        </w:rPr>
        <w:t>、</w:t>
      </w:r>
      <w:r w:rsidR="00690207" w:rsidRPr="009E7924">
        <w:rPr>
          <w:rFonts w:hint="eastAsia"/>
          <w:sz w:val="24"/>
        </w:rPr>
        <w:t>48V</w:t>
      </w:r>
      <w:r w:rsidR="00690207" w:rsidRPr="009E7924">
        <w:rPr>
          <w:rFonts w:hint="eastAsia"/>
          <w:sz w:val="24"/>
        </w:rPr>
        <w:t>和</w:t>
      </w:r>
      <w:r w:rsidR="00690207" w:rsidRPr="009E7924">
        <w:rPr>
          <w:rFonts w:hint="eastAsia"/>
          <w:sz w:val="24"/>
        </w:rPr>
        <w:t>110V</w:t>
      </w:r>
      <w:r w:rsidR="00690207" w:rsidRPr="009E7924">
        <w:rPr>
          <w:rFonts w:hint="eastAsia"/>
          <w:sz w:val="24"/>
        </w:rPr>
        <w:t>。</w:t>
      </w:r>
    </w:p>
    <w:p w14:paraId="30292B19" w14:textId="77777777" w:rsidR="00D75459" w:rsidRPr="00D75459" w:rsidRDefault="00D75459" w:rsidP="00D75459">
      <w:pPr>
        <w:pStyle w:val="aff5"/>
        <w:ind w:firstLineChars="0" w:firstLine="0"/>
        <w:jc w:val="left"/>
        <w:rPr>
          <w:sz w:val="24"/>
        </w:rPr>
      </w:pPr>
      <w:r w:rsidRPr="00471C4E">
        <w:rPr>
          <w:rFonts w:hint="eastAsia"/>
          <w:color w:val="00B0F0"/>
          <w:sz w:val="24"/>
          <w:szCs w:val="24"/>
        </w:rPr>
        <w:t>【条文说明】</w:t>
      </w:r>
      <w:r w:rsidR="00077DD9" w:rsidRPr="00077DD9">
        <w:rPr>
          <w:rFonts w:hint="eastAsia"/>
          <w:color w:val="00B0F0"/>
          <w:sz w:val="24"/>
          <w:szCs w:val="24"/>
        </w:rPr>
        <w:t>采用直流配电时，一般场所宜采用</w:t>
      </w:r>
      <w:r w:rsidR="00077DD9" w:rsidRPr="00077DD9">
        <w:rPr>
          <w:rFonts w:hint="eastAsia"/>
          <w:color w:val="00B0F0"/>
          <w:sz w:val="24"/>
          <w:szCs w:val="24"/>
        </w:rPr>
        <w:t>24V</w:t>
      </w:r>
      <w:r w:rsidR="00077DD9" w:rsidRPr="00077DD9">
        <w:rPr>
          <w:rFonts w:hint="eastAsia"/>
          <w:color w:val="00B0F0"/>
          <w:sz w:val="24"/>
          <w:szCs w:val="24"/>
        </w:rPr>
        <w:t>、</w:t>
      </w:r>
      <w:r w:rsidR="00077DD9" w:rsidRPr="00077DD9">
        <w:rPr>
          <w:rFonts w:hint="eastAsia"/>
          <w:color w:val="00B0F0"/>
          <w:sz w:val="24"/>
          <w:szCs w:val="24"/>
        </w:rPr>
        <w:t>48V</w:t>
      </w:r>
      <w:r w:rsidR="00077DD9" w:rsidRPr="00077DD9">
        <w:rPr>
          <w:rFonts w:hint="eastAsia"/>
          <w:color w:val="00B0F0"/>
          <w:sz w:val="24"/>
          <w:szCs w:val="24"/>
        </w:rPr>
        <w:t>和</w:t>
      </w:r>
      <w:r w:rsidR="00077DD9" w:rsidRPr="00077DD9">
        <w:rPr>
          <w:rFonts w:hint="eastAsia"/>
          <w:color w:val="00B0F0"/>
          <w:sz w:val="24"/>
          <w:szCs w:val="24"/>
        </w:rPr>
        <w:t>110V</w:t>
      </w:r>
      <w:r w:rsidR="00077DD9">
        <w:rPr>
          <w:rFonts w:hint="eastAsia"/>
          <w:color w:val="00B0F0"/>
          <w:sz w:val="24"/>
          <w:szCs w:val="24"/>
        </w:rPr>
        <w:t>，和目前直流灯具额定电压相适应</w:t>
      </w:r>
      <w:r>
        <w:rPr>
          <w:rFonts w:hint="eastAsia"/>
          <w:color w:val="00B0F0"/>
          <w:sz w:val="24"/>
          <w:szCs w:val="24"/>
        </w:rPr>
        <w:t>。</w:t>
      </w:r>
    </w:p>
    <w:p w14:paraId="36671E5F" w14:textId="77777777" w:rsidR="00690207" w:rsidRDefault="00690207" w:rsidP="00690207">
      <w:pPr>
        <w:pStyle w:val="a1"/>
        <w:rPr>
          <w:rFonts w:ascii="Times New Roman"/>
          <w:color w:val="FF0000"/>
          <w:kern w:val="2"/>
          <w:sz w:val="24"/>
        </w:rPr>
      </w:pPr>
      <w:r w:rsidRPr="00690207">
        <w:rPr>
          <w:rFonts w:ascii="Times New Roman" w:hint="eastAsia"/>
          <w:kern w:val="2"/>
          <w:sz w:val="24"/>
        </w:rPr>
        <w:t>照明灯具端电压不宜高于其额定电压值的</w:t>
      </w:r>
      <w:r w:rsidRPr="00690207">
        <w:rPr>
          <w:rFonts w:ascii="Times New Roman" w:hint="eastAsia"/>
          <w:kern w:val="2"/>
          <w:sz w:val="24"/>
        </w:rPr>
        <w:t>1</w:t>
      </w:r>
      <w:r w:rsidR="00877BA3">
        <w:rPr>
          <w:rFonts w:ascii="Times New Roman"/>
          <w:kern w:val="2"/>
          <w:sz w:val="24"/>
        </w:rPr>
        <w:t>05</w:t>
      </w:r>
      <w:r w:rsidRPr="00690207">
        <w:rPr>
          <w:rFonts w:ascii="Times New Roman" w:hint="eastAsia"/>
          <w:kern w:val="2"/>
          <w:sz w:val="24"/>
        </w:rPr>
        <w:t>%</w:t>
      </w:r>
      <w:r w:rsidRPr="00690207">
        <w:rPr>
          <w:rFonts w:ascii="Times New Roman" w:hint="eastAsia"/>
          <w:kern w:val="2"/>
          <w:sz w:val="24"/>
        </w:rPr>
        <w:t>，不</w:t>
      </w:r>
      <w:r w:rsidRPr="009E7924">
        <w:rPr>
          <w:rFonts w:ascii="Times New Roman" w:hint="eastAsia"/>
          <w:kern w:val="2"/>
          <w:sz w:val="24"/>
        </w:rPr>
        <w:t>宜低于其额定电压值的</w:t>
      </w:r>
      <w:r w:rsidRPr="009E7924">
        <w:rPr>
          <w:rFonts w:ascii="Times New Roman" w:hint="eastAsia"/>
          <w:kern w:val="2"/>
          <w:sz w:val="24"/>
        </w:rPr>
        <w:t>90%</w:t>
      </w:r>
      <w:r w:rsidR="009E7924">
        <w:rPr>
          <w:rFonts w:ascii="Times New Roman" w:hint="eastAsia"/>
          <w:kern w:val="2"/>
          <w:sz w:val="24"/>
        </w:rPr>
        <w:t>。</w:t>
      </w:r>
      <w:r w:rsidR="009E7924" w:rsidRPr="00803EB6">
        <w:rPr>
          <w:rFonts w:ascii="Times New Roman"/>
          <w:color w:val="FF0000"/>
          <w:kern w:val="2"/>
          <w:sz w:val="24"/>
        </w:rPr>
        <w:t xml:space="preserve"> </w:t>
      </w:r>
    </w:p>
    <w:p w14:paraId="2D04F682" w14:textId="77777777" w:rsidR="0082035A" w:rsidRPr="0082035A" w:rsidRDefault="0082035A" w:rsidP="0082035A">
      <w:pPr>
        <w:pStyle w:val="aff5"/>
        <w:ind w:firstLineChars="0" w:firstLine="0"/>
        <w:jc w:val="left"/>
        <w:rPr>
          <w:color w:val="FF0000"/>
          <w:sz w:val="24"/>
        </w:rPr>
      </w:pPr>
      <w:r w:rsidRPr="00471C4E">
        <w:rPr>
          <w:rFonts w:hint="eastAsia"/>
          <w:color w:val="00B0F0"/>
          <w:sz w:val="24"/>
          <w:szCs w:val="24"/>
        </w:rPr>
        <w:t>【条文说明】</w:t>
      </w:r>
      <w:r w:rsidRPr="00F50EC5">
        <w:rPr>
          <w:rFonts w:hint="eastAsia"/>
          <w:color w:val="00B0F0"/>
          <w:sz w:val="24"/>
          <w:szCs w:val="24"/>
        </w:rPr>
        <w:t>照明灯具端电压不宜高于其额定电压值的</w:t>
      </w:r>
      <w:r w:rsidRPr="00F50EC5">
        <w:rPr>
          <w:rFonts w:hint="eastAsia"/>
          <w:color w:val="00B0F0"/>
          <w:sz w:val="24"/>
          <w:szCs w:val="24"/>
        </w:rPr>
        <w:t>1</w:t>
      </w:r>
      <w:r w:rsidR="00877BA3">
        <w:rPr>
          <w:color w:val="00B0F0"/>
          <w:sz w:val="24"/>
          <w:szCs w:val="24"/>
        </w:rPr>
        <w:t>05</w:t>
      </w:r>
      <w:r w:rsidRPr="00F50EC5">
        <w:rPr>
          <w:rFonts w:hint="eastAsia"/>
          <w:color w:val="00B0F0"/>
          <w:sz w:val="24"/>
          <w:szCs w:val="24"/>
        </w:rPr>
        <w:t>%</w:t>
      </w:r>
      <w:r w:rsidRPr="00F50EC5">
        <w:rPr>
          <w:rFonts w:hint="eastAsia"/>
          <w:color w:val="00B0F0"/>
          <w:sz w:val="24"/>
          <w:szCs w:val="24"/>
        </w:rPr>
        <w:t>，不宜低于其额定电压值的</w:t>
      </w:r>
      <w:r w:rsidRPr="00F50EC5">
        <w:rPr>
          <w:rFonts w:hint="eastAsia"/>
          <w:color w:val="00B0F0"/>
          <w:sz w:val="24"/>
          <w:szCs w:val="24"/>
        </w:rPr>
        <w:t>90%</w:t>
      </w:r>
      <w:r>
        <w:rPr>
          <w:rFonts w:hint="eastAsia"/>
          <w:color w:val="00B0F0"/>
          <w:sz w:val="24"/>
          <w:szCs w:val="24"/>
        </w:rPr>
        <w:t>，以保证灯具正常工作。</w:t>
      </w:r>
    </w:p>
    <w:p w14:paraId="3271A475" w14:textId="77777777" w:rsidR="0082035A" w:rsidRPr="0082035A" w:rsidRDefault="0082035A" w:rsidP="00B071D4">
      <w:pPr>
        <w:pStyle w:val="a1"/>
        <w:rPr>
          <w:rFonts w:ascii="Times New Roman"/>
          <w:color w:val="FF0000"/>
          <w:kern w:val="2"/>
          <w:sz w:val="24"/>
        </w:rPr>
      </w:pPr>
      <w:r w:rsidRPr="0082035A">
        <w:rPr>
          <w:rFonts w:ascii="Times New Roman" w:hint="eastAsia"/>
          <w:kern w:val="2"/>
          <w:sz w:val="24"/>
        </w:rPr>
        <w:t>当需要对照明系统同时提供交流供电电源和直流供电电源时，应在配电设施内进行有效隔离，供电分支回路应分别敷设。</w:t>
      </w:r>
    </w:p>
    <w:p w14:paraId="4CBEDE11" w14:textId="77777777" w:rsidR="00077DD9" w:rsidRPr="00077DD9" w:rsidRDefault="00077DD9" w:rsidP="00077DD9">
      <w:pPr>
        <w:pStyle w:val="aff5"/>
        <w:ind w:firstLineChars="0" w:firstLine="0"/>
        <w:jc w:val="left"/>
        <w:rPr>
          <w:color w:val="FF0000"/>
          <w:sz w:val="24"/>
        </w:rPr>
      </w:pPr>
      <w:r w:rsidRPr="00471C4E">
        <w:rPr>
          <w:rFonts w:hint="eastAsia"/>
          <w:color w:val="00B0F0"/>
          <w:sz w:val="24"/>
          <w:szCs w:val="24"/>
        </w:rPr>
        <w:t>【条文说明】</w:t>
      </w:r>
      <w:r w:rsidR="0082035A" w:rsidRPr="0082035A">
        <w:rPr>
          <w:rFonts w:hint="eastAsia"/>
          <w:color w:val="00B0F0"/>
          <w:sz w:val="24"/>
          <w:szCs w:val="24"/>
        </w:rPr>
        <w:t>直流配电系统自有专用电气保护、防护系统，需要和交流配电进行有效隔离。</w:t>
      </w:r>
    </w:p>
    <w:p w14:paraId="515A098B" w14:textId="77777777" w:rsidR="00B07015" w:rsidRPr="00B07015" w:rsidRDefault="00B07015" w:rsidP="00B07015">
      <w:pPr>
        <w:pStyle w:val="a1"/>
        <w:rPr>
          <w:rFonts w:ascii="Times New Roman"/>
          <w:kern w:val="2"/>
          <w:sz w:val="24"/>
        </w:rPr>
      </w:pPr>
      <w:r w:rsidRPr="00B07015">
        <w:rPr>
          <w:rFonts w:ascii="Times New Roman" w:hint="eastAsia"/>
          <w:kern w:val="2"/>
          <w:sz w:val="24"/>
        </w:rPr>
        <w:t>直</w:t>
      </w:r>
      <w:r w:rsidR="00F50EC5">
        <w:rPr>
          <w:rFonts w:ascii="Times New Roman" w:hint="eastAsia"/>
          <w:kern w:val="2"/>
          <w:sz w:val="24"/>
        </w:rPr>
        <w:t>流配电系统应</w:t>
      </w:r>
      <w:r w:rsidRPr="00B07015">
        <w:rPr>
          <w:rFonts w:ascii="Times New Roman" w:hint="eastAsia"/>
          <w:kern w:val="2"/>
          <w:sz w:val="24"/>
        </w:rPr>
        <w:t>符合下列规定：</w:t>
      </w:r>
    </w:p>
    <w:p w14:paraId="062CEB66" w14:textId="77777777" w:rsidR="00B07015" w:rsidRPr="00B07015" w:rsidRDefault="000149B7" w:rsidP="00B07015">
      <w:pPr>
        <w:pStyle w:val="a1"/>
        <w:numPr>
          <w:ilvl w:val="0"/>
          <w:numId w:val="0"/>
        </w:numPr>
        <w:ind w:leftChars="300" w:left="630"/>
        <w:rPr>
          <w:rFonts w:ascii="Times New Roman"/>
          <w:kern w:val="2"/>
          <w:sz w:val="24"/>
        </w:rPr>
      </w:pPr>
      <w:r>
        <w:rPr>
          <w:rFonts w:ascii="Times New Roman"/>
          <w:kern w:val="2"/>
          <w:sz w:val="24"/>
        </w:rPr>
        <w:t xml:space="preserve">1 </w:t>
      </w:r>
      <w:r w:rsidR="00D71C52">
        <w:rPr>
          <w:rFonts w:ascii="Times New Roman" w:hint="eastAsia"/>
          <w:kern w:val="2"/>
          <w:sz w:val="24"/>
        </w:rPr>
        <w:t>应具有过电流防护、电击防护、热效应防护、电压骚扰和电磁骚扰防护灯安全措施</w:t>
      </w:r>
      <w:r w:rsidR="00B07015" w:rsidRPr="00B07015">
        <w:rPr>
          <w:rFonts w:ascii="Times New Roman" w:hint="eastAsia"/>
          <w:kern w:val="2"/>
          <w:sz w:val="24"/>
        </w:rPr>
        <w:t>；</w:t>
      </w:r>
    </w:p>
    <w:p w14:paraId="044F49A0" w14:textId="77777777" w:rsidR="00B07015" w:rsidRPr="00B07015" w:rsidRDefault="000149B7" w:rsidP="00B07015">
      <w:pPr>
        <w:pStyle w:val="a1"/>
        <w:numPr>
          <w:ilvl w:val="0"/>
          <w:numId w:val="0"/>
        </w:numPr>
        <w:ind w:leftChars="300" w:left="630"/>
        <w:rPr>
          <w:rFonts w:ascii="Times New Roman"/>
          <w:kern w:val="2"/>
          <w:sz w:val="24"/>
        </w:rPr>
      </w:pPr>
      <w:r>
        <w:rPr>
          <w:rFonts w:ascii="Times New Roman"/>
          <w:kern w:val="2"/>
          <w:sz w:val="24"/>
        </w:rPr>
        <w:lastRenderedPageBreak/>
        <w:t xml:space="preserve">2 </w:t>
      </w:r>
      <w:r w:rsidR="00D71C52">
        <w:rPr>
          <w:rFonts w:ascii="Times New Roman" w:hint="eastAsia"/>
          <w:kern w:val="2"/>
          <w:sz w:val="24"/>
        </w:rPr>
        <w:t>直流电源总控制柜和分配箱（柜）的输入、输出回路均应装设直流过负荷及短路保护电器</w:t>
      </w:r>
      <w:r w:rsidR="00B07015" w:rsidRPr="009E7924">
        <w:rPr>
          <w:rFonts w:ascii="Times New Roman" w:hint="eastAsia"/>
          <w:kern w:val="2"/>
          <w:sz w:val="24"/>
        </w:rPr>
        <w:t>；</w:t>
      </w:r>
    </w:p>
    <w:p w14:paraId="70C840FC" w14:textId="77777777" w:rsidR="00B07015" w:rsidRPr="00B07015" w:rsidRDefault="000149B7" w:rsidP="00B07015">
      <w:pPr>
        <w:pStyle w:val="a1"/>
        <w:numPr>
          <w:ilvl w:val="0"/>
          <w:numId w:val="0"/>
        </w:numPr>
        <w:ind w:leftChars="300" w:left="630"/>
        <w:rPr>
          <w:rFonts w:ascii="Times New Roman"/>
          <w:kern w:val="2"/>
          <w:sz w:val="24"/>
        </w:rPr>
      </w:pPr>
      <w:r>
        <w:rPr>
          <w:rFonts w:ascii="Times New Roman"/>
          <w:kern w:val="2"/>
          <w:sz w:val="24"/>
        </w:rPr>
        <w:t xml:space="preserve">3 </w:t>
      </w:r>
      <w:r w:rsidR="00D71C52">
        <w:rPr>
          <w:rFonts w:ascii="Times New Roman" w:hint="eastAsia"/>
          <w:kern w:val="2"/>
          <w:sz w:val="24"/>
        </w:rPr>
        <w:t>应根据场所的环境和系统接地型式采取相应的基本防护和故障防护措施，当不满足防护要求时还应设附加防护措施</w:t>
      </w:r>
      <w:r w:rsidR="00B07015" w:rsidRPr="00B07015">
        <w:rPr>
          <w:rFonts w:ascii="Times New Roman" w:hint="eastAsia"/>
          <w:kern w:val="2"/>
          <w:sz w:val="24"/>
        </w:rPr>
        <w:t>；</w:t>
      </w:r>
    </w:p>
    <w:p w14:paraId="4D71F6C9" w14:textId="77777777" w:rsidR="00B07015" w:rsidRDefault="007E362A" w:rsidP="00B07015">
      <w:pPr>
        <w:pStyle w:val="a1"/>
        <w:numPr>
          <w:ilvl w:val="0"/>
          <w:numId w:val="0"/>
        </w:numPr>
        <w:ind w:leftChars="300" w:left="630"/>
        <w:rPr>
          <w:rFonts w:ascii="Times New Roman"/>
          <w:kern w:val="2"/>
          <w:sz w:val="24"/>
        </w:rPr>
      </w:pPr>
      <w:r>
        <w:rPr>
          <w:rFonts w:ascii="Times New Roman"/>
          <w:kern w:val="2"/>
          <w:sz w:val="24"/>
        </w:rPr>
        <w:t>4</w:t>
      </w:r>
      <w:r w:rsidR="00D71C52">
        <w:rPr>
          <w:rFonts w:ascii="Times New Roman" w:hint="eastAsia"/>
          <w:kern w:val="2"/>
          <w:sz w:val="24"/>
        </w:rPr>
        <w:t>直流照明系统过电压防护应采取防暂时过电压、大气过电压和操作过电压措施</w:t>
      </w:r>
      <w:r w:rsidR="00B07015" w:rsidRPr="00B07015">
        <w:rPr>
          <w:rFonts w:ascii="Times New Roman" w:hint="eastAsia"/>
          <w:kern w:val="2"/>
          <w:sz w:val="24"/>
        </w:rPr>
        <w:t>。</w:t>
      </w:r>
    </w:p>
    <w:p w14:paraId="281564F2" w14:textId="77777777" w:rsidR="00F50EC5" w:rsidRDefault="00F50EC5" w:rsidP="00F50EC5">
      <w:pPr>
        <w:pStyle w:val="aff5"/>
        <w:ind w:firstLineChars="0" w:firstLine="0"/>
        <w:jc w:val="left"/>
        <w:rPr>
          <w:color w:val="00B0F0"/>
          <w:sz w:val="24"/>
          <w:szCs w:val="24"/>
        </w:rPr>
      </w:pPr>
      <w:r w:rsidRPr="00471C4E">
        <w:rPr>
          <w:rFonts w:hint="eastAsia"/>
          <w:color w:val="00B0F0"/>
          <w:sz w:val="24"/>
          <w:szCs w:val="24"/>
        </w:rPr>
        <w:t>【条文说明】</w:t>
      </w:r>
      <w:r w:rsidR="00F44669">
        <w:rPr>
          <w:rFonts w:hint="eastAsia"/>
          <w:color w:val="00B0F0"/>
          <w:sz w:val="24"/>
          <w:szCs w:val="24"/>
        </w:rPr>
        <w:t>直流配电系统有和交流配电系统差异的电气特点，需要根据直流配电相关规范标准进行系统设计。</w:t>
      </w:r>
    </w:p>
    <w:p w14:paraId="57CE6F48" w14:textId="77777777" w:rsidR="00A05A2C" w:rsidRDefault="00A05A2C" w:rsidP="00F50EC5">
      <w:pPr>
        <w:pStyle w:val="aff5"/>
        <w:ind w:firstLineChars="0" w:firstLine="0"/>
        <w:jc w:val="left"/>
        <w:rPr>
          <w:color w:val="00B0F0"/>
          <w:sz w:val="24"/>
          <w:szCs w:val="24"/>
        </w:rPr>
      </w:pPr>
      <w:r>
        <w:rPr>
          <w:rFonts w:hint="eastAsia"/>
          <w:color w:val="00B0F0"/>
          <w:sz w:val="24"/>
          <w:szCs w:val="24"/>
        </w:rPr>
        <w:t xml:space="preserve"> </w:t>
      </w:r>
      <w:r>
        <w:rPr>
          <w:color w:val="00B0F0"/>
          <w:sz w:val="24"/>
          <w:szCs w:val="24"/>
        </w:rPr>
        <w:t xml:space="preserve"> </w:t>
      </w:r>
      <w:r w:rsidR="007E362A">
        <w:rPr>
          <w:color w:val="00B0F0"/>
          <w:sz w:val="24"/>
          <w:szCs w:val="24"/>
        </w:rPr>
        <w:t xml:space="preserve">1 </w:t>
      </w:r>
      <w:r>
        <w:rPr>
          <w:rFonts w:hint="eastAsia"/>
          <w:color w:val="00B0F0"/>
          <w:sz w:val="24"/>
          <w:szCs w:val="24"/>
        </w:rPr>
        <w:t>过电流保护包括过载长延时保护、短路短延时保护以及短路瞬时保护。</w:t>
      </w:r>
    </w:p>
    <w:p w14:paraId="258FEF0E" w14:textId="77777777" w:rsidR="00A05A2C" w:rsidRDefault="00A05A2C" w:rsidP="00F50EC5">
      <w:pPr>
        <w:pStyle w:val="aff5"/>
        <w:ind w:firstLineChars="0" w:firstLine="0"/>
        <w:jc w:val="left"/>
        <w:rPr>
          <w:color w:val="00B0F0"/>
          <w:sz w:val="24"/>
          <w:szCs w:val="24"/>
        </w:rPr>
      </w:pPr>
      <w:r>
        <w:rPr>
          <w:rFonts w:hint="eastAsia"/>
          <w:color w:val="00B0F0"/>
          <w:sz w:val="24"/>
          <w:szCs w:val="24"/>
        </w:rPr>
        <w:t xml:space="preserve"> </w:t>
      </w:r>
      <w:r>
        <w:rPr>
          <w:color w:val="00B0F0"/>
          <w:sz w:val="24"/>
          <w:szCs w:val="24"/>
        </w:rPr>
        <w:t xml:space="preserve"> </w:t>
      </w:r>
      <w:r w:rsidR="007E362A">
        <w:rPr>
          <w:color w:val="00B0F0"/>
          <w:sz w:val="24"/>
          <w:szCs w:val="24"/>
        </w:rPr>
        <w:t>2</w:t>
      </w:r>
      <w:r>
        <w:rPr>
          <w:rFonts w:hint="eastAsia"/>
          <w:color w:val="00B0F0"/>
          <w:sz w:val="24"/>
          <w:szCs w:val="24"/>
        </w:rPr>
        <w:t>直流过负荷及短路保护器可以为直流断路器、直流熔断器等。</w:t>
      </w:r>
    </w:p>
    <w:p w14:paraId="1DD2B405" w14:textId="77777777" w:rsidR="00A05A2C" w:rsidRPr="00077DD9" w:rsidRDefault="00A05A2C" w:rsidP="00F50EC5">
      <w:pPr>
        <w:pStyle w:val="aff5"/>
        <w:ind w:firstLineChars="0" w:firstLine="0"/>
        <w:jc w:val="left"/>
        <w:rPr>
          <w:color w:val="FF0000"/>
          <w:sz w:val="24"/>
        </w:rPr>
      </w:pPr>
      <w:r>
        <w:rPr>
          <w:rFonts w:hint="eastAsia"/>
          <w:color w:val="00B0F0"/>
          <w:sz w:val="24"/>
          <w:szCs w:val="24"/>
        </w:rPr>
        <w:t xml:space="preserve"> </w:t>
      </w:r>
      <w:r>
        <w:rPr>
          <w:color w:val="00B0F0"/>
          <w:sz w:val="24"/>
          <w:szCs w:val="24"/>
        </w:rPr>
        <w:t xml:space="preserve"> </w:t>
      </w:r>
      <w:r w:rsidR="007E362A">
        <w:rPr>
          <w:color w:val="00B0F0"/>
          <w:sz w:val="24"/>
          <w:szCs w:val="24"/>
        </w:rPr>
        <w:t xml:space="preserve">3 </w:t>
      </w:r>
      <w:r>
        <w:rPr>
          <w:rFonts w:hint="eastAsia"/>
          <w:color w:val="00B0F0"/>
          <w:sz w:val="24"/>
          <w:szCs w:val="24"/>
        </w:rPr>
        <w:t>附加防护措施主要包括装设剩余电流动作保护器、等电位连接等。</w:t>
      </w:r>
      <w:r>
        <w:rPr>
          <w:rFonts w:hint="eastAsia"/>
          <w:color w:val="00B0F0"/>
          <w:sz w:val="24"/>
          <w:szCs w:val="24"/>
        </w:rPr>
        <w:t xml:space="preserve"> </w:t>
      </w:r>
      <w:r>
        <w:rPr>
          <w:color w:val="00B0F0"/>
          <w:sz w:val="24"/>
          <w:szCs w:val="24"/>
        </w:rPr>
        <w:t xml:space="preserve"> </w:t>
      </w:r>
    </w:p>
    <w:p w14:paraId="3750E5AE" w14:textId="77777777" w:rsidR="00A727EF" w:rsidRPr="00A05A2C" w:rsidRDefault="00A727EF" w:rsidP="000E52D6">
      <w:pPr>
        <w:pStyle w:val="a1"/>
        <w:numPr>
          <w:ilvl w:val="2"/>
          <w:numId w:val="1"/>
        </w:numPr>
        <w:spacing w:line="400" w:lineRule="exact"/>
        <w:rPr>
          <w:sz w:val="24"/>
        </w:rPr>
      </w:pPr>
      <w:r w:rsidRPr="005650F5">
        <w:rPr>
          <w:rFonts w:ascii="Times New Roman" w:hint="eastAsia"/>
          <w:kern w:val="2"/>
          <w:sz w:val="24"/>
        </w:rPr>
        <w:t>三相</w:t>
      </w:r>
      <w:r w:rsidR="0082035A">
        <w:rPr>
          <w:rFonts w:ascii="Times New Roman" w:hint="eastAsia"/>
          <w:kern w:val="2"/>
          <w:sz w:val="24"/>
        </w:rPr>
        <w:t>交流</w:t>
      </w:r>
      <w:r w:rsidRPr="005650F5">
        <w:rPr>
          <w:rFonts w:ascii="Times New Roman" w:hint="eastAsia"/>
          <w:kern w:val="2"/>
          <w:sz w:val="24"/>
        </w:rPr>
        <w:t>配电</w:t>
      </w:r>
      <w:r w:rsidR="00DE5224">
        <w:rPr>
          <w:rFonts w:ascii="Times New Roman" w:hint="eastAsia"/>
          <w:kern w:val="2"/>
          <w:sz w:val="24"/>
        </w:rPr>
        <w:t>负载</w:t>
      </w:r>
      <w:r w:rsidRPr="005650F5">
        <w:rPr>
          <w:rFonts w:ascii="Times New Roman" w:hint="eastAsia"/>
          <w:kern w:val="2"/>
          <w:sz w:val="24"/>
        </w:rPr>
        <w:t>功率因数不宜小于</w:t>
      </w:r>
      <w:r w:rsidRPr="005650F5">
        <w:rPr>
          <w:rFonts w:ascii="Times New Roman" w:hint="eastAsia"/>
          <w:kern w:val="2"/>
          <w:sz w:val="24"/>
        </w:rPr>
        <w:t xml:space="preserve">0. </w:t>
      </w:r>
      <w:r w:rsidR="00CE4D62">
        <w:rPr>
          <w:rFonts w:ascii="Times New Roman"/>
          <w:kern w:val="2"/>
          <w:sz w:val="24"/>
        </w:rPr>
        <w:t>9</w:t>
      </w:r>
      <w:r w:rsidRPr="005650F5">
        <w:rPr>
          <w:rFonts w:ascii="Times New Roman" w:hint="eastAsia"/>
          <w:kern w:val="2"/>
          <w:sz w:val="24"/>
        </w:rPr>
        <w:t>。</w:t>
      </w:r>
    </w:p>
    <w:p w14:paraId="35881117" w14:textId="77777777" w:rsidR="00A50A5D" w:rsidRPr="005650F5" w:rsidRDefault="00A50A5D" w:rsidP="00A50A5D">
      <w:pPr>
        <w:pStyle w:val="a1"/>
        <w:rPr>
          <w:sz w:val="24"/>
        </w:rPr>
      </w:pPr>
      <w:r w:rsidRPr="005650F5">
        <w:rPr>
          <w:rFonts w:hint="eastAsia"/>
          <w:sz w:val="24"/>
        </w:rPr>
        <w:t>含有内装式驱动电源的交流供电LED灯具和LED灯具用独立式驱动电源的谐波电流应符合现行国家标准《电磁兼容 限值 谐波电流发射限值(设备每相输入电流≤16A)》GB 17625.1的规定，电流总谐波畸变率不应大于15%。</w:t>
      </w:r>
    </w:p>
    <w:p w14:paraId="400460C5" w14:textId="77777777" w:rsidR="00832EB4" w:rsidRPr="009E7924" w:rsidRDefault="00A50A5D" w:rsidP="00A50A5D">
      <w:pPr>
        <w:pStyle w:val="a1"/>
        <w:numPr>
          <w:ilvl w:val="0"/>
          <w:numId w:val="0"/>
        </w:numPr>
        <w:rPr>
          <w:color w:val="FF0000"/>
          <w:sz w:val="24"/>
        </w:rPr>
      </w:pPr>
      <w:r w:rsidRPr="009E7924">
        <w:rPr>
          <w:rFonts w:hint="eastAsia"/>
          <w:color w:val="00B0F0"/>
          <w:sz w:val="24"/>
          <w:szCs w:val="24"/>
        </w:rPr>
        <w:t>【条文说明】</w:t>
      </w:r>
      <w:r w:rsidR="00832EB4" w:rsidRPr="009E7924">
        <w:rPr>
          <w:rFonts w:hint="eastAsia"/>
          <w:color w:val="00B0F0"/>
          <w:sz w:val="24"/>
          <w:szCs w:val="24"/>
        </w:rPr>
        <w:t>电流总谐波畸变</w:t>
      </w:r>
      <w:proofErr w:type="gramStart"/>
      <w:r w:rsidR="00832EB4" w:rsidRPr="009E7924">
        <w:rPr>
          <w:rFonts w:hint="eastAsia"/>
          <w:color w:val="00B0F0"/>
          <w:sz w:val="24"/>
          <w:szCs w:val="24"/>
        </w:rPr>
        <w:t>率</w:t>
      </w:r>
      <w:r w:rsidRPr="009E7924">
        <w:rPr>
          <w:rFonts w:hint="eastAsia"/>
          <w:color w:val="00B0F0"/>
          <w:sz w:val="24"/>
          <w:szCs w:val="24"/>
        </w:rPr>
        <w:t>依据</w:t>
      </w:r>
      <w:proofErr w:type="gramEnd"/>
      <w:r w:rsidRPr="009E7924">
        <w:rPr>
          <w:rFonts w:hint="eastAsia"/>
          <w:color w:val="00B0F0"/>
          <w:sz w:val="24"/>
          <w:szCs w:val="24"/>
        </w:rPr>
        <w:t>下面公司计算</w:t>
      </w:r>
      <w:r w:rsidR="00832EB4" w:rsidRPr="009E7924">
        <w:rPr>
          <w:rFonts w:hint="eastAsia"/>
          <w:color w:val="00B0F0"/>
          <w:sz w:val="24"/>
          <w:szCs w:val="24"/>
        </w:rPr>
        <w:t>。</w:t>
      </w:r>
    </w:p>
    <w:p w14:paraId="03012F00" w14:textId="77777777" w:rsidR="00832EB4" w:rsidRPr="009E7924" w:rsidRDefault="00832EB4" w:rsidP="00A50A5D">
      <w:pPr>
        <w:ind w:firstLineChars="500" w:firstLine="1050"/>
        <w:rPr>
          <w:color w:val="00B0F0"/>
        </w:rPr>
      </w:pPr>
      <w:r w:rsidRPr="009E7924">
        <w:rPr>
          <w:color w:val="00B0F0"/>
        </w:rPr>
        <w:object w:dxaOrig="2580" w:dyaOrig="820" w14:anchorId="1CBB4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31.5pt" o:ole="">
            <v:imagedata r:id="rId13" o:title=""/>
          </v:shape>
          <o:OLEObject Type="Embed" ProgID="Equation.3" ShapeID="_x0000_i1025" DrawAspect="Content" ObjectID="_1665473999" r:id="rId14"/>
        </w:object>
      </w:r>
    </w:p>
    <w:p w14:paraId="5F74C6C6" w14:textId="77777777" w:rsidR="00832EB4" w:rsidRPr="009E7924" w:rsidRDefault="00832EB4" w:rsidP="00832EB4">
      <w:pPr>
        <w:rPr>
          <w:color w:val="00B0F0"/>
        </w:rPr>
      </w:pPr>
      <w:r w:rsidRPr="009E7924">
        <w:rPr>
          <w:rFonts w:hint="eastAsia"/>
          <w:color w:val="00B0F0"/>
        </w:rPr>
        <w:t>式中</w:t>
      </w:r>
      <w:proofErr w:type="spellStart"/>
      <w:r w:rsidRPr="009E7924">
        <w:rPr>
          <w:rFonts w:hint="eastAsia"/>
          <w:color w:val="00B0F0"/>
        </w:rPr>
        <w:t>THD</w:t>
      </w:r>
      <w:r w:rsidRPr="009E7924">
        <w:rPr>
          <w:color w:val="00B0F0"/>
        </w:rPr>
        <w:t>i</w:t>
      </w:r>
      <w:proofErr w:type="spellEnd"/>
      <w:r w:rsidRPr="009E7924">
        <w:rPr>
          <w:rFonts w:hint="eastAsia"/>
          <w:color w:val="00B0F0"/>
        </w:rPr>
        <w:t>：电流总谐波畸变率</w:t>
      </w:r>
    </w:p>
    <w:p w14:paraId="1DFA877B" w14:textId="77777777" w:rsidR="00832EB4" w:rsidRPr="009E7924" w:rsidRDefault="00832EB4" w:rsidP="00832EB4">
      <w:pPr>
        <w:rPr>
          <w:color w:val="00B0F0"/>
        </w:rPr>
      </w:pPr>
      <w:r w:rsidRPr="009E7924">
        <w:rPr>
          <w:rFonts w:hint="eastAsia"/>
          <w:color w:val="00B0F0"/>
        </w:rPr>
        <w:t xml:space="preserve">      I</w:t>
      </w:r>
      <w:r w:rsidRPr="009E7924">
        <w:rPr>
          <w:rFonts w:hint="eastAsia"/>
          <w:color w:val="00B0F0"/>
          <w:vertAlign w:val="subscript"/>
        </w:rPr>
        <w:t>H</w:t>
      </w:r>
      <w:r w:rsidRPr="009E7924">
        <w:rPr>
          <w:rFonts w:hint="eastAsia"/>
          <w:color w:val="00B0F0"/>
        </w:rPr>
        <w:t>：总谐波电流，</w:t>
      </w:r>
      <w:r w:rsidRPr="009E7924">
        <w:rPr>
          <w:color w:val="00B0F0"/>
        </w:rPr>
        <w:object w:dxaOrig="1219" w:dyaOrig="760" w14:anchorId="573E5F8C">
          <v:shape id="_x0000_i1026" type="#_x0000_t75" style="width:61.5pt;height:35.5pt" o:ole="">
            <v:imagedata r:id="rId15" o:title=""/>
          </v:shape>
          <o:OLEObject Type="Embed" ProgID="Equation.DSMT4" ShapeID="_x0000_i1026" DrawAspect="Content" ObjectID="_1665474000" r:id="rId16"/>
        </w:object>
      </w:r>
    </w:p>
    <w:p w14:paraId="2F2C333B" w14:textId="77777777" w:rsidR="00832EB4" w:rsidRPr="009E7924" w:rsidRDefault="00832EB4" w:rsidP="00832EB4">
      <w:pPr>
        <w:rPr>
          <w:color w:val="00B0F0"/>
        </w:rPr>
      </w:pPr>
      <w:r w:rsidRPr="009E7924">
        <w:rPr>
          <w:rFonts w:hint="eastAsia"/>
          <w:color w:val="00B0F0"/>
        </w:rPr>
        <w:t xml:space="preserve">      I</w:t>
      </w:r>
      <w:r w:rsidRPr="009E7924">
        <w:rPr>
          <w:rFonts w:hint="eastAsia"/>
          <w:color w:val="00B0F0"/>
          <w:vertAlign w:val="subscript"/>
        </w:rPr>
        <w:t>1</w:t>
      </w:r>
      <w:r w:rsidRPr="009E7924">
        <w:rPr>
          <w:rFonts w:hint="eastAsia"/>
          <w:color w:val="00B0F0"/>
        </w:rPr>
        <w:t>：基波电流</w:t>
      </w:r>
    </w:p>
    <w:p w14:paraId="4DB62517" w14:textId="77777777" w:rsidR="00832EB4" w:rsidRPr="009E7924" w:rsidRDefault="00832EB4" w:rsidP="00832EB4">
      <w:pPr>
        <w:pStyle w:val="aff5"/>
        <w:spacing w:line="400" w:lineRule="exact"/>
        <w:ind w:firstLineChars="0" w:firstLine="0"/>
        <w:rPr>
          <w:color w:val="FF0000"/>
          <w:sz w:val="24"/>
        </w:rPr>
      </w:pPr>
    </w:p>
    <w:p w14:paraId="5FB9C835" w14:textId="65DF97BF" w:rsidR="00713697" w:rsidRPr="009E7924" w:rsidRDefault="00713697" w:rsidP="00655034">
      <w:pPr>
        <w:pStyle w:val="aff5"/>
        <w:numPr>
          <w:ilvl w:val="2"/>
          <w:numId w:val="1"/>
        </w:numPr>
        <w:spacing w:line="400" w:lineRule="exact"/>
        <w:ind w:firstLineChars="0"/>
        <w:rPr>
          <w:sz w:val="24"/>
        </w:rPr>
      </w:pPr>
      <w:r w:rsidRPr="009E7924">
        <w:rPr>
          <w:rFonts w:hint="eastAsia"/>
          <w:sz w:val="24"/>
        </w:rPr>
        <w:t>当照明系统中</w:t>
      </w:r>
      <w:r w:rsidRPr="009E7924">
        <w:rPr>
          <w:rFonts w:hint="eastAsia"/>
          <w:sz w:val="24"/>
        </w:rPr>
        <w:t>LED</w:t>
      </w:r>
      <w:r w:rsidRPr="009E7924">
        <w:rPr>
          <w:rFonts w:hint="eastAsia"/>
          <w:sz w:val="24"/>
        </w:rPr>
        <w:t>灯具数量</w:t>
      </w:r>
      <w:r w:rsidR="00396E40" w:rsidRPr="009E7924">
        <w:rPr>
          <w:rFonts w:hint="eastAsia"/>
          <w:sz w:val="24"/>
        </w:rPr>
        <w:t>大于</w:t>
      </w:r>
      <w:r w:rsidRPr="009E7924">
        <w:rPr>
          <w:rFonts w:hint="eastAsia"/>
          <w:sz w:val="24"/>
        </w:rPr>
        <w:t>1</w:t>
      </w:r>
      <w:r w:rsidRPr="009E7924">
        <w:rPr>
          <w:rFonts w:hint="eastAsia"/>
          <w:sz w:val="24"/>
        </w:rPr>
        <w:t>万时，宜增加有源电力谐波治理措施，</w:t>
      </w:r>
      <w:r w:rsidR="00396E40" w:rsidRPr="009E7924">
        <w:rPr>
          <w:rFonts w:hint="eastAsia"/>
          <w:sz w:val="24"/>
        </w:rPr>
        <w:t>且</w:t>
      </w:r>
      <w:r w:rsidRPr="009E7924">
        <w:rPr>
          <w:rFonts w:hint="eastAsia"/>
          <w:sz w:val="24"/>
        </w:rPr>
        <w:t>照明系统的间谐波电压应符合国家标准《电能质量公用电网间谐波》</w:t>
      </w:r>
      <w:r w:rsidRPr="009E7924">
        <w:rPr>
          <w:sz w:val="24"/>
        </w:rPr>
        <w:t>GB/T 24337—2009</w:t>
      </w:r>
      <w:r w:rsidR="007B726C">
        <w:rPr>
          <w:rFonts w:hint="eastAsia"/>
          <w:sz w:val="24"/>
        </w:rPr>
        <w:t>第</w:t>
      </w:r>
      <w:r w:rsidRPr="009E7924">
        <w:rPr>
          <w:rFonts w:hint="eastAsia"/>
          <w:sz w:val="24"/>
        </w:rPr>
        <w:t>4.1</w:t>
      </w:r>
      <w:r w:rsidRPr="009E7924">
        <w:rPr>
          <w:rFonts w:hint="eastAsia"/>
          <w:sz w:val="24"/>
        </w:rPr>
        <w:t>条的规定</w:t>
      </w:r>
      <w:r w:rsidR="007B726C">
        <w:rPr>
          <w:rFonts w:hint="eastAsia"/>
          <w:sz w:val="24"/>
        </w:rPr>
        <w:t>。</w:t>
      </w:r>
    </w:p>
    <w:p w14:paraId="754285D2" w14:textId="77777777" w:rsidR="00713697" w:rsidRDefault="00B96F4D" w:rsidP="00713697">
      <w:r w:rsidRPr="00713697">
        <w:rPr>
          <w:noProof/>
        </w:rPr>
        <w:drawing>
          <wp:anchor distT="0" distB="0" distL="114300" distR="114300" simplePos="0" relativeHeight="251659264" behindDoc="0" locked="0" layoutInCell="1" allowOverlap="1" wp14:anchorId="0EE4614B" wp14:editId="6A752F25">
            <wp:simplePos x="0" y="0"/>
            <wp:positionH relativeFrom="column">
              <wp:posOffset>480060</wp:posOffset>
            </wp:positionH>
            <wp:positionV relativeFrom="paragraph">
              <wp:posOffset>637540</wp:posOffset>
            </wp:positionV>
            <wp:extent cx="3870960" cy="1138555"/>
            <wp:effectExtent l="0" t="0" r="0" b="4445"/>
            <wp:wrapTopAndBottom/>
            <wp:docPr id="4" name="图片 4" descr="C:\Users\ADMINI~1\AppData\Local\Temp\15892500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1589250061(1).png"/>
                    <pic:cNvPicPr>
                      <a:picLocks noChangeAspect="1" noChangeArrowheads="1"/>
                    </pic:cNvPicPr>
                  </pic:nvPicPr>
                  <pic:blipFill>
                    <a:blip r:embed="rId17"/>
                    <a:srcRect/>
                    <a:stretch>
                      <a:fillRect/>
                    </a:stretch>
                  </pic:blipFill>
                  <pic:spPr bwMode="auto">
                    <a:xfrm>
                      <a:off x="0" y="0"/>
                      <a:ext cx="3870960" cy="1138555"/>
                    </a:xfrm>
                    <a:prstGeom prst="rect">
                      <a:avLst/>
                    </a:prstGeom>
                    <a:noFill/>
                    <a:ln w="9525">
                      <a:noFill/>
                      <a:miter lim="800000"/>
                      <a:headEnd/>
                      <a:tailEnd/>
                    </a:ln>
                  </pic:spPr>
                </pic:pic>
              </a:graphicData>
            </a:graphic>
          </wp:anchor>
        </w:drawing>
      </w:r>
      <w:r w:rsidRPr="007F2B76">
        <w:rPr>
          <w:rFonts w:hint="eastAsia"/>
          <w:color w:val="00B0F0"/>
          <w:sz w:val="24"/>
          <w:szCs w:val="24"/>
        </w:rPr>
        <w:t>【条文说明】</w:t>
      </w:r>
      <w:r w:rsidRPr="00B96F4D">
        <w:rPr>
          <w:rFonts w:hint="eastAsia"/>
          <w:color w:val="00B0F0"/>
          <w:sz w:val="24"/>
          <w:szCs w:val="24"/>
        </w:rPr>
        <w:t>《电能质量公用电网间谐波》</w:t>
      </w:r>
      <w:r w:rsidRPr="00B96F4D">
        <w:rPr>
          <w:rFonts w:hint="eastAsia"/>
          <w:color w:val="00B0F0"/>
          <w:sz w:val="24"/>
          <w:szCs w:val="24"/>
        </w:rPr>
        <w:t>GB/T 24337</w:t>
      </w:r>
      <w:r w:rsidRPr="00B96F4D">
        <w:rPr>
          <w:rFonts w:hint="eastAsia"/>
          <w:color w:val="00B0F0"/>
          <w:sz w:val="24"/>
          <w:szCs w:val="24"/>
        </w:rPr>
        <w:t>—</w:t>
      </w:r>
      <w:r w:rsidRPr="00B96F4D">
        <w:rPr>
          <w:rFonts w:hint="eastAsia"/>
          <w:color w:val="00B0F0"/>
          <w:sz w:val="24"/>
          <w:szCs w:val="24"/>
        </w:rPr>
        <w:t>2009</w:t>
      </w:r>
      <w:r w:rsidRPr="00B96F4D">
        <w:rPr>
          <w:rFonts w:hint="eastAsia"/>
          <w:color w:val="00B0F0"/>
          <w:sz w:val="24"/>
          <w:szCs w:val="24"/>
        </w:rPr>
        <w:t>中</w:t>
      </w:r>
      <w:r w:rsidRPr="00B96F4D">
        <w:rPr>
          <w:rFonts w:hint="eastAsia"/>
          <w:color w:val="00B0F0"/>
          <w:sz w:val="24"/>
          <w:szCs w:val="24"/>
        </w:rPr>
        <w:t>4.1</w:t>
      </w:r>
      <w:r w:rsidRPr="00B96F4D">
        <w:rPr>
          <w:rFonts w:hint="eastAsia"/>
          <w:color w:val="00B0F0"/>
          <w:sz w:val="24"/>
          <w:szCs w:val="24"/>
        </w:rPr>
        <w:t>条的有关规定</w:t>
      </w:r>
      <w:r>
        <w:rPr>
          <w:rFonts w:hint="eastAsia"/>
          <w:color w:val="00B0F0"/>
          <w:sz w:val="24"/>
          <w:szCs w:val="24"/>
        </w:rPr>
        <w:t>如下表：</w:t>
      </w:r>
    </w:p>
    <w:p w14:paraId="1414D110" w14:textId="77777777" w:rsidR="00713697" w:rsidRDefault="00713697" w:rsidP="00713697">
      <w:pPr>
        <w:pStyle w:val="aff5"/>
        <w:spacing w:line="400" w:lineRule="exact"/>
        <w:ind w:firstLineChars="0" w:firstLine="0"/>
        <w:rPr>
          <w:color w:val="FF0000"/>
          <w:sz w:val="24"/>
        </w:rPr>
      </w:pPr>
    </w:p>
    <w:p w14:paraId="7DA50B61" w14:textId="77777777" w:rsidR="00292E62" w:rsidRPr="009E7924" w:rsidRDefault="00292E62" w:rsidP="00655034">
      <w:pPr>
        <w:pStyle w:val="aff5"/>
        <w:numPr>
          <w:ilvl w:val="2"/>
          <w:numId w:val="1"/>
        </w:numPr>
        <w:spacing w:line="400" w:lineRule="exact"/>
        <w:ind w:firstLineChars="0"/>
        <w:rPr>
          <w:sz w:val="24"/>
        </w:rPr>
      </w:pPr>
      <w:r w:rsidRPr="009E7924">
        <w:rPr>
          <w:rFonts w:hint="eastAsia"/>
          <w:sz w:val="24"/>
        </w:rPr>
        <w:lastRenderedPageBreak/>
        <w:t>当</w:t>
      </w:r>
      <w:r w:rsidRPr="009E7924">
        <w:rPr>
          <w:rFonts w:hint="eastAsia"/>
          <w:sz w:val="24"/>
        </w:rPr>
        <w:t>3</w:t>
      </w:r>
      <w:r w:rsidRPr="009E7924">
        <w:rPr>
          <w:rFonts w:hint="eastAsia"/>
          <w:sz w:val="24"/>
        </w:rPr>
        <w:t>次谐波电流超过基波电流的</w:t>
      </w:r>
      <w:r w:rsidRPr="009E7924">
        <w:rPr>
          <w:rFonts w:hint="eastAsia"/>
          <w:sz w:val="24"/>
        </w:rPr>
        <w:t>33%</w:t>
      </w:r>
      <w:r w:rsidRPr="009E7924">
        <w:rPr>
          <w:rFonts w:hint="eastAsia"/>
          <w:sz w:val="24"/>
        </w:rPr>
        <w:t>时，应按中性线电流选择线路截面，并应符合国家标准《低压配电设计规范》</w:t>
      </w:r>
      <w:r w:rsidRPr="009E7924">
        <w:rPr>
          <w:rFonts w:hint="eastAsia"/>
          <w:sz w:val="24"/>
        </w:rPr>
        <w:t>GB 50054-2011</w:t>
      </w:r>
      <w:r w:rsidRPr="009E7924">
        <w:rPr>
          <w:rFonts w:hint="eastAsia"/>
          <w:sz w:val="24"/>
        </w:rPr>
        <w:t>第</w:t>
      </w:r>
      <w:r w:rsidRPr="009E7924">
        <w:rPr>
          <w:rFonts w:hint="eastAsia"/>
          <w:sz w:val="24"/>
        </w:rPr>
        <w:t>3.2.9</w:t>
      </w:r>
      <w:r w:rsidRPr="009E7924">
        <w:rPr>
          <w:rFonts w:hint="eastAsia"/>
          <w:sz w:val="24"/>
        </w:rPr>
        <w:t>条的有关规定。</w:t>
      </w:r>
    </w:p>
    <w:p w14:paraId="3FB28DC3" w14:textId="77777777" w:rsidR="00B07015" w:rsidRPr="00B07015" w:rsidRDefault="00B07015" w:rsidP="00655034">
      <w:pPr>
        <w:pStyle w:val="a1"/>
        <w:spacing w:line="400" w:lineRule="exact"/>
        <w:rPr>
          <w:sz w:val="24"/>
        </w:rPr>
      </w:pPr>
      <w:r w:rsidRPr="009E7924">
        <w:rPr>
          <w:rFonts w:hint="eastAsia"/>
          <w:sz w:val="24"/>
        </w:rPr>
        <w:t>安全特低电压（SELV</w:t>
      </w:r>
      <w:r w:rsidRPr="00B07015">
        <w:rPr>
          <w:rFonts w:hint="eastAsia"/>
          <w:sz w:val="24"/>
        </w:rPr>
        <w:t>）供电系统采用安全隔离变压器与较高电压回路隔离时，安全隔离变压器应符合现行国家标准《电源电压为1100V 及以下的变压器、电抗器、电源装置和类似产品的安全第7 部分：安全隔离变压器和内装安全隔离变压器的电源装置的特殊要求和试验》GB19212.7 的相关规定。</w:t>
      </w:r>
    </w:p>
    <w:p w14:paraId="3FF53FB1" w14:textId="5A7277BD" w:rsidR="00B96F4D" w:rsidRPr="009E7924" w:rsidRDefault="00713697" w:rsidP="00713697">
      <w:pPr>
        <w:pStyle w:val="a1"/>
        <w:numPr>
          <w:ilvl w:val="2"/>
          <w:numId w:val="1"/>
        </w:numPr>
        <w:rPr>
          <w:rFonts w:ascii="Times New Roman"/>
          <w:color w:val="4BACC6" w:themeColor="accent5"/>
          <w:kern w:val="2"/>
          <w:sz w:val="24"/>
        </w:rPr>
      </w:pPr>
      <w:r w:rsidRPr="000D618D">
        <w:rPr>
          <w:rFonts w:ascii="Times New Roman" w:hint="eastAsia"/>
          <w:kern w:val="2"/>
          <w:sz w:val="24"/>
        </w:rPr>
        <w:t>配电回路应装设短路保护、过负荷保护和接地故障保护，并应符合现行国家标准《低压配电设计规范》</w:t>
      </w:r>
      <w:r w:rsidRPr="000D618D">
        <w:rPr>
          <w:rFonts w:ascii="Times New Roman" w:hint="eastAsia"/>
          <w:kern w:val="2"/>
          <w:sz w:val="24"/>
        </w:rPr>
        <w:t xml:space="preserve">GB 50054 </w:t>
      </w:r>
      <w:r>
        <w:rPr>
          <w:rFonts w:ascii="Times New Roman" w:hint="eastAsia"/>
          <w:kern w:val="2"/>
          <w:sz w:val="24"/>
        </w:rPr>
        <w:t>和《剩余电流动作保护装置安装和运行》</w:t>
      </w:r>
      <w:r>
        <w:rPr>
          <w:rFonts w:ascii="Times New Roman"/>
          <w:kern w:val="2"/>
          <w:sz w:val="24"/>
        </w:rPr>
        <w:t xml:space="preserve">GB/T 13955 </w:t>
      </w:r>
      <w:r>
        <w:rPr>
          <w:rFonts w:ascii="Times New Roman" w:hint="eastAsia"/>
          <w:kern w:val="2"/>
          <w:sz w:val="24"/>
        </w:rPr>
        <w:t>的有关规定，</w:t>
      </w:r>
      <w:r w:rsidRPr="000D618D">
        <w:rPr>
          <w:rFonts w:ascii="Times New Roman" w:hint="eastAsia"/>
          <w:kern w:val="2"/>
          <w:sz w:val="24"/>
        </w:rPr>
        <w:t>剩余电流保护器</w:t>
      </w:r>
      <w:r>
        <w:rPr>
          <w:rFonts w:ascii="Times New Roman" w:hint="eastAsia"/>
          <w:kern w:val="2"/>
          <w:sz w:val="24"/>
        </w:rPr>
        <w:t>（</w:t>
      </w:r>
      <w:r>
        <w:rPr>
          <w:rFonts w:ascii="Times New Roman" w:hint="eastAsia"/>
          <w:kern w:val="2"/>
          <w:sz w:val="24"/>
        </w:rPr>
        <w:t>R</w:t>
      </w:r>
      <w:r w:rsidRPr="000D618D">
        <w:rPr>
          <w:rFonts w:ascii="Times New Roman" w:hint="eastAsia"/>
          <w:kern w:val="2"/>
          <w:sz w:val="24"/>
        </w:rPr>
        <w:t>CD</w:t>
      </w:r>
      <w:r>
        <w:rPr>
          <w:rFonts w:ascii="Times New Roman" w:hint="eastAsia"/>
          <w:kern w:val="2"/>
          <w:sz w:val="24"/>
        </w:rPr>
        <w:t>）</w:t>
      </w:r>
      <w:r w:rsidRPr="000D618D">
        <w:rPr>
          <w:rFonts w:ascii="Times New Roman" w:hint="eastAsia"/>
          <w:kern w:val="2"/>
          <w:sz w:val="24"/>
        </w:rPr>
        <w:t>的剩余动作电流不</w:t>
      </w:r>
      <w:r>
        <w:rPr>
          <w:rFonts w:ascii="Times New Roman" w:hint="eastAsia"/>
          <w:kern w:val="2"/>
          <w:sz w:val="24"/>
        </w:rPr>
        <w:t>宜</w:t>
      </w:r>
      <w:r w:rsidRPr="000D618D">
        <w:rPr>
          <w:rFonts w:ascii="Times New Roman" w:hint="eastAsia"/>
          <w:kern w:val="2"/>
          <w:sz w:val="24"/>
        </w:rPr>
        <w:t>小于正常运行时的</w:t>
      </w:r>
      <w:r>
        <w:rPr>
          <w:rFonts w:ascii="Times New Roman" w:hint="eastAsia"/>
          <w:kern w:val="2"/>
          <w:sz w:val="24"/>
        </w:rPr>
        <w:t>最大</w:t>
      </w:r>
      <w:r w:rsidRPr="000D618D">
        <w:rPr>
          <w:rFonts w:ascii="Times New Roman" w:hint="eastAsia"/>
          <w:kern w:val="2"/>
          <w:sz w:val="24"/>
        </w:rPr>
        <w:t>泄漏电</w:t>
      </w:r>
      <w:r w:rsidRPr="009E7924">
        <w:rPr>
          <w:rFonts w:ascii="Times New Roman" w:hint="eastAsia"/>
          <w:kern w:val="2"/>
          <w:sz w:val="24"/>
        </w:rPr>
        <w:t>流的</w:t>
      </w:r>
      <w:r w:rsidRPr="009E7924">
        <w:rPr>
          <w:rFonts w:ascii="Times New Roman" w:hint="eastAsia"/>
          <w:kern w:val="2"/>
          <w:sz w:val="24"/>
        </w:rPr>
        <w:t xml:space="preserve">4 </w:t>
      </w:r>
      <w:proofErr w:type="gramStart"/>
      <w:r w:rsidRPr="009E7924">
        <w:rPr>
          <w:rFonts w:ascii="Times New Roman" w:hint="eastAsia"/>
          <w:kern w:val="2"/>
          <w:sz w:val="24"/>
        </w:rPr>
        <w:t>倍</w:t>
      </w:r>
      <w:proofErr w:type="gramEnd"/>
      <w:r w:rsidRPr="009E7924">
        <w:rPr>
          <w:rFonts w:ascii="Times New Roman" w:hint="eastAsia"/>
          <w:kern w:val="2"/>
          <w:sz w:val="24"/>
        </w:rPr>
        <w:t>，</w:t>
      </w:r>
      <w:r>
        <w:rPr>
          <w:rFonts w:ascii="Times New Roman" w:hint="eastAsia"/>
          <w:kern w:val="2"/>
          <w:sz w:val="24"/>
        </w:rPr>
        <w:t>并符合公式</w:t>
      </w:r>
      <w:r w:rsidR="00210224">
        <w:rPr>
          <w:rFonts w:ascii="Times New Roman"/>
          <w:kern w:val="2"/>
          <w:sz w:val="24"/>
        </w:rPr>
        <w:t>4.4.16</w:t>
      </w:r>
      <w:r w:rsidR="00210224">
        <w:rPr>
          <w:rFonts w:ascii="Times New Roman" w:hint="eastAsia"/>
          <w:kern w:val="2"/>
          <w:sz w:val="24"/>
        </w:rPr>
        <w:t>-</w:t>
      </w:r>
      <w:r w:rsidR="00210224">
        <w:rPr>
          <w:rFonts w:ascii="Times New Roman"/>
          <w:kern w:val="2"/>
          <w:sz w:val="24"/>
        </w:rPr>
        <w:t>1</w:t>
      </w:r>
      <w:r>
        <w:rPr>
          <w:rFonts w:ascii="Times New Roman" w:hint="eastAsia"/>
          <w:kern w:val="2"/>
          <w:sz w:val="24"/>
        </w:rPr>
        <w:t>和公式</w:t>
      </w:r>
      <w:r w:rsidR="00210224">
        <w:rPr>
          <w:rFonts w:ascii="Times New Roman"/>
          <w:kern w:val="2"/>
          <w:sz w:val="24"/>
        </w:rPr>
        <w:t>4.4.16</w:t>
      </w:r>
      <w:r w:rsidR="00210224">
        <w:rPr>
          <w:rFonts w:ascii="Times New Roman" w:hint="eastAsia"/>
          <w:kern w:val="2"/>
          <w:sz w:val="24"/>
        </w:rPr>
        <w:t>-</w:t>
      </w:r>
      <w:r w:rsidR="00210224">
        <w:rPr>
          <w:rFonts w:ascii="Times New Roman"/>
          <w:kern w:val="2"/>
          <w:sz w:val="24"/>
        </w:rPr>
        <w:t>2</w:t>
      </w:r>
      <w:r>
        <w:rPr>
          <w:rFonts w:ascii="Times New Roman" w:hint="eastAsia"/>
          <w:kern w:val="2"/>
          <w:sz w:val="24"/>
        </w:rPr>
        <w:t>的要求</w:t>
      </w:r>
      <w:r w:rsidRPr="000D618D">
        <w:rPr>
          <w:rFonts w:ascii="Times New Roman" w:hint="eastAsia"/>
          <w:kern w:val="2"/>
          <w:sz w:val="24"/>
        </w:rPr>
        <w:t>。</w:t>
      </w:r>
    </w:p>
    <w:p w14:paraId="3E993893" w14:textId="42ECD668" w:rsidR="00C9404B" w:rsidRPr="009E7924" w:rsidRDefault="00C9404B" w:rsidP="00210224">
      <w:pPr>
        <w:pStyle w:val="aff5"/>
        <w:spacing w:line="400" w:lineRule="exact"/>
        <w:ind w:firstLineChars="0" w:firstLine="0"/>
        <w:jc w:val="right"/>
        <w:rPr>
          <w:sz w:val="24"/>
        </w:rPr>
      </w:pPr>
      <w:proofErr w:type="spellStart"/>
      <w:r w:rsidRPr="009E7924">
        <w:rPr>
          <w:sz w:val="24"/>
        </w:rPr>
        <w:t>Ia</w:t>
      </w:r>
      <w:proofErr w:type="spellEnd"/>
      <w:r w:rsidRPr="009E7924">
        <w:rPr>
          <w:rFonts w:hint="eastAsia"/>
          <w:sz w:val="24"/>
        </w:rPr>
        <w:t>≤</w:t>
      </w:r>
      <w:r w:rsidRPr="009E7924">
        <w:rPr>
          <w:sz w:val="24"/>
        </w:rPr>
        <w:t>U</w:t>
      </w:r>
      <w:r w:rsidRPr="009E7924">
        <w:rPr>
          <w:sz w:val="24"/>
          <w:vertAlign w:val="subscript"/>
        </w:rPr>
        <w:t>0</w:t>
      </w:r>
      <w:r w:rsidRPr="009E7924">
        <w:rPr>
          <w:sz w:val="24"/>
        </w:rPr>
        <w:t>/</w:t>
      </w:r>
      <w:proofErr w:type="spellStart"/>
      <w:r w:rsidRPr="009E7924">
        <w:rPr>
          <w:sz w:val="24"/>
        </w:rPr>
        <w:t>Zs</w:t>
      </w:r>
      <w:proofErr w:type="spellEnd"/>
      <w:r w:rsidR="00210224">
        <w:rPr>
          <w:sz w:val="24"/>
        </w:rPr>
        <w:t xml:space="preserve">                    </w:t>
      </w:r>
      <w:r w:rsidR="00210224">
        <w:rPr>
          <w:rFonts w:hint="eastAsia"/>
          <w:sz w:val="24"/>
        </w:rPr>
        <w:t>（</w:t>
      </w:r>
      <w:r w:rsidR="00210224">
        <w:rPr>
          <w:rFonts w:hint="eastAsia"/>
          <w:sz w:val="24"/>
        </w:rPr>
        <w:t>4</w:t>
      </w:r>
      <w:r w:rsidR="00210224">
        <w:rPr>
          <w:sz w:val="24"/>
        </w:rPr>
        <w:t>.4.16</w:t>
      </w:r>
      <w:r w:rsidR="00210224">
        <w:rPr>
          <w:rFonts w:hint="eastAsia"/>
          <w:sz w:val="24"/>
        </w:rPr>
        <w:t>-</w:t>
      </w:r>
      <w:r w:rsidR="00210224">
        <w:rPr>
          <w:sz w:val="24"/>
        </w:rPr>
        <w:t>1</w:t>
      </w:r>
      <w:r w:rsidR="00210224">
        <w:rPr>
          <w:rFonts w:hint="eastAsia"/>
          <w:sz w:val="24"/>
        </w:rPr>
        <w:t>）</w:t>
      </w:r>
    </w:p>
    <w:p w14:paraId="171C3FFD" w14:textId="292738D4" w:rsidR="00C9404B" w:rsidRPr="009E7924" w:rsidRDefault="00C9404B" w:rsidP="00210224">
      <w:pPr>
        <w:pStyle w:val="aff5"/>
        <w:spacing w:line="400" w:lineRule="exact"/>
        <w:ind w:firstLineChars="0" w:firstLine="0"/>
        <w:jc w:val="right"/>
        <w:rPr>
          <w:sz w:val="24"/>
        </w:rPr>
      </w:pPr>
      <w:proofErr w:type="spellStart"/>
      <w:r w:rsidRPr="009E7924">
        <w:rPr>
          <w:sz w:val="24"/>
        </w:rPr>
        <w:t>Ia</w:t>
      </w:r>
      <w:proofErr w:type="spellEnd"/>
      <w:r w:rsidRPr="009E7924">
        <w:rPr>
          <w:rFonts w:hint="eastAsia"/>
          <w:sz w:val="24"/>
        </w:rPr>
        <w:t>≤</w:t>
      </w:r>
      <w:r w:rsidRPr="009E7924">
        <w:rPr>
          <w:sz w:val="24"/>
        </w:rPr>
        <w:t>50/R</w:t>
      </w:r>
      <w:r w:rsidRPr="009E7924">
        <w:rPr>
          <w:sz w:val="24"/>
          <w:vertAlign w:val="subscript"/>
        </w:rPr>
        <w:t>A</w:t>
      </w:r>
      <w:r w:rsidR="00210224">
        <w:rPr>
          <w:sz w:val="24"/>
          <w:vertAlign w:val="subscript"/>
        </w:rPr>
        <w:t xml:space="preserve">                               </w:t>
      </w:r>
      <w:r w:rsidR="00210224" w:rsidRPr="00210224">
        <w:rPr>
          <w:rFonts w:hint="eastAsia"/>
          <w:sz w:val="24"/>
        </w:rPr>
        <w:t>（</w:t>
      </w:r>
      <w:r w:rsidR="00210224" w:rsidRPr="00210224">
        <w:rPr>
          <w:rFonts w:hint="eastAsia"/>
          <w:sz w:val="24"/>
        </w:rPr>
        <w:t>4</w:t>
      </w:r>
      <w:r w:rsidR="00210224" w:rsidRPr="00210224">
        <w:rPr>
          <w:sz w:val="24"/>
        </w:rPr>
        <w:t>.4.16</w:t>
      </w:r>
      <w:r w:rsidR="00210224" w:rsidRPr="00210224">
        <w:rPr>
          <w:rFonts w:hint="eastAsia"/>
          <w:sz w:val="24"/>
        </w:rPr>
        <w:t>-</w:t>
      </w:r>
      <w:r w:rsidR="00210224" w:rsidRPr="00210224">
        <w:rPr>
          <w:sz w:val="24"/>
        </w:rPr>
        <w:t>2</w:t>
      </w:r>
      <w:r w:rsidR="00210224" w:rsidRPr="00210224">
        <w:rPr>
          <w:rFonts w:hint="eastAsia"/>
          <w:sz w:val="24"/>
        </w:rPr>
        <w:t>）</w:t>
      </w:r>
    </w:p>
    <w:p w14:paraId="31CF858F" w14:textId="74687BBA" w:rsidR="00C9404B" w:rsidRPr="009E7924" w:rsidRDefault="00C9404B" w:rsidP="009E7924">
      <w:pPr>
        <w:pStyle w:val="aff5"/>
        <w:spacing w:line="400" w:lineRule="exact"/>
        <w:ind w:firstLineChars="0" w:firstLine="0"/>
        <w:rPr>
          <w:sz w:val="24"/>
        </w:rPr>
      </w:pPr>
      <w:r w:rsidRPr="009E7924">
        <w:rPr>
          <w:rFonts w:hint="eastAsia"/>
          <w:sz w:val="24"/>
        </w:rPr>
        <w:t>式中：</w:t>
      </w:r>
      <w:proofErr w:type="spellStart"/>
      <w:r w:rsidRPr="009E7924">
        <w:rPr>
          <w:sz w:val="24"/>
        </w:rPr>
        <w:t>Ia</w:t>
      </w:r>
      <w:proofErr w:type="spellEnd"/>
      <w:r w:rsidR="00210224">
        <w:rPr>
          <w:rFonts w:hint="eastAsia"/>
          <w:sz w:val="24"/>
        </w:rPr>
        <w:t>——</w:t>
      </w:r>
      <w:r w:rsidRPr="009E7924">
        <w:rPr>
          <w:sz w:val="24"/>
        </w:rPr>
        <w:t>RCD</w:t>
      </w:r>
      <w:r w:rsidRPr="009E7924">
        <w:rPr>
          <w:rFonts w:hint="eastAsia"/>
          <w:sz w:val="24"/>
        </w:rPr>
        <w:t>的额定剩余动作电流（</w:t>
      </w:r>
      <w:r w:rsidRPr="009E7924">
        <w:rPr>
          <w:sz w:val="24"/>
        </w:rPr>
        <w:t>A</w:t>
      </w:r>
      <w:r w:rsidRPr="009E7924">
        <w:rPr>
          <w:rFonts w:hint="eastAsia"/>
          <w:sz w:val="24"/>
        </w:rPr>
        <w:t>）</w:t>
      </w:r>
      <w:r w:rsidR="00210224">
        <w:rPr>
          <w:rFonts w:hint="eastAsia"/>
          <w:sz w:val="24"/>
        </w:rPr>
        <w:t>；</w:t>
      </w:r>
    </w:p>
    <w:p w14:paraId="01437EB8" w14:textId="0A184187" w:rsidR="00C9404B" w:rsidRPr="009E7924" w:rsidRDefault="00C9404B" w:rsidP="00210224">
      <w:pPr>
        <w:pStyle w:val="aff5"/>
        <w:spacing w:line="400" w:lineRule="exact"/>
        <w:ind w:firstLineChars="300" w:firstLine="720"/>
        <w:rPr>
          <w:sz w:val="24"/>
        </w:rPr>
      </w:pPr>
      <w:r w:rsidRPr="009E7924">
        <w:rPr>
          <w:sz w:val="24"/>
        </w:rPr>
        <w:t>U0</w:t>
      </w:r>
      <w:r w:rsidRPr="009E7924">
        <w:rPr>
          <w:rFonts w:hint="eastAsia"/>
          <w:sz w:val="24"/>
        </w:rPr>
        <w:t>：相导体对地标称电压</w:t>
      </w:r>
      <w:r w:rsidRPr="009E7924">
        <w:rPr>
          <w:sz w:val="24"/>
        </w:rPr>
        <w:t xml:space="preserve"> (V)</w:t>
      </w:r>
      <w:r w:rsidR="00210224">
        <w:rPr>
          <w:rFonts w:hint="eastAsia"/>
          <w:sz w:val="24"/>
        </w:rPr>
        <w:t>；</w:t>
      </w:r>
    </w:p>
    <w:p w14:paraId="7AB3FEC5" w14:textId="675F8840" w:rsidR="00210224" w:rsidRDefault="00C9404B" w:rsidP="009E7924">
      <w:pPr>
        <w:pStyle w:val="aff5"/>
        <w:spacing w:line="400" w:lineRule="exact"/>
        <w:ind w:firstLineChars="0" w:firstLine="0"/>
        <w:rPr>
          <w:sz w:val="24"/>
        </w:rPr>
      </w:pPr>
      <w:r>
        <w:rPr>
          <w:rFonts w:hint="eastAsia"/>
          <w:sz w:val="24"/>
        </w:rPr>
        <w:t xml:space="preserve">      </w:t>
      </w:r>
      <w:proofErr w:type="spellStart"/>
      <w:r w:rsidRPr="009E7924">
        <w:rPr>
          <w:sz w:val="24"/>
        </w:rPr>
        <w:t>Zs</w:t>
      </w:r>
      <w:proofErr w:type="spellEnd"/>
      <w:r w:rsidR="00210224">
        <w:rPr>
          <w:rFonts w:hint="eastAsia"/>
          <w:sz w:val="24"/>
        </w:rPr>
        <w:t>——</w:t>
      </w:r>
      <w:r w:rsidRPr="009E7924">
        <w:rPr>
          <w:rFonts w:hint="eastAsia"/>
          <w:sz w:val="24"/>
        </w:rPr>
        <w:t>接地故障回路的阻抗</w:t>
      </w:r>
      <w:r w:rsidRPr="009E7924">
        <w:rPr>
          <w:sz w:val="24"/>
        </w:rPr>
        <w:t xml:space="preserve"> (</w:t>
      </w:r>
      <w:r w:rsidRPr="009E7924">
        <w:rPr>
          <w:rFonts w:hint="eastAsia"/>
          <w:sz w:val="24"/>
        </w:rPr>
        <w:t>Ω</w:t>
      </w:r>
      <w:r w:rsidRPr="009E7924">
        <w:rPr>
          <w:sz w:val="24"/>
        </w:rPr>
        <w:t>)</w:t>
      </w:r>
      <w:r w:rsidR="00210224">
        <w:rPr>
          <w:rFonts w:hint="eastAsia"/>
          <w:sz w:val="24"/>
        </w:rPr>
        <w:t>；</w:t>
      </w:r>
    </w:p>
    <w:p w14:paraId="1560FC10" w14:textId="56FAFEDA" w:rsidR="00C9404B" w:rsidRPr="009E7924" w:rsidRDefault="00C9404B" w:rsidP="00210224">
      <w:pPr>
        <w:pStyle w:val="aff5"/>
        <w:spacing w:line="400" w:lineRule="exact"/>
        <w:ind w:firstLineChars="300" w:firstLine="720"/>
        <w:rPr>
          <w:sz w:val="24"/>
        </w:rPr>
      </w:pPr>
      <w:r w:rsidRPr="009E7924">
        <w:rPr>
          <w:sz w:val="24"/>
        </w:rPr>
        <w:t>R</w:t>
      </w:r>
      <w:r w:rsidRPr="009E7924">
        <w:rPr>
          <w:sz w:val="24"/>
          <w:vertAlign w:val="subscript"/>
        </w:rPr>
        <w:t>A</w:t>
      </w:r>
      <w:r w:rsidR="00210224">
        <w:rPr>
          <w:rFonts w:hint="eastAsia"/>
          <w:sz w:val="24"/>
        </w:rPr>
        <w:t>——</w:t>
      </w:r>
      <w:r w:rsidRPr="009E7924">
        <w:rPr>
          <w:rFonts w:hint="eastAsia"/>
          <w:sz w:val="24"/>
        </w:rPr>
        <w:t>外露可导电部分的接地电阻和保护导体电阻之和</w:t>
      </w:r>
      <w:r w:rsidRPr="009E7924">
        <w:rPr>
          <w:sz w:val="24"/>
        </w:rPr>
        <w:t xml:space="preserve"> (</w:t>
      </w:r>
      <w:r w:rsidRPr="009E7924">
        <w:rPr>
          <w:rFonts w:hint="eastAsia"/>
          <w:sz w:val="24"/>
        </w:rPr>
        <w:t>Ω</w:t>
      </w:r>
      <w:r w:rsidRPr="009E7924">
        <w:rPr>
          <w:sz w:val="24"/>
        </w:rPr>
        <w:t>)</w:t>
      </w:r>
      <w:r w:rsidR="00210224">
        <w:rPr>
          <w:rFonts w:hint="eastAsia"/>
          <w:sz w:val="24"/>
        </w:rPr>
        <w:t>。</w:t>
      </w:r>
    </w:p>
    <w:p w14:paraId="44B2B387" w14:textId="77777777" w:rsidR="00713697" w:rsidRPr="00B96F4D" w:rsidRDefault="00B96F4D" w:rsidP="00713697">
      <w:pPr>
        <w:pStyle w:val="a1"/>
        <w:numPr>
          <w:ilvl w:val="0"/>
          <w:numId w:val="0"/>
        </w:numPr>
        <w:rPr>
          <w:rFonts w:ascii="Times New Roman"/>
          <w:color w:val="00B0F0"/>
          <w:kern w:val="2"/>
          <w:sz w:val="24"/>
          <w:szCs w:val="24"/>
        </w:rPr>
      </w:pPr>
      <w:r w:rsidRPr="00B96F4D">
        <w:rPr>
          <w:rFonts w:ascii="Times New Roman" w:hint="eastAsia"/>
          <w:color w:val="00B0F0"/>
          <w:kern w:val="2"/>
          <w:sz w:val="24"/>
          <w:szCs w:val="24"/>
        </w:rPr>
        <w:t>【条文说明】</w:t>
      </w:r>
      <w:r w:rsidR="00713697" w:rsidRPr="00B96F4D">
        <w:rPr>
          <w:rFonts w:ascii="Times New Roman" w:hint="eastAsia"/>
          <w:color w:val="00B0F0"/>
          <w:kern w:val="2"/>
          <w:sz w:val="24"/>
          <w:szCs w:val="24"/>
        </w:rPr>
        <w:t>当采用</w:t>
      </w:r>
      <w:r w:rsidR="00713697" w:rsidRPr="00B96F4D">
        <w:rPr>
          <w:rFonts w:ascii="Times New Roman" w:hint="eastAsia"/>
          <w:color w:val="00B0F0"/>
          <w:kern w:val="2"/>
          <w:sz w:val="24"/>
          <w:szCs w:val="24"/>
        </w:rPr>
        <w:t xml:space="preserve">TN-S </w:t>
      </w:r>
      <w:r w:rsidR="00713697" w:rsidRPr="00B96F4D">
        <w:rPr>
          <w:rFonts w:ascii="Times New Roman" w:hint="eastAsia"/>
          <w:color w:val="00B0F0"/>
          <w:kern w:val="2"/>
          <w:sz w:val="24"/>
          <w:szCs w:val="24"/>
        </w:rPr>
        <w:t>接地系统，过电流保护装置不能满足切断故障电路时间的要求时，应采用剩余电流保护装置做接地故障保护；当采用</w:t>
      </w:r>
      <w:r w:rsidR="00713697" w:rsidRPr="00B96F4D">
        <w:rPr>
          <w:rFonts w:ascii="Times New Roman" w:hint="eastAsia"/>
          <w:color w:val="00B0F0"/>
          <w:kern w:val="2"/>
          <w:sz w:val="24"/>
          <w:szCs w:val="24"/>
        </w:rPr>
        <w:t>TT</w:t>
      </w:r>
      <w:r w:rsidR="00713697" w:rsidRPr="00B96F4D">
        <w:rPr>
          <w:rFonts w:ascii="Times New Roman" w:hint="eastAsia"/>
          <w:color w:val="00B0F0"/>
          <w:kern w:val="2"/>
          <w:sz w:val="24"/>
          <w:szCs w:val="24"/>
        </w:rPr>
        <w:t>接地系统时，应采用剩余电流保护装置做接地故障保护，剩余动作电流不宜小于正常运行时最大泄露电流的</w:t>
      </w:r>
      <w:r w:rsidR="00713697" w:rsidRPr="00B96F4D">
        <w:rPr>
          <w:rFonts w:ascii="Times New Roman" w:hint="eastAsia"/>
          <w:color w:val="00B0F0"/>
          <w:kern w:val="2"/>
          <w:sz w:val="24"/>
          <w:szCs w:val="24"/>
        </w:rPr>
        <w:t>2.0</w:t>
      </w:r>
      <w:r w:rsidR="00713697" w:rsidRPr="00B96F4D">
        <w:rPr>
          <w:rFonts w:ascii="Times New Roman" w:hint="eastAsia"/>
          <w:color w:val="00B0F0"/>
          <w:kern w:val="2"/>
          <w:sz w:val="24"/>
          <w:szCs w:val="24"/>
        </w:rPr>
        <w:t>～</w:t>
      </w:r>
      <w:r w:rsidR="00713697" w:rsidRPr="00B96F4D">
        <w:rPr>
          <w:rFonts w:ascii="Times New Roman" w:hint="eastAsia"/>
          <w:color w:val="00B0F0"/>
          <w:kern w:val="2"/>
          <w:sz w:val="24"/>
          <w:szCs w:val="24"/>
        </w:rPr>
        <w:t>2.5</w:t>
      </w:r>
      <w:r w:rsidR="00713697" w:rsidRPr="00B96F4D">
        <w:rPr>
          <w:rFonts w:ascii="Times New Roman" w:hint="eastAsia"/>
          <w:color w:val="00B0F0"/>
          <w:kern w:val="2"/>
          <w:sz w:val="24"/>
          <w:szCs w:val="24"/>
        </w:rPr>
        <w:t>倍，动作时间不应大于</w:t>
      </w:r>
      <w:r w:rsidR="00713697" w:rsidRPr="00B96F4D">
        <w:rPr>
          <w:rFonts w:ascii="Times New Roman" w:hint="eastAsia"/>
          <w:color w:val="00B0F0"/>
          <w:kern w:val="2"/>
          <w:sz w:val="24"/>
          <w:szCs w:val="24"/>
        </w:rPr>
        <w:t>0.3s</w:t>
      </w:r>
      <w:r w:rsidR="00713697" w:rsidRPr="00B96F4D">
        <w:rPr>
          <w:rFonts w:ascii="Times New Roman" w:hint="eastAsia"/>
          <w:color w:val="00B0F0"/>
          <w:kern w:val="2"/>
          <w:sz w:val="24"/>
          <w:szCs w:val="24"/>
        </w:rPr>
        <w:t>）。</w:t>
      </w:r>
    </w:p>
    <w:p w14:paraId="169E0C7D" w14:textId="77777777" w:rsidR="008B2D6C" w:rsidRPr="008B2D6C" w:rsidRDefault="008B2D6C" w:rsidP="008B2D6C">
      <w:pPr>
        <w:pStyle w:val="a1"/>
        <w:rPr>
          <w:rFonts w:ascii="Times New Roman"/>
          <w:kern w:val="2"/>
          <w:sz w:val="24"/>
        </w:rPr>
      </w:pPr>
      <w:r w:rsidRPr="008B2D6C">
        <w:rPr>
          <w:rFonts w:ascii="Times New Roman" w:hint="eastAsia"/>
          <w:kern w:val="2"/>
          <w:sz w:val="24"/>
        </w:rPr>
        <w:t>接地型式可采用</w:t>
      </w:r>
      <w:r w:rsidRPr="008B2D6C">
        <w:rPr>
          <w:rFonts w:ascii="Times New Roman" w:hint="eastAsia"/>
          <w:kern w:val="2"/>
          <w:sz w:val="24"/>
        </w:rPr>
        <w:t xml:space="preserve">TN-S </w:t>
      </w:r>
      <w:r w:rsidRPr="008B2D6C">
        <w:rPr>
          <w:rFonts w:ascii="Times New Roman" w:hint="eastAsia"/>
          <w:kern w:val="2"/>
          <w:sz w:val="24"/>
        </w:rPr>
        <w:t>、</w:t>
      </w:r>
      <w:r w:rsidRPr="008B2D6C">
        <w:rPr>
          <w:rFonts w:ascii="Times New Roman" w:hint="eastAsia"/>
          <w:kern w:val="2"/>
          <w:sz w:val="24"/>
        </w:rPr>
        <w:t xml:space="preserve">TN-C-S </w:t>
      </w:r>
      <w:r w:rsidRPr="008B2D6C">
        <w:rPr>
          <w:rFonts w:ascii="Times New Roman" w:hint="eastAsia"/>
          <w:kern w:val="2"/>
          <w:sz w:val="24"/>
        </w:rPr>
        <w:t>或</w:t>
      </w:r>
      <w:r w:rsidRPr="008B2D6C">
        <w:rPr>
          <w:rFonts w:ascii="Times New Roman" w:hint="eastAsia"/>
          <w:kern w:val="2"/>
          <w:sz w:val="24"/>
        </w:rPr>
        <w:t xml:space="preserve">TT </w:t>
      </w:r>
      <w:r w:rsidRPr="008B2D6C">
        <w:rPr>
          <w:rFonts w:ascii="Times New Roman" w:hint="eastAsia"/>
          <w:kern w:val="2"/>
          <w:sz w:val="24"/>
        </w:rPr>
        <w:t>系统，并符合下列规定：</w:t>
      </w:r>
    </w:p>
    <w:p w14:paraId="4851C950" w14:textId="77777777" w:rsidR="008B2D6C" w:rsidRPr="008B2D6C" w:rsidRDefault="00396E40" w:rsidP="00DE5224">
      <w:pPr>
        <w:pStyle w:val="a1"/>
        <w:numPr>
          <w:ilvl w:val="0"/>
          <w:numId w:val="0"/>
        </w:numPr>
        <w:ind w:leftChars="200" w:left="420"/>
        <w:rPr>
          <w:rFonts w:ascii="Times New Roman"/>
          <w:kern w:val="2"/>
          <w:sz w:val="24"/>
        </w:rPr>
      </w:pPr>
      <w:r>
        <w:rPr>
          <w:rFonts w:ascii="Times New Roman" w:hint="eastAsia"/>
          <w:kern w:val="2"/>
          <w:sz w:val="24"/>
        </w:rPr>
        <w:t>1</w:t>
      </w:r>
      <w:r w:rsidR="008B2D6C" w:rsidRPr="008B2D6C">
        <w:rPr>
          <w:rFonts w:ascii="Times New Roman" w:hint="eastAsia"/>
          <w:kern w:val="2"/>
          <w:sz w:val="24"/>
        </w:rPr>
        <w:t>安装于建筑本体的景观照明系统应与该建筑配电系统的接地形式相一致。</w:t>
      </w:r>
    </w:p>
    <w:p w14:paraId="04A4DADB" w14:textId="77777777" w:rsidR="008B2D6C" w:rsidRPr="009926DB" w:rsidRDefault="00396E40" w:rsidP="00DE5224">
      <w:pPr>
        <w:pStyle w:val="a1"/>
        <w:numPr>
          <w:ilvl w:val="0"/>
          <w:numId w:val="0"/>
        </w:numPr>
        <w:ind w:leftChars="200" w:left="420"/>
        <w:rPr>
          <w:rFonts w:ascii="Times New Roman"/>
          <w:kern w:val="2"/>
          <w:sz w:val="24"/>
        </w:rPr>
      </w:pPr>
      <w:r>
        <w:rPr>
          <w:rFonts w:ascii="Times New Roman"/>
          <w:kern w:val="2"/>
          <w:sz w:val="24"/>
        </w:rPr>
        <w:t xml:space="preserve">2 </w:t>
      </w:r>
      <w:r w:rsidR="008B2D6C" w:rsidRPr="008B2D6C">
        <w:rPr>
          <w:rFonts w:ascii="Times New Roman" w:hint="eastAsia"/>
          <w:kern w:val="2"/>
          <w:sz w:val="24"/>
        </w:rPr>
        <w:t>安装于室外的景观照明中距建筑物外墙</w:t>
      </w:r>
      <w:r w:rsidR="008B2D6C" w:rsidRPr="008B2D6C">
        <w:rPr>
          <w:rFonts w:ascii="Times New Roman" w:hint="eastAsia"/>
          <w:kern w:val="2"/>
          <w:sz w:val="24"/>
        </w:rPr>
        <w:t>20m</w:t>
      </w:r>
      <w:r w:rsidR="008B2D6C" w:rsidRPr="008B2D6C">
        <w:rPr>
          <w:rFonts w:ascii="Times New Roman" w:hint="eastAsia"/>
          <w:kern w:val="2"/>
          <w:sz w:val="24"/>
        </w:rPr>
        <w:t>以内的设施，应与建筑室内配电系统接地形式一致；距建筑物外墙大于</w:t>
      </w:r>
      <w:r w:rsidR="008B2D6C" w:rsidRPr="008B2D6C">
        <w:rPr>
          <w:rFonts w:ascii="Times New Roman" w:hint="eastAsia"/>
          <w:kern w:val="2"/>
          <w:sz w:val="24"/>
        </w:rPr>
        <w:t xml:space="preserve">20m </w:t>
      </w:r>
      <w:r w:rsidR="008B2D6C" w:rsidRPr="008B2D6C">
        <w:rPr>
          <w:rFonts w:ascii="Times New Roman" w:hint="eastAsia"/>
          <w:kern w:val="2"/>
          <w:sz w:val="24"/>
        </w:rPr>
        <w:t>的部分宜采用</w:t>
      </w:r>
      <w:r w:rsidR="008B2D6C" w:rsidRPr="008B2D6C">
        <w:rPr>
          <w:rFonts w:ascii="Times New Roman" w:hint="eastAsia"/>
          <w:kern w:val="2"/>
          <w:sz w:val="24"/>
        </w:rPr>
        <w:t xml:space="preserve">TT </w:t>
      </w:r>
      <w:r w:rsidR="008B2D6C" w:rsidRPr="008B2D6C">
        <w:rPr>
          <w:rFonts w:ascii="Times New Roman" w:hint="eastAsia"/>
          <w:kern w:val="2"/>
          <w:sz w:val="24"/>
        </w:rPr>
        <w:t>接地型式，将外露可导电部分连接后直接接地。</w:t>
      </w:r>
    </w:p>
    <w:p w14:paraId="436CC067" w14:textId="77777777" w:rsidR="008B2D6C" w:rsidRDefault="008B2D6C" w:rsidP="008B2D6C">
      <w:pPr>
        <w:pStyle w:val="a1"/>
        <w:rPr>
          <w:rFonts w:ascii="Times New Roman"/>
          <w:kern w:val="2"/>
          <w:sz w:val="24"/>
        </w:rPr>
      </w:pPr>
      <w:r w:rsidRPr="008B2D6C">
        <w:rPr>
          <w:rFonts w:ascii="Times New Roman" w:hint="eastAsia"/>
          <w:kern w:val="2"/>
          <w:sz w:val="24"/>
        </w:rPr>
        <w:t>照明装置的防雷应符合现行国家标准《建筑物防雷设计规范》</w:t>
      </w:r>
      <w:r w:rsidRPr="008B2D6C">
        <w:rPr>
          <w:rFonts w:ascii="Times New Roman" w:hint="eastAsia"/>
          <w:kern w:val="2"/>
          <w:sz w:val="24"/>
        </w:rPr>
        <w:t xml:space="preserve">GB50057 </w:t>
      </w:r>
      <w:r w:rsidRPr="008B2D6C">
        <w:rPr>
          <w:rFonts w:ascii="Times New Roman" w:hint="eastAsia"/>
          <w:kern w:val="2"/>
          <w:sz w:val="24"/>
        </w:rPr>
        <w:t>和《建筑物电子信息系统防雷技术规范》</w:t>
      </w:r>
      <w:r w:rsidRPr="008B2D6C">
        <w:rPr>
          <w:rFonts w:ascii="Times New Roman" w:hint="eastAsia"/>
          <w:kern w:val="2"/>
          <w:sz w:val="24"/>
        </w:rPr>
        <w:t xml:space="preserve">GB50343 </w:t>
      </w:r>
      <w:r w:rsidRPr="008B2D6C">
        <w:rPr>
          <w:rFonts w:ascii="Times New Roman" w:hint="eastAsia"/>
          <w:kern w:val="2"/>
          <w:sz w:val="24"/>
        </w:rPr>
        <w:t>的有关规定。</w:t>
      </w:r>
    </w:p>
    <w:p w14:paraId="3E1DF5C7" w14:textId="77777777" w:rsidR="00D70E71" w:rsidRPr="00D70E71" w:rsidRDefault="00D70E71" w:rsidP="008B2D6C">
      <w:pPr>
        <w:pStyle w:val="a1"/>
        <w:rPr>
          <w:rFonts w:ascii="Times New Roman"/>
          <w:kern w:val="2"/>
          <w:sz w:val="24"/>
        </w:rPr>
      </w:pPr>
      <w:r w:rsidRPr="00D70E71">
        <w:rPr>
          <w:rFonts w:ascii="Times New Roman" w:hint="eastAsia"/>
          <w:kern w:val="2"/>
          <w:sz w:val="24"/>
        </w:rPr>
        <w:t>照明装置的雷电</w:t>
      </w:r>
      <w:proofErr w:type="gramStart"/>
      <w:r w:rsidRPr="00D70E71">
        <w:rPr>
          <w:rFonts w:ascii="Times New Roman" w:hint="eastAsia"/>
          <w:kern w:val="2"/>
          <w:sz w:val="24"/>
        </w:rPr>
        <w:t>电</w:t>
      </w:r>
      <w:proofErr w:type="gramEnd"/>
      <w:r w:rsidRPr="00D70E71">
        <w:rPr>
          <w:rFonts w:ascii="Times New Roman" w:hint="eastAsia"/>
          <w:kern w:val="2"/>
          <w:sz w:val="24"/>
        </w:rPr>
        <w:t>涌防护应符合现行国家标准《建筑物电子信息系统防雷技术规范》</w:t>
      </w:r>
      <w:r w:rsidRPr="00D70E71">
        <w:rPr>
          <w:rFonts w:ascii="Times New Roman" w:hint="eastAsia"/>
          <w:kern w:val="2"/>
          <w:sz w:val="24"/>
        </w:rPr>
        <w:t>GB50343</w:t>
      </w:r>
      <w:r w:rsidRPr="00D70E71">
        <w:rPr>
          <w:rFonts w:ascii="Times New Roman" w:hint="eastAsia"/>
          <w:kern w:val="2"/>
          <w:sz w:val="24"/>
        </w:rPr>
        <w:t>的有关规定，</w:t>
      </w:r>
      <w:r w:rsidR="000856F0">
        <w:rPr>
          <w:rFonts w:ascii="Times New Roman" w:hint="eastAsia"/>
          <w:kern w:val="2"/>
          <w:sz w:val="24"/>
        </w:rPr>
        <w:t>并应</w:t>
      </w:r>
      <w:r w:rsidRPr="00D70E71">
        <w:rPr>
          <w:rFonts w:ascii="Times New Roman" w:hint="eastAsia"/>
          <w:kern w:val="2"/>
          <w:sz w:val="24"/>
        </w:rPr>
        <w:t>在照明系统的各级设置电涌保护器。</w:t>
      </w:r>
    </w:p>
    <w:p w14:paraId="1E6A9C47" w14:textId="77777777" w:rsidR="00A727EF" w:rsidRPr="00A727EF" w:rsidRDefault="00A727EF" w:rsidP="00A727EF">
      <w:pPr>
        <w:pStyle w:val="a1"/>
        <w:rPr>
          <w:rFonts w:ascii="Times New Roman"/>
          <w:kern w:val="2"/>
          <w:sz w:val="24"/>
        </w:rPr>
      </w:pPr>
      <w:r w:rsidRPr="00A727EF">
        <w:rPr>
          <w:rFonts w:ascii="Times New Roman" w:hint="eastAsia"/>
          <w:kern w:val="2"/>
          <w:sz w:val="24"/>
        </w:rPr>
        <w:t>照明系统选用的电缆</w:t>
      </w:r>
      <w:r w:rsidR="000856F0">
        <w:rPr>
          <w:rFonts w:ascii="Times New Roman" w:hint="eastAsia"/>
          <w:kern w:val="2"/>
          <w:sz w:val="24"/>
        </w:rPr>
        <w:t>使用寿命</w:t>
      </w:r>
      <w:r w:rsidRPr="00A727EF">
        <w:rPr>
          <w:rFonts w:ascii="Times New Roman" w:hint="eastAsia"/>
          <w:kern w:val="2"/>
          <w:sz w:val="24"/>
        </w:rPr>
        <w:t>应符合</w:t>
      </w:r>
      <w:r w:rsidR="000856F0">
        <w:rPr>
          <w:rFonts w:ascii="Times New Roman" w:hint="eastAsia"/>
          <w:kern w:val="2"/>
          <w:sz w:val="24"/>
        </w:rPr>
        <w:t>现行国家标准</w:t>
      </w:r>
      <w:r w:rsidRPr="00A727EF">
        <w:rPr>
          <w:rFonts w:ascii="Times New Roman" w:hint="eastAsia"/>
          <w:kern w:val="2"/>
          <w:sz w:val="24"/>
        </w:rPr>
        <w:t>《电缆在火焰条件下的燃烧试验》</w:t>
      </w:r>
      <w:r w:rsidRPr="00A727EF">
        <w:rPr>
          <w:rFonts w:ascii="Times New Roman" w:hint="eastAsia"/>
          <w:kern w:val="2"/>
          <w:sz w:val="24"/>
        </w:rPr>
        <w:t>GB/T18380.3</w:t>
      </w:r>
      <w:r w:rsidR="000856F0">
        <w:rPr>
          <w:rFonts w:ascii="Times New Roman" w:hint="eastAsia"/>
          <w:kern w:val="2"/>
          <w:sz w:val="24"/>
        </w:rPr>
        <w:t>的</w:t>
      </w:r>
      <w:r w:rsidRPr="00A727EF">
        <w:rPr>
          <w:rFonts w:ascii="Times New Roman" w:hint="eastAsia"/>
          <w:kern w:val="2"/>
          <w:sz w:val="24"/>
        </w:rPr>
        <w:t>规定。</w:t>
      </w:r>
    </w:p>
    <w:p w14:paraId="7AFA001E" w14:textId="77777777" w:rsidR="00A727EF" w:rsidRPr="00A727EF" w:rsidRDefault="00A727EF" w:rsidP="00A727EF">
      <w:pPr>
        <w:pStyle w:val="a1"/>
        <w:rPr>
          <w:rFonts w:ascii="Times New Roman"/>
          <w:kern w:val="2"/>
          <w:sz w:val="24"/>
        </w:rPr>
      </w:pPr>
      <w:r w:rsidRPr="00A727EF">
        <w:rPr>
          <w:rFonts w:ascii="Times New Roman" w:hint="eastAsia"/>
          <w:kern w:val="2"/>
          <w:sz w:val="24"/>
        </w:rPr>
        <w:t>户内电缆应</w:t>
      </w:r>
      <w:proofErr w:type="gramStart"/>
      <w:r w:rsidRPr="00A727EF">
        <w:rPr>
          <w:rFonts w:ascii="Times New Roman" w:hint="eastAsia"/>
          <w:kern w:val="2"/>
          <w:sz w:val="24"/>
        </w:rPr>
        <w:t>采用低烟无卤</w:t>
      </w:r>
      <w:proofErr w:type="gramEnd"/>
      <w:r w:rsidRPr="00A727EF">
        <w:rPr>
          <w:rFonts w:ascii="Times New Roman" w:hint="eastAsia"/>
          <w:kern w:val="2"/>
          <w:sz w:val="24"/>
        </w:rPr>
        <w:t>阻燃电线电缆；户外隐蔽敷设电缆应采用耐候、耐冲击、耐化学腐蚀、阻燃电缆；户外明敷电缆应采用耐候、耐冲击、耐化学腐蚀、阻燃电缆、耐紫外线双层绝缘电缆。</w:t>
      </w:r>
    </w:p>
    <w:p w14:paraId="63E3852B" w14:textId="77777777" w:rsidR="00655034" w:rsidRPr="00A20FC0" w:rsidRDefault="00655034" w:rsidP="007A2780">
      <w:pPr>
        <w:pStyle w:val="a1"/>
        <w:numPr>
          <w:ilvl w:val="2"/>
          <w:numId w:val="1"/>
        </w:numPr>
        <w:rPr>
          <w:rFonts w:eastAsia="黑体"/>
          <w:bCs/>
          <w:szCs w:val="32"/>
        </w:rPr>
      </w:pPr>
      <w:r>
        <w:br w:type="page"/>
      </w:r>
    </w:p>
    <w:p w14:paraId="2A78AFA5" w14:textId="77777777" w:rsidR="00E17E89" w:rsidRDefault="00FD7246">
      <w:pPr>
        <w:pStyle w:val="2"/>
        <w:numPr>
          <w:ilvl w:val="1"/>
          <w:numId w:val="1"/>
        </w:numPr>
        <w:spacing w:line="400" w:lineRule="exact"/>
        <w:rPr>
          <w:rFonts w:ascii="Times New Roman" w:hAnsi="Times New Roman"/>
          <w:sz w:val="24"/>
        </w:rPr>
      </w:pPr>
      <w:bookmarkStart w:id="34" w:name="_Toc27983544"/>
      <w:r>
        <w:rPr>
          <w:rFonts w:ascii="Times New Roman" w:hAnsi="Times New Roman" w:hint="eastAsia"/>
          <w:sz w:val="24"/>
        </w:rPr>
        <w:lastRenderedPageBreak/>
        <w:t>控制系统设计</w:t>
      </w:r>
      <w:bookmarkEnd w:id="34"/>
    </w:p>
    <w:p w14:paraId="72F70B6E" w14:textId="77777777" w:rsidR="007D301E" w:rsidRDefault="007D301E" w:rsidP="007D301E">
      <w:pPr>
        <w:pStyle w:val="a1"/>
        <w:numPr>
          <w:ilvl w:val="2"/>
          <w:numId w:val="1"/>
        </w:numPr>
        <w:rPr>
          <w:sz w:val="24"/>
        </w:rPr>
      </w:pPr>
      <w:r w:rsidRPr="00C04275">
        <w:rPr>
          <w:rFonts w:hint="eastAsia"/>
          <w:sz w:val="24"/>
        </w:rPr>
        <w:t>照明控制系统工程应</w:t>
      </w:r>
      <w:r>
        <w:rPr>
          <w:rFonts w:hint="eastAsia"/>
          <w:sz w:val="24"/>
        </w:rPr>
        <w:t>采</w:t>
      </w:r>
      <w:r w:rsidRPr="00C04275">
        <w:rPr>
          <w:rFonts w:hint="eastAsia"/>
          <w:sz w:val="24"/>
        </w:rPr>
        <w:t>用可靠、先进、适用</w:t>
      </w:r>
      <w:r w:rsidRPr="009E7924">
        <w:rPr>
          <w:rFonts w:hint="eastAsia"/>
          <w:sz w:val="24"/>
        </w:rPr>
        <w:t>、拓展的技术和产品，做到安全可靠、技术先进、经济合理。</w:t>
      </w:r>
    </w:p>
    <w:p w14:paraId="0A7E6789" w14:textId="77777777" w:rsidR="007D301E" w:rsidRDefault="007D301E" w:rsidP="007D301E">
      <w:pPr>
        <w:pStyle w:val="a1"/>
        <w:numPr>
          <w:ilvl w:val="2"/>
          <w:numId w:val="1"/>
        </w:numPr>
        <w:rPr>
          <w:sz w:val="24"/>
        </w:rPr>
      </w:pPr>
      <w:r w:rsidRPr="009E7924">
        <w:rPr>
          <w:rFonts w:hint="eastAsia"/>
          <w:sz w:val="24"/>
        </w:rPr>
        <w:t>控制系统宜</w:t>
      </w:r>
      <w:r w:rsidR="001A3CAB" w:rsidRPr="009E7924">
        <w:rPr>
          <w:rFonts w:hint="eastAsia"/>
          <w:sz w:val="24"/>
        </w:rPr>
        <w:t>由</w:t>
      </w:r>
      <w:r w:rsidRPr="009E7924">
        <w:rPr>
          <w:rFonts w:hint="eastAsia"/>
          <w:sz w:val="24"/>
        </w:rPr>
        <w:t>主控设备,分</w:t>
      </w:r>
      <w:proofErr w:type="gramStart"/>
      <w:r w:rsidRPr="009E7924">
        <w:rPr>
          <w:rFonts w:hint="eastAsia"/>
          <w:sz w:val="24"/>
        </w:rPr>
        <w:t>控设备</w:t>
      </w:r>
      <w:proofErr w:type="gramEnd"/>
      <w:r w:rsidRPr="009E7924">
        <w:rPr>
          <w:rFonts w:hint="eastAsia"/>
          <w:sz w:val="24"/>
        </w:rPr>
        <w:t>及信号中继设备构成</w:t>
      </w:r>
      <w:r w:rsidR="001A3CAB" w:rsidRPr="009E7924">
        <w:rPr>
          <w:rFonts w:hint="eastAsia"/>
          <w:sz w:val="24"/>
        </w:rPr>
        <w:t>，</w:t>
      </w:r>
      <w:r w:rsidRPr="009E7924">
        <w:rPr>
          <w:rFonts w:hint="eastAsia"/>
          <w:sz w:val="24"/>
        </w:rPr>
        <w:t>各设备间应采用可靠的有线网络通讯。</w:t>
      </w:r>
    </w:p>
    <w:p w14:paraId="2E56ADE4" w14:textId="77777777" w:rsidR="0002178D" w:rsidRPr="0002178D" w:rsidRDefault="0002178D" w:rsidP="0002178D">
      <w:pPr>
        <w:pStyle w:val="a1"/>
        <w:numPr>
          <w:ilvl w:val="0"/>
          <w:numId w:val="0"/>
        </w:numPr>
        <w:rPr>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有线网络通讯具有带宽大、抗干扰能力强、可靠性高的优势，控制设备间应采用有线网络通讯。</w:t>
      </w:r>
    </w:p>
    <w:p w14:paraId="4E59C35E" w14:textId="77777777" w:rsidR="007D301E" w:rsidRDefault="007D301E" w:rsidP="007D301E">
      <w:pPr>
        <w:pStyle w:val="a1"/>
        <w:numPr>
          <w:ilvl w:val="2"/>
          <w:numId w:val="1"/>
        </w:numPr>
        <w:rPr>
          <w:sz w:val="24"/>
        </w:rPr>
      </w:pPr>
      <w:r w:rsidRPr="009E7924">
        <w:rPr>
          <w:rFonts w:hint="eastAsia"/>
          <w:sz w:val="24"/>
        </w:rPr>
        <w:t>主控器到分控器之间的主干通讯网络应采用Art-Net、</w:t>
      </w:r>
      <w:proofErr w:type="spellStart"/>
      <w:r w:rsidRPr="009E7924">
        <w:rPr>
          <w:rFonts w:hint="eastAsia"/>
          <w:sz w:val="24"/>
        </w:rPr>
        <w:t>sACN</w:t>
      </w:r>
      <w:proofErr w:type="spellEnd"/>
      <w:r w:rsidRPr="009E7924">
        <w:rPr>
          <w:rFonts w:hint="eastAsia"/>
          <w:sz w:val="24"/>
        </w:rPr>
        <w:t>、</w:t>
      </w:r>
      <w:proofErr w:type="spellStart"/>
      <w:r w:rsidRPr="009E7924">
        <w:rPr>
          <w:sz w:val="24"/>
        </w:rPr>
        <w:t>KiNet</w:t>
      </w:r>
      <w:proofErr w:type="spellEnd"/>
      <w:r w:rsidRPr="009E7924">
        <w:rPr>
          <w:rFonts w:hint="eastAsia"/>
          <w:sz w:val="24"/>
        </w:rPr>
        <w:t>等主流以太网络通讯协议；分控设备、信号中继设备与</w:t>
      </w:r>
      <w:r w:rsidR="005431E6">
        <w:rPr>
          <w:rFonts w:hint="eastAsia"/>
          <w:sz w:val="24"/>
        </w:rPr>
        <w:t>灯具</w:t>
      </w:r>
      <w:r w:rsidRPr="009E7924">
        <w:rPr>
          <w:rFonts w:hint="eastAsia"/>
          <w:sz w:val="24"/>
        </w:rPr>
        <w:t xml:space="preserve">之间的分支通讯网络宜采用DMX512-A/ RDM </w:t>
      </w:r>
      <w:r w:rsidR="001A3CAB" w:rsidRPr="009E7924">
        <w:rPr>
          <w:rFonts w:hint="eastAsia"/>
          <w:sz w:val="24"/>
        </w:rPr>
        <w:t>标准</w:t>
      </w:r>
      <w:r w:rsidRPr="009E7924">
        <w:rPr>
          <w:rFonts w:hint="eastAsia"/>
          <w:sz w:val="24"/>
        </w:rPr>
        <w:t>通讯协议进行数据交换和访问。</w:t>
      </w:r>
    </w:p>
    <w:p w14:paraId="64A8C82F" w14:textId="77777777" w:rsidR="0002178D" w:rsidRPr="0002178D" w:rsidRDefault="0002178D" w:rsidP="0002178D">
      <w:pPr>
        <w:pStyle w:val="a1"/>
        <w:numPr>
          <w:ilvl w:val="0"/>
          <w:numId w:val="0"/>
        </w:numPr>
        <w:rPr>
          <w:sz w:val="24"/>
        </w:rPr>
      </w:pPr>
      <w:r w:rsidRPr="00B96F4D">
        <w:rPr>
          <w:rFonts w:ascii="Times New Roman" w:hint="eastAsia"/>
          <w:color w:val="00B0F0"/>
          <w:kern w:val="2"/>
          <w:sz w:val="24"/>
          <w:szCs w:val="24"/>
        </w:rPr>
        <w:t>【条文说明】</w:t>
      </w:r>
      <w:r w:rsidR="005431E6" w:rsidRPr="005431E6">
        <w:rPr>
          <w:rFonts w:ascii="Times New Roman" w:hint="eastAsia"/>
          <w:color w:val="00B0F0"/>
          <w:kern w:val="2"/>
          <w:sz w:val="24"/>
          <w:szCs w:val="24"/>
        </w:rPr>
        <w:t>信号中继设备与灯具之间的分支通讯网络宜采用</w:t>
      </w:r>
      <w:r w:rsidR="005431E6" w:rsidRPr="005431E6">
        <w:rPr>
          <w:rFonts w:ascii="Times New Roman" w:hint="eastAsia"/>
          <w:color w:val="00B0F0"/>
          <w:kern w:val="2"/>
          <w:sz w:val="24"/>
          <w:szCs w:val="24"/>
        </w:rPr>
        <w:t xml:space="preserve">DMX512-A/ RDM </w:t>
      </w:r>
      <w:r w:rsidR="005431E6" w:rsidRPr="005431E6">
        <w:rPr>
          <w:rFonts w:ascii="Times New Roman" w:hint="eastAsia"/>
          <w:color w:val="00B0F0"/>
          <w:kern w:val="2"/>
          <w:sz w:val="24"/>
          <w:szCs w:val="24"/>
        </w:rPr>
        <w:t>标准通讯协议</w:t>
      </w:r>
      <w:r w:rsidR="005431E6">
        <w:rPr>
          <w:rFonts w:ascii="Times New Roman" w:hint="eastAsia"/>
          <w:color w:val="00B0F0"/>
          <w:kern w:val="2"/>
          <w:sz w:val="24"/>
          <w:szCs w:val="24"/>
        </w:rPr>
        <w:t>，便于不同厂家灯具的集成应用</w:t>
      </w:r>
      <w:r>
        <w:rPr>
          <w:rFonts w:ascii="Times New Roman" w:hint="eastAsia"/>
          <w:color w:val="00B0F0"/>
          <w:kern w:val="2"/>
          <w:sz w:val="24"/>
          <w:szCs w:val="24"/>
        </w:rPr>
        <w:t>。</w:t>
      </w:r>
    </w:p>
    <w:p w14:paraId="3A14A783" w14:textId="77777777" w:rsidR="007D301E" w:rsidRDefault="007D301E" w:rsidP="007D301E">
      <w:pPr>
        <w:pStyle w:val="a1"/>
        <w:numPr>
          <w:ilvl w:val="2"/>
          <w:numId w:val="1"/>
        </w:numPr>
        <w:rPr>
          <w:sz w:val="24"/>
        </w:rPr>
      </w:pPr>
      <w:r w:rsidRPr="009E7924">
        <w:rPr>
          <w:rFonts w:hint="eastAsia"/>
          <w:sz w:val="24"/>
        </w:rPr>
        <w:t>主控设备与分</w:t>
      </w:r>
      <w:proofErr w:type="gramStart"/>
      <w:r w:rsidRPr="009E7924">
        <w:rPr>
          <w:rFonts w:hint="eastAsia"/>
          <w:sz w:val="24"/>
        </w:rPr>
        <w:t>控设备</w:t>
      </w:r>
      <w:proofErr w:type="gramEnd"/>
      <w:r w:rsidRPr="009E7924">
        <w:rPr>
          <w:rFonts w:hint="eastAsia"/>
          <w:sz w:val="24"/>
        </w:rPr>
        <w:t>的主干通讯网络架构应遵循TCP/IP架构系统，网络通讯设备及网络交换机应采用不大于3级的网络通讯链路。</w:t>
      </w:r>
    </w:p>
    <w:p w14:paraId="456B30C5" w14:textId="77777777" w:rsidR="005431E6" w:rsidRPr="005431E6" w:rsidRDefault="005431E6" w:rsidP="005431E6">
      <w:pPr>
        <w:pStyle w:val="a1"/>
        <w:numPr>
          <w:ilvl w:val="0"/>
          <w:numId w:val="0"/>
        </w:numPr>
        <w:rPr>
          <w:sz w:val="24"/>
        </w:rPr>
      </w:pPr>
      <w:r w:rsidRPr="00B96F4D">
        <w:rPr>
          <w:rFonts w:ascii="Times New Roman" w:hint="eastAsia"/>
          <w:color w:val="00B0F0"/>
          <w:kern w:val="2"/>
          <w:sz w:val="24"/>
          <w:szCs w:val="24"/>
        </w:rPr>
        <w:t>【条文说明】</w:t>
      </w:r>
      <w:r w:rsidRPr="005431E6">
        <w:rPr>
          <w:rFonts w:ascii="Times New Roman" w:hint="eastAsia"/>
          <w:color w:val="00B0F0"/>
          <w:kern w:val="2"/>
          <w:sz w:val="24"/>
          <w:szCs w:val="24"/>
        </w:rPr>
        <w:t>网络通讯设备及网络交换机应采用不大于</w:t>
      </w:r>
      <w:r w:rsidRPr="005431E6">
        <w:rPr>
          <w:rFonts w:ascii="Times New Roman" w:hint="eastAsia"/>
          <w:color w:val="00B0F0"/>
          <w:kern w:val="2"/>
          <w:sz w:val="24"/>
          <w:szCs w:val="24"/>
        </w:rPr>
        <w:t>3</w:t>
      </w:r>
      <w:r w:rsidRPr="005431E6">
        <w:rPr>
          <w:rFonts w:ascii="Times New Roman" w:hint="eastAsia"/>
          <w:color w:val="00B0F0"/>
          <w:kern w:val="2"/>
          <w:sz w:val="24"/>
          <w:szCs w:val="24"/>
        </w:rPr>
        <w:t>级的网络通讯链路</w:t>
      </w:r>
      <w:r>
        <w:rPr>
          <w:rFonts w:ascii="Times New Roman" w:hint="eastAsia"/>
          <w:color w:val="00B0F0"/>
          <w:kern w:val="2"/>
          <w:sz w:val="24"/>
          <w:szCs w:val="24"/>
        </w:rPr>
        <w:t>，为了保证系统的可靠稳定性。</w:t>
      </w:r>
    </w:p>
    <w:p w14:paraId="3C3AC9C9" w14:textId="77777777" w:rsidR="007D301E" w:rsidRDefault="007D301E" w:rsidP="007D301E">
      <w:pPr>
        <w:pStyle w:val="a1"/>
        <w:numPr>
          <w:ilvl w:val="2"/>
          <w:numId w:val="1"/>
        </w:numPr>
        <w:rPr>
          <w:sz w:val="24"/>
        </w:rPr>
      </w:pPr>
      <w:r w:rsidRPr="009E7924">
        <w:rPr>
          <w:rFonts w:hint="eastAsia"/>
          <w:sz w:val="24"/>
        </w:rPr>
        <w:t>控制系统主干网络通讯应采用标准CAT-5e/CAT-6线</w:t>
      </w:r>
      <w:proofErr w:type="gramStart"/>
      <w:r w:rsidRPr="009E7924">
        <w:rPr>
          <w:rFonts w:hint="eastAsia"/>
          <w:sz w:val="24"/>
        </w:rPr>
        <w:t>缆</w:t>
      </w:r>
      <w:proofErr w:type="gramEnd"/>
      <w:r w:rsidRPr="009E7924">
        <w:rPr>
          <w:rFonts w:hint="eastAsia"/>
          <w:sz w:val="24"/>
        </w:rPr>
        <w:t>传输，其通讯带宽不</w:t>
      </w:r>
      <w:r w:rsidR="001A3CAB" w:rsidRPr="009E7924">
        <w:rPr>
          <w:rFonts w:hint="eastAsia"/>
          <w:sz w:val="24"/>
        </w:rPr>
        <w:t>应</w:t>
      </w:r>
      <w:r w:rsidRPr="009E7924">
        <w:rPr>
          <w:rFonts w:hint="eastAsia"/>
          <w:sz w:val="24"/>
        </w:rPr>
        <w:t>小于</w:t>
      </w:r>
      <w:r w:rsidRPr="009E7924">
        <w:rPr>
          <w:sz w:val="24"/>
        </w:rPr>
        <w:t>10</w:t>
      </w:r>
      <w:r w:rsidRPr="009E7924">
        <w:rPr>
          <w:rFonts w:hint="eastAsia"/>
          <w:sz w:val="24"/>
        </w:rPr>
        <w:t>0Mbps，响应速度</w:t>
      </w:r>
      <w:r w:rsidR="001A3CAB" w:rsidRPr="009E7924">
        <w:rPr>
          <w:rFonts w:hint="eastAsia"/>
          <w:sz w:val="24"/>
        </w:rPr>
        <w:t>不应大于</w:t>
      </w:r>
      <w:r w:rsidRPr="009E7924">
        <w:rPr>
          <w:rFonts w:hint="eastAsia"/>
          <w:sz w:val="24"/>
        </w:rPr>
        <w:t>10ms，</w:t>
      </w:r>
      <w:r w:rsidR="001A3CAB" w:rsidRPr="009E7924">
        <w:rPr>
          <w:rFonts w:hint="eastAsia"/>
          <w:sz w:val="24"/>
        </w:rPr>
        <w:t>且</w:t>
      </w:r>
      <w:r w:rsidRPr="009E7924">
        <w:rPr>
          <w:rFonts w:hint="eastAsia"/>
          <w:sz w:val="24"/>
        </w:rPr>
        <w:t>所有网络设备</w:t>
      </w:r>
      <w:r w:rsidR="001A3CAB" w:rsidRPr="009E7924">
        <w:rPr>
          <w:rFonts w:hint="eastAsia"/>
          <w:sz w:val="24"/>
        </w:rPr>
        <w:t>均</w:t>
      </w:r>
      <w:r w:rsidRPr="009E7924">
        <w:rPr>
          <w:rFonts w:hint="eastAsia"/>
          <w:sz w:val="24"/>
        </w:rPr>
        <w:t>应采用工业级通讯设备。</w:t>
      </w:r>
      <w:r w:rsidR="001A3CAB" w:rsidRPr="009E7924">
        <w:rPr>
          <w:rFonts w:hint="eastAsia"/>
          <w:sz w:val="24"/>
        </w:rPr>
        <w:t>采用光纤时，宜选择</w:t>
      </w:r>
      <w:proofErr w:type="gramStart"/>
      <w:r w:rsidR="001A3CAB" w:rsidRPr="009E7924">
        <w:rPr>
          <w:rFonts w:hint="eastAsia"/>
          <w:sz w:val="24"/>
        </w:rPr>
        <w:t>单模铠装</w:t>
      </w:r>
      <w:r w:rsidR="005431E6">
        <w:rPr>
          <w:rFonts w:hint="eastAsia"/>
          <w:sz w:val="24"/>
        </w:rPr>
        <w:t>光纤</w:t>
      </w:r>
      <w:proofErr w:type="gramEnd"/>
      <w:r w:rsidR="001A3CAB" w:rsidRPr="009E7924">
        <w:rPr>
          <w:rFonts w:hint="eastAsia"/>
          <w:sz w:val="24"/>
        </w:rPr>
        <w:t>。</w:t>
      </w:r>
    </w:p>
    <w:p w14:paraId="365C0427" w14:textId="77777777" w:rsidR="005431E6" w:rsidRPr="005431E6" w:rsidRDefault="005431E6" w:rsidP="005431E6">
      <w:pPr>
        <w:pStyle w:val="a1"/>
        <w:numPr>
          <w:ilvl w:val="0"/>
          <w:numId w:val="0"/>
        </w:numPr>
        <w:rPr>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控制系统</w:t>
      </w:r>
      <w:r w:rsidRPr="005431E6">
        <w:rPr>
          <w:rFonts w:ascii="Times New Roman" w:hint="eastAsia"/>
          <w:color w:val="00B0F0"/>
          <w:kern w:val="2"/>
          <w:sz w:val="24"/>
          <w:szCs w:val="24"/>
        </w:rPr>
        <w:t>所有网络设备均应采用工业级通讯设备</w:t>
      </w:r>
      <w:r>
        <w:rPr>
          <w:rFonts w:ascii="Times New Roman" w:hint="eastAsia"/>
          <w:color w:val="00B0F0"/>
          <w:kern w:val="2"/>
          <w:sz w:val="24"/>
          <w:szCs w:val="24"/>
        </w:rPr>
        <w:t>，保证系统的可靠性和稳定性。</w:t>
      </w:r>
    </w:p>
    <w:p w14:paraId="031827BC" w14:textId="77777777" w:rsidR="007D301E" w:rsidRDefault="007D301E" w:rsidP="007D301E">
      <w:pPr>
        <w:pStyle w:val="a1"/>
        <w:numPr>
          <w:ilvl w:val="2"/>
          <w:numId w:val="1"/>
        </w:numPr>
        <w:rPr>
          <w:sz w:val="24"/>
        </w:rPr>
      </w:pPr>
      <w:r w:rsidRPr="009E7924">
        <w:rPr>
          <w:rFonts w:hint="eastAsia"/>
          <w:sz w:val="24"/>
        </w:rPr>
        <w:t>分控设备、信号中继设备与</w:t>
      </w:r>
      <w:proofErr w:type="gramStart"/>
      <w:r w:rsidRPr="009E7924">
        <w:rPr>
          <w:rFonts w:hint="eastAsia"/>
          <w:sz w:val="24"/>
        </w:rPr>
        <w:t>与</w:t>
      </w:r>
      <w:proofErr w:type="gramEnd"/>
      <w:r w:rsidRPr="009E7924">
        <w:rPr>
          <w:rFonts w:hint="eastAsia"/>
          <w:sz w:val="24"/>
        </w:rPr>
        <w:t>受控终端设备之间的分支通讯网络宜采用标准EIA-485通讯线缆传输，其线材的特征阻抗</w:t>
      </w:r>
      <w:r w:rsidR="001A3CAB" w:rsidRPr="009E7924">
        <w:rPr>
          <w:rFonts w:hint="eastAsia"/>
          <w:sz w:val="24"/>
        </w:rPr>
        <w:t>应</w:t>
      </w:r>
      <w:r w:rsidRPr="009E7924">
        <w:rPr>
          <w:rFonts w:hint="eastAsia"/>
          <w:sz w:val="24"/>
        </w:rPr>
        <w:t>为120Ω±2Ω（1MHz）。</w:t>
      </w:r>
    </w:p>
    <w:p w14:paraId="50B9096C" w14:textId="77777777" w:rsidR="005431E6" w:rsidRPr="005431E6" w:rsidRDefault="005431E6" w:rsidP="005431E6">
      <w:pPr>
        <w:pStyle w:val="a1"/>
        <w:numPr>
          <w:ilvl w:val="0"/>
          <w:numId w:val="0"/>
        </w:numPr>
        <w:rPr>
          <w:sz w:val="24"/>
        </w:rPr>
      </w:pPr>
      <w:r w:rsidRPr="00B96F4D">
        <w:rPr>
          <w:rFonts w:ascii="Times New Roman" w:hint="eastAsia"/>
          <w:color w:val="00B0F0"/>
          <w:kern w:val="2"/>
          <w:sz w:val="24"/>
          <w:szCs w:val="24"/>
        </w:rPr>
        <w:t>【条文说明】</w:t>
      </w:r>
      <w:r w:rsidR="00BA635C" w:rsidRPr="00BA635C">
        <w:rPr>
          <w:rFonts w:ascii="Times New Roman" w:hint="eastAsia"/>
          <w:color w:val="00B0F0"/>
          <w:kern w:val="2"/>
          <w:sz w:val="24"/>
          <w:szCs w:val="24"/>
        </w:rPr>
        <w:t>分支通讯网络宜采用标准</w:t>
      </w:r>
      <w:r w:rsidR="00BA635C" w:rsidRPr="00BA635C">
        <w:rPr>
          <w:rFonts w:ascii="Times New Roman" w:hint="eastAsia"/>
          <w:color w:val="00B0F0"/>
          <w:kern w:val="2"/>
          <w:sz w:val="24"/>
          <w:szCs w:val="24"/>
        </w:rPr>
        <w:t>EIA-485</w:t>
      </w:r>
      <w:r w:rsidR="00BA635C" w:rsidRPr="00BA635C">
        <w:rPr>
          <w:rFonts w:ascii="Times New Roman" w:hint="eastAsia"/>
          <w:color w:val="00B0F0"/>
          <w:kern w:val="2"/>
          <w:sz w:val="24"/>
          <w:szCs w:val="24"/>
        </w:rPr>
        <w:t>通讯线缆传输</w:t>
      </w:r>
      <w:r w:rsidR="00BA635C">
        <w:rPr>
          <w:rFonts w:ascii="Times New Roman" w:hint="eastAsia"/>
          <w:color w:val="00B0F0"/>
          <w:kern w:val="2"/>
          <w:sz w:val="24"/>
          <w:szCs w:val="24"/>
        </w:rPr>
        <w:t>，保证信号传输的可靠性和稳定性</w:t>
      </w:r>
      <w:r>
        <w:rPr>
          <w:rFonts w:ascii="Times New Roman" w:hint="eastAsia"/>
          <w:color w:val="00B0F0"/>
          <w:kern w:val="2"/>
          <w:sz w:val="24"/>
          <w:szCs w:val="24"/>
        </w:rPr>
        <w:t>。</w:t>
      </w:r>
    </w:p>
    <w:p w14:paraId="65AB61EE" w14:textId="77777777" w:rsidR="00076631" w:rsidRPr="00B81186" w:rsidRDefault="00076631" w:rsidP="007D301E">
      <w:pPr>
        <w:pStyle w:val="aff5"/>
        <w:numPr>
          <w:ilvl w:val="2"/>
          <w:numId w:val="1"/>
        </w:numPr>
        <w:spacing w:line="400" w:lineRule="exact"/>
        <w:ind w:firstLineChars="0"/>
        <w:rPr>
          <w:rFonts w:ascii="宋体"/>
          <w:kern w:val="0"/>
          <w:sz w:val="24"/>
        </w:rPr>
      </w:pPr>
      <w:r w:rsidRPr="00B81186">
        <w:rPr>
          <w:rFonts w:ascii="宋体" w:hint="eastAsia"/>
          <w:kern w:val="0"/>
          <w:sz w:val="24"/>
        </w:rPr>
        <w:t>系统</w:t>
      </w:r>
      <w:r w:rsidR="007D301E" w:rsidRPr="00B81186">
        <w:rPr>
          <w:rFonts w:ascii="宋体" w:hint="eastAsia"/>
          <w:kern w:val="0"/>
          <w:sz w:val="24"/>
        </w:rPr>
        <w:t>控制</w:t>
      </w:r>
      <w:r w:rsidRPr="00B81186">
        <w:rPr>
          <w:rFonts w:ascii="宋体" w:hint="eastAsia"/>
          <w:kern w:val="0"/>
          <w:sz w:val="24"/>
        </w:rPr>
        <w:t>模式应符合下列规定：</w:t>
      </w:r>
    </w:p>
    <w:p w14:paraId="7AD8D54D" w14:textId="77777777" w:rsidR="00076631" w:rsidRPr="00B81186" w:rsidRDefault="00076631" w:rsidP="00B96F4D">
      <w:pPr>
        <w:pStyle w:val="aff5"/>
        <w:spacing w:line="400" w:lineRule="exact"/>
        <w:ind w:firstLineChars="202" w:firstLine="485"/>
        <w:rPr>
          <w:rFonts w:ascii="宋体"/>
          <w:kern w:val="0"/>
          <w:sz w:val="24"/>
        </w:rPr>
      </w:pPr>
      <w:r w:rsidRPr="00B81186">
        <w:rPr>
          <w:rFonts w:ascii="宋体"/>
          <w:kern w:val="0"/>
          <w:sz w:val="24"/>
        </w:rPr>
        <w:t xml:space="preserve">1 </w:t>
      </w:r>
      <w:r w:rsidR="007D301E" w:rsidRPr="00B81186">
        <w:rPr>
          <w:rFonts w:ascii="宋体" w:hint="eastAsia"/>
          <w:kern w:val="0"/>
          <w:sz w:val="24"/>
        </w:rPr>
        <w:t>系统应能根据使用情况设置平日、节假日、重大节日等不同的开灯控制模式</w:t>
      </w:r>
      <w:r w:rsidRPr="00B81186">
        <w:rPr>
          <w:rFonts w:ascii="宋体" w:hint="eastAsia"/>
          <w:kern w:val="0"/>
          <w:sz w:val="24"/>
        </w:rPr>
        <w:t>；</w:t>
      </w:r>
    </w:p>
    <w:p w14:paraId="6B7BF61D" w14:textId="77777777" w:rsidR="00076631" w:rsidRPr="00B81186" w:rsidRDefault="00076631" w:rsidP="00076631">
      <w:pPr>
        <w:pStyle w:val="aff5"/>
        <w:spacing w:line="400" w:lineRule="exact"/>
        <w:ind w:firstLine="480"/>
        <w:rPr>
          <w:rFonts w:ascii="宋体"/>
          <w:kern w:val="0"/>
          <w:sz w:val="24"/>
        </w:rPr>
      </w:pPr>
      <w:r w:rsidRPr="00B81186">
        <w:rPr>
          <w:rFonts w:ascii="宋体"/>
          <w:kern w:val="0"/>
          <w:sz w:val="24"/>
        </w:rPr>
        <w:t xml:space="preserve">2 </w:t>
      </w:r>
      <w:r w:rsidRPr="00B81186">
        <w:rPr>
          <w:rFonts w:ascii="宋体" w:hint="eastAsia"/>
          <w:kern w:val="0"/>
          <w:sz w:val="24"/>
        </w:rPr>
        <w:t>系统</w:t>
      </w:r>
      <w:r w:rsidR="007D301E" w:rsidRPr="00B81186">
        <w:rPr>
          <w:rFonts w:ascii="宋体" w:hint="eastAsia"/>
          <w:kern w:val="0"/>
          <w:sz w:val="24"/>
        </w:rPr>
        <w:t>应同时具有手动控制的措施</w:t>
      </w:r>
      <w:r w:rsidRPr="00B81186">
        <w:rPr>
          <w:rFonts w:ascii="宋体" w:hint="eastAsia"/>
          <w:kern w:val="0"/>
          <w:sz w:val="24"/>
        </w:rPr>
        <w:t>；</w:t>
      </w:r>
    </w:p>
    <w:p w14:paraId="0D9D9C37" w14:textId="77777777" w:rsidR="00076631" w:rsidRPr="00B81186" w:rsidRDefault="00076631" w:rsidP="00076631">
      <w:pPr>
        <w:pStyle w:val="aff5"/>
        <w:spacing w:line="400" w:lineRule="exact"/>
        <w:ind w:firstLine="480"/>
        <w:rPr>
          <w:rFonts w:ascii="宋体"/>
          <w:kern w:val="0"/>
          <w:sz w:val="24"/>
        </w:rPr>
      </w:pPr>
      <w:r w:rsidRPr="00B81186">
        <w:rPr>
          <w:rFonts w:ascii="宋体"/>
          <w:kern w:val="0"/>
          <w:sz w:val="24"/>
        </w:rPr>
        <w:t xml:space="preserve">3 </w:t>
      </w:r>
      <w:r w:rsidR="00AC6378" w:rsidRPr="00B81186">
        <w:rPr>
          <w:rFonts w:ascii="宋体" w:hint="eastAsia"/>
          <w:kern w:val="0"/>
          <w:sz w:val="24"/>
        </w:rPr>
        <w:t>系统</w:t>
      </w:r>
      <w:r w:rsidR="007D301E" w:rsidRPr="00B81186">
        <w:rPr>
          <w:rFonts w:ascii="宋体" w:hint="eastAsia"/>
          <w:kern w:val="0"/>
          <w:sz w:val="24"/>
        </w:rPr>
        <w:t>应</w:t>
      </w:r>
      <w:r w:rsidR="00AC6378" w:rsidRPr="00B81186">
        <w:rPr>
          <w:rFonts w:ascii="宋体" w:hint="eastAsia"/>
          <w:kern w:val="0"/>
          <w:sz w:val="24"/>
        </w:rPr>
        <w:t>能分别</w:t>
      </w:r>
      <w:r w:rsidR="007D301E" w:rsidRPr="00B81186">
        <w:rPr>
          <w:rFonts w:ascii="宋体" w:hint="eastAsia"/>
          <w:kern w:val="0"/>
          <w:sz w:val="24"/>
        </w:rPr>
        <w:t>设定</w:t>
      </w:r>
      <w:r w:rsidR="00AC6378" w:rsidRPr="00B81186">
        <w:rPr>
          <w:rFonts w:ascii="宋体" w:hint="eastAsia"/>
          <w:kern w:val="0"/>
          <w:sz w:val="24"/>
        </w:rPr>
        <w:t>每天的</w:t>
      </w:r>
      <w:r w:rsidR="007D301E" w:rsidRPr="00B81186">
        <w:rPr>
          <w:rFonts w:ascii="宋体" w:hint="eastAsia"/>
          <w:kern w:val="0"/>
          <w:sz w:val="24"/>
        </w:rPr>
        <w:t>开关灯时间及不同时间段的开灯场景模式</w:t>
      </w:r>
      <w:r w:rsidRPr="00B81186">
        <w:rPr>
          <w:rFonts w:ascii="宋体" w:hint="eastAsia"/>
          <w:kern w:val="0"/>
          <w:sz w:val="24"/>
        </w:rPr>
        <w:t>；</w:t>
      </w:r>
    </w:p>
    <w:p w14:paraId="727EB02F" w14:textId="77777777" w:rsidR="00594560" w:rsidRPr="00B81186" w:rsidRDefault="00076631" w:rsidP="006C39B2">
      <w:pPr>
        <w:pStyle w:val="aff5"/>
        <w:spacing w:line="400" w:lineRule="exact"/>
        <w:ind w:firstLine="480"/>
        <w:rPr>
          <w:rFonts w:ascii="宋体"/>
          <w:kern w:val="0"/>
          <w:sz w:val="24"/>
        </w:rPr>
      </w:pPr>
      <w:r w:rsidRPr="00B81186">
        <w:rPr>
          <w:rFonts w:ascii="宋体"/>
          <w:kern w:val="0"/>
          <w:sz w:val="24"/>
        </w:rPr>
        <w:t xml:space="preserve">4 </w:t>
      </w:r>
      <w:r w:rsidRPr="00B81186">
        <w:rPr>
          <w:rFonts w:ascii="宋体" w:hint="eastAsia"/>
          <w:kern w:val="0"/>
          <w:sz w:val="24"/>
        </w:rPr>
        <w:t>系统</w:t>
      </w:r>
      <w:r w:rsidR="007D301E" w:rsidRPr="00B81186">
        <w:rPr>
          <w:rFonts w:ascii="宋体" w:hint="eastAsia"/>
          <w:kern w:val="0"/>
          <w:sz w:val="24"/>
        </w:rPr>
        <w:t>应能兼容主流视频和图片。</w:t>
      </w:r>
    </w:p>
    <w:p w14:paraId="013A02D9" w14:textId="77777777" w:rsidR="007D301E" w:rsidRDefault="007D301E" w:rsidP="007D301E">
      <w:pPr>
        <w:pStyle w:val="aff5"/>
        <w:numPr>
          <w:ilvl w:val="2"/>
          <w:numId w:val="1"/>
        </w:numPr>
        <w:spacing w:line="400" w:lineRule="exact"/>
        <w:ind w:firstLineChars="0"/>
        <w:rPr>
          <w:sz w:val="24"/>
        </w:rPr>
      </w:pPr>
      <w:r w:rsidRPr="00F00BE7">
        <w:rPr>
          <w:rFonts w:hint="eastAsia"/>
          <w:sz w:val="24"/>
        </w:rPr>
        <w:t>控制系统软件应具有人机交互友好</w:t>
      </w:r>
      <w:r w:rsidR="00AC6378">
        <w:rPr>
          <w:rFonts w:hint="eastAsia"/>
          <w:sz w:val="24"/>
        </w:rPr>
        <w:t>性</w:t>
      </w:r>
      <w:r w:rsidRPr="00F00BE7">
        <w:rPr>
          <w:rFonts w:hint="eastAsia"/>
          <w:sz w:val="24"/>
        </w:rPr>
        <w:t>，</w:t>
      </w:r>
      <w:r w:rsidR="00AC6378">
        <w:rPr>
          <w:rFonts w:hint="eastAsia"/>
          <w:sz w:val="24"/>
        </w:rPr>
        <w:t>并应</w:t>
      </w:r>
      <w:r w:rsidRPr="00F00BE7">
        <w:rPr>
          <w:rFonts w:hint="eastAsia"/>
          <w:sz w:val="24"/>
        </w:rPr>
        <w:t>支持控制状态显示</w:t>
      </w:r>
      <w:r w:rsidR="00AC6378">
        <w:rPr>
          <w:rFonts w:hint="eastAsia"/>
          <w:sz w:val="24"/>
        </w:rPr>
        <w:t>和</w:t>
      </w:r>
      <w:r w:rsidRPr="00F00BE7">
        <w:rPr>
          <w:rFonts w:hint="eastAsia"/>
          <w:sz w:val="24"/>
        </w:rPr>
        <w:t>控制指令执行结果反馈。</w:t>
      </w:r>
      <w:r w:rsidR="00AC6378">
        <w:rPr>
          <w:rFonts w:hint="eastAsia"/>
          <w:sz w:val="24"/>
        </w:rPr>
        <w:t>系统</w:t>
      </w:r>
      <w:r>
        <w:rPr>
          <w:rFonts w:hint="eastAsia"/>
          <w:sz w:val="24"/>
        </w:rPr>
        <w:t>应</w:t>
      </w:r>
      <w:r w:rsidRPr="00F00BE7">
        <w:rPr>
          <w:rFonts w:hint="eastAsia"/>
          <w:sz w:val="24"/>
        </w:rPr>
        <w:t>支持离线控制，</w:t>
      </w:r>
      <w:r w:rsidR="00AC6378">
        <w:rPr>
          <w:rFonts w:hint="eastAsia"/>
          <w:sz w:val="24"/>
        </w:rPr>
        <w:t>并应能</w:t>
      </w:r>
      <w:r w:rsidRPr="00F00BE7">
        <w:rPr>
          <w:rFonts w:hint="eastAsia"/>
          <w:sz w:val="24"/>
        </w:rPr>
        <w:t>在离线状态下实现正常亮灯及演绎</w:t>
      </w:r>
      <w:r>
        <w:rPr>
          <w:rFonts w:hint="eastAsia"/>
          <w:sz w:val="24"/>
        </w:rPr>
        <w:t>。</w:t>
      </w:r>
    </w:p>
    <w:p w14:paraId="298BF768" w14:textId="77777777" w:rsidR="00764584" w:rsidRPr="00764584" w:rsidRDefault="00764584" w:rsidP="008B7746">
      <w:pPr>
        <w:pStyle w:val="a1"/>
        <w:numPr>
          <w:ilvl w:val="0"/>
          <w:numId w:val="0"/>
        </w:numPr>
        <w:rPr>
          <w:sz w:val="24"/>
        </w:rPr>
      </w:pPr>
      <w:r w:rsidRPr="00B96F4D">
        <w:rPr>
          <w:rFonts w:ascii="Times New Roman" w:hint="eastAsia"/>
          <w:color w:val="00B0F0"/>
          <w:kern w:val="2"/>
          <w:sz w:val="24"/>
          <w:szCs w:val="24"/>
        </w:rPr>
        <w:t>【条文说明】</w:t>
      </w:r>
      <w:r w:rsidRPr="00764584">
        <w:rPr>
          <w:rFonts w:ascii="Times New Roman" w:hint="eastAsia"/>
          <w:color w:val="00B0F0"/>
          <w:kern w:val="2"/>
          <w:sz w:val="24"/>
          <w:szCs w:val="24"/>
        </w:rPr>
        <w:t>控制系统软件应具有人机交互友好性</w:t>
      </w:r>
      <w:r>
        <w:rPr>
          <w:rFonts w:ascii="Times New Roman" w:hint="eastAsia"/>
          <w:color w:val="00B0F0"/>
          <w:kern w:val="2"/>
          <w:sz w:val="24"/>
          <w:szCs w:val="24"/>
        </w:rPr>
        <w:t>，便于操作运</w:t>
      </w:r>
      <w:proofErr w:type="gramStart"/>
      <w:r>
        <w:rPr>
          <w:rFonts w:ascii="Times New Roman" w:hint="eastAsia"/>
          <w:color w:val="00B0F0"/>
          <w:kern w:val="2"/>
          <w:sz w:val="24"/>
          <w:szCs w:val="24"/>
        </w:rPr>
        <w:t>维人员</w:t>
      </w:r>
      <w:proofErr w:type="gramEnd"/>
      <w:r>
        <w:rPr>
          <w:rFonts w:ascii="Times New Roman" w:hint="eastAsia"/>
          <w:color w:val="00B0F0"/>
          <w:kern w:val="2"/>
          <w:sz w:val="24"/>
          <w:szCs w:val="24"/>
        </w:rPr>
        <w:t>学习掌握。系统应支持离线控制，并应能在离线状态下实现各分</w:t>
      </w:r>
      <w:proofErr w:type="gramStart"/>
      <w:r>
        <w:rPr>
          <w:rFonts w:ascii="Times New Roman" w:hint="eastAsia"/>
          <w:color w:val="00B0F0"/>
          <w:kern w:val="2"/>
          <w:sz w:val="24"/>
          <w:szCs w:val="24"/>
        </w:rPr>
        <w:t>控设备</w:t>
      </w:r>
      <w:proofErr w:type="gramEnd"/>
      <w:r w:rsidR="001542A6">
        <w:rPr>
          <w:rFonts w:ascii="Times New Roman" w:hint="eastAsia"/>
          <w:color w:val="00B0F0"/>
          <w:kern w:val="2"/>
          <w:sz w:val="24"/>
          <w:szCs w:val="24"/>
        </w:rPr>
        <w:t>正常</w:t>
      </w:r>
      <w:r>
        <w:rPr>
          <w:rFonts w:ascii="Times New Roman" w:hint="eastAsia"/>
          <w:color w:val="00B0F0"/>
          <w:kern w:val="2"/>
          <w:sz w:val="24"/>
          <w:szCs w:val="24"/>
        </w:rPr>
        <w:t>工作，</w:t>
      </w:r>
      <w:r w:rsidR="001542A6" w:rsidRPr="001542A6">
        <w:rPr>
          <w:rFonts w:ascii="Times New Roman" w:hint="eastAsia"/>
          <w:color w:val="00B0F0"/>
          <w:kern w:val="2"/>
          <w:sz w:val="24"/>
          <w:szCs w:val="24"/>
        </w:rPr>
        <w:t>亮灯及演绎</w:t>
      </w:r>
      <w:r w:rsidR="001542A6">
        <w:rPr>
          <w:rFonts w:ascii="Times New Roman" w:hint="eastAsia"/>
          <w:color w:val="00B0F0"/>
          <w:kern w:val="2"/>
          <w:sz w:val="24"/>
          <w:szCs w:val="24"/>
        </w:rPr>
        <w:t>正常</w:t>
      </w:r>
      <w:r>
        <w:rPr>
          <w:rFonts w:ascii="Times New Roman" w:hint="eastAsia"/>
          <w:color w:val="00B0F0"/>
          <w:kern w:val="2"/>
          <w:sz w:val="24"/>
          <w:szCs w:val="24"/>
        </w:rPr>
        <w:t>，不应出现不受控状态。</w:t>
      </w:r>
    </w:p>
    <w:p w14:paraId="799F0993" w14:textId="77777777" w:rsidR="00B71C93" w:rsidRPr="008B7746" w:rsidRDefault="00B71C93" w:rsidP="00B071D4">
      <w:pPr>
        <w:pStyle w:val="a1"/>
        <w:numPr>
          <w:ilvl w:val="2"/>
          <w:numId w:val="1"/>
        </w:numPr>
        <w:spacing w:line="400" w:lineRule="exact"/>
        <w:rPr>
          <w:sz w:val="24"/>
        </w:rPr>
      </w:pPr>
      <w:r w:rsidRPr="00B71C93">
        <w:rPr>
          <w:rFonts w:ascii="Times New Roman" w:hint="eastAsia"/>
          <w:kern w:val="2"/>
          <w:sz w:val="24"/>
        </w:rPr>
        <w:lastRenderedPageBreak/>
        <w:t>控制系统可通过图片、视频及视频监控等多媒体方式对亮化设施情况进行实时监控，直观感受夜景亮化效果。</w:t>
      </w:r>
    </w:p>
    <w:p w14:paraId="653F4BF7" w14:textId="77777777" w:rsidR="008B7746" w:rsidRPr="008B7746" w:rsidRDefault="008B7746" w:rsidP="000E50B7">
      <w:pPr>
        <w:pStyle w:val="a1"/>
        <w:numPr>
          <w:ilvl w:val="0"/>
          <w:numId w:val="0"/>
        </w:numPr>
        <w:rPr>
          <w:sz w:val="24"/>
        </w:rPr>
      </w:pPr>
      <w:r w:rsidRPr="00B96F4D">
        <w:rPr>
          <w:rFonts w:ascii="Times New Roman" w:hint="eastAsia"/>
          <w:color w:val="00B0F0"/>
          <w:kern w:val="2"/>
          <w:sz w:val="24"/>
          <w:szCs w:val="24"/>
        </w:rPr>
        <w:t>【条文说明】</w:t>
      </w:r>
      <w:r w:rsidR="000E50B7" w:rsidRPr="000E50B7">
        <w:rPr>
          <w:rFonts w:ascii="Times New Roman" w:hint="eastAsia"/>
          <w:color w:val="00B0F0"/>
          <w:kern w:val="2"/>
          <w:sz w:val="24"/>
          <w:szCs w:val="24"/>
        </w:rPr>
        <w:t>控制系统可通过图片、视频及视频监控等多媒体方式对亮化设施情况进行实时监控，</w:t>
      </w:r>
      <w:r w:rsidR="000E50B7">
        <w:rPr>
          <w:rFonts w:ascii="Times New Roman" w:hint="eastAsia"/>
          <w:color w:val="00B0F0"/>
          <w:kern w:val="2"/>
          <w:sz w:val="24"/>
          <w:szCs w:val="24"/>
        </w:rPr>
        <w:t>能够及时发现问题，方便调控</w:t>
      </w:r>
      <w:r>
        <w:rPr>
          <w:rFonts w:ascii="Times New Roman" w:hint="eastAsia"/>
          <w:color w:val="00B0F0"/>
          <w:kern w:val="2"/>
          <w:sz w:val="24"/>
          <w:szCs w:val="24"/>
        </w:rPr>
        <w:t>。</w:t>
      </w:r>
    </w:p>
    <w:p w14:paraId="48523931" w14:textId="77777777" w:rsidR="00340EEC" w:rsidRPr="00340EEC" w:rsidRDefault="00340EEC" w:rsidP="00340EEC">
      <w:pPr>
        <w:pStyle w:val="a1"/>
        <w:rPr>
          <w:sz w:val="24"/>
        </w:rPr>
      </w:pPr>
      <w:r w:rsidRPr="00340EEC">
        <w:rPr>
          <w:rFonts w:hint="eastAsia"/>
          <w:sz w:val="24"/>
        </w:rPr>
        <w:t>控制系统宜兼容喷泉水景系统、舞台灯光子系统、互动表演系统、音响系统等子系统的功能。</w:t>
      </w:r>
    </w:p>
    <w:p w14:paraId="1568ED50" w14:textId="77777777" w:rsidR="00340EEC" w:rsidRPr="00340EEC" w:rsidRDefault="00340EEC" w:rsidP="00340EEC">
      <w:pPr>
        <w:pStyle w:val="a1"/>
        <w:numPr>
          <w:ilvl w:val="0"/>
          <w:numId w:val="0"/>
        </w:numPr>
        <w:rPr>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现在建筑夜景照明和喷泉、舞台灯光、互动表演、音响等演绎方式的联动表演越来越多，照明控制系统宜具有兼容这些系统的能力。</w:t>
      </w:r>
    </w:p>
    <w:p w14:paraId="7564C7BD" w14:textId="77777777" w:rsidR="007D301E" w:rsidRPr="000E50B7" w:rsidRDefault="007D301E" w:rsidP="007D301E">
      <w:pPr>
        <w:pStyle w:val="a1"/>
        <w:numPr>
          <w:ilvl w:val="2"/>
          <w:numId w:val="1"/>
        </w:numPr>
        <w:spacing w:line="400" w:lineRule="exact"/>
        <w:rPr>
          <w:sz w:val="24"/>
        </w:rPr>
      </w:pPr>
      <w:r w:rsidRPr="001A19BE">
        <w:rPr>
          <w:rFonts w:ascii="Times New Roman" w:hint="eastAsia"/>
          <w:kern w:val="2"/>
          <w:sz w:val="24"/>
        </w:rPr>
        <w:t>控制</w:t>
      </w:r>
      <w:r>
        <w:rPr>
          <w:rFonts w:ascii="Times New Roman" w:hint="eastAsia"/>
          <w:kern w:val="2"/>
          <w:sz w:val="24"/>
        </w:rPr>
        <w:t>系统各</w:t>
      </w:r>
      <w:r w:rsidRPr="001A19BE">
        <w:rPr>
          <w:rFonts w:ascii="Times New Roman" w:hint="eastAsia"/>
          <w:kern w:val="2"/>
          <w:sz w:val="24"/>
        </w:rPr>
        <w:t>设备应</w:t>
      </w:r>
      <w:r w:rsidR="00AC6378">
        <w:rPr>
          <w:rFonts w:ascii="Times New Roman" w:hint="eastAsia"/>
          <w:kern w:val="2"/>
          <w:sz w:val="24"/>
        </w:rPr>
        <w:t>在</w:t>
      </w:r>
      <w:r w:rsidR="000E50B7">
        <w:rPr>
          <w:rFonts w:ascii="Times New Roman" w:hint="eastAsia"/>
          <w:kern w:val="2"/>
          <w:sz w:val="24"/>
        </w:rPr>
        <w:t>灯具</w:t>
      </w:r>
      <w:r w:rsidRPr="001A19BE">
        <w:rPr>
          <w:rFonts w:ascii="Times New Roman" w:hint="eastAsia"/>
          <w:kern w:val="2"/>
          <w:sz w:val="24"/>
        </w:rPr>
        <w:t>回路</w:t>
      </w:r>
      <w:r w:rsidR="00AC6378">
        <w:rPr>
          <w:rFonts w:ascii="Times New Roman" w:hint="eastAsia"/>
          <w:kern w:val="2"/>
          <w:sz w:val="24"/>
        </w:rPr>
        <w:t>启动</w:t>
      </w:r>
      <w:r w:rsidRPr="001A19BE">
        <w:rPr>
          <w:rFonts w:ascii="Times New Roman" w:hint="eastAsia"/>
          <w:kern w:val="2"/>
          <w:sz w:val="24"/>
        </w:rPr>
        <w:t>10</w:t>
      </w:r>
      <w:r w:rsidRPr="001A19BE">
        <w:rPr>
          <w:rFonts w:ascii="Times New Roman" w:hint="eastAsia"/>
          <w:kern w:val="2"/>
          <w:sz w:val="24"/>
        </w:rPr>
        <w:t>分钟</w:t>
      </w:r>
      <w:r w:rsidR="00AC6378">
        <w:rPr>
          <w:rFonts w:ascii="Times New Roman" w:hint="eastAsia"/>
          <w:kern w:val="2"/>
          <w:sz w:val="24"/>
        </w:rPr>
        <w:t>前</w:t>
      </w:r>
      <w:r w:rsidRPr="001A19BE">
        <w:rPr>
          <w:rFonts w:ascii="Times New Roman" w:hint="eastAsia"/>
          <w:kern w:val="2"/>
          <w:sz w:val="24"/>
        </w:rPr>
        <w:t>开机</w:t>
      </w:r>
      <w:r w:rsidR="00AC6378">
        <w:rPr>
          <w:rFonts w:ascii="Times New Roman" w:hint="eastAsia"/>
          <w:kern w:val="2"/>
          <w:sz w:val="24"/>
        </w:rPr>
        <w:t>，并应</w:t>
      </w:r>
      <w:r>
        <w:rPr>
          <w:rFonts w:ascii="Times New Roman" w:hint="eastAsia"/>
          <w:kern w:val="2"/>
          <w:sz w:val="24"/>
        </w:rPr>
        <w:t>确保在亮灯前所有设备工作在正常状态</w:t>
      </w:r>
      <w:r w:rsidRPr="001A19BE">
        <w:rPr>
          <w:rFonts w:ascii="Times New Roman" w:hint="eastAsia"/>
          <w:kern w:val="2"/>
          <w:sz w:val="24"/>
        </w:rPr>
        <w:t>。</w:t>
      </w:r>
    </w:p>
    <w:p w14:paraId="364F87E9" w14:textId="77777777" w:rsidR="000E50B7" w:rsidRPr="000E50B7" w:rsidRDefault="000E50B7" w:rsidP="000E50B7">
      <w:pPr>
        <w:pStyle w:val="a1"/>
        <w:numPr>
          <w:ilvl w:val="0"/>
          <w:numId w:val="0"/>
        </w:numPr>
        <w:rPr>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在控制系统软硬件工作正常后再启动灯具，可以使灯具启动后就立即进入正常工作状态，避免控制系统启动期间灯具不受控</w:t>
      </w:r>
      <w:r w:rsidR="00481945">
        <w:rPr>
          <w:rFonts w:ascii="Times New Roman" w:hint="eastAsia"/>
          <w:color w:val="00B0F0"/>
          <w:kern w:val="2"/>
          <w:sz w:val="24"/>
          <w:szCs w:val="24"/>
        </w:rPr>
        <w:t>状态</w:t>
      </w:r>
      <w:r>
        <w:rPr>
          <w:rFonts w:ascii="Times New Roman" w:hint="eastAsia"/>
          <w:color w:val="00B0F0"/>
          <w:kern w:val="2"/>
          <w:sz w:val="24"/>
          <w:szCs w:val="24"/>
        </w:rPr>
        <w:t>。</w:t>
      </w:r>
    </w:p>
    <w:p w14:paraId="241DBF00" w14:textId="77777777" w:rsidR="007D301E" w:rsidRPr="000E50B7" w:rsidRDefault="007D301E" w:rsidP="007D301E">
      <w:pPr>
        <w:pStyle w:val="a1"/>
        <w:numPr>
          <w:ilvl w:val="2"/>
          <w:numId w:val="1"/>
        </w:numPr>
        <w:spacing w:line="400" w:lineRule="exact"/>
        <w:rPr>
          <w:sz w:val="24"/>
        </w:rPr>
      </w:pPr>
      <w:r>
        <w:rPr>
          <w:rFonts w:ascii="Times New Roman" w:hint="eastAsia"/>
          <w:kern w:val="2"/>
          <w:sz w:val="24"/>
        </w:rPr>
        <w:t>控制系统软件应具备分区逐步开关灯具强电回路的功能。</w:t>
      </w:r>
    </w:p>
    <w:p w14:paraId="2435362C" w14:textId="77777777" w:rsidR="000E50B7" w:rsidRPr="000E50B7" w:rsidRDefault="000E50B7" w:rsidP="00481945">
      <w:pPr>
        <w:pStyle w:val="a1"/>
        <w:numPr>
          <w:ilvl w:val="0"/>
          <w:numId w:val="0"/>
        </w:numPr>
        <w:rPr>
          <w:sz w:val="24"/>
        </w:rPr>
      </w:pPr>
      <w:r w:rsidRPr="00B96F4D">
        <w:rPr>
          <w:rFonts w:ascii="Times New Roman" w:hint="eastAsia"/>
          <w:color w:val="00B0F0"/>
          <w:kern w:val="2"/>
          <w:sz w:val="24"/>
          <w:szCs w:val="24"/>
        </w:rPr>
        <w:t>【条文说明】</w:t>
      </w:r>
      <w:r w:rsidR="00481945" w:rsidRPr="00481945">
        <w:rPr>
          <w:rFonts w:ascii="Times New Roman" w:hint="eastAsia"/>
          <w:color w:val="00B0F0"/>
          <w:kern w:val="2"/>
          <w:sz w:val="24"/>
          <w:szCs w:val="24"/>
        </w:rPr>
        <w:t>分区逐步开关灯具强电回路</w:t>
      </w:r>
      <w:r w:rsidR="00481945">
        <w:rPr>
          <w:rFonts w:ascii="Times New Roman" w:hint="eastAsia"/>
          <w:color w:val="00B0F0"/>
          <w:kern w:val="2"/>
          <w:sz w:val="24"/>
          <w:szCs w:val="24"/>
        </w:rPr>
        <w:t>，可以避免同时打开所有灯具回路</w:t>
      </w:r>
      <w:r w:rsidR="00811127">
        <w:rPr>
          <w:rFonts w:ascii="Times New Roman" w:hint="eastAsia"/>
          <w:color w:val="00B0F0"/>
          <w:kern w:val="2"/>
          <w:sz w:val="24"/>
          <w:szCs w:val="24"/>
        </w:rPr>
        <w:t>瞬时大电流</w:t>
      </w:r>
      <w:r w:rsidR="00481945">
        <w:rPr>
          <w:rFonts w:ascii="Times New Roman" w:hint="eastAsia"/>
          <w:color w:val="00B0F0"/>
          <w:kern w:val="2"/>
          <w:sz w:val="24"/>
          <w:szCs w:val="24"/>
        </w:rPr>
        <w:t>对配电系统的冲击</w:t>
      </w:r>
      <w:r>
        <w:rPr>
          <w:rFonts w:ascii="Times New Roman" w:hint="eastAsia"/>
          <w:color w:val="00B0F0"/>
          <w:kern w:val="2"/>
          <w:sz w:val="24"/>
          <w:szCs w:val="24"/>
        </w:rPr>
        <w:t>。</w:t>
      </w:r>
    </w:p>
    <w:p w14:paraId="286C014A" w14:textId="77777777" w:rsidR="00076631" w:rsidRPr="009E7924" w:rsidRDefault="007D301E" w:rsidP="007D301E">
      <w:pPr>
        <w:pStyle w:val="a1"/>
        <w:numPr>
          <w:ilvl w:val="2"/>
          <w:numId w:val="1"/>
        </w:numPr>
        <w:rPr>
          <w:sz w:val="24"/>
        </w:rPr>
      </w:pPr>
      <w:r w:rsidRPr="009E7924">
        <w:rPr>
          <w:rFonts w:ascii="Times New Roman" w:hint="eastAsia"/>
          <w:kern w:val="2"/>
          <w:sz w:val="24"/>
        </w:rPr>
        <w:t>控制系统软件宜具备运行状态、故障</w:t>
      </w:r>
      <w:r w:rsidR="00076631" w:rsidRPr="009E7924">
        <w:rPr>
          <w:rFonts w:ascii="Times New Roman" w:hint="eastAsia"/>
          <w:kern w:val="2"/>
          <w:sz w:val="24"/>
        </w:rPr>
        <w:t>告警及</w:t>
      </w:r>
      <w:r w:rsidRPr="009E7924">
        <w:rPr>
          <w:rFonts w:ascii="Times New Roman" w:hint="eastAsia"/>
          <w:kern w:val="2"/>
          <w:sz w:val="24"/>
        </w:rPr>
        <w:t>反馈功能，</w:t>
      </w:r>
      <w:r w:rsidR="00076631" w:rsidRPr="009E7924">
        <w:rPr>
          <w:rFonts w:ascii="Times New Roman" w:hint="eastAsia"/>
          <w:kern w:val="2"/>
          <w:sz w:val="24"/>
        </w:rPr>
        <w:t>并</w:t>
      </w:r>
      <w:proofErr w:type="gramStart"/>
      <w:r w:rsidR="00076631" w:rsidRPr="009E7924">
        <w:rPr>
          <w:rFonts w:ascii="Times New Roman" w:hint="eastAsia"/>
          <w:kern w:val="2"/>
          <w:sz w:val="24"/>
        </w:rPr>
        <w:t>宜符合</w:t>
      </w:r>
      <w:proofErr w:type="gramEnd"/>
      <w:r w:rsidR="00076631" w:rsidRPr="009E7924">
        <w:rPr>
          <w:rFonts w:ascii="Times New Roman" w:hint="eastAsia"/>
          <w:kern w:val="2"/>
          <w:sz w:val="24"/>
        </w:rPr>
        <w:t>下列规定：</w:t>
      </w:r>
    </w:p>
    <w:p w14:paraId="527A3C6A" w14:textId="77777777" w:rsidR="00076631" w:rsidRPr="009E7924" w:rsidRDefault="00076631" w:rsidP="00076631">
      <w:pPr>
        <w:pStyle w:val="a1"/>
        <w:numPr>
          <w:ilvl w:val="0"/>
          <w:numId w:val="0"/>
        </w:numPr>
        <w:ind w:firstLineChars="200" w:firstLine="480"/>
        <w:rPr>
          <w:rFonts w:ascii="Times New Roman"/>
          <w:kern w:val="2"/>
          <w:sz w:val="24"/>
        </w:rPr>
      </w:pPr>
      <w:r w:rsidRPr="009E7924">
        <w:rPr>
          <w:rFonts w:ascii="Times New Roman"/>
          <w:kern w:val="2"/>
          <w:sz w:val="24"/>
        </w:rPr>
        <w:t xml:space="preserve">1 </w:t>
      </w:r>
      <w:proofErr w:type="gramStart"/>
      <w:r w:rsidRPr="009E7924">
        <w:rPr>
          <w:rFonts w:ascii="Times New Roman" w:hint="eastAsia"/>
          <w:kern w:val="2"/>
          <w:sz w:val="24"/>
        </w:rPr>
        <w:t>宜</w:t>
      </w:r>
      <w:r w:rsidR="007D301E" w:rsidRPr="009E7924">
        <w:rPr>
          <w:rFonts w:ascii="Times New Roman" w:hint="eastAsia"/>
          <w:kern w:val="2"/>
          <w:sz w:val="24"/>
        </w:rPr>
        <w:t>能反馈</w:t>
      </w:r>
      <w:proofErr w:type="gramEnd"/>
      <w:r w:rsidR="007D301E" w:rsidRPr="009E7924">
        <w:rPr>
          <w:rFonts w:ascii="Times New Roman" w:hint="eastAsia"/>
          <w:kern w:val="2"/>
          <w:sz w:val="24"/>
        </w:rPr>
        <w:t>每一套灯具的运行状态并进行故障定位，为后期维护、故障排查提供准确信息</w:t>
      </w:r>
      <w:r w:rsidRPr="009E7924">
        <w:rPr>
          <w:rFonts w:ascii="Times New Roman" w:hint="eastAsia"/>
          <w:kern w:val="2"/>
          <w:sz w:val="24"/>
        </w:rPr>
        <w:t>；</w:t>
      </w:r>
    </w:p>
    <w:p w14:paraId="366C81C1" w14:textId="77777777" w:rsidR="007D301E" w:rsidRDefault="00076631" w:rsidP="006C39B2">
      <w:pPr>
        <w:pStyle w:val="a1"/>
        <w:numPr>
          <w:ilvl w:val="0"/>
          <w:numId w:val="0"/>
        </w:numPr>
        <w:ind w:firstLineChars="200" w:firstLine="480"/>
        <w:rPr>
          <w:sz w:val="24"/>
        </w:rPr>
      </w:pPr>
      <w:r w:rsidRPr="009E7924">
        <w:rPr>
          <w:rFonts w:ascii="Times New Roman"/>
          <w:kern w:val="2"/>
          <w:sz w:val="24"/>
        </w:rPr>
        <w:t xml:space="preserve">2 </w:t>
      </w:r>
      <w:r w:rsidRPr="009E7924">
        <w:rPr>
          <w:rFonts w:ascii="Times New Roman" w:hint="eastAsia"/>
          <w:kern w:val="2"/>
          <w:sz w:val="24"/>
        </w:rPr>
        <w:t>系统</w:t>
      </w:r>
      <w:proofErr w:type="gramStart"/>
      <w:r w:rsidR="007D301E" w:rsidRPr="009E7924">
        <w:rPr>
          <w:rFonts w:hint="eastAsia"/>
          <w:sz w:val="24"/>
        </w:rPr>
        <w:t>宜支持</w:t>
      </w:r>
      <w:proofErr w:type="gramEnd"/>
      <w:r w:rsidR="007D301E" w:rsidRPr="009E7924">
        <w:rPr>
          <w:rFonts w:hint="eastAsia"/>
          <w:sz w:val="24"/>
        </w:rPr>
        <w:t>以邮件或短信方式提示故障时间、故障位置、故障类型、故障数量等关键信息。</w:t>
      </w:r>
    </w:p>
    <w:p w14:paraId="7BBA9B62" w14:textId="77777777" w:rsidR="00811127" w:rsidRPr="00CF27F6" w:rsidRDefault="00811127" w:rsidP="00811127">
      <w:pPr>
        <w:pStyle w:val="a1"/>
        <w:numPr>
          <w:ilvl w:val="0"/>
          <w:numId w:val="0"/>
        </w:numPr>
        <w:rPr>
          <w:sz w:val="24"/>
        </w:rPr>
      </w:pPr>
      <w:r w:rsidRPr="00B96F4D">
        <w:rPr>
          <w:rFonts w:ascii="Times New Roman" w:hint="eastAsia"/>
          <w:color w:val="00B0F0"/>
          <w:kern w:val="2"/>
          <w:sz w:val="24"/>
          <w:szCs w:val="24"/>
        </w:rPr>
        <w:t>【条文说明】</w:t>
      </w:r>
      <w:r w:rsidR="00CE2B73">
        <w:rPr>
          <w:rFonts w:ascii="Times New Roman" w:hint="eastAsia"/>
          <w:color w:val="00B0F0"/>
          <w:kern w:val="2"/>
          <w:sz w:val="24"/>
          <w:szCs w:val="24"/>
        </w:rPr>
        <w:t>超高层建筑夜景照明用灯量多，建筑高，日常维护</w:t>
      </w:r>
      <w:r w:rsidR="00CF27F6">
        <w:rPr>
          <w:rFonts w:ascii="Times New Roman" w:hint="eastAsia"/>
          <w:color w:val="00B0F0"/>
          <w:kern w:val="2"/>
          <w:sz w:val="24"/>
          <w:szCs w:val="24"/>
        </w:rPr>
        <w:t>检修</w:t>
      </w:r>
      <w:r w:rsidR="00CE2B73">
        <w:rPr>
          <w:rFonts w:ascii="Times New Roman" w:hint="eastAsia"/>
          <w:color w:val="00B0F0"/>
          <w:kern w:val="2"/>
          <w:sz w:val="24"/>
          <w:szCs w:val="24"/>
        </w:rPr>
        <w:t>非常困难。</w:t>
      </w:r>
      <w:proofErr w:type="gramStart"/>
      <w:r w:rsidR="00CE2B73">
        <w:rPr>
          <w:rFonts w:ascii="Times New Roman" w:hint="eastAsia"/>
          <w:color w:val="00B0F0"/>
          <w:kern w:val="2"/>
          <w:sz w:val="24"/>
          <w:szCs w:val="24"/>
        </w:rPr>
        <w:t>控制系统</w:t>
      </w:r>
      <w:r w:rsidR="00CE2B73" w:rsidRPr="00CE2B73">
        <w:rPr>
          <w:rFonts w:ascii="Times New Roman" w:hint="eastAsia"/>
          <w:color w:val="00B0F0"/>
          <w:kern w:val="2"/>
          <w:sz w:val="24"/>
          <w:szCs w:val="24"/>
        </w:rPr>
        <w:t>宜能反馈</w:t>
      </w:r>
      <w:proofErr w:type="gramEnd"/>
      <w:r w:rsidR="00CE2B73" w:rsidRPr="00CE2B73">
        <w:rPr>
          <w:rFonts w:ascii="Times New Roman" w:hint="eastAsia"/>
          <w:color w:val="00B0F0"/>
          <w:kern w:val="2"/>
          <w:sz w:val="24"/>
          <w:szCs w:val="24"/>
        </w:rPr>
        <w:t>每一套灯具的运行状态并进行故障定位</w:t>
      </w:r>
      <w:r w:rsidR="00CE2B73">
        <w:rPr>
          <w:rFonts w:ascii="Times New Roman" w:hint="eastAsia"/>
          <w:color w:val="00B0F0"/>
          <w:kern w:val="2"/>
          <w:sz w:val="24"/>
          <w:szCs w:val="24"/>
        </w:rPr>
        <w:t>，以邮件或短信方式提示故障信息，方便快速定位，快速检修</w:t>
      </w:r>
      <w:r w:rsidR="00CF27F6">
        <w:rPr>
          <w:rFonts w:ascii="Times New Roman" w:hint="eastAsia"/>
          <w:color w:val="00B0F0"/>
          <w:kern w:val="2"/>
          <w:sz w:val="24"/>
          <w:szCs w:val="24"/>
        </w:rPr>
        <w:t>，利于</w:t>
      </w:r>
      <w:r w:rsidR="00CE2B73">
        <w:rPr>
          <w:rFonts w:ascii="Times New Roman" w:hint="eastAsia"/>
          <w:color w:val="00B0F0"/>
          <w:kern w:val="2"/>
          <w:sz w:val="24"/>
          <w:szCs w:val="24"/>
        </w:rPr>
        <w:t>维护建筑夜景照明形象。</w:t>
      </w:r>
    </w:p>
    <w:p w14:paraId="40E7E960" w14:textId="77777777" w:rsidR="007D301E" w:rsidRPr="003F3235" w:rsidRDefault="007D301E" w:rsidP="007D301E">
      <w:pPr>
        <w:pStyle w:val="a1"/>
        <w:numPr>
          <w:ilvl w:val="2"/>
          <w:numId w:val="1"/>
        </w:numPr>
        <w:spacing w:line="400" w:lineRule="exact"/>
        <w:rPr>
          <w:sz w:val="24"/>
        </w:rPr>
      </w:pPr>
      <w:r w:rsidRPr="009E7924">
        <w:rPr>
          <w:rFonts w:ascii="Times New Roman" w:hint="eastAsia"/>
          <w:kern w:val="2"/>
          <w:sz w:val="24"/>
        </w:rPr>
        <w:t>控制系统软件应具备统计、报表、分析、查询、负荷数据显示、实时抄表、用电分析等资产管理功能。</w:t>
      </w:r>
    </w:p>
    <w:p w14:paraId="1BF0DB93" w14:textId="77777777" w:rsidR="00076631" w:rsidRPr="009E7924" w:rsidRDefault="007D301E" w:rsidP="007D301E">
      <w:pPr>
        <w:pStyle w:val="a1"/>
        <w:numPr>
          <w:ilvl w:val="2"/>
          <w:numId w:val="1"/>
        </w:numPr>
        <w:rPr>
          <w:rFonts w:asciiTheme="minorEastAsia" w:eastAsiaTheme="minorEastAsia" w:hAnsiTheme="minorEastAsia"/>
          <w:sz w:val="24"/>
          <w:szCs w:val="24"/>
        </w:rPr>
      </w:pPr>
      <w:r w:rsidRPr="009E7924">
        <w:rPr>
          <w:rFonts w:asciiTheme="minorEastAsia" w:eastAsiaTheme="minorEastAsia" w:hAnsiTheme="minorEastAsia" w:hint="eastAsia"/>
          <w:sz w:val="24"/>
          <w:szCs w:val="24"/>
        </w:rPr>
        <w:t>控制系统</w:t>
      </w:r>
      <w:r w:rsidR="00032D68" w:rsidRPr="009E7924">
        <w:rPr>
          <w:rFonts w:asciiTheme="minorEastAsia" w:eastAsiaTheme="minorEastAsia" w:hAnsiTheme="minorEastAsia" w:hint="eastAsia"/>
          <w:sz w:val="24"/>
          <w:szCs w:val="24"/>
        </w:rPr>
        <w:t>的</w:t>
      </w:r>
      <w:r w:rsidR="00076631" w:rsidRPr="009E7924">
        <w:rPr>
          <w:rFonts w:asciiTheme="minorEastAsia" w:eastAsiaTheme="minorEastAsia" w:hAnsiTheme="minorEastAsia" w:hint="eastAsia"/>
          <w:sz w:val="24"/>
          <w:szCs w:val="24"/>
        </w:rPr>
        <w:t>网络安全性应符合下列规定：</w:t>
      </w:r>
    </w:p>
    <w:p w14:paraId="022445C3" w14:textId="77777777" w:rsidR="00076631" w:rsidRPr="009E7924" w:rsidRDefault="00076631" w:rsidP="00076631">
      <w:pPr>
        <w:pStyle w:val="a1"/>
        <w:numPr>
          <w:ilvl w:val="0"/>
          <w:numId w:val="0"/>
        </w:numPr>
        <w:ind w:firstLineChars="200" w:firstLine="480"/>
        <w:rPr>
          <w:rFonts w:asciiTheme="minorEastAsia" w:eastAsiaTheme="minorEastAsia" w:hAnsiTheme="minorEastAsia"/>
          <w:sz w:val="24"/>
          <w:szCs w:val="24"/>
        </w:rPr>
      </w:pPr>
      <w:r w:rsidRPr="009E7924">
        <w:rPr>
          <w:rFonts w:asciiTheme="minorEastAsia" w:eastAsiaTheme="minorEastAsia" w:hAnsiTheme="minorEastAsia"/>
          <w:sz w:val="24"/>
          <w:szCs w:val="24"/>
        </w:rPr>
        <w:t xml:space="preserve">1 </w:t>
      </w:r>
      <w:r w:rsidR="007D301E" w:rsidRPr="009E7924">
        <w:rPr>
          <w:rFonts w:asciiTheme="minorEastAsia" w:eastAsiaTheme="minorEastAsia" w:hAnsiTheme="minorEastAsia" w:hint="eastAsia"/>
          <w:sz w:val="24"/>
          <w:szCs w:val="24"/>
        </w:rPr>
        <w:t>主干通讯网络与公共网络间应采用物理隔离或设置防火墙</w:t>
      </w:r>
      <w:r w:rsidRPr="009E7924">
        <w:rPr>
          <w:rFonts w:asciiTheme="minorEastAsia" w:eastAsiaTheme="minorEastAsia" w:hAnsiTheme="minorEastAsia" w:hint="eastAsia"/>
          <w:sz w:val="24"/>
          <w:szCs w:val="24"/>
        </w:rPr>
        <w:t>等措施</w:t>
      </w:r>
      <w:r w:rsidR="007D301E" w:rsidRPr="009E7924">
        <w:rPr>
          <w:rFonts w:asciiTheme="minorEastAsia" w:eastAsiaTheme="minorEastAsia" w:hAnsiTheme="minorEastAsia" w:hint="eastAsia"/>
          <w:sz w:val="24"/>
          <w:szCs w:val="24"/>
        </w:rPr>
        <w:t>保障系统安全运行；</w:t>
      </w:r>
    </w:p>
    <w:p w14:paraId="4494F586" w14:textId="77777777" w:rsidR="00032D68" w:rsidRPr="009E7924" w:rsidRDefault="00076631" w:rsidP="00076631">
      <w:pPr>
        <w:pStyle w:val="a1"/>
        <w:numPr>
          <w:ilvl w:val="0"/>
          <w:numId w:val="0"/>
        </w:numPr>
        <w:ind w:firstLineChars="200" w:firstLine="480"/>
        <w:rPr>
          <w:rFonts w:asciiTheme="minorEastAsia" w:eastAsiaTheme="minorEastAsia" w:hAnsiTheme="minorEastAsia"/>
          <w:kern w:val="2"/>
          <w:sz w:val="24"/>
          <w:szCs w:val="24"/>
        </w:rPr>
      </w:pPr>
      <w:r w:rsidRPr="009E7924">
        <w:rPr>
          <w:rFonts w:asciiTheme="minorEastAsia" w:eastAsiaTheme="minorEastAsia" w:hAnsiTheme="minorEastAsia"/>
          <w:sz w:val="24"/>
          <w:szCs w:val="24"/>
        </w:rPr>
        <w:t xml:space="preserve">2 </w:t>
      </w:r>
      <w:r w:rsidR="007D301E" w:rsidRPr="009E7924">
        <w:rPr>
          <w:rFonts w:asciiTheme="minorEastAsia" w:eastAsiaTheme="minorEastAsia" w:hAnsiTheme="minorEastAsia" w:hint="eastAsia"/>
          <w:kern w:val="2"/>
          <w:sz w:val="24"/>
          <w:szCs w:val="24"/>
        </w:rPr>
        <w:t>控制系统软件应具备密码保护的功能，</w:t>
      </w:r>
      <w:r w:rsidR="00032D68" w:rsidRPr="009E7924">
        <w:rPr>
          <w:rFonts w:asciiTheme="minorEastAsia" w:eastAsiaTheme="minorEastAsia" w:hAnsiTheme="minorEastAsia" w:hint="eastAsia"/>
          <w:kern w:val="2"/>
          <w:sz w:val="24"/>
          <w:szCs w:val="24"/>
        </w:rPr>
        <w:t>并应</w:t>
      </w:r>
      <w:r w:rsidR="007D301E" w:rsidRPr="009E7924">
        <w:rPr>
          <w:rFonts w:asciiTheme="minorEastAsia" w:eastAsiaTheme="minorEastAsia" w:hAnsiTheme="minorEastAsia" w:hint="eastAsia"/>
          <w:kern w:val="2"/>
          <w:sz w:val="24"/>
          <w:szCs w:val="24"/>
        </w:rPr>
        <w:t>支持控制权限分级管理与验证，同时系统</w:t>
      </w:r>
      <w:r w:rsidR="00032D68" w:rsidRPr="009E7924">
        <w:rPr>
          <w:rFonts w:asciiTheme="minorEastAsia" w:eastAsiaTheme="minorEastAsia" w:hAnsiTheme="minorEastAsia" w:hint="eastAsia"/>
          <w:kern w:val="2"/>
          <w:sz w:val="24"/>
          <w:szCs w:val="24"/>
        </w:rPr>
        <w:t>应</w:t>
      </w:r>
      <w:r w:rsidR="007D301E" w:rsidRPr="009E7924">
        <w:rPr>
          <w:rFonts w:asciiTheme="minorEastAsia" w:eastAsiaTheme="minorEastAsia" w:hAnsiTheme="minorEastAsia" w:hint="eastAsia"/>
          <w:kern w:val="2"/>
          <w:sz w:val="24"/>
          <w:szCs w:val="24"/>
        </w:rPr>
        <w:t>记录相关操作日志</w:t>
      </w:r>
      <w:r w:rsidR="00032D68" w:rsidRPr="009E7924">
        <w:rPr>
          <w:rFonts w:asciiTheme="minorEastAsia" w:eastAsiaTheme="minorEastAsia" w:hAnsiTheme="minorEastAsia" w:hint="eastAsia"/>
          <w:kern w:val="2"/>
          <w:sz w:val="24"/>
          <w:szCs w:val="24"/>
        </w:rPr>
        <w:t>；</w:t>
      </w:r>
    </w:p>
    <w:p w14:paraId="219BEB8D" w14:textId="77777777" w:rsidR="007D301E" w:rsidRPr="009E7924" w:rsidRDefault="00032D68" w:rsidP="006C39B2">
      <w:pPr>
        <w:pStyle w:val="a1"/>
        <w:numPr>
          <w:ilvl w:val="0"/>
          <w:numId w:val="0"/>
        </w:numPr>
        <w:ind w:firstLineChars="200" w:firstLine="480"/>
        <w:rPr>
          <w:rFonts w:asciiTheme="minorEastAsia" w:eastAsiaTheme="minorEastAsia" w:hAnsiTheme="minorEastAsia"/>
          <w:sz w:val="24"/>
          <w:szCs w:val="24"/>
        </w:rPr>
      </w:pPr>
      <w:r w:rsidRPr="009E7924">
        <w:rPr>
          <w:rFonts w:asciiTheme="minorEastAsia" w:eastAsiaTheme="minorEastAsia" w:hAnsiTheme="minorEastAsia"/>
          <w:kern w:val="2"/>
          <w:sz w:val="24"/>
          <w:szCs w:val="24"/>
        </w:rPr>
        <w:t xml:space="preserve">3 </w:t>
      </w:r>
      <w:r w:rsidR="007D301E" w:rsidRPr="009E7924">
        <w:rPr>
          <w:rFonts w:asciiTheme="minorEastAsia" w:eastAsiaTheme="minorEastAsia" w:hAnsiTheme="minorEastAsia" w:hint="eastAsia"/>
          <w:kern w:val="2"/>
          <w:sz w:val="24"/>
          <w:szCs w:val="24"/>
        </w:rPr>
        <w:t>应</w:t>
      </w:r>
      <w:r w:rsidR="00DB0A2C">
        <w:rPr>
          <w:rFonts w:asciiTheme="minorEastAsia" w:eastAsiaTheme="minorEastAsia" w:hAnsiTheme="minorEastAsia" w:hint="eastAsia"/>
          <w:kern w:val="2"/>
          <w:sz w:val="24"/>
          <w:szCs w:val="24"/>
        </w:rPr>
        <w:t>限制其他非法设备接入</w:t>
      </w:r>
      <w:r w:rsidR="007D301E" w:rsidRPr="009E7924">
        <w:rPr>
          <w:rFonts w:ascii="Times New Roman" w:hint="eastAsia"/>
          <w:kern w:val="2"/>
          <w:sz w:val="24"/>
        </w:rPr>
        <w:t>以及被非法截取数据。</w:t>
      </w:r>
    </w:p>
    <w:p w14:paraId="75A850D8" w14:textId="77777777" w:rsidR="0001294E" w:rsidRDefault="0001294E" w:rsidP="0001294E">
      <w:pPr>
        <w:pStyle w:val="a1"/>
        <w:numPr>
          <w:ilvl w:val="0"/>
          <w:numId w:val="0"/>
        </w:numPr>
        <w:rPr>
          <w:rFonts w:ascii="Times New Roman"/>
          <w:color w:val="00B0F0"/>
          <w:kern w:val="2"/>
          <w:sz w:val="24"/>
          <w:szCs w:val="24"/>
        </w:rPr>
      </w:pPr>
      <w:bookmarkStart w:id="35" w:name="_Toc27983545"/>
      <w:r w:rsidRPr="00B96F4D">
        <w:rPr>
          <w:rFonts w:ascii="Times New Roman" w:hint="eastAsia"/>
          <w:color w:val="00B0F0"/>
          <w:kern w:val="2"/>
          <w:sz w:val="24"/>
          <w:szCs w:val="24"/>
        </w:rPr>
        <w:t>【条文说明】</w:t>
      </w:r>
      <w:r w:rsidR="003E5225">
        <w:rPr>
          <w:rFonts w:ascii="Times New Roman" w:hint="eastAsia"/>
          <w:color w:val="00B0F0"/>
          <w:kern w:val="2"/>
          <w:sz w:val="24"/>
          <w:szCs w:val="24"/>
        </w:rPr>
        <w:t>超高层建筑夜景照明在城市夜景中影响力大，特别是媒体立面的照明方式比较多，如果出现恶意入侵，将会产生非常大负面的影响，所以控制系统要采取严密的安全措施。</w:t>
      </w:r>
    </w:p>
    <w:p w14:paraId="55325964" w14:textId="77777777" w:rsidR="00F05F0A" w:rsidRDefault="00F05F0A" w:rsidP="00F05F0A">
      <w:pPr>
        <w:pStyle w:val="a1"/>
        <w:numPr>
          <w:ilvl w:val="0"/>
          <w:numId w:val="0"/>
        </w:numPr>
        <w:ind w:firstLine="480"/>
        <w:rPr>
          <w:rFonts w:ascii="Times New Roman"/>
          <w:color w:val="00B0F0"/>
          <w:kern w:val="2"/>
          <w:sz w:val="24"/>
          <w:szCs w:val="24"/>
        </w:rPr>
      </w:pPr>
      <w:r>
        <w:rPr>
          <w:rFonts w:ascii="Times New Roman"/>
          <w:color w:val="00B0F0"/>
          <w:kern w:val="2"/>
          <w:sz w:val="24"/>
          <w:szCs w:val="24"/>
        </w:rPr>
        <w:lastRenderedPageBreak/>
        <w:t xml:space="preserve">1 </w:t>
      </w:r>
      <w:r>
        <w:rPr>
          <w:rFonts w:ascii="Times New Roman" w:hint="eastAsia"/>
          <w:color w:val="00B0F0"/>
          <w:kern w:val="2"/>
          <w:sz w:val="24"/>
          <w:szCs w:val="24"/>
        </w:rPr>
        <w:t>大部分网络入侵是通过公共网络，控制系统网络</w:t>
      </w:r>
      <w:r w:rsidRPr="00F05F0A">
        <w:rPr>
          <w:rFonts w:ascii="Times New Roman" w:hint="eastAsia"/>
          <w:color w:val="00B0F0"/>
          <w:kern w:val="2"/>
          <w:sz w:val="24"/>
          <w:szCs w:val="24"/>
        </w:rPr>
        <w:t>应采用物理隔离或设置防火墙等措施</w:t>
      </w:r>
      <w:r>
        <w:rPr>
          <w:rFonts w:ascii="Times New Roman" w:hint="eastAsia"/>
          <w:color w:val="00B0F0"/>
          <w:kern w:val="2"/>
          <w:sz w:val="24"/>
          <w:szCs w:val="24"/>
        </w:rPr>
        <w:t>来防止网络入侵；</w:t>
      </w:r>
    </w:p>
    <w:p w14:paraId="079C32F7" w14:textId="77777777" w:rsidR="00F05F0A" w:rsidRPr="00F05F0A" w:rsidRDefault="00F05F0A" w:rsidP="00F05F0A">
      <w:pPr>
        <w:pStyle w:val="a1"/>
        <w:numPr>
          <w:ilvl w:val="0"/>
          <w:numId w:val="0"/>
        </w:numPr>
        <w:ind w:firstLine="480"/>
        <w:rPr>
          <w:sz w:val="24"/>
        </w:rPr>
      </w:pPr>
      <w:r>
        <w:rPr>
          <w:rFonts w:ascii="Times New Roman"/>
          <w:color w:val="00B0F0"/>
          <w:kern w:val="2"/>
          <w:sz w:val="24"/>
          <w:szCs w:val="24"/>
        </w:rPr>
        <w:t xml:space="preserve">2 </w:t>
      </w:r>
      <w:r w:rsidR="00DB0A2C" w:rsidRPr="00DB0A2C">
        <w:rPr>
          <w:rFonts w:ascii="Times New Roman" w:hint="eastAsia"/>
          <w:color w:val="00B0F0"/>
          <w:kern w:val="2"/>
          <w:sz w:val="24"/>
          <w:szCs w:val="24"/>
        </w:rPr>
        <w:t>控制系统软件应具备密码保护的功能，</w:t>
      </w:r>
      <w:r w:rsidR="00DB0A2C">
        <w:rPr>
          <w:rFonts w:ascii="Times New Roman" w:hint="eastAsia"/>
          <w:color w:val="00B0F0"/>
          <w:kern w:val="2"/>
          <w:sz w:val="24"/>
          <w:szCs w:val="24"/>
        </w:rPr>
        <w:t>并分配不同级别的管理人员相应控制权限，记录操作日志，做到有据可查</w:t>
      </w:r>
      <w:r w:rsidR="00DB0A2C" w:rsidRPr="00DB0A2C">
        <w:rPr>
          <w:rFonts w:ascii="Times New Roman" w:hint="eastAsia"/>
          <w:color w:val="00B0F0"/>
          <w:kern w:val="2"/>
          <w:sz w:val="24"/>
          <w:szCs w:val="24"/>
        </w:rPr>
        <w:t>；</w:t>
      </w:r>
    </w:p>
    <w:p w14:paraId="0E5BD4D9" w14:textId="77777777" w:rsidR="00DB0A2C" w:rsidRPr="00F05F0A" w:rsidRDefault="00DB0A2C" w:rsidP="00DB0A2C">
      <w:pPr>
        <w:pStyle w:val="a1"/>
        <w:numPr>
          <w:ilvl w:val="0"/>
          <w:numId w:val="0"/>
        </w:numPr>
        <w:ind w:firstLine="480"/>
        <w:rPr>
          <w:sz w:val="24"/>
        </w:rPr>
      </w:pPr>
      <w:r>
        <w:rPr>
          <w:rFonts w:ascii="Times New Roman"/>
          <w:color w:val="00B0F0"/>
          <w:kern w:val="2"/>
          <w:sz w:val="24"/>
          <w:szCs w:val="24"/>
        </w:rPr>
        <w:t>3</w:t>
      </w:r>
      <w:r>
        <w:rPr>
          <w:rFonts w:ascii="Times New Roman" w:hint="eastAsia"/>
          <w:color w:val="00B0F0"/>
          <w:kern w:val="2"/>
          <w:sz w:val="24"/>
          <w:szCs w:val="24"/>
        </w:rPr>
        <w:t xml:space="preserve"> </w:t>
      </w:r>
      <w:r>
        <w:rPr>
          <w:rFonts w:ascii="Times New Roman" w:hint="eastAsia"/>
          <w:color w:val="00B0F0"/>
          <w:kern w:val="2"/>
          <w:sz w:val="24"/>
          <w:szCs w:val="24"/>
        </w:rPr>
        <w:t>控制系统应能限制非法设备接入，避免非法截取数据，确保数据不外泄。</w:t>
      </w:r>
    </w:p>
    <w:p w14:paraId="74013543" w14:textId="77777777" w:rsidR="0001294E" w:rsidRDefault="0001294E">
      <w:pPr>
        <w:widowControl/>
        <w:spacing w:line="240" w:lineRule="auto"/>
        <w:jc w:val="left"/>
        <w:rPr>
          <w:bCs/>
          <w:kern w:val="44"/>
          <w:sz w:val="36"/>
          <w:szCs w:val="44"/>
        </w:rPr>
      </w:pPr>
    </w:p>
    <w:p w14:paraId="6D654086" w14:textId="77777777" w:rsidR="00E17E89" w:rsidRDefault="00FD7246">
      <w:pPr>
        <w:pStyle w:val="1"/>
        <w:rPr>
          <w:sz w:val="36"/>
        </w:rPr>
      </w:pPr>
      <w:r>
        <w:rPr>
          <w:rFonts w:hint="eastAsia"/>
          <w:sz w:val="36"/>
        </w:rPr>
        <w:t>灯具</w:t>
      </w:r>
      <w:r w:rsidR="00362A6A">
        <w:rPr>
          <w:rFonts w:hint="eastAsia"/>
          <w:sz w:val="36"/>
        </w:rPr>
        <w:t>、附件及控制设备</w:t>
      </w:r>
      <w:bookmarkEnd w:id="35"/>
    </w:p>
    <w:p w14:paraId="6069582D" w14:textId="77777777" w:rsidR="00E17E89" w:rsidRDefault="00362A6A">
      <w:pPr>
        <w:pStyle w:val="2"/>
        <w:numPr>
          <w:ilvl w:val="1"/>
          <w:numId w:val="1"/>
        </w:numPr>
        <w:spacing w:line="400" w:lineRule="exact"/>
        <w:rPr>
          <w:rFonts w:ascii="Times New Roman" w:hAnsi="Times New Roman"/>
          <w:sz w:val="24"/>
        </w:rPr>
      </w:pPr>
      <w:bookmarkStart w:id="36" w:name="_Toc485909182"/>
      <w:bookmarkStart w:id="37" w:name="_Toc485907906"/>
      <w:bookmarkStart w:id="38" w:name="_Toc27983546"/>
      <w:bookmarkEnd w:id="36"/>
      <w:bookmarkEnd w:id="37"/>
      <w:r>
        <w:rPr>
          <w:rFonts w:ascii="Times New Roman" w:hAnsi="Times New Roman" w:hint="eastAsia"/>
          <w:sz w:val="24"/>
        </w:rPr>
        <w:t>一般规定</w:t>
      </w:r>
      <w:bookmarkEnd w:id="38"/>
    </w:p>
    <w:p w14:paraId="4468AE28" w14:textId="77777777" w:rsidR="009035C8" w:rsidRPr="00A6195B" w:rsidRDefault="00032D68" w:rsidP="00FD7246">
      <w:pPr>
        <w:pStyle w:val="a1"/>
        <w:rPr>
          <w:color w:val="FF0000"/>
          <w:sz w:val="24"/>
        </w:rPr>
      </w:pPr>
      <w:r w:rsidRPr="009E7924">
        <w:rPr>
          <w:rFonts w:ascii="Times New Roman" w:hint="eastAsia"/>
          <w:kern w:val="2"/>
          <w:sz w:val="24"/>
        </w:rPr>
        <w:t>照明系统</w:t>
      </w:r>
      <w:r w:rsidR="009035C8" w:rsidRPr="009E7924">
        <w:rPr>
          <w:rFonts w:ascii="Times New Roman" w:hint="eastAsia"/>
          <w:kern w:val="2"/>
          <w:sz w:val="24"/>
        </w:rPr>
        <w:t>宜选用</w:t>
      </w:r>
      <w:r w:rsidR="009035C8" w:rsidRPr="009E7924">
        <w:rPr>
          <w:rFonts w:ascii="Times New Roman" w:hint="eastAsia"/>
          <w:kern w:val="2"/>
          <w:sz w:val="24"/>
        </w:rPr>
        <w:t>LED</w:t>
      </w:r>
      <w:r w:rsidR="009035C8" w:rsidRPr="009E7924">
        <w:rPr>
          <w:rFonts w:ascii="Times New Roman" w:hint="eastAsia"/>
          <w:kern w:val="2"/>
          <w:sz w:val="24"/>
        </w:rPr>
        <w:t>灯具，</w:t>
      </w:r>
      <w:r w:rsidR="003935BA" w:rsidRPr="009E7924">
        <w:rPr>
          <w:rFonts w:ascii="Times New Roman" w:hint="eastAsia"/>
          <w:kern w:val="2"/>
          <w:sz w:val="24"/>
        </w:rPr>
        <w:t>L</w:t>
      </w:r>
      <w:r w:rsidR="003935BA" w:rsidRPr="009E7924">
        <w:rPr>
          <w:rFonts w:ascii="Times New Roman"/>
          <w:kern w:val="2"/>
          <w:sz w:val="24"/>
        </w:rPr>
        <w:t>ED</w:t>
      </w:r>
      <w:r w:rsidR="003935BA" w:rsidRPr="009E7924">
        <w:rPr>
          <w:rFonts w:ascii="Times New Roman" w:hint="eastAsia"/>
          <w:kern w:val="2"/>
          <w:sz w:val="24"/>
        </w:rPr>
        <w:t>灯具</w:t>
      </w:r>
      <w:r w:rsidR="009035C8" w:rsidRPr="009E7924">
        <w:rPr>
          <w:rFonts w:ascii="Times New Roman" w:hint="eastAsia"/>
          <w:kern w:val="2"/>
          <w:sz w:val="24"/>
        </w:rPr>
        <w:t>包含整体式</w:t>
      </w:r>
      <w:r w:rsidR="009035C8" w:rsidRPr="009E7924">
        <w:rPr>
          <w:rFonts w:ascii="Times New Roman" w:hint="eastAsia"/>
          <w:kern w:val="2"/>
          <w:sz w:val="24"/>
        </w:rPr>
        <w:t>LED</w:t>
      </w:r>
      <w:r w:rsidR="009035C8" w:rsidRPr="009E7924">
        <w:rPr>
          <w:rFonts w:ascii="Times New Roman" w:hint="eastAsia"/>
          <w:kern w:val="2"/>
          <w:sz w:val="24"/>
        </w:rPr>
        <w:t>灯具和分体式</w:t>
      </w:r>
      <w:r w:rsidR="009035C8" w:rsidRPr="009E7924">
        <w:rPr>
          <w:rFonts w:ascii="Times New Roman" w:hint="eastAsia"/>
          <w:kern w:val="2"/>
          <w:sz w:val="24"/>
        </w:rPr>
        <w:t>LED</w:t>
      </w:r>
      <w:r w:rsidR="009035C8" w:rsidRPr="009E7924">
        <w:rPr>
          <w:rFonts w:ascii="Times New Roman" w:hint="eastAsia"/>
          <w:kern w:val="2"/>
          <w:sz w:val="24"/>
        </w:rPr>
        <w:t>灯具。</w:t>
      </w:r>
    </w:p>
    <w:p w14:paraId="1036A6D4" w14:textId="44A3FAE6" w:rsidR="00A6195B" w:rsidRPr="00A6195B" w:rsidRDefault="00A6195B" w:rsidP="00A6195B">
      <w:pPr>
        <w:pStyle w:val="a1"/>
        <w:numPr>
          <w:ilvl w:val="0"/>
          <w:numId w:val="0"/>
        </w:numPr>
        <w:rPr>
          <w:color w:val="FF0000"/>
          <w:sz w:val="24"/>
        </w:rPr>
      </w:pPr>
      <w:r w:rsidRPr="00B96F4D">
        <w:rPr>
          <w:rFonts w:ascii="Times New Roman" w:hint="eastAsia"/>
          <w:color w:val="00B0F0"/>
          <w:kern w:val="2"/>
          <w:sz w:val="24"/>
          <w:szCs w:val="24"/>
        </w:rPr>
        <w:t>【条文说明】</w:t>
      </w:r>
      <w:r w:rsidRPr="00A6195B">
        <w:rPr>
          <w:rFonts w:ascii="Times New Roman" w:hint="eastAsia"/>
          <w:color w:val="00B0F0"/>
          <w:kern w:val="2"/>
          <w:sz w:val="24"/>
          <w:szCs w:val="24"/>
        </w:rPr>
        <w:t>整体式</w:t>
      </w:r>
      <w:r w:rsidRPr="00A6195B">
        <w:rPr>
          <w:rFonts w:ascii="Times New Roman" w:hint="eastAsia"/>
          <w:color w:val="00B0F0"/>
          <w:kern w:val="2"/>
          <w:sz w:val="24"/>
          <w:szCs w:val="24"/>
        </w:rPr>
        <w:t>LED</w:t>
      </w:r>
      <w:r w:rsidRPr="00A6195B">
        <w:rPr>
          <w:rFonts w:ascii="Times New Roman" w:hint="eastAsia"/>
          <w:color w:val="00B0F0"/>
          <w:kern w:val="2"/>
          <w:sz w:val="24"/>
          <w:szCs w:val="24"/>
        </w:rPr>
        <w:t>灯具</w:t>
      </w:r>
      <w:r w:rsidR="00BC385D">
        <w:rPr>
          <w:rFonts w:ascii="Times New Roman" w:hint="eastAsia"/>
          <w:color w:val="00B0F0"/>
          <w:kern w:val="2"/>
          <w:sz w:val="24"/>
          <w:szCs w:val="24"/>
        </w:rPr>
        <w:t>指驱动电源和灯体</w:t>
      </w:r>
      <w:r w:rsidR="0082614A">
        <w:rPr>
          <w:rFonts w:ascii="Times New Roman" w:hint="eastAsia"/>
          <w:color w:val="00B0F0"/>
          <w:kern w:val="2"/>
          <w:sz w:val="24"/>
          <w:szCs w:val="24"/>
        </w:rPr>
        <w:t>为一个整体</w:t>
      </w:r>
      <w:r>
        <w:rPr>
          <w:rFonts w:ascii="Times New Roman" w:hint="eastAsia"/>
          <w:color w:val="00B0F0"/>
          <w:kern w:val="2"/>
          <w:sz w:val="24"/>
          <w:szCs w:val="24"/>
        </w:rPr>
        <w:t>，分体式</w:t>
      </w:r>
      <w:r>
        <w:rPr>
          <w:rFonts w:ascii="Times New Roman" w:hint="eastAsia"/>
          <w:color w:val="00B0F0"/>
          <w:kern w:val="2"/>
          <w:sz w:val="24"/>
          <w:szCs w:val="24"/>
        </w:rPr>
        <w:t>LED</w:t>
      </w:r>
      <w:r w:rsidR="00BC385D">
        <w:rPr>
          <w:rFonts w:ascii="Times New Roman" w:hint="eastAsia"/>
          <w:color w:val="00B0F0"/>
          <w:kern w:val="2"/>
          <w:sz w:val="24"/>
          <w:szCs w:val="24"/>
        </w:rPr>
        <w:t>灯具指驱动电源和灯体</w:t>
      </w:r>
      <w:r w:rsidR="0082614A">
        <w:rPr>
          <w:rFonts w:ascii="Times New Roman" w:hint="eastAsia"/>
          <w:color w:val="00B0F0"/>
          <w:kern w:val="2"/>
          <w:sz w:val="24"/>
          <w:szCs w:val="24"/>
        </w:rPr>
        <w:t>是分体的</w:t>
      </w:r>
      <w:r>
        <w:rPr>
          <w:rFonts w:ascii="Times New Roman" w:hint="eastAsia"/>
          <w:color w:val="00B0F0"/>
          <w:kern w:val="2"/>
          <w:sz w:val="24"/>
          <w:szCs w:val="24"/>
        </w:rPr>
        <w:t>。</w:t>
      </w:r>
    </w:p>
    <w:p w14:paraId="1BAADDB9" w14:textId="77777777" w:rsidR="00BA40D8" w:rsidRPr="009E7924" w:rsidRDefault="00BA40D8" w:rsidP="00BA40D8">
      <w:pPr>
        <w:pStyle w:val="a1"/>
        <w:rPr>
          <w:sz w:val="24"/>
        </w:rPr>
      </w:pPr>
      <w:r w:rsidRPr="009E7924">
        <w:rPr>
          <w:rFonts w:hint="eastAsia"/>
          <w:sz w:val="24"/>
        </w:rPr>
        <w:t>LED灯具应符合</w:t>
      </w:r>
      <w:r w:rsidR="00032D68" w:rsidRPr="009E7924">
        <w:rPr>
          <w:rFonts w:hint="eastAsia"/>
          <w:sz w:val="24"/>
        </w:rPr>
        <w:t>现行国家标准</w:t>
      </w:r>
      <w:r w:rsidRPr="00894B07">
        <w:rPr>
          <w:rFonts w:hint="eastAsia"/>
          <w:sz w:val="24"/>
          <w:highlight w:val="yellow"/>
        </w:rPr>
        <w:t>《LED夜景照明应用技术要求》</w:t>
      </w:r>
      <w:r w:rsidR="00032D68" w:rsidRPr="00894B07">
        <w:rPr>
          <w:rFonts w:hint="eastAsia"/>
          <w:sz w:val="24"/>
          <w:highlight w:val="yellow"/>
        </w:rPr>
        <w:t>G</w:t>
      </w:r>
      <w:r w:rsidR="00032D68" w:rsidRPr="00894B07">
        <w:rPr>
          <w:sz w:val="24"/>
          <w:highlight w:val="yellow"/>
        </w:rPr>
        <w:t>B/</w:t>
      </w:r>
      <w:proofErr w:type="spellStart"/>
      <w:r w:rsidR="00032D68" w:rsidRPr="00894B07">
        <w:rPr>
          <w:sz w:val="24"/>
          <w:highlight w:val="yellow"/>
        </w:rPr>
        <w:t>T</w:t>
      </w:r>
      <w:r w:rsidR="00032D68" w:rsidRPr="00894B07">
        <w:rPr>
          <w:rFonts w:hint="eastAsia"/>
          <w:sz w:val="24"/>
          <w:highlight w:val="yellow"/>
        </w:rPr>
        <w:t>xxx</w:t>
      </w:r>
      <w:proofErr w:type="spellEnd"/>
      <w:r w:rsidRPr="009E7924">
        <w:rPr>
          <w:rFonts w:hint="eastAsia"/>
          <w:sz w:val="24"/>
        </w:rPr>
        <w:t>的规定。</w:t>
      </w:r>
    </w:p>
    <w:p w14:paraId="0508B95C" w14:textId="77777777" w:rsidR="00C830E4" w:rsidRDefault="00C830E4" w:rsidP="00C830E4">
      <w:pPr>
        <w:pStyle w:val="a1"/>
        <w:rPr>
          <w:sz w:val="24"/>
        </w:rPr>
      </w:pPr>
      <w:r w:rsidRPr="009E7924">
        <w:rPr>
          <w:rFonts w:hint="eastAsia"/>
          <w:sz w:val="24"/>
        </w:rPr>
        <w:t>强制认证的灯具、附件及控制设备应具有CCC认证有效证书，非强制认证的灯具、附件及控制设备应具有国家资质认定的第三方检验机构出具的安全合格检验报告及光学和电气性能检测报告。</w:t>
      </w:r>
    </w:p>
    <w:p w14:paraId="3ABBA5E9" w14:textId="77777777" w:rsidR="00BA6F00" w:rsidRPr="00BA6F00" w:rsidRDefault="00BA6F00" w:rsidP="00BA6F00">
      <w:pPr>
        <w:pStyle w:val="a1"/>
        <w:numPr>
          <w:ilvl w:val="0"/>
          <w:numId w:val="0"/>
        </w:numPr>
        <w:rPr>
          <w:sz w:val="24"/>
        </w:rPr>
      </w:pPr>
      <w:r w:rsidRPr="00B96F4D">
        <w:rPr>
          <w:rFonts w:ascii="Times New Roman" w:hint="eastAsia"/>
          <w:color w:val="00B0F0"/>
          <w:kern w:val="2"/>
          <w:sz w:val="24"/>
          <w:szCs w:val="24"/>
        </w:rPr>
        <w:t>【条文说明】</w:t>
      </w:r>
      <w:r w:rsidRPr="00BA6F00">
        <w:rPr>
          <w:rFonts w:ascii="Times New Roman" w:hint="eastAsia"/>
          <w:color w:val="00B0F0"/>
          <w:kern w:val="2"/>
          <w:sz w:val="24"/>
          <w:szCs w:val="24"/>
        </w:rPr>
        <w:t>灯具、附件及控制设备</w:t>
      </w:r>
      <w:r>
        <w:rPr>
          <w:rFonts w:ascii="Times New Roman" w:hint="eastAsia"/>
          <w:color w:val="00B0F0"/>
          <w:kern w:val="2"/>
          <w:sz w:val="24"/>
          <w:szCs w:val="24"/>
        </w:rPr>
        <w:t>需要通过</w:t>
      </w:r>
      <w:r w:rsidRPr="00BA6F00">
        <w:rPr>
          <w:rFonts w:ascii="Times New Roman" w:hint="eastAsia"/>
          <w:color w:val="00B0F0"/>
          <w:kern w:val="2"/>
          <w:sz w:val="24"/>
          <w:szCs w:val="24"/>
        </w:rPr>
        <w:t>具有国家资质认定的第三方检验机构</w:t>
      </w:r>
      <w:r>
        <w:rPr>
          <w:rFonts w:ascii="Times New Roman" w:hint="eastAsia"/>
          <w:color w:val="00B0F0"/>
          <w:kern w:val="2"/>
          <w:sz w:val="24"/>
          <w:szCs w:val="24"/>
        </w:rPr>
        <w:t>的检测认证，并具有相应证书，以确保质量的可靠。</w:t>
      </w:r>
    </w:p>
    <w:p w14:paraId="4BD8AAEB" w14:textId="77777777" w:rsidR="009035C8" w:rsidRDefault="009035C8" w:rsidP="009035C8">
      <w:pPr>
        <w:pStyle w:val="a1"/>
        <w:rPr>
          <w:rFonts w:ascii="Times New Roman"/>
          <w:kern w:val="2"/>
          <w:sz w:val="24"/>
        </w:rPr>
      </w:pPr>
      <w:r w:rsidRPr="009E7924">
        <w:rPr>
          <w:rFonts w:ascii="Times New Roman" w:hint="eastAsia"/>
          <w:kern w:val="2"/>
          <w:sz w:val="24"/>
        </w:rPr>
        <w:t>LED</w:t>
      </w:r>
      <w:r w:rsidRPr="009E7924">
        <w:rPr>
          <w:rFonts w:ascii="Times New Roman" w:hint="eastAsia"/>
          <w:kern w:val="2"/>
          <w:sz w:val="24"/>
        </w:rPr>
        <w:t>灯具或</w:t>
      </w:r>
      <w:r w:rsidRPr="009E7924">
        <w:rPr>
          <w:rFonts w:ascii="Times New Roman" w:hint="eastAsia"/>
          <w:kern w:val="2"/>
          <w:sz w:val="24"/>
        </w:rPr>
        <w:t>LED</w:t>
      </w:r>
      <w:r w:rsidRPr="009E7924">
        <w:rPr>
          <w:rFonts w:ascii="Times New Roman" w:hint="eastAsia"/>
          <w:kern w:val="2"/>
          <w:sz w:val="24"/>
        </w:rPr>
        <w:t>驱动电源宜</w:t>
      </w:r>
      <w:r w:rsidR="00032D68" w:rsidRPr="009E7924">
        <w:rPr>
          <w:rFonts w:ascii="Times New Roman" w:hint="eastAsia"/>
          <w:kern w:val="2"/>
          <w:sz w:val="24"/>
        </w:rPr>
        <w:t>具备</w:t>
      </w:r>
      <w:r w:rsidRPr="009E7924">
        <w:rPr>
          <w:rFonts w:ascii="Times New Roman" w:hint="eastAsia"/>
          <w:kern w:val="2"/>
          <w:sz w:val="24"/>
        </w:rPr>
        <w:t>信号反馈功能。</w:t>
      </w:r>
    </w:p>
    <w:p w14:paraId="5221D9F4" w14:textId="77777777" w:rsidR="00A83472" w:rsidRPr="008D0021" w:rsidRDefault="008D0021" w:rsidP="00A83472">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sidRPr="008D0021">
        <w:rPr>
          <w:rFonts w:ascii="Times New Roman" w:hint="eastAsia"/>
          <w:color w:val="00B0F0"/>
          <w:kern w:val="2"/>
          <w:sz w:val="24"/>
          <w:szCs w:val="24"/>
        </w:rPr>
        <w:t>LED</w:t>
      </w:r>
      <w:r w:rsidRPr="008D0021">
        <w:rPr>
          <w:rFonts w:ascii="Times New Roman" w:hint="eastAsia"/>
          <w:color w:val="00B0F0"/>
          <w:kern w:val="2"/>
          <w:sz w:val="24"/>
          <w:szCs w:val="24"/>
        </w:rPr>
        <w:t>灯具或</w:t>
      </w:r>
      <w:r w:rsidRPr="008D0021">
        <w:rPr>
          <w:rFonts w:ascii="Times New Roman" w:hint="eastAsia"/>
          <w:color w:val="00B0F0"/>
          <w:kern w:val="2"/>
          <w:sz w:val="24"/>
          <w:szCs w:val="24"/>
        </w:rPr>
        <w:t>LED</w:t>
      </w:r>
      <w:r w:rsidRPr="008D0021">
        <w:rPr>
          <w:rFonts w:ascii="Times New Roman" w:hint="eastAsia"/>
          <w:color w:val="00B0F0"/>
          <w:kern w:val="2"/>
          <w:sz w:val="24"/>
          <w:szCs w:val="24"/>
        </w:rPr>
        <w:t>驱动电源宜具备信号反馈功能</w:t>
      </w:r>
      <w:r>
        <w:rPr>
          <w:rFonts w:ascii="Times New Roman" w:hint="eastAsia"/>
          <w:color w:val="00B0F0"/>
          <w:kern w:val="2"/>
          <w:sz w:val="24"/>
          <w:szCs w:val="24"/>
        </w:rPr>
        <w:t>，以便系统能够监测运行状态，快速定位故障。</w:t>
      </w:r>
    </w:p>
    <w:p w14:paraId="77B344A6" w14:textId="77777777" w:rsidR="009035C8" w:rsidRDefault="009035C8" w:rsidP="009035C8">
      <w:pPr>
        <w:pStyle w:val="a1"/>
        <w:rPr>
          <w:rFonts w:ascii="Times New Roman"/>
          <w:kern w:val="2"/>
          <w:sz w:val="24"/>
        </w:rPr>
      </w:pPr>
      <w:r w:rsidRPr="009E7924">
        <w:rPr>
          <w:rFonts w:ascii="Times New Roman" w:hint="eastAsia"/>
          <w:kern w:val="2"/>
          <w:sz w:val="24"/>
        </w:rPr>
        <w:t>灯具结构应具有不易积灰、积雪、积水的设计。</w:t>
      </w:r>
    </w:p>
    <w:p w14:paraId="335D7A6F" w14:textId="77777777" w:rsidR="008D0021" w:rsidRPr="008D0021" w:rsidRDefault="008D0021" w:rsidP="008D0021">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sidRPr="008D0021">
        <w:rPr>
          <w:rFonts w:ascii="Times New Roman" w:hint="eastAsia"/>
          <w:color w:val="00B0F0"/>
          <w:kern w:val="2"/>
          <w:sz w:val="24"/>
          <w:szCs w:val="24"/>
        </w:rPr>
        <w:t>灯具结构应具有不易积灰、积雪、积水的设计</w:t>
      </w:r>
      <w:r>
        <w:rPr>
          <w:rFonts w:ascii="Times New Roman" w:hint="eastAsia"/>
          <w:color w:val="00B0F0"/>
          <w:kern w:val="2"/>
          <w:sz w:val="24"/>
          <w:szCs w:val="24"/>
        </w:rPr>
        <w:t>，</w:t>
      </w:r>
      <w:r w:rsidR="002B47AC">
        <w:rPr>
          <w:rFonts w:ascii="Times New Roman" w:hint="eastAsia"/>
          <w:color w:val="00B0F0"/>
          <w:kern w:val="2"/>
          <w:sz w:val="24"/>
          <w:szCs w:val="24"/>
        </w:rPr>
        <w:t>避免</w:t>
      </w:r>
      <w:r w:rsidR="002B47AC" w:rsidRPr="002B47AC">
        <w:rPr>
          <w:rFonts w:ascii="Times New Roman" w:hint="eastAsia"/>
          <w:color w:val="00B0F0"/>
          <w:kern w:val="2"/>
          <w:sz w:val="24"/>
          <w:szCs w:val="24"/>
        </w:rPr>
        <w:t>积灰、积雪、积水</w:t>
      </w:r>
      <w:r w:rsidR="002B47AC">
        <w:rPr>
          <w:rFonts w:ascii="Times New Roman" w:hint="eastAsia"/>
          <w:color w:val="00B0F0"/>
          <w:kern w:val="2"/>
          <w:sz w:val="24"/>
          <w:szCs w:val="24"/>
        </w:rPr>
        <w:t>对灯具正常工作的影响，也</w:t>
      </w:r>
      <w:r>
        <w:rPr>
          <w:rFonts w:ascii="Times New Roman" w:hint="eastAsia"/>
          <w:color w:val="00B0F0"/>
          <w:kern w:val="2"/>
          <w:sz w:val="24"/>
          <w:szCs w:val="24"/>
        </w:rPr>
        <w:t>可以减少灯具维护频率。</w:t>
      </w:r>
    </w:p>
    <w:p w14:paraId="242EBDFB" w14:textId="77777777" w:rsidR="009035C8" w:rsidRDefault="009035C8" w:rsidP="009035C8">
      <w:pPr>
        <w:pStyle w:val="a1"/>
        <w:rPr>
          <w:rFonts w:ascii="Times New Roman"/>
          <w:kern w:val="2"/>
          <w:sz w:val="24"/>
        </w:rPr>
      </w:pPr>
      <w:r w:rsidRPr="009E7924">
        <w:rPr>
          <w:rFonts w:ascii="Times New Roman" w:hint="eastAsia"/>
          <w:kern w:val="2"/>
          <w:sz w:val="24"/>
        </w:rPr>
        <w:t>灯具应满足使用场所的环境温度、湿度和腐蚀性等</w:t>
      </w:r>
      <w:r w:rsidRPr="009035C8">
        <w:rPr>
          <w:rFonts w:ascii="Times New Roman" w:hint="eastAsia"/>
          <w:kern w:val="2"/>
          <w:sz w:val="24"/>
        </w:rPr>
        <w:t>要求。</w:t>
      </w:r>
    </w:p>
    <w:p w14:paraId="303B0EDE" w14:textId="77777777" w:rsidR="009035C8" w:rsidRDefault="009035C8" w:rsidP="009035C8">
      <w:pPr>
        <w:pStyle w:val="a1"/>
        <w:rPr>
          <w:rFonts w:ascii="Times New Roman"/>
          <w:kern w:val="2"/>
          <w:sz w:val="24"/>
        </w:rPr>
      </w:pPr>
      <w:r w:rsidRPr="009035C8">
        <w:rPr>
          <w:rFonts w:ascii="Times New Roman" w:hint="eastAsia"/>
          <w:kern w:val="2"/>
          <w:sz w:val="24"/>
        </w:rPr>
        <w:t>灯具的维护系数</w:t>
      </w:r>
      <w:r w:rsidR="00032D68">
        <w:rPr>
          <w:rFonts w:ascii="Times New Roman" w:hint="eastAsia"/>
          <w:kern w:val="2"/>
          <w:sz w:val="24"/>
        </w:rPr>
        <w:t>应按</w:t>
      </w:r>
      <w:r w:rsidRPr="009035C8">
        <w:rPr>
          <w:rFonts w:ascii="Times New Roman" w:hint="eastAsia"/>
          <w:kern w:val="2"/>
          <w:sz w:val="24"/>
        </w:rPr>
        <w:t>表</w:t>
      </w:r>
      <w:r w:rsidR="0073613E">
        <w:rPr>
          <w:rFonts w:ascii="Times New Roman" w:hint="eastAsia"/>
          <w:kern w:val="2"/>
          <w:sz w:val="24"/>
        </w:rPr>
        <w:t>5</w:t>
      </w:r>
      <w:r w:rsidR="0073613E">
        <w:rPr>
          <w:rFonts w:ascii="Times New Roman"/>
          <w:kern w:val="2"/>
          <w:sz w:val="24"/>
        </w:rPr>
        <w:t>.1.</w:t>
      </w:r>
      <w:r w:rsidR="00623967">
        <w:rPr>
          <w:rFonts w:ascii="Times New Roman"/>
          <w:kern w:val="2"/>
          <w:sz w:val="24"/>
        </w:rPr>
        <w:t>7</w:t>
      </w:r>
      <w:r w:rsidR="00032D68">
        <w:rPr>
          <w:rFonts w:ascii="Times New Roman" w:hint="eastAsia"/>
          <w:kern w:val="2"/>
          <w:sz w:val="24"/>
        </w:rPr>
        <w:t>选择</w:t>
      </w:r>
      <w:r w:rsidRPr="009035C8">
        <w:rPr>
          <w:rFonts w:ascii="Times New Roman" w:hint="eastAsia"/>
          <w:kern w:val="2"/>
          <w:sz w:val="24"/>
        </w:rPr>
        <w:t>。</w:t>
      </w:r>
    </w:p>
    <w:p w14:paraId="64B61577" w14:textId="760FD7D8" w:rsidR="009035C8" w:rsidRDefault="009035C8" w:rsidP="009035C8">
      <w:pPr>
        <w:pStyle w:val="aff9"/>
        <w:spacing w:before="120"/>
        <w:ind w:left="480" w:firstLineChars="0" w:firstLine="0"/>
        <w:jc w:val="center"/>
        <w:rPr>
          <w:rFonts w:ascii="Arial" w:eastAsia="Microsoft YaHei UI" w:hAnsi="Arial" w:cs="Arial"/>
          <w:b/>
          <w:bCs/>
          <w:sz w:val="18"/>
          <w:szCs w:val="16"/>
        </w:rPr>
      </w:pPr>
      <w:r w:rsidRPr="00E34F44">
        <w:rPr>
          <w:rFonts w:ascii="Arial" w:eastAsia="Microsoft YaHei UI" w:hAnsi="Arial" w:cs="Arial"/>
          <w:b/>
          <w:bCs/>
          <w:sz w:val="18"/>
          <w:szCs w:val="16"/>
        </w:rPr>
        <w:t>表</w:t>
      </w:r>
      <w:r>
        <w:rPr>
          <w:rFonts w:ascii="Arial" w:eastAsia="Microsoft YaHei UI" w:hAnsi="Arial" w:cs="Arial"/>
          <w:b/>
          <w:bCs/>
          <w:sz w:val="18"/>
          <w:szCs w:val="16"/>
        </w:rPr>
        <w:t>5.1.</w:t>
      </w:r>
      <w:r w:rsidR="00623967">
        <w:rPr>
          <w:rFonts w:ascii="Arial" w:eastAsia="Microsoft YaHei UI" w:hAnsi="Arial" w:cs="Arial"/>
          <w:b/>
          <w:bCs/>
          <w:sz w:val="18"/>
          <w:szCs w:val="16"/>
        </w:rPr>
        <w:t>7</w:t>
      </w:r>
      <w:r w:rsidRPr="00E34F44">
        <w:rPr>
          <w:rFonts w:ascii="Arial" w:eastAsia="Microsoft YaHei UI" w:hAnsi="Arial" w:cs="Arial"/>
          <w:b/>
          <w:bCs/>
          <w:sz w:val="18"/>
          <w:szCs w:val="16"/>
        </w:rPr>
        <w:t xml:space="preserve">  </w:t>
      </w:r>
      <w:r w:rsidRPr="00E34F44">
        <w:rPr>
          <w:rFonts w:ascii="Arial" w:eastAsia="Microsoft YaHei UI" w:hAnsi="Arial" w:cs="Arial"/>
          <w:b/>
          <w:bCs/>
          <w:sz w:val="18"/>
          <w:szCs w:val="16"/>
        </w:rPr>
        <w:t>灯具维护系数</w:t>
      </w:r>
    </w:p>
    <w:tbl>
      <w:tblPr>
        <w:tblW w:w="8248" w:type="dxa"/>
        <w:tblLayout w:type="fixed"/>
        <w:tblLook w:val="04A0" w:firstRow="1" w:lastRow="0" w:firstColumn="1" w:lastColumn="0" w:noHBand="0" w:noVBand="1"/>
      </w:tblPr>
      <w:tblGrid>
        <w:gridCol w:w="4124"/>
        <w:gridCol w:w="4124"/>
      </w:tblGrid>
      <w:tr w:rsidR="009035C8" w:rsidRPr="00E34F44" w14:paraId="705B3618" w14:textId="77777777" w:rsidTr="00916ED4">
        <w:trPr>
          <w:trHeight w:val="361"/>
        </w:trPr>
        <w:tc>
          <w:tcPr>
            <w:tcW w:w="4124" w:type="dxa"/>
            <w:tcBorders>
              <w:top w:val="single" w:sz="4" w:space="0" w:color="auto"/>
              <w:left w:val="single" w:sz="4" w:space="0" w:color="auto"/>
              <w:bottom w:val="single" w:sz="4" w:space="0" w:color="auto"/>
              <w:right w:val="single" w:sz="4" w:space="0" w:color="auto"/>
            </w:tcBorders>
            <w:vAlign w:val="bottom"/>
          </w:tcPr>
          <w:p w14:paraId="386266A0" w14:textId="77777777" w:rsidR="009035C8" w:rsidRPr="00E34F44" w:rsidRDefault="009035C8" w:rsidP="005E63FD">
            <w:pPr>
              <w:spacing w:before="120"/>
              <w:jc w:val="center"/>
              <w:rPr>
                <w:rFonts w:ascii="Arial" w:eastAsia="Microsoft YaHei UI" w:hAnsi="Arial" w:cs="Arial"/>
                <w:sz w:val="18"/>
              </w:rPr>
            </w:pPr>
            <w:r w:rsidRPr="00E34F44">
              <w:rPr>
                <w:rFonts w:ascii="Arial" w:eastAsia="Microsoft YaHei UI" w:hAnsi="Arial" w:cs="Arial"/>
                <w:kern w:val="0"/>
                <w:sz w:val="18"/>
              </w:rPr>
              <w:t>灯具防护等级</w:t>
            </w:r>
          </w:p>
        </w:tc>
        <w:tc>
          <w:tcPr>
            <w:tcW w:w="4124" w:type="dxa"/>
            <w:tcBorders>
              <w:top w:val="single" w:sz="4" w:space="0" w:color="auto"/>
              <w:left w:val="nil"/>
              <w:bottom w:val="single" w:sz="4" w:space="0" w:color="auto"/>
              <w:right w:val="single" w:sz="4" w:space="0" w:color="auto"/>
            </w:tcBorders>
            <w:vAlign w:val="bottom"/>
          </w:tcPr>
          <w:p w14:paraId="3207CD49" w14:textId="77777777" w:rsidR="009035C8" w:rsidRPr="00E34F44" w:rsidRDefault="009035C8" w:rsidP="005E63FD">
            <w:pPr>
              <w:spacing w:before="120"/>
              <w:jc w:val="center"/>
              <w:rPr>
                <w:rFonts w:ascii="Arial" w:eastAsia="Microsoft YaHei UI" w:hAnsi="Arial" w:cs="Arial"/>
                <w:sz w:val="18"/>
              </w:rPr>
            </w:pPr>
            <w:r w:rsidRPr="00E34F44">
              <w:rPr>
                <w:rFonts w:ascii="Arial" w:eastAsia="Microsoft YaHei UI" w:hAnsi="Arial" w:cs="Arial"/>
                <w:kern w:val="0"/>
                <w:sz w:val="18"/>
              </w:rPr>
              <w:t>维护系数</w:t>
            </w:r>
          </w:p>
        </w:tc>
      </w:tr>
      <w:tr w:rsidR="009035C8" w:rsidRPr="00E34F44" w14:paraId="61A8D874" w14:textId="77777777" w:rsidTr="00916ED4">
        <w:trPr>
          <w:trHeight w:val="372"/>
        </w:trPr>
        <w:tc>
          <w:tcPr>
            <w:tcW w:w="4124" w:type="dxa"/>
            <w:tcBorders>
              <w:top w:val="single" w:sz="4" w:space="0" w:color="auto"/>
              <w:left w:val="single" w:sz="4" w:space="0" w:color="auto"/>
              <w:bottom w:val="single" w:sz="4" w:space="0" w:color="auto"/>
              <w:right w:val="single" w:sz="4" w:space="0" w:color="auto"/>
            </w:tcBorders>
            <w:vAlign w:val="bottom"/>
          </w:tcPr>
          <w:p w14:paraId="763728FB" w14:textId="77777777" w:rsidR="009035C8" w:rsidRPr="00E34F44" w:rsidRDefault="009035C8" w:rsidP="005E63FD">
            <w:pPr>
              <w:spacing w:before="120"/>
              <w:jc w:val="center"/>
              <w:rPr>
                <w:rFonts w:ascii="Arial" w:eastAsia="Microsoft YaHei UI" w:hAnsi="Arial" w:cs="Arial"/>
                <w:sz w:val="18"/>
              </w:rPr>
            </w:pPr>
            <w:r w:rsidRPr="00E34F44">
              <w:rPr>
                <w:rFonts w:ascii="Arial" w:eastAsia="Microsoft YaHei UI" w:hAnsi="Arial" w:cs="Arial"/>
                <w:kern w:val="0"/>
                <w:sz w:val="18"/>
              </w:rPr>
              <w:t>≥IP66</w:t>
            </w:r>
          </w:p>
        </w:tc>
        <w:tc>
          <w:tcPr>
            <w:tcW w:w="4124" w:type="dxa"/>
            <w:tcBorders>
              <w:top w:val="single" w:sz="4" w:space="0" w:color="auto"/>
              <w:left w:val="nil"/>
              <w:bottom w:val="single" w:sz="4" w:space="0" w:color="auto"/>
              <w:right w:val="single" w:sz="4" w:space="0" w:color="auto"/>
            </w:tcBorders>
            <w:vAlign w:val="bottom"/>
          </w:tcPr>
          <w:p w14:paraId="3D2C2589" w14:textId="77777777" w:rsidR="009035C8" w:rsidRPr="00E34F44" w:rsidRDefault="009035C8" w:rsidP="005E63FD">
            <w:pPr>
              <w:spacing w:before="120"/>
              <w:jc w:val="center"/>
              <w:rPr>
                <w:rFonts w:ascii="Arial" w:eastAsia="Microsoft YaHei UI" w:hAnsi="Arial" w:cs="Arial"/>
                <w:sz w:val="18"/>
              </w:rPr>
            </w:pPr>
            <w:r w:rsidRPr="00E34F44">
              <w:rPr>
                <w:rFonts w:ascii="Arial" w:eastAsia="Microsoft YaHei UI" w:hAnsi="Arial" w:cs="Arial"/>
                <w:kern w:val="0"/>
                <w:sz w:val="18"/>
              </w:rPr>
              <w:t>0.70</w:t>
            </w:r>
          </w:p>
        </w:tc>
      </w:tr>
      <w:tr w:rsidR="009035C8" w:rsidRPr="00E34F44" w14:paraId="0AD7A877" w14:textId="77777777" w:rsidTr="00916ED4">
        <w:trPr>
          <w:trHeight w:val="361"/>
        </w:trPr>
        <w:tc>
          <w:tcPr>
            <w:tcW w:w="4124" w:type="dxa"/>
            <w:tcBorders>
              <w:top w:val="single" w:sz="4" w:space="0" w:color="auto"/>
              <w:left w:val="single" w:sz="4" w:space="0" w:color="auto"/>
              <w:bottom w:val="single" w:sz="4" w:space="0" w:color="auto"/>
              <w:right w:val="single" w:sz="4" w:space="0" w:color="auto"/>
            </w:tcBorders>
            <w:vAlign w:val="bottom"/>
          </w:tcPr>
          <w:p w14:paraId="2584B242" w14:textId="77777777" w:rsidR="009035C8" w:rsidRPr="00E34F44" w:rsidRDefault="009035C8" w:rsidP="005E63FD">
            <w:pPr>
              <w:spacing w:before="120"/>
              <w:jc w:val="center"/>
              <w:rPr>
                <w:rFonts w:ascii="Arial" w:eastAsia="Microsoft YaHei UI" w:hAnsi="Arial" w:cs="Arial"/>
                <w:sz w:val="18"/>
              </w:rPr>
            </w:pPr>
            <w:r w:rsidRPr="00E34F44">
              <w:rPr>
                <w:rFonts w:ascii="Arial" w:eastAsia="Microsoft YaHei UI" w:hAnsi="Arial" w:cs="Arial"/>
                <w:kern w:val="0"/>
                <w:sz w:val="18"/>
              </w:rPr>
              <w:t>＜</w:t>
            </w:r>
            <w:r w:rsidRPr="00E34F44">
              <w:rPr>
                <w:rFonts w:ascii="Arial" w:eastAsia="Microsoft YaHei UI" w:hAnsi="Arial" w:cs="Arial"/>
                <w:kern w:val="0"/>
                <w:sz w:val="18"/>
              </w:rPr>
              <w:t>IP66</w:t>
            </w:r>
          </w:p>
        </w:tc>
        <w:tc>
          <w:tcPr>
            <w:tcW w:w="4124" w:type="dxa"/>
            <w:tcBorders>
              <w:top w:val="single" w:sz="4" w:space="0" w:color="auto"/>
              <w:left w:val="nil"/>
              <w:bottom w:val="single" w:sz="4" w:space="0" w:color="auto"/>
              <w:right w:val="single" w:sz="4" w:space="0" w:color="auto"/>
            </w:tcBorders>
            <w:vAlign w:val="bottom"/>
          </w:tcPr>
          <w:p w14:paraId="6EB758D4" w14:textId="77777777" w:rsidR="009035C8" w:rsidRPr="00E34F44" w:rsidRDefault="009035C8" w:rsidP="005E63FD">
            <w:pPr>
              <w:spacing w:before="120"/>
              <w:jc w:val="center"/>
              <w:rPr>
                <w:rFonts w:ascii="Arial" w:eastAsia="Microsoft YaHei UI" w:hAnsi="Arial" w:cs="Arial"/>
                <w:sz w:val="18"/>
              </w:rPr>
            </w:pPr>
            <w:r w:rsidRPr="00E34F44">
              <w:rPr>
                <w:rFonts w:ascii="Arial" w:eastAsia="Microsoft YaHei UI" w:hAnsi="Arial" w:cs="Arial"/>
                <w:kern w:val="0"/>
                <w:sz w:val="18"/>
              </w:rPr>
              <w:t>0.65</w:t>
            </w:r>
          </w:p>
        </w:tc>
      </w:tr>
    </w:tbl>
    <w:p w14:paraId="0E66A2FE" w14:textId="77777777" w:rsidR="009035C8" w:rsidRPr="009035C8" w:rsidRDefault="009035C8" w:rsidP="009035C8">
      <w:pPr>
        <w:pStyle w:val="a1"/>
        <w:numPr>
          <w:ilvl w:val="0"/>
          <w:numId w:val="0"/>
        </w:numPr>
        <w:rPr>
          <w:rFonts w:ascii="Times New Roman"/>
          <w:kern w:val="2"/>
          <w:sz w:val="24"/>
        </w:rPr>
      </w:pPr>
    </w:p>
    <w:p w14:paraId="1287A1E0" w14:textId="77777777" w:rsidR="009035C8" w:rsidRPr="009035C8" w:rsidRDefault="009035C8" w:rsidP="009035C8">
      <w:pPr>
        <w:pStyle w:val="a1"/>
        <w:rPr>
          <w:rFonts w:ascii="Times New Roman"/>
          <w:kern w:val="2"/>
          <w:sz w:val="24"/>
        </w:rPr>
      </w:pPr>
      <w:r w:rsidRPr="009035C8">
        <w:rPr>
          <w:rFonts w:ascii="Times New Roman" w:hint="eastAsia"/>
          <w:kern w:val="2"/>
          <w:sz w:val="24"/>
        </w:rPr>
        <w:lastRenderedPageBreak/>
        <w:t>LED</w:t>
      </w:r>
      <w:r w:rsidRPr="009035C8">
        <w:rPr>
          <w:rFonts w:ascii="Times New Roman" w:hint="eastAsia"/>
          <w:kern w:val="2"/>
          <w:sz w:val="24"/>
        </w:rPr>
        <w:t>灯具在正常工作</w:t>
      </w:r>
      <w:r w:rsidRPr="009035C8">
        <w:rPr>
          <w:rFonts w:ascii="Times New Roman" w:hint="eastAsia"/>
          <w:kern w:val="2"/>
          <w:sz w:val="24"/>
        </w:rPr>
        <w:t>3000h</w:t>
      </w:r>
      <w:r w:rsidRPr="009035C8">
        <w:rPr>
          <w:rFonts w:ascii="Times New Roman" w:hint="eastAsia"/>
          <w:kern w:val="2"/>
          <w:sz w:val="24"/>
        </w:rPr>
        <w:t>的光通量维持率不应低于</w:t>
      </w:r>
      <w:r w:rsidRPr="009035C8">
        <w:rPr>
          <w:rFonts w:ascii="Times New Roman" w:hint="eastAsia"/>
          <w:kern w:val="2"/>
          <w:sz w:val="24"/>
        </w:rPr>
        <w:t>96%</w:t>
      </w:r>
      <w:r w:rsidRPr="009035C8">
        <w:rPr>
          <w:rFonts w:ascii="Times New Roman" w:hint="eastAsia"/>
          <w:kern w:val="2"/>
          <w:sz w:val="24"/>
        </w:rPr>
        <w:t>，</w:t>
      </w:r>
      <w:r w:rsidRPr="009035C8">
        <w:rPr>
          <w:rFonts w:ascii="Times New Roman" w:hint="eastAsia"/>
          <w:kern w:val="2"/>
          <w:sz w:val="24"/>
        </w:rPr>
        <w:t>6000h</w:t>
      </w:r>
      <w:r w:rsidRPr="009035C8">
        <w:rPr>
          <w:rFonts w:ascii="Times New Roman" w:hint="eastAsia"/>
          <w:kern w:val="2"/>
          <w:sz w:val="24"/>
        </w:rPr>
        <w:t>的光通量维持率不应低于</w:t>
      </w:r>
      <w:r w:rsidRPr="009035C8">
        <w:rPr>
          <w:rFonts w:ascii="Times New Roman" w:hint="eastAsia"/>
          <w:kern w:val="2"/>
          <w:sz w:val="24"/>
        </w:rPr>
        <w:t>92%</w:t>
      </w:r>
      <w:r w:rsidRPr="009035C8">
        <w:rPr>
          <w:rFonts w:ascii="Times New Roman" w:hint="eastAsia"/>
          <w:kern w:val="2"/>
          <w:sz w:val="24"/>
        </w:rPr>
        <w:t>。</w:t>
      </w:r>
    </w:p>
    <w:p w14:paraId="7859B94E" w14:textId="77777777" w:rsidR="009035C8" w:rsidRPr="009035C8" w:rsidRDefault="009035C8" w:rsidP="009035C8">
      <w:pPr>
        <w:pStyle w:val="a1"/>
        <w:rPr>
          <w:rFonts w:ascii="Times New Roman"/>
          <w:kern w:val="2"/>
          <w:sz w:val="24"/>
        </w:rPr>
      </w:pPr>
      <w:r w:rsidRPr="009035C8">
        <w:rPr>
          <w:rFonts w:ascii="Times New Roman" w:hint="eastAsia"/>
          <w:kern w:val="2"/>
          <w:sz w:val="24"/>
        </w:rPr>
        <w:t>LED</w:t>
      </w:r>
      <w:r w:rsidRPr="009035C8">
        <w:rPr>
          <w:rFonts w:ascii="Times New Roman" w:hint="eastAsia"/>
          <w:kern w:val="2"/>
          <w:sz w:val="24"/>
        </w:rPr>
        <w:t>灯具的寿命不应小于</w:t>
      </w:r>
      <w:r w:rsidRPr="009035C8">
        <w:rPr>
          <w:rFonts w:ascii="Times New Roman" w:hint="eastAsia"/>
          <w:kern w:val="2"/>
          <w:sz w:val="24"/>
        </w:rPr>
        <w:t>25000h</w:t>
      </w:r>
      <w:r w:rsidRPr="009035C8">
        <w:rPr>
          <w:rFonts w:ascii="Times New Roman" w:hint="eastAsia"/>
          <w:kern w:val="2"/>
          <w:sz w:val="24"/>
        </w:rPr>
        <w:t>。</w:t>
      </w:r>
    </w:p>
    <w:p w14:paraId="2526E89D" w14:textId="77777777" w:rsidR="009035C8" w:rsidRDefault="009035C8" w:rsidP="009035C8">
      <w:pPr>
        <w:pStyle w:val="a1"/>
        <w:rPr>
          <w:rFonts w:ascii="Times New Roman"/>
          <w:kern w:val="2"/>
          <w:sz w:val="24"/>
        </w:rPr>
      </w:pPr>
      <w:r w:rsidRPr="009035C8">
        <w:rPr>
          <w:rFonts w:ascii="Times New Roman" w:hint="eastAsia"/>
          <w:kern w:val="2"/>
          <w:sz w:val="24"/>
        </w:rPr>
        <w:t>LED</w:t>
      </w:r>
      <w:r w:rsidRPr="009035C8">
        <w:rPr>
          <w:rFonts w:ascii="Times New Roman" w:hint="eastAsia"/>
          <w:kern w:val="2"/>
          <w:sz w:val="24"/>
        </w:rPr>
        <w:t>灯具</w:t>
      </w:r>
      <w:r w:rsidRPr="009E7924">
        <w:rPr>
          <w:rFonts w:ascii="Times New Roman" w:hint="eastAsia"/>
          <w:kern w:val="2"/>
          <w:sz w:val="24"/>
        </w:rPr>
        <w:t>正常工作</w:t>
      </w:r>
      <w:r w:rsidR="007C00E8">
        <w:rPr>
          <w:rFonts w:ascii="Times New Roman" w:hint="eastAsia"/>
          <w:kern w:val="2"/>
          <w:sz w:val="24"/>
        </w:rPr>
        <w:t>一年</w:t>
      </w:r>
      <w:r w:rsidRPr="009E7924">
        <w:rPr>
          <w:rFonts w:ascii="Times New Roman" w:hint="eastAsia"/>
          <w:kern w:val="2"/>
          <w:sz w:val="24"/>
        </w:rPr>
        <w:t>的灯具</w:t>
      </w:r>
      <w:r w:rsidRPr="009035C8">
        <w:rPr>
          <w:rFonts w:ascii="Times New Roman" w:hint="eastAsia"/>
          <w:kern w:val="2"/>
          <w:sz w:val="24"/>
        </w:rPr>
        <w:t>损坏率不应高于</w:t>
      </w:r>
      <w:r w:rsidRPr="009035C8">
        <w:rPr>
          <w:rFonts w:ascii="Times New Roman" w:hint="eastAsia"/>
          <w:kern w:val="2"/>
          <w:sz w:val="24"/>
        </w:rPr>
        <w:t>0.5%</w:t>
      </w:r>
      <w:r w:rsidRPr="009035C8">
        <w:rPr>
          <w:rFonts w:ascii="Times New Roman" w:hint="eastAsia"/>
          <w:kern w:val="2"/>
          <w:sz w:val="24"/>
        </w:rPr>
        <w:t>。</w:t>
      </w:r>
    </w:p>
    <w:p w14:paraId="60B68B80" w14:textId="77777777" w:rsidR="003E6817" w:rsidRPr="00F94718" w:rsidRDefault="003E6817" w:rsidP="003E6817">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本条文指灯具</w:t>
      </w:r>
      <w:r w:rsidRPr="003E6817">
        <w:rPr>
          <w:rFonts w:ascii="Times New Roman" w:hint="eastAsia"/>
          <w:color w:val="00B0F0"/>
          <w:kern w:val="2"/>
          <w:sz w:val="24"/>
          <w:szCs w:val="24"/>
        </w:rPr>
        <w:t>LED</w:t>
      </w:r>
      <w:r w:rsidRPr="003E6817">
        <w:rPr>
          <w:rFonts w:ascii="Times New Roman" w:hint="eastAsia"/>
          <w:color w:val="00B0F0"/>
          <w:kern w:val="2"/>
          <w:sz w:val="24"/>
          <w:szCs w:val="24"/>
        </w:rPr>
        <w:t>灯具正常工作</w:t>
      </w:r>
      <w:r>
        <w:rPr>
          <w:rFonts w:ascii="Times New Roman" w:hint="eastAsia"/>
          <w:color w:val="00B0F0"/>
          <w:kern w:val="2"/>
          <w:sz w:val="24"/>
          <w:szCs w:val="24"/>
        </w:rPr>
        <w:t>满</w:t>
      </w:r>
      <w:r w:rsidR="007C00E8">
        <w:rPr>
          <w:rFonts w:ascii="Times New Roman" w:hint="eastAsia"/>
          <w:color w:val="00B0F0"/>
          <w:kern w:val="2"/>
          <w:sz w:val="24"/>
          <w:szCs w:val="24"/>
        </w:rPr>
        <w:t>一年</w:t>
      </w:r>
      <w:r>
        <w:rPr>
          <w:rFonts w:ascii="Times New Roman" w:hint="eastAsia"/>
          <w:color w:val="00B0F0"/>
          <w:kern w:val="2"/>
          <w:sz w:val="24"/>
          <w:szCs w:val="24"/>
        </w:rPr>
        <w:t>，累积</w:t>
      </w:r>
      <w:r w:rsidRPr="003E6817">
        <w:rPr>
          <w:rFonts w:ascii="Times New Roman" w:hint="eastAsia"/>
          <w:color w:val="00B0F0"/>
          <w:kern w:val="2"/>
          <w:sz w:val="24"/>
          <w:szCs w:val="24"/>
        </w:rPr>
        <w:t>灯具损坏率不应高于</w:t>
      </w:r>
      <w:r w:rsidRPr="003E6817">
        <w:rPr>
          <w:rFonts w:ascii="Times New Roman" w:hint="eastAsia"/>
          <w:color w:val="00B0F0"/>
          <w:kern w:val="2"/>
          <w:sz w:val="24"/>
          <w:szCs w:val="24"/>
        </w:rPr>
        <w:t>0.5%</w:t>
      </w:r>
      <w:r>
        <w:rPr>
          <w:rFonts w:ascii="Times New Roman" w:hint="eastAsia"/>
          <w:color w:val="00B0F0"/>
          <w:kern w:val="2"/>
          <w:sz w:val="24"/>
          <w:szCs w:val="24"/>
        </w:rPr>
        <w:t>。</w:t>
      </w:r>
    </w:p>
    <w:p w14:paraId="56129DBE" w14:textId="77777777" w:rsidR="003E6817" w:rsidRPr="003E6817" w:rsidRDefault="003E6817" w:rsidP="003E6817">
      <w:pPr>
        <w:pStyle w:val="a1"/>
        <w:numPr>
          <w:ilvl w:val="0"/>
          <w:numId w:val="0"/>
        </w:numPr>
        <w:rPr>
          <w:rFonts w:ascii="Times New Roman"/>
          <w:kern w:val="2"/>
          <w:sz w:val="24"/>
        </w:rPr>
      </w:pPr>
    </w:p>
    <w:p w14:paraId="233A5F9C" w14:textId="77777777" w:rsidR="00F23F05" w:rsidRDefault="00F23F05" w:rsidP="009035C8">
      <w:pPr>
        <w:pStyle w:val="aff5"/>
        <w:ind w:firstLineChars="0" w:firstLine="0"/>
        <w:rPr>
          <w:sz w:val="24"/>
        </w:rPr>
      </w:pPr>
    </w:p>
    <w:p w14:paraId="1172B87E" w14:textId="77777777" w:rsidR="00003752" w:rsidRDefault="009035C8" w:rsidP="00003752">
      <w:pPr>
        <w:pStyle w:val="2"/>
        <w:numPr>
          <w:ilvl w:val="1"/>
          <w:numId w:val="1"/>
        </w:numPr>
        <w:spacing w:line="400" w:lineRule="exact"/>
        <w:rPr>
          <w:rFonts w:ascii="Times New Roman" w:hAnsi="Times New Roman"/>
          <w:sz w:val="24"/>
        </w:rPr>
      </w:pPr>
      <w:r>
        <w:rPr>
          <w:rFonts w:ascii="Times New Roman" w:hAnsi="Times New Roman" w:hint="eastAsia"/>
          <w:sz w:val="24"/>
        </w:rPr>
        <w:t>灯具安全要求</w:t>
      </w:r>
    </w:p>
    <w:p w14:paraId="791C84EC" w14:textId="77777777" w:rsidR="000843B1" w:rsidRDefault="009035C8" w:rsidP="00C830E4">
      <w:pPr>
        <w:pStyle w:val="a1"/>
        <w:rPr>
          <w:rFonts w:ascii="Times New Roman"/>
          <w:kern w:val="2"/>
          <w:sz w:val="24"/>
        </w:rPr>
      </w:pPr>
      <w:r w:rsidRPr="00B302E4">
        <w:rPr>
          <w:rFonts w:ascii="Times New Roman" w:hint="eastAsia"/>
          <w:kern w:val="2"/>
          <w:sz w:val="24"/>
        </w:rPr>
        <w:t>LED</w:t>
      </w:r>
      <w:r w:rsidRPr="00B302E4">
        <w:rPr>
          <w:rFonts w:ascii="Times New Roman" w:hint="eastAsia"/>
          <w:kern w:val="2"/>
          <w:sz w:val="24"/>
        </w:rPr>
        <w:t>灯具</w:t>
      </w:r>
      <w:proofErr w:type="gramStart"/>
      <w:r w:rsidRPr="00B302E4">
        <w:rPr>
          <w:rFonts w:ascii="Times New Roman" w:hint="eastAsia"/>
          <w:kern w:val="2"/>
          <w:sz w:val="24"/>
        </w:rPr>
        <w:t>安全除</w:t>
      </w:r>
      <w:proofErr w:type="gramEnd"/>
      <w:r w:rsidRPr="00B302E4">
        <w:rPr>
          <w:rFonts w:ascii="Times New Roman" w:hint="eastAsia"/>
          <w:kern w:val="2"/>
          <w:sz w:val="24"/>
        </w:rPr>
        <w:t>应符合</w:t>
      </w:r>
      <w:r w:rsidR="00032D68">
        <w:rPr>
          <w:rFonts w:ascii="Times New Roman" w:hint="eastAsia"/>
          <w:kern w:val="2"/>
          <w:sz w:val="24"/>
        </w:rPr>
        <w:t>现行国家标准</w:t>
      </w:r>
      <w:r w:rsidR="00733D6B" w:rsidRPr="00B302E4">
        <w:rPr>
          <w:rFonts w:ascii="Times New Roman" w:hint="eastAsia"/>
          <w:kern w:val="2"/>
          <w:sz w:val="24"/>
        </w:rPr>
        <w:t>《灯具第</w:t>
      </w:r>
      <w:r w:rsidR="00733D6B" w:rsidRPr="00B302E4">
        <w:rPr>
          <w:rFonts w:ascii="Times New Roman" w:hint="eastAsia"/>
          <w:kern w:val="2"/>
          <w:sz w:val="24"/>
        </w:rPr>
        <w:t>1</w:t>
      </w:r>
      <w:r w:rsidR="00733D6B" w:rsidRPr="00B302E4">
        <w:rPr>
          <w:rFonts w:ascii="Times New Roman" w:hint="eastAsia"/>
          <w:kern w:val="2"/>
          <w:sz w:val="24"/>
        </w:rPr>
        <w:t>部分：一般要求与试验》</w:t>
      </w:r>
      <w:r w:rsidRPr="00B302E4">
        <w:rPr>
          <w:rFonts w:ascii="Times New Roman" w:hint="eastAsia"/>
          <w:kern w:val="2"/>
          <w:sz w:val="24"/>
        </w:rPr>
        <w:t>GB 7000.1</w:t>
      </w:r>
      <w:r w:rsidRPr="00B302E4">
        <w:rPr>
          <w:rFonts w:ascii="Times New Roman" w:hint="eastAsia"/>
          <w:kern w:val="2"/>
          <w:sz w:val="24"/>
        </w:rPr>
        <w:t>的规定外，</w:t>
      </w:r>
      <w:r w:rsidR="000843B1">
        <w:rPr>
          <w:rFonts w:ascii="Times New Roman" w:hint="eastAsia"/>
          <w:kern w:val="2"/>
          <w:sz w:val="24"/>
        </w:rPr>
        <w:t>还应符合下列规定：</w:t>
      </w:r>
    </w:p>
    <w:p w14:paraId="5624590E" w14:textId="77777777" w:rsidR="000843B1" w:rsidRDefault="000843B1" w:rsidP="000843B1">
      <w:pPr>
        <w:pStyle w:val="a1"/>
        <w:numPr>
          <w:ilvl w:val="0"/>
          <w:numId w:val="0"/>
        </w:numPr>
        <w:ind w:firstLineChars="200" w:firstLine="480"/>
        <w:rPr>
          <w:rFonts w:ascii="Times New Roman"/>
          <w:kern w:val="2"/>
          <w:sz w:val="24"/>
        </w:rPr>
      </w:pPr>
      <w:r>
        <w:rPr>
          <w:rFonts w:ascii="Times New Roman"/>
          <w:kern w:val="2"/>
          <w:sz w:val="24"/>
        </w:rPr>
        <w:t>1</w:t>
      </w:r>
      <w:r w:rsidR="009035C8" w:rsidRPr="00B302E4">
        <w:rPr>
          <w:rFonts w:ascii="Times New Roman" w:hint="eastAsia"/>
          <w:kern w:val="2"/>
          <w:sz w:val="24"/>
        </w:rPr>
        <w:t xml:space="preserve"> LED</w:t>
      </w:r>
      <w:r w:rsidR="009035C8" w:rsidRPr="00B302E4">
        <w:rPr>
          <w:rFonts w:ascii="Times New Roman" w:hint="eastAsia"/>
          <w:kern w:val="2"/>
          <w:sz w:val="24"/>
        </w:rPr>
        <w:t>投光灯具和</w:t>
      </w:r>
      <w:r w:rsidR="009035C8" w:rsidRPr="00B302E4">
        <w:rPr>
          <w:rFonts w:ascii="Times New Roman" w:hint="eastAsia"/>
          <w:kern w:val="2"/>
          <w:sz w:val="24"/>
        </w:rPr>
        <w:t>LED</w:t>
      </w:r>
      <w:r w:rsidR="009035C8" w:rsidRPr="00B302E4">
        <w:rPr>
          <w:rFonts w:ascii="Times New Roman" w:hint="eastAsia"/>
          <w:kern w:val="2"/>
          <w:sz w:val="24"/>
        </w:rPr>
        <w:t>洗墙灯具应符合</w:t>
      </w:r>
      <w:r w:rsidR="00032D68">
        <w:rPr>
          <w:rFonts w:ascii="Times New Roman" w:hint="eastAsia"/>
          <w:kern w:val="2"/>
          <w:sz w:val="24"/>
        </w:rPr>
        <w:t>现行国家标准</w:t>
      </w:r>
      <w:r w:rsidR="00733D6B" w:rsidRPr="00B302E4">
        <w:rPr>
          <w:rFonts w:ascii="Times New Roman" w:hint="eastAsia"/>
          <w:kern w:val="2"/>
          <w:sz w:val="24"/>
        </w:rPr>
        <w:t>《</w:t>
      </w:r>
      <w:r w:rsidR="00733D6B" w:rsidRPr="00733D6B">
        <w:rPr>
          <w:rFonts w:ascii="Times New Roman" w:hint="eastAsia"/>
          <w:kern w:val="2"/>
          <w:sz w:val="24"/>
        </w:rPr>
        <w:t>投光灯具安全要求</w:t>
      </w:r>
      <w:r w:rsidR="00733D6B" w:rsidRPr="00B302E4">
        <w:rPr>
          <w:rFonts w:ascii="Times New Roman" w:hint="eastAsia"/>
          <w:kern w:val="2"/>
          <w:sz w:val="24"/>
        </w:rPr>
        <w:t>》</w:t>
      </w:r>
      <w:r w:rsidR="009035C8" w:rsidRPr="00B302E4">
        <w:rPr>
          <w:rFonts w:ascii="Times New Roman" w:hint="eastAsia"/>
          <w:kern w:val="2"/>
          <w:sz w:val="24"/>
        </w:rPr>
        <w:t>GB7000.7</w:t>
      </w:r>
      <w:r w:rsidR="009035C8" w:rsidRPr="00B302E4">
        <w:rPr>
          <w:rFonts w:ascii="Times New Roman" w:hint="eastAsia"/>
          <w:kern w:val="2"/>
          <w:sz w:val="24"/>
        </w:rPr>
        <w:t>的规定</w:t>
      </w:r>
      <w:r>
        <w:rPr>
          <w:rFonts w:ascii="Times New Roman" w:hint="eastAsia"/>
          <w:kern w:val="2"/>
          <w:sz w:val="24"/>
        </w:rPr>
        <w:t>；</w:t>
      </w:r>
    </w:p>
    <w:p w14:paraId="4B7949B9" w14:textId="02E05753" w:rsidR="009035C8" w:rsidRPr="00B302E4" w:rsidRDefault="000843B1" w:rsidP="006C39B2">
      <w:pPr>
        <w:pStyle w:val="a1"/>
        <w:numPr>
          <w:ilvl w:val="0"/>
          <w:numId w:val="0"/>
        </w:numPr>
        <w:ind w:firstLineChars="200" w:firstLine="480"/>
        <w:rPr>
          <w:rFonts w:ascii="Times New Roman"/>
          <w:kern w:val="2"/>
          <w:sz w:val="24"/>
        </w:rPr>
      </w:pPr>
      <w:r>
        <w:rPr>
          <w:rFonts w:ascii="Times New Roman"/>
          <w:kern w:val="2"/>
          <w:sz w:val="24"/>
        </w:rPr>
        <w:t xml:space="preserve">2 </w:t>
      </w:r>
      <w:r w:rsidR="009035C8" w:rsidRPr="00B302E4">
        <w:rPr>
          <w:rFonts w:ascii="Times New Roman" w:hint="eastAsia"/>
          <w:kern w:val="2"/>
          <w:sz w:val="24"/>
        </w:rPr>
        <w:t>LED</w:t>
      </w:r>
      <w:r w:rsidR="009035C8" w:rsidRPr="00B302E4">
        <w:rPr>
          <w:rFonts w:ascii="Times New Roman" w:hint="eastAsia"/>
          <w:kern w:val="2"/>
          <w:sz w:val="24"/>
        </w:rPr>
        <w:t>墙壁灯具应符合</w:t>
      </w:r>
      <w:r w:rsidR="00032D68">
        <w:rPr>
          <w:rFonts w:ascii="Times New Roman" w:hint="eastAsia"/>
          <w:kern w:val="2"/>
          <w:sz w:val="24"/>
        </w:rPr>
        <w:t>现行国家标准</w:t>
      </w:r>
      <w:r w:rsidR="00C830E4" w:rsidRPr="00B302E4">
        <w:rPr>
          <w:rFonts w:ascii="Times New Roman" w:hint="eastAsia"/>
          <w:kern w:val="2"/>
          <w:sz w:val="24"/>
        </w:rPr>
        <w:t>《灯具第</w:t>
      </w:r>
      <w:r w:rsidR="00C830E4" w:rsidRPr="00B302E4">
        <w:rPr>
          <w:rFonts w:ascii="Times New Roman" w:hint="eastAsia"/>
          <w:kern w:val="2"/>
          <w:sz w:val="24"/>
        </w:rPr>
        <w:t>2-1</w:t>
      </w:r>
      <w:r w:rsidR="00C830E4" w:rsidRPr="00B302E4">
        <w:rPr>
          <w:rFonts w:ascii="Times New Roman" w:hint="eastAsia"/>
          <w:kern w:val="2"/>
          <w:sz w:val="24"/>
        </w:rPr>
        <w:t>部分</w:t>
      </w:r>
      <w:r w:rsidR="009C2AFA">
        <w:rPr>
          <w:rFonts w:ascii="Times New Roman" w:hint="eastAsia"/>
          <w:kern w:val="2"/>
          <w:sz w:val="24"/>
        </w:rPr>
        <w:t>：</w:t>
      </w:r>
      <w:r w:rsidR="00C830E4" w:rsidRPr="00B302E4">
        <w:rPr>
          <w:rFonts w:ascii="Times New Roman" w:hint="eastAsia"/>
          <w:kern w:val="2"/>
          <w:sz w:val="24"/>
        </w:rPr>
        <w:t>特殊要求固定式灯具》</w:t>
      </w:r>
      <w:r w:rsidR="00C830E4" w:rsidRPr="00B302E4">
        <w:rPr>
          <w:rFonts w:ascii="Times New Roman" w:hint="eastAsia"/>
          <w:kern w:val="2"/>
          <w:sz w:val="24"/>
        </w:rPr>
        <w:t>GB 7000.201</w:t>
      </w:r>
      <w:r>
        <w:rPr>
          <w:rFonts w:ascii="Times New Roman" w:hint="eastAsia"/>
          <w:kern w:val="2"/>
          <w:sz w:val="24"/>
        </w:rPr>
        <w:t>和</w:t>
      </w:r>
      <w:r w:rsidR="00733D6B" w:rsidRPr="00B302E4">
        <w:rPr>
          <w:rFonts w:ascii="Times New Roman" w:hint="eastAsia"/>
          <w:kern w:val="2"/>
          <w:sz w:val="24"/>
        </w:rPr>
        <w:t>《灯具第</w:t>
      </w:r>
      <w:r w:rsidR="00733D6B" w:rsidRPr="00B302E4">
        <w:rPr>
          <w:rFonts w:ascii="Times New Roman" w:hint="eastAsia"/>
          <w:kern w:val="2"/>
          <w:sz w:val="24"/>
        </w:rPr>
        <w:t>2-2</w:t>
      </w:r>
      <w:r w:rsidR="00733D6B" w:rsidRPr="00B302E4">
        <w:rPr>
          <w:rFonts w:ascii="Times New Roman" w:hint="eastAsia"/>
          <w:kern w:val="2"/>
          <w:sz w:val="24"/>
        </w:rPr>
        <w:t>部分</w:t>
      </w:r>
      <w:r w:rsidR="009C2AFA">
        <w:rPr>
          <w:rFonts w:ascii="Times New Roman" w:hint="eastAsia"/>
          <w:kern w:val="2"/>
          <w:sz w:val="24"/>
        </w:rPr>
        <w:t>：</w:t>
      </w:r>
      <w:r w:rsidR="00733D6B" w:rsidRPr="00B302E4">
        <w:rPr>
          <w:rFonts w:ascii="Times New Roman" w:hint="eastAsia"/>
          <w:kern w:val="2"/>
          <w:sz w:val="24"/>
        </w:rPr>
        <w:t>特殊要求嵌入式灯具》</w:t>
      </w:r>
      <w:r w:rsidR="009035C8" w:rsidRPr="00B302E4">
        <w:rPr>
          <w:rFonts w:ascii="Times New Roman" w:hint="eastAsia"/>
          <w:kern w:val="2"/>
          <w:sz w:val="24"/>
        </w:rPr>
        <w:t>GB 7000.202</w:t>
      </w:r>
      <w:r w:rsidR="009035C8" w:rsidRPr="00B302E4">
        <w:rPr>
          <w:rFonts w:ascii="Times New Roman" w:hint="eastAsia"/>
          <w:kern w:val="2"/>
          <w:sz w:val="24"/>
        </w:rPr>
        <w:t>的规定</w:t>
      </w:r>
      <w:r w:rsidR="00C830E4" w:rsidRPr="00B302E4">
        <w:rPr>
          <w:rFonts w:ascii="Times New Roman" w:hint="eastAsia"/>
          <w:kern w:val="2"/>
          <w:sz w:val="24"/>
        </w:rPr>
        <w:t>。</w:t>
      </w:r>
    </w:p>
    <w:p w14:paraId="070E1DAB" w14:textId="77777777" w:rsidR="009035C8" w:rsidRPr="00C830E4" w:rsidRDefault="009035C8" w:rsidP="00733D6B">
      <w:pPr>
        <w:pStyle w:val="a1"/>
        <w:rPr>
          <w:rFonts w:ascii="Times New Roman"/>
          <w:kern w:val="2"/>
          <w:sz w:val="24"/>
        </w:rPr>
      </w:pPr>
      <w:r w:rsidRPr="00C830E4">
        <w:rPr>
          <w:rFonts w:ascii="Times New Roman" w:hint="eastAsia"/>
          <w:kern w:val="2"/>
          <w:sz w:val="24"/>
        </w:rPr>
        <w:t>灯具应通过</w:t>
      </w:r>
      <w:r w:rsidR="00032D68">
        <w:rPr>
          <w:rFonts w:ascii="Times New Roman" w:hint="eastAsia"/>
          <w:kern w:val="2"/>
          <w:sz w:val="24"/>
        </w:rPr>
        <w:t>现行国家标准</w:t>
      </w:r>
      <w:r w:rsidR="00733D6B" w:rsidRPr="00C830E4">
        <w:rPr>
          <w:rFonts w:ascii="Times New Roman" w:hint="eastAsia"/>
          <w:kern w:val="2"/>
          <w:sz w:val="24"/>
        </w:rPr>
        <w:t>《</w:t>
      </w:r>
      <w:r w:rsidR="00733D6B" w:rsidRPr="00733D6B">
        <w:rPr>
          <w:rFonts w:ascii="Times New Roman" w:hint="eastAsia"/>
          <w:kern w:val="2"/>
          <w:sz w:val="24"/>
        </w:rPr>
        <w:t>LED</w:t>
      </w:r>
      <w:r w:rsidR="00733D6B" w:rsidRPr="00733D6B">
        <w:rPr>
          <w:rFonts w:ascii="Times New Roman" w:hint="eastAsia"/>
          <w:kern w:val="2"/>
          <w:sz w:val="24"/>
        </w:rPr>
        <w:t>灯具可靠性试验方法</w:t>
      </w:r>
      <w:r w:rsidR="00733D6B" w:rsidRPr="00C830E4">
        <w:rPr>
          <w:rFonts w:ascii="Times New Roman" w:hint="eastAsia"/>
          <w:kern w:val="2"/>
          <w:sz w:val="24"/>
        </w:rPr>
        <w:t>》</w:t>
      </w:r>
      <w:r w:rsidRPr="00C830E4">
        <w:rPr>
          <w:rFonts w:ascii="Times New Roman" w:hint="eastAsia"/>
          <w:kern w:val="2"/>
          <w:sz w:val="24"/>
        </w:rPr>
        <w:t>GB</w:t>
      </w:r>
      <w:r w:rsidR="00032D68">
        <w:rPr>
          <w:rFonts w:ascii="Times New Roman"/>
          <w:kern w:val="2"/>
          <w:sz w:val="24"/>
        </w:rPr>
        <w:t>/</w:t>
      </w:r>
      <w:r w:rsidRPr="00C830E4">
        <w:rPr>
          <w:rFonts w:ascii="Times New Roman" w:hint="eastAsia"/>
          <w:kern w:val="2"/>
          <w:sz w:val="24"/>
        </w:rPr>
        <w:t>T 33721</w:t>
      </w:r>
      <w:r w:rsidRPr="00C830E4">
        <w:rPr>
          <w:rFonts w:ascii="Times New Roman" w:hint="eastAsia"/>
          <w:kern w:val="2"/>
          <w:sz w:val="24"/>
        </w:rPr>
        <w:t>中</w:t>
      </w:r>
      <w:r w:rsidR="00032D68">
        <w:rPr>
          <w:rFonts w:ascii="Times New Roman" w:hint="eastAsia"/>
          <w:kern w:val="2"/>
          <w:sz w:val="24"/>
        </w:rPr>
        <w:t>第</w:t>
      </w:r>
      <w:r w:rsidRPr="00C830E4">
        <w:rPr>
          <w:rFonts w:ascii="Times New Roman" w:hint="eastAsia"/>
          <w:kern w:val="2"/>
          <w:sz w:val="24"/>
        </w:rPr>
        <w:t>13</w:t>
      </w:r>
      <w:r w:rsidRPr="00C830E4">
        <w:rPr>
          <w:rFonts w:ascii="Times New Roman" w:hint="eastAsia"/>
          <w:kern w:val="2"/>
          <w:sz w:val="24"/>
        </w:rPr>
        <w:t>条要求的振动测试。</w:t>
      </w:r>
    </w:p>
    <w:p w14:paraId="4394EC55" w14:textId="77777777" w:rsidR="009035C8" w:rsidRPr="00C830E4" w:rsidRDefault="009035C8" w:rsidP="00733D6B">
      <w:pPr>
        <w:pStyle w:val="a1"/>
        <w:rPr>
          <w:rFonts w:ascii="Times New Roman"/>
          <w:kern w:val="2"/>
          <w:sz w:val="24"/>
        </w:rPr>
      </w:pPr>
      <w:r w:rsidRPr="00C830E4">
        <w:rPr>
          <w:rFonts w:ascii="Times New Roman" w:hint="eastAsia"/>
          <w:kern w:val="2"/>
          <w:sz w:val="24"/>
        </w:rPr>
        <w:t>灯具</w:t>
      </w:r>
      <w:r w:rsidR="00110B7A" w:rsidRPr="00C830E4">
        <w:rPr>
          <w:rFonts w:ascii="Times New Roman" w:hint="eastAsia"/>
          <w:kern w:val="2"/>
          <w:sz w:val="24"/>
        </w:rPr>
        <w:t>抗</w:t>
      </w:r>
      <w:r w:rsidRPr="00C830E4">
        <w:rPr>
          <w:rFonts w:ascii="Times New Roman" w:hint="eastAsia"/>
          <w:kern w:val="2"/>
          <w:sz w:val="24"/>
        </w:rPr>
        <w:t>风压</w:t>
      </w:r>
      <w:r w:rsidR="00110B7A" w:rsidRPr="00C830E4">
        <w:rPr>
          <w:rFonts w:ascii="Times New Roman" w:hint="eastAsia"/>
          <w:kern w:val="2"/>
          <w:sz w:val="24"/>
        </w:rPr>
        <w:t>应</w:t>
      </w:r>
      <w:r w:rsidR="000843B1">
        <w:rPr>
          <w:rFonts w:ascii="Times New Roman" w:hint="eastAsia"/>
          <w:kern w:val="2"/>
          <w:sz w:val="24"/>
        </w:rPr>
        <w:t>符合现行国家标准</w:t>
      </w:r>
      <w:r w:rsidR="00733D6B" w:rsidRPr="00C830E4">
        <w:rPr>
          <w:rFonts w:ascii="Times New Roman" w:hint="eastAsia"/>
          <w:kern w:val="2"/>
          <w:sz w:val="24"/>
        </w:rPr>
        <w:t>《</w:t>
      </w:r>
      <w:r w:rsidR="00733D6B" w:rsidRPr="00733D6B">
        <w:rPr>
          <w:rFonts w:ascii="Times New Roman" w:hint="eastAsia"/>
          <w:kern w:val="2"/>
          <w:sz w:val="24"/>
        </w:rPr>
        <w:t>建筑结构荷载规范</w:t>
      </w:r>
      <w:r w:rsidR="00733D6B" w:rsidRPr="00C830E4">
        <w:rPr>
          <w:rFonts w:ascii="Times New Roman" w:hint="eastAsia"/>
          <w:kern w:val="2"/>
          <w:sz w:val="24"/>
        </w:rPr>
        <w:t>》</w:t>
      </w:r>
      <w:r w:rsidRPr="00C830E4">
        <w:rPr>
          <w:rFonts w:ascii="Times New Roman" w:hint="eastAsia"/>
          <w:kern w:val="2"/>
          <w:sz w:val="24"/>
        </w:rPr>
        <w:t>GB 50009</w:t>
      </w:r>
      <w:r w:rsidR="000843B1">
        <w:rPr>
          <w:rFonts w:ascii="Times New Roman" w:hint="eastAsia"/>
          <w:kern w:val="2"/>
          <w:sz w:val="24"/>
        </w:rPr>
        <w:t>关于</w:t>
      </w:r>
      <w:r w:rsidR="00FE5E41" w:rsidRPr="00C830E4">
        <w:rPr>
          <w:rFonts w:ascii="Times New Roman" w:hint="eastAsia"/>
          <w:kern w:val="2"/>
          <w:sz w:val="24"/>
        </w:rPr>
        <w:t>极限风速</w:t>
      </w:r>
      <w:r w:rsidRPr="00C830E4">
        <w:rPr>
          <w:rFonts w:ascii="Times New Roman" w:hint="eastAsia"/>
          <w:kern w:val="2"/>
          <w:sz w:val="24"/>
        </w:rPr>
        <w:t>的</w:t>
      </w:r>
      <w:r w:rsidR="000843B1">
        <w:rPr>
          <w:rFonts w:ascii="Times New Roman" w:hint="eastAsia"/>
          <w:kern w:val="2"/>
          <w:sz w:val="24"/>
        </w:rPr>
        <w:t>规定</w:t>
      </w:r>
      <w:r w:rsidRPr="00C830E4">
        <w:rPr>
          <w:rFonts w:ascii="Times New Roman" w:hint="eastAsia"/>
          <w:kern w:val="2"/>
          <w:sz w:val="24"/>
        </w:rPr>
        <w:t>。</w:t>
      </w:r>
    </w:p>
    <w:p w14:paraId="433B5018" w14:textId="77777777" w:rsidR="005E63FD" w:rsidRDefault="005E63FD" w:rsidP="005E63FD">
      <w:pPr>
        <w:pStyle w:val="a1"/>
        <w:rPr>
          <w:rFonts w:ascii="Times New Roman"/>
          <w:kern w:val="2"/>
          <w:sz w:val="24"/>
        </w:rPr>
      </w:pPr>
      <w:r w:rsidRPr="005E63FD">
        <w:rPr>
          <w:rFonts w:ascii="Times New Roman" w:hint="eastAsia"/>
          <w:kern w:val="2"/>
          <w:sz w:val="24"/>
        </w:rPr>
        <w:t>安装在有坠落风险场所的灯具及其附件应有防坠落装置。</w:t>
      </w:r>
    </w:p>
    <w:p w14:paraId="557C930A" w14:textId="77777777" w:rsidR="005140C2" w:rsidRPr="005140C2" w:rsidRDefault="005140C2" w:rsidP="005140C2">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sidRPr="005140C2">
        <w:rPr>
          <w:rFonts w:ascii="Times New Roman" w:hint="eastAsia"/>
          <w:color w:val="00B0F0"/>
          <w:kern w:val="2"/>
          <w:sz w:val="24"/>
          <w:szCs w:val="24"/>
        </w:rPr>
        <w:t>安装在有坠落风险场所的灯具及其附件应有防坠落装置</w:t>
      </w:r>
      <w:r w:rsidR="005B61E6">
        <w:rPr>
          <w:rFonts w:ascii="Times New Roman" w:hint="eastAsia"/>
          <w:color w:val="00B0F0"/>
          <w:kern w:val="2"/>
          <w:sz w:val="24"/>
          <w:szCs w:val="24"/>
        </w:rPr>
        <w:t>，在固定失效的时候，多一级防护。</w:t>
      </w:r>
    </w:p>
    <w:p w14:paraId="2721DD2C" w14:textId="77777777" w:rsidR="005E63FD" w:rsidRPr="009E7924" w:rsidRDefault="005E63FD" w:rsidP="005E63FD">
      <w:pPr>
        <w:pStyle w:val="a1"/>
        <w:rPr>
          <w:rFonts w:ascii="Times New Roman"/>
          <w:kern w:val="2"/>
          <w:sz w:val="24"/>
        </w:rPr>
      </w:pPr>
      <w:r w:rsidRPr="009E7924">
        <w:rPr>
          <w:rFonts w:ascii="Times New Roman" w:hint="eastAsia"/>
          <w:kern w:val="2"/>
          <w:sz w:val="24"/>
        </w:rPr>
        <w:t>投光灯和线性灯具</w:t>
      </w:r>
      <w:r w:rsidR="00302624" w:rsidRPr="009E7924">
        <w:rPr>
          <w:rFonts w:ascii="Times New Roman" w:hint="eastAsia"/>
          <w:kern w:val="2"/>
          <w:sz w:val="24"/>
        </w:rPr>
        <w:t>抗冲击等级不低于</w:t>
      </w:r>
      <w:r w:rsidRPr="009E7924">
        <w:rPr>
          <w:rFonts w:ascii="Times New Roman" w:hint="eastAsia"/>
          <w:kern w:val="2"/>
          <w:sz w:val="24"/>
        </w:rPr>
        <w:t>IK08</w:t>
      </w:r>
      <w:r w:rsidR="00302624" w:rsidRPr="009E7924">
        <w:rPr>
          <w:rFonts w:ascii="Times New Roman" w:hint="eastAsia"/>
          <w:kern w:val="2"/>
          <w:sz w:val="24"/>
        </w:rPr>
        <w:t>。</w:t>
      </w:r>
    </w:p>
    <w:p w14:paraId="592EA219" w14:textId="77777777" w:rsidR="005E63FD" w:rsidRDefault="005E63FD" w:rsidP="005E63FD">
      <w:pPr>
        <w:pStyle w:val="a1"/>
        <w:rPr>
          <w:rFonts w:ascii="Times New Roman"/>
          <w:kern w:val="2"/>
          <w:sz w:val="24"/>
        </w:rPr>
      </w:pPr>
      <w:r w:rsidRPr="009E7924">
        <w:rPr>
          <w:rFonts w:ascii="Times New Roman" w:hint="eastAsia"/>
          <w:kern w:val="2"/>
          <w:sz w:val="24"/>
        </w:rPr>
        <w:t>安装在室外的灯具防护等级应</w:t>
      </w:r>
      <w:r w:rsidR="001D56AE">
        <w:rPr>
          <w:rFonts w:ascii="Times New Roman" w:hint="eastAsia"/>
          <w:kern w:val="2"/>
          <w:sz w:val="24"/>
        </w:rPr>
        <w:t>不</w:t>
      </w:r>
      <w:r w:rsidRPr="009E7924">
        <w:rPr>
          <w:rFonts w:ascii="Times New Roman" w:hint="eastAsia"/>
          <w:kern w:val="2"/>
          <w:sz w:val="24"/>
        </w:rPr>
        <w:t>低于</w:t>
      </w:r>
      <w:r w:rsidRPr="009E7924">
        <w:rPr>
          <w:rFonts w:ascii="Times New Roman" w:hint="eastAsia"/>
          <w:kern w:val="2"/>
          <w:sz w:val="24"/>
        </w:rPr>
        <w:t>IP66</w:t>
      </w:r>
      <w:r w:rsidRPr="009E7924">
        <w:rPr>
          <w:rFonts w:ascii="Times New Roman" w:hint="eastAsia"/>
          <w:kern w:val="2"/>
          <w:sz w:val="24"/>
        </w:rPr>
        <w:t>。</w:t>
      </w:r>
    </w:p>
    <w:p w14:paraId="6D0D6D00" w14:textId="77777777" w:rsidR="001D56AE" w:rsidRPr="001D56AE" w:rsidRDefault="001D56AE" w:rsidP="001D56AE">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超高层建筑风压大，室外安装灯具</w:t>
      </w:r>
      <w:r w:rsidR="00497875">
        <w:rPr>
          <w:rFonts w:ascii="Times New Roman" w:hint="eastAsia"/>
          <w:color w:val="00B0F0"/>
          <w:kern w:val="2"/>
          <w:sz w:val="24"/>
          <w:szCs w:val="24"/>
        </w:rPr>
        <w:t>受风雨影响更大，</w:t>
      </w:r>
      <w:r>
        <w:rPr>
          <w:rFonts w:ascii="Times New Roman" w:hint="eastAsia"/>
          <w:color w:val="00B0F0"/>
          <w:kern w:val="2"/>
          <w:sz w:val="24"/>
          <w:szCs w:val="24"/>
        </w:rPr>
        <w:t>防护灯具应不低于</w:t>
      </w:r>
      <w:r>
        <w:rPr>
          <w:rFonts w:ascii="Times New Roman" w:hint="eastAsia"/>
          <w:color w:val="00B0F0"/>
          <w:kern w:val="2"/>
          <w:sz w:val="24"/>
          <w:szCs w:val="24"/>
        </w:rPr>
        <w:t>IP</w:t>
      </w:r>
      <w:r>
        <w:rPr>
          <w:rFonts w:ascii="Times New Roman"/>
          <w:color w:val="00B0F0"/>
          <w:kern w:val="2"/>
          <w:sz w:val="24"/>
          <w:szCs w:val="24"/>
        </w:rPr>
        <w:t>66</w:t>
      </w:r>
      <w:r>
        <w:rPr>
          <w:rFonts w:ascii="Times New Roman" w:hint="eastAsia"/>
          <w:color w:val="00B0F0"/>
          <w:kern w:val="2"/>
          <w:sz w:val="24"/>
          <w:szCs w:val="24"/>
        </w:rPr>
        <w:t>。</w:t>
      </w:r>
    </w:p>
    <w:p w14:paraId="371B83A0" w14:textId="77777777" w:rsidR="00B13C19" w:rsidRPr="005B61E6" w:rsidRDefault="005E63FD" w:rsidP="008C5F64">
      <w:pPr>
        <w:pStyle w:val="a1"/>
        <w:rPr>
          <w:sz w:val="24"/>
        </w:rPr>
      </w:pPr>
      <w:r w:rsidRPr="009E7924">
        <w:rPr>
          <w:rFonts w:ascii="Times New Roman" w:hint="eastAsia"/>
          <w:kern w:val="2"/>
          <w:sz w:val="24"/>
        </w:rPr>
        <w:t>灯具应能在</w:t>
      </w:r>
      <w:r w:rsidRPr="009E7924">
        <w:rPr>
          <w:rFonts w:ascii="Times New Roman" w:hint="eastAsia"/>
          <w:kern w:val="2"/>
          <w:sz w:val="24"/>
        </w:rPr>
        <w:t>-40</w:t>
      </w:r>
      <w:r w:rsidRPr="009E7924">
        <w:rPr>
          <w:rFonts w:ascii="Times New Roman" w:hint="eastAsia"/>
          <w:kern w:val="2"/>
          <w:sz w:val="24"/>
        </w:rPr>
        <w:t>℃</w:t>
      </w:r>
      <w:r w:rsidRPr="009E7924">
        <w:rPr>
          <w:rFonts w:ascii="Times New Roman" w:hint="eastAsia"/>
          <w:kern w:val="2"/>
          <w:sz w:val="24"/>
        </w:rPr>
        <w:t>~+50</w:t>
      </w:r>
      <w:r w:rsidRPr="009E7924">
        <w:rPr>
          <w:rFonts w:ascii="Times New Roman" w:hint="eastAsia"/>
          <w:kern w:val="2"/>
          <w:sz w:val="24"/>
        </w:rPr>
        <w:t>℃环境温度内正常工作，并能满足使用场所环境温度要求。</w:t>
      </w:r>
    </w:p>
    <w:p w14:paraId="359556E2" w14:textId="77777777" w:rsidR="005B61E6" w:rsidRPr="009E7924" w:rsidRDefault="005B61E6" w:rsidP="005B61E6">
      <w:pPr>
        <w:pStyle w:val="a1"/>
        <w:numPr>
          <w:ilvl w:val="0"/>
          <w:numId w:val="0"/>
        </w:numPr>
        <w:rPr>
          <w:sz w:val="24"/>
        </w:rPr>
      </w:pPr>
      <w:r w:rsidRPr="00B96F4D">
        <w:rPr>
          <w:rFonts w:ascii="Times New Roman" w:hint="eastAsia"/>
          <w:color w:val="00B0F0"/>
          <w:kern w:val="2"/>
          <w:sz w:val="24"/>
          <w:szCs w:val="24"/>
        </w:rPr>
        <w:t>【条文说明】</w:t>
      </w:r>
      <w:r w:rsidR="001D56AE">
        <w:rPr>
          <w:rFonts w:ascii="Times New Roman" w:hint="eastAsia"/>
          <w:color w:val="00B0F0"/>
          <w:kern w:val="2"/>
          <w:sz w:val="24"/>
          <w:szCs w:val="24"/>
        </w:rPr>
        <w:t>在</w:t>
      </w:r>
      <w:proofErr w:type="gramStart"/>
      <w:r w:rsidR="001D56AE">
        <w:rPr>
          <w:rFonts w:ascii="Times New Roman" w:hint="eastAsia"/>
          <w:color w:val="00B0F0"/>
          <w:kern w:val="2"/>
          <w:sz w:val="24"/>
          <w:szCs w:val="24"/>
        </w:rPr>
        <w:t>极</w:t>
      </w:r>
      <w:proofErr w:type="gramEnd"/>
      <w:r w:rsidR="001D56AE">
        <w:rPr>
          <w:rFonts w:ascii="Times New Roman" w:hint="eastAsia"/>
          <w:color w:val="00B0F0"/>
          <w:kern w:val="2"/>
          <w:sz w:val="24"/>
          <w:szCs w:val="24"/>
        </w:rPr>
        <w:t>寒或极热地区，需要根据实际环境确定灯具正常工作温度范围</w:t>
      </w:r>
      <w:r>
        <w:rPr>
          <w:rFonts w:ascii="Times New Roman" w:hint="eastAsia"/>
          <w:color w:val="00B0F0"/>
          <w:kern w:val="2"/>
          <w:sz w:val="24"/>
          <w:szCs w:val="24"/>
        </w:rPr>
        <w:t>。</w:t>
      </w:r>
    </w:p>
    <w:p w14:paraId="3D32FA10" w14:textId="77777777" w:rsidR="00E17E89" w:rsidRDefault="00FD7246">
      <w:pPr>
        <w:pStyle w:val="2"/>
        <w:numPr>
          <w:ilvl w:val="1"/>
          <w:numId w:val="1"/>
        </w:numPr>
        <w:spacing w:line="400" w:lineRule="exact"/>
        <w:rPr>
          <w:rFonts w:ascii="Times New Roman" w:hAnsi="Times New Roman"/>
          <w:sz w:val="24"/>
        </w:rPr>
      </w:pPr>
      <w:bookmarkStart w:id="39" w:name="_Toc457216931"/>
      <w:bookmarkStart w:id="40" w:name="_Toc485907907"/>
      <w:bookmarkStart w:id="41" w:name="_Toc485909183"/>
      <w:bookmarkStart w:id="42" w:name="_Toc27983548"/>
      <w:bookmarkEnd w:id="39"/>
      <w:bookmarkEnd w:id="40"/>
      <w:bookmarkEnd w:id="41"/>
      <w:r>
        <w:rPr>
          <w:rFonts w:ascii="Times New Roman" w:hAnsi="Times New Roman" w:hint="eastAsia"/>
          <w:sz w:val="24"/>
        </w:rPr>
        <w:t>灯具</w:t>
      </w:r>
      <w:r w:rsidR="005E63FD">
        <w:rPr>
          <w:rFonts w:ascii="Times New Roman" w:hAnsi="Times New Roman" w:hint="eastAsia"/>
          <w:sz w:val="24"/>
        </w:rPr>
        <w:t>电气</w:t>
      </w:r>
      <w:r>
        <w:rPr>
          <w:rFonts w:ascii="Times New Roman" w:hAnsi="Times New Roman" w:hint="eastAsia"/>
          <w:sz w:val="24"/>
        </w:rPr>
        <w:t>要求</w:t>
      </w:r>
      <w:bookmarkEnd w:id="42"/>
    </w:p>
    <w:p w14:paraId="67B0091C" w14:textId="77777777" w:rsidR="005E63FD" w:rsidRDefault="005E63FD" w:rsidP="005E63FD">
      <w:pPr>
        <w:pStyle w:val="a1"/>
        <w:rPr>
          <w:rFonts w:ascii="Times New Roman"/>
          <w:kern w:val="2"/>
          <w:sz w:val="24"/>
          <w:szCs w:val="24"/>
        </w:rPr>
      </w:pPr>
      <w:r w:rsidRPr="009E7924">
        <w:rPr>
          <w:rFonts w:ascii="Times New Roman" w:hint="eastAsia"/>
          <w:kern w:val="2"/>
          <w:sz w:val="24"/>
          <w:szCs w:val="24"/>
        </w:rPr>
        <w:t>灯具在额定电压</w:t>
      </w:r>
      <w:r w:rsidRPr="009E7924">
        <w:rPr>
          <w:rFonts w:ascii="Times New Roman" w:hint="eastAsia"/>
          <w:kern w:val="2"/>
          <w:sz w:val="24"/>
          <w:szCs w:val="24"/>
        </w:rPr>
        <w:t>90%</w:t>
      </w:r>
      <w:r w:rsidRPr="009E7924">
        <w:rPr>
          <w:rFonts w:ascii="Times New Roman" w:hint="eastAsia"/>
          <w:kern w:val="2"/>
          <w:sz w:val="24"/>
          <w:szCs w:val="24"/>
        </w:rPr>
        <w:t>～</w:t>
      </w:r>
      <w:r w:rsidRPr="009E7924">
        <w:rPr>
          <w:rFonts w:ascii="Times New Roman" w:hint="eastAsia"/>
          <w:kern w:val="2"/>
          <w:sz w:val="24"/>
          <w:szCs w:val="24"/>
        </w:rPr>
        <w:t>110%</w:t>
      </w:r>
      <w:r w:rsidRPr="009E7924">
        <w:rPr>
          <w:rFonts w:ascii="Times New Roman" w:hint="eastAsia"/>
          <w:kern w:val="2"/>
          <w:sz w:val="24"/>
          <w:szCs w:val="24"/>
        </w:rPr>
        <w:t>范围内应能正常工作。</w:t>
      </w:r>
    </w:p>
    <w:p w14:paraId="675A5415" w14:textId="77777777" w:rsidR="00B00AC4" w:rsidRDefault="00B00AC4" w:rsidP="00B00AC4">
      <w:pPr>
        <w:pStyle w:val="a1"/>
        <w:numPr>
          <w:ilvl w:val="0"/>
          <w:numId w:val="0"/>
        </w:numPr>
        <w:rPr>
          <w:rFonts w:ascii="Times New Roman"/>
          <w:kern w:val="2"/>
          <w:sz w:val="24"/>
          <w:szCs w:val="24"/>
        </w:rPr>
      </w:pPr>
      <w:r w:rsidRPr="00B00AC4">
        <w:rPr>
          <w:rFonts w:ascii="Times New Roman" w:hint="eastAsia"/>
          <w:color w:val="00B0F0"/>
          <w:kern w:val="2"/>
          <w:sz w:val="24"/>
          <w:szCs w:val="24"/>
        </w:rPr>
        <w:t>【条文说明】</w:t>
      </w:r>
      <w:r>
        <w:rPr>
          <w:rFonts w:ascii="Times New Roman" w:hint="eastAsia"/>
          <w:color w:val="00B0F0"/>
          <w:kern w:val="2"/>
          <w:sz w:val="24"/>
          <w:szCs w:val="24"/>
        </w:rPr>
        <w:t>本条对灯具正常工作电压范围进行规定。</w:t>
      </w:r>
    </w:p>
    <w:p w14:paraId="0F588C76" w14:textId="77777777" w:rsidR="005E63FD" w:rsidRDefault="005E63FD" w:rsidP="005E63FD">
      <w:pPr>
        <w:pStyle w:val="a1"/>
        <w:rPr>
          <w:sz w:val="24"/>
          <w:szCs w:val="24"/>
        </w:rPr>
      </w:pPr>
      <w:bookmarkStart w:id="43" w:name="OLE_LINK43"/>
      <w:bookmarkStart w:id="44" w:name="OLE_LINK44"/>
      <w:r w:rsidRPr="00D23BDD">
        <w:rPr>
          <w:rFonts w:hint="eastAsia"/>
          <w:sz w:val="24"/>
          <w:szCs w:val="24"/>
        </w:rPr>
        <w:lastRenderedPageBreak/>
        <w:t>灯具的输入功率与额定值之差不应大于额定值的</w:t>
      </w:r>
      <w:bookmarkEnd w:id="43"/>
      <w:bookmarkEnd w:id="44"/>
      <w:r w:rsidRPr="00D23BDD">
        <w:rPr>
          <w:sz w:val="24"/>
          <w:szCs w:val="24"/>
        </w:rPr>
        <w:t>10</w:t>
      </w:r>
      <w:r w:rsidRPr="00D23BDD">
        <w:rPr>
          <w:rFonts w:hint="eastAsia"/>
          <w:sz w:val="24"/>
          <w:szCs w:val="24"/>
        </w:rPr>
        <w:t>%或0.5W。</w:t>
      </w:r>
    </w:p>
    <w:p w14:paraId="531154BF" w14:textId="77777777" w:rsidR="00B00AC4" w:rsidRPr="00B00AC4" w:rsidRDefault="00B00AC4" w:rsidP="00B00AC4">
      <w:pPr>
        <w:pStyle w:val="a1"/>
        <w:numPr>
          <w:ilvl w:val="0"/>
          <w:numId w:val="0"/>
        </w:numPr>
        <w:rPr>
          <w:sz w:val="24"/>
          <w:szCs w:val="24"/>
        </w:rPr>
      </w:pPr>
      <w:r w:rsidRPr="00B96F4D">
        <w:rPr>
          <w:rFonts w:ascii="Times New Roman" w:hint="eastAsia"/>
          <w:color w:val="00B0F0"/>
          <w:kern w:val="2"/>
          <w:sz w:val="24"/>
          <w:szCs w:val="24"/>
        </w:rPr>
        <w:t>【条文说明】</w:t>
      </w:r>
      <w:r>
        <w:rPr>
          <w:rFonts w:ascii="Times New Roman" w:hint="eastAsia"/>
          <w:color w:val="00B0F0"/>
          <w:kern w:val="2"/>
          <w:sz w:val="24"/>
          <w:szCs w:val="24"/>
        </w:rPr>
        <w:t>灯具的输入功率是指在额定电压下的功率。</w:t>
      </w:r>
    </w:p>
    <w:p w14:paraId="5AED00F9" w14:textId="77777777" w:rsidR="005E63FD" w:rsidRPr="00D23BDD" w:rsidRDefault="005E63FD" w:rsidP="00DC5C89">
      <w:pPr>
        <w:pStyle w:val="a1"/>
        <w:rPr>
          <w:sz w:val="24"/>
          <w:szCs w:val="24"/>
        </w:rPr>
      </w:pPr>
      <w:r w:rsidRPr="00D23BDD">
        <w:rPr>
          <w:sz w:val="24"/>
          <w:szCs w:val="24"/>
        </w:rPr>
        <w:t>灯具的骚扰电压应符合</w:t>
      </w:r>
      <w:r w:rsidR="0022629E">
        <w:rPr>
          <w:rFonts w:hint="eastAsia"/>
          <w:sz w:val="24"/>
          <w:szCs w:val="24"/>
        </w:rPr>
        <w:t>现行国家标准</w:t>
      </w:r>
      <w:r w:rsidR="00DC5C89" w:rsidRPr="00D23BDD">
        <w:rPr>
          <w:rFonts w:hint="eastAsia"/>
          <w:sz w:val="24"/>
          <w:szCs w:val="24"/>
        </w:rPr>
        <w:t>《电气照明和类似设备的无线电骚扰特性的限值和测量方法》</w:t>
      </w:r>
      <w:r w:rsidRPr="00D23BDD">
        <w:rPr>
          <w:sz w:val="24"/>
          <w:szCs w:val="24"/>
        </w:rPr>
        <w:t>GB</w:t>
      </w:r>
      <w:r w:rsidR="00DC5C89" w:rsidRPr="00D23BDD">
        <w:rPr>
          <w:sz w:val="24"/>
          <w:szCs w:val="24"/>
        </w:rPr>
        <w:t>/T</w:t>
      </w:r>
      <w:r w:rsidRPr="00D23BDD">
        <w:rPr>
          <w:sz w:val="24"/>
          <w:szCs w:val="24"/>
        </w:rPr>
        <w:t xml:space="preserve"> 17743的相关规定。</w:t>
      </w:r>
    </w:p>
    <w:p w14:paraId="514B2546" w14:textId="77777777" w:rsidR="005E63FD" w:rsidRPr="00D23BDD" w:rsidRDefault="005E63FD" w:rsidP="00DC5C89">
      <w:pPr>
        <w:pStyle w:val="a1"/>
        <w:rPr>
          <w:sz w:val="24"/>
          <w:szCs w:val="24"/>
        </w:rPr>
      </w:pPr>
      <w:r w:rsidRPr="00D23BDD">
        <w:rPr>
          <w:sz w:val="24"/>
          <w:szCs w:val="24"/>
        </w:rPr>
        <w:t>灯具的谐波电流限值应符合</w:t>
      </w:r>
      <w:r w:rsidR="0022629E">
        <w:rPr>
          <w:rFonts w:hint="eastAsia"/>
          <w:sz w:val="24"/>
          <w:szCs w:val="24"/>
        </w:rPr>
        <w:t>现行国家标准</w:t>
      </w:r>
      <w:r w:rsidR="00DC5C89" w:rsidRPr="00D23BDD">
        <w:rPr>
          <w:rFonts w:hint="eastAsia"/>
          <w:sz w:val="24"/>
          <w:szCs w:val="24"/>
        </w:rPr>
        <w:t>《电磁兼容限值谐波电流发射限值》</w:t>
      </w:r>
      <w:r w:rsidRPr="00D23BDD">
        <w:rPr>
          <w:sz w:val="24"/>
          <w:szCs w:val="24"/>
        </w:rPr>
        <w:t>GB 17625.1的相关规定</w:t>
      </w:r>
      <w:r w:rsidRPr="00D23BDD">
        <w:rPr>
          <w:rFonts w:hint="eastAsia"/>
          <w:sz w:val="24"/>
          <w:szCs w:val="24"/>
        </w:rPr>
        <w:t>。</w:t>
      </w:r>
    </w:p>
    <w:p w14:paraId="4AE1DFF2" w14:textId="77777777" w:rsidR="005E63FD" w:rsidRPr="00D23BDD" w:rsidRDefault="005E63FD" w:rsidP="00DC5C89">
      <w:pPr>
        <w:pStyle w:val="a1"/>
        <w:rPr>
          <w:kern w:val="2"/>
          <w:sz w:val="24"/>
          <w:szCs w:val="24"/>
        </w:rPr>
      </w:pPr>
      <w:r w:rsidRPr="00D23BDD">
        <w:rPr>
          <w:sz w:val="24"/>
          <w:szCs w:val="24"/>
        </w:rPr>
        <w:t>灯具</w:t>
      </w:r>
      <w:r w:rsidRPr="00D23BDD">
        <w:rPr>
          <w:rFonts w:hint="eastAsia"/>
          <w:sz w:val="24"/>
          <w:szCs w:val="24"/>
        </w:rPr>
        <w:t>电磁兼容</w:t>
      </w:r>
      <w:r w:rsidRPr="00D23BDD">
        <w:rPr>
          <w:sz w:val="24"/>
          <w:szCs w:val="24"/>
        </w:rPr>
        <w:t>抗</w:t>
      </w:r>
      <w:r w:rsidRPr="00D23BDD">
        <w:rPr>
          <w:rFonts w:hint="eastAsia"/>
          <w:sz w:val="24"/>
          <w:szCs w:val="24"/>
        </w:rPr>
        <w:t>扰度</w:t>
      </w:r>
      <w:r w:rsidRPr="00D23BDD">
        <w:rPr>
          <w:sz w:val="24"/>
          <w:szCs w:val="24"/>
        </w:rPr>
        <w:t>应</w:t>
      </w:r>
      <w:r w:rsidRPr="00D23BDD">
        <w:rPr>
          <w:rFonts w:hint="eastAsia"/>
          <w:sz w:val="24"/>
          <w:szCs w:val="24"/>
        </w:rPr>
        <w:t>符合</w:t>
      </w:r>
      <w:r w:rsidR="0022629E">
        <w:rPr>
          <w:rFonts w:hint="eastAsia"/>
          <w:sz w:val="24"/>
          <w:szCs w:val="24"/>
        </w:rPr>
        <w:t>现行国家标准</w:t>
      </w:r>
      <w:r w:rsidR="00DC5C89" w:rsidRPr="00D23BDD">
        <w:rPr>
          <w:rFonts w:hint="eastAsia"/>
          <w:sz w:val="24"/>
          <w:szCs w:val="24"/>
        </w:rPr>
        <w:t>《一般照明用设备电磁兼容抗扰度要求》</w:t>
      </w:r>
      <w:r w:rsidRPr="00D23BDD">
        <w:rPr>
          <w:sz w:val="24"/>
          <w:szCs w:val="24"/>
        </w:rPr>
        <w:t>GB/T 18595</w:t>
      </w:r>
      <w:r w:rsidRPr="00D23BDD">
        <w:rPr>
          <w:rFonts w:hint="eastAsia"/>
          <w:sz w:val="24"/>
          <w:szCs w:val="24"/>
        </w:rPr>
        <w:t>的相关</w:t>
      </w:r>
      <w:r w:rsidRPr="00D23BDD">
        <w:rPr>
          <w:sz w:val="24"/>
          <w:szCs w:val="24"/>
        </w:rPr>
        <w:t>规定</w:t>
      </w:r>
      <w:r w:rsidRPr="00D23BDD">
        <w:rPr>
          <w:rFonts w:hint="eastAsia"/>
          <w:sz w:val="24"/>
          <w:szCs w:val="24"/>
        </w:rPr>
        <w:t>。</w:t>
      </w:r>
    </w:p>
    <w:p w14:paraId="565927DF" w14:textId="77777777" w:rsidR="005E63FD" w:rsidRPr="00D23BDD" w:rsidRDefault="005E63FD" w:rsidP="00DC5C89">
      <w:pPr>
        <w:pStyle w:val="a1"/>
        <w:rPr>
          <w:kern w:val="2"/>
          <w:sz w:val="24"/>
          <w:szCs w:val="24"/>
        </w:rPr>
      </w:pPr>
      <w:bookmarkStart w:id="45" w:name="OLE_LINK20"/>
      <w:bookmarkStart w:id="46" w:name="OLE_LINK21"/>
      <w:r w:rsidRPr="00D23BDD">
        <w:rPr>
          <w:rFonts w:hint="eastAsia"/>
          <w:sz w:val="24"/>
          <w:szCs w:val="24"/>
        </w:rPr>
        <w:t>灯具</w:t>
      </w:r>
      <w:bookmarkStart w:id="47" w:name="OLE_LINK9"/>
      <w:bookmarkStart w:id="48" w:name="OLE_LINK10"/>
      <w:r w:rsidRPr="00D23BDD">
        <w:rPr>
          <w:rFonts w:hint="eastAsia"/>
          <w:sz w:val="24"/>
          <w:szCs w:val="24"/>
        </w:rPr>
        <w:t>抗雷击</w:t>
      </w:r>
      <w:proofErr w:type="gramStart"/>
      <w:r w:rsidRPr="00D23BDD">
        <w:rPr>
          <w:rFonts w:hint="eastAsia"/>
          <w:sz w:val="24"/>
          <w:szCs w:val="24"/>
        </w:rPr>
        <w:t>浪涌</w:t>
      </w:r>
      <w:bookmarkEnd w:id="47"/>
      <w:bookmarkEnd w:id="48"/>
      <w:r w:rsidRPr="00D23BDD">
        <w:rPr>
          <w:rFonts w:hint="eastAsia"/>
          <w:sz w:val="24"/>
          <w:szCs w:val="24"/>
        </w:rPr>
        <w:t>应</w:t>
      </w:r>
      <w:bookmarkStart w:id="49" w:name="OLE_LINK18"/>
      <w:bookmarkStart w:id="50" w:name="OLE_LINK19"/>
      <w:r w:rsidRPr="00D23BDD">
        <w:rPr>
          <w:rFonts w:hint="eastAsia"/>
          <w:sz w:val="24"/>
          <w:szCs w:val="24"/>
        </w:rPr>
        <w:t>符合</w:t>
      </w:r>
      <w:proofErr w:type="gramEnd"/>
      <w:r w:rsidR="0022629E">
        <w:rPr>
          <w:rFonts w:hint="eastAsia"/>
          <w:sz w:val="24"/>
          <w:szCs w:val="24"/>
        </w:rPr>
        <w:t>现行国家标准</w:t>
      </w:r>
      <w:r w:rsidR="00DC5C89" w:rsidRPr="00D23BDD">
        <w:rPr>
          <w:rFonts w:hint="eastAsia"/>
          <w:sz w:val="24"/>
          <w:szCs w:val="24"/>
        </w:rPr>
        <w:t>《电磁兼容 试验和测量技术 浪涌(冲击)抗扰度试验》</w:t>
      </w:r>
      <w:r w:rsidRPr="00D23BDD">
        <w:rPr>
          <w:sz w:val="24"/>
          <w:szCs w:val="24"/>
        </w:rPr>
        <w:t>GB/T 17626.5</w:t>
      </w:r>
      <w:r w:rsidRPr="00D23BDD">
        <w:rPr>
          <w:rFonts w:hint="eastAsia"/>
          <w:sz w:val="24"/>
          <w:szCs w:val="24"/>
        </w:rPr>
        <w:t>的相关规定</w:t>
      </w:r>
      <w:bookmarkEnd w:id="45"/>
      <w:bookmarkEnd w:id="46"/>
      <w:r w:rsidRPr="00D23BDD">
        <w:rPr>
          <w:rFonts w:hint="eastAsia"/>
          <w:sz w:val="24"/>
          <w:szCs w:val="24"/>
        </w:rPr>
        <w:t>。</w:t>
      </w:r>
      <w:bookmarkEnd w:id="49"/>
      <w:bookmarkEnd w:id="50"/>
    </w:p>
    <w:p w14:paraId="355B7180" w14:textId="77777777" w:rsidR="005E63FD" w:rsidRPr="00B00AC4" w:rsidRDefault="005E63FD" w:rsidP="00F53938">
      <w:pPr>
        <w:pStyle w:val="a1"/>
        <w:spacing w:line="400" w:lineRule="exact"/>
        <w:rPr>
          <w:color w:val="000000"/>
          <w:sz w:val="24"/>
          <w:szCs w:val="24"/>
        </w:rPr>
      </w:pPr>
      <w:r w:rsidRPr="00D23BDD">
        <w:rPr>
          <w:rFonts w:hint="eastAsia"/>
          <w:sz w:val="24"/>
          <w:szCs w:val="24"/>
        </w:rPr>
        <w:t>灯具在额定功率条件下的功率因数不应低于</w:t>
      </w:r>
      <w:r w:rsidRPr="00D23BDD">
        <w:rPr>
          <w:sz w:val="24"/>
          <w:szCs w:val="24"/>
        </w:rPr>
        <w:t>0.9</w:t>
      </w:r>
      <w:r w:rsidRPr="00D23BDD">
        <w:rPr>
          <w:rFonts w:hint="eastAsia"/>
          <w:sz w:val="24"/>
          <w:szCs w:val="24"/>
        </w:rPr>
        <w:t>。</w:t>
      </w:r>
    </w:p>
    <w:p w14:paraId="101E0D06" w14:textId="77777777" w:rsidR="00B00AC4" w:rsidRPr="00B00AC4" w:rsidRDefault="00B00AC4" w:rsidP="00B00AC4">
      <w:pPr>
        <w:pStyle w:val="a1"/>
        <w:numPr>
          <w:ilvl w:val="0"/>
          <w:numId w:val="0"/>
        </w:numPr>
        <w:rPr>
          <w:sz w:val="24"/>
          <w:szCs w:val="24"/>
        </w:rPr>
      </w:pPr>
      <w:r w:rsidRPr="00B96F4D">
        <w:rPr>
          <w:rFonts w:ascii="Times New Roman" w:hint="eastAsia"/>
          <w:color w:val="00B0F0"/>
          <w:kern w:val="2"/>
          <w:sz w:val="24"/>
          <w:szCs w:val="24"/>
        </w:rPr>
        <w:t>【条文说明】</w:t>
      </w:r>
      <w:r>
        <w:rPr>
          <w:rFonts w:ascii="Times New Roman" w:hint="eastAsia"/>
          <w:color w:val="00B0F0"/>
          <w:kern w:val="2"/>
          <w:sz w:val="24"/>
          <w:szCs w:val="24"/>
        </w:rPr>
        <w:t>对于驱动电源和灯体分离的灯具，本条功率因数是指驱动电源和灯体整体的功率因数。</w:t>
      </w:r>
    </w:p>
    <w:p w14:paraId="6BE66AA1" w14:textId="77777777" w:rsidR="00B00AC4" w:rsidRPr="00B00AC4" w:rsidRDefault="00B00AC4" w:rsidP="00B00AC4">
      <w:pPr>
        <w:pStyle w:val="a1"/>
        <w:numPr>
          <w:ilvl w:val="0"/>
          <w:numId w:val="0"/>
        </w:numPr>
        <w:spacing w:line="400" w:lineRule="exact"/>
        <w:rPr>
          <w:color w:val="000000"/>
          <w:sz w:val="24"/>
          <w:szCs w:val="24"/>
        </w:rPr>
      </w:pPr>
    </w:p>
    <w:p w14:paraId="01959F53" w14:textId="77777777" w:rsidR="00E17E89" w:rsidRDefault="00FD7246">
      <w:pPr>
        <w:pStyle w:val="2"/>
        <w:numPr>
          <w:ilvl w:val="1"/>
          <w:numId w:val="1"/>
        </w:numPr>
        <w:spacing w:line="400" w:lineRule="exact"/>
        <w:rPr>
          <w:rFonts w:ascii="Times New Roman" w:hAnsi="Times New Roman"/>
          <w:sz w:val="24"/>
        </w:rPr>
      </w:pPr>
      <w:bookmarkStart w:id="51" w:name="_Toc5739464"/>
      <w:bookmarkStart w:id="52" w:name="_Toc27983549"/>
      <w:r>
        <w:rPr>
          <w:rFonts w:ascii="Times New Roman" w:hAnsi="Times New Roman" w:hint="eastAsia"/>
          <w:sz w:val="24"/>
        </w:rPr>
        <w:t>灯具</w:t>
      </w:r>
      <w:r w:rsidR="005E63FD">
        <w:rPr>
          <w:rFonts w:ascii="Times New Roman" w:hAnsi="Times New Roman" w:hint="eastAsia"/>
          <w:sz w:val="24"/>
        </w:rPr>
        <w:t>光度、色度</w:t>
      </w:r>
      <w:r>
        <w:rPr>
          <w:rFonts w:ascii="Times New Roman" w:hAnsi="Times New Roman" w:hint="eastAsia"/>
          <w:sz w:val="24"/>
        </w:rPr>
        <w:t>要求</w:t>
      </w:r>
      <w:bookmarkEnd w:id="51"/>
      <w:bookmarkEnd w:id="52"/>
    </w:p>
    <w:p w14:paraId="640DD7F1" w14:textId="77777777" w:rsidR="005E63FD" w:rsidRDefault="005E63FD" w:rsidP="005E63FD">
      <w:pPr>
        <w:pStyle w:val="a1"/>
        <w:rPr>
          <w:rFonts w:ascii="Times New Roman"/>
          <w:kern w:val="2"/>
          <w:sz w:val="24"/>
        </w:rPr>
      </w:pPr>
      <w:r w:rsidRPr="005E63FD">
        <w:rPr>
          <w:rFonts w:ascii="Times New Roman" w:hint="eastAsia"/>
          <w:kern w:val="2"/>
          <w:sz w:val="24"/>
        </w:rPr>
        <w:t>LED</w:t>
      </w:r>
      <w:r w:rsidRPr="005E63FD">
        <w:rPr>
          <w:rFonts w:ascii="Times New Roman" w:hint="eastAsia"/>
          <w:kern w:val="2"/>
          <w:sz w:val="24"/>
        </w:rPr>
        <w:t>灯具初始光通量不应低于额定光通量的</w:t>
      </w:r>
      <w:r w:rsidRPr="005E63FD">
        <w:rPr>
          <w:rFonts w:ascii="Times New Roman" w:hint="eastAsia"/>
          <w:kern w:val="2"/>
          <w:sz w:val="24"/>
        </w:rPr>
        <w:t>90%</w:t>
      </w:r>
      <w:r w:rsidRPr="005E63FD">
        <w:rPr>
          <w:rFonts w:ascii="Times New Roman" w:hint="eastAsia"/>
          <w:kern w:val="2"/>
          <w:sz w:val="24"/>
        </w:rPr>
        <w:t>，且不应高于额定光通量的</w:t>
      </w:r>
      <w:r w:rsidRPr="005E63FD">
        <w:rPr>
          <w:rFonts w:ascii="Times New Roman" w:hint="eastAsia"/>
          <w:kern w:val="2"/>
          <w:sz w:val="24"/>
        </w:rPr>
        <w:t>120%</w:t>
      </w:r>
      <w:r w:rsidRPr="005E63FD">
        <w:rPr>
          <w:rFonts w:ascii="Times New Roman" w:hint="eastAsia"/>
          <w:kern w:val="2"/>
          <w:sz w:val="24"/>
        </w:rPr>
        <w:t>。</w:t>
      </w:r>
    </w:p>
    <w:p w14:paraId="02221983" w14:textId="77777777" w:rsidR="00A3784E" w:rsidRPr="00A3784E" w:rsidRDefault="00A3784E" w:rsidP="00A3784E">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本条对</w:t>
      </w:r>
      <w:r>
        <w:rPr>
          <w:rFonts w:ascii="Times New Roman" w:hint="eastAsia"/>
          <w:color w:val="00B0F0"/>
          <w:kern w:val="2"/>
          <w:sz w:val="24"/>
          <w:szCs w:val="24"/>
        </w:rPr>
        <w:t>LED</w:t>
      </w:r>
      <w:r w:rsidR="00E21058">
        <w:rPr>
          <w:rFonts w:ascii="Times New Roman" w:hint="eastAsia"/>
          <w:color w:val="00B0F0"/>
          <w:kern w:val="2"/>
          <w:sz w:val="24"/>
          <w:szCs w:val="24"/>
        </w:rPr>
        <w:t>灯具</w:t>
      </w:r>
      <w:proofErr w:type="gramStart"/>
      <w:r w:rsidR="00E21058">
        <w:rPr>
          <w:rFonts w:ascii="Times New Roman" w:hint="eastAsia"/>
          <w:color w:val="00B0F0"/>
          <w:kern w:val="2"/>
          <w:sz w:val="24"/>
          <w:szCs w:val="24"/>
        </w:rPr>
        <w:t>初始光通进行</w:t>
      </w:r>
      <w:proofErr w:type="gramEnd"/>
      <w:r w:rsidR="00E21058">
        <w:rPr>
          <w:rFonts w:ascii="Times New Roman" w:hint="eastAsia"/>
          <w:color w:val="00B0F0"/>
          <w:kern w:val="2"/>
          <w:sz w:val="24"/>
          <w:szCs w:val="24"/>
        </w:rPr>
        <w:t>规定</w:t>
      </w:r>
      <w:r>
        <w:rPr>
          <w:rFonts w:ascii="Times New Roman" w:hint="eastAsia"/>
          <w:color w:val="00B0F0"/>
          <w:kern w:val="2"/>
          <w:sz w:val="24"/>
          <w:szCs w:val="24"/>
        </w:rPr>
        <w:t>，在额定电压下，</w:t>
      </w:r>
      <w:proofErr w:type="gramStart"/>
      <w:r>
        <w:rPr>
          <w:rFonts w:ascii="Times New Roman" w:hint="eastAsia"/>
          <w:color w:val="00B0F0"/>
          <w:kern w:val="2"/>
          <w:sz w:val="24"/>
          <w:szCs w:val="24"/>
        </w:rPr>
        <w:t>初始光</w:t>
      </w:r>
      <w:proofErr w:type="gramEnd"/>
      <w:r>
        <w:rPr>
          <w:rFonts w:ascii="Times New Roman" w:hint="eastAsia"/>
          <w:color w:val="00B0F0"/>
          <w:kern w:val="2"/>
          <w:sz w:val="24"/>
          <w:szCs w:val="24"/>
        </w:rPr>
        <w:t>通和额定值偏差不能过高和过低。</w:t>
      </w:r>
    </w:p>
    <w:p w14:paraId="7139772D" w14:textId="77777777" w:rsidR="005E63FD" w:rsidRDefault="005E63FD" w:rsidP="005E63FD">
      <w:pPr>
        <w:pStyle w:val="a1"/>
        <w:rPr>
          <w:rFonts w:ascii="Times New Roman"/>
          <w:kern w:val="2"/>
          <w:sz w:val="24"/>
        </w:rPr>
      </w:pPr>
      <w:r w:rsidRPr="005E63FD">
        <w:rPr>
          <w:rFonts w:ascii="Times New Roman" w:hint="eastAsia"/>
          <w:kern w:val="2"/>
          <w:sz w:val="24"/>
        </w:rPr>
        <w:t>LED</w:t>
      </w:r>
      <w:r w:rsidRPr="005E63FD">
        <w:rPr>
          <w:rFonts w:ascii="Times New Roman" w:hint="eastAsia"/>
          <w:kern w:val="2"/>
          <w:sz w:val="24"/>
        </w:rPr>
        <w:t>灯具在额定输入电压±</w:t>
      </w:r>
      <w:r w:rsidRPr="005E63FD">
        <w:rPr>
          <w:rFonts w:ascii="Times New Roman" w:hint="eastAsia"/>
          <w:kern w:val="2"/>
          <w:sz w:val="24"/>
        </w:rPr>
        <w:t>10%</w:t>
      </w:r>
      <w:r w:rsidRPr="005E63FD">
        <w:rPr>
          <w:rFonts w:ascii="Times New Roman" w:hint="eastAsia"/>
          <w:kern w:val="2"/>
          <w:sz w:val="24"/>
        </w:rPr>
        <w:t>范围内工作时，光输出变化应在</w:t>
      </w:r>
      <w:r w:rsidRPr="005E63FD">
        <w:rPr>
          <w:rFonts w:ascii="Times New Roman" w:hint="eastAsia"/>
          <w:kern w:val="2"/>
          <w:sz w:val="24"/>
        </w:rPr>
        <w:t>5%</w:t>
      </w:r>
      <w:r w:rsidRPr="005E63FD">
        <w:rPr>
          <w:rFonts w:ascii="Times New Roman" w:hint="eastAsia"/>
          <w:kern w:val="2"/>
          <w:sz w:val="24"/>
        </w:rPr>
        <w:t>以内。</w:t>
      </w:r>
    </w:p>
    <w:p w14:paraId="449DE938" w14:textId="77777777" w:rsidR="00FE6845" w:rsidRPr="00FE6845" w:rsidRDefault="00FE6845" w:rsidP="00FE6845">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本条对</w:t>
      </w:r>
      <w:r>
        <w:rPr>
          <w:rFonts w:ascii="Times New Roman" w:hint="eastAsia"/>
          <w:color w:val="00B0F0"/>
          <w:kern w:val="2"/>
          <w:sz w:val="24"/>
          <w:szCs w:val="24"/>
        </w:rPr>
        <w:t>LED</w:t>
      </w:r>
      <w:r>
        <w:rPr>
          <w:rFonts w:ascii="Times New Roman" w:hint="eastAsia"/>
          <w:color w:val="00B0F0"/>
          <w:kern w:val="2"/>
          <w:sz w:val="24"/>
          <w:szCs w:val="24"/>
        </w:rPr>
        <w:t>灯具</w:t>
      </w:r>
      <w:r w:rsidR="00E21058">
        <w:rPr>
          <w:rFonts w:ascii="Times New Roman" w:hint="eastAsia"/>
          <w:color w:val="00B0F0"/>
          <w:kern w:val="2"/>
          <w:sz w:val="24"/>
          <w:szCs w:val="24"/>
        </w:rPr>
        <w:t>在输入电压变化时，光输出变化范围进行规定，以确保灯具亮度在电压差异下没有明显的不同。</w:t>
      </w:r>
    </w:p>
    <w:p w14:paraId="7908DB16" w14:textId="77777777" w:rsidR="005E63FD" w:rsidRDefault="005E63FD" w:rsidP="005E63FD">
      <w:pPr>
        <w:pStyle w:val="a1"/>
        <w:rPr>
          <w:rFonts w:ascii="Times New Roman"/>
          <w:kern w:val="2"/>
          <w:sz w:val="24"/>
        </w:rPr>
      </w:pPr>
      <w:r w:rsidRPr="005E63FD">
        <w:rPr>
          <w:rFonts w:ascii="Times New Roman" w:hint="eastAsia"/>
          <w:kern w:val="2"/>
          <w:sz w:val="24"/>
        </w:rPr>
        <w:t>LED</w:t>
      </w:r>
      <w:r w:rsidRPr="005E63FD">
        <w:rPr>
          <w:rFonts w:ascii="Times New Roman" w:hint="eastAsia"/>
          <w:kern w:val="2"/>
          <w:sz w:val="24"/>
        </w:rPr>
        <w:t>灯具配光设计应考虑</w:t>
      </w:r>
      <w:proofErr w:type="gramStart"/>
      <w:r w:rsidRPr="005E63FD">
        <w:rPr>
          <w:rFonts w:ascii="Times New Roman" w:hint="eastAsia"/>
          <w:kern w:val="2"/>
          <w:sz w:val="24"/>
        </w:rPr>
        <w:t>溢</w:t>
      </w:r>
      <w:proofErr w:type="gramEnd"/>
      <w:r w:rsidRPr="005E63FD">
        <w:rPr>
          <w:rFonts w:ascii="Times New Roman" w:hint="eastAsia"/>
          <w:kern w:val="2"/>
          <w:sz w:val="24"/>
        </w:rPr>
        <w:t>散光的控制。</w:t>
      </w:r>
    </w:p>
    <w:p w14:paraId="63C9E1B6" w14:textId="77777777" w:rsidR="00E21058" w:rsidRPr="00E21058" w:rsidRDefault="00E21058" w:rsidP="00E21058">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LED</w:t>
      </w:r>
      <w:r>
        <w:rPr>
          <w:rFonts w:ascii="Times New Roman" w:hint="eastAsia"/>
          <w:color w:val="00B0F0"/>
          <w:kern w:val="2"/>
          <w:sz w:val="24"/>
          <w:szCs w:val="24"/>
        </w:rPr>
        <w:t>灯具应考虑在常规的应用条件下对溢散光的控制，可通过改进配光、增加蜂窝网、挡片等方式对溢散光进行控制。</w:t>
      </w:r>
    </w:p>
    <w:p w14:paraId="52E4F3BC" w14:textId="77777777" w:rsidR="00E910F5" w:rsidRPr="00E910F5" w:rsidRDefault="005E63FD" w:rsidP="00023783">
      <w:pPr>
        <w:pStyle w:val="a1"/>
        <w:rPr>
          <w:rFonts w:ascii="Times New Roman"/>
          <w:kern w:val="2"/>
          <w:sz w:val="24"/>
        </w:rPr>
      </w:pPr>
      <w:r w:rsidRPr="009E7924">
        <w:rPr>
          <w:rFonts w:ascii="Times New Roman" w:hint="eastAsia"/>
          <w:kern w:val="2"/>
          <w:sz w:val="24"/>
        </w:rPr>
        <w:t>白光</w:t>
      </w:r>
      <w:r w:rsidRPr="009E7924">
        <w:rPr>
          <w:rFonts w:ascii="Times New Roman" w:hint="eastAsia"/>
          <w:kern w:val="2"/>
          <w:sz w:val="24"/>
        </w:rPr>
        <w:t>LED</w:t>
      </w:r>
      <w:r w:rsidRPr="009E7924">
        <w:rPr>
          <w:rFonts w:ascii="Times New Roman" w:hint="eastAsia"/>
          <w:kern w:val="2"/>
          <w:sz w:val="24"/>
        </w:rPr>
        <w:t>灯具一般显色指数不应小于</w:t>
      </w:r>
      <w:r w:rsidRPr="009E7924">
        <w:rPr>
          <w:rFonts w:ascii="Times New Roman" w:hint="eastAsia"/>
          <w:kern w:val="2"/>
          <w:sz w:val="24"/>
        </w:rPr>
        <w:t>70</w:t>
      </w:r>
      <w:r w:rsidRPr="009E7924">
        <w:rPr>
          <w:rFonts w:ascii="Times New Roman" w:hint="eastAsia"/>
          <w:kern w:val="2"/>
          <w:sz w:val="24"/>
        </w:rPr>
        <w:t>。</w:t>
      </w:r>
    </w:p>
    <w:p w14:paraId="34674D5D" w14:textId="77777777" w:rsidR="005E63FD" w:rsidRPr="00023783" w:rsidRDefault="005E63FD" w:rsidP="005E63FD">
      <w:pPr>
        <w:pStyle w:val="a1"/>
        <w:rPr>
          <w:rFonts w:ascii="Times New Roman"/>
          <w:color w:val="FF0000"/>
          <w:kern w:val="2"/>
          <w:sz w:val="24"/>
        </w:rPr>
      </w:pPr>
      <w:r w:rsidRPr="009E7924">
        <w:rPr>
          <w:rFonts w:ascii="Times New Roman" w:hint="eastAsia"/>
          <w:kern w:val="2"/>
          <w:sz w:val="24"/>
        </w:rPr>
        <w:t>白光</w:t>
      </w:r>
      <w:r w:rsidRPr="009E7924">
        <w:rPr>
          <w:rFonts w:ascii="Times New Roman" w:hint="eastAsia"/>
          <w:kern w:val="2"/>
          <w:sz w:val="24"/>
        </w:rPr>
        <w:t>LED</w:t>
      </w:r>
      <w:r w:rsidRPr="009E7924">
        <w:rPr>
          <w:rFonts w:ascii="Times New Roman" w:hint="eastAsia"/>
          <w:kern w:val="2"/>
          <w:sz w:val="24"/>
        </w:rPr>
        <w:t>灯具的色容差</w:t>
      </w:r>
      <w:r w:rsidRPr="009E7924">
        <w:rPr>
          <w:rFonts w:ascii="Times New Roman" w:hint="eastAsia"/>
          <w:kern w:val="2"/>
          <w:sz w:val="24"/>
        </w:rPr>
        <w:t>SDCM</w:t>
      </w:r>
      <w:r w:rsidRPr="009E7924">
        <w:rPr>
          <w:rFonts w:ascii="Times New Roman" w:hint="eastAsia"/>
          <w:kern w:val="2"/>
          <w:sz w:val="24"/>
        </w:rPr>
        <w:t>不应大于</w:t>
      </w:r>
      <w:r w:rsidRPr="009E7924">
        <w:rPr>
          <w:rFonts w:ascii="Times New Roman" w:hint="eastAsia"/>
          <w:kern w:val="2"/>
          <w:sz w:val="24"/>
        </w:rPr>
        <w:t>5</w:t>
      </w:r>
      <w:r w:rsidRPr="009E7924">
        <w:rPr>
          <w:rFonts w:ascii="Times New Roman" w:hint="eastAsia"/>
          <w:kern w:val="2"/>
          <w:sz w:val="24"/>
        </w:rPr>
        <w:t>。彩光</w:t>
      </w:r>
      <w:r w:rsidRPr="009E7924">
        <w:rPr>
          <w:rFonts w:ascii="Times New Roman" w:hint="eastAsia"/>
          <w:kern w:val="2"/>
          <w:sz w:val="24"/>
        </w:rPr>
        <w:t xml:space="preserve"> LED</w:t>
      </w:r>
      <w:r w:rsidRPr="009E7924">
        <w:rPr>
          <w:rFonts w:ascii="Times New Roman" w:hint="eastAsia"/>
          <w:kern w:val="2"/>
          <w:sz w:val="24"/>
        </w:rPr>
        <w:t>灯具的单色光的色容差</w:t>
      </w:r>
      <w:r w:rsidRPr="009E7924">
        <w:rPr>
          <w:rFonts w:ascii="Times New Roman" w:hint="eastAsia"/>
          <w:kern w:val="2"/>
          <w:sz w:val="24"/>
        </w:rPr>
        <w:t>SDCM</w:t>
      </w:r>
      <w:r w:rsidRPr="009E7924">
        <w:rPr>
          <w:rFonts w:ascii="Times New Roman" w:hint="eastAsia"/>
          <w:kern w:val="2"/>
          <w:sz w:val="24"/>
        </w:rPr>
        <w:t>不宜大于</w:t>
      </w:r>
      <w:r w:rsidRPr="009E7924">
        <w:rPr>
          <w:rFonts w:ascii="Times New Roman" w:hint="eastAsia"/>
          <w:kern w:val="2"/>
          <w:sz w:val="24"/>
        </w:rPr>
        <w:t>7</w:t>
      </w:r>
      <w:r w:rsidRPr="009E7924">
        <w:rPr>
          <w:rFonts w:ascii="Times New Roman" w:hint="eastAsia"/>
          <w:kern w:val="2"/>
          <w:sz w:val="24"/>
        </w:rPr>
        <w:t>。</w:t>
      </w:r>
    </w:p>
    <w:p w14:paraId="7A0FA8FF" w14:textId="77777777" w:rsidR="00023783" w:rsidRPr="00023783" w:rsidRDefault="00023783" w:rsidP="00023783">
      <w:pPr>
        <w:pStyle w:val="a1"/>
        <w:numPr>
          <w:ilvl w:val="0"/>
          <w:numId w:val="0"/>
        </w:numPr>
        <w:rPr>
          <w:rFonts w:ascii="Times New Roman"/>
          <w:color w:val="FF0000"/>
          <w:kern w:val="2"/>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本条通过规定色容差</w:t>
      </w:r>
      <w:r>
        <w:rPr>
          <w:rFonts w:ascii="Times New Roman" w:hint="eastAsia"/>
          <w:color w:val="00B0F0"/>
          <w:kern w:val="2"/>
          <w:sz w:val="24"/>
          <w:szCs w:val="24"/>
        </w:rPr>
        <w:t>SDCM</w:t>
      </w:r>
      <w:r>
        <w:rPr>
          <w:rFonts w:ascii="Times New Roman" w:hint="eastAsia"/>
          <w:color w:val="00B0F0"/>
          <w:kern w:val="2"/>
          <w:sz w:val="24"/>
          <w:szCs w:val="24"/>
        </w:rPr>
        <w:t>值，对光色一致性进行规定。</w:t>
      </w:r>
    </w:p>
    <w:p w14:paraId="45D33207" w14:textId="77777777" w:rsidR="005E63FD" w:rsidRDefault="005E63FD" w:rsidP="005E63FD">
      <w:pPr>
        <w:pStyle w:val="a1"/>
        <w:rPr>
          <w:rFonts w:ascii="Times New Roman"/>
          <w:kern w:val="2"/>
          <w:sz w:val="24"/>
        </w:rPr>
      </w:pPr>
      <w:r w:rsidRPr="009E7924">
        <w:rPr>
          <w:rFonts w:ascii="Times New Roman" w:hint="eastAsia"/>
          <w:kern w:val="2"/>
          <w:sz w:val="24"/>
        </w:rPr>
        <w:t>白光</w:t>
      </w:r>
      <w:r w:rsidRPr="009E7924">
        <w:rPr>
          <w:rFonts w:ascii="Times New Roman"/>
          <w:kern w:val="2"/>
          <w:sz w:val="24"/>
        </w:rPr>
        <w:t>LED</w:t>
      </w:r>
      <w:r w:rsidRPr="009E7924">
        <w:rPr>
          <w:rFonts w:ascii="Times New Roman" w:hint="eastAsia"/>
          <w:kern w:val="2"/>
          <w:sz w:val="24"/>
        </w:rPr>
        <w:t>灯具的色品坐标实测值与标称色品坐标偏差在</w:t>
      </w:r>
      <w:r w:rsidR="0022629E" w:rsidRPr="009E7924">
        <w:rPr>
          <w:rFonts w:ascii="Times New Roman" w:hint="eastAsia"/>
          <w:kern w:val="2"/>
          <w:sz w:val="24"/>
        </w:rPr>
        <w:t>国家标准《均匀色空间和色差公式》</w:t>
      </w:r>
      <w:r w:rsidRPr="009E7924">
        <w:rPr>
          <w:rFonts w:ascii="Times New Roman"/>
          <w:kern w:val="2"/>
          <w:sz w:val="24"/>
        </w:rPr>
        <w:t>GB/T 7921</w:t>
      </w:r>
      <w:r w:rsidR="0022629E" w:rsidRPr="009E7924">
        <w:rPr>
          <w:rFonts w:ascii="Times New Roman"/>
          <w:kern w:val="2"/>
          <w:sz w:val="24"/>
        </w:rPr>
        <w:t>-2008</w:t>
      </w:r>
      <w:r w:rsidRPr="009E7924">
        <w:rPr>
          <w:rFonts w:ascii="Times New Roman" w:hint="eastAsia"/>
          <w:kern w:val="2"/>
          <w:sz w:val="24"/>
        </w:rPr>
        <w:t>规定的</w:t>
      </w:r>
      <w:r w:rsidRPr="009E7924">
        <w:rPr>
          <w:rFonts w:ascii="Times New Roman"/>
          <w:kern w:val="2"/>
          <w:sz w:val="24"/>
        </w:rPr>
        <w:t>CIE 1976</w:t>
      </w:r>
      <w:r w:rsidRPr="009E7924">
        <w:rPr>
          <w:rFonts w:ascii="Times New Roman" w:hint="eastAsia"/>
          <w:kern w:val="2"/>
          <w:sz w:val="24"/>
        </w:rPr>
        <w:t>均匀色度标尺图中，不应大于</w:t>
      </w:r>
      <w:r w:rsidRPr="009E7924">
        <w:rPr>
          <w:rFonts w:ascii="Times New Roman"/>
          <w:kern w:val="2"/>
          <w:sz w:val="24"/>
        </w:rPr>
        <w:t>0.0055</w:t>
      </w:r>
      <w:r w:rsidRPr="009E7924">
        <w:rPr>
          <w:rFonts w:ascii="Times New Roman" w:hint="eastAsia"/>
          <w:kern w:val="2"/>
          <w:sz w:val="24"/>
        </w:rPr>
        <w:t>；</w:t>
      </w:r>
      <w:r w:rsidRPr="009E7924">
        <w:rPr>
          <w:rFonts w:ascii="Times New Roman"/>
          <w:kern w:val="2"/>
          <w:sz w:val="24"/>
        </w:rPr>
        <w:t>LED</w:t>
      </w:r>
      <w:r w:rsidR="00023783">
        <w:rPr>
          <w:rFonts w:ascii="Times New Roman" w:hint="eastAsia"/>
          <w:kern w:val="2"/>
          <w:sz w:val="24"/>
        </w:rPr>
        <w:t>投光</w:t>
      </w:r>
      <w:r w:rsidRPr="009E7924">
        <w:rPr>
          <w:rFonts w:ascii="Times New Roman" w:hint="eastAsia"/>
          <w:kern w:val="2"/>
          <w:sz w:val="24"/>
        </w:rPr>
        <w:t>灯的色坐标偏差不应大于</w:t>
      </w:r>
      <w:r w:rsidRPr="009E7924">
        <w:rPr>
          <w:rFonts w:ascii="Times New Roman"/>
          <w:kern w:val="2"/>
          <w:sz w:val="24"/>
        </w:rPr>
        <w:t>0.0033</w:t>
      </w:r>
      <w:r w:rsidRPr="009E7924">
        <w:rPr>
          <w:rFonts w:ascii="Times New Roman" w:hint="eastAsia"/>
          <w:kern w:val="2"/>
          <w:sz w:val="24"/>
        </w:rPr>
        <w:t>。</w:t>
      </w:r>
    </w:p>
    <w:p w14:paraId="523305E4" w14:textId="77777777" w:rsidR="00822733" w:rsidRPr="001B2787" w:rsidRDefault="00822733" w:rsidP="00822733">
      <w:pPr>
        <w:pStyle w:val="a1"/>
        <w:numPr>
          <w:ilvl w:val="0"/>
          <w:numId w:val="0"/>
        </w:numPr>
        <w:rPr>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本条依据国家标准《</w:t>
      </w:r>
      <w:r>
        <w:rPr>
          <w:rFonts w:ascii="Times New Roman" w:hint="eastAsia"/>
          <w:color w:val="00B0F0"/>
          <w:kern w:val="2"/>
          <w:sz w:val="24"/>
          <w:szCs w:val="24"/>
        </w:rPr>
        <w:t>LED</w:t>
      </w:r>
      <w:r>
        <w:rPr>
          <w:rFonts w:ascii="Times New Roman" w:hint="eastAsia"/>
          <w:color w:val="00B0F0"/>
          <w:kern w:val="2"/>
          <w:sz w:val="24"/>
          <w:szCs w:val="24"/>
        </w:rPr>
        <w:t>夜景照明应用技术要求》第</w:t>
      </w:r>
      <w:r>
        <w:rPr>
          <w:rFonts w:ascii="Times New Roman" w:hint="eastAsia"/>
          <w:color w:val="00B0F0"/>
          <w:kern w:val="2"/>
          <w:sz w:val="24"/>
          <w:szCs w:val="24"/>
        </w:rPr>
        <w:t>6</w:t>
      </w:r>
      <w:r>
        <w:rPr>
          <w:rFonts w:ascii="Times New Roman"/>
          <w:color w:val="00B0F0"/>
          <w:kern w:val="2"/>
          <w:sz w:val="24"/>
          <w:szCs w:val="24"/>
        </w:rPr>
        <w:t>.4.3</w:t>
      </w:r>
      <w:r>
        <w:rPr>
          <w:rFonts w:ascii="Times New Roman" w:hint="eastAsia"/>
          <w:color w:val="00B0F0"/>
          <w:kern w:val="2"/>
          <w:sz w:val="24"/>
          <w:szCs w:val="24"/>
        </w:rPr>
        <w:t>条的规定。</w:t>
      </w:r>
    </w:p>
    <w:p w14:paraId="0A75E362" w14:textId="77777777" w:rsidR="000844DA" w:rsidRPr="009E7924" w:rsidRDefault="00733F74" w:rsidP="000844DA">
      <w:pPr>
        <w:pStyle w:val="a1"/>
        <w:rPr>
          <w:rFonts w:asciiTheme="minorEastAsia" w:eastAsiaTheme="minorEastAsia" w:hAnsiTheme="minorEastAsia"/>
          <w:sz w:val="24"/>
          <w:szCs w:val="24"/>
        </w:rPr>
      </w:pPr>
      <w:r w:rsidRPr="009E7924">
        <w:rPr>
          <w:rFonts w:asciiTheme="minorEastAsia" w:eastAsiaTheme="minorEastAsia" w:hAnsiTheme="minorEastAsia" w:hint="eastAsia"/>
          <w:sz w:val="24"/>
          <w:szCs w:val="24"/>
        </w:rPr>
        <w:t>白光</w:t>
      </w:r>
      <w:r w:rsidR="000844DA" w:rsidRPr="009E7924">
        <w:rPr>
          <w:rFonts w:asciiTheme="minorEastAsia" w:eastAsiaTheme="minorEastAsia" w:hAnsiTheme="minorEastAsia" w:hint="eastAsia"/>
          <w:sz w:val="24"/>
          <w:szCs w:val="24"/>
        </w:rPr>
        <w:t>LED灯具的空间色度均匀性应符合下列规定：</w:t>
      </w:r>
    </w:p>
    <w:p w14:paraId="67A0DB20" w14:textId="77777777" w:rsidR="000844DA" w:rsidRPr="009E7924" w:rsidRDefault="0022629E" w:rsidP="0022629E">
      <w:pPr>
        <w:ind w:firstLineChars="200" w:firstLine="480"/>
        <w:rPr>
          <w:rFonts w:asciiTheme="minorEastAsia" w:eastAsiaTheme="minorEastAsia" w:hAnsiTheme="minorEastAsia"/>
          <w:sz w:val="24"/>
          <w:szCs w:val="24"/>
        </w:rPr>
      </w:pPr>
      <w:r w:rsidRPr="009E7924">
        <w:rPr>
          <w:rFonts w:asciiTheme="minorEastAsia" w:eastAsiaTheme="minorEastAsia" w:hAnsiTheme="minorEastAsia"/>
          <w:sz w:val="24"/>
          <w:szCs w:val="24"/>
        </w:rPr>
        <w:lastRenderedPageBreak/>
        <w:t xml:space="preserve">1 </w:t>
      </w:r>
      <w:r w:rsidR="004074D1" w:rsidRPr="004074D1">
        <w:rPr>
          <w:rFonts w:asciiTheme="minorEastAsia" w:eastAsiaTheme="minorEastAsia" w:hAnsiTheme="minorEastAsia"/>
          <w:sz w:val="24"/>
          <w:szCs w:val="24"/>
        </w:rPr>
        <w:t>LED</w:t>
      </w:r>
      <w:r w:rsidR="00733F74" w:rsidRPr="009E7924">
        <w:rPr>
          <w:rFonts w:asciiTheme="minorEastAsia" w:eastAsiaTheme="minorEastAsia" w:hAnsiTheme="minorEastAsia" w:hint="eastAsia"/>
          <w:sz w:val="24"/>
          <w:szCs w:val="24"/>
        </w:rPr>
        <w:t>直视</w:t>
      </w:r>
      <w:r w:rsidR="000844DA" w:rsidRPr="009E7924">
        <w:rPr>
          <w:rFonts w:asciiTheme="minorEastAsia" w:eastAsiaTheme="minorEastAsia" w:hAnsiTheme="minorEastAsia" w:hint="eastAsia"/>
          <w:sz w:val="24"/>
          <w:szCs w:val="24"/>
        </w:rPr>
        <w:t>灯具</w:t>
      </w:r>
      <w:r w:rsidR="00B071D4">
        <w:rPr>
          <w:rFonts w:asciiTheme="minorEastAsia" w:eastAsiaTheme="minorEastAsia" w:hAnsiTheme="minorEastAsia" w:hint="eastAsia"/>
          <w:sz w:val="24"/>
          <w:szCs w:val="24"/>
        </w:rPr>
        <w:t>在不同方向上</w:t>
      </w:r>
      <w:r w:rsidR="000844DA" w:rsidRPr="009E7924">
        <w:rPr>
          <w:rFonts w:asciiTheme="minorEastAsia" w:eastAsiaTheme="minorEastAsia" w:hAnsiTheme="minorEastAsia" w:hint="eastAsia"/>
          <w:sz w:val="24"/>
          <w:szCs w:val="24"/>
        </w:rPr>
        <w:t>的色品坐标与</w:t>
      </w:r>
      <w:r w:rsidR="004074D1">
        <w:rPr>
          <w:rFonts w:asciiTheme="minorEastAsia" w:eastAsiaTheme="minorEastAsia" w:hAnsiTheme="minorEastAsia" w:hint="eastAsia"/>
          <w:sz w:val="24"/>
          <w:szCs w:val="24"/>
        </w:rPr>
        <w:t>其加权平均值</w:t>
      </w:r>
      <w:r w:rsidR="000844DA" w:rsidRPr="009E7924">
        <w:rPr>
          <w:rFonts w:asciiTheme="minorEastAsia" w:eastAsiaTheme="minorEastAsia" w:hAnsiTheme="minorEastAsia" w:hint="eastAsia"/>
          <w:sz w:val="24"/>
          <w:szCs w:val="24"/>
        </w:rPr>
        <w:t>偏差在国家标准《均匀色空间和色差公式</w:t>
      </w:r>
      <w:r w:rsidR="00854C6E" w:rsidRPr="009E7924">
        <w:rPr>
          <w:rFonts w:asciiTheme="minorEastAsia" w:eastAsiaTheme="minorEastAsia" w:hAnsiTheme="minorEastAsia" w:hint="eastAsia"/>
          <w:sz w:val="24"/>
          <w:szCs w:val="24"/>
        </w:rPr>
        <w:t>》</w:t>
      </w:r>
      <w:r w:rsidR="00023783">
        <w:rPr>
          <w:rFonts w:asciiTheme="minorEastAsia" w:eastAsiaTheme="minorEastAsia" w:hAnsiTheme="minorEastAsia" w:hint="eastAsia"/>
          <w:sz w:val="24"/>
          <w:szCs w:val="24"/>
        </w:rPr>
        <w:t>GB/T</w:t>
      </w:r>
      <w:r w:rsidR="00023783">
        <w:rPr>
          <w:rFonts w:asciiTheme="minorEastAsia" w:eastAsiaTheme="minorEastAsia" w:hAnsiTheme="minorEastAsia"/>
          <w:sz w:val="24"/>
          <w:szCs w:val="24"/>
        </w:rPr>
        <w:t xml:space="preserve"> </w:t>
      </w:r>
      <w:r w:rsidR="000844DA" w:rsidRPr="009E7924">
        <w:rPr>
          <w:rFonts w:asciiTheme="minorEastAsia" w:eastAsiaTheme="minorEastAsia" w:hAnsiTheme="minorEastAsia" w:hint="eastAsia"/>
          <w:sz w:val="24"/>
          <w:szCs w:val="24"/>
        </w:rPr>
        <w:t xml:space="preserve">7921 - 2008 规定的CIE1976 </w:t>
      </w:r>
      <w:r w:rsidR="004074D1">
        <w:rPr>
          <w:rFonts w:asciiTheme="minorEastAsia" w:eastAsiaTheme="minorEastAsia" w:hAnsiTheme="minorEastAsia" w:hint="eastAsia"/>
          <w:sz w:val="24"/>
          <w:szCs w:val="24"/>
        </w:rPr>
        <w:t>均匀色度标尺图中，不应大于</w:t>
      </w:r>
      <w:r w:rsidR="000844DA" w:rsidRPr="009E7924">
        <w:rPr>
          <w:rFonts w:asciiTheme="minorEastAsia" w:eastAsiaTheme="minorEastAsia" w:hAnsiTheme="minorEastAsia" w:hint="eastAsia"/>
          <w:sz w:val="24"/>
          <w:szCs w:val="24"/>
        </w:rPr>
        <w:t>0.007;</w:t>
      </w:r>
    </w:p>
    <w:p w14:paraId="21034121" w14:textId="77777777" w:rsidR="000844DA" w:rsidRDefault="0022629E" w:rsidP="0022629E">
      <w:pPr>
        <w:ind w:firstLineChars="200" w:firstLine="480"/>
        <w:rPr>
          <w:rFonts w:asciiTheme="minorEastAsia" w:eastAsiaTheme="minorEastAsia" w:hAnsiTheme="minorEastAsia"/>
          <w:sz w:val="24"/>
          <w:szCs w:val="24"/>
        </w:rPr>
      </w:pPr>
      <w:r w:rsidRPr="009E7924">
        <w:rPr>
          <w:rFonts w:asciiTheme="minorEastAsia" w:eastAsiaTheme="minorEastAsia" w:hAnsiTheme="minorEastAsia"/>
          <w:sz w:val="24"/>
          <w:szCs w:val="24"/>
        </w:rPr>
        <w:t xml:space="preserve">2 </w:t>
      </w:r>
      <w:r w:rsidR="004074D1" w:rsidRPr="004074D1">
        <w:rPr>
          <w:rFonts w:asciiTheme="minorEastAsia" w:eastAsiaTheme="minorEastAsia" w:hAnsiTheme="minorEastAsia"/>
          <w:sz w:val="24"/>
          <w:szCs w:val="24"/>
        </w:rPr>
        <w:t>LED</w:t>
      </w:r>
      <w:r w:rsidR="00733F74" w:rsidRPr="009E7924">
        <w:rPr>
          <w:rFonts w:asciiTheme="minorEastAsia" w:eastAsiaTheme="minorEastAsia" w:hAnsiTheme="minorEastAsia" w:hint="eastAsia"/>
          <w:sz w:val="24"/>
          <w:szCs w:val="24"/>
        </w:rPr>
        <w:t>投光</w:t>
      </w:r>
      <w:r w:rsidR="000844DA" w:rsidRPr="009E7924">
        <w:rPr>
          <w:rFonts w:asciiTheme="minorEastAsia" w:eastAsiaTheme="minorEastAsia" w:hAnsiTheme="minorEastAsia" w:hint="eastAsia"/>
          <w:sz w:val="24"/>
          <w:szCs w:val="24"/>
        </w:rPr>
        <w:t>灯</w:t>
      </w:r>
      <w:r w:rsidR="004074D1">
        <w:rPr>
          <w:rFonts w:asciiTheme="minorEastAsia" w:eastAsiaTheme="minorEastAsia" w:hAnsiTheme="minorEastAsia" w:hint="eastAsia"/>
          <w:sz w:val="24"/>
          <w:szCs w:val="24"/>
        </w:rPr>
        <w:t>具</w:t>
      </w:r>
      <w:r w:rsidR="000844DA" w:rsidRPr="009E7924">
        <w:rPr>
          <w:rFonts w:asciiTheme="minorEastAsia" w:eastAsiaTheme="minorEastAsia" w:hAnsiTheme="minorEastAsia" w:hint="eastAsia"/>
          <w:sz w:val="24"/>
          <w:szCs w:val="24"/>
        </w:rPr>
        <w:t>在不同方向上的色品坐标与其加权平均值偏差在GB/T7921-2008规定的CIE1976均匀色度标尺图中，不应大于0.004</w:t>
      </w:r>
      <w:r w:rsidR="00822733">
        <w:rPr>
          <w:rFonts w:asciiTheme="minorEastAsia" w:eastAsiaTheme="minorEastAsia" w:hAnsiTheme="minorEastAsia" w:hint="eastAsia"/>
          <w:sz w:val="24"/>
          <w:szCs w:val="24"/>
        </w:rPr>
        <w:t>。</w:t>
      </w:r>
    </w:p>
    <w:p w14:paraId="14E6550D" w14:textId="77777777" w:rsidR="00822733" w:rsidRPr="00822733" w:rsidRDefault="00822733" w:rsidP="00822733">
      <w:pPr>
        <w:pStyle w:val="a1"/>
        <w:numPr>
          <w:ilvl w:val="0"/>
          <w:numId w:val="0"/>
        </w:numPr>
        <w:rPr>
          <w:rFonts w:asciiTheme="minorEastAsia" w:eastAsiaTheme="minorEastAsia" w:hAnsiTheme="minorEastAsia"/>
          <w:sz w:val="24"/>
          <w:szCs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本条依据国家标准《</w:t>
      </w:r>
      <w:r>
        <w:rPr>
          <w:rFonts w:ascii="Times New Roman" w:hint="eastAsia"/>
          <w:color w:val="00B0F0"/>
          <w:kern w:val="2"/>
          <w:sz w:val="24"/>
          <w:szCs w:val="24"/>
        </w:rPr>
        <w:t>LED</w:t>
      </w:r>
      <w:r>
        <w:rPr>
          <w:rFonts w:ascii="Times New Roman" w:hint="eastAsia"/>
          <w:color w:val="00B0F0"/>
          <w:kern w:val="2"/>
          <w:sz w:val="24"/>
          <w:szCs w:val="24"/>
        </w:rPr>
        <w:t>夜景照明应用技术要求》第</w:t>
      </w:r>
      <w:r>
        <w:rPr>
          <w:rFonts w:ascii="Times New Roman" w:hint="eastAsia"/>
          <w:color w:val="00B0F0"/>
          <w:kern w:val="2"/>
          <w:sz w:val="24"/>
          <w:szCs w:val="24"/>
        </w:rPr>
        <w:t>6</w:t>
      </w:r>
      <w:r>
        <w:rPr>
          <w:rFonts w:ascii="Times New Roman"/>
          <w:color w:val="00B0F0"/>
          <w:kern w:val="2"/>
          <w:sz w:val="24"/>
          <w:szCs w:val="24"/>
        </w:rPr>
        <w:t>.4.4</w:t>
      </w:r>
      <w:r>
        <w:rPr>
          <w:rFonts w:ascii="Times New Roman" w:hint="eastAsia"/>
          <w:color w:val="00B0F0"/>
          <w:kern w:val="2"/>
          <w:sz w:val="24"/>
          <w:szCs w:val="24"/>
        </w:rPr>
        <w:t>条的规定。</w:t>
      </w:r>
    </w:p>
    <w:p w14:paraId="635980D4" w14:textId="77777777" w:rsidR="000844DA" w:rsidRPr="009E7924" w:rsidRDefault="00231D54" w:rsidP="000844DA">
      <w:pPr>
        <w:pStyle w:val="a1"/>
        <w:rPr>
          <w:rFonts w:asciiTheme="minorEastAsia" w:eastAsiaTheme="minorEastAsia" w:hAnsiTheme="minorEastAsia"/>
          <w:sz w:val="24"/>
          <w:szCs w:val="24"/>
        </w:rPr>
      </w:pPr>
      <w:r w:rsidRPr="009E7924">
        <w:rPr>
          <w:rFonts w:asciiTheme="minorEastAsia" w:eastAsiaTheme="minorEastAsia" w:hAnsiTheme="minorEastAsia" w:hint="eastAsia"/>
          <w:sz w:val="24"/>
          <w:szCs w:val="24"/>
        </w:rPr>
        <w:t>白光</w:t>
      </w:r>
      <w:r w:rsidR="000844DA" w:rsidRPr="009E7924">
        <w:rPr>
          <w:rFonts w:asciiTheme="minorEastAsia" w:eastAsiaTheme="minorEastAsia" w:hAnsiTheme="minorEastAsia" w:hint="eastAsia"/>
          <w:sz w:val="24"/>
          <w:szCs w:val="24"/>
        </w:rPr>
        <w:t>LED灯具寿命周期内的色品坐标与初始值的偏差应符合下列规定：</w:t>
      </w:r>
    </w:p>
    <w:p w14:paraId="7BB02C30" w14:textId="77777777" w:rsidR="000844DA" w:rsidRPr="009E7924" w:rsidRDefault="00745823" w:rsidP="000844DA">
      <w:pPr>
        <w:pStyle w:val="aff5"/>
        <w:ind w:leftChars="300" w:left="63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1</w:t>
      </w:r>
      <w:r w:rsidR="000844DA" w:rsidRPr="009E7924">
        <w:rPr>
          <w:rFonts w:asciiTheme="minorEastAsia" w:eastAsiaTheme="minorEastAsia" w:hAnsiTheme="minorEastAsia" w:hint="eastAsia"/>
          <w:sz w:val="24"/>
          <w:szCs w:val="24"/>
        </w:rPr>
        <w:tab/>
      </w:r>
      <w:r w:rsidR="004074D1" w:rsidRPr="004074D1">
        <w:rPr>
          <w:rFonts w:asciiTheme="minorEastAsia" w:eastAsiaTheme="minorEastAsia" w:hAnsiTheme="minorEastAsia"/>
          <w:sz w:val="24"/>
          <w:szCs w:val="24"/>
        </w:rPr>
        <w:t>LED</w:t>
      </w:r>
      <w:r w:rsidR="00486611" w:rsidRPr="009E7924">
        <w:rPr>
          <w:rFonts w:asciiTheme="minorEastAsia" w:eastAsiaTheme="minorEastAsia" w:hAnsiTheme="minorEastAsia" w:hint="eastAsia"/>
          <w:sz w:val="24"/>
          <w:szCs w:val="24"/>
        </w:rPr>
        <w:t>直视</w:t>
      </w:r>
      <w:r w:rsidR="000844DA" w:rsidRPr="009E7924">
        <w:rPr>
          <w:rFonts w:asciiTheme="minorEastAsia" w:eastAsiaTheme="minorEastAsia" w:hAnsiTheme="minorEastAsia" w:hint="eastAsia"/>
          <w:sz w:val="24"/>
          <w:szCs w:val="24"/>
        </w:rPr>
        <w:t>灯具的色品坐标与初始值的偏差在GB/T 7921-2008规定的CIE 1976均匀色度标尺图中，不应大于0.012。</w:t>
      </w:r>
    </w:p>
    <w:p w14:paraId="309C3236" w14:textId="77777777" w:rsidR="000844DA" w:rsidRDefault="00745823" w:rsidP="000844DA">
      <w:pPr>
        <w:pStyle w:val="aff5"/>
        <w:ind w:leftChars="300" w:left="63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2</w:t>
      </w:r>
      <w:r w:rsidR="000844DA" w:rsidRPr="009E7924">
        <w:rPr>
          <w:rFonts w:asciiTheme="minorEastAsia" w:eastAsiaTheme="minorEastAsia" w:hAnsiTheme="minorEastAsia" w:hint="eastAsia"/>
          <w:sz w:val="24"/>
          <w:szCs w:val="24"/>
        </w:rPr>
        <w:tab/>
        <w:t>LED</w:t>
      </w:r>
      <w:r w:rsidR="004074D1">
        <w:rPr>
          <w:rFonts w:asciiTheme="minorEastAsia" w:eastAsiaTheme="minorEastAsia" w:hAnsiTheme="minorEastAsia" w:hint="eastAsia"/>
          <w:sz w:val="24"/>
          <w:szCs w:val="24"/>
        </w:rPr>
        <w:t>投光</w:t>
      </w:r>
      <w:r w:rsidR="000844DA" w:rsidRPr="009E7924">
        <w:rPr>
          <w:rFonts w:asciiTheme="minorEastAsia" w:eastAsiaTheme="minorEastAsia" w:hAnsiTheme="minorEastAsia" w:hint="eastAsia"/>
          <w:sz w:val="24"/>
          <w:szCs w:val="24"/>
        </w:rPr>
        <w:t>灯具的色品坐标与初始值的偏差在GB/T7921-2008规定的CIE1976均匀色度标尺图中，不应大于0.007。</w:t>
      </w:r>
    </w:p>
    <w:p w14:paraId="733F165C" w14:textId="77777777" w:rsidR="00822733" w:rsidRPr="00822733" w:rsidRDefault="00822733" w:rsidP="00822733">
      <w:pPr>
        <w:pStyle w:val="a1"/>
        <w:numPr>
          <w:ilvl w:val="0"/>
          <w:numId w:val="0"/>
        </w:numPr>
        <w:rPr>
          <w:rFonts w:asciiTheme="minorEastAsia" w:eastAsiaTheme="minorEastAsia" w:hAnsiTheme="minorEastAsia"/>
          <w:sz w:val="24"/>
          <w:szCs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本条依据国家标准《</w:t>
      </w:r>
      <w:r>
        <w:rPr>
          <w:rFonts w:ascii="Times New Roman" w:hint="eastAsia"/>
          <w:color w:val="00B0F0"/>
          <w:kern w:val="2"/>
          <w:sz w:val="24"/>
          <w:szCs w:val="24"/>
        </w:rPr>
        <w:t>LED</w:t>
      </w:r>
      <w:r>
        <w:rPr>
          <w:rFonts w:ascii="Times New Roman" w:hint="eastAsia"/>
          <w:color w:val="00B0F0"/>
          <w:kern w:val="2"/>
          <w:sz w:val="24"/>
          <w:szCs w:val="24"/>
        </w:rPr>
        <w:t>夜景照明应用技术要求》第</w:t>
      </w:r>
      <w:r>
        <w:rPr>
          <w:rFonts w:ascii="Times New Roman" w:hint="eastAsia"/>
          <w:color w:val="00B0F0"/>
          <w:kern w:val="2"/>
          <w:sz w:val="24"/>
          <w:szCs w:val="24"/>
        </w:rPr>
        <w:t>6</w:t>
      </w:r>
      <w:r>
        <w:rPr>
          <w:rFonts w:ascii="Times New Roman"/>
          <w:color w:val="00B0F0"/>
          <w:kern w:val="2"/>
          <w:sz w:val="24"/>
          <w:szCs w:val="24"/>
        </w:rPr>
        <w:t>.4.5</w:t>
      </w:r>
      <w:r>
        <w:rPr>
          <w:rFonts w:ascii="Times New Roman" w:hint="eastAsia"/>
          <w:color w:val="00B0F0"/>
          <w:kern w:val="2"/>
          <w:sz w:val="24"/>
          <w:szCs w:val="24"/>
        </w:rPr>
        <w:t>条的规定。</w:t>
      </w:r>
    </w:p>
    <w:p w14:paraId="5649B1F8" w14:textId="77777777" w:rsidR="000844DA" w:rsidRPr="009E7924" w:rsidRDefault="000844DA" w:rsidP="000844DA">
      <w:pPr>
        <w:pStyle w:val="a1"/>
        <w:rPr>
          <w:rFonts w:ascii="Times New Roman"/>
          <w:kern w:val="2"/>
          <w:sz w:val="24"/>
        </w:rPr>
      </w:pPr>
      <w:r w:rsidRPr="009E7924">
        <w:rPr>
          <w:rFonts w:ascii="Times New Roman" w:hint="eastAsia"/>
          <w:kern w:val="2"/>
          <w:sz w:val="24"/>
        </w:rPr>
        <w:t>LED</w:t>
      </w:r>
      <w:r w:rsidRPr="009E7924">
        <w:rPr>
          <w:rFonts w:ascii="Times New Roman" w:hint="eastAsia"/>
          <w:kern w:val="2"/>
          <w:sz w:val="24"/>
        </w:rPr>
        <w:t>灯具的主波长范围及颜色纯度应符合表</w:t>
      </w:r>
      <w:r w:rsidRPr="009E7924">
        <w:rPr>
          <w:rFonts w:ascii="Times New Roman"/>
          <w:kern w:val="2"/>
          <w:sz w:val="24"/>
        </w:rPr>
        <w:t>5.4.</w:t>
      </w:r>
      <w:r w:rsidR="008100C0">
        <w:rPr>
          <w:rFonts w:ascii="Times New Roman"/>
          <w:kern w:val="2"/>
          <w:sz w:val="24"/>
        </w:rPr>
        <w:t>9</w:t>
      </w:r>
      <w:r w:rsidRPr="009E7924">
        <w:rPr>
          <w:rFonts w:ascii="Times New Roman" w:hint="eastAsia"/>
          <w:kern w:val="2"/>
          <w:sz w:val="24"/>
        </w:rPr>
        <w:t>的规定。</w:t>
      </w:r>
    </w:p>
    <w:p w14:paraId="643D5C52" w14:textId="77777777" w:rsidR="000844DA" w:rsidRPr="009E7924" w:rsidRDefault="000844DA" w:rsidP="000844DA">
      <w:pPr>
        <w:pStyle w:val="aff9"/>
        <w:ind w:left="360" w:firstLineChars="0" w:firstLine="0"/>
        <w:jc w:val="center"/>
        <w:rPr>
          <w:rFonts w:ascii="Arial" w:eastAsia="Microsoft YaHei UI" w:hAnsi="Arial" w:cs="Arial"/>
          <w:sz w:val="18"/>
          <w:szCs w:val="16"/>
        </w:rPr>
      </w:pPr>
      <w:bookmarkStart w:id="53" w:name="_Hlk37447276"/>
      <w:r w:rsidRPr="009E7924">
        <w:rPr>
          <w:rFonts w:ascii="Arial" w:eastAsia="Microsoft YaHei UI" w:hAnsi="Arial" w:cs="Arial" w:hint="eastAsia"/>
          <w:sz w:val="18"/>
          <w:szCs w:val="16"/>
        </w:rPr>
        <w:t>表</w:t>
      </w:r>
      <w:r w:rsidRPr="009E7924">
        <w:rPr>
          <w:rFonts w:ascii="Arial" w:eastAsia="Microsoft YaHei UI" w:hAnsi="Arial" w:cs="Arial"/>
          <w:sz w:val="18"/>
          <w:szCs w:val="16"/>
        </w:rPr>
        <w:t>5.4.</w:t>
      </w:r>
      <w:r w:rsidR="00190C7E">
        <w:rPr>
          <w:rFonts w:ascii="Arial" w:eastAsia="Microsoft YaHei UI" w:hAnsi="Arial" w:cs="Arial"/>
          <w:sz w:val="18"/>
          <w:szCs w:val="16"/>
        </w:rPr>
        <w:t>9</w:t>
      </w:r>
      <w:r w:rsidRPr="009E7924">
        <w:rPr>
          <w:rFonts w:ascii="Arial" w:eastAsia="Microsoft YaHei UI" w:hAnsi="Arial" w:cs="Arial"/>
          <w:sz w:val="18"/>
          <w:szCs w:val="16"/>
        </w:rPr>
        <w:t xml:space="preserve"> </w:t>
      </w:r>
      <w:r w:rsidRPr="009E7924">
        <w:rPr>
          <w:rFonts w:ascii="Arial" w:eastAsia="Microsoft YaHei UI" w:hAnsi="Arial" w:cs="Arial" w:hint="eastAsia"/>
          <w:sz w:val="18"/>
          <w:szCs w:val="16"/>
        </w:rPr>
        <w:t>夜景照明用</w:t>
      </w:r>
      <w:r w:rsidRPr="009E7924">
        <w:rPr>
          <w:rFonts w:ascii="Arial" w:eastAsia="Microsoft YaHei UI" w:hAnsi="Arial" w:cs="Arial" w:hint="eastAsia"/>
          <w:sz w:val="18"/>
          <w:szCs w:val="16"/>
        </w:rPr>
        <w:t>LED</w:t>
      </w:r>
      <w:r w:rsidRPr="009E7924">
        <w:rPr>
          <w:rFonts w:ascii="Arial" w:eastAsia="Microsoft YaHei UI" w:hAnsi="Arial" w:cs="Arial" w:hint="eastAsia"/>
          <w:sz w:val="18"/>
          <w:szCs w:val="16"/>
        </w:rPr>
        <w:t>灯具的主波长范围及颜色纯度要求</w:t>
      </w:r>
    </w:p>
    <w:tbl>
      <w:tblPr>
        <w:tblStyle w:val="aff"/>
        <w:tblW w:w="8242" w:type="dxa"/>
        <w:tblLayout w:type="fixed"/>
        <w:tblLook w:val="04A0" w:firstRow="1" w:lastRow="0" w:firstColumn="1" w:lastColumn="0" w:noHBand="0" w:noVBand="1"/>
      </w:tblPr>
      <w:tblGrid>
        <w:gridCol w:w="3025"/>
        <w:gridCol w:w="1305"/>
        <w:gridCol w:w="1305"/>
        <w:gridCol w:w="1305"/>
        <w:gridCol w:w="1302"/>
      </w:tblGrid>
      <w:tr w:rsidR="000844DA" w:rsidRPr="009E7924" w14:paraId="5C0F3710" w14:textId="77777777" w:rsidTr="002D6748">
        <w:trPr>
          <w:trHeight w:val="295"/>
        </w:trPr>
        <w:tc>
          <w:tcPr>
            <w:tcW w:w="3025" w:type="dxa"/>
            <w:noWrap/>
            <w:vAlign w:val="center"/>
          </w:tcPr>
          <w:bookmarkEnd w:id="53"/>
          <w:p w14:paraId="210B9ED7"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sz w:val="18"/>
                <w:szCs w:val="18"/>
              </w:rPr>
              <w:t>颜色</w:t>
            </w:r>
          </w:p>
        </w:tc>
        <w:tc>
          <w:tcPr>
            <w:tcW w:w="1305" w:type="dxa"/>
            <w:noWrap/>
            <w:vAlign w:val="center"/>
          </w:tcPr>
          <w:p w14:paraId="55D96AE8"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sz w:val="18"/>
                <w:szCs w:val="18"/>
              </w:rPr>
              <w:t>红光</w:t>
            </w:r>
          </w:p>
        </w:tc>
        <w:tc>
          <w:tcPr>
            <w:tcW w:w="1305" w:type="dxa"/>
            <w:noWrap/>
            <w:vAlign w:val="center"/>
          </w:tcPr>
          <w:p w14:paraId="10E72718"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sz w:val="18"/>
                <w:szCs w:val="18"/>
              </w:rPr>
              <w:t>绿光</w:t>
            </w:r>
          </w:p>
        </w:tc>
        <w:tc>
          <w:tcPr>
            <w:tcW w:w="1305" w:type="dxa"/>
            <w:noWrap/>
            <w:vAlign w:val="center"/>
          </w:tcPr>
          <w:p w14:paraId="0ED36AE9"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sz w:val="18"/>
                <w:szCs w:val="18"/>
              </w:rPr>
              <w:t>蓝光</w:t>
            </w:r>
          </w:p>
        </w:tc>
        <w:tc>
          <w:tcPr>
            <w:tcW w:w="1302" w:type="dxa"/>
            <w:noWrap/>
            <w:vAlign w:val="center"/>
          </w:tcPr>
          <w:p w14:paraId="5FB9200B"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sz w:val="18"/>
                <w:szCs w:val="18"/>
              </w:rPr>
              <w:t>黄光</w:t>
            </w:r>
          </w:p>
        </w:tc>
      </w:tr>
      <w:tr w:rsidR="000844DA" w:rsidRPr="009E7924" w14:paraId="1079B407" w14:textId="77777777" w:rsidTr="002D6748">
        <w:trPr>
          <w:trHeight w:val="295"/>
        </w:trPr>
        <w:tc>
          <w:tcPr>
            <w:tcW w:w="3025" w:type="dxa"/>
            <w:noWrap/>
            <w:vAlign w:val="center"/>
          </w:tcPr>
          <w:p w14:paraId="4EC03E53"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sz w:val="18"/>
                <w:szCs w:val="18"/>
              </w:rPr>
              <w:t>主波长范围</w:t>
            </w:r>
            <w:r w:rsidRPr="009E7924">
              <w:rPr>
                <w:rFonts w:ascii="Arial" w:eastAsia="Microsoft YaHei UI" w:hAnsi="Arial" w:cs="Arial"/>
                <w:sz w:val="18"/>
                <w:szCs w:val="18"/>
              </w:rPr>
              <w:t>/nm</w:t>
            </w:r>
          </w:p>
        </w:tc>
        <w:tc>
          <w:tcPr>
            <w:tcW w:w="1305" w:type="dxa"/>
            <w:noWrap/>
            <w:vAlign w:val="center"/>
          </w:tcPr>
          <w:p w14:paraId="4023C401"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kern w:val="0"/>
                <w:sz w:val="18"/>
                <w:szCs w:val="18"/>
              </w:rPr>
              <w:t>610~700</w:t>
            </w:r>
          </w:p>
        </w:tc>
        <w:tc>
          <w:tcPr>
            <w:tcW w:w="1305" w:type="dxa"/>
            <w:noWrap/>
            <w:vAlign w:val="center"/>
          </w:tcPr>
          <w:p w14:paraId="372329A3"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kern w:val="0"/>
                <w:sz w:val="18"/>
                <w:szCs w:val="18"/>
              </w:rPr>
              <w:t>508~550</w:t>
            </w:r>
          </w:p>
        </w:tc>
        <w:tc>
          <w:tcPr>
            <w:tcW w:w="1305" w:type="dxa"/>
            <w:noWrap/>
            <w:vAlign w:val="center"/>
          </w:tcPr>
          <w:p w14:paraId="5B0132CC"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kern w:val="0"/>
                <w:sz w:val="18"/>
                <w:szCs w:val="18"/>
              </w:rPr>
              <w:t>455~475</w:t>
            </w:r>
          </w:p>
        </w:tc>
        <w:tc>
          <w:tcPr>
            <w:tcW w:w="1302" w:type="dxa"/>
            <w:noWrap/>
            <w:vAlign w:val="center"/>
          </w:tcPr>
          <w:p w14:paraId="58069B1E"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kern w:val="0"/>
                <w:sz w:val="18"/>
                <w:szCs w:val="18"/>
              </w:rPr>
              <w:t>585~600</w:t>
            </w:r>
          </w:p>
        </w:tc>
      </w:tr>
      <w:tr w:rsidR="000844DA" w:rsidRPr="009E7924" w14:paraId="3A7CF2E8" w14:textId="77777777" w:rsidTr="002D6748">
        <w:trPr>
          <w:trHeight w:val="295"/>
        </w:trPr>
        <w:tc>
          <w:tcPr>
            <w:tcW w:w="3025" w:type="dxa"/>
            <w:noWrap/>
            <w:vAlign w:val="center"/>
          </w:tcPr>
          <w:p w14:paraId="27FC3A20"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sz w:val="18"/>
                <w:szCs w:val="18"/>
              </w:rPr>
              <w:t>颜色纯度限值</w:t>
            </w:r>
            <w:r w:rsidRPr="009E7924">
              <w:rPr>
                <w:rFonts w:ascii="Arial" w:eastAsia="Microsoft YaHei UI" w:hAnsi="Arial" w:cs="Arial"/>
                <w:sz w:val="18"/>
                <w:szCs w:val="18"/>
              </w:rPr>
              <w:t>/%</w:t>
            </w:r>
          </w:p>
        </w:tc>
        <w:tc>
          <w:tcPr>
            <w:tcW w:w="1305" w:type="dxa"/>
            <w:noWrap/>
            <w:vAlign w:val="center"/>
          </w:tcPr>
          <w:p w14:paraId="124E9F57"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kern w:val="0"/>
                <w:sz w:val="18"/>
                <w:szCs w:val="18"/>
              </w:rPr>
              <w:t>≥94</w:t>
            </w:r>
          </w:p>
        </w:tc>
        <w:tc>
          <w:tcPr>
            <w:tcW w:w="1305" w:type="dxa"/>
            <w:noWrap/>
            <w:vAlign w:val="center"/>
          </w:tcPr>
          <w:p w14:paraId="6D438B8B"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kern w:val="0"/>
                <w:sz w:val="18"/>
                <w:szCs w:val="18"/>
              </w:rPr>
              <w:t>≥72</w:t>
            </w:r>
          </w:p>
        </w:tc>
        <w:tc>
          <w:tcPr>
            <w:tcW w:w="1305" w:type="dxa"/>
            <w:noWrap/>
            <w:vAlign w:val="center"/>
          </w:tcPr>
          <w:p w14:paraId="534D4383"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kern w:val="0"/>
                <w:sz w:val="18"/>
                <w:szCs w:val="18"/>
              </w:rPr>
              <w:t>≥90</w:t>
            </w:r>
          </w:p>
        </w:tc>
        <w:tc>
          <w:tcPr>
            <w:tcW w:w="1302" w:type="dxa"/>
            <w:noWrap/>
            <w:vAlign w:val="center"/>
          </w:tcPr>
          <w:p w14:paraId="5623E7B5"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kern w:val="0"/>
                <w:sz w:val="18"/>
                <w:szCs w:val="18"/>
              </w:rPr>
              <w:t>≥93</w:t>
            </w:r>
          </w:p>
        </w:tc>
      </w:tr>
      <w:tr w:rsidR="000844DA" w:rsidRPr="009E7924" w14:paraId="13343898" w14:textId="77777777" w:rsidTr="002D6748">
        <w:trPr>
          <w:trHeight w:val="295"/>
        </w:trPr>
        <w:tc>
          <w:tcPr>
            <w:tcW w:w="3025" w:type="dxa"/>
            <w:noWrap/>
            <w:vAlign w:val="center"/>
          </w:tcPr>
          <w:p w14:paraId="667F7430" w14:textId="77777777" w:rsidR="000844DA" w:rsidRPr="009E7924" w:rsidRDefault="000844DA" w:rsidP="00DC1DA1">
            <w:pPr>
              <w:jc w:val="center"/>
              <w:rPr>
                <w:rFonts w:ascii="Arial" w:eastAsia="Microsoft YaHei UI" w:hAnsi="Arial" w:cs="Arial"/>
                <w:sz w:val="18"/>
                <w:szCs w:val="18"/>
              </w:rPr>
            </w:pPr>
            <w:r w:rsidRPr="009E7924">
              <w:rPr>
                <w:rFonts w:ascii="Arial" w:eastAsia="Microsoft YaHei UI" w:hAnsi="Arial" w:cs="Arial" w:hint="eastAsia"/>
                <w:sz w:val="18"/>
                <w:szCs w:val="18"/>
              </w:rPr>
              <w:t>主波长偏差</w:t>
            </w:r>
            <w:r w:rsidRPr="009E7924">
              <w:rPr>
                <w:rFonts w:ascii="Arial" w:eastAsia="Microsoft YaHei UI" w:hAnsi="Arial" w:cs="Arial"/>
                <w:sz w:val="18"/>
                <w:szCs w:val="18"/>
              </w:rPr>
              <w:t>nm</w:t>
            </w:r>
          </w:p>
        </w:tc>
        <w:tc>
          <w:tcPr>
            <w:tcW w:w="1305" w:type="dxa"/>
            <w:noWrap/>
            <w:vAlign w:val="center"/>
          </w:tcPr>
          <w:p w14:paraId="42994156" w14:textId="77777777" w:rsidR="000844DA" w:rsidRPr="009E7924" w:rsidRDefault="000844DA" w:rsidP="00DC1DA1">
            <w:pPr>
              <w:jc w:val="center"/>
              <w:rPr>
                <w:rFonts w:ascii="Arial" w:eastAsia="Microsoft YaHei UI" w:hAnsi="Arial" w:cs="Arial"/>
                <w:kern w:val="0"/>
                <w:sz w:val="18"/>
                <w:szCs w:val="18"/>
              </w:rPr>
            </w:pPr>
            <w:r w:rsidRPr="009E7924">
              <w:rPr>
                <w:rFonts w:ascii="Arial" w:eastAsia="Microsoft YaHei UI" w:hAnsi="Arial" w:cs="Arial" w:hint="eastAsia"/>
                <w:kern w:val="0"/>
                <w:sz w:val="18"/>
                <w:szCs w:val="18"/>
              </w:rPr>
              <w:t>正负</w:t>
            </w:r>
            <w:r w:rsidRPr="009E7924">
              <w:rPr>
                <w:rFonts w:ascii="Arial" w:eastAsia="Microsoft YaHei UI" w:hAnsi="Arial" w:cs="Arial" w:hint="eastAsia"/>
                <w:kern w:val="0"/>
                <w:sz w:val="18"/>
                <w:szCs w:val="18"/>
              </w:rPr>
              <w:t>5</w:t>
            </w:r>
          </w:p>
        </w:tc>
        <w:tc>
          <w:tcPr>
            <w:tcW w:w="1305" w:type="dxa"/>
            <w:noWrap/>
            <w:vAlign w:val="center"/>
          </w:tcPr>
          <w:p w14:paraId="0C6C494D" w14:textId="77777777" w:rsidR="000844DA" w:rsidRPr="009E7924" w:rsidRDefault="000844DA" w:rsidP="00DC1DA1">
            <w:pPr>
              <w:jc w:val="center"/>
              <w:rPr>
                <w:rFonts w:ascii="Arial" w:eastAsia="Microsoft YaHei UI" w:hAnsi="Arial" w:cs="Arial"/>
                <w:kern w:val="0"/>
                <w:sz w:val="18"/>
                <w:szCs w:val="18"/>
              </w:rPr>
            </w:pPr>
            <w:r w:rsidRPr="009E7924">
              <w:rPr>
                <w:rFonts w:ascii="Arial" w:eastAsia="Microsoft YaHei UI" w:hAnsi="Arial" w:cs="Arial" w:hint="eastAsia"/>
                <w:kern w:val="0"/>
                <w:sz w:val="18"/>
                <w:szCs w:val="18"/>
              </w:rPr>
              <w:t>正负</w:t>
            </w:r>
            <w:r w:rsidRPr="009E7924">
              <w:rPr>
                <w:rFonts w:ascii="Arial" w:eastAsia="Microsoft YaHei UI" w:hAnsi="Arial" w:cs="Arial" w:hint="eastAsia"/>
                <w:kern w:val="0"/>
                <w:sz w:val="18"/>
                <w:szCs w:val="18"/>
              </w:rPr>
              <w:t>10</w:t>
            </w:r>
          </w:p>
        </w:tc>
        <w:tc>
          <w:tcPr>
            <w:tcW w:w="1305" w:type="dxa"/>
            <w:noWrap/>
            <w:vAlign w:val="center"/>
          </w:tcPr>
          <w:p w14:paraId="3144C645" w14:textId="77777777" w:rsidR="000844DA" w:rsidRPr="009E7924" w:rsidRDefault="000844DA" w:rsidP="00DC1DA1">
            <w:pPr>
              <w:jc w:val="center"/>
              <w:rPr>
                <w:rFonts w:ascii="Arial" w:eastAsia="Microsoft YaHei UI" w:hAnsi="Arial" w:cs="Arial"/>
                <w:kern w:val="0"/>
                <w:sz w:val="18"/>
                <w:szCs w:val="18"/>
              </w:rPr>
            </w:pPr>
            <w:r w:rsidRPr="009E7924">
              <w:rPr>
                <w:rFonts w:ascii="Arial" w:eastAsia="Microsoft YaHei UI" w:hAnsi="Arial" w:cs="Arial" w:hint="eastAsia"/>
                <w:kern w:val="0"/>
                <w:sz w:val="18"/>
                <w:szCs w:val="18"/>
              </w:rPr>
              <w:t>正负</w:t>
            </w:r>
            <w:r w:rsidRPr="009E7924">
              <w:rPr>
                <w:rFonts w:ascii="Arial" w:eastAsia="Microsoft YaHei UI" w:hAnsi="Arial" w:cs="Arial" w:hint="eastAsia"/>
                <w:kern w:val="0"/>
                <w:sz w:val="18"/>
                <w:szCs w:val="18"/>
              </w:rPr>
              <w:t>10</w:t>
            </w:r>
          </w:p>
        </w:tc>
        <w:tc>
          <w:tcPr>
            <w:tcW w:w="1302" w:type="dxa"/>
            <w:noWrap/>
            <w:vAlign w:val="center"/>
          </w:tcPr>
          <w:p w14:paraId="367720DB" w14:textId="77777777" w:rsidR="000844DA" w:rsidRPr="009E7924" w:rsidRDefault="000844DA" w:rsidP="00DC1DA1">
            <w:pPr>
              <w:jc w:val="center"/>
              <w:rPr>
                <w:rFonts w:ascii="Arial" w:eastAsia="Microsoft YaHei UI" w:hAnsi="Arial" w:cs="Arial"/>
                <w:kern w:val="0"/>
                <w:sz w:val="18"/>
                <w:szCs w:val="18"/>
              </w:rPr>
            </w:pPr>
            <w:r w:rsidRPr="009E7924">
              <w:rPr>
                <w:rFonts w:ascii="Arial" w:eastAsia="Microsoft YaHei UI" w:hAnsi="Arial" w:cs="Arial" w:hint="eastAsia"/>
                <w:kern w:val="0"/>
                <w:sz w:val="18"/>
                <w:szCs w:val="18"/>
              </w:rPr>
              <w:t>正负</w:t>
            </w:r>
            <w:r w:rsidRPr="009E7924">
              <w:rPr>
                <w:rFonts w:ascii="Arial" w:eastAsia="Microsoft YaHei UI" w:hAnsi="Arial" w:cs="Arial" w:hint="eastAsia"/>
                <w:kern w:val="0"/>
                <w:sz w:val="18"/>
                <w:szCs w:val="18"/>
              </w:rPr>
              <w:t>10</w:t>
            </w:r>
          </w:p>
        </w:tc>
      </w:tr>
    </w:tbl>
    <w:p w14:paraId="556BDA30" w14:textId="77777777" w:rsidR="00AD479F" w:rsidRPr="00AD479F" w:rsidRDefault="00AD479F" w:rsidP="00822733">
      <w:pPr>
        <w:pStyle w:val="a1"/>
        <w:numPr>
          <w:ilvl w:val="0"/>
          <w:numId w:val="0"/>
        </w:numPr>
        <w:rPr>
          <w:sz w:val="24"/>
        </w:rPr>
      </w:pPr>
      <w:r w:rsidRPr="00B96F4D">
        <w:rPr>
          <w:rFonts w:ascii="Times New Roman" w:hint="eastAsia"/>
          <w:color w:val="00B0F0"/>
          <w:kern w:val="2"/>
          <w:sz w:val="24"/>
          <w:szCs w:val="24"/>
        </w:rPr>
        <w:t>【条文说明】</w:t>
      </w:r>
      <w:r w:rsidR="00822733">
        <w:rPr>
          <w:rFonts w:ascii="Times New Roman" w:hint="eastAsia"/>
          <w:color w:val="00B0F0"/>
          <w:kern w:val="2"/>
          <w:sz w:val="24"/>
          <w:szCs w:val="24"/>
        </w:rPr>
        <w:t>本条依据国家标准《</w:t>
      </w:r>
      <w:r w:rsidR="00822733">
        <w:rPr>
          <w:rFonts w:ascii="Times New Roman" w:hint="eastAsia"/>
          <w:color w:val="00B0F0"/>
          <w:kern w:val="2"/>
          <w:sz w:val="24"/>
          <w:szCs w:val="24"/>
        </w:rPr>
        <w:t>LED</w:t>
      </w:r>
      <w:r w:rsidR="00822733">
        <w:rPr>
          <w:rFonts w:ascii="Times New Roman" w:hint="eastAsia"/>
          <w:color w:val="00B0F0"/>
          <w:kern w:val="2"/>
          <w:sz w:val="24"/>
          <w:szCs w:val="24"/>
        </w:rPr>
        <w:t>夜景照明应用技术要求》第</w:t>
      </w:r>
      <w:r w:rsidR="00822733">
        <w:rPr>
          <w:rFonts w:ascii="Times New Roman" w:hint="eastAsia"/>
          <w:color w:val="00B0F0"/>
          <w:kern w:val="2"/>
          <w:sz w:val="24"/>
          <w:szCs w:val="24"/>
        </w:rPr>
        <w:t>6</w:t>
      </w:r>
      <w:r w:rsidR="00822733">
        <w:rPr>
          <w:rFonts w:ascii="Times New Roman"/>
          <w:color w:val="00B0F0"/>
          <w:kern w:val="2"/>
          <w:sz w:val="24"/>
          <w:szCs w:val="24"/>
        </w:rPr>
        <w:t>.4.7</w:t>
      </w:r>
      <w:r w:rsidR="00822733">
        <w:rPr>
          <w:rFonts w:ascii="Times New Roman" w:hint="eastAsia"/>
          <w:color w:val="00B0F0"/>
          <w:kern w:val="2"/>
          <w:sz w:val="24"/>
          <w:szCs w:val="24"/>
        </w:rPr>
        <w:t>条的规定，并增加了灯具主波长偏差的要求。</w:t>
      </w:r>
    </w:p>
    <w:p w14:paraId="259E3B68" w14:textId="77777777" w:rsidR="000844DA" w:rsidRPr="009E7924" w:rsidRDefault="000844DA" w:rsidP="008C43C3">
      <w:pPr>
        <w:pStyle w:val="aff5"/>
        <w:numPr>
          <w:ilvl w:val="2"/>
          <w:numId w:val="1"/>
        </w:numPr>
        <w:spacing w:line="400" w:lineRule="exact"/>
        <w:ind w:firstLineChars="0"/>
        <w:rPr>
          <w:sz w:val="24"/>
        </w:rPr>
      </w:pPr>
      <w:r w:rsidRPr="009E7924">
        <w:rPr>
          <w:rFonts w:hint="eastAsia"/>
          <w:sz w:val="24"/>
        </w:rPr>
        <w:t>调光</w:t>
      </w:r>
      <w:r w:rsidRPr="009E7924">
        <w:rPr>
          <w:rFonts w:hint="eastAsia"/>
          <w:sz w:val="24"/>
        </w:rPr>
        <w:t>LED</w:t>
      </w:r>
      <w:r w:rsidRPr="009E7924">
        <w:rPr>
          <w:rFonts w:hint="eastAsia"/>
          <w:sz w:val="24"/>
        </w:rPr>
        <w:t>灯具调光输出特性应符合下列规定：</w:t>
      </w:r>
    </w:p>
    <w:p w14:paraId="4259C1B3" w14:textId="77777777" w:rsidR="00436DF8" w:rsidRDefault="009A2A85" w:rsidP="000844DA">
      <w:pPr>
        <w:pStyle w:val="aff5"/>
        <w:spacing w:line="400" w:lineRule="exact"/>
        <w:ind w:leftChars="100" w:left="210" w:firstLine="480"/>
        <w:rPr>
          <w:sz w:val="24"/>
        </w:rPr>
      </w:pPr>
      <w:r>
        <w:rPr>
          <w:sz w:val="24"/>
        </w:rPr>
        <w:t xml:space="preserve">1 </w:t>
      </w:r>
      <w:r w:rsidR="00436DF8" w:rsidRPr="00436DF8">
        <w:rPr>
          <w:rFonts w:hint="eastAsia"/>
          <w:sz w:val="24"/>
        </w:rPr>
        <w:t>宜采用标准</w:t>
      </w:r>
      <w:r w:rsidR="00436DF8" w:rsidRPr="00436DF8">
        <w:rPr>
          <w:rFonts w:hint="eastAsia"/>
          <w:sz w:val="24"/>
        </w:rPr>
        <w:t>DMX512</w:t>
      </w:r>
      <w:r w:rsidR="00436DF8" w:rsidRPr="00436DF8">
        <w:rPr>
          <w:rFonts w:hint="eastAsia"/>
          <w:sz w:val="24"/>
        </w:rPr>
        <w:t>协议</w:t>
      </w:r>
      <w:r w:rsidR="00436DF8">
        <w:rPr>
          <w:rFonts w:hint="eastAsia"/>
          <w:sz w:val="24"/>
        </w:rPr>
        <w:t>；</w:t>
      </w:r>
    </w:p>
    <w:p w14:paraId="0868BD5B" w14:textId="77777777" w:rsidR="000844DA" w:rsidRPr="009E7924" w:rsidRDefault="00436DF8" w:rsidP="000844DA">
      <w:pPr>
        <w:pStyle w:val="aff5"/>
        <w:spacing w:line="400" w:lineRule="exact"/>
        <w:ind w:leftChars="100" w:left="210" w:firstLine="480"/>
        <w:rPr>
          <w:sz w:val="24"/>
        </w:rPr>
      </w:pPr>
      <w:r>
        <w:rPr>
          <w:sz w:val="24"/>
        </w:rPr>
        <w:t xml:space="preserve">2 </w:t>
      </w:r>
      <w:r w:rsidR="000844DA" w:rsidRPr="009E7924">
        <w:rPr>
          <w:rFonts w:hint="eastAsia"/>
          <w:sz w:val="24"/>
        </w:rPr>
        <w:t>调光范围应为</w:t>
      </w:r>
      <w:r w:rsidR="000844DA" w:rsidRPr="009E7924">
        <w:rPr>
          <w:rFonts w:hint="eastAsia"/>
          <w:sz w:val="24"/>
        </w:rPr>
        <w:t>0%~100%</w:t>
      </w:r>
      <w:r w:rsidR="008B3770">
        <w:rPr>
          <w:rFonts w:hint="eastAsia"/>
          <w:sz w:val="24"/>
        </w:rPr>
        <w:t>；</w:t>
      </w:r>
    </w:p>
    <w:p w14:paraId="353510EB" w14:textId="77777777" w:rsidR="000844DA" w:rsidRDefault="00436DF8" w:rsidP="000844DA">
      <w:pPr>
        <w:pStyle w:val="aff5"/>
        <w:spacing w:line="400" w:lineRule="exact"/>
        <w:ind w:leftChars="100" w:left="210" w:firstLine="480"/>
        <w:rPr>
          <w:sz w:val="24"/>
        </w:rPr>
      </w:pPr>
      <w:r>
        <w:rPr>
          <w:sz w:val="24"/>
        </w:rPr>
        <w:t>3</w:t>
      </w:r>
      <w:r w:rsidR="009A2A85">
        <w:rPr>
          <w:sz w:val="24"/>
        </w:rPr>
        <w:t xml:space="preserve"> </w:t>
      </w:r>
      <w:r w:rsidR="000844DA" w:rsidRPr="009E7924">
        <w:rPr>
          <w:rFonts w:hint="eastAsia"/>
          <w:sz w:val="24"/>
        </w:rPr>
        <w:t>其它</w:t>
      </w:r>
      <w:r w:rsidR="008B3770">
        <w:rPr>
          <w:rFonts w:hint="eastAsia"/>
          <w:sz w:val="24"/>
        </w:rPr>
        <w:t>非功能照明</w:t>
      </w:r>
      <w:r w:rsidR="000844DA" w:rsidRPr="009E7924">
        <w:rPr>
          <w:rFonts w:hint="eastAsia"/>
          <w:sz w:val="24"/>
        </w:rPr>
        <w:t xml:space="preserve">LED </w:t>
      </w:r>
      <w:r w:rsidR="008B3770">
        <w:rPr>
          <w:rFonts w:hint="eastAsia"/>
          <w:sz w:val="24"/>
        </w:rPr>
        <w:t>灯具应采用亮度γ修正系数，</w:t>
      </w:r>
      <w:r w:rsidR="000844DA" w:rsidRPr="009E7924">
        <w:rPr>
          <w:rFonts w:hint="eastAsia"/>
          <w:sz w:val="24"/>
        </w:rPr>
        <w:t>亮度线性输出。</w:t>
      </w:r>
    </w:p>
    <w:p w14:paraId="4FD6DE70" w14:textId="77777777" w:rsidR="009A2A85" w:rsidRDefault="009A2A85" w:rsidP="009A2A85">
      <w:pPr>
        <w:pStyle w:val="a1"/>
        <w:numPr>
          <w:ilvl w:val="0"/>
          <w:numId w:val="0"/>
        </w:numPr>
        <w:rPr>
          <w:rFonts w:ascii="Times New Roman"/>
          <w:color w:val="00B0F0"/>
          <w:kern w:val="2"/>
          <w:sz w:val="24"/>
          <w:szCs w:val="24"/>
        </w:rPr>
      </w:pPr>
      <w:r w:rsidRPr="00B96F4D">
        <w:rPr>
          <w:rFonts w:ascii="Times New Roman" w:hint="eastAsia"/>
          <w:color w:val="00B0F0"/>
          <w:kern w:val="2"/>
          <w:sz w:val="24"/>
          <w:szCs w:val="24"/>
        </w:rPr>
        <w:t>【条文说明】</w:t>
      </w:r>
      <w:r w:rsidR="00436DF8">
        <w:rPr>
          <w:rFonts w:ascii="Times New Roman" w:hint="eastAsia"/>
          <w:color w:val="00B0F0"/>
          <w:kern w:val="2"/>
          <w:sz w:val="24"/>
          <w:szCs w:val="24"/>
        </w:rPr>
        <w:t>1</w:t>
      </w:r>
      <w:r w:rsidR="0065012A">
        <w:rPr>
          <w:rFonts w:ascii="Times New Roman" w:hint="eastAsia"/>
          <w:color w:val="00B0F0"/>
          <w:kern w:val="2"/>
          <w:sz w:val="24"/>
          <w:szCs w:val="24"/>
        </w:rPr>
        <w:t>调光</w:t>
      </w:r>
      <w:r w:rsidR="0065012A" w:rsidRPr="0065012A">
        <w:rPr>
          <w:rFonts w:ascii="Times New Roman" w:hint="eastAsia"/>
          <w:color w:val="00B0F0"/>
          <w:kern w:val="2"/>
          <w:sz w:val="24"/>
          <w:szCs w:val="24"/>
        </w:rPr>
        <w:t>LED</w:t>
      </w:r>
      <w:r w:rsidR="0065012A" w:rsidRPr="0065012A">
        <w:rPr>
          <w:rFonts w:ascii="Times New Roman" w:hint="eastAsia"/>
          <w:color w:val="00B0F0"/>
          <w:kern w:val="2"/>
          <w:sz w:val="24"/>
          <w:szCs w:val="24"/>
        </w:rPr>
        <w:t>灯具宜采用标准</w:t>
      </w:r>
      <w:r w:rsidR="0065012A" w:rsidRPr="0065012A">
        <w:rPr>
          <w:rFonts w:ascii="Times New Roman" w:hint="eastAsia"/>
          <w:color w:val="00B0F0"/>
          <w:kern w:val="2"/>
          <w:sz w:val="24"/>
          <w:szCs w:val="24"/>
        </w:rPr>
        <w:t>DMX512</w:t>
      </w:r>
      <w:r w:rsidR="0065012A" w:rsidRPr="0065012A">
        <w:rPr>
          <w:rFonts w:ascii="Times New Roman" w:hint="eastAsia"/>
          <w:color w:val="00B0F0"/>
          <w:kern w:val="2"/>
          <w:sz w:val="24"/>
          <w:szCs w:val="24"/>
        </w:rPr>
        <w:t>协议</w:t>
      </w:r>
      <w:r w:rsidR="008B3770">
        <w:rPr>
          <w:rFonts w:ascii="Times New Roman" w:hint="eastAsia"/>
          <w:color w:val="00B0F0"/>
          <w:kern w:val="2"/>
          <w:sz w:val="24"/>
          <w:szCs w:val="24"/>
        </w:rPr>
        <w:t>，以便控制系统集成</w:t>
      </w:r>
      <w:r w:rsidR="00436DF8">
        <w:rPr>
          <w:rFonts w:ascii="Times New Roman" w:hint="eastAsia"/>
          <w:color w:val="00B0F0"/>
          <w:kern w:val="2"/>
          <w:sz w:val="24"/>
          <w:szCs w:val="24"/>
        </w:rPr>
        <w:t>不同品牌灯具；</w:t>
      </w:r>
    </w:p>
    <w:p w14:paraId="01204B14" w14:textId="77777777" w:rsidR="008B3770" w:rsidRDefault="008B3770" w:rsidP="009A2A85">
      <w:pPr>
        <w:pStyle w:val="a1"/>
        <w:numPr>
          <w:ilvl w:val="0"/>
          <w:numId w:val="0"/>
        </w:numPr>
        <w:rPr>
          <w:rFonts w:ascii="Times New Roman"/>
          <w:color w:val="00B0F0"/>
          <w:kern w:val="2"/>
          <w:sz w:val="24"/>
          <w:szCs w:val="24"/>
        </w:rPr>
      </w:pPr>
      <w:r>
        <w:rPr>
          <w:rFonts w:ascii="Times New Roman"/>
          <w:color w:val="00B0F0"/>
          <w:kern w:val="2"/>
          <w:sz w:val="24"/>
          <w:szCs w:val="24"/>
        </w:rPr>
        <w:t xml:space="preserve">      </w:t>
      </w:r>
      <w:r w:rsidR="00436DF8">
        <w:rPr>
          <w:rFonts w:ascii="Times New Roman"/>
          <w:color w:val="00B0F0"/>
          <w:kern w:val="2"/>
          <w:sz w:val="24"/>
          <w:szCs w:val="24"/>
        </w:rPr>
        <w:t xml:space="preserve">2 </w:t>
      </w:r>
      <w:r w:rsidR="00436DF8" w:rsidRPr="00436DF8">
        <w:rPr>
          <w:rFonts w:ascii="Times New Roman" w:hint="eastAsia"/>
          <w:color w:val="00B0F0"/>
          <w:kern w:val="2"/>
          <w:sz w:val="24"/>
          <w:szCs w:val="24"/>
        </w:rPr>
        <w:t>调光范围应为</w:t>
      </w:r>
      <w:r w:rsidR="00436DF8" w:rsidRPr="00436DF8">
        <w:rPr>
          <w:rFonts w:ascii="Times New Roman" w:hint="eastAsia"/>
          <w:color w:val="00B0F0"/>
          <w:kern w:val="2"/>
          <w:sz w:val="24"/>
          <w:szCs w:val="24"/>
        </w:rPr>
        <w:t>0%~100%</w:t>
      </w:r>
      <w:r w:rsidR="00436DF8">
        <w:rPr>
          <w:rFonts w:ascii="Times New Roman" w:hint="eastAsia"/>
          <w:color w:val="00B0F0"/>
          <w:kern w:val="2"/>
          <w:sz w:val="24"/>
          <w:szCs w:val="24"/>
        </w:rPr>
        <w:t>，以便达到更好控制效果</w:t>
      </w:r>
      <w:r>
        <w:rPr>
          <w:rFonts w:ascii="Times New Roman" w:hint="eastAsia"/>
          <w:color w:val="00B0F0"/>
          <w:kern w:val="2"/>
          <w:sz w:val="24"/>
          <w:szCs w:val="24"/>
        </w:rPr>
        <w:t>；</w:t>
      </w:r>
    </w:p>
    <w:p w14:paraId="4EECF051" w14:textId="77777777" w:rsidR="009A2A85" w:rsidRPr="009A2A85" w:rsidRDefault="008B3770" w:rsidP="00FB3E5C">
      <w:pPr>
        <w:pStyle w:val="a1"/>
        <w:numPr>
          <w:ilvl w:val="0"/>
          <w:numId w:val="0"/>
        </w:numPr>
        <w:rPr>
          <w:sz w:val="24"/>
        </w:rPr>
      </w:pPr>
      <w:r>
        <w:rPr>
          <w:rFonts w:ascii="Times New Roman" w:hint="eastAsia"/>
          <w:color w:val="00B0F0"/>
          <w:kern w:val="2"/>
          <w:sz w:val="24"/>
          <w:szCs w:val="24"/>
        </w:rPr>
        <w:t xml:space="preserve"> </w:t>
      </w:r>
      <w:r>
        <w:rPr>
          <w:rFonts w:ascii="Times New Roman"/>
          <w:color w:val="00B0F0"/>
          <w:kern w:val="2"/>
          <w:sz w:val="24"/>
          <w:szCs w:val="24"/>
        </w:rPr>
        <w:t xml:space="preserve">     </w:t>
      </w:r>
      <w:r w:rsidR="00436DF8">
        <w:rPr>
          <w:rFonts w:ascii="Times New Roman"/>
          <w:color w:val="00B0F0"/>
          <w:kern w:val="2"/>
          <w:sz w:val="24"/>
          <w:szCs w:val="24"/>
        </w:rPr>
        <w:t>3</w:t>
      </w:r>
      <w:r>
        <w:rPr>
          <w:rFonts w:ascii="Times New Roman"/>
          <w:color w:val="00B0F0"/>
          <w:kern w:val="2"/>
          <w:sz w:val="24"/>
          <w:szCs w:val="24"/>
        </w:rPr>
        <w:t xml:space="preserve"> </w:t>
      </w:r>
      <w:r w:rsidRPr="008B3770">
        <w:rPr>
          <w:rFonts w:ascii="Times New Roman" w:hint="eastAsia"/>
          <w:color w:val="00B0F0"/>
          <w:kern w:val="2"/>
          <w:sz w:val="24"/>
          <w:szCs w:val="24"/>
        </w:rPr>
        <w:t>其它</w:t>
      </w:r>
      <w:r w:rsidR="00FB3E5C">
        <w:rPr>
          <w:rFonts w:ascii="Times New Roman" w:hint="eastAsia"/>
          <w:color w:val="00B0F0"/>
          <w:kern w:val="2"/>
          <w:sz w:val="24"/>
          <w:szCs w:val="24"/>
        </w:rPr>
        <w:t>非功能照明</w:t>
      </w:r>
      <w:r w:rsidRPr="008B3770">
        <w:rPr>
          <w:rFonts w:ascii="Times New Roman" w:hint="eastAsia"/>
          <w:color w:val="00B0F0"/>
          <w:kern w:val="2"/>
          <w:sz w:val="24"/>
          <w:szCs w:val="24"/>
        </w:rPr>
        <w:t xml:space="preserve">LED </w:t>
      </w:r>
      <w:r>
        <w:rPr>
          <w:rFonts w:ascii="Times New Roman" w:hint="eastAsia"/>
          <w:color w:val="00B0F0"/>
          <w:kern w:val="2"/>
          <w:sz w:val="24"/>
          <w:szCs w:val="24"/>
        </w:rPr>
        <w:t>灯具应采用亮度γ修正系数，</w:t>
      </w:r>
      <w:r w:rsidR="00FB3E5C">
        <w:rPr>
          <w:rFonts w:ascii="Times New Roman" w:hint="eastAsia"/>
          <w:color w:val="00B0F0"/>
          <w:kern w:val="2"/>
          <w:sz w:val="24"/>
          <w:szCs w:val="24"/>
        </w:rPr>
        <w:t>通过γ修正，使调光时</w:t>
      </w:r>
      <w:r>
        <w:rPr>
          <w:rFonts w:ascii="Times New Roman" w:hint="eastAsia"/>
          <w:color w:val="00B0F0"/>
          <w:kern w:val="2"/>
          <w:sz w:val="24"/>
          <w:szCs w:val="24"/>
        </w:rPr>
        <w:t>亮度线性输出</w:t>
      </w:r>
      <w:r w:rsidR="00FB3E5C">
        <w:rPr>
          <w:rFonts w:ascii="Times New Roman" w:hint="eastAsia"/>
          <w:color w:val="00B0F0"/>
          <w:kern w:val="2"/>
          <w:sz w:val="24"/>
          <w:szCs w:val="24"/>
        </w:rPr>
        <w:t>。</w:t>
      </w:r>
    </w:p>
    <w:p w14:paraId="72CC3A27" w14:textId="77777777" w:rsidR="000844DA" w:rsidRPr="009E7924" w:rsidRDefault="000844DA" w:rsidP="000844DA">
      <w:pPr>
        <w:pStyle w:val="a1"/>
        <w:rPr>
          <w:rFonts w:ascii="Times New Roman"/>
          <w:kern w:val="2"/>
          <w:sz w:val="24"/>
        </w:rPr>
      </w:pPr>
      <w:r w:rsidRPr="009E7924">
        <w:rPr>
          <w:rFonts w:ascii="Times New Roman" w:hint="eastAsia"/>
          <w:kern w:val="2"/>
          <w:sz w:val="24"/>
        </w:rPr>
        <w:t>调光</w:t>
      </w:r>
      <w:r w:rsidRPr="009E7924">
        <w:rPr>
          <w:rFonts w:ascii="Times New Roman" w:hint="eastAsia"/>
          <w:kern w:val="2"/>
          <w:sz w:val="24"/>
        </w:rPr>
        <w:t>LED</w:t>
      </w:r>
      <w:r w:rsidRPr="009E7924">
        <w:rPr>
          <w:rFonts w:ascii="Times New Roman" w:hint="eastAsia"/>
          <w:kern w:val="2"/>
          <w:sz w:val="24"/>
        </w:rPr>
        <w:t>灯具在设定调</w:t>
      </w:r>
      <w:proofErr w:type="gramStart"/>
      <w:r w:rsidRPr="009E7924">
        <w:rPr>
          <w:rFonts w:ascii="Times New Roman" w:hint="eastAsia"/>
          <w:kern w:val="2"/>
          <w:sz w:val="24"/>
        </w:rPr>
        <w:t>光范围</w:t>
      </w:r>
      <w:proofErr w:type="gramEnd"/>
      <w:r w:rsidRPr="009E7924">
        <w:rPr>
          <w:rFonts w:ascii="Times New Roman" w:hint="eastAsia"/>
          <w:kern w:val="2"/>
          <w:sz w:val="24"/>
        </w:rPr>
        <w:t>内的调光性能应符合下列规定。</w:t>
      </w:r>
    </w:p>
    <w:p w14:paraId="1FDFD099" w14:textId="77777777" w:rsidR="000844DA" w:rsidRPr="009E7924" w:rsidRDefault="009A2A85" w:rsidP="000844DA">
      <w:pPr>
        <w:spacing w:line="400" w:lineRule="exact"/>
        <w:ind w:firstLineChars="300" w:firstLine="720"/>
        <w:rPr>
          <w:sz w:val="24"/>
        </w:rPr>
      </w:pPr>
      <w:r>
        <w:rPr>
          <w:sz w:val="24"/>
        </w:rPr>
        <w:t xml:space="preserve">1 </w:t>
      </w:r>
      <w:r w:rsidR="000844DA" w:rsidRPr="009E7924">
        <w:rPr>
          <w:rFonts w:hint="eastAsia"/>
          <w:sz w:val="24"/>
        </w:rPr>
        <w:t>灯具的实测光通与设定值偏差不应超过</w:t>
      </w:r>
      <w:r w:rsidR="000844DA" w:rsidRPr="009E7924">
        <w:rPr>
          <w:rFonts w:hint="eastAsia"/>
          <w:sz w:val="24"/>
        </w:rPr>
        <w:t>5%</w:t>
      </w:r>
      <w:r w:rsidR="000844DA" w:rsidRPr="009E7924">
        <w:rPr>
          <w:rFonts w:hint="eastAsia"/>
          <w:sz w:val="24"/>
        </w:rPr>
        <w:t>；</w:t>
      </w:r>
    </w:p>
    <w:p w14:paraId="68523CBF" w14:textId="77777777" w:rsidR="000844DA" w:rsidRDefault="009A2A85" w:rsidP="00627945">
      <w:pPr>
        <w:spacing w:line="400" w:lineRule="exact"/>
        <w:ind w:leftChars="337" w:left="708" w:firstLine="1"/>
        <w:rPr>
          <w:sz w:val="24"/>
        </w:rPr>
      </w:pPr>
      <w:r>
        <w:rPr>
          <w:sz w:val="24"/>
        </w:rPr>
        <w:t xml:space="preserve">2 </w:t>
      </w:r>
      <w:r w:rsidR="000844DA" w:rsidRPr="009E7924">
        <w:rPr>
          <w:rFonts w:hint="eastAsia"/>
          <w:sz w:val="24"/>
        </w:rPr>
        <w:t>采用调电流占空比控制方式进行调光的驱动电源，电流脉冲的频率不应</w:t>
      </w:r>
      <w:r w:rsidR="000844DA" w:rsidRPr="009E7924">
        <w:rPr>
          <w:rFonts w:hint="eastAsia"/>
          <w:sz w:val="24"/>
        </w:rPr>
        <w:lastRenderedPageBreak/>
        <w:t>小于</w:t>
      </w:r>
      <w:r w:rsidR="000844DA" w:rsidRPr="009E7924">
        <w:rPr>
          <w:rFonts w:hint="eastAsia"/>
          <w:sz w:val="24"/>
        </w:rPr>
        <w:t>200Hz</w:t>
      </w:r>
      <w:r w:rsidR="000844DA" w:rsidRPr="009E7924">
        <w:rPr>
          <w:rFonts w:hint="eastAsia"/>
          <w:sz w:val="24"/>
        </w:rPr>
        <w:t>。</w:t>
      </w:r>
    </w:p>
    <w:p w14:paraId="35F149F2" w14:textId="77777777" w:rsidR="00154F93" w:rsidRPr="00154F93" w:rsidRDefault="00154F93" w:rsidP="00154F93">
      <w:pPr>
        <w:widowControl/>
        <w:spacing w:before="50" w:after="50" w:line="259" w:lineRule="auto"/>
        <w:jc w:val="left"/>
        <w:outlineLvl w:val="3"/>
        <w:rPr>
          <w:rFonts w:ascii="宋体"/>
          <w:kern w:val="0"/>
          <w:sz w:val="24"/>
        </w:rPr>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sidRPr="00154F93">
        <w:rPr>
          <w:rFonts w:hint="eastAsia"/>
          <w:color w:val="00B0F0"/>
          <w:sz w:val="24"/>
          <w:szCs w:val="24"/>
        </w:rPr>
        <w:t>6</w:t>
      </w:r>
      <w:r w:rsidRPr="00154F93">
        <w:rPr>
          <w:color w:val="00B0F0"/>
          <w:sz w:val="24"/>
          <w:szCs w:val="24"/>
        </w:rPr>
        <w:t>.</w:t>
      </w:r>
      <w:r>
        <w:rPr>
          <w:color w:val="00B0F0"/>
          <w:sz w:val="24"/>
          <w:szCs w:val="24"/>
        </w:rPr>
        <w:t>5</w:t>
      </w:r>
      <w:r w:rsidRPr="00154F93">
        <w:rPr>
          <w:color w:val="00B0F0"/>
          <w:sz w:val="24"/>
          <w:szCs w:val="24"/>
        </w:rPr>
        <w:t>.</w:t>
      </w:r>
      <w:r>
        <w:rPr>
          <w:color w:val="00B0F0"/>
          <w:sz w:val="24"/>
          <w:szCs w:val="24"/>
        </w:rPr>
        <w:t>3</w:t>
      </w:r>
      <w:r w:rsidRPr="00154F93">
        <w:rPr>
          <w:color w:val="00B0F0"/>
          <w:sz w:val="24"/>
          <w:szCs w:val="24"/>
        </w:rPr>
        <w:t>条的规定</w:t>
      </w:r>
      <w:r w:rsidRPr="00154F93">
        <w:rPr>
          <w:rFonts w:hint="eastAsia"/>
          <w:color w:val="00B0F0"/>
          <w:sz w:val="24"/>
          <w:szCs w:val="24"/>
        </w:rPr>
        <w:t>。</w:t>
      </w:r>
    </w:p>
    <w:p w14:paraId="04AEAB99" w14:textId="77777777" w:rsidR="006B6588" w:rsidRDefault="006B6588">
      <w:pPr>
        <w:widowControl/>
        <w:spacing w:line="240" w:lineRule="auto"/>
        <w:jc w:val="left"/>
        <w:rPr>
          <w:sz w:val="24"/>
        </w:rPr>
      </w:pPr>
      <w:r>
        <w:rPr>
          <w:sz w:val="24"/>
        </w:rPr>
        <w:br w:type="page"/>
      </w:r>
    </w:p>
    <w:p w14:paraId="3BF9C886" w14:textId="77777777" w:rsidR="000844DA" w:rsidRPr="009E7924" w:rsidRDefault="000844DA" w:rsidP="000844DA">
      <w:pPr>
        <w:pStyle w:val="a1"/>
        <w:rPr>
          <w:rFonts w:ascii="Times New Roman"/>
          <w:kern w:val="2"/>
          <w:sz w:val="24"/>
        </w:rPr>
      </w:pPr>
      <w:r w:rsidRPr="009E7924">
        <w:rPr>
          <w:rFonts w:ascii="Times New Roman" w:hint="eastAsia"/>
          <w:kern w:val="2"/>
          <w:sz w:val="24"/>
        </w:rPr>
        <w:lastRenderedPageBreak/>
        <w:t>白光</w:t>
      </w:r>
      <w:r w:rsidRPr="009E7924">
        <w:rPr>
          <w:rFonts w:ascii="Times New Roman" w:hint="eastAsia"/>
          <w:kern w:val="2"/>
          <w:sz w:val="24"/>
        </w:rPr>
        <w:t>LED</w:t>
      </w:r>
      <w:r w:rsidRPr="009E7924">
        <w:rPr>
          <w:rFonts w:ascii="Times New Roman" w:hint="eastAsia"/>
          <w:kern w:val="2"/>
          <w:sz w:val="24"/>
        </w:rPr>
        <w:t>投光灯具的效能不应低于表</w:t>
      </w:r>
      <w:r w:rsidRPr="009E7924">
        <w:rPr>
          <w:rFonts w:ascii="Times New Roman"/>
          <w:kern w:val="2"/>
          <w:sz w:val="24"/>
        </w:rPr>
        <w:t>5.4.1</w:t>
      </w:r>
      <w:r w:rsidR="008100C0">
        <w:rPr>
          <w:rFonts w:ascii="Times New Roman"/>
          <w:kern w:val="2"/>
          <w:sz w:val="24"/>
        </w:rPr>
        <w:t>2</w:t>
      </w:r>
      <w:r w:rsidRPr="009E7924">
        <w:rPr>
          <w:rFonts w:ascii="Times New Roman" w:hint="eastAsia"/>
          <w:kern w:val="2"/>
          <w:sz w:val="24"/>
        </w:rPr>
        <w:t>规定的限值。</w:t>
      </w:r>
    </w:p>
    <w:p w14:paraId="788EA281" w14:textId="77777777" w:rsidR="0073613E" w:rsidRPr="009E7924" w:rsidRDefault="0073613E" w:rsidP="00627945">
      <w:pPr>
        <w:pStyle w:val="aff9"/>
        <w:ind w:left="360" w:firstLineChars="0" w:firstLine="0"/>
        <w:jc w:val="right"/>
        <w:rPr>
          <w:rFonts w:ascii="Arial" w:eastAsia="Microsoft YaHei UI" w:hAnsi="Arial" w:cs="Arial"/>
          <w:sz w:val="18"/>
          <w:szCs w:val="16"/>
        </w:rPr>
      </w:pPr>
    </w:p>
    <w:p w14:paraId="12FD294D" w14:textId="77777777" w:rsidR="000844DA" w:rsidRPr="009E7924" w:rsidRDefault="000844DA" w:rsidP="00911A59">
      <w:pPr>
        <w:pStyle w:val="aff9"/>
        <w:ind w:left="360" w:firstLineChars="0" w:firstLine="0"/>
        <w:jc w:val="center"/>
        <w:rPr>
          <w:rFonts w:ascii="Arial" w:eastAsia="Microsoft YaHei UI" w:hAnsi="Arial" w:cs="Arial"/>
          <w:sz w:val="18"/>
          <w:szCs w:val="16"/>
        </w:rPr>
      </w:pPr>
      <w:r w:rsidRPr="009E7924">
        <w:rPr>
          <w:rFonts w:ascii="Arial" w:eastAsia="Microsoft YaHei UI" w:hAnsi="Arial" w:cs="Arial" w:hint="eastAsia"/>
          <w:sz w:val="18"/>
          <w:szCs w:val="16"/>
        </w:rPr>
        <w:t>表</w:t>
      </w:r>
      <w:r w:rsidRPr="009E7924">
        <w:rPr>
          <w:rFonts w:ascii="Arial" w:eastAsia="Microsoft YaHei UI" w:hAnsi="Arial" w:cs="Arial"/>
          <w:sz w:val="18"/>
          <w:szCs w:val="16"/>
        </w:rPr>
        <w:t>5.4.1</w:t>
      </w:r>
      <w:r w:rsidR="00190C7E">
        <w:rPr>
          <w:rFonts w:ascii="Arial" w:eastAsia="Microsoft YaHei UI" w:hAnsi="Arial" w:cs="Arial"/>
          <w:sz w:val="18"/>
          <w:szCs w:val="16"/>
        </w:rPr>
        <w:t>2</w:t>
      </w:r>
      <w:r w:rsidRPr="009E7924">
        <w:rPr>
          <w:rFonts w:ascii="Arial" w:eastAsia="Microsoft YaHei UI" w:hAnsi="Arial" w:cs="Arial"/>
          <w:sz w:val="18"/>
          <w:szCs w:val="16"/>
        </w:rPr>
        <w:t xml:space="preserve"> </w:t>
      </w:r>
      <w:r w:rsidR="00627945" w:rsidRPr="009E7924">
        <w:rPr>
          <w:rFonts w:ascii="Arial" w:eastAsia="Microsoft YaHei UI" w:hAnsi="Arial" w:cs="Arial" w:hint="eastAsia"/>
          <w:sz w:val="18"/>
          <w:szCs w:val="16"/>
        </w:rPr>
        <w:t>白光</w:t>
      </w:r>
      <w:r w:rsidR="00627945" w:rsidRPr="009E7924">
        <w:rPr>
          <w:rFonts w:ascii="Arial" w:eastAsia="Microsoft YaHei UI" w:hAnsi="Arial" w:cs="Arial" w:hint="eastAsia"/>
          <w:sz w:val="18"/>
          <w:szCs w:val="16"/>
        </w:rPr>
        <w:t>LED</w:t>
      </w:r>
      <w:r w:rsidR="00627945" w:rsidRPr="009E7924">
        <w:rPr>
          <w:rFonts w:ascii="Arial" w:eastAsia="Microsoft YaHei UI" w:hAnsi="Arial" w:cs="Arial" w:hint="eastAsia"/>
          <w:sz w:val="18"/>
          <w:szCs w:val="16"/>
        </w:rPr>
        <w:t>投光灯具的灯具效能限值</w:t>
      </w:r>
      <w:r w:rsidR="00911A59" w:rsidRPr="009E7924">
        <w:rPr>
          <w:rFonts w:ascii="Arial" w:eastAsia="Microsoft YaHei UI" w:hAnsi="Arial" w:cs="Arial" w:hint="eastAsia"/>
          <w:sz w:val="18"/>
          <w:szCs w:val="16"/>
        </w:rPr>
        <w:t>（</w:t>
      </w:r>
      <w:r w:rsidR="00911A59" w:rsidRPr="009E7924">
        <w:rPr>
          <w:rFonts w:ascii="Arial" w:eastAsia="Microsoft YaHei UI" w:hAnsi="Arial" w:cs="Arial" w:hint="eastAsia"/>
          <w:sz w:val="18"/>
          <w:szCs w:val="16"/>
        </w:rPr>
        <w:t>l</w:t>
      </w:r>
      <w:r w:rsidR="00911A59" w:rsidRPr="009E7924">
        <w:rPr>
          <w:rFonts w:ascii="Arial" w:eastAsia="Microsoft YaHei UI" w:hAnsi="Arial" w:cs="Arial"/>
          <w:sz w:val="18"/>
          <w:szCs w:val="16"/>
        </w:rPr>
        <w:t>m/W</w:t>
      </w:r>
      <w:r w:rsidR="00911A59" w:rsidRPr="009E7924">
        <w:rPr>
          <w:rFonts w:ascii="Arial" w:eastAsia="Microsoft YaHei UI" w:hAnsi="Arial" w:cs="Arial" w:hint="eastAsia"/>
          <w:sz w:val="18"/>
          <w:szCs w:val="16"/>
        </w:rPr>
        <w:t>）</w:t>
      </w:r>
    </w:p>
    <w:tbl>
      <w:tblPr>
        <w:tblW w:w="7797" w:type="dxa"/>
        <w:tblInd w:w="-5" w:type="dxa"/>
        <w:tblLook w:val="04A0" w:firstRow="1" w:lastRow="0" w:firstColumn="1" w:lastColumn="0" w:noHBand="0" w:noVBand="1"/>
      </w:tblPr>
      <w:tblGrid>
        <w:gridCol w:w="1843"/>
        <w:gridCol w:w="992"/>
        <w:gridCol w:w="993"/>
        <w:gridCol w:w="992"/>
        <w:gridCol w:w="992"/>
        <w:gridCol w:w="992"/>
        <w:gridCol w:w="993"/>
      </w:tblGrid>
      <w:tr w:rsidR="002F7910" w:rsidRPr="009E7924" w14:paraId="77802319" w14:textId="77777777" w:rsidTr="002F7910">
        <w:trPr>
          <w:trHeight w:val="176"/>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15261AF5" w14:textId="77777777" w:rsidR="002F7910" w:rsidRPr="009E7924" w:rsidRDefault="002F7910" w:rsidP="00DC1DA1">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光束角</w:t>
            </w:r>
            <w:r w:rsidRPr="009E7924">
              <w:rPr>
                <w:rFonts w:ascii="Arial" w:eastAsia="Microsoft YaHei UI" w:hAnsi="Arial" w:cs="Arial"/>
                <w:i/>
                <w:iCs/>
                <w:kern w:val="0"/>
                <w:sz w:val="18"/>
                <w:szCs w:val="18"/>
              </w:rPr>
              <w:t>（</w:t>
            </w:r>
            <w:r w:rsidRPr="009E7924">
              <w:rPr>
                <w:rFonts w:ascii="Arial" w:eastAsia="Microsoft YaHei UI" w:hAnsi="Arial" w:cs="Arial"/>
                <w:i/>
                <w:iCs/>
                <w:kern w:val="0"/>
                <w:sz w:val="18"/>
                <w:szCs w:val="18"/>
              </w:rPr>
              <w:t>B</w:t>
            </w:r>
            <w:r w:rsidRPr="009E7924">
              <w:rPr>
                <w:rFonts w:ascii="Arial" w:eastAsia="Microsoft YaHei UI" w:hAnsi="Arial" w:cs="Arial"/>
                <w:i/>
                <w:iCs/>
                <w:kern w:val="0"/>
                <w:sz w:val="18"/>
                <w:szCs w:val="18"/>
              </w:rPr>
              <w:t>）</w:t>
            </w:r>
          </w:p>
        </w:tc>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E4F461" w14:textId="77777777" w:rsidR="002F7910" w:rsidRPr="009E7924" w:rsidRDefault="002F7910" w:rsidP="00DC1DA1">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相关色温</w:t>
            </w:r>
          </w:p>
        </w:tc>
      </w:tr>
      <w:tr w:rsidR="002F7910" w:rsidRPr="009E7924" w14:paraId="3700191A" w14:textId="77777777" w:rsidTr="002F7910">
        <w:trPr>
          <w:trHeight w:val="176"/>
        </w:trPr>
        <w:tc>
          <w:tcPr>
            <w:tcW w:w="1843" w:type="dxa"/>
            <w:vMerge/>
            <w:tcBorders>
              <w:left w:val="single" w:sz="4" w:space="0" w:color="auto"/>
              <w:right w:val="single" w:sz="4" w:space="0" w:color="auto"/>
            </w:tcBorders>
            <w:vAlign w:val="center"/>
            <w:hideMark/>
          </w:tcPr>
          <w:p w14:paraId="09CF6BA6" w14:textId="77777777" w:rsidR="002F7910" w:rsidRPr="009E7924" w:rsidRDefault="002F7910" w:rsidP="00DC1DA1">
            <w:pPr>
              <w:widowControl/>
              <w:spacing w:line="240" w:lineRule="auto"/>
              <w:jc w:val="left"/>
              <w:rPr>
                <w:rFonts w:ascii="Arial" w:eastAsia="Microsoft YaHei UI" w:hAnsi="Arial" w:cs="Arial"/>
                <w:kern w:val="0"/>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172A1" w14:textId="77777777" w:rsidR="002F7910" w:rsidRPr="009E7924" w:rsidRDefault="002F7910" w:rsidP="00DC1DA1">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3000K</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77496"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2F7910">
              <w:rPr>
                <w:rFonts w:ascii="Arial" w:eastAsia="Microsoft YaHei UI" w:hAnsi="Arial" w:cs="Arial"/>
                <w:kern w:val="0"/>
                <w:sz w:val="18"/>
                <w:szCs w:val="18"/>
              </w:rPr>
              <w:t>3000K~4000K</w:t>
            </w:r>
          </w:p>
        </w:tc>
        <w:tc>
          <w:tcPr>
            <w:tcW w:w="1985" w:type="dxa"/>
            <w:gridSpan w:val="2"/>
            <w:tcBorders>
              <w:top w:val="single" w:sz="4" w:space="0" w:color="auto"/>
              <w:left w:val="single" w:sz="4" w:space="0" w:color="auto"/>
              <w:bottom w:val="single" w:sz="4" w:space="0" w:color="auto"/>
              <w:right w:val="single" w:sz="4" w:space="0" w:color="auto"/>
            </w:tcBorders>
          </w:tcPr>
          <w:p w14:paraId="1FC08020" w14:textId="77777777" w:rsidR="002F7910" w:rsidRPr="009E7924" w:rsidRDefault="002F7910" w:rsidP="00DC1DA1">
            <w:pPr>
              <w:widowControl/>
              <w:spacing w:line="240" w:lineRule="auto"/>
              <w:jc w:val="center"/>
              <w:rPr>
                <w:rFonts w:ascii="Arial" w:eastAsia="Microsoft YaHei UI" w:hAnsi="Arial" w:cs="Arial"/>
                <w:kern w:val="0"/>
                <w:sz w:val="18"/>
                <w:szCs w:val="18"/>
              </w:rPr>
            </w:pPr>
            <w:r w:rsidRPr="002F7910">
              <w:rPr>
                <w:rFonts w:ascii="Arial" w:eastAsia="Microsoft YaHei UI" w:hAnsi="Arial" w:cs="Arial" w:hint="eastAsia"/>
                <w:kern w:val="0"/>
                <w:sz w:val="18"/>
                <w:szCs w:val="18"/>
              </w:rPr>
              <w:t>＞</w:t>
            </w:r>
            <w:r w:rsidRPr="002F7910">
              <w:rPr>
                <w:rFonts w:ascii="Arial" w:eastAsia="Microsoft YaHei UI" w:hAnsi="Arial" w:cs="Arial" w:hint="eastAsia"/>
                <w:kern w:val="0"/>
                <w:sz w:val="18"/>
                <w:szCs w:val="18"/>
              </w:rPr>
              <w:t>4000K</w:t>
            </w:r>
          </w:p>
        </w:tc>
      </w:tr>
      <w:tr w:rsidR="002F7910" w:rsidRPr="009E7924" w14:paraId="603D9F9F" w14:textId="77777777" w:rsidTr="002F7910">
        <w:trPr>
          <w:trHeight w:val="176"/>
        </w:trPr>
        <w:tc>
          <w:tcPr>
            <w:tcW w:w="1843" w:type="dxa"/>
            <w:vMerge/>
            <w:tcBorders>
              <w:left w:val="single" w:sz="4" w:space="0" w:color="auto"/>
              <w:bottom w:val="single" w:sz="4" w:space="0" w:color="auto"/>
              <w:right w:val="single" w:sz="4" w:space="0" w:color="auto"/>
            </w:tcBorders>
            <w:shd w:val="clear" w:color="auto" w:fill="auto"/>
            <w:vAlign w:val="center"/>
          </w:tcPr>
          <w:p w14:paraId="19CFCD3E" w14:textId="77777777" w:rsidR="002F7910" w:rsidRPr="009E7924" w:rsidRDefault="002F7910" w:rsidP="002F7910">
            <w:pPr>
              <w:widowControl/>
              <w:spacing w:line="240" w:lineRule="auto"/>
              <w:jc w:val="center"/>
              <w:rPr>
                <w:rFonts w:ascii="Arial" w:eastAsia="Microsoft YaHei UI" w:hAnsi="Arial" w:cs="Arial"/>
                <w:i/>
                <w:iCs/>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019259"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交流供电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583D77"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直流供电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3AF5F7"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交流供电</w:t>
            </w:r>
          </w:p>
        </w:tc>
        <w:tc>
          <w:tcPr>
            <w:tcW w:w="992" w:type="dxa"/>
            <w:tcBorders>
              <w:top w:val="single" w:sz="4" w:space="0" w:color="auto"/>
              <w:left w:val="single" w:sz="4" w:space="0" w:color="auto"/>
              <w:bottom w:val="single" w:sz="4" w:space="0" w:color="auto"/>
              <w:right w:val="single" w:sz="4" w:space="0" w:color="auto"/>
            </w:tcBorders>
            <w:vAlign w:val="center"/>
          </w:tcPr>
          <w:p w14:paraId="67FAE89C"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直流供电</w:t>
            </w:r>
          </w:p>
        </w:tc>
        <w:tc>
          <w:tcPr>
            <w:tcW w:w="992" w:type="dxa"/>
            <w:tcBorders>
              <w:top w:val="single" w:sz="4" w:space="0" w:color="auto"/>
              <w:left w:val="single" w:sz="4" w:space="0" w:color="auto"/>
              <w:bottom w:val="single" w:sz="4" w:space="0" w:color="auto"/>
              <w:right w:val="single" w:sz="4" w:space="0" w:color="auto"/>
            </w:tcBorders>
            <w:vAlign w:val="center"/>
          </w:tcPr>
          <w:p w14:paraId="1FBA8762"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交流供电</w:t>
            </w:r>
          </w:p>
        </w:tc>
        <w:tc>
          <w:tcPr>
            <w:tcW w:w="993" w:type="dxa"/>
            <w:tcBorders>
              <w:top w:val="single" w:sz="4" w:space="0" w:color="auto"/>
              <w:left w:val="single" w:sz="4" w:space="0" w:color="auto"/>
              <w:bottom w:val="single" w:sz="4" w:space="0" w:color="auto"/>
              <w:right w:val="single" w:sz="4" w:space="0" w:color="auto"/>
            </w:tcBorders>
            <w:vAlign w:val="center"/>
          </w:tcPr>
          <w:p w14:paraId="51E884DB"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直流供电</w:t>
            </w:r>
          </w:p>
        </w:tc>
      </w:tr>
      <w:tr w:rsidR="002F7910" w:rsidRPr="009E7924" w14:paraId="00D6C4F8" w14:textId="77777777" w:rsidTr="002F7910">
        <w:trPr>
          <w:trHeight w:val="1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7D57" w14:textId="77777777" w:rsidR="002F7910" w:rsidRPr="009E7924" w:rsidRDefault="002F7910" w:rsidP="002F7910">
            <w:pPr>
              <w:widowControl/>
              <w:spacing w:line="240" w:lineRule="auto"/>
              <w:jc w:val="center"/>
              <w:rPr>
                <w:rFonts w:ascii="Arial" w:eastAsia="Microsoft YaHei UI" w:hAnsi="Arial" w:cs="Arial"/>
                <w:i/>
                <w:iCs/>
                <w:kern w:val="0"/>
                <w:sz w:val="18"/>
                <w:szCs w:val="18"/>
              </w:rPr>
            </w:pPr>
            <w:r w:rsidRPr="009E7924">
              <w:rPr>
                <w:rFonts w:ascii="Arial" w:eastAsia="Microsoft YaHei UI" w:hAnsi="Arial" w:cs="Arial"/>
                <w:i/>
                <w:iCs/>
                <w:kern w:val="0"/>
                <w:sz w:val="18"/>
                <w:szCs w:val="18"/>
              </w:rPr>
              <w:t>B</w:t>
            </w:r>
            <w:r w:rsidRPr="009334B6">
              <w:rPr>
                <w:rFonts w:ascii="Arial" w:eastAsia="Microsoft YaHei UI" w:hAnsi="Arial" w:cs="Arial"/>
                <w:i/>
                <w:iCs/>
                <w:kern w:val="0"/>
                <w:sz w:val="18"/>
                <w:szCs w:val="18"/>
                <w:vertAlign w:val="subscript"/>
              </w:rPr>
              <w:t>50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3FA2"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FF934"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3</w:t>
            </w:r>
            <w:r>
              <w:rPr>
                <w:rFonts w:ascii="Arial" w:eastAsia="Microsoft YaHei UI" w:hAnsi="Arial" w:cs="Arial"/>
                <w:kern w:val="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80114"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3</w:t>
            </w:r>
            <w:r w:rsidRPr="009E7924">
              <w:rPr>
                <w:rFonts w:ascii="Arial" w:eastAsia="Microsoft YaHei UI" w:hAnsi="Arial" w:cs="Arial"/>
                <w:kern w:val="0"/>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4DFE3727"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4</w:t>
            </w:r>
            <w:r>
              <w:rPr>
                <w:rFonts w:ascii="Arial" w:eastAsia="Microsoft YaHei UI" w:hAnsi="Arial" w:cs="Arial"/>
                <w:kern w:val="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C96B9AC"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4</w:t>
            </w:r>
            <w:r>
              <w:rPr>
                <w:rFonts w:ascii="Arial" w:eastAsia="Microsoft YaHei UI" w:hAnsi="Arial" w:cs="Arial"/>
                <w:kern w:val="0"/>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2D5DC18B"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5</w:t>
            </w:r>
            <w:r>
              <w:rPr>
                <w:rFonts w:ascii="Arial" w:eastAsia="Microsoft YaHei UI" w:hAnsi="Arial" w:cs="Arial"/>
                <w:kern w:val="0"/>
                <w:sz w:val="18"/>
                <w:szCs w:val="18"/>
              </w:rPr>
              <w:t>0</w:t>
            </w:r>
          </w:p>
        </w:tc>
      </w:tr>
      <w:tr w:rsidR="002F7910" w:rsidRPr="009E7924" w14:paraId="79DCE561" w14:textId="77777777" w:rsidTr="002F7910">
        <w:trPr>
          <w:trHeight w:val="1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F1EE8"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4°≤</w:t>
            </w:r>
            <w:r w:rsidRPr="009E7924">
              <w:rPr>
                <w:rFonts w:ascii="Arial" w:eastAsia="Microsoft YaHei UI" w:hAnsi="Arial" w:cs="Arial"/>
                <w:i/>
                <w:iCs/>
                <w:kern w:val="0"/>
                <w:sz w:val="18"/>
                <w:szCs w:val="18"/>
              </w:rPr>
              <w:t>B</w:t>
            </w:r>
            <w:r w:rsidRPr="009334B6">
              <w:rPr>
                <w:rFonts w:ascii="Arial" w:eastAsia="Microsoft YaHei UI" w:hAnsi="Arial" w:cs="Arial"/>
                <w:i/>
                <w:iCs/>
                <w:kern w:val="0"/>
                <w:sz w:val="18"/>
                <w:szCs w:val="18"/>
                <w:vertAlign w:val="subscript"/>
              </w:rPr>
              <w:t>50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188B1"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CE83"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33C2"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7</w:t>
            </w:r>
            <w:r w:rsidRPr="009E7924">
              <w:rPr>
                <w:rFonts w:ascii="Arial" w:eastAsia="Microsoft YaHei UI" w:hAnsi="Arial" w:cs="Arial"/>
                <w:kern w:val="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A1E6DD8"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8</w:t>
            </w:r>
            <w:r>
              <w:rPr>
                <w:rFonts w:ascii="Arial" w:eastAsia="Microsoft YaHei UI" w:hAnsi="Arial" w:cs="Arial"/>
                <w:kern w:val="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C68E58B"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8</w:t>
            </w:r>
            <w:r>
              <w:rPr>
                <w:rFonts w:ascii="Arial" w:eastAsia="Microsoft YaHei UI" w:hAnsi="Arial" w:cs="Arial"/>
                <w:kern w:val="0"/>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2F3AB274"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8</w:t>
            </w:r>
            <w:r>
              <w:rPr>
                <w:rFonts w:ascii="Arial" w:eastAsia="Microsoft YaHei UI" w:hAnsi="Arial" w:cs="Arial"/>
                <w:kern w:val="0"/>
                <w:sz w:val="18"/>
                <w:szCs w:val="18"/>
              </w:rPr>
              <w:t>5</w:t>
            </w:r>
          </w:p>
        </w:tc>
      </w:tr>
      <w:tr w:rsidR="002F7910" w:rsidRPr="009E7924" w14:paraId="3EF97DA4" w14:textId="77777777" w:rsidTr="002F7910">
        <w:trPr>
          <w:trHeight w:val="1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8A0E4"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18°≤</w:t>
            </w:r>
            <w:r w:rsidRPr="009E7924">
              <w:rPr>
                <w:rFonts w:ascii="Arial" w:eastAsia="Microsoft YaHei UI" w:hAnsi="Arial" w:cs="Arial"/>
                <w:i/>
                <w:iCs/>
                <w:kern w:val="0"/>
                <w:sz w:val="18"/>
                <w:szCs w:val="18"/>
              </w:rPr>
              <w:t>B</w:t>
            </w:r>
            <w:r>
              <w:rPr>
                <w:rFonts w:ascii="Arial" w:eastAsia="Microsoft YaHei UI" w:hAnsi="Arial" w:cs="Arial"/>
                <w:i/>
                <w:iCs/>
                <w:kern w:val="0"/>
                <w:sz w:val="18"/>
                <w:szCs w:val="18"/>
                <w:vertAlign w:val="subscript"/>
              </w:rPr>
              <w:t>1</w:t>
            </w:r>
            <w:r w:rsidRPr="009334B6">
              <w:rPr>
                <w:rFonts w:ascii="Arial" w:eastAsia="Microsoft YaHei UI" w:hAnsi="Arial" w:cs="Arial"/>
                <w:i/>
                <w:iCs/>
                <w:kern w:val="0"/>
                <w:sz w:val="18"/>
                <w:szCs w:val="18"/>
                <w:vertAlign w:val="subscript"/>
              </w:rPr>
              <w:t>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11EF9"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E0FA0"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2671"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7</w:t>
            </w:r>
            <w:r w:rsidRPr="009E7924">
              <w:rPr>
                <w:rFonts w:ascii="Arial" w:eastAsia="Microsoft YaHei UI" w:hAnsi="Arial" w:cs="Arial"/>
                <w:kern w:val="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6C1BB88"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8</w:t>
            </w:r>
            <w:r>
              <w:rPr>
                <w:rFonts w:ascii="Arial" w:eastAsia="Microsoft YaHei UI" w:hAnsi="Arial" w:cs="Arial"/>
                <w:kern w:val="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1443243"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8</w:t>
            </w:r>
            <w:r>
              <w:rPr>
                <w:rFonts w:ascii="Arial" w:eastAsia="Microsoft YaHei UI" w:hAnsi="Arial" w:cs="Arial"/>
                <w:kern w:val="0"/>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704916B8"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9</w:t>
            </w:r>
            <w:r>
              <w:rPr>
                <w:rFonts w:ascii="Arial" w:eastAsia="Microsoft YaHei UI" w:hAnsi="Arial" w:cs="Arial"/>
                <w:kern w:val="0"/>
                <w:sz w:val="18"/>
                <w:szCs w:val="18"/>
              </w:rPr>
              <w:t>0</w:t>
            </w:r>
          </w:p>
        </w:tc>
      </w:tr>
      <w:tr w:rsidR="002F7910" w:rsidRPr="009E7924" w14:paraId="56909F68" w14:textId="77777777" w:rsidTr="002F7910">
        <w:trPr>
          <w:trHeight w:val="1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CC88"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46°≤</w:t>
            </w:r>
            <w:r w:rsidRPr="009E7924">
              <w:rPr>
                <w:rFonts w:ascii="Arial" w:eastAsia="Microsoft YaHei UI" w:hAnsi="Arial" w:cs="Arial"/>
                <w:i/>
                <w:iCs/>
                <w:kern w:val="0"/>
                <w:sz w:val="18"/>
                <w:szCs w:val="18"/>
              </w:rPr>
              <w:t>B</w:t>
            </w:r>
            <w:r>
              <w:rPr>
                <w:rFonts w:ascii="Arial" w:eastAsia="Microsoft YaHei UI" w:hAnsi="Arial" w:cs="Arial"/>
                <w:i/>
                <w:iCs/>
                <w:kern w:val="0"/>
                <w:sz w:val="18"/>
                <w:szCs w:val="18"/>
                <w:vertAlign w:val="subscript"/>
              </w:rPr>
              <w:t>1</w:t>
            </w:r>
            <w:r w:rsidRPr="009334B6">
              <w:rPr>
                <w:rFonts w:ascii="Arial" w:eastAsia="Microsoft YaHei UI" w:hAnsi="Arial" w:cs="Arial"/>
                <w:i/>
                <w:iCs/>
                <w:kern w:val="0"/>
                <w:sz w:val="18"/>
                <w:szCs w:val="18"/>
                <w:vertAlign w:val="subscript"/>
              </w:rPr>
              <w:t>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299D"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D4C51"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A8EE"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7</w:t>
            </w:r>
            <w:r w:rsidRPr="009E7924">
              <w:rPr>
                <w:rFonts w:ascii="Arial" w:eastAsia="Microsoft YaHei UI" w:hAnsi="Arial" w:cs="Arial"/>
                <w:kern w:val="0"/>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539E5C58"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8</w:t>
            </w:r>
            <w:r>
              <w:rPr>
                <w:rFonts w:ascii="Arial" w:eastAsia="Microsoft YaHei UI" w:hAnsi="Arial" w:cs="Arial"/>
                <w:kern w:val="0"/>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7D498A69"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8</w:t>
            </w:r>
            <w:r>
              <w:rPr>
                <w:rFonts w:ascii="Arial" w:eastAsia="Microsoft YaHei UI" w:hAnsi="Arial" w:cs="Arial"/>
                <w:kern w:val="0"/>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094FD44F"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9</w:t>
            </w:r>
            <w:r>
              <w:rPr>
                <w:rFonts w:ascii="Arial" w:eastAsia="Microsoft YaHei UI" w:hAnsi="Arial" w:cs="Arial"/>
                <w:kern w:val="0"/>
                <w:sz w:val="18"/>
                <w:szCs w:val="18"/>
              </w:rPr>
              <w:t>5</w:t>
            </w:r>
          </w:p>
        </w:tc>
      </w:tr>
      <w:tr w:rsidR="002F7910" w:rsidRPr="009E7924" w14:paraId="1B059C3A" w14:textId="77777777" w:rsidTr="002F7910">
        <w:trPr>
          <w:trHeight w:val="1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04847"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70°≤</w:t>
            </w:r>
            <w:r w:rsidRPr="009E7924">
              <w:rPr>
                <w:rFonts w:ascii="Arial" w:eastAsia="Microsoft YaHei UI" w:hAnsi="Arial" w:cs="Arial"/>
                <w:i/>
                <w:iCs/>
                <w:kern w:val="0"/>
                <w:sz w:val="18"/>
                <w:szCs w:val="18"/>
              </w:rPr>
              <w:t>B</w:t>
            </w:r>
            <w:r>
              <w:rPr>
                <w:rFonts w:ascii="Arial" w:eastAsia="Microsoft YaHei UI" w:hAnsi="Arial" w:cs="Arial"/>
                <w:i/>
                <w:iCs/>
                <w:kern w:val="0"/>
                <w:sz w:val="18"/>
                <w:szCs w:val="18"/>
                <w:vertAlign w:val="subscript"/>
              </w:rPr>
              <w:t>1</w:t>
            </w:r>
            <w:r w:rsidRPr="009334B6">
              <w:rPr>
                <w:rFonts w:ascii="Arial" w:eastAsia="Microsoft YaHei UI" w:hAnsi="Arial" w:cs="Arial"/>
                <w:i/>
                <w:iCs/>
                <w:kern w:val="0"/>
                <w:sz w:val="18"/>
                <w:szCs w:val="18"/>
                <w:vertAlign w:val="subscript"/>
              </w:rPr>
              <w:t>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8A10"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A391E"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FB4D"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75</w:t>
            </w:r>
          </w:p>
        </w:tc>
        <w:tc>
          <w:tcPr>
            <w:tcW w:w="992" w:type="dxa"/>
            <w:tcBorders>
              <w:top w:val="single" w:sz="4" w:space="0" w:color="auto"/>
              <w:left w:val="single" w:sz="4" w:space="0" w:color="auto"/>
              <w:bottom w:val="single" w:sz="4" w:space="0" w:color="auto"/>
              <w:right w:val="single" w:sz="4" w:space="0" w:color="auto"/>
            </w:tcBorders>
          </w:tcPr>
          <w:p w14:paraId="450EBD25"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9</w:t>
            </w:r>
            <w:r>
              <w:rPr>
                <w:rFonts w:ascii="Arial" w:eastAsia="Microsoft YaHei UI" w:hAnsi="Arial" w:cs="Arial"/>
                <w:kern w:val="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17B1E2A"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8</w:t>
            </w:r>
            <w:r>
              <w:rPr>
                <w:rFonts w:ascii="Arial" w:eastAsia="Microsoft YaHei UI" w:hAnsi="Arial" w:cs="Arial"/>
                <w:kern w:val="0"/>
                <w:sz w:val="18"/>
                <w:szCs w:val="18"/>
              </w:rPr>
              <w:t>5</w:t>
            </w:r>
          </w:p>
        </w:tc>
        <w:tc>
          <w:tcPr>
            <w:tcW w:w="993" w:type="dxa"/>
            <w:tcBorders>
              <w:top w:val="single" w:sz="4" w:space="0" w:color="auto"/>
              <w:left w:val="single" w:sz="4" w:space="0" w:color="auto"/>
              <w:bottom w:val="single" w:sz="4" w:space="0" w:color="auto"/>
              <w:right w:val="single" w:sz="4" w:space="0" w:color="auto"/>
            </w:tcBorders>
          </w:tcPr>
          <w:p w14:paraId="4B411669"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1</w:t>
            </w:r>
            <w:r>
              <w:rPr>
                <w:rFonts w:ascii="Arial" w:eastAsia="Microsoft YaHei UI" w:hAnsi="Arial" w:cs="Arial"/>
                <w:kern w:val="0"/>
                <w:sz w:val="18"/>
                <w:szCs w:val="18"/>
              </w:rPr>
              <w:t>00</w:t>
            </w:r>
          </w:p>
        </w:tc>
      </w:tr>
      <w:tr w:rsidR="002F7910" w:rsidRPr="009E7924" w14:paraId="133C83F3" w14:textId="77777777" w:rsidTr="002F7910">
        <w:trPr>
          <w:trHeight w:val="17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2DFE" w14:textId="77777777" w:rsidR="002F7910" w:rsidRPr="009E7924" w:rsidRDefault="002F7910" w:rsidP="002F7910">
            <w:pPr>
              <w:widowControl/>
              <w:spacing w:line="240" w:lineRule="auto"/>
              <w:jc w:val="center"/>
              <w:rPr>
                <w:rFonts w:ascii="Arial" w:eastAsia="Microsoft YaHei UI" w:hAnsi="Arial" w:cs="Arial"/>
                <w:i/>
                <w:iCs/>
                <w:kern w:val="0"/>
                <w:sz w:val="18"/>
                <w:szCs w:val="18"/>
              </w:rPr>
            </w:pPr>
            <w:r w:rsidRPr="009E7924">
              <w:rPr>
                <w:rFonts w:ascii="Arial" w:eastAsia="Microsoft YaHei UI" w:hAnsi="Arial" w:cs="Arial"/>
                <w:i/>
                <w:iCs/>
                <w:kern w:val="0"/>
                <w:sz w:val="18"/>
                <w:szCs w:val="18"/>
              </w:rPr>
              <w:t>B</w:t>
            </w:r>
            <w:r>
              <w:rPr>
                <w:rFonts w:ascii="Arial" w:eastAsia="Microsoft YaHei UI" w:hAnsi="Arial" w:cs="Arial"/>
                <w:i/>
                <w:iCs/>
                <w:kern w:val="0"/>
                <w:sz w:val="18"/>
                <w:szCs w:val="18"/>
                <w:vertAlign w:val="subscript"/>
              </w:rPr>
              <w:t>1</w:t>
            </w:r>
            <w:r w:rsidRPr="009334B6">
              <w:rPr>
                <w:rFonts w:ascii="Arial" w:eastAsia="Microsoft YaHei UI" w:hAnsi="Arial" w:cs="Arial"/>
                <w:i/>
                <w:iCs/>
                <w:kern w:val="0"/>
                <w:sz w:val="18"/>
                <w:szCs w:val="18"/>
                <w:vertAlign w:val="subscript"/>
              </w:rPr>
              <w:t>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49B4"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75D3" w14:textId="77777777" w:rsidR="002F7910" w:rsidRPr="009E7924" w:rsidRDefault="002F7910" w:rsidP="002F7910">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90E05"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80</w:t>
            </w:r>
          </w:p>
        </w:tc>
        <w:tc>
          <w:tcPr>
            <w:tcW w:w="992" w:type="dxa"/>
            <w:tcBorders>
              <w:top w:val="single" w:sz="4" w:space="0" w:color="auto"/>
              <w:left w:val="single" w:sz="4" w:space="0" w:color="auto"/>
              <w:bottom w:val="single" w:sz="4" w:space="0" w:color="auto"/>
              <w:right w:val="single" w:sz="4" w:space="0" w:color="auto"/>
            </w:tcBorders>
          </w:tcPr>
          <w:p w14:paraId="276BC516"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9</w:t>
            </w:r>
            <w:r>
              <w:rPr>
                <w:rFonts w:ascii="Arial" w:eastAsia="Microsoft YaHei UI" w:hAnsi="Arial" w:cs="Arial"/>
                <w:kern w:val="0"/>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C74ACB7"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9</w:t>
            </w:r>
            <w:r>
              <w:rPr>
                <w:rFonts w:ascii="Arial" w:eastAsia="Microsoft YaHei UI" w:hAnsi="Arial" w:cs="Arial"/>
                <w:kern w:val="0"/>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5312CC82" w14:textId="77777777" w:rsidR="002F7910" w:rsidRPr="009E7924" w:rsidRDefault="002F7910" w:rsidP="002F7910">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1</w:t>
            </w:r>
            <w:r>
              <w:rPr>
                <w:rFonts w:ascii="Arial" w:eastAsia="Microsoft YaHei UI" w:hAnsi="Arial" w:cs="Arial"/>
                <w:kern w:val="0"/>
                <w:sz w:val="18"/>
                <w:szCs w:val="18"/>
              </w:rPr>
              <w:t>05</w:t>
            </w:r>
          </w:p>
        </w:tc>
      </w:tr>
    </w:tbl>
    <w:p w14:paraId="139ECA43" w14:textId="77777777" w:rsidR="0073613E" w:rsidRDefault="00911A59" w:rsidP="0073613E">
      <w:pPr>
        <w:pStyle w:val="aff9"/>
        <w:ind w:left="360" w:firstLineChars="0" w:firstLine="0"/>
        <w:jc w:val="left"/>
        <w:rPr>
          <w:rFonts w:ascii="Arial" w:eastAsia="Microsoft YaHei UI" w:hAnsi="Arial" w:cs="Arial"/>
          <w:sz w:val="18"/>
          <w:szCs w:val="18"/>
        </w:rPr>
      </w:pPr>
      <w:r w:rsidRPr="009E7924">
        <w:rPr>
          <w:rFonts w:ascii="Arial" w:eastAsia="Microsoft YaHei UI" w:hAnsi="Arial" w:cs="Arial"/>
          <w:sz w:val="18"/>
          <w:szCs w:val="18"/>
        </w:rPr>
        <w:t>注：</w:t>
      </w:r>
      <w:r w:rsidRPr="009E7924">
        <w:rPr>
          <w:rFonts w:ascii="Arial" w:eastAsia="Microsoft YaHei UI" w:hAnsi="Arial" w:cs="Arial"/>
          <w:sz w:val="18"/>
          <w:szCs w:val="18"/>
        </w:rPr>
        <w:t>1</w:t>
      </w:r>
      <w:r w:rsidR="00154F93">
        <w:rPr>
          <w:rFonts w:ascii="Arial" w:eastAsia="Microsoft YaHei UI" w:hAnsi="Arial" w:cs="Arial"/>
          <w:sz w:val="18"/>
          <w:szCs w:val="18"/>
        </w:rPr>
        <w:t xml:space="preserve"> </w:t>
      </w:r>
      <w:r w:rsidRPr="009E7924">
        <w:rPr>
          <w:rFonts w:ascii="Arial" w:eastAsia="Microsoft YaHei UI" w:hAnsi="Arial" w:cs="Arial"/>
          <w:i/>
          <w:iCs/>
          <w:sz w:val="18"/>
          <w:szCs w:val="18"/>
        </w:rPr>
        <w:t>B</w:t>
      </w:r>
      <w:r w:rsidR="002F7910" w:rsidRPr="002F7910">
        <w:rPr>
          <w:rFonts w:ascii="Arial" w:eastAsia="Microsoft YaHei UI" w:hAnsi="Arial" w:cs="Arial"/>
          <w:i/>
          <w:iCs/>
          <w:sz w:val="18"/>
          <w:szCs w:val="18"/>
          <w:vertAlign w:val="subscript"/>
        </w:rPr>
        <w:t>50</w:t>
      </w:r>
      <w:r w:rsidR="002F7910" w:rsidRPr="002F7910">
        <w:rPr>
          <w:rFonts w:ascii="Arial" w:eastAsia="Microsoft YaHei UI" w:hAnsi="Arial" w:cs="Arial" w:hint="eastAsia"/>
          <w:i/>
          <w:iCs/>
          <w:sz w:val="18"/>
          <w:szCs w:val="18"/>
          <w:vertAlign w:val="subscript"/>
        </w:rPr>
        <w:t>%</w:t>
      </w:r>
      <w:r w:rsidRPr="009E7924">
        <w:rPr>
          <w:rFonts w:ascii="Arial" w:eastAsia="Microsoft YaHei UI" w:hAnsi="Arial" w:cs="Arial"/>
          <w:sz w:val="18"/>
          <w:szCs w:val="18"/>
        </w:rPr>
        <w:t>是指按照</w:t>
      </w:r>
      <w:r w:rsidRPr="009E7924">
        <w:rPr>
          <w:rFonts w:ascii="Arial" w:eastAsia="Microsoft YaHei UI" w:hAnsi="Arial" w:cs="Arial"/>
          <w:sz w:val="18"/>
          <w:szCs w:val="18"/>
        </w:rPr>
        <w:t>50%</w:t>
      </w:r>
      <w:r w:rsidR="002F7910">
        <w:rPr>
          <w:rFonts w:ascii="Arial" w:eastAsia="Microsoft YaHei UI" w:hAnsi="Arial" w:cs="Arial"/>
          <w:sz w:val="18"/>
          <w:szCs w:val="18"/>
        </w:rPr>
        <w:t>最大光强值进行计算的光束角</w:t>
      </w:r>
      <w:r w:rsidR="002F7910">
        <w:rPr>
          <w:rFonts w:ascii="Arial" w:eastAsia="Microsoft YaHei UI" w:hAnsi="Arial" w:cs="Arial" w:hint="eastAsia"/>
          <w:sz w:val="18"/>
          <w:szCs w:val="18"/>
        </w:rPr>
        <w:t>，</w:t>
      </w:r>
      <w:r w:rsidR="002F7910" w:rsidRPr="009E7924">
        <w:rPr>
          <w:rFonts w:ascii="Arial" w:eastAsia="Microsoft YaHei UI" w:hAnsi="Arial" w:cs="Arial"/>
          <w:i/>
          <w:iCs/>
          <w:sz w:val="18"/>
          <w:szCs w:val="18"/>
        </w:rPr>
        <w:t>B</w:t>
      </w:r>
      <w:r w:rsidR="002F7910">
        <w:rPr>
          <w:rFonts w:ascii="Arial" w:eastAsia="Microsoft YaHei UI" w:hAnsi="Arial" w:cs="Arial"/>
          <w:i/>
          <w:iCs/>
          <w:sz w:val="18"/>
          <w:szCs w:val="18"/>
          <w:vertAlign w:val="subscript"/>
        </w:rPr>
        <w:t>1</w:t>
      </w:r>
      <w:r w:rsidR="002F7910" w:rsidRPr="002F7910">
        <w:rPr>
          <w:rFonts w:ascii="Arial" w:eastAsia="Microsoft YaHei UI" w:hAnsi="Arial" w:cs="Arial"/>
          <w:i/>
          <w:iCs/>
          <w:sz w:val="18"/>
          <w:szCs w:val="18"/>
          <w:vertAlign w:val="subscript"/>
        </w:rPr>
        <w:t>0</w:t>
      </w:r>
      <w:r w:rsidR="002F7910" w:rsidRPr="002F7910">
        <w:rPr>
          <w:rFonts w:ascii="Arial" w:eastAsia="Microsoft YaHei UI" w:hAnsi="Arial" w:cs="Arial" w:hint="eastAsia"/>
          <w:i/>
          <w:iCs/>
          <w:sz w:val="18"/>
          <w:szCs w:val="18"/>
          <w:vertAlign w:val="subscript"/>
        </w:rPr>
        <w:t>%</w:t>
      </w:r>
      <w:r w:rsidR="002F7910" w:rsidRPr="009E7924">
        <w:rPr>
          <w:rFonts w:ascii="Arial" w:eastAsia="Microsoft YaHei UI" w:hAnsi="Arial" w:cs="Arial"/>
          <w:sz w:val="18"/>
          <w:szCs w:val="18"/>
        </w:rPr>
        <w:t>是指按照</w:t>
      </w:r>
      <w:r w:rsidR="002F7910">
        <w:rPr>
          <w:rFonts w:ascii="Arial" w:eastAsia="Microsoft YaHei UI" w:hAnsi="Arial" w:cs="Arial"/>
          <w:sz w:val="18"/>
          <w:szCs w:val="18"/>
        </w:rPr>
        <w:t>1</w:t>
      </w:r>
      <w:r w:rsidR="002F7910" w:rsidRPr="009E7924">
        <w:rPr>
          <w:rFonts w:ascii="Arial" w:eastAsia="Microsoft YaHei UI" w:hAnsi="Arial" w:cs="Arial"/>
          <w:sz w:val="18"/>
          <w:szCs w:val="18"/>
        </w:rPr>
        <w:t>0%</w:t>
      </w:r>
      <w:r w:rsidR="002F7910" w:rsidRPr="009E7924">
        <w:rPr>
          <w:rFonts w:ascii="Arial" w:eastAsia="Microsoft YaHei UI" w:hAnsi="Arial" w:cs="Arial"/>
          <w:sz w:val="18"/>
          <w:szCs w:val="18"/>
        </w:rPr>
        <w:t>最大光强值进行计算的光束角</w:t>
      </w:r>
      <w:r w:rsidR="00275961">
        <w:rPr>
          <w:rFonts w:ascii="Arial" w:eastAsia="Microsoft YaHei UI" w:hAnsi="Arial" w:cs="Arial" w:hint="eastAsia"/>
          <w:sz w:val="18"/>
          <w:szCs w:val="18"/>
        </w:rPr>
        <w:t>；</w:t>
      </w:r>
      <w:r w:rsidRPr="009E7924">
        <w:rPr>
          <w:rFonts w:ascii="Arial" w:eastAsia="Microsoft YaHei UI" w:hAnsi="Arial" w:cs="Arial"/>
          <w:sz w:val="18"/>
          <w:szCs w:val="18"/>
        </w:rPr>
        <w:br/>
        <w:t xml:space="preserve">    2</w:t>
      </w:r>
      <w:r w:rsidR="00154F93">
        <w:rPr>
          <w:rFonts w:ascii="Arial" w:eastAsia="Microsoft YaHei UI" w:hAnsi="Arial" w:cs="Arial"/>
          <w:sz w:val="18"/>
          <w:szCs w:val="18"/>
        </w:rPr>
        <w:t xml:space="preserve"> </w:t>
      </w:r>
      <w:r w:rsidR="002F7910">
        <w:rPr>
          <w:rFonts w:ascii="Arial" w:eastAsia="Microsoft YaHei UI" w:hAnsi="Arial" w:cs="Arial" w:hint="eastAsia"/>
          <w:sz w:val="18"/>
          <w:szCs w:val="18"/>
        </w:rPr>
        <w:t>表中数据适用于一般显色指数为</w:t>
      </w:r>
      <w:r w:rsidR="002F7910">
        <w:rPr>
          <w:rFonts w:ascii="Arial" w:eastAsia="Microsoft YaHei UI" w:hAnsi="Arial" w:cs="Arial" w:hint="eastAsia"/>
          <w:sz w:val="18"/>
          <w:szCs w:val="18"/>
        </w:rPr>
        <w:t>6</w:t>
      </w:r>
      <w:r w:rsidR="002F7910">
        <w:rPr>
          <w:rFonts w:ascii="Arial" w:eastAsia="Microsoft YaHei UI" w:hAnsi="Arial" w:cs="Arial"/>
          <w:sz w:val="18"/>
          <w:szCs w:val="18"/>
        </w:rPr>
        <w:t>0</w:t>
      </w:r>
      <w:r w:rsidR="002F7910">
        <w:rPr>
          <w:rFonts w:ascii="Arial" w:eastAsia="Microsoft YaHei UI" w:hAnsi="Arial" w:cs="Arial" w:hint="eastAsia"/>
          <w:sz w:val="18"/>
          <w:szCs w:val="18"/>
        </w:rPr>
        <w:t>的白光</w:t>
      </w:r>
      <w:r w:rsidR="002F7910">
        <w:rPr>
          <w:rFonts w:ascii="Arial" w:eastAsia="Microsoft YaHei UI" w:hAnsi="Arial" w:cs="Arial" w:hint="eastAsia"/>
          <w:sz w:val="18"/>
          <w:szCs w:val="18"/>
        </w:rPr>
        <w:t>LED</w:t>
      </w:r>
      <w:r w:rsidR="002F7910">
        <w:rPr>
          <w:rFonts w:ascii="Arial" w:eastAsia="Microsoft YaHei UI" w:hAnsi="Arial" w:cs="Arial" w:hint="eastAsia"/>
          <w:sz w:val="18"/>
          <w:szCs w:val="18"/>
        </w:rPr>
        <w:t>投光灯</w:t>
      </w:r>
      <w:r w:rsidR="00275961">
        <w:rPr>
          <w:rFonts w:ascii="Arial" w:eastAsia="Microsoft YaHei UI" w:hAnsi="Arial" w:cs="Arial" w:hint="eastAsia"/>
          <w:sz w:val="18"/>
          <w:szCs w:val="18"/>
        </w:rPr>
        <w:t>；</w:t>
      </w:r>
      <w:r w:rsidRPr="009E7924">
        <w:rPr>
          <w:rFonts w:ascii="Arial" w:eastAsia="Microsoft YaHei UI" w:hAnsi="Arial" w:cs="Arial"/>
          <w:sz w:val="18"/>
          <w:szCs w:val="18"/>
        </w:rPr>
        <w:br/>
        <w:t xml:space="preserve">    3</w:t>
      </w:r>
      <w:r w:rsidR="00154F93">
        <w:rPr>
          <w:rFonts w:ascii="Arial" w:eastAsia="Microsoft YaHei UI" w:hAnsi="Arial" w:cs="Arial"/>
          <w:sz w:val="18"/>
          <w:szCs w:val="18"/>
        </w:rPr>
        <w:t xml:space="preserve"> </w:t>
      </w:r>
      <w:r w:rsidRPr="009E7924">
        <w:rPr>
          <w:rFonts w:ascii="Arial" w:eastAsia="Microsoft YaHei UI" w:hAnsi="Arial" w:cs="Arial"/>
          <w:sz w:val="18"/>
          <w:szCs w:val="18"/>
        </w:rPr>
        <w:t>表中数据是根据白光</w:t>
      </w:r>
      <w:r w:rsidRPr="009E7924">
        <w:rPr>
          <w:rFonts w:ascii="Arial" w:eastAsia="Microsoft YaHei UI" w:hAnsi="Arial" w:cs="Arial"/>
          <w:sz w:val="18"/>
          <w:szCs w:val="18"/>
        </w:rPr>
        <w:t>LED</w:t>
      </w:r>
      <w:r w:rsidRPr="009E7924">
        <w:rPr>
          <w:rFonts w:ascii="Arial" w:eastAsia="Microsoft YaHei UI" w:hAnsi="Arial" w:cs="Arial"/>
          <w:sz w:val="18"/>
          <w:szCs w:val="18"/>
        </w:rPr>
        <w:t>投</w:t>
      </w:r>
      <w:r w:rsidRPr="00BA3FE2">
        <w:rPr>
          <w:rFonts w:ascii="Arial" w:eastAsia="Microsoft YaHei UI" w:hAnsi="Arial" w:cs="Arial"/>
          <w:sz w:val="18"/>
          <w:szCs w:val="18"/>
        </w:rPr>
        <w:t>光灯具无前置玻璃或采用透明玻璃的数据。</w:t>
      </w:r>
    </w:p>
    <w:p w14:paraId="4DC21CAB" w14:textId="773FF609" w:rsidR="00662586" w:rsidRPr="00662586" w:rsidRDefault="00662586" w:rsidP="00662586">
      <w:pPr>
        <w:widowControl/>
        <w:spacing w:before="50" w:after="50" w:line="259" w:lineRule="auto"/>
        <w:jc w:val="left"/>
        <w:outlineLvl w:val="3"/>
        <w:rPr>
          <w:rFonts w:ascii="Arial" w:eastAsia="Microsoft YaHei UI" w:hAnsi="Arial" w:cs="Arial"/>
          <w:sz w:val="18"/>
          <w:szCs w:val="16"/>
        </w:rPr>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sidRPr="00154F93">
        <w:rPr>
          <w:rFonts w:hint="eastAsia"/>
          <w:color w:val="00B0F0"/>
          <w:sz w:val="24"/>
          <w:szCs w:val="24"/>
        </w:rPr>
        <w:t>6</w:t>
      </w:r>
      <w:r w:rsidRPr="00154F93">
        <w:rPr>
          <w:color w:val="00B0F0"/>
          <w:sz w:val="24"/>
          <w:szCs w:val="24"/>
        </w:rPr>
        <w:t>.</w:t>
      </w:r>
      <w:r>
        <w:rPr>
          <w:color w:val="00B0F0"/>
          <w:sz w:val="24"/>
          <w:szCs w:val="24"/>
        </w:rPr>
        <w:t>6</w:t>
      </w:r>
      <w:r w:rsidRPr="00154F93">
        <w:rPr>
          <w:color w:val="00B0F0"/>
          <w:sz w:val="24"/>
          <w:szCs w:val="24"/>
        </w:rPr>
        <w:t>.</w:t>
      </w:r>
      <w:r>
        <w:rPr>
          <w:color w:val="00B0F0"/>
          <w:sz w:val="24"/>
          <w:szCs w:val="24"/>
        </w:rPr>
        <w:t>3</w:t>
      </w:r>
      <w:r w:rsidRPr="00154F93">
        <w:rPr>
          <w:color w:val="00B0F0"/>
          <w:sz w:val="24"/>
          <w:szCs w:val="24"/>
        </w:rPr>
        <w:t>条</w:t>
      </w:r>
      <w:r w:rsidR="00434CC6">
        <w:rPr>
          <w:rFonts w:hint="eastAsia"/>
          <w:color w:val="00B0F0"/>
          <w:sz w:val="24"/>
          <w:szCs w:val="24"/>
        </w:rPr>
        <w:t>制定</w:t>
      </w:r>
      <w:r w:rsidRPr="00154F93">
        <w:rPr>
          <w:rFonts w:hint="eastAsia"/>
          <w:color w:val="00B0F0"/>
          <w:sz w:val="24"/>
          <w:szCs w:val="24"/>
        </w:rPr>
        <w:t>。</w:t>
      </w:r>
    </w:p>
    <w:p w14:paraId="2AD2AC08" w14:textId="77777777" w:rsidR="00627945" w:rsidRPr="009E7924" w:rsidRDefault="00627945" w:rsidP="00627945">
      <w:pPr>
        <w:pStyle w:val="a1"/>
        <w:numPr>
          <w:ilvl w:val="2"/>
          <w:numId w:val="1"/>
        </w:numPr>
        <w:spacing w:before="156" w:after="156"/>
        <w:rPr>
          <w:rFonts w:ascii="Times New Roman"/>
        </w:rPr>
      </w:pPr>
      <w:r w:rsidRPr="009E7924">
        <w:rPr>
          <w:rFonts w:hint="eastAsia"/>
          <w:sz w:val="24"/>
        </w:rPr>
        <w:t>直</w:t>
      </w:r>
      <w:r w:rsidRPr="009E7924">
        <w:rPr>
          <w:rFonts w:ascii="Times New Roman" w:hint="eastAsia"/>
          <w:kern w:val="2"/>
          <w:sz w:val="24"/>
        </w:rPr>
        <w:t>视照明用白光</w:t>
      </w:r>
      <w:r w:rsidRPr="009E7924">
        <w:rPr>
          <w:rFonts w:ascii="Times New Roman" w:hint="eastAsia"/>
          <w:kern w:val="2"/>
          <w:sz w:val="24"/>
        </w:rPr>
        <w:t>LED</w:t>
      </w:r>
      <w:r w:rsidRPr="009E7924">
        <w:rPr>
          <w:rFonts w:ascii="Times New Roman" w:hint="eastAsia"/>
          <w:kern w:val="2"/>
          <w:sz w:val="24"/>
        </w:rPr>
        <w:t>灯具的灯具效能不应低于表</w:t>
      </w:r>
      <w:r w:rsidRPr="009E7924">
        <w:rPr>
          <w:rFonts w:ascii="Times New Roman"/>
          <w:kern w:val="2"/>
          <w:sz w:val="24"/>
        </w:rPr>
        <w:t>5.4.1</w:t>
      </w:r>
      <w:r w:rsidR="00190C7E">
        <w:rPr>
          <w:rFonts w:ascii="Times New Roman"/>
          <w:kern w:val="2"/>
          <w:sz w:val="24"/>
        </w:rPr>
        <w:t>3</w:t>
      </w:r>
      <w:r w:rsidRPr="009E7924">
        <w:rPr>
          <w:rFonts w:ascii="Times New Roman" w:hint="eastAsia"/>
          <w:kern w:val="2"/>
          <w:sz w:val="24"/>
        </w:rPr>
        <w:t>规定的限值。</w:t>
      </w:r>
    </w:p>
    <w:p w14:paraId="6F1E7590" w14:textId="77777777" w:rsidR="00627945" w:rsidRDefault="00627945" w:rsidP="00627945">
      <w:pPr>
        <w:pStyle w:val="a1"/>
        <w:numPr>
          <w:ilvl w:val="0"/>
          <w:numId w:val="0"/>
        </w:numPr>
        <w:spacing w:before="156" w:after="156"/>
        <w:jc w:val="center"/>
        <w:rPr>
          <w:rFonts w:ascii="Times New Roman"/>
        </w:rPr>
      </w:pPr>
      <w:r w:rsidRPr="009E7924">
        <w:rPr>
          <w:rFonts w:ascii="Times New Roman" w:hint="eastAsia"/>
        </w:rPr>
        <w:t>表</w:t>
      </w:r>
      <w:r w:rsidRPr="009E7924">
        <w:rPr>
          <w:rFonts w:ascii="Times New Roman"/>
        </w:rPr>
        <w:t>5.4.1</w:t>
      </w:r>
      <w:r w:rsidR="00190C7E">
        <w:rPr>
          <w:rFonts w:ascii="Times New Roman"/>
        </w:rPr>
        <w:t>3</w:t>
      </w:r>
      <w:r w:rsidRPr="009E7924">
        <w:rPr>
          <w:rFonts w:ascii="Times New Roman" w:hint="eastAsia"/>
        </w:rPr>
        <w:t>直视照明用白光</w:t>
      </w:r>
      <w:r w:rsidRPr="009E7924">
        <w:rPr>
          <w:rFonts w:ascii="Times New Roman" w:hint="eastAsia"/>
        </w:rPr>
        <w:t>L</w:t>
      </w:r>
      <w:r w:rsidRPr="009E7924">
        <w:rPr>
          <w:rFonts w:ascii="Times New Roman"/>
        </w:rPr>
        <w:t>ED</w:t>
      </w:r>
      <w:r w:rsidRPr="009E7924">
        <w:rPr>
          <w:rFonts w:ascii="Times New Roman" w:hint="eastAsia"/>
        </w:rPr>
        <w:t>灯具的灯具效能限</w:t>
      </w:r>
      <w:r w:rsidRPr="00B13C19">
        <w:rPr>
          <w:rFonts w:ascii="Times New Roman" w:hint="eastAsia"/>
        </w:rPr>
        <w:t>值</w:t>
      </w:r>
    </w:p>
    <w:tbl>
      <w:tblPr>
        <w:tblStyle w:val="aff"/>
        <w:tblW w:w="8217" w:type="dxa"/>
        <w:tblLayout w:type="fixed"/>
        <w:tblLook w:val="04A0" w:firstRow="1" w:lastRow="0" w:firstColumn="1" w:lastColumn="0" w:noHBand="0" w:noVBand="1"/>
      </w:tblPr>
      <w:tblGrid>
        <w:gridCol w:w="2611"/>
        <w:gridCol w:w="2062"/>
        <w:gridCol w:w="1843"/>
        <w:gridCol w:w="1701"/>
      </w:tblGrid>
      <w:tr w:rsidR="0073613E" w:rsidRPr="004C0A68" w14:paraId="287AF414" w14:textId="77777777" w:rsidTr="0073613E">
        <w:trPr>
          <w:trHeight w:val="270"/>
        </w:trPr>
        <w:tc>
          <w:tcPr>
            <w:tcW w:w="2611" w:type="dxa"/>
            <w:vAlign w:val="center"/>
          </w:tcPr>
          <w:p w14:paraId="7E90FA2A" w14:textId="77777777" w:rsidR="0073613E" w:rsidRPr="00BA3FE2" w:rsidRDefault="0073613E" w:rsidP="00DC1DA1">
            <w:pPr>
              <w:widowControl/>
              <w:jc w:val="center"/>
              <w:rPr>
                <w:rFonts w:ascii="Arial" w:eastAsia="Microsoft YaHei UI" w:hAnsi="Arial" w:cs="Arial"/>
                <w:kern w:val="0"/>
                <w:sz w:val="18"/>
                <w:szCs w:val="18"/>
              </w:rPr>
            </w:pPr>
            <w:bookmarkStart w:id="54" w:name="_Hlk37835509"/>
            <w:r w:rsidRPr="00BA3FE2">
              <w:rPr>
                <w:rFonts w:ascii="Arial" w:eastAsia="Microsoft YaHei UI" w:hAnsi="Arial" w:cs="Arial"/>
                <w:kern w:val="0"/>
                <w:sz w:val="18"/>
                <w:szCs w:val="18"/>
              </w:rPr>
              <w:t>相关色温</w:t>
            </w:r>
            <w:r w:rsidRPr="00BA3FE2">
              <w:rPr>
                <w:rFonts w:ascii="Arial" w:eastAsia="Microsoft YaHei UI" w:hAnsi="Arial" w:cs="Arial"/>
                <w:sz w:val="18"/>
                <w:szCs w:val="18"/>
              </w:rPr>
              <w:t>/K</w:t>
            </w:r>
          </w:p>
        </w:tc>
        <w:tc>
          <w:tcPr>
            <w:tcW w:w="2062" w:type="dxa"/>
            <w:noWrap/>
            <w:vAlign w:val="center"/>
          </w:tcPr>
          <w:p w14:paraId="1ADA09FB" w14:textId="77777777" w:rsidR="0073613E" w:rsidRPr="00BA3FE2" w:rsidRDefault="0073613E" w:rsidP="00DC1DA1">
            <w:pPr>
              <w:pStyle w:val="a1"/>
              <w:numPr>
                <w:ilvl w:val="0"/>
                <w:numId w:val="0"/>
              </w:numPr>
              <w:spacing w:before="0" w:after="0"/>
              <w:jc w:val="center"/>
              <w:rPr>
                <w:rFonts w:ascii="Arial" w:eastAsia="Microsoft YaHei UI" w:hAnsi="Arial" w:cs="Arial"/>
                <w:sz w:val="18"/>
                <w:szCs w:val="18"/>
              </w:rPr>
            </w:pPr>
            <w:r w:rsidRPr="00BA3FE2">
              <w:rPr>
                <w:rFonts w:ascii="Arial" w:eastAsia="Microsoft YaHei UI" w:hAnsi="Arial" w:cs="Arial"/>
                <w:sz w:val="18"/>
                <w:szCs w:val="18"/>
              </w:rPr>
              <w:t>＜</w:t>
            </w:r>
            <w:r w:rsidRPr="00BA3FE2">
              <w:rPr>
                <w:rFonts w:ascii="Arial" w:eastAsia="Microsoft YaHei UI" w:hAnsi="Arial" w:cs="Arial"/>
                <w:sz w:val="18"/>
                <w:szCs w:val="18"/>
              </w:rPr>
              <w:t>3000</w:t>
            </w:r>
          </w:p>
        </w:tc>
        <w:tc>
          <w:tcPr>
            <w:tcW w:w="1843" w:type="dxa"/>
            <w:noWrap/>
            <w:vAlign w:val="center"/>
          </w:tcPr>
          <w:p w14:paraId="39BDAB3D" w14:textId="77777777" w:rsidR="0073613E" w:rsidRPr="00BA3FE2" w:rsidRDefault="0073613E" w:rsidP="00DC1DA1">
            <w:pPr>
              <w:pStyle w:val="a1"/>
              <w:numPr>
                <w:ilvl w:val="0"/>
                <w:numId w:val="0"/>
              </w:numPr>
              <w:spacing w:before="0" w:after="0"/>
              <w:jc w:val="center"/>
              <w:rPr>
                <w:rFonts w:ascii="Arial" w:eastAsia="Microsoft YaHei UI" w:hAnsi="Arial" w:cs="Arial"/>
                <w:sz w:val="18"/>
                <w:szCs w:val="18"/>
              </w:rPr>
            </w:pPr>
            <w:r w:rsidRPr="00BA3FE2">
              <w:rPr>
                <w:rFonts w:ascii="Arial" w:eastAsia="Microsoft YaHei UI" w:hAnsi="Arial" w:cs="Arial"/>
                <w:sz w:val="18"/>
                <w:szCs w:val="18"/>
              </w:rPr>
              <w:t>3000~4000</w:t>
            </w:r>
          </w:p>
        </w:tc>
        <w:tc>
          <w:tcPr>
            <w:tcW w:w="1701" w:type="dxa"/>
            <w:noWrap/>
            <w:vAlign w:val="center"/>
          </w:tcPr>
          <w:p w14:paraId="3C5F20D2" w14:textId="77777777" w:rsidR="0073613E" w:rsidRPr="00BA3FE2" w:rsidRDefault="0073613E" w:rsidP="00DC1DA1">
            <w:pPr>
              <w:pStyle w:val="a1"/>
              <w:numPr>
                <w:ilvl w:val="0"/>
                <w:numId w:val="0"/>
              </w:numPr>
              <w:spacing w:before="0" w:after="0"/>
              <w:jc w:val="center"/>
              <w:rPr>
                <w:rFonts w:ascii="Arial" w:eastAsia="Microsoft YaHei UI" w:hAnsi="Arial" w:cs="Arial"/>
                <w:sz w:val="18"/>
                <w:szCs w:val="18"/>
              </w:rPr>
            </w:pPr>
            <w:r w:rsidRPr="00BA3FE2">
              <w:rPr>
                <w:rFonts w:ascii="Arial" w:eastAsia="Microsoft YaHei UI" w:hAnsi="Arial" w:cs="Arial"/>
                <w:sz w:val="18"/>
                <w:szCs w:val="18"/>
              </w:rPr>
              <w:t>＞</w:t>
            </w:r>
            <w:r w:rsidRPr="00BA3FE2">
              <w:rPr>
                <w:rFonts w:ascii="Arial" w:eastAsia="Microsoft YaHei UI" w:hAnsi="Arial" w:cs="Arial"/>
                <w:sz w:val="18"/>
                <w:szCs w:val="18"/>
              </w:rPr>
              <w:t>4000</w:t>
            </w:r>
          </w:p>
        </w:tc>
      </w:tr>
      <w:tr w:rsidR="0073613E" w:rsidRPr="004C0A68" w14:paraId="6ECF251F" w14:textId="77777777" w:rsidTr="0073613E">
        <w:trPr>
          <w:trHeight w:val="240"/>
        </w:trPr>
        <w:tc>
          <w:tcPr>
            <w:tcW w:w="2611" w:type="dxa"/>
            <w:vAlign w:val="center"/>
          </w:tcPr>
          <w:p w14:paraId="0FF26A4D" w14:textId="77777777" w:rsidR="0073613E" w:rsidRPr="00BA3FE2" w:rsidRDefault="0073613E" w:rsidP="00DC1DA1">
            <w:pPr>
              <w:widowControl/>
              <w:jc w:val="center"/>
              <w:rPr>
                <w:rFonts w:ascii="Arial" w:eastAsia="Microsoft YaHei UI" w:hAnsi="Arial" w:cs="Arial"/>
                <w:kern w:val="0"/>
                <w:sz w:val="18"/>
                <w:szCs w:val="18"/>
              </w:rPr>
            </w:pPr>
            <w:bookmarkStart w:id="55" w:name="_Hlk37835613"/>
            <w:bookmarkEnd w:id="54"/>
            <w:r w:rsidRPr="00BA3FE2">
              <w:rPr>
                <w:rFonts w:ascii="Arial" w:eastAsia="Microsoft YaHei UI" w:hAnsi="Arial" w:cs="Arial"/>
                <w:kern w:val="0"/>
                <w:sz w:val="18"/>
                <w:szCs w:val="18"/>
              </w:rPr>
              <w:t>灯具效能限值（</w:t>
            </w:r>
            <w:r w:rsidRPr="00BA3FE2">
              <w:rPr>
                <w:rFonts w:ascii="Arial" w:eastAsia="Microsoft YaHei UI" w:hAnsi="Arial" w:cs="Arial"/>
                <w:sz w:val="18"/>
                <w:szCs w:val="18"/>
              </w:rPr>
              <w:t>lm/W</w:t>
            </w:r>
            <w:r w:rsidRPr="00BA3FE2">
              <w:rPr>
                <w:rFonts w:ascii="Arial" w:eastAsia="Microsoft YaHei UI" w:hAnsi="Arial" w:cs="Arial"/>
                <w:kern w:val="0"/>
                <w:sz w:val="18"/>
                <w:szCs w:val="18"/>
              </w:rPr>
              <w:t>）</w:t>
            </w:r>
          </w:p>
        </w:tc>
        <w:tc>
          <w:tcPr>
            <w:tcW w:w="2062" w:type="dxa"/>
            <w:noWrap/>
            <w:vAlign w:val="center"/>
          </w:tcPr>
          <w:p w14:paraId="61E4C6F1" w14:textId="77777777" w:rsidR="0073613E" w:rsidRPr="00BA3FE2" w:rsidRDefault="0073613E" w:rsidP="00DC1DA1">
            <w:pPr>
              <w:widowControl/>
              <w:jc w:val="center"/>
              <w:rPr>
                <w:rFonts w:ascii="Arial" w:eastAsia="Microsoft YaHei UI" w:hAnsi="Arial" w:cs="Arial"/>
                <w:kern w:val="0"/>
                <w:sz w:val="18"/>
                <w:szCs w:val="18"/>
              </w:rPr>
            </w:pPr>
            <w:r w:rsidRPr="00BA3FE2">
              <w:rPr>
                <w:rFonts w:ascii="Arial" w:eastAsia="Microsoft YaHei UI" w:hAnsi="Arial" w:cs="Arial" w:hint="eastAsia"/>
                <w:kern w:val="0"/>
                <w:sz w:val="18"/>
                <w:szCs w:val="18"/>
              </w:rPr>
              <w:t>60</w:t>
            </w:r>
          </w:p>
        </w:tc>
        <w:tc>
          <w:tcPr>
            <w:tcW w:w="1843" w:type="dxa"/>
            <w:noWrap/>
            <w:vAlign w:val="center"/>
          </w:tcPr>
          <w:p w14:paraId="20B0E385" w14:textId="77777777" w:rsidR="0073613E" w:rsidRPr="00BA3FE2" w:rsidRDefault="0073613E" w:rsidP="00DC1DA1">
            <w:pPr>
              <w:widowControl/>
              <w:jc w:val="center"/>
              <w:rPr>
                <w:rFonts w:ascii="Arial" w:eastAsia="Microsoft YaHei UI" w:hAnsi="Arial" w:cs="Arial"/>
                <w:kern w:val="0"/>
                <w:sz w:val="18"/>
                <w:szCs w:val="18"/>
              </w:rPr>
            </w:pPr>
            <w:r w:rsidRPr="00BA3FE2">
              <w:rPr>
                <w:rFonts w:ascii="Arial" w:eastAsia="Microsoft YaHei UI" w:hAnsi="Arial" w:cs="Arial" w:hint="eastAsia"/>
                <w:kern w:val="0"/>
                <w:sz w:val="18"/>
                <w:szCs w:val="18"/>
              </w:rPr>
              <w:t>70</w:t>
            </w:r>
          </w:p>
        </w:tc>
        <w:tc>
          <w:tcPr>
            <w:tcW w:w="1701" w:type="dxa"/>
            <w:noWrap/>
            <w:vAlign w:val="center"/>
          </w:tcPr>
          <w:p w14:paraId="3D15223C" w14:textId="77777777" w:rsidR="0073613E" w:rsidRPr="00BA3FE2" w:rsidRDefault="0073613E" w:rsidP="00DC1DA1">
            <w:pPr>
              <w:widowControl/>
              <w:jc w:val="center"/>
              <w:rPr>
                <w:rFonts w:ascii="Arial" w:eastAsia="Microsoft YaHei UI" w:hAnsi="Arial" w:cs="Arial"/>
                <w:kern w:val="0"/>
                <w:sz w:val="18"/>
                <w:szCs w:val="18"/>
              </w:rPr>
            </w:pPr>
            <w:r w:rsidRPr="00BA3FE2">
              <w:rPr>
                <w:rFonts w:ascii="Arial" w:eastAsia="Microsoft YaHei UI" w:hAnsi="Arial" w:cs="Arial" w:hint="eastAsia"/>
                <w:kern w:val="0"/>
                <w:sz w:val="18"/>
                <w:szCs w:val="18"/>
              </w:rPr>
              <w:t>70</w:t>
            </w:r>
          </w:p>
        </w:tc>
      </w:tr>
    </w:tbl>
    <w:bookmarkEnd w:id="55"/>
    <w:p w14:paraId="1BD0017D" w14:textId="77777777" w:rsidR="0073613E" w:rsidRDefault="00911A59" w:rsidP="0073613E">
      <w:pPr>
        <w:pStyle w:val="a1"/>
        <w:numPr>
          <w:ilvl w:val="0"/>
          <w:numId w:val="0"/>
        </w:numPr>
        <w:spacing w:before="156" w:after="156"/>
        <w:rPr>
          <w:rFonts w:ascii="Arial" w:eastAsia="Microsoft YaHei UI" w:hAnsi="Arial" w:cs="Arial"/>
          <w:sz w:val="18"/>
        </w:rPr>
      </w:pPr>
      <w:r w:rsidRPr="00BA3FE2">
        <w:rPr>
          <w:rFonts w:ascii="Arial" w:eastAsia="Microsoft YaHei UI" w:hAnsi="Arial" w:cs="Arial" w:hint="eastAsia"/>
          <w:sz w:val="18"/>
          <w:szCs w:val="18"/>
        </w:rPr>
        <w:t>注：</w:t>
      </w:r>
      <w:r w:rsidRPr="00BA3FE2">
        <w:rPr>
          <w:rFonts w:ascii="Arial" w:eastAsia="Microsoft YaHei UI" w:hAnsi="Arial" w:cs="Arial" w:hint="eastAsia"/>
          <w:sz w:val="18"/>
        </w:rPr>
        <w:t>表中数据是根据直视照明用白光</w:t>
      </w:r>
      <w:r w:rsidRPr="00BA3FE2">
        <w:rPr>
          <w:rFonts w:ascii="Arial" w:eastAsia="Microsoft YaHei UI" w:hAnsi="Arial" w:cs="Arial" w:hint="eastAsia"/>
          <w:sz w:val="18"/>
        </w:rPr>
        <w:t>LED</w:t>
      </w:r>
      <w:r w:rsidRPr="00BA3FE2">
        <w:rPr>
          <w:rFonts w:ascii="Arial" w:eastAsia="Microsoft YaHei UI" w:hAnsi="Arial" w:cs="Arial" w:hint="eastAsia"/>
          <w:sz w:val="18"/>
        </w:rPr>
        <w:t>灯具无灯罩或采用透明灯罩的数据。</w:t>
      </w:r>
    </w:p>
    <w:p w14:paraId="15D5C931" w14:textId="70F1D646" w:rsidR="004D0222" w:rsidRPr="004D0222" w:rsidRDefault="004D0222" w:rsidP="004D0222">
      <w:pPr>
        <w:widowControl/>
        <w:spacing w:before="50" w:after="50" w:line="259" w:lineRule="auto"/>
        <w:jc w:val="left"/>
        <w:outlineLvl w:val="3"/>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sidRPr="00154F93">
        <w:rPr>
          <w:rFonts w:hint="eastAsia"/>
          <w:color w:val="00B0F0"/>
          <w:sz w:val="24"/>
          <w:szCs w:val="24"/>
        </w:rPr>
        <w:t>6</w:t>
      </w:r>
      <w:r w:rsidRPr="00154F93">
        <w:rPr>
          <w:color w:val="00B0F0"/>
          <w:sz w:val="24"/>
          <w:szCs w:val="24"/>
        </w:rPr>
        <w:t>.</w:t>
      </w:r>
      <w:r>
        <w:rPr>
          <w:color w:val="00B0F0"/>
          <w:sz w:val="24"/>
          <w:szCs w:val="24"/>
        </w:rPr>
        <w:t>6</w:t>
      </w:r>
      <w:r w:rsidRPr="00154F93">
        <w:rPr>
          <w:color w:val="00B0F0"/>
          <w:sz w:val="24"/>
          <w:szCs w:val="24"/>
        </w:rPr>
        <w:t>.</w:t>
      </w:r>
      <w:r>
        <w:rPr>
          <w:color w:val="00B0F0"/>
          <w:sz w:val="24"/>
          <w:szCs w:val="24"/>
        </w:rPr>
        <w:t>4</w:t>
      </w:r>
      <w:r w:rsidRPr="00154F93">
        <w:rPr>
          <w:color w:val="00B0F0"/>
          <w:sz w:val="24"/>
          <w:szCs w:val="24"/>
        </w:rPr>
        <w:t>条</w:t>
      </w:r>
      <w:r w:rsidR="00434CC6">
        <w:rPr>
          <w:rFonts w:hint="eastAsia"/>
          <w:color w:val="00B0F0"/>
          <w:sz w:val="24"/>
          <w:szCs w:val="24"/>
        </w:rPr>
        <w:t>制定</w:t>
      </w:r>
      <w:r w:rsidRPr="00154F93">
        <w:rPr>
          <w:rFonts w:hint="eastAsia"/>
          <w:color w:val="00B0F0"/>
          <w:sz w:val="24"/>
          <w:szCs w:val="24"/>
        </w:rPr>
        <w:t>。</w:t>
      </w:r>
    </w:p>
    <w:p w14:paraId="459419CB" w14:textId="77777777" w:rsidR="00627945" w:rsidRPr="009E7924" w:rsidRDefault="00627945" w:rsidP="00627945">
      <w:pPr>
        <w:pStyle w:val="a1"/>
        <w:numPr>
          <w:ilvl w:val="2"/>
          <w:numId w:val="1"/>
        </w:numPr>
        <w:rPr>
          <w:rFonts w:ascii="Times New Roman"/>
          <w:kern w:val="2"/>
          <w:sz w:val="24"/>
        </w:rPr>
      </w:pPr>
      <w:r w:rsidRPr="009E7924">
        <w:rPr>
          <w:rFonts w:hint="eastAsia"/>
        </w:rPr>
        <w:t>多通道LED直视照明灯具的灯具效能不应低于表</w:t>
      </w:r>
      <w:r w:rsidRPr="009E7924">
        <w:t>5.4.1</w:t>
      </w:r>
      <w:r w:rsidR="004D0222">
        <w:t>4</w:t>
      </w:r>
      <w:r w:rsidRPr="009E7924">
        <w:rPr>
          <w:rFonts w:hint="eastAsia"/>
        </w:rPr>
        <w:t>的规定。</w:t>
      </w:r>
    </w:p>
    <w:p w14:paraId="5DAE550A" w14:textId="77777777" w:rsidR="00627945" w:rsidRPr="009E7924" w:rsidRDefault="00627945" w:rsidP="004D0222">
      <w:pPr>
        <w:pStyle w:val="aa"/>
        <w:keepNext/>
        <w:ind w:right="840"/>
        <w:jc w:val="center"/>
        <w:rPr>
          <w:rFonts w:ascii="Times New Roman"/>
        </w:rPr>
      </w:pPr>
      <w:r w:rsidRPr="009E7924">
        <w:rPr>
          <w:rFonts w:hint="eastAsia"/>
          <w:sz w:val="21"/>
          <w:szCs w:val="21"/>
        </w:rPr>
        <w:t>表</w:t>
      </w:r>
      <w:r w:rsidRPr="009E7924">
        <w:rPr>
          <w:sz w:val="21"/>
          <w:szCs w:val="21"/>
        </w:rPr>
        <w:t>5.4.1</w:t>
      </w:r>
      <w:r w:rsidR="004D0222">
        <w:rPr>
          <w:sz w:val="21"/>
          <w:szCs w:val="21"/>
        </w:rPr>
        <w:t>4</w:t>
      </w:r>
      <w:r w:rsidRPr="009E7924">
        <w:rPr>
          <w:rFonts w:ascii="Times New Roman" w:hint="eastAsia"/>
          <w:sz w:val="21"/>
          <w:szCs w:val="21"/>
        </w:rPr>
        <w:t>多通道</w:t>
      </w:r>
      <w:r w:rsidRPr="009E7924">
        <w:rPr>
          <w:rFonts w:ascii="Times New Roman" w:hint="eastAsia"/>
          <w:sz w:val="21"/>
          <w:szCs w:val="21"/>
        </w:rPr>
        <w:t>LED</w:t>
      </w:r>
      <w:r w:rsidRPr="009E7924">
        <w:rPr>
          <w:rFonts w:ascii="Times New Roman" w:hint="eastAsia"/>
          <w:sz w:val="21"/>
          <w:szCs w:val="21"/>
        </w:rPr>
        <w:t>直视照明灯具的灯具效能</w:t>
      </w:r>
    </w:p>
    <w:tbl>
      <w:tblPr>
        <w:tblStyle w:val="aff"/>
        <w:tblW w:w="8222" w:type="dxa"/>
        <w:jc w:val="center"/>
        <w:tblLayout w:type="fixed"/>
        <w:tblLook w:val="04A0" w:firstRow="1" w:lastRow="0" w:firstColumn="1" w:lastColumn="0" w:noHBand="0" w:noVBand="1"/>
      </w:tblPr>
      <w:tblGrid>
        <w:gridCol w:w="4028"/>
        <w:gridCol w:w="4194"/>
      </w:tblGrid>
      <w:tr w:rsidR="009E7924" w:rsidRPr="009E7924" w14:paraId="1EED0187" w14:textId="77777777" w:rsidTr="001449DC">
        <w:trPr>
          <w:trHeight w:val="275"/>
          <w:jc w:val="center"/>
        </w:trPr>
        <w:tc>
          <w:tcPr>
            <w:tcW w:w="4028" w:type="dxa"/>
            <w:noWrap/>
          </w:tcPr>
          <w:p w14:paraId="040147BD"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颜色</w:t>
            </w:r>
          </w:p>
        </w:tc>
        <w:tc>
          <w:tcPr>
            <w:tcW w:w="4194" w:type="dxa"/>
          </w:tcPr>
          <w:p w14:paraId="4029CEBD"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灯具效能</w:t>
            </w:r>
            <w:r w:rsidR="004D0222" w:rsidRPr="00BA3FE2">
              <w:rPr>
                <w:rFonts w:ascii="Arial" w:eastAsia="Microsoft YaHei UI" w:hAnsi="Arial" w:cs="Arial"/>
                <w:kern w:val="0"/>
                <w:sz w:val="18"/>
                <w:szCs w:val="18"/>
              </w:rPr>
              <w:t>（</w:t>
            </w:r>
            <w:r w:rsidR="004D0222" w:rsidRPr="00BA3FE2">
              <w:rPr>
                <w:rFonts w:ascii="Arial" w:eastAsia="Microsoft YaHei UI" w:hAnsi="Arial" w:cs="Arial"/>
                <w:sz w:val="18"/>
                <w:szCs w:val="18"/>
              </w:rPr>
              <w:t>lm/W</w:t>
            </w:r>
            <w:r w:rsidR="004D0222" w:rsidRPr="00BA3FE2">
              <w:rPr>
                <w:rFonts w:ascii="Arial" w:eastAsia="Microsoft YaHei UI" w:hAnsi="Arial" w:cs="Arial"/>
                <w:kern w:val="0"/>
                <w:sz w:val="18"/>
                <w:szCs w:val="18"/>
              </w:rPr>
              <w:t>）</w:t>
            </w:r>
          </w:p>
        </w:tc>
      </w:tr>
      <w:tr w:rsidR="009E7924" w:rsidRPr="009E7924" w14:paraId="7F623576" w14:textId="77777777" w:rsidTr="001449DC">
        <w:trPr>
          <w:trHeight w:val="275"/>
          <w:jc w:val="center"/>
        </w:trPr>
        <w:tc>
          <w:tcPr>
            <w:tcW w:w="4028" w:type="dxa"/>
            <w:noWrap/>
          </w:tcPr>
          <w:p w14:paraId="05605BDB"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R</w:t>
            </w:r>
          </w:p>
        </w:tc>
        <w:tc>
          <w:tcPr>
            <w:tcW w:w="4194" w:type="dxa"/>
          </w:tcPr>
          <w:p w14:paraId="5CB0A2CB" w14:textId="77777777" w:rsidR="00627945" w:rsidRPr="009E7924" w:rsidRDefault="00627945" w:rsidP="00DC1DA1">
            <w:pPr>
              <w:widowControl/>
              <w:jc w:val="center"/>
              <w:rPr>
                <w:rFonts w:cs="宋体"/>
                <w:kern w:val="0"/>
                <w:sz w:val="18"/>
                <w:szCs w:val="18"/>
              </w:rPr>
            </w:pPr>
            <w:r w:rsidRPr="009E7924">
              <w:rPr>
                <w:rFonts w:cs="宋体"/>
                <w:kern w:val="0"/>
                <w:sz w:val="18"/>
                <w:szCs w:val="18"/>
              </w:rPr>
              <w:t>3</w:t>
            </w:r>
            <w:r w:rsidRPr="009E7924">
              <w:rPr>
                <w:rFonts w:cs="宋体" w:hint="eastAsia"/>
                <w:kern w:val="0"/>
                <w:sz w:val="18"/>
                <w:szCs w:val="18"/>
              </w:rPr>
              <w:t>0</w:t>
            </w:r>
          </w:p>
        </w:tc>
      </w:tr>
      <w:tr w:rsidR="009E7924" w:rsidRPr="009E7924" w14:paraId="4F78448E" w14:textId="77777777" w:rsidTr="001449DC">
        <w:trPr>
          <w:trHeight w:val="275"/>
          <w:jc w:val="center"/>
        </w:trPr>
        <w:tc>
          <w:tcPr>
            <w:tcW w:w="4028" w:type="dxa"/>
            <w:noWrap/>
          </w:tcPr>
          <w:p w14:paraId="75A9E966"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G</w:t>
            </w:r>
          </w:p>
        </w:tc>
        <w:tc>
          <w:tcPr>
            <w:tcW w:w="4194" w:type="dxa"/>
          </w:tcPr>
          <w:p w14:paraId="126BDFE0"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4</w:t>
            </w:r>
            <w:r w:rsidRPr="009E7924">
              <w:rPr>
                <w:rFonts w:cs="宋体"/>
                <w:kern w:val="0"/>
                <w:sz w:val="18"/>
                <w:szCs w:val="18"/>
              </w:rPr>
              <w:t>0</w:t>
            </w:r>
          </w:p>
        </w:tc>
      </w:tr>
      <w:tr w:rsidR="009E7924" w:rsidRPr="009E7924" w14:paraId="3B3929F0" w14:textId="77777777" w:rsidTr="001449DC">
        <w:trPr>
          <w:trHeight w:val="275"/>
          <w:jc w:val="center"/>
        </w:trPr>
        <w:tc>
          <w:tcPr>
            <w:tcW w:w="4028" w:type="dxa"/>
            <w:noWrap/>
          </w:tcPr>
          <w:p w14:paraId="53EACD8E"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B</w:t>
            </w:r>
          </w:p>
        </w:tc>
        <w:tc>
          <w:tcPr>
            <w:tcW w:w="4194" w:type="dxa"/>
          </w:tcPr>
          <w:p w14:paraId="71DCB5D9"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2</w:t>
            </w:r>
            <w:r w:rsidRPr="009E7924">
              <w:rPr>
                <w:rFonts w:cs="宋体"/>
                <w:kern w:val="0"/>
                <w:sz w:val="18"/>
                <w:szCs w:val="18"/>
              </w:rPr>
              <w:t>0</w:t>
            </w:r>
          </w:p>
        </w:tc>
      </w:tr>
      <w:tr w:rsidR="009E7924" w:rsidRPr="009E7924" w14:paraId="0DA425BE" w14:textId="77777777" w:rsidTr="001449DC">
        <w:trPr>
          <w:trHeight w:val="275"/>
          <w:jc w:val="center"/>
        </w:trPr>
        <w:tc>
          <w:tcPr>
            <w:tcW w:w="4028" w:type="dxa"/>
            <w:noWrap/>
          </w:tcPr>
          <w:p w14:paraId="1B0AA971"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RGB</w:t>
            </w:r>
          </w:p>
        </w:tc>
        <w:tc>
          <w:tcPr>
            <w:tcW w:w="4194" w:type="dxa"/>
          </w:tcPr>
          <w:p w14:paraId="031311F2"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3</w:t>
            </w:r>
            <w:r w:rsidRPr="009E7924">
              <w:rPr>
                <w:rFonts w:cs="宋体"/>
                <w:kern w:val="0"/>
                <w:sz w:val="18"/>
                <w:szCs w:val="18"/>
              </w:rPr>
              <w:t>0</w:t>
            </w:r>
          </w:p>
        </w:tc>
      </w:tr>
      <w:tr w:rsidR="009E7924" w:rsidRPr="009E7924" w14:paraId="440C2DA6" w14:textId="77777777" w:rsidTr="001449DC">
        <w:trPr>
          <w:trHeight w:val="275"/>
          <w:jc w:val="center"/>
        </w:trPr>
        <w:tc>
          <w:tcPr>
            <w:tcW w:w="4028" w:type="dxa"/>
            <w:noWrap/>
          </w:tcPr>
          <w:p w14:paraId="6D489FAC"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W</w:t>
            </w:r>
            <w:r w:rsidRPr="009E7924">
              <w:rPr>
                <w:rFonts w:cs="宋体" w:hint="eastAsia"/>
                <w:kern w:val="0"/>
                <w:sz w:val="18"/>
                <w:szCs w:val="18"/>
              </w:rPr>
              <w:t>（</w:t>
            </w:r>
            <w:r w:rsidRPr="009E7924">
              <w:rPr>
                <w:rFonts w:cs="宋体" w:hint="eastAsia"/>
                <w:kern w:val="0"/>
                <w:sz w:val="18"/>
                <w:szCs w:val="18"/>
              </w:rPr>
              <w:t>1800K-2700K</w:t>
            </w:r>
            <w:r w:rsidRPr="009E7924">
              <w:rPr>
                <w:rFonts w:cs="宋体" w:hint="eastAsia"/>
                <w:kern w:val="0"/>
                <w:sz w:val="18"/>
                <w:szCs w:val="18"/>
              </w:rPr>
              <w:t>）</w:t>
            </w:r>
          </w:p>
        </w:tc>
        <w:tc>
          <w:tcPr>
            <w:tcW w:w="4194" w:type="dxa"/>
          </w:tcPr>
          <w:p w14:paraId="16227C6D" w14:textId="77777777" w:rsidR="00627945" w:rsidRPr="009E7924" w:rsidRDefault="00627945" w:rsidP="00DC1DA1">
            <w:pPr>
              <w:widowControl/>
              <w:jc w:val="center"/>
              <w:rPr>
                <w:rFonts w:cs="宋体"/>
                <w:kern w:val="0"/>
                <w:sz w:val="18"/>
                <w:szCs w:val="18"/>
              </w:rPr>
            </w:pPr>
            <w:r w:rsidRPr="009E7924">
              <w:rPr>
                <w:rFonts w:cs="宋体"/>
                <w:kern w:val="0"/>
                <w:sz w:val="18"/>
                <w:szCs w:val="18"/>
              </w:rPr>
              <w:t>45</w:t>
            </w:r>
          </w:p>
        </w:tc>
      </w:tr>
      <w:tr w:rsidR="009E7924" w:rsidRPr="009E7924" w14:paraId="17503F7B" w14:textId="77777777" w:rsidTr="001449DC">
        <w:trPr>
          <w:trHeight w:val="275"/>
          <w:jc w:val="center"/>
        </w:trPr>
        <w:tc>
          <w:tcPr>
            <w:tcW w:w="4028" w:type="dxa"/>
            <w:noWrap/>
          </w:tcPr>
          <w:p w14:paraId="22402128"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W(3000K-6500K)</w:t>
            </w:r>
          </w:p>
        </w:tc>
        <w:tc>
          <w:tcPr>
            <w:tcW w:w="4194" w:type="dxa"/>
          </w:tcPr>
          <w:p w14:paraId="1144CBEF" w14:textId="77777777" w:rsidR="00627945" w:rsidRPr="009E7924" w:rsidRDefault="00627945" w:rsidP="00DC1DA1">
            <w:pPr>
              <w:widowControl/>
              <w:jc w:val="center"/>
              <w:rPr>
                <w:rFonts w:cs="宋体"/>
                <w:kern w:val="0"/>
                <w:sz w:val="18"/>
                <w:szCs w:val="18"/>
              </w:rPr>
            </w:pPr>
            <w:r w:rsidRPr="009E7924">
              <w:rPr>
                <w:rFonts w:cs="宋体"/>
                <w:kern w:val="0"/>
                <w:sz w:val="18"/>
                <w:szCs w:val="18"/>
              </w:rPr>
              <w:t>55</w:t>
            </w:r>
          </w:p>
        </w:tc>
      </w:tr>
      <w:tr w:rsidR="009E7924" w:rsidRPr="009E7924" w14:paraId="6B95B9E9" w14:textId="77777777" w:rsidTr="001449DC">
        <w:trPr>
          <w:trHeight w:val="275"/>
          <w:jc w:val="center"/>
        </w:trPr>
        <w:tc>
          <w:tcPr>
            <w:tcW w:w="4028" w:type="dxa"/>
            <w:noWrap/>
          </w:tcPr>
          <w:p w14:paraId="7CA0193D"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RGBW</w:t>
            </w:r>
            <w:r w:rsidRPr="009E7924">
              <w:rPr>
                <w:rFonts w:cs="宋体" w:hint="eastAsia"/>
                <w:kern w:val="0"/>
                <w:sz w:val="18"/>
                <w:szCs w:val="18"/>
              </w:rPr>
              <w:t>（</w:t>
            </w:r>
            <w:r w:rsidRPr="009E7924">
              <w:rPr>
                <w:rFonts w:cs="宋体" w:hint="eastAsia"/>
                <w:kern w:val="0"/>
                <w:sz w:val="18"/>
                <w:szCs w:val="18"/>
              </w:rPr>
              <w:t>1800K-2700K</w:t>
            </w:r>
            <w:r w:rsidRPr="009E7924">
              <w:rPr>
                <w:rFonts w:cs="宋体" w:hint="eastAsia"/>
                <w:kern w:val="0"/>
                <w:sz w:val="18"/>
                <w:szCs w:val="18"/>
              </w:rPr>
              <w:t>）</w:t>
            </w:r>
          </w:p>
        </w:tc>
        <w:tc>
          <w:tcPr>
            <w:tcW w:w="4194" w:type="dxa"/>
          </w:tcPr>
          <w:p w14:paraId="24F524E9" w14:textId="77777777" w:rsidR="00627945" w:rsidRPr="009E7924" w:rsidRDefault="00627945" w:rsidP="00DC1DA1">
            <w:pPr>
              <w:widowControl/>
              <w:jc w:val="center"/>
              <w:rPr>
                <w:rFonts w:cs="宋体"/>
                <w:kern w:val="0"/>
                <w:sz w:val="18"/>
                <w:szCs w:val="18"/>
              </w:rPr>
            </w:pPr>
            <w:r w:rsidRPr="009E7924">
              <w:rPr>
                <w:rFonts w:cs="宋体"/>
                <w:kern w:val="0"/>
                <w:sz w:val="18"/>
                <w:szCs w:val="18"/>
              </w:rPr>
              <w:t>35</w:t>
            </w:r>
          </w:p>
        </w:tc>
      </w:tr>
      <w:tr w:rsidR="009E7924" w:rsidRPr="009E7924" w14:paraId="7DD54308" w14:textId="77777777" w:rsidTr="001449DC">
        <w:trPr>
          <w:trHeight w:val="275"/>
          <w:jc w:val="center"/>
        </w:trPr>
        <w:tc>
          <w:tcPr>
            <w:tcW w:w="4028" w:type="dxa"/>
            <w:noWrap/>
          </w:tcPr>
          <w:p w14:paraId="6A0A137B"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lastRenderedPageBreak/>
              <w:t>RGBW(3000K-6500K)</w:t>
            </w:r>
          </w:p>
        </w:tc>
        <w:tc>
          <w:tcPr>
            <w:tcW w:w="4194" w:type="dxa"/>
          </w:tcPr>
          <w:p w14:paraId="1F9A4EFF" w14:textId="77777777" w:rsidR="00627945" w:rsidRPr="009E7924" w:rsidRDefault="00627945" w:rsidP="00DC1DA1">
            <w:pPr>
              <w:widowControl/>
              <w:jc w:val="center"/>
              <w:rPr>
                <w:rFonts w:cs="宋体"/>
                <w:kern w:val="0"/>
                <w:sz w:val="18"/>
                <w:szCs w:val="18"/>
              </w:rPr>
            </w:pPr>
            <w:r w:rsidRPr="009E7924">
              <w:rPr>
                <w:rFonts w:cs="宋体"/>
                <w:kern w:val="0"/>
                <w:sz w:val="18"/>
                <w:szCs w:val="18"/>
              </w:rPr>
              <w:t>4</w:t>
            </w:r>
            <w:r w:rsidRPr="009E7924">
              <w:rPr>
                <w:rFonts w:cs="宋体" w:hint="eastAsia"/>
                <w:kern w:val="0"/>
                <w:sz w:val="18"/>
                <w:szCs w:val="18"/>
              </w:rPr>
              <w:t>0</w:t>
            </w:r>
          </w:p>
        </w:tc>
      </w:tr>
      <w:tr w:rsidR="009E7924" w:rsidRPr="009E7924" w14:paraId="19F83C06" w14:textId="77777777" w:rsidTr="001449DC">
        <w:trPr>
          <w:trHeight w:val="275"/>
          <w:jc w:val="center"/>
        </w:trPr>
        <w:tc>
          <w:tcPr>
            <w:tcW w:w="4028" w:type="dxa"/>
            <w:noWrap/>
          </w:tcPr>
          <w:p w14:paraId="79798529" w14:textId="77777777" w:rsidR="00627945" w:rsidRPr="009E7924" w:rsidRDefault="00627945" w:rsidP="00DC1DA1">
            <w:pPr>
              <w:widowControl/>
              <w:jc w:val="center"/>
              <w:rPr>
                <w:rFonts w:cs="宋体"/>
                <w:kern w:val="0"/>
                <w:sz w:val="18"/>
                <w:szCs w:val="18"/>
              </w:rPr>
            </w:pPr>
            <w:r w:rsidRPr="009E7924">
              <w:rPr>
                <w:rFonts w:cs="宋体" w:hint="eastAsia"/>
                <w:kern w:val="0"/>
                <w:sz w:val="18"/>
                <w:szCs w:val="18"/>
              </w:rPr>
              <w:t>Y</w:t>
            </w:r>
          </w:p>
        </w:tc>
        <w:tc>
          <w:tcPr>
            <w:tcW w:w="4194" w:type="dxa"/>
          </w:tcPr>
          <w:p w14:paraId="45F66E74" w14:textId="77777777" w:rsidR="00627945" w:rsidRPr="009E7924" w:rsidRDefault="00627945" w:rsidP="00DC1DA1">
            <w:pPr>
              <w:widowControl/>
              <w:jc w:val="center"/>
              <w:rPr>
                <w:rFonts w:cs="宋体"/>
                <w:kern w:val="0"/>
                <w:sz w:val="18"/>
                <w:szCs w:val="18"/>
              </w:rPr>
            </w:pPr>
            <w:r w:rsidRPr="009E7924">
              <w:rPr>
                <w:rFonts w:cs="宋体"/>
                <w:kern w:val="0"/>
                <w:sz w:val="18"/>
                <w:szCs w:val="18"/>
              </w:rPr>
              <w:t>4</w:t>
            </w:r>
            <w:r w:rsidRPr="009E7924">
              <w:rPr>
                <w:rFonts w:cs="宋体" w:hint="eastAsia"/>
                <w:kern w:val="0"/>
                <w:sz w:val="18"/>
                <w:szCs w:val="18"/>
              </w:rPr>
              <w:t>5</w:t>
            </w:r>
          </w:p>
        </w:tc>
      </w:tr>
    </w:tbl>
    <w:p w14:paraId="63236A86" w14:textId="77777777" w:rsidR="00911A59" w:rsidRDefault="00911A59" w:rsidP="00911A59">
      <w:pPr>
        <w:pStyle w:val="a1"/>
        <w:numPr>
          <w:ilvl w:val="0"/>
          <w:numId w:val="0"/>
        </w:numPr>
        <w:spacing w:before="156" w:after="156"/>
        <w:rPr>
          <w:rFonts w:ascii="Arial" w:eastAsia="Microsoft YaHei UI" w:hAnsi="Arial" w:cs="Arial"/>
          <w:sz w:val="18"/>
        </w:rPr>
      </w:pPr>
      <w:r w:rsidRPr="009E7924">
        <w:rPr>
          <w:rFonts w:ascii="Arial" w:eastAsia="Microsoft YaHei UI" w:hAnsi="Arial" w:cs="Arial" w:hint="eastAsia"/>
          <w:sz w:val="18"/>
          <w:szCs w:val="18"/>
        </w:rPr>
        <w:t>注：</w:t>
      </w:r>
      <w:r w:rsidRPr="009E7924">
        <w:rPr>
          <w:rFonts w:ascii="Arial" w:eastAsia="Microsoft YaHei UI" w:hAnsi="Arial" w:cs="Arial" w:hint="eastAsia"/>
          <w:sz w:val="18"/>
        </w:rPr>
        <w:t>表中数据是根据多通道直视照明用白光</w:t>
      </w:r>
      <w:r w:rsidRPr="009E7924">
        <w:rPr>
          <w:rFonts w:ascii="Arial" w:eastAsia="Microsoft YaHei UI" w:hAnsi="Arial" w:cs="Arial" w:hint="eastAsia"/>
          <w:sz w:val="18"/>
        </w:rPr>
        <w:t>LED</w:t>
      </w:r>
      <w:r w:rsidRPr="009E7924">
        <w:rPr>
          <w:rFonts w:ascii="Arial" w:eastAsia="Microsoft YaHei UI" w:hAnsi="Arial" w:cs="Arial" w:hint="eastAsia"/>
          <w:sz w:val="18"/>
        </w:rPr>
        <w:t>灯具无灯罩或采用透明</w:t>
      </w:r>
      <w:r w:rsidRPr="00BA3FE2">
        <w:rPr>
          <w:rFonts w:ascii="Arial" w:eastAsia="Microsoft YaHei UI" w:hAnsi="Arial" w:cs="Arial" w:hint="eastAsia"/>
          <w:sz w:val="18"/>
        </w:rPr>
        <w:t>灯罩的数据。</w:t>
      </w:r>
    </w:p>
    <w:p w14:paraId="60BA874C" w14:textId="5259C4C1" w:rsidR="001449DC" w:rsidRPr="001449DC" w:rsidRDefault="001449DC" w:rsidP="001449DC">
      <w:pPr>
        <w:widowControl/>
        <w:spacing w:before="50" w:after="50" w:line="259" w:lineRule="auto"/>
        <w:jc w:val="left"/>
        <w:outlineLvl w:val="3"/>
        <w:rPr>
          <w:sz w:val="24"/>
        </w:rPr>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sidRPr="00154F93">
        <w:rPr>
          <w:rFonts w:hint="eastAsia"/>
          <w:color w:val="00B0F0"/>
          <w:sz w:val="24"/>
          <w:szCs w:val="24"/>
        </w:rPr>
        <w:t>6</w:t>
      </w:r>
      <w:r w:rsidRPr="00154F93">
        <w:rPr>
          <w:color w:val="00B0F0"/>
          <w:sz w:val="24"/>
          <w:szCs w:val="24"/>
        </w:rPr>
        <w:t>.</w:t>
      </w:r>
      <w:r>
        <w:rPr>
          <w:color w:val="00B0F0"/>
          <w:sz w:val="24"/>
          <w:szCs w:val="24"/>
        </w:rPr>
        <w:t>6</w:t>
      </w:r>
      <w:r w:rsidRPr="00154F93">
        <w:rPr>
          <w:color w:val="00B0F0"/>
          <w:sz w:val="24"/>
          <w:szCs w:val="24"/>
        </w:rPr>
        <w:t>.</w:t>
      </w:r>
      <w:r>
        <w:rPr>
          <w:color w:val="00B0F0"/>
          <w:sz w:val="24"/>
          <w:szCs w:val="24"/>
        </w:rPr>
        <w:t>5</w:t>
      </w:r>
      <w:r w:rsidRPr="00154F93">
        <w:rPr>
          <w:color w:val="00B0F0"/>
          <w:sz w:val="24"/>
          <w:szCs w:val="24"/>
        </w:rPr>
        <w:t>条</w:t>
      </w:r>
      <w:r w:rsidR="00434CC6">
        <w:rPr>
          <w:rFonts w:hint="eastAsia"/>
          <w:color w:val="00B0F0"/>
          <w:sz w:val="24"/>
          <w:szCs w:val="24"/>
        </w:rPr>
        <w:t>制定</w:t>
      </w:r>
      <w:r w:rsidRPr="00154F93">
        <w:rPr>
          <w:rFonts w:hint="eastAsia"/>
          <w:color w:val="00B0F0"/>
          <w:sz w:val="24"/>
          <w:szCs w:val="24"/>
        </w:rPr>
        <w:t>。</w:t>
      </w:r>
    </w:p>
    <w:p w14:paraId="6EE548AC" w14:textId="77777777" w:rsidR="00627945" w:rsidRPr="009E7924" w:rsidRDefault="00627945" w:rsidP="00627945">
      <w:pPr>
        <w:pStyle w:val="a1"/>
        <w:numPr>
          <w:ilvl w:val="2"/>
          <w:numId w:val="1"/>
        </w:numPr>
        <w:spacing w:before="156" w:after="156"/>
        <w:rPr>
          <w:rFonts w:ascii="Times New Roman"/>
          <w:kern w:val="2"/>
          <w:sz w:val="24"/>
        </w:rPr>
      </w:pPr>
      <w:r w:rsidRPr="00F53938">
        <w:rPr>
          <w:rFonts w:ascii="Times New Roman" w:hint="eastAsia"/>
          <w:kern w:val="2"/>
          <w:sz w:val="24"/>
        </w:rPr>
        <w:t>多通道</w:t>
      </w:r>
      <w:r w:rsidRPr="00F53938">
        <w:rPr>
          <w:rFonts w:ascii="Times New Roman" w:hint="eastAsia"/>
          <w:kern w:val="2"/>
          <w:sz w:val="24"/>
        </w:rPr>
        <w:t>LED</w:t>
      </w:r>
      <w:r w:rsidRPr="009E7924">
        <w:rPr>
          <w:rFonts w:ascii="Times New Roman" w:hint="eastAsia"/>
          <w:kern w:val="2"/>
          <w:sz w:val="24"/>
        </w:rPr>
        <w:t>投光灯具的灯具效能不应低于</w:t>
      </w:r>
      <w:r w:rsidRPr="009E7924">
        <w:rPr>
          <w:rFonts w:ascii="Times New Roman" w:hint="eastAsia"/>
          <w:kern w:val="2"/>
          <w:sz w:val="24"/>
          <w:szCs w:val="24"/>
        </w:rPr>
        <w:t>表</w:t>
      </w:r>
      <w:r w:rsidRPr="009E7924">
        <w:rPr>
          <w:sz w:val="24"/>
          <w:szCs w:val="24"/>
        </w:rPr>
        <w:t>5.4.1</w:t>
      </w:r>
      <w:r w:rsidR="001449DC">
        <w:rPr>
          <w:sz w:val="24"/>
          <w:szCs w:val="24"/>
        </w:rPr>
        <w:t>5</w:t>
      </w:r>
      <w:r w:rsidRPr="009E7924">
        <w:rPr>
          <w:rFonts w:ascii="Times New Roman" w:hint="eastAsia"/>
          <w:kern w:val="2"/>
          <w:sz w:val="24"/>
          <w:szCs w:val="24"/>
        </w:rPr>
        <w:t>的规定</w:t>
      </w:r>
      <w:r w:rsidRPr="009E7924">
        <w:rPr>
          <w:rFonts w:ascii="Times New Roman" w:hint="eastAsia"/>
          <w:kern w:val="2"/>
          <w:sz w:val="24"/>
        </w:rPr>
        <w:t>。</w:t>
      </w:r>
    </w:p>
    <w:p w14:paraId="6D21D50F" w14:textId="77777777" w:rsidR="007A0DD6" w:rsidRPr="00F53938" w:rsidRDefault="007A0DD6" w:rsidP="007A0DD6">
      <w:pPr>
        <w:pStyle w:val="a1"/>
        <w:numPr>
          <w:ilvl w:val="0"/>
          <w:numId w:val="0"/>
        </w:numPr>
        <w:spacing w:before="156" w:after="156"/>
        <w:jc w:val="center"/>
        <w:rPr>
          <w:rFonts w:ascii="Times New Roman"/>
          <w:kern w:val="2"/>
          <w:sz w:val="24"/>
        </w:rPr>
      </w:pPr>
      <w:r w:rsidRPr="009E7924">
        <w:rPr>
          <w:rFonts w:hint="eastAsia"/>
        </w:rPr>
        <w:t xml:space="preserve">表 </w:t>
      </w:r>
      <w:r w:rsidRPr="009E7924">
        <w:t>5.</w:t>
      </w:r>
      <w:r>
        <w:t>4</w:t>
      </w:r>
      <w:r w:rsidRPr="00B50C94">
        <w:t>.</w:t>
      </w:r>
      <w:r>
        <w:t>1</w:t>
      </w:r>
      <w:r w:rsidR="001449DC">
        <w:t>5</w:t>
      </w:r>
      <w:r w:rsidRPr="00201003">
        <w:rPr>
          <w:rFonts w:ascii="Times New Roman" w:hint="eastAsia"/>
        </w:rPr>
        <w:t>多通道</w:t>
      </w:r>
      <w:r w:rsidRPr="00201003">
        <w:rPr>
          <w:rFonts w:ascii="Times New Roman" w:hint="eastAsia"/>
        </w:rPr>
        <w:t>LED</w:t>
      </w:r>
      <w:r w:rsidRPr="00201003">
        <w:rPr>
          <w:rFonts w:ascii="Times New Roman" w:hint="eastAsia"/>
        </w:rPr>
        <w:t>投光灯具的灯具效能</w:t>
      </w:r>
    </w:p>
    <w:tbl>
      <w:tblPr>
        <w:tblW w:w="8167" w:type="dxa"/>
        <w:tblInd w:w="-5" w:type="dxa"/>
        <w:tblLook w:val="04A0" w:firstRow="1" w:lastRow="0" w:firstColumn="1" w:lastColumn="0" w:noHBand="0" w:noVBand="1"/>
      </w:tblPr>
      <w:tblGrid>
        <w:gridCol w:w="1930"/>
        <w:gridCol w:w="1039"/>
        <w:gridCol w:w="1040"/>
        <w:gridCol w:w="1039"/>
        <w:gridCol w:w="1039"/>
        <w:gridCol w:w="1039"/>
        <w:gridCol w:w="1041"/>
      </w:tblGrid>
      <w:tr w:rsidR="009E0F38" w:rsidRPr="009E7924" w14:paraId="7BB68973" w14:textId="77777777" w:rsidTr="00275961">
        <w:trPr>
          <w:trHeight w:val="184"/>
        </w:trPr>
        <w:tc>
          <w:tcPr>
            <w:tcW w:w="1930" w:type="dxa"/>
            <w:vMerge w:val="restart"/>
            <w:tcBorders>
              <w:top w:val="single" w:sz="4" w:space="0" w:color="auto"/>
              <w:left w:val="single" w:sz="4" w:space="0" w:color="auto"/>
              <w:right w:val="single" w:sz="4" w:space="0" w:color="auto"/>
            </w:tcBorders>
            <w:shd w:val="clear" w:color="auto" w:fill="auto"/>
            <w:vAlign w:val="center"/>
            <w:hideMark/>
          </w:tcPr>
          <w:p w14:paraId="45F793EA" w14:textId="77777777" w:rsidR="009E0F38" w:rsidRPr="009E7924" w:rsidRDefault="009E0F38" w:rsidP="00275961">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光束角</w:t>
            </w:r>
            <w:r w:rsidRPr="009E7924">
              <w:rPr>
                <w:rFonts w:ascii="Arial" w:eastAsia="Microsoft YaHei UI" w:hAnsi="Arial" w:cs="Arial"/>
                <w:i/>
                <w:iCs/>
                <w:kern w:val="0"/>
                <w:sz w:val="18"/>
                <w:szCs w:val="18"/>
              </w:rPr>
              <w:t>（</w:t>
            </w:r>
            <w:r w:rsidRPr="009E7924">
              <w:rPr>
                <w:rFonts w:ascii="Arial" w:eastAsia="Microsoft YaHei UI" w:hAnsi="Arial" w:cs="Arial"/>
                <w:i/>
                <w:iCs/>
                <w:kern w:val="0"/>
                <w:sz w:val="18"/>
                <w:szCs w:val="18"/>
              </w:rPr>
              <w:t>B</w:t>
            </w:r>
            <w:r w:rsidRPr="009E7924">
              <w:rPr>
                <w:rFonts w:ascii="Arial" w:eastAsia="Microsoft YaHei UI" w:hAnsi="Arial" w:cs="Arial"/>
                <w:i/>
                <w:iCs/>
                <w:kern w:val="0"/>
                <w:sz w:val="18"/>
                <w:szCs w:val="18"/>
              </w:rPr>
              <w:t>）</w:t>
            </w:r>
          </w:p>
        </w:tc>
        <w:tc>
          <w:tcPr>
            <w:tcW w:w="62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F24E66" w14:textId="77777777" w:rsidR="009E0F38" w:rsidRPr="009E7924" w:rsidRDefault="009E0F38" w:rsidP="00275961">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相关色温</w:t>
            </w:r>
          </w:p>
        </w:tc>
      </w:tr>
      <w:tr w:rsidR="009E0F38" w:rsidRPr="009E7924" w14:paraId="3A4C1F89" w14:textId="77777777" w:rsidTr="00275961">
        <w:trPr>
          <w:trHeight w:val="184"/>
        </w:trPr>
        <w:tc>
          <w:tcPr>
            <w:tcW w:w="1930" w:type="dxa"/>
            <w:vMerge/>
            <w:tcBorders>
              <w:left w:val="single" w:sz="4" w:space="0" w:color="auto"/>
              <w:right w:val="single" w:sz="4" w:space="0" w:color="auto"/>
            </w:tcBorders>
            <w:vAlign w:val="center"/>
            <w:hideMark/>
          </w:tcPr>
          <w:p w14:paraId="24C3FE49" w14:textId="77777777" w:rsidR="009E0F38" w:rsidRPr="009E7924" w:rsidRDefault="009E0F38" w:rsidP="00275961">
            <w:pPr>
              <w:widowControl/>
              <w:spacing w:line="240" w:lineRule="auto"/>
              <w:jc w:val="left"/>
              <w:rPr>
                <w:rFonts w:ascii="Arial" w:eastAsia="Microsoft YaHei UI" w:hAnsi="Arial" w:cs="Arial"/>
                <w:kern w:val="0"/>
                <w:sz w:val="18"/>
                <w:szCs w:val="18"/>
              </w:rPr>
            </w:pP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EF397"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R</w:t>
            </w: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39CC2"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G</w:t>
            </w:r>
          </w:p>
        </w:tc>
        <w:tc>
          <w:tcPr>
            <w:tcW w:w="2079" w:type="dxa"/>
            <w:gridSpan w:val="2"/>
            <w:tcBorders>
              <w:top w:val="single" w:sz="4" w:space="0" w:color="auto"/>
              <w:left w:val="single" w:sz="4" w:space="0" w:color="auto"/>
              <w:bottom w:val="single" w:sz="4" w:space="0" w:color="auto"/>
              <w:right w:val="single" w:sz="4" w:space="0" w:color="auto"/>
            </w:tcBorders>
          </w:tcPr>
          <w:p w14:paraId="39317B18" w14:textId="77777777" w:rsidR="009E0F38" w:rsidRPr="009E7924" w:rsidRDefault="009E0F38" w:rsidP="009E0F38">
            <w:pPr>
              <w:widowControl/>
              <w:spacing w:line="240" w:lineRule="auto"/>
              <w:jc w:val="center"/>
              <w:rPr>
                <w:rFonts w:ascii="Arial" w:eastAsia="Microsoft YaHei UI" w:hAnsi="Arial" w:cs="Arial"/>
                <w:kern w:val="0"/>
                <w:sz w:val="18"/>
                <w:szCs w:val="18"/>
              </w:rPr>
            </w:pPr>
            <w:r w:rsidRPr="002F7910">
              <w:rPr>
                <w:rFonts w:ascii="Arial" w:eastAsia="Microsoft YaHei UI" w:hAnsi="Arial" w:cs="Arial" w:hint="eastAsia"/>
                <w:kern w:val="0"/>
                <w:sz w:val="18"/>
                <w:szCs w:val="18"/>
              </w:rPr>
              <w:t>＞</w:t>
            </w:r>
            <w:r>
              <w:rPr>
                <w:rFonts w:ascii="Arial" w:eastAsia="Microsoft YaHei UI" w:hAnsi="Arial" w:cs="Arial"/>
                <w:kern w:val="0"/>
                <w:sz w:val="18"/>
                <w:szCs w:val="18"/>
              </w:rPr>
              <w:t>B</w:t>
            </w:r>
          </w:p>
        </w:tc>
      </w:tr>
      <w:tr w:rsidR="009E0F38" w:rsidRPr="009E7924" w14:paraId="3E274AD1" w14:textId="77777777" w:rsidTr="00275961">
        <w:trPr>
          <w:trHeight w:val="184"/>
        </w:trPr>
        <w:tc>
          <w:tcPr>
            <w:tcW w:w="1930" w:type="dxa"/>
            <w:vMerge/>
            <w:tcBorders>
              <w:left w:val="single" w:sz="4" w:space="0" w:color="auto"/>
              <w:bottom w:val="single" w:sz="4" w:space="0" w:color="auto"/>
              <w:right w:val="single" w:sz="4" w:space="0" w:color="auto"/>
            </w:tcBorders>
            <w:shd w:val="clear" w:color="auto" w:fill="auto"/>
            <w:vAlign w:val="center"/>
          </w:tcPr>
          <w:p w14:paraId="1562A01E" w14:textId="77777777" w:rsidR="009E0F38" w:rsidRPr="009E7924" w:rsidRDefault="009E0F38" w:rsidP="00275961">
            <w:pPr>
              <w:widowControl/>
              <w:spacing w:line="240" w:lineRule="auto"/>
              <w:jc w:val="center"/>
              <w:rPr>
                <w:rFonts w:ascii="Arial" w:eastAsia="Microsoft YaHei UI" w:hAnsi="Arial" w:cs="Arial"/>
                <w:i/>
                <w:iCs/>
                <w:kern w:val="0"/>
                <w:sz w:val="18"/>
                <w:szCs w:val="18"/>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3A54E1B"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交流供电</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7B225EA"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直流供电</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865867C"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交流供电</w:t>
            </w:r>
          </w:p>
        </w:tc>
        <w:tc>
          <w:tcPr>
            <w:tcW w:w="1039" w:type="dxa"/>
            <w:tcBorders>
              <w:top w:val="single" w:sz="4" w:space="0" w:color="auto"/>
              <w:left w:val="single" w:sz="4" w:space="0" w:color="auto"/>
              <w:bottom w:val="single" w:sz="4" w:space="0" w:color="auto"/>
              <w:right w:val="single" w:sz="4" w:space="0" w:color="auto"/>
            </w:tcBorders>
            <w:vAlign w:val="center"/>
          </w:tcPr>
          <w:p w14:paraId="39E4FBEB"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直流供电</w:t>
            </w:r>
          </w:p>
        </w:tc>
        <w:tc>
          <w:tcPr>
            <w:tcW w:w="1039" w:type="dxa"/>
            <w:tcBorders>
              <w:top w:val="single" w:sz="4" w:space="0" w:color="auto"/>
              <w:left w:val="single" w:sz="4" w:space="0" w:color="auto"/>
              <w:bottom w:val="single" w:sz="4" w:space="0" w:color="auto"/>
              <w:right w:val="single" w:sz="4" w:space="0" w:color="auto"/>
            </w:tcBorders>
            <w:vAlign w:val="center"/>
          </w:tcPr>
          <w:p w14:paraId="20A13B0B"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交流供电</w:t>
            </w:r>
          </w:p>
        </w:tc>
        <w:tc>
          <w:tcPr>
            <w:tcW w:w="1040" w:type="dxa"/>
            <w:tcBorders>
              <w:top w:val="single" w:sz="4" w:space="0" w:color="auto"/>
              <w:left w:val="single" w:sz="4" w:space="0" w:color="auto"/>
              <w:bottom w:val="single" w:sz="4" w:space="0" w:color="auto"/>
              <w:right w:val="single" w:sz="4" w:space="0" w:color="auto"/>
            </w:tcBorders>
            <w:vAlign w:val="center"/>
          </w:tcPr>
          <w:p w14:paraId="6462D236"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直流供电</w:t>
            </w:r>
          </w:p>
        </w:tc>
      </w:tr>
      <w:tr w:rsidR="009E0F38" w:rsidRPr="009E7924" w14:paraId="77F2E58F" w14:textId="77777777" w:rsidTr="00275961">
        <w:trPr>
          <w:trHeight w:val="184"/>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E0EAB" w14:textId="77777777" w:rsidR="009E0F38" w:rsidRPr="009E7924" w:rsidRDefault="009E0F38" w:rsidP="00275961">
            <w:pPr>
              <w:widowControl/>
              <w:spacing w:line="240" w:lineRule="auto"/>
              <w:jc w:val="center"/>
              <w:rPr>
                <w:rFonts w:ascii="Arial" w:eastAsia="Microsoft YaHei UI" w:hAnsi="Arial" w:cs="Arial"/>
                <w:i/>
                <w:iCs/>
                <w:kern w:val="0"/>
                <w:sz w:val="18"/>
                <w:szCs w:val="18"/>
              </w:rPr>
            </w:pPr>
            <w:r w:rsidRPr="009E7924">
              <w:rPr>
                <w:rFonts w:ascii="Arial" w:eastAsia="Microsoft YaHei UI" w:hAnsi="Arial" w:cs="Arial"/>
                <w:i/>
                <w:iCs/>
                <w:kern w:val="0"/>
                <w:sz w:val="18"/>
                <w:szCs w:val="18"/>
              </w:rPr>
              <w:t>B</w:t>
            </w:r>
            <w:r w:rsidRPr="009334B6">
              <w:rPr>
                <w:rFonts w:ascii="Arial" w:eastAsia="Microsoft YaHei UI" w:hAnsi="Arial" w:cs="Arial"/>
                <w:i/>
                <w:iCs/>
                <w:kern w:val="0"/>
                <w:sz w:val="18"/>
                <w:szCs w:val="18"/>
                <w:vertAlign w:val="subscript"/>
              </w:rPr>
              <w:t>50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4°</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6854"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21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00674"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25</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462DD"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3</w:t>
            </w:r>
            <w:r w:rsidRPr="009E7924">
              <w:rPr>
                <w:rFonts w:ascii="Arial" w:eastAsia="Microsoft YaHei UI" w:hAnsi="Arial" w:cs="Arial"/>
                <w:kern w:val="0"/>
                <w:sz w:val="18"/>
                <w:szCs w:val="18"/>
              </w:rPr>
              <w:t>5</w:t>
            </w:r>
          </w:p>
        </w:tc>
        <w:tc>
          <w:tcPr>
            <w:tcW w:w="1039" w:type="dxa"/>
            <w:tcBorders>
              <w:top w:val="single" w:sz="4" w:space="0" w:color="auto"/>
              <w:left w:val="single" w:sz="4" w:space="0" w:color="auto"/>
              <w:bottom w:val="single" w:sz="4" w:space="0" w:color="auto"/>
              <w:right w:val="single" w:sz="4" w:space="0" w:color="auto"/>
            </w:tcBorders>
          </w:tcPr>
          <w:p w14:paraId="4FC18024"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hint="eastAsia"/>
                <w:kern w:val="0"/>
                <w:sz w:val="18"/>
                <w:szCs w:val="18"/>
              </w:rPr>
              <w:t>4</w:t>
            </w:r>
            <w:r>
              <w:rPr>
                <w:rFonts w:ascii="Arial" w:eastAsia="Microsoft YaHei UI" w:hAnsi="Arial" w:cs="Arial"/>
                <w:kern w:val="0"/>
                <w:sz w:val="18"/>
                <w:szCs w:val="18"/>
              </w:rPr>
              <w:t>0</w:t>
            </w:r>
          </w:p>
        </w:tc>
        <w:tc>
          <w:tcPr>
            <w:tcW w:w="1039" w:type="dxa"/>
            <w:tcBorders>
              <w:top w:val="single" w:sz="4" w:space="0" w:color="auto"/>
              <w:left w:val="single" w:sz="4" w:space="0" w:color="auto"/>
              <w:bottom w:val="single" w:sz="4" w:space="0" w:color="auto"/>
              <w:right w:val="single" w:sz="4" w:space="0" w:color="auto"/>
            </w:tcBorders>
          </w:tcPr>
          <w:p w14:paraId="4D5DC656"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12</w:t>
            </w:r>
          </w:p>
        </w:tc>
        <w:tc>
          <w:tcPr>
            <w:tcW w:w="1040" w:type="dxa"/>
            <w:tcBorders>
              <w:top w:val="single" w:sz="4" w:space="0" w:color="auto"/>
              <w:left w:val="single" w:sz="4" w:space="0" w:color="auto"/>
              <w:bottom w:val="single" w:sz="4" w:space="0" w:color="auto"/>
              <w:right w:val="single" w:sz="4" w:space="0" w:color="auto"/>
            </w:tcBorders>
          </w:tcPr>
          <w:p w14:paraId="218EA23E"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13</w:t>
            </w:r>
          </w:p>
        </w:tc>
      </w:tr>
      <w:tr w:rsidR="009E0F38" w:rsidRPr="009E7924" w14:paraId="1E0984BA" w14:textId="77777777" w:rsidTr="00275961">
        <w:trPr>
          <w:trHeight w:val="184"/>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D9244" w14:textId="77777777" w:rsidR="009E0F38" w:rsidRPr="009E7924" w:rsidRDefault="009E0F38" w:rsidP="00275961">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4°≤</w:t>
            </w:r>
            <w:r w:rsidRPr="009E7924">
              <w:rPr>
                <w:rFonts w:ascii="Arial" w:eastAsia="Microsoft YaHei UI" w:hAnsi="Arial" w:cs="Arial"/>
                <w:i/>
                <w:iCs/>
                <w:kern w:val="0"/>
                <w:sz w:val="18"/>
                <w:szCs w:val="18"/>
              </w:rPr>
              <w:t>B</w:t>
            </w:r>
            <w:r w:rsidRPr="009334B6">
              <w:rPr>
                <w:rFonts w:ascii="Arial" w:eastAsia="Microsoft YaHei UI" w:hAnsi="Arial" w:cs="Arial"/>
                <w:i/>
                <w:iCs/>
                <w:kern w:val="0"/>
                <w:sz w:val="18"/>
                <w:szCs w:val="18"/>
                <w:vertAlign w:val="subscript"/>
              </w:rPr>
              <w:t>50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18°</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0328"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35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082C"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40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5686"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55</w:t>
            </w:r>
          </w:p>
        </w:tc>
        <w:tc>
          <w:tcPr>
            <w:tcW w:w="1039" w:type="dxa"/>
            <w:tcBorders>
              <w:top w:val="single" w:sz="4" w:space="0" w:color="auto"/>
              <w:left w:val="single" w:sz="4" w:space="0" w:color="auto"/>
              <w:bottom w:val="single" w:sz="4" w:space="0" w:color="auto"/>
              <w:right w:val="single" w:sz="4" w:space="0" w:color="auto"/>
            </w:tcBorders>
          </w:tcPr>
          <w:p w14:paraId="436D4B04"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65</w:t>
            </w:r>
          </w:p>
        </w:tc>
        <w:tc>
          <w:tcPr>
            <w:tcW w:w="1039" w:type="dxa"/>
            <w:tcBorders>
              <w:top w:val="single" w:sz="4" w:space="0" w:color="auto"/>
              <w:left w:val="single" w:sz="4" w:space="0" w:color="auto"/>
              <w:bottom w:val="single" w:sz="4" w:space="0" w:color="auto"/>
              <w:right w:val="single" w:sz="4" w:space="0" w:color="auto"/>
            </w:tcBorders>
          </w:tcPr>
          <w:p w14:paraId="52E3A75A"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20</w:t>
            </w:r>
          </w:p>
        </w:tc>
        <w:tc>
          <w:tcPr>
            <w:tcW w:w="1040" w:type="dxa"/>
            <w:tcBorders>
              <w:top w:val="single" w:sz="4" w:space="0" w:color="auto"/>
              <w:left w:val="single" w:sz="4" w:space="0" w:color="auto"/>
              <w:bottom w:val="single" w:sz="4" w:space="0" w:color="auto"/>
              <w:right w:val="single" w:sz="4" w:space="0" w:color="auto"/>
            </w:tcBorders>
          </w:tcPr>
          <w:p w14:paraId="02980BCE"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25</w:t>
            </w:r>
          </w:p>
        </w:tc>
      </w:tr>
      <w:tr w:rsidR="009E0F38" w:rsidRPr="009E7924" w14:paraId="3666491F" w14:textId="77777777" w:rsidTr="00275961">
        <w:trPr>
          <w:trHeight w:val="184"/>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9176" w14:textId="77777777" w:rsidR="009E0F38" w:rsidRPr="009E7924" w:rsidRDefault="009E0F38" w:rsidP="009E0F38">
            <w:pPr>
              <w:widowControl/>
              <w:spacing w:line="240" w:lineRule="auto"/>
              <w:jc w:val="center"/>
              <w:rPr>
                <w:rFonts w:ascii="Arial" w:eastAsia="Microsoft YaHei UI" w:hAnsi="Arial" w:cs="Arial"/>
                <w:kern w:val="0"/>
                <w:sz w:val="18"/>
                <w:szCs w:val="18"/>
              </w:rPr>
            </w:pPr>
            <w:r w:rsidRPr="009E7924">
              <w:rPr>
                <w:rFonts w:ascii="Arial" w:eastAsia="Microsoft YaHei UI" w:hAnsi="Arial" w:cs="Arial"/>
                <w:kern w:val="0"/>
                <w:sz w:val="18"/>
                <w:szCs w:val="18"/>
              </w:rPr>
              <w:t>18°≤</w:t>
            </w:r>
            <w:r w:rsidRPr="009E7924">
              <w:rPr>
                <w:rFonts w:ascii="Arial" w:eastAsia="Microsoft YaHei UI" w:hAnsi="Arial" w:cs="Arial"/>
                <w:i/>
                <w:iCs/>
                <w:kern w:val="0"/>
                <w:sz w:val="18"/>
                <w:szCs w:val="18"/>
              </w:rPr>
              <w:t>B</w:t>
            </w:r>
            <w:r>
              <w:rPr>
                <w:rFonts w:ascii="Arial" w:eastAsia="Microsoft YaHei UI" w:hAnsi="Arial" w:cs="Arial"/>
                <w:i/>
                <w:iCs/>
                <w:kern w:val="0"/>
                <w:sz w:val="18"/>
                <w:szCs w:val="18"/>
                <w:vertAlign w:val="subscript"/>
              </w:rPr>
              <w:t>1</w:t>
            </w:r>
            <w:r w:rsidRPr="009334B6">
              <w:rPr>
                <w:rFonts w:ascii="Arial" w:eastAsia="Microsoft YaHei UI" w:hAnsi="Arial" w:cs="Arial"/>
                <w:i/>
                <w:iCs/>
                <w:kern w:val="0"/>
                <w:sz w:val="18"/>
                <w:szCs w:val="18"/>
                <w:vertAlign w:val="subscript"/>
              </w:rPr>
              <w:t>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Pr>
                <w:rFonts w:ascii="Arial" w:eastAsia="Microsoft YaHei UI" w:hAnsi="Arial" w:cs="Arial"/>
                <w:kern w:val="0"/>
                <w:sz w:val="18"/>
                <w:szCs w:val="18"/>
              </w:rPr>
              <w:t>10</w:t>
            </w:r>
            <w:r w:rsidRPr="009E7924">
              <w:rPr>
                <w:rFonts w:ascii="Arial" w:eastAsia="Microsoft YaHei UI" w:hAnsi="Arial" w:cs="Arial"/>
                <w:kern w:val="0"/>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A4E10"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35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6865"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40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EC774"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55</w:t>
            </w:r>
          </w:p>
        </w:tc>
        <w:tc>
          <w:tcPr>
            <w:tcW w:w="1039" w:type="dxa"/>
            <w:tcBorders>
              <w:top w:val="single" w:sz="4" w:space="0" w:color="auto"/>
              <w:left w:val="single" w:sz="4" w:space="0" w:color="auto"/>
              <w:bottom w:val="single" w:sz="4" w:space="0" w:color="auto"/>
              <w:right w:val="single" w:sz="4" w:space="0" w:color="auto"/>
            </w:tcBorders>
          </w:tcPr>
          <w:p w14:paraId="38B68209"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65</w:t>
            </w:r>
          </w:p>
        </w:tc>
        <w:tc>
          <w:tcPr>
            <w:tcW w:w="1039" w:type="dxa"/>
            <w:tcBorders>
              <w:top w:val="single" w:sz="4" w:space="0" w:color="auto"/>
              <w:left w:val="single" w:sz="4" w:space="0" w:color="auto"/>
              <w:bottom w:val="single" w:sz="4" w:space="0" w:color="auto"/>
              <w:right w:val="single" w:sz="4" w:space="0" w:color="auto"/>
            </w:tcBorders>
          </w:tcPr>
          <w:p w14:paraId="4CA76564"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20</w:t>
            </w:r>
          </w:p>
        </w:tc>
        <w:tc>
          <w:tcPr>
            <w:tcW w:w="1040" w:type="dxa"/>
            <w:tcBorders>
              <w:top w:val="single" w:sz="4" w:space="0" w:color="auto"/>
              <w:left w:val="single" w:sz="4" w:space="0" w:color="auto"/>
              <w:bottom w:val="single" w:sz="4" w:space="0" w:color="auto"/>
              <w:right w:val="single" w:sz="4" w:space="0" w:color="auto"/>
            </w:tcBorders>
          </w:tcPr>
          <w:p w14:paraId="4CE98A2A"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25</w:t>
            </w:r>
          </w:p>
        </w:tc>
      </w:tr>
      <w:tr w:rsidR="009E0F38" w:rsidRPr="009E7924" w14:paraId="4770702B" w14:textId="77777777" w:rsidTr="00275961">
        <w:trPr>
          <w:trHeight w:val="184"/>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F844" w14:textId="77777777" w:rsidR="009E0F38" w:rsidRPr="009E7924" w:rsidRDefault="009E0F38" w:rsidP="00275961">
            <w:pPr>
              <w:widowControl/>
              <w:spacing w:line="240" w:lineRule="auto"/>
              <w:jc w:val="center"/>
              <w:rPr>
                <w:rFonts w:ascii="Arial" w:eastAsia="Microsoft YaHei UI" w:hAnsi="Arial" w:cs="Arial"/>
                <w:i/>
                <w:iCs/>
                <w:kern w:val="0"/>
                <w:sz w:val="18"/>
                <w:szCs w:val="18"/>
              </w:rPr>
            </w:pPr>
            <w:r w:rsidRPr="009E7924">
              <w:rPr>
                <w:rFonts w:ascii="Arial" w:eastAsia="Microsoft YaHei UI" w:hAnsi="Arial" w:cs="Arial"/>
                <w:i/>
                <w:iCs/>
                <w:kern w:val="0"/>
                <w:sz w:val="18"/>
                <w:szCs w:val="18"/>
              </w:rPr>
              <w:t>B</w:t>
            </w:r>
            <w:r>
              <w:rPr>
                <w:rFonts w:ascii="Arial" w:eastAsia="Microsoft YaHei UI" w:hAnsi="Arial" w:cs="Arial"/>
                <w:i/>
                <w:iCs/>
                <w:kern w:val="0"/>
                <w:sz w:val="18"/>
                <w:szCs w:val="18"/>
                <w:vertAlign w:val="subscript"/>
              </w:rPr>
              <w:t>1</w:t>
            </w:r>
            <w:r w:rsidRPr="009334B6">
              <w:rPr>
                <w:rFonts w:ascii="Arial" w:eastAsia="Microsoft YaHei UI" w:hAnsi="Arial" w:cs="Arial"/>
                <w:i/>
                <w:iCs/>
                <w:kern w:val="0"/>
                <w:sz w:val="18"/>
                <w:szCs w:val="18"/>
                <w:vertAlign w:val="subscript"/>
              </w:rPr>
              <w:t>0</w:t>
            </w:r>
            <w:r w:rsidRPr="009334B6">
              <w:rPr>
                <w:rFonts w:ascii="Arial" w:eastAsia="Microsoft YaHei UI" w:hAnsi="Arial" w:cs="Arial" w:hint="eastAsia"/>
                <w:i/>
                <w:iCs/>
                <w:kern w:val="0"/>
                <w:sz w:val="18"/>
                <w:szCs w:val="18"/>
                <w:vertAlign w:val="subscript"/>
              </w:rPr>
              <w:t>%</w:t>
            </w:r>
            <w:r w:rsidRPr="009E7924">
              <w:rPr>
                <w:rFonts w:ascii="Arial" w:eastAsia="Microsoft YaHei UI" w:hAnsi="Arial" w:cs="Arial"/>
                <w:kern w:val="0"/>
                <w:sz w:val="18"/>
                <w:szCs w:val="18"/>
              </w:rPr>
              <w:t>＞</w:t>
            </w:r>
            <w:r w:rsidRPr="009E7924">
              <w:rPr>
                <w:rFonts w:ascii="Arial" w:eastAsia="Microsoft YaHei UI" w:hAnsi="Arial" w:cs="Arial"/>
                <w:kern w:val="0"/>
                <w:sz w:val="18"/>
                <w:szCs w:val="18"/>
              </w:rPr>
              <w:t>100°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3FF8D"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40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F9C90"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45</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62013"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65</w:t>
            </w:r>
          </w:p>
        </w:tc>
        <w:tc>
          <w:tcPr>
            <w:tcW w:w="1039" w:type="dxa"/>
            <w:tcBorders>
              <w:top w:val="single" w:sz="4" w:space="0" w:color="auto"/>
              <w:left w:val="single" w:sz="4" w:space="0" w:color="auto"/>
              <w:bottom w:val="single" w:sz="4" w:space="0" w:color="auto"/>
              <w:right w:val="single" w:sz="4" w:space="0" w:color="auto"/>
            </w:tcBorders>
          </w:tcPr>
          <w:p w14:paraId="250931C6"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75</w:t>
            </w:r>
          </w:p>
        </w:tc>
        <w:tc>
          <w:tcPr>
            <w:tcW w:w="1039" w:type="dxa"/>
            <w:tcBorders>
              <w:top w:val="single" w:sz="4" w:space="0" w:color="auto"/>
              <w:left w:val="single" w:sz="4" w:space="0" w:color="auto"/>
              <w:bottom w:val="single" w:sz="4" w:space="0" w:color="auto"/>
              <w:right w:val="single" w:sz="4" w:space="0" w:color="auto"/>
            </w:tcBorders>
          </w:tcPr>
          <w:p w14:paraId="6CC74D99"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25</w:t>
            </w:r>
          </w:p>
        </w:tc>
        <w:tc>
          <w:tcPr>
            <w:tcW w:w="1040" w:type="dxa"/>
            <w:tcBorders>
              <w:top w:val="single" w:sz="4" w:space="0" w:color="auto"/>
              <w:left w:val="single" w:sz="4" w:space="0" w:color="auto"/>
              <w:bottom w:val="single" w:sz="4" w:space="0" w:color="auto"/>
              <w:right w:val="single" w:sz="4" w:space="0" w:color="auto"/>
            </w:tcBorders>
          </w:tcPr>
          <w:p w14:paraId="34F8CA2A" w14:textId="77777777" w:rsidR="009E0F38" w:rsidRPr="009E7924" w:rsidRDefault="009E0F38" w:rsidP="00275961">
            <w:pPr>
              <w:widowControl/>
              <w:spacing w:line="240" w:lineRule="auto"/>
              <w:jc w:val="center"/>
              <w:rPr>
                <w:rFonts w:ascii="Arial" w:eastAsia="Microsoft YaHei UI" w:hAnsi="Arial" w:cs="Arial"/>
                <w:kern w:val="0"/>
                <w:sz w:val="18"/>
                <w:szCs w:val="18"/>
              </w:rPr>
            </w:pPr>
            <w:r>
              <w:rPr>
                <w:rFonts w:ascii="Arial" w:eastAsia="Microsoft YaHei UI" w:hAnsi="Arial" w:cs="Arial"/>
                <w:kern w:val="0"/>
                <w:sz w:val="18"/>
                <w:szCs w:val="18"/>
              </w:rPr>
              <w:t>29</w:t>
            </w:r>
          </w:p>
        </w:tc>
      </w:tr>
    </w:tbl>
    <w:p w14:paraId="3F8C0354" w14:textId="77777777" w:rsidR="009E0F38" w:rsidRDefault="009E0F38" w:rsidP="009E0F38">
      <w:pPr>
        <w:pStyle w:val="aff9"/>
        <w:ind w:left="360" w:firstLineChars="0" w:firstLine="0"/>
        <w:jc w:val="left"/>
        <w:rPr>
          <w:rFonts w:ascii="Arial" w:eastAsia="Microsoft YaHei UI" w:hAnsi="Arial" w:cs="Arial"/>
          <w:sz w:val="18"/>
          <w:szCs w:val="18"/>
        </w:rPr>
      </w:pPr>
      <w:r w:rsidRPr="009E7924">
        <w:rPr>
          <w:rFonts w:ascii="Arial" w:eastAsia="Microsoft YaHei UI" w:hAnsi="Arial" w:cs="Arial"/>
          <w:sz w:val="18"/>
          <w:szCs w:val="18"/>
        </w:rPr>
        <w:t>注：</w:t>
      </w:r>
      <w:r w:rsidRPr="009E7924">
        <w:rPr>
          <w:rFonts w:ascii="Arial" w:eastAsia="Microsoft YaHei UI" w:hAnsi="Arial" w:cs="Arial"/>
          <w:sz w:val="18"/>
          <w:szCs w:val="18"/>
        </w:rPr>
        <w:t>1</w:t>
      </w:r>
      <w:r>
        <w:rPr>
          <w:rFonts w:ascii="Arial" w:eastAsia="Microsoft YaHei UI" w:hAnsi="Arial" w:cs="Arial"/>
          <w:sz w:val="18"/>
          <w:szCs w:val="18"/>
        </w:rPr>
        <w:t xml:space="preserve"> </w:t>
      </w:r>
      <w:r w:rsidRPr="009E7924">
        <w:rPr>
          <w:rFonts w:ascii="Arial" w:eastAsia="Microsoft YaHei UI" w:hAnsi="Arial" w:cs="Arial"/>
          <w:i/>
          <w:iCs/>
          <w:sz w:val="18"/>
          <w:szCs w:val="18"/>
        </w:rPr>
        <w:t>B</w:t>
      </w:r>
      <w:r w:rsidRPr="002F7910">
        <w:rPr>
          <w:rFonts w:ascii="Arial" w:eastAsia="Microsoft YaHei UI" w:hAnsi="Arial" w:cs="Arial"/>
          <w:i/>
          <w:iCs/>
          <w:sz w:val="18"/>
          <w:szCs w:val="18"/>
          <w:vertAlign w:val="subscript"/>
        </w:rPr>
        <w:t>50</w:t>
      </w:r>
      <w:r w:rsidRPr="002F7910">
        <w:rPr>
          <w:rFonts w:ascii="Arial" w:eastAsia="Microsoft YaHei UI" w:hAnsi="Arial" w:cs="Arial" w:hint="eastAsia"/>
          <w:i/>
          <w:iCs/>
          <w:sz w:val="18"/>
          <w:szCs w:val="18"/>
          <w:vertAlign w:val="subscript"/>
        </w:rPr>
        <w:t>%</w:t>
      </w:r>
      <w:r w:rsidRPr="009E7924">
        <w:rPr>
          <w:rFonts w:ascii="Arial" w:eastAsia="Microsoft YaHei UI" w:hAnsi="Arial" w:cs="Arial"/>
          <w:sz w:val="18"/>
          <w:szCs w:val="18"/>
        </w:rPr>
        <w:t>是指按照</w:t>
      </w:r>
      <w:r w:rsidRPr="009E7924">
        <w:rPr>
          <w:rFonts w:ascii="Arial" w:eastAsia="Microsoft YaHei UI" w:hAnsi="Arial" w:cs="Arial"/>
          <w:sz w:val="18"/>
          <w:szCs w:val="18"/>
        </w:rPr>
        <w:t>50%</w:t>
      </w:r>
      <w:r>
        <w:rPr>
          <w:rFonts w:ascii="Arial" w:eastAsia="Microsoft YaHei UI" w:hAnsi="Arial" w:cs="Arial"/>
          <w:sz w:val="18"/>
          <w:szCs w:val="18"/>
        </w:rPr>
        <w:t>最大光强值进行计算的光束角</w:t>
      </w:r>
      <w:r>
        <w:rPr>
          <w:rFonts w:ascii="Arial" w:eastAsia="Microsoft YaHei UI" w:hAnsi="Arial" w:cs="Arial" w:hint="eastAsia"/>
          <w:sz w:val="18"/>
          <w:szCs w:val="18"/>
        </w:rPr>
        <w:t>，</w:t>
      </w:r>
      <w:r w:rsidRPr="009E7924">
        <w:rPr>
          <w:rFonts w:ascii="Arial" w:eastAsia="Microsoft YaHei UI" w:hAnsi="Arial" w:cs="Arial"/>
          <w:i/>
          <w:iCs/>
          <w:sz w:val="18"/>
          <w:szCs w:val="18"/>
        </w:rPr>
        <w:t>B</w:t>
      </w:r>
      <w:r>
        <w:rPr>
          <w:rFonts w:ascii="Arial" w:eastAsia="Microsoft YaHei UI" w:hAnsi="Arial" w:cs="Arial"/>
          <w:i/>
          <w:iCs/>
          <w:sz w:val="18"/>
          <w:szCs w:val="18"/>
          <w:vertAlign w:val="subscript"/>
        </w:rPr>
        <w:t>1</w:t>
      </w:r>
      <w:r w:rsidRPr="002F7910">
        <w:rPr>
          <w:rFonts w:ascii="Arial" w:eastAsia="Microsoft YaHei UI" w:hAnsi="Arial" w:cs="Arial"/>
          <w:i/>
          <w:iCs/>
          <w:sz w:val="18"/>
          <w:szCs w:val="18"/>
          <w:vertAlign w:val="subscript"/>
        </w:rPr>
        <w:t>0</w:t>
      </w:r>
      <w:r w:rsidRPr="002F7910">
        <w:rPr>
          <w:rFonts w:ascii="Arial" w:eastAsia="Microsoft YaHei UI" w:hAnsi="Arial" w:cs="Arial" w:hint="eastAsia"/>
          <w:i/>
          <w:iCs/>
          <w:sz w:val="18"/>
          <w:szCs w:val="18"/>
          <w:vertAlign w:val="subscript"/>
        </w:rPr>
        <w:t>%</w:t>
      </w:r>
      <w:r w:rsidRPr="009E7924">
        <w:rPr>
          <w:rFonts w:ascii="Arial" w:eastAsia="Microsoft YaHei UI" w:hAnsi="Arial" w:cs="Arial"/>
          <w:sz w:val="18"/>
          <w:szCs w:val="18"/>
        </w:rPr>
        <w:t>是指按照</w:t>
      </w:r>
      <w:r>
        <w:rPr>
          <w:rFonts w:ascii="Arial" w:eastAsia="Microsoft YaHei UI" w:hAnsi="Arial" w:cs="Arial"/>
          <w:sz w:val="18"/>
          <w:szCs w:val="18"/>
        </w:rPr>
        <w:t>1</w:t>
      </w:r>
      <w:r w:rsidRPr="009E7924">
        <w:rPr>
          <w:rFonts w:ascii="Arial" w:eastAsia="Microsoft YaHei UI" w:hAnsi="Arial" w:cs="Arial"/>
          <w:sz w:val="18"/>
          <w:szCs w:val="18"/>
        </w:rPr>
        <w:t>0%</w:t>
      </w:r>
      <w:r w:rsidRPr="009E7924">
        <w:rPr>
          <w:rFonts w:ascii="Arial" w:eastAsia="Microsoft YaHei UI" w:hAnsi="Arial" w:cs="Arial"/>
          <w:sz w:val="18"/>
          <w:szCs w:val="18"/>
        </w:rPr>
        <w:t>最大光强值进行计算的光束角</w:t>
      </w:r>
      <w:r w:rsidR="00275961">
        <w:rPr>
          <w:rFonts w:ascii="Arial" w:eastAsia="Microsoft YaHei UI" w:hAnsi="Arial" w:cs="Arial" w:hint="eastAsia"/>
          <w:sz w:val="18"/>
          <w:szCs w:val="18"/>
        </w:rPr>
        <w:t>；</w:t>
      </w:r>
      <w:r w:rsidRPr="009E7924">
        <w:rPr>
          <w:rFonts w:ascii="Arial" w:eastAsia="Microsoft YaHei UI" w:hAnsi="Arial" w:cs="Arial"/>
          <w:sz w:val="18"/>
          <w:szCs w:val="18"/>
        </w:rPr>
        <w:br/>
        <w:t xml:space="preserve">    2</w:t>
      </w:r>
      <w:r>
        <w:rPr>
          <w:rFonts w:ascii="Arial" w:eastAsia="Microsoft YaHei UI" w:hAnsi="Arial" w:cs="Arial"/>
          <w:sz w:val="18"/>
          <w:szCs w:val="18"/>
        </w:rPr>
        <w:t xml:space="preserve"> </w:t>
      </w:r>
      <w:r>
        <w:rPr>
          <w:rFonts w:ascii="Arial" w:eastAsia="Microsoft YaHei UI" w:hAnsi="Arial" w:cs="Arial" w:hint="eastAsia"/>
          <w:sz w:val="18"/>
          <w:szCs w:val="18"/>
        </w:rPr>
        <w:t>表中数据适用于一般显色指数为</w:t>
      </w:r>
      <w:r>
        <w:rPr>
          <w:rFonts w:ascii="Arial" w:eastAsia="Microsoft YaHei UI" w:hAnsi="Arial" w:cs="Arial" w:hint="eastAsia"/>
          <w:sz w:val="18"/>
          <w:szCs w:val="18"/>
        </w:rPr>
        <w:t>6</w:t>
      </w:r>
      <w:r>
        <w:rPr>
          <w:rFonts w:ascii="Arial" w:eastAsia="Microsoft YaHei UI" w:hAnsi="Arial" w:cs="Arial"/>
          <w:sz w:val="18"/>
          <w:szCs w:val="18"/>
        </w:rPr>
        <w:t>0</w:t>
      </w:r>
      <w:r>
        <w:rPr>
          <w:rFonts w:ascii="Arial" w:eastAsia="Microsoft YaHei UI" w:hAnsi="Arial" w:cs="Arial" w:hint="eastAsia"/>
          <w:sz w:val="18"/>
          <w:szCs w:val="18"/>
        </w:rPr>
        <w:t>的白光</w:t>
      </w:r>
      <w:r>
        <w:rPr>
          <w:rFonts w:ascii="Arial" w:eastAsia="Microsoft YaHei UI" w:hAnsi="Arial" w:cs="Arial" w:hint="eastAsia"/>
          <w:sz w:val="18"/>
          <w:szCs w:val="18"/>
        </w:rPr>
        <w:t>LED</w:t>
      </w:r>
      <w:r>
        <w:rPr>
          <w:rFonts w:ascii="Arial" w:eastAsia="Microsoft YaHei UI" w:hAnsi="Arial" w:cs="Arial" w:hint="eastAsia"/>
          <w:sz w:val="18"/>
          <w:szCs w:val="18"/>
        </w:rPr>
        <w:t>投光灯</w:t>
      </w:r>
      <w:r w:rsidR="00275961">
        <w:rPr>
          <w:rFonts w:ascii="Arial" w:eastAsia="Microsoft YaHei UI" w:hAnsi="Arial" w:cs="Arial" w:hint="eastAsia"/>
          <w:sz w:val="18"/>
          <w:szCs w:val="18"/>
        </w:rPr>
        <w:t>；</w:t>
      </w:r>
      <w:r w:rsidRPr="009E7924">
        <w:rPr>
          <w:rFonts w:ascii="Arial" w:eastAsia="Microsoft YaHei UI" w:hAnsi="Arial" w:cs="Arial"/>
          <w:sz w:val="18"/>
          <w:szCs w:val="18"/>
        </w:rPr>
        <w:br/>
        <w:t xml:space="preserve">    3</w:t>
      </w:r>
      <w:r>
        <w:rPr>
          <w:rFonts w:ascii="Arial" w:eastAsia="Microsoft YaHei UI" w:hAnsi="Arial" w:cs="Arial"/>
          <w:sz w:val="18"/>
          <w:szCs w:val="18"/>
        </w:rPr>
        <w:t xml:space="preserve"> </w:t>
      </w:r>
      <w:r w:rsidRPr="009E7924">
        <w:rPr>
          <w:rFonts w:ascii="Arial" w:eastAsia="Microsoft YaHei UI" w:hAnsi="Arial" w:cs="Arial"/>
          <w:sz w:val="18"/>
          <w:szCs w:val="18"/>
        </w:rPr>
        <w:t>表中数据是根据白光</w:t>
      </w:r>
      <w:r w:rsidRPr="009E7924">
        <w:rPr>
          <w:rFonts w:ascii="Arial" w:eastAsia="Microsoft YaHei UI" w:hAnsi="Arial" w:cs="Arial"/>
          <w:sz w:val="18"/>
          <w:szCs w:val="18"/>
        </w:rPr>
        <w:t>LED</w:t>
      </w:r>
      <w:r w:rsidRPr="009E7924">
        <w:rPr>
          <w:rFonts w:ascii="Arial" w:eastAsia="Microsoft YaHei UI" w:hAnsi="Arial" w:cs="Arial"/>
          <w:sz w:val="18"/>
          <w:szCs w:val="18"/>
        </w:rPr>
        <w:t>投</w:t>
      </w:r>
      <w:r w:rsidRPr="00BA3FE2">
        <w:rPr>
          <w:rFonts w:ascii="Arial" w:eastAsia="Microsoft YaHei UI" w:hAnsi="Arial" w:cs="Arial"/>
          <w:sz w:val="18"/>
          <w:szCs w:val="18"/>
        </w:rPr>
        <w:t>光灯具无前置玻璃或采用透明玻璃的数据。</w:t>
      </w:r>
    </w:p>
    <w:p w14:paraId="796881F5" w14:textId="55AE441D" w:rsidR="009E4F49" w:rsidRPr="001449DC" w:rsidRDefault="009E4F49" w:rsidP="009E4F49">
      <w:pPr>
        <w:widowControl/>
        <w:spacing w:before="50" w:after="50" w:line="259" w:lineRule="auto"/>
        <w:jc w:val="left"/>
        <w:outlineLvl w:val="3"/>
        <w:rPr>
          <w:sz w:val="24"/>
        </w:rPr>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sidRPr="00154F93">
        <w:rPr>
          <w:rFonts w:hint="eastAsia"/>
          <w:color w:val="00B0F0"/>
          <w:sz w:val="24"/>
          <w:szCs w:val="24"/>
        </w:rPr>
        <w:t>6</w:t>
      </w:r>
      <w:r w:rsidRPr="00154F93">
        <w:rPr>
          <w:color w:val="00B0F0"/>
          <w:sz w:val="24"/>
          <w:szCs w:val="24"/>
        </w:rPr>
        <w:t>.</w:t>
      </w:r>
      <w:r>
        <w:rPr>
          <w:color w:val="00B0F0"/>
          <w:sz w:val="24"/>
          <w:szCs w:val="24"/>
        </w:rPr>
        <w:t>6</w:t>
      </w:r>
      <w:r w:rsidRPr="00154F93">
        <w:rPr>
          <w:color w:val="00B0F0"/>
          <w:sz w:val="24"/>
          <w:szCs w:val="24"/>
        </w:rPr>
        <w:t>.</w:t>
      </w:r>
      <w:r>
        <w:rPr>
          <w:color w:val="00B0F0"/>
          <w:sz w:val="24"/>
          <w:szCs w:val="24"/>
        </w:rPr>
        <w:t>7</w:t>
      </w:r>
      <w:r w:rsidRPr="00154F93">
        <w:rPr>
          <w:color w:val="00B0F0"/>
          <w:sz w:val="24"/>
          <w:szCs w:val="24"/>
        </w:rPr>
        <w:t>条</w:t>
      </w:r>
      <w:r w:rsidR="00434CC6">
        <w:rPr>
          <w:rFonts w:hint="eastAsia"/>
          <w:color w:val="00B0F0"/>
          <w:sz w:val="24"/>
          <w:szCs w:val="24"/>
        </w:rPr>
        <w:t>制定</w:t>
      </w:r>
      <w:r w:rsidRPr="00154F93">
        <w:rPr>
          <w:rFonts w:hint="eastAsia"/>
          <w:color w:val="00B0F0"/>
          <w:sz w:val="24"/>
          <w:szCs w:val="24"/>
        </w:rPr>
        <w:t>。</w:t>
      </w:r>
    </w:p>
    <w:p w14:paraId="394E890B" w14:textId="77777777" w:rsidR="00627945" w:rsidRPr="00EA54DF" w:rsidRDefault="00627945" w:rsidP="00627945"/>
    <w:p w14:paraId="14EC3A59" w14:textId="77777777" w:rsidR="00627945" w:rsidRDefault="00627945" w:rsidP="00627945">
      <w:pPr>
        <w:pStyle w:val="2"/>
        <w:numPr>
          <w:ilvl w:val="1"/>
          <w:numId w:val="1"/>
        </w:numPr>
        <w:spacing w:line="400" w:lineRule="exact"/>
        <w:rPr>
          <w:rFonts w:ascii="Times New Roman" w:hAnsi="Times New Roman"/>
          <w:sz w:val="24"/>
        </w:rPr>
      </w:pPr>
      <w:r>
        <w:rPr>
          <w:rFonts w:ascii="Times New Roman" w:hAnsi="Times New Roman" w:hint="eastAsia"/>
          <w:sz w:val="24"/>
        </w:rPr>
        <w:t>LED</w:t>
      </w:r>
      <w:r>
        <w:rPr>
          <w:rFonts w:ascii="Times New Roman" w:hAnsi="Times New Roman" w:hint="eastAsia"/>
          <w:sz w:val="24"/>
        </w:rPr>
        <w:t>驱动电源要求</w:t>
      </w:r>
    </w:p>
    <w:p w14:paraId="45872985" w14:textId="77777777" w:rsidR="00627945" w:rsidRPr="00627945" w:rsidRDefault="00627945" w:rsidP="00627945"/>
    <w:p w14:paraId="6D50AE34" w14:textId="1977FE47" w:rsidR="00627945" w:rsidRDefault="00627945" w:rsidP="00627945">
      <w:pPr>
        <w:pStyle w:val="a1"/>
        <w:rPr>
          <w:rFonts w:ascii="Times New Roman"/>
          <w:kern w:val="2"/>
          <w:sz w:val="24"/>
        </w:rPr>
      </w:pPr>
      <w:r w:rsidRPr="00627945">
        <w:rPr>
          <w:rFonts w:ascii="Times New Roman" w:hint="eastAsia"/>
          <w:kern w:val="2"/>
          <w:sz w:val="24"/>
        </w:rPr>
        <w:t>LED</w:t>
      </w:r>
      <w:r w:rsidRPr="00627945">
        <w:rPr>
          <w:rFonts w:ascii="Times New Roman" w:hint="eastAsia"/>
          <w:kern w:val="2"/>
          <w:sz w:val="24"/>
        </w:rPr>
        <w:t>驱</w:t>
      </w:r>
      <w:r w:rsidR="000C5E52">
        <w:rPr>
          <w:rFonts w:ascii="Times New Roman" w:hint="eastAsia"/>
          <w:kern w:val="2"/>
          <w:sz w:val="24"/>
        </w:rPr>
        <w:t>动</w:t>
      </w:r>
      <w:r w:rsidRPr="00627945">
        <w:rPr>
          <w:rFonts w:ascii="Times New Roman" w:hint="eastAsia"/>
          <w:kern w:val="2"/>
          <w:sz w:val="24"/>
        </w:rPr>
        <w:t>电源应符合国家</w:t>
      </w:r>
      <w:r w:rsidR="00434CC6">
        <w:rPr>
          <w:rFonts w:ascii="Times New Roman" w:hint="eastAsia"/>
          <w:kern w:val="2"/>
          <w:sz w:val="24"/>
        </w:rPr>
        <w:t>强制性</w:t>
      </w:r>
      <w:r w:rsidRPr="00627945">
        <w:rPr>
          <w:rFonts w:ascii="Times New Roman" w:hint="eastAsia"/>
          <w:kern w:val="2"/>
          <w:sz w:val="24"/>
        </w:rPr>
        <w:t>认证的规定。</w:t>
      </w:r>
    </w:p>
    <w:p w14:paraId="4B37E764" w14:textId="77777777" w:rsidR="00E44FC2" w:rsidRPr="00627945" w:rsidRDefault="00E44FC2" w:rsidP="00E44FC2">
      <w:pPr>
        <w:widowControl/>
        <w:spacing w:before="50" w:after="50" w:line="259" w:lineRule="auto"/>
        <w:jc w:val="left"/>
        <w:outlineLvl w:val="3"/>
        <w:rPr>
          <w:sz w:val="24"/>
        </w:rPr>
      </w:pPr>
      <w:r w:rsidRPr="00154F93">
        <w:rPr>
          <w:rFonts w:hint="eastAsia"/>
          <w:color w:val="00B0F0"/>
          <w:sz w:val="24"/>
          <w:szCs w:val="24"/>
        </w:rPr>
        <w:t>【条文说明】</w:t>
      </w:r>
      <w:r w:rsidR="00197CE1">
        <w:rPr>
          <w:rFonts w:hint="eastAsia"/>
          <w:color w:val="00B0F0"/>
          <w:sz w:val="24"/>
          <w:szCs w:val="24"/>
        </w:rPr>
        <w:t>本条对</w:t>
      </w:r>
      <w:r w:rsidR="00197CE1">
        <w:rPr>
          <w:rFonts w:hint="eastAsia"/>
          <w:color w:val="00B0F0"/>
          <w:sz w:val="24"/>
          <w:szCs w:val="24"/>
        </w:rPr>
        <w:t>LED</w:t>
      </w:r>
      <w:r w:rsidR="00197CE1">
        <w:rPr>
          <w:rFonts w:hint="eastAsia"/>
          <w:color w:val="00B0F0"/>
          <w:sz w:val="24"/>
          <w:szCs w:val="24"/>
        </w:rPr>
        <w:t>驱动电源的认证提出要求。</w:t>
      </w:r>
    </w:p>
    <w:p w14:paraId="3AB4D3C0" w14:textId="77777777" w:rsidR="00627945" w:rsidRDefault="000C5E52" w:rsidP="00627945">
      <w:pPr>
        <w:pStyle w:val="a1"/>
        <w:rPr>
          <w:rFonts w:ascii="Times New Roman"/>
          <w:kern w:val="2"/>
          <w:sz w:val="24"/>
        </w:rPr>
      </w:pPr>
      <w:r>
        <w:rPr>
          <w:rFonts w:ascii="Times New Roman" w:hint="eastAsia"/>
          <w:kern w:val="2"/>
          <w:sz w:val="24"/>
        </w:rPr>
        <w:t>L</w:t>
      </w:r>
      <w:r>
        <w:rPr>
          <w:rFonts w:ascii="Times New Roman"/>
          <w:kern w:val="2"/>
          <w:sz w:val="24"/>
        </w:rPr>
        <w:t>ED</w:t>
      </w:r>
      <w:r w:rsidR="00627945" w:rsidRPr="00627945">
        <w:rPr>
          <w:rFonts w:ascii="Times New Roman" w:hint="eastAsia"/>
          <w:kern w:val="2"/>
          <w:sz w:val="24"/>
        </w:rPr>
        <w:t>驱动电源应能在温度</w:t>
      </w:r>
      <w:r w:rsidR="00627945" w:rsidRPr="00627945">
        <w:rPr>
          <w:rFonts w:ascii="Times New Roman" w:hint="eastAsia"/>
          <w:kern w:val="2"/>
          <w:sz w:val="24"/>
        </w:rPr>
        <w:t>-40</w:t>
      </w:r>
      <w:r w:rsidR="00627945" w:rsidRPr="00627945">
        <w:rPr>
          <w:rFonts w:ascii="Times New Roman" w:hint="eastAsia"/>
          <w:kern w:val="2"/>
          <w:sz w:val="24"/>
        </w:rPr>
        <w:t>℃</w:t>
      </w:r>
      <w:r w:rsidR="00627945" w:rsidRPr="00627945">
        <w:rPr>
          <w:rFonts w:ascii="Times New Roman" w:hint="eastAsia"/>
          <w:kern w:val="2"/>
          <w:sz w:val="24"/>
        </w:rPr>
        <w:t>~55</w:t>
      </w:r>
      <w:r w:rsidR="00627945" w:rsidRPr="00627945">
        <w:rPr>
          <w:rFonts w:ascii="Times New Roman" w:hint="eastAsia"/>
          <w:kern w:val="2"/>
          <w:sz w:val="24"/>
        </w:rPr>
        <w:t>℃，相对湿度</w:t>
      </w:r>
      <w:r w:rsidR="00627945" w:rsidRPr="00627945">
        <w:rPr>
          <w:rFonts w:ascii="Times New Roman" w:hint="eastAsia"/>
          <w:kern w:val="2"/>
          <w:sz w:val="24"/>
        </w:rPr>
        <w:t>10%~100%</w:t>
      </w:r>
      <w:r w:rsidR="00627945" w:rsidRPr="00627945">
        <w:rPr>
          <w:rFonts w:ascii="Times New Roman" w:hint="eastAsia"/>
          <w:kern w:val="2"/>
          <w:sz w:val="24"/>
        </w:rPr>
        <w:t>的条件下正常工作，特殊场所应满足具体使用场所的环境温度、湿度和腐蚀性等其他要求。</w:t>
      </w:r>
    </w:p>
    <w:p w14:paraId="462C4038" w14:textId="77777777" w:rsidR="00627945" w:rsidRDefault="000C5E52" w:rsidP="00627945">
      <w:pPr>
        <w:pStyle w:val="a1"/>
        <w:rPr>
          <w:rFonts w:ascii="Times New Roman"/>
          <w:kern w:val="2"/>
          <w:sz w:val="24"/>
        </w:rPr>
      </w:pPr>
      <w:r>
        <w:rPr>
          <w:rFonts w:ascii="Times New Roman"/>
          <w:kern w:val="2"/>
          <w:sz w:val="24"/>
        </w:rPr>
        <w:t>LED</w:t>
      </w:r>
      <w:r w:rsidR="00627945" w:rsidRPr="00627945">
        <w:rPr>
          <w:rFonts w:ascii="Times New Roman" w:hint="eastAsia"/>
          <w:kern w:val="2"/>
          <w:sz w:val="24"/>
        </w:rPr>
        <w:t>驱动电源应采用标准接口，并应便于安装、维护和更换。</w:t>
      </w:r>
    </w:p>
    <w:p w14:paraId="2AA88B86" w14:textId="77777777" w:rsidR="00627945" w:rsidRDefault="000C5E52" w:rsidP="00627945">
      <w:pPr>
        <w:pStyle w:val="a1"/>
        <w:rPr>
          <w:rFonts w:ascii="Times New Roman"/>
          <w:kern w:val="2"/>
          <w:sz w:val="24"/>
        </w:rPr>
      </w:pPr>
      <w:r>
        <w:rPr>
          <w:rFonts w:ascii="Times New Roman"/>
          <w:kern w:val="2"/>
          <w:sz w:val="24"/>
        </w:rPr>
        <w:t>LED</w:t>
      </w:r>
      <w:r w:rsidR="00627945" w:rsidRPr="00627945">
        <w:rPr>
          <w:rFonts w:ascii="Times New Roman" w:hint="eastAsia"/>
          <w:kern w:val="2"/>
          <w:sz w:val="24"/>
        </w:rPr>
        <w:t>驱动电源正常工作时输出电流设定值宜为其额定</w:t>
      </w:r>
      <w:r w:rsidR="00627945" w:rsidRPr="009E7924">
        <w:rPr>
          <w:rFonts w:ascii="Times New Roman" w:hint="eastAsia"/>
          <w:kern w:val="2"/>
          <w:sz w:val="24"/>
        </w:rPr>
        <w:t>值的</w:t>
      </w:r>
      <w:r w:rsidR="00627945" w:rsidRPr="009E7924">
        <w:rPr>
          <w:rFonts w:ascii="Times New Roman" w:hint="eastAsia"/>
          <w:kern w:val="2"/>
          <w:sz w:val="24"/>
        </w:rPr>
        <w:t>70%~100%</w:t>
      </w:r>
      <w:r w:rsidR="00627945" w:rsidRPr="009E7924">
        <w:rPr>
          <w:rFonts w:ascii="Times New Roman" w:hint="eastAsia"/>
          <w:kern w:val="2"/>
          <w:sz w:val="24"/>
        </w:rPr>
        <w:t>。</w:t>
      </w:r>
    </w:p>
    <w:p w14:paraId="1EFD4BBA" w14:textId="77777777" w:rsidR="004958CA" w:rsidRPr="004958CA" w:rsidRDefault="004958CA" w:rsidP="004958CA">
      <w:pPr>
        <w:widowControl/>
        <w:spacing w:before="50" w:after="50" w:line="259" w:lineRule="auto"/>
        <w:jc w:val="left"/>
        <w:outlineLvl w:val="3"/>
        <w:rPr>
          <w:sz w:val="24"/>
        </w:rPr>
      </w:pPr>
      <w:r w:rsidRPr="00154F93">
        <w:rPr>
          <w:rFonts w:hint="eastAsia"/>
          <w:color w:val="00B0F0"/>
          <w:sz w:val="24"/>
          <w:szCs w:val="24"/>
        </w:rPr>
        <w:t>【条文说明】</w:t>
      </w:r>
      <w:r w:rsidRPr="004958CA">
        <w:rPr>
          <w:rFonts w:hint="eastAsia"/>
          <w:color w:val="00B0F0"/>
          <w:sz w:val="24"/>
          <w:szCs w:val="24"/>
        </w:rPr>
        <w:t>LED</w:t>
      </w:r>
      <w:r w:rsidRPr="004958CA">
        <w:rPr>
          <w:rFonts w:hint="eastAsia"/>
          <w:color w:val="00B0F0"/>
          <w:sz w:val="24"/>
          <w:szCs w:val="24"/>
        </w:rPr>
        <w:t>驱动电源正常工作时输出电流设定值宜为其额定值的</w:t>
      </w:r>
      <w:r w:rsidRPr="004958CA">
        <w:rPr>
          <w:rFonts w:hint="eastAsia"/>
          <w:color w:val="00B0F0"/>
          <w:sz w:val="24"/>
          <w:szCs w:val="24"/>
        </w:rPr>
        <w:t>70%~100%</w:t>
      </w:r>
      <w:r>
        <w:rPr>
          <w:rFonts w:hint="eastAsia"/>
          <w:color w:val="00B0F0"/>
          <w:sz w:val="24"/>
          <w:szCs w:val="24"/>
        </w:rPr>
        <w:t>，有利于提升效率，降低损耗。</w:t>
      </w:r>
    </w:p>
    <w:p w14:paraId="764EF350" w14:textId="77777777" w:rsidR="00627945" w:rsidRDefault="00627945" w:rsidP="00627945">
      <w:pPr>
        <w:pStyle w:val="a1"/>
        <w:rPr>
          <w:rFonts w:ascii="Times New Roman"/>
          <w:kern w:val="2"/>
          <w:sz w:val="24"/>
        </w:rPr>
      </w:pPr>
      <w:r w:rsidRPr="00627945">
        <w:rPr>
          <w:rFonts w:ascii="Times New Roman" w:hint="eastAsia"/>
          <w:kern w:val="2"/>
          <w:sz w:val="24"/>
        </w:rPr>
        <w:t>LED</w:t>
      </w:r>
      <w:r w:rsidRPr="00627945">
        <w:rPr>
          <w:rFonts w:ascii="Times New Roman" w:hint="eastAsia"/>
          <w:kern w:val="2"/>
          <w:sz w:val="24"/>
        </w:rPr>
        <w:t>驱动电源在额定输入电压值±</w:t>
      </w:r>
      <w:r w:rsidRPr="00627945">
        <w:rPr>
          <w:rFonts w:ascii="Times New Roman" w:hint="eastAsia"/>
          <w:kern w:val="2"/>
          <w:sz w:val="24"/>
        </w:rPr>
        <w:t>10%</w:t>
      </w:r>
      <w:r w:rsidRPr="00627945">
        <w:rPr>
          <w:rFonts w:ascii="Times New Roman" w:hint="eastAsia"/>
          <w:kern w:val="2"/>
          <w:sz w:val="24"/>
        </w:rPr>
        <w:t>的波动和交流输入电压总谐波畸变率不大于±</w:t>
      </w:r>
      <w:r w:rsidRPr="00627945">
        <w:rPr>
          <w:rFonts w:ascii="Times New Roman" w:hint="eastAsia"/>
          <w:kern w:val="2"/>
          <w:sz w:val="24"/>
        </w:rPr>
        <w:t>5%</w:t>
      </w:r>
      <w:r w:rsidRPr="00627945">
        <w:rPr>
          <w:rFonts w:ascii="Times New Roman" w:hint="eastAsia"/>
          <w:kern w:val="2"/>
          <w:sz w:val="24"/>
        </w:rPr>
        <w:t>的条件下的性能不应发生改变。</w:t>
      </w:r>
    </w:p>
    <w:p w14:paraId="1FDDFBE7" w14:textId="7FD23CE5" w:rsidR="004958CA" w:rsidRPr="004958CA" w:rsidRDefault="004958CA" w:rsidP="00863830">
      <w:pPr>
        <w:widowControl/>
        <w:spacing w:before="50" w:after="50" w:line="259" w:lineRule="auto"/>
        <w:jc w:val="left"/>
        <w:outlineLvl w:val="3"/>
        <w:rPr>
          <w:sz w:val="24"/>
        </w:rPr>
      </w:pPr>
      <w:r w:rsidRPr="00154F93">
        <w:rPr>
          <w:rFonts w:hint="eastAsia"/>
          <w:color w:val="00B0F0"/>
          <w:sz w:val="24"/>
          <w:szCs w:val="24"/>
        </w:rPr>
        <w:lastRenderedPageBreak/>
        <w:t>【条文说明】</w:t>
      </w:r>
      <w:r w:rsidR="00461B70">
        <w:rPr>
          <w:rFonts w:hint="eastAsia"/>
          <w:color w:val="00B0F0"/>
          <w:sz w:val="24"/>
          <w:szCs w:val="24"/>
        </w:rPr>
        <w:t>本条对</w:t>
      </w:r>
      <w:r w:rsidR="00461B70">
        <w:rPr>
          <w:rFonts w:hint="eastAsia"/>
          <w:color w:val="00B0F0"/>
          <w:sz w:val="24"/>
          <w:szCs w:val="24"/>
        </w:rPr>
        <w:t>LED</w:t>
      </w:r>
      <w:r w:rsidR="00461B70">
        <w:rPr>
          <w:rFonts w:hint="eastAsia"/>
          <w:color w:val="00B0F0"/>
          <w:sz w:val="24"/>
          <w:szCs w:val="24"/>
        </w:rPr>
        <w:t>驱动电源在输入电压和总谐波畸变率波动条件下的性能稳定性进行了规定。</w:t>
      </w:r>
    </w:p>
    <w:p w14:paraId="22158F9B" w14:textId="77777777" w:rsidR="00627945" w:rsidRDefault="00627945" w:rsidP="00627945">
      <w:pPr>
        <w:pStyle w:val="a1"/>
        <w:rPr>
          <w:rFonts w:ascii="Times New Roman"/>
          <w:kern w:val="2"/>
          <w:sz w:val="24"/>
        </w:rPr>
      </w:pPr>
      <w:r w:rsidRPr="00627945">
        <w:rPr>
          <w:rFonts w:ascii="Times New Roman" w:hint="eastAsia"/>
          <w:kern w:val="2"/>
          <w:sz w:val="24"/>
        </w:rPr>
        <w:t>LED</w:t>
      </w:r>
      <w:r w:rsidRPr="00627945">
        <w:rPr>
          <w:rFonts w:ascii="Times New Roman" w:hint="eastAsia"/>
          <w:kern w:val="2"/>
          <w:sz w:val="24"/>
        </w:rPr>
        <w:t>驱动电源交流输入电压的额定频率应为</w:t>
      </w:r>
      <w:r w:rsidRPr="00627945">
        <w:rPr>
          <w:rFonts w:ascii="Times New Roman" w:hint="eastAsia"/>
          <w:kern w:val="2"/>
          <w:sz w:val="24"/>
        </w:rPr>
        <w:t>50Hz</w:t>
      </w:r>
      <w:r w:rsidRPr="00627945">
        <w:rPr>
          <w:rFonts w:ascii="Times New Roman" w:hint="eastAsia"/>
          <w:kern w:val="2"/>
          <w:sz w:val="24"/>
        </w:rPr>
        <w:t>，且应能在输入频率额定值±</w:t>
      </w:r>
      <w:r w:rsidRPr="00627945">
        <w:rPr>
          <w:rFonts w:ascii="Times New Roman" w:hint="eastAsia"/>
          <w:kern w:val="2"/>
          <w:sz w:val="24"/>
        </w:rPr>
        <w:t>3 Hz</w:t>
      </w:r>
      <w:r w:rsidRPr="00627945">
        <w:rPr>
          <w:rFonts w:ascii="Times New Roman" w:hint="eastAsia"/>
          <w:kern w:val="2"/>
          <w:sz w:val="24"/>
        </w:rPr>
        <w:t>的波动范围内正常工作。</w:t>
      </w:r>
    </w:p>
    <w:p w14:paraId="3032FA1D" w14:textId="77777777" w:rsidR="00461B70" w:rsidRPr="00461B70" w:rsidRDefault="00461B70" w:rsidP="00461B70">
      <w:pPr>
        <w:widowControl/>
        <w:spacing w:before="50" w:after="50" w:line="259" w:lineRule="auto"/>
        <w:jc w:val="left"/>
        <w:outlineLvl w:val="3"/>
        <w:rPr>
          <w:sz w:val="24"/>
        </w:rPr>
      </w:pPr>
      <w:r w:rsidRPr="00154F93">
        <w:rPr>
          <w:rFonts w:hint="eastAsia"/>
          <w:color w:val="00B0F0"/>
          <w:sz w:val="24"/>
          <w:szCs w:val="24"/>
        </w:rPr>
        <w:t>【条文说明】</w:t>
      </w:r>
      <w:r>
        <w:rPr>
          <w:rFonts w:hint="eastAsia"/>
          <w:color w:val="00B0F0"/>
          <w:sz w:val="24"/>
          <w:szCs w:val="24"/>
        </w:rPr>
        <w:t>本条对</w:t>
      </w:r>
      <w:r>
        <w:rPr>
          <w:rFonts w:hint="eastAsia"/>
          <w:color w:val="00B0F0"/>
          <w:sz w:val="24"/>
          <w:szCs w:val="24"/>
        </w:rPr>
        <w:t>LED</w:t>
      </w:r>
      <w:r>
        <w:rPr>
          <w:rFonts w:hint="eastAsia"/>
          <w:color w:val="00B0F0"/>
          <w:sz w:val="24"/>
          <w:szCs w:val="24"/>
        </w:rPr>
        <w:t>驱动电源输入电压额定频率及在</w:t>
      </w:r>
      <w:r w:rsidRPr="00461B70">
        <w:rPr>
          <w:rFonts w:hint="eastAsia"/>
          <w:color w:val="00B0F0"/>
          <w:sz w:val="24"/>
          <w:szCs w:val="24"/>
        </w:rPr>
        <w:t>输入频率额定值±</w:t>
      </w:r>
      <w:r w:rsidRPr="00461B70">
        <w:rPr>
          <w:rFonts w:hint="eastAsia"/>
          <w:color w:val="00B0F0"/>
          <w:sz w:val="24"/>
          <w:szCs w:val="24"/>
        </w:rPr>
        <w:t>3 Hz</w:t>
      </w:r>
      <w:r w:rsidRPr="00461B70">
        <w:rPr>
          <w:rFonts w:hint="eastAsia"/>
          <w:color w:val="00B0F0"/>
          <w:sz w:val="24"/>
          <w:szCs w:val="24"/>
        </w:rPr>
        <w:t>的波动范围</w:t>
      </w:r>
      <w:r>
        <w:rPr>
          <w:rFonts w:hint="eastAsia"/>
          <w:color w:val="00B0F0"/>
          <w:sz w:val="24"/>
          <w:szCs w:val="24"/>
        </w:rPr>
        <w:t>正常工作进行了规定。</w:t>
      </w:r>
    </w:p>
    <w:p w14:paraId="2EB1E4FB" w14:textId="77777777" w:rsidR="00627945" w:rsidRPr="00624E84" w:rsidRDefault="00627945" w:rsidP="003739E9">
      <w:pPr>
        <w:pStyle w:val="a1"/>
        <w:rPr>
          <w:rFonts w:ascii="Times New Roman"/>
          <w:kern w:val="2"/>
          <w:sz w:val="24"/>
        </w:rPr>
      </w:pPr>
      <w:r w:rsidRPr="00624E84">
        <w:rPr>
          <w:rFonts w:ascii="Times New Roman" w:hint="eastAsia"/>
          <w:kern w:val="2"/>
          <w:sz w:val="24"/>
        </w:rPr>
        <w:t>LED</w:t>
      </w:r>
      <w:r w:rsidRPr="00624E84">
        <w:rPr>
          <w:rFonts w:ascii="Times New Roman" w:hint="eastAsia"/>
          <w:kern w:val="2"/>
          <w:sz w:val="24"/>
        </w:rPr>
        <w:t>驱动电源的谐波电流限值应符合</w:t>
      </w:r>
      <w:r w:rsidR="000C5E52" w:rsidRPr="00624E84">
        <w:rPr>
          <w:rFonts w:ascii="Times New Roman" w:hint="eastAsia"/>
          <w:kern w:val="2"/>
          <w:sz w:val="24"/>
        </w:rPr>
        <w:t>现行国家标准</w:t>
      </w:r>
      <w:r w:rsidR="003739E9" w:rsidRPr="00624E84">
        <w:rPr>
          <w:rFonts w:ascii="Times New Roman" w:hint="eastAsia"/>
          <w:kern w:val="2"/>
          <w:sz w:val="24"/>
        </w:rPr>
        <w:t>《</w:t>
      </w:r>
      <w:r w:rsidR="003739E9" w:rsidRPr="003739E9">
        <w:rPr>
          <w:rFonts w:ascii="Times New Roman" w:hint="eastAsia"/>
          <w:kern w:val="2"/>
          <w:sz w:val="24"/>
        </w:rPr>
        <w:t>电磁兼容限值谐波电流发射限值</w:t>
      </w:r>
      <w:r w:rsidR="003739E9" w:rsidRPr="003739E9">
        <w:rPr>
          <w:rFonts w:ascii="Times New Roman" w:hint="eastAsia"/>
          <w:kern w:val="2"/>
          <w:sz w:val="24"/>
        </w:rPr>
        <w:t>(</w:t>
      </w:r>
      <w:r w:rsidR="003739E9" w:rsidRPr="003739E9">
        <w:rPr>
          <w:rFonts w:ascii="Times New Roman" w:hint="eastAsia"/>
          <w:kern w:val="2"/>
          <w:sz w:val="24"/>
        </w:rPr>
        <w:t>设备每相输入电流≤</w:t>
      </w:r>
      <w:r w:rsidR="003739E9" w:rsidRPr="003739E9">
        <w:rPr>
          <w:rFonts w:ascii="Times New Roman" w:hint="eastAsia"/>
          <w:kern w:val="2"/>
          <w:sz w:val="24"/>
        </w:rPr>
        <w:t>16A)</w:t>
      </w:r>
      <w:r w:rsidR="003739E9" w:rsidRPr="00624E84">
        <w:rPr>
          <w:rFonts w:ascii="Times New Roman" w:hint="eastAsia"/>
          <w:kern w:val="2"/>
          <w:sz w:val="24"/>
        </w:rPr>
        <w:t>》</w:t>
      </w:r>
      <w:r w:rsidRPr="00624E84">
        <w:rPr>
          <w:rFonts w:ascii="Times New Roman" w:hint="eastAsia"/>
          <w:kern w:val="2"/>
          <w:sz w:val="24"/>
        </w:rPr>
        <w:t>GB 17625.1</w:t>
      </w:r>
      <w:r w:rsidRPr="00624E84">
        <w:rPr>
          <w:rFonts w:ascii="Times New Roman" w:hint="eastAsia"/>
          <w:kern w:val="2"/>
          <w:sz w:val="24"/>
        </w:rPr>
        <w:t>的规定，且在额定电压下其总谐波畸变率不应</w:t>
      </w:r>
      <w:r w:rsidR="000C5E52" w:rsidRPr="00624E84">
        <w:rPr>
          <w:rFonts w:ascii="Times New Roman" w:hint="eastAsia"/>
          <w:kern w:val="2"/>
          <w:sz w:val="24"/>
        </w:rPr>
        <w:t>大于</w:t>
      </w:r>
      <w:r w:rsidRPr="00624E84">
        <w:rPr>
          <w:rFonts w:ascii="Times New Roman" w:hint="eastAsia"/>
          <w:kern w:val="2"/>
          <w:sz w:val="24"/>
        </w:rPr>
        <w:t>表</w:t>
      </w:r>
      <w:r w:rsidR="003739E9" w:rsidRPr="00624E84">
        <w:rPr>
          <w:rFonts w:ascii="Times New Roman"/>
          <w:kern w:val="2"/>
          <w:sz w:val="24"/>
        </w:rPr>
        <w:t>5.5.</w:t>
      </w:r>
      <w:r w:rsidR="004958CA">
        <w:rPr>
          <w:rFonts w:ascii="Times New Roman"/>
          <w:kern w:val="2"/>
          <w:sz w:val="24"/>
        </w:rPr>
        <w:t>7</w:t>
      </w:r>
      <w:r w:rsidRPr="00624E84">
        <w:rPr>
          <w:rFonts w:ascii="Times New Roman" w:hint="eastAsia"/>
          <w:kern w:val="2"/>
          <w:sz w:val="24"/>
        </w:rPr>
        <w:t>规定的限值。</w:t>
      </w:r>
    </w:p>
    <w:p w14:paraId="79AA3EBB" w14:textId="77777777" w:rsidR="00EC3818" w:rsidRDefault="00EC3818" w:rsidP="00EC3818">
      <w:pPr>
        <w:pStyle w:val="aff9"/>
        <w:ind w:firstLineChars="0" w:firstLine="0"/>
        <w:jc w:val="center"/>
        <w:rPr>
          <w:rFonts w:ascii="Times New Roman" w:eastAsia="黑体"/>
        </w:rPr>
      </w:pPr>
      <w:bookmarkStart w:id="56" w:name="_Hlk37448041"/>
      <w:r>
        <w:rPr>
          <w:rFonts w:ascii="Times New Roman" w:eastAsia="黑体" w:hint="eastAsia"/>
        </w:rPr>
        <w:t>表</w:t>
      </w:r>
      <w:r>
        <w:rPr>
          <w:rFonts w:ascii="Times New Roman" w:eastAsia="黑体"/>
        </w:rPr>
        <w:t>5.5.</w:t>
      </w:r>
      <w:r w:rsidR="004958CA">
        <w:rPr>
          <w:rFonts w:ascii="Times New Roman" w:eastAsia="黑体"/>
        </w:rPr>
        <w:t>7</w:t>
      </w:r>
      <w:r>
        <w:rPr>
          <w:rFonts w:ascii="Times New Roman" w:eastAsia="黑体" w:hint="eastAsia"/>
        </w:rPr>
        <w:t>总谐波畸变率限值</w:t>
      </w:r>
    </w:p>
    <w:tbl>
      <w:tblPr>
        <w:tblStyle w:val="aff"/>
        <w:tblW w:w="8223" w:type="dxa"/>
        <w:jc w:val="center"/>
        <w:tblLook w:val="04A0" w:firstRow="1" w:lastRow="0" w:firstColumn="1" w:lastColumn="0" w:noHBand="0" w:noVBand="1"/>
      </w:tblPr>
      <w:tblGrid>
        <w:gridCol w:w="2238"/>
        <w:gridCol w:w="2957"/>
        <w:gridCol w:w="3028"/>
      </w:tblGrid>
      <w:tr w:rsidR="00EC3818" w14:paraId="09CDD3DE" w14:textId="77777777" w:rsidTr="00DC1DA1">
        <w:trPr>
          <w:trHeight w:val="20"/>
          <w:jc w:val="center"/>
        </w:trPr>
        <w:tc>
          <w:tcPr>
            <w:tcW w:w="2238" w:type="dxa"/>
            <w:tcBorders>
              <w:tl2br w:val="nil"/>
              <w:tr2bl w:val="nil"/>
            </w:tcBorders>
            <w:vAlign w:val="center"/>
          </w:tcPr>
          <w:bookmarkEnd w:id="56"/>
          <w:p w14:paraId="13358C10" w14:textId="056B4160" w:rsidR="00EC3818" w:rsidRPr="009C1188" w:rsidRDefault="00EC3818" w:rsidP="00DC1DA1">
            <w:pPr>
              <w:widowControl/>
              <w:jc w:val="center"/>
              <w:rPr>
                <w:rFonts w:cs="宋体"/>
                <w:kern w:val="0"/>
                <w:sz w:val="18"/>
                <w:szCs w:val="18"/>
              </w:rPr>
            </w:pPr>
            <w:r w:rsidRPr="009C1188">
              <w:rPr>
                <w:rFonts w:cs="宋体" w:hint="eastAsia"/>
                <w:kern w:val="0"/>
                <w:sz w:val="18"/>
                <w:szCs w:val="18"/>
              </w:rPr>
              <w:t>功率范围</w:t>
            </w:r>
            <w:r w:rsidR="00434CC6">
              <w:rPr>
                <w:rFonts w:cs="宋体" w:hint="eastAsia"/>
                <w:kern w:val="0"/>
                <w:sz w:val="18"/>
                <w:szCs w:val="18"/>
              </w:rPr>
              <w:t>（</w:t>
            </w:r>
            <w:r w:rsidR="00434CC6" w:rsidRPr="009C1188">
              <w:rPr>
                <w:rFonts w:cs="宋体" w:hint="eastAsia"/>
                <w:kern w:val="0"/>
                <w:sz w:val="18"/>
                <w:szCs w:val="18"/>
              </w:rPr>
              <w:t>W</w:t>
            </w:r>
            <w:r w:rsidR="00434CC6">
              <w:rPr>
                <w:rFonts w:cs="宋体" w:hint="eastAsia"/>
                <w:kern w:val="0"/>
                <w:sz w:val="18"/>
                <w:szCs w:val="18"/>
              </w:rPr>
              <w:t>）</w:t>
            </w:r>
          </w:p>
        </w:tc>
        <w:tc>
          <w:tcPr>
            <w:tcW w:w="2957" w:type="dxa"/>
            <w:tcBorders>
              <w:tl2br w:val="nil"/>
              <w:tr2bl w:val="nil"/>
            </w:tcBorders>
            <w:vAlign w:val="center"/>
          </w:tcPr>
          <w:p w14:paraId="084B0CAB" w14:textId="675461C8" w:rsidR="00EC3818" w:rsidRPr="009C1188" w:rsidRDefault="00EC3818" w:rsidP="00DC1DA1">
            <w:pPr>
              <w:widowControl/>
              <w:jc w:val="center"/>
              <w:rPr>
                <w:rFonts w:cs="宋体"/>
                <w:kern w:val="0"/>
                <w:sz w:val="18"/>
                <w:szCs w:val="18"/>
              </w:rPr>
            </w:pPr>
            <w:r w:rsidRPr="009C1188">
              <w:rPr>
                <w:rFonts w:cs="宋体" w:hint="eastAsia"/>
                <w:kern w:val="0"/>
                <w:sz w:val="18"/>
                <w:szCs w:val="18"/>
              </w:rPr>
              <w:t>负载比例</w:t>
            </w:r>
            <w:r w:rsidR="00434CC6">
              <w:rPr>
                <w:rFonts w:cs="宋体" w:hint="eastAsia"/>
                <w:kern w:val="0"/>
                <w:sz w:val="18"/>
                <w:szCs w:val="18"/>
              </w:rPr>
              <w:t>（</w:t>
            </w:r>
            <w:r w:rsidR="00434CC6" w:rsidRPr="009C1188">
              <w:rPr>
                <w:rFonts w:cs="宋体" w:hint="eastAsia"/>
                <w:kern w:val="0"/>
                <w:sz w:val="18"/>
                <w:szCs w:val="18"/>
              </w:rPr>
              <w:t>%</w:t>
            </w:r>
            <w:r w:rsidR="00434CC6">
              <w:rPr>
                <w:rFonts w:cs="宋体" w:hint="eastAsia"/>
                <w:kern w:val="0"/>
                <w:sz w:val="18"/>
                <w:szCs w:val="18"/>
              </w:rPr>
              <w:t>）</w:t>
            </w:r>
          </w:p>
        </w:tc>
        <w:tc>
          <w:tcPr>
            <w:tcW w:w="3028" w:type="dxa"/>
            <w:tcBorders>
              <w:tl2br w:val="nil"/>
              <w:tr2bl w:val="nil"/>
            </w:tcBorders>
            <w:vAlign w:val="center"/>
          </w:tcPr>
          <w:p w14:paraId="4231C135" w14:textId="2277B8A3" w:rsidR="00EC3818" w:rsidRPr="0073739C" w:rsidRDefault="00EC3818" w:rsidP="0073739C">
            <w:pPr>
              <w:widowControl/>
              <w:jc w:val="center"/>
              <w:rPr>
                <w:rFonts w:cs="宋体"/>
                <w:kern w:val="0"/>
                <w:sz w:val="18"/>
                <w:szCs w:val="18"/>
              </w:rPr>
            </w:pPr>
            <w:r w:rsidRPr="0073739C">
              <w:rPr>
                <w:rFonts w:cs="宋体" w:hint="eastAsia"/>
                <w:kern w:val="0"/>
                <w:sz w:val="18"/>
                <w:szCs w:val="18"/>
              </w:rPr>
              <w:t>总谐波畸变率</w:t>
            </w:r>
            <w:r w:rsidR="00434CC6">
              <w:rPr>
                <w:rFonts w:cs="宋体" w:hint="eastAsia"/>
                <w:kern w:val="0"/>
                <w:sz w:val="18"/>
                <w:szCs w:val="18"/>
              </w:rPr>
              <w:t>（</w:t>
            </w:r>
            <w:r w:rsidR="00434CC6" w:rsidRPr="0073739C">
              <w:rPr>
                <w:rFonts w:cs="宋体" w:hint="eastAsia"/>
                <w:kern w:val="0"/>
                <w:sz w:val="18"/>
                <w:szCs w:val="18"/>
              </w:rPr>
              <w:t>%</w:t>
            </w:r>
            <w:r w:rsidR="00434CC6">
              <w:rPr>
                <w:rFonts w:cs="宋体" w:hint="eastAsia"/>
                <w:kern w:val="0"/>
                <w:sz w:val="18"/>
                <w:szCs w:val="18"/>
              </w:rPr>
              <w:t>）</w:t>
            </w:r>
          </w:p>
        </w:tc>
      </w:tr>
      <w:tr w:rsidR="00EC3818" w14:paraId="4B2D4CAA" w14:textId="77777777" w:rsidTr="00DC1DA1">
        <w:trPr>
          <w:trHeight w:val="20"/>
          <w:jc w:val="center"/>
        </w:trPr>
        <w:tc>
          <w:tcPr>
            <w:tcW w:w="2238" w:type="dxa"/>
            <w:vMerge w:val="restart"/>
            <w:tcBorders>
              <w:tl2br w:val="nil"/>
              <w:tr2bl w:val="nil"/>
            </w:tcBorders>
            <w:vAlign w:val="center"/>
          </w:tcPr>
          <w:p w14:paraId="3845954F" w14:textId="77777777" w:rsidR="00EC3818" w:rsidRPr="009C1188" w:rsidRDefault="00EC3818" w:rsidP="00DC1DA1">
            <w:pPr>
              <w:widowControl/>
              <w:jc w:val="center"/>
              <w:rPr>
                <w:rFonts w:cs="宋体"/>
                <w:kern w:val="0"/>
                <w:sz w:val="18"/>
                <w:szCs w:val="18"/>
              </w:rPr>
            </w:pPr>
            <w:r w:rsidRPr="009C1188">
              <w:rPr>
                <w:rFonts w:cs="宋体" w:hint="eastAsia"/>
                <w:kern w:val="0"/>
                <w:sz w:val="18"/>
                <w:szCs w:val="18"/>
              </w:rPr>
              <w:t>5</w:t>
            </w:r>
            <w:r w:rsidRPr="009C1188">
              <w:rPr>
                <w:rFonts w:cs="宋体" w:hint="eastAsia"/>
                <w:kern w:val="0"/>
                <w:sz w:val="18"/>
                <w:szCs w:val="18"/>
              </w:rPr>
              <w:t>＜</w:t>
            </w:r>
            <w:r w:rsidRPr="009C1188">
              <w:rPr>
                <w:rFonts w:cs="宋体" w:hint="eastAsia"/>
                <w:kern w:val="0"/>
                <w:sz w:val="18"/>
                <w:szCs w:val="18"/>
              </w:rPr>
              <w:t>P</w:t>
            </w:r>
            <w:r w:rsidRPr="009C1188">
              <w:rPr>
                <w:rFonts w:cs="宋体" w:hint="eastAsia"/>
                <w:kern w:val="0"/>
                <w:sz w:val="18"/>
                <w:szCs w:val="18"/>
              </w:rPr>
              <w:t>≤</w:t>
            </w:r>
            <w:r w:rsidRPr="009C1188">
              <w:rPr>
                <w:rFonts w:cs="宋体" w:hint="eastAsia"/>
                <w:kern w:val="0"/>
                <w:sz w:val="18"/>
                <w:szCs w:val="18"/>
              </w:rPr>
              <w:t>75</w:t>
            </w:r>
          </w:p>
        </w:tc>
        <w:tc>
          <w:tcPr>
            <w:tcW w:w="2957" w:type="dxa"/>
            <w:tcBorders>
              <w:tl2br w:val="nil"/>
              <w:tr2bl w:val="nil"/>
            </w:tcBorders>
            <w:vAlign w:val="center"/>
          </w:tcPr>
          <w:p w14:paraId="607DD13D" w14:textId="77777777" w:rsidR="00EC3818" w:rsidRPr="009C1188" w:rsidRDefault="00EC3818" w:rsidP="00DC1DA1">
            <w:pPr>
              <w:widowControl/>
              <w:jc w:val="center"/>
              <w:rPr>
                <w:rFonts w:cs="宋体"/>
                <w:kern w:val="0"/>
                <w:sz w:val="18"/>
                <w:szCs w:val="18"/>
              </w:rPr>
            </w:pPr>
            <w:r w:rsidRPr="009C1188">
              <w:rPr>
                <w:rFonts w:cs="宋体" w:hint="eastAsia"/>
                <w:kern w:val="0"/>
                <w:sz w:val="18"/>
                <w:szCs w:val="18"/>
              </w:rPr>
              <w:t>100</w:t>
            </w:r>
          </w:p>
        </w:tc>
        <w:tc>
          <w:tcPr>
            <w:tcW w:w="3028" w:type="dxa"/>
            <w:tcBorders>
              <w:tl2br w:val="nil"/>
              <w:tr2bl w:val="nil"/>
            </w:tcBorders>
            <w:vAlign w:val="center"/>
          </w:tcPr>
          <w:p w14:paraId="55D0ED52" w14:textId="77777777" w:rsidR="00EC3818" w:rsidRDefault="00EC3818" w:rsidP="00DC1DA1">
            <w:pPr>
              <w:jc w:val="center"/>
              <w:rPr>
                <w:rFonts w:cs="黑体"/>
                <w:sz w:val="18"/>
              </w:rPr>
            </w:pPr>
            <w:r>
              <w:rPr>
                <w:rFonts w:cs="黑体" w:hint="eastAsia"/>
                <w:sz w:val="18"/>
              </w:rPr>
              <w:t>15</w:t>
            </w:r>
          </w:p>
        </w:tc>
      </w:tr>
      <w:tr w:rsidR="00EC3818" w14:paraId="3ABB9E1B" w14:textId="77777777" w:rsidTr="00DC1DA1">
        <w:trPr>
          <w:trHeight w:val="20"/>
          <w:jc w:val="center"/>
        </w:trPr>
        <w:tc>
          <w:tcPr>
            <w:tcW w:w="2238" w:type="dxa"/>
            <w:vMerge/>
            <w:tcBorders>
              <w:tl2br w:val="nil"/>
              <w:tr2bl w:val="nil"/>
            </w:tcBorders>
            <w:vAlign w:val="center"/>
          </w:tcPr>
          <w:p w14:paraId="23E2E27D" w14:textId="77777777" w:rsidR="00EC3818" w:rsidRPr="009C1188" w:rsidRDefault="00EC3818" w:rsidP="00DC1DA1">
            <w:pPr>
              <w:widowControl/>
              <w:jc w:val="center"/>
              <w:rPr>
                <w:rFonts w:cs="宋体"/>
                <w:kern w:val="0"/>
                <w:sz w:val="18"/>
                <w:szCs w:val="18"/>
              </w:rPr>
            </w:pPr>
          </w:p>
        </w:tc>
        <w:tc>
          <w:tcPr>
            <w:tcW w:w="2957" w:type="dxa"/>
            <w:tcBorders>
              <w:tl2br w:val="nil"/>
              <w:tr2bl w:val="nil"/>
            </w:tcBorders>
            <w:vAlign w:val="center"/>
          </w:tcPr>
          <w:p w14:paraId="521788E3" w14:textId="77777777" w:rsidR="00EC3818" w:rsidRPr="009C1188" w:rsidRDefault="00EC3818" w:rsidP="00DC1DA1">
            <w:pPr>
              <w:widowControl/>
              <w:jc w:val="center"/>
              <w:rPr>
                <w:rFonts w:cs="宋体"/>
                <w:kern w:val="0"/>
                <w:sz w:val="18"/>
                <w:szCs w:val="18"/>
              </w:rPr>
            </w:pPr>
            <w:r w:rsidRPr="009C1188">
              <w:rPr>
                <w:rFonts w:cs="宋体" w:hint="eastAsia"/>
                <w:kern w:val="0"/>
                <w:sz w:val="18"/>
                <w:szCs w:val="18"/>
              </w:rPr>
              <w:t>75</w:t>
            </w:r>
          </w:p>
        </w:tc>
        <w:tc>
          <w:tcPr>
            <w:tcW w:w="3028" w:type="dxa"/>
            <w:tcBorders>
              <w:tl2br w:val="nil"/>
              <w:tr2bl w:val="nil"/>
            </w:tcBorders>
            <w:vAlign w:val="center"/>
          </w:tcPr>
          <w:p w14:paraId="6BEB3E22" w14:textId="77777777" w:rsidR="00EC3818" w:rsidRDefault="00EC3818" w:rsidP="00DC1DA1">
            <w:pPr>
              <w:jc w:val="center"/>
              <w:rPr>
                <w:rFonts w:cs="黑体"/>
                <w:sz w:val="18"/>
              </w:rPr>
            </w:pPr>
            <w:r>
              <w:rPr>
                <w:rFonts w:cs="黑体" w:hint="eastAsia"/>
                <w:sz w:val="18"/>
              </w:rPr>
              <w:t>20</w:t>
            </w:r>
          </w:p>
        </w:tc>
      </w:tr>
      <w:tr w:rsidR="00EC3818" w14:paraId="549326B1" w14:textId="77777777" w:rsidTr="00DC1DA1">
        <w:trPr>
          <w:trHeight w:val="20"/>
          <w:jc w:val="center"/>
        </w:trPr>
        <w:tc>
          <w:tcPr>
            <w:tcW w:w="2238" w:type="dxa"/>
            <w:vMerge/>
            <w:tcBorders>
              <w:tl2br w:val="nil"/>
              <w:tr2bl w:val="nil"/>
            </w:tcBorders>
            <w:vAlign w:val="center"/>
          </w:tcPr>
          <w:p w14:paraId="4AAD401C" w14:textId="77777777" w:rsidR="00EC3818" w:rsidRPr="009C1188" w:rsidRDefault="00EC3818" w:rsidP="00DC1DA1">
            <w:pPr>
              <w:widowControl/>
              <w:jc w:val="center"/>
              <w:rPr>
                <w:rFonts w:cs="宋体"/>
                <w:kern w:val="0"/>
                <w:sz w:val="18"/>
                <w:szCs w:val="18"/>
              </w:rPr>
            </w:pPr>
          </w:p>
        </w:tc>
        <w:tc>
          <w:tcPr>
            <w:tcW w:w="2957" w:type="dxa"/>
            <w:tcBorders>
              <w:tl2br w:val="nil"/>
              <w:tr2bl w:val="nil"/>
            </w:tcBorders>
            <w:vAlign w:val="center"/>
          </w:tcPr>
          <w:p w14:paraId="738144E4" w14:textId="77777777" w:rsidR="00EC3818" w:rsidRPr="009C1188" w:rsidRDefault="00EC3818" w:rsidP="00DC1DA1">
            <w:pPr>
              <w:widowControl/>
              <w:jc w:val="center"/>
              <w:rPr>
                <w:rFonts w:cs="宋体"/>
                <w:kern w:val="0"/>
                <w:sz w:val="18"/>
                <w:szCs w:val="18"/>
              </w:rPr>
            </w:pPr>
            <w:r w:rsidRPr="009C1188">
              <w:rPr>
                <w:rFonts w:cs="宋体" w:hint="eastAsia"/>
                <w:kern w:val="0"/>
                <w:sz w:val="18"/>
                <w:szCs w:val="18"/>
              </w:rPr>
              <w:t>50</w:t>
            </w:r>
          </w:p>
        </w:tc>
        <w:tc>
          <w:tcPr>
            <w:tcW w:w="3028" w:type="dxa"/>
            <w:tcBorders>
              <w:tl2br w:val="nil"/>
              <w:tr2bl w:val="nil"/>
            </w:tcBorders>
            <w:vAlign w:val="center"/>
          </w:tcPr>
          <w:p w14:paraId="413CCD0C" w14:textId="77777777" w:rsidR="00EC3818" w:rsidRDefault="00EC3818" w:rsidP="00DC1DA1">
            <w:pPr>
              <w:jc w:val="center"/>
              <w:rPr>
                <w:rFonts w:cs="黑体"/>
                <w:sz w:val="18"/>
              </w:rPr>
            </w:pPr>
            <w:r>
              <w:rPr>
                <w:rFonts w:cs="黑体" w:hint="eastAsia"/>
                <w:sz w:val="18"/>
              </w:rPr>
              <w:t>25</w:t>
            </w:r>
          </w:p>
        </w:tc>
      </w:tr>
      <w:tr w:rsidR="00EC3818" w14:paraId="3CB26D3C" w14:textId="77777777" w:rsidTr="00DC1DA1">
        <w:trPr>
          <w:trHeight w:val="20"/>
          <w:jc w:val="center"/>
        </w:trPr>
        <w:tc>
          <w:tcPr>
            <w:tcW w:w="2238" w:type="dxa"/>
            <w:vMerge w:val="restart"/>
            <w:tcBorders>
              <w:tl2br w:val="nil"/>
              <w:tr2bl w:val="nil"/>
            </w:tcBorders>
            <w:vAlign w:val="center"/>
          </w:tcPr>
          <w:p w14:paraId="2C402C45" w14:textId="77777777" w:rsidR="00EC3818" w:rsidRPr="009C1188" w:rsidRDefault="00EC3818" w:rsidP="00DC1DA1">
            <w:pPr>
              <w:widowControl/>
              <w:jc w:val="center"/>
              <w:rPr>
                <w:rFonts w:cs="宋体"/>
                <w:kern w:val="0"/>
                <w:sz w:val="18"/>
                <w:szCs w:val="18"/>
              </w:rPr>
            </w:pPr>
            <w:r w:rsidRPr="009C1188">
              <w:rPr>
                <w:rFonts w:cs="宋体" w:hint="eastAsia"/>
                <w:kern w:val="0"/>
                <w:sz w:val="18"/>
                <w:szCs w:val="18"/>
              </w:rPr>
              <w:t>P</w:t>
            </w:r>
            <w:r w:rsidRPr="009C1188">
              <w:rPr>
                <w:rFonts w:cs="宋体" w:hint="eastAsia"/>
                <w:kern w:val="0"/>
                <w:sz w:val="18"/>
                <w:szCs w:val="18"/>
              </w:rPr>
              <w:t>＞</w:t>
            </w:r>
            <w:r w:rsidRPr="009C1188">
              <w:rPr>
                <w:rFonts w:cs="宋体" w:hint="eastAsia"/>
                <w:kern w:val="0"/>
                <w:sz w:val="18"/>
                <w:szCs w:val="18"/>
              </w:rPr>
              <w:t>75</w:t>
            </w:r>
          </w:p>
        </w:tc>
        <w:tc>
          <w:tcPr>
            <w:tcW w:w="2957" w:type="dxa"/>
            <w:tcBorders>
              <w:tl2br w:val="nil"/>
              <w:tr2bl w:val="nil"/>
            </w:tcBorders>
            <w:vAlign w:val="center"/>
          </w:tcPr>
          <w:p w14:paraId="34EF0FFC" w14:textId="77777777" w:rsidR="00EC3818" w:rsidRPr="009C1188" w:rsidRDefault="00EC3818" w:rsidP="00DC1DA1">
            <w:pPr>
              <w:widowControl/>
              <w:jc w:val="center"/>
              <w:rPr>
                <w:rFonts w:cs="宋体"/>
                <w:kern w:val="0"/>
                <w:sz w:val="18"/>
                <w:szCs w:val="18"/>
              </w:rPr>
            </w:pPr>
            <w:r w:rsidRPr="009C1188">
              <w:rPr>
                <w:rFonts w:cs="宋体" w:hint="eastAsia"/>
                <w:kern w:val="0"/>
                <w:sz w:val="18"/>
                <w:szCs w:val="18"/>
              </w:rPr>
              <w:t>100</w:t>
            </w:r>
          </w:p>
        </w:tc>
        <w:tc>
          <w:tcPr>
            <w:tcW w:w="3028" w:type="dxa"/>
            <w:tcBorders>
              <w:tl2br w:val="nil"/>
              <w:tr2bl w:val="nil"/>
            </w:tcBorders>
            <w:vAlign w:val="center"/>
          </w:tcPr>
          <w:p w14:paraId="524503DF" w14:textId="77777777" w:rsidR="00EC3818" w:rsidRDefault="00EC3818" w:rsidP="00DC1DA1">
            <w:pPr>
              <w:jc w:val="center"/>
              <w:rPr>
                <w:rFonts w:cs="黑体"/>
                <w:sz w:val="18"/>
              </w:rPr>
            </w:pPr>
            <w:r>
              <w:rPr>
                <w:rFonts w:cs="黑体" w:hint="eastAsia"/>
                <w:sz w:val="18"/>
              </w:rPr>
              <w:t>10</w:t>
            </w:r>
          </w:p>
        </w:tc>
      </w:tr>
      <w:tr w:rsidR="00EC3818" w14:paraId="4AE92F48" w14:textId="77777777" w:rsidTr="00DC1DA1">
        <w:trPr>
          <w:trHeight w:val="20"/>
          <w:jc w:val="center"/>
        </w:trPr>
        <w:tc>
          <w:tcPr>
            <w:tcW w:w="2238" w:type="dxa"/>
            <w:vMerge/>
            <w:tcBorders>
              <w:tl2br w:val="nil"/>
              <w:tr2bl w:val="nil"/>
            </w:tcBorders>
            <w:vAlign w:val="center"/>
          </w:tcPr>
          <w:p w14:paraId="24156DDE" w14:textId="77777777" w:rsidR="00EC3818" w:rsidRPr="009C1188" w:rsidRDefault="00EC3818" w:rsidP="00DC1DA1">
            <w:pPr>
              <w:widowControl/>
              <w:jc w:val="center"/>
              <w:rPr>
                <w:rFonts w:cs="宋体"/>
                <w:kern w:val="0"/>
                <w:sz w:val="18"/>
                <w:szCs w:val="18"/>
              </w:rPr>
            </w:pPr>
          </w:p>
        </w:tc>
        <w:tc>
          <w:tcPr>
            <w:tcW w:w="2957" w:type="dxa"/>
            <w:tcBorders>
              <w:tl2br w:val="nil"/>
              <w:tr2bl w:val="nil"/>
            </w:tcBorders>
            <w:vAlign w:val="center"/>
          </w:tcPr>
          <w:p w14:paraId="652493AB" w14:textId="77777777" w:rsidR="00EC3818" w:rsidRPr="009C1188" w:rsidRDefault="00EC3818" w:rsidP="00DC1DA1">
            <w:pPr>
              <w:widowControl/>
              <w:jc w:val="center"/>
              <w:rPr>
                <w:rFonts w:cs="宋体"/>
                <w:kern w:val="0"/>
                <w:sz w:val="18"/>
                <w:szCs w:val="18"/>
              </w:rPr>
            </w:pPr>
            <w:r w:rsidRPr="009C1188">
              <w:rPr>
                <w:rFonts w:cs="宋体" w:hint="eastAsia"/>
                <w:kern w:val="0"/>
                <w:sz w:val="18"/>
                <w:szCs w:val="18"/>
              </w:rPr>
              <w:t>75</w:t>
            </w:r>
          </w:p>
        </w:tc>
        <w:tc>
          <w:tcPr>
            <w:tcW w:w="3028" w:type="dxa"/>
            <w:tcBorders>
              <w:tl2br w:val="nil"/>
              <w:tr2bl w:val="nil"/>
            </w:tcBorders>
            <w:vAlign w:val="center"/>
          </w:tcPr>
          <w:p w14:paraId="474205E6" w14:textId="77777777" w:rsidR="00EC3818" w:rsidRDefault="00EC3818" w:rsidP="00DC1DA1">
            <w:pPr>
              <w:jc w:val="center"/>
              <w:rPr>
                <w:rFonts w:cs="黑体"/>
                <w:sz w:val="18"/>
              </w:rPr>
            </w:pPr>
            <w:r>
              <w:rPr>
                <w:rFonts w:cs="黑体" w:hint="eastAsia"/>
                <w:sz w:val="18"/>
              </w:rPr>
              <w:t>15</w:t>
            </w:r>
          </w:p>
        </w:tc>
      </w:tr>
      <w:tr w:rsidR="00EC3818" w14:paraId="00B39992" w14:textId="77777777" w:rsidTr="00DC1DA1">
        <w:trPr>
          <w:trHeight w:val="20"/>
          <w:jc w:val="center"/>
        </w:trPr>
        <w:tc>
          <w:tcPr>
            <w:tcW w:w="2238" w:type="dxa"/>
            <w:vMerge/>
            <w:tcBorders>
              <w:tl2br w:val="nil"/>
              <w:tr2bl w:val="nil"/>
            </w:tcBorders>
            <w:vAlign w:val="center"/>
          </w:tcPr>
          <w:p w14:paraId="6EC7B81E" w14:textId="77777777" w:rsidR="00EC3818" w:rsidRPr="009C1188" w:rsidRDefault="00EC3818" w:rsidP="00DC1DA1">
            <w:pPr>
              <w:widowControl/>
              <w:jc w:val="center"/>
              <w:rPr>
                <w:rFonts w:cs="宋体"/>
                <w:kern w:val="0"/>
                <w:sz w:val="18"/>
                <w:szCs w:val="18"/>
              </w:rPr>
            </w:pPr>
          </w:p>
        </w:tc>
        <w:tc>
          <w:tcPr>
            <w:tcW w:w="2957" w:type="dxa"/>
            <w:tcBorders>
              <w:tl2br w:val="nil"/>
              <w:tr2bl w:val="nil"/>
            </w:tcBorders>
            <w:vAlign w:val="center"/>
          </w:tcPr>
          <w:p w14:paraId="7EEF445D" w14:textId="77777777" w:rsidR="00EC3818" w:rsidRPr="009C1188" w:rsidRDefault="00EC3818" w:rsidP="00DC1DA1">
            <w:pPr>
              <w:widowControl/>
              <w:jc w:val="center"/>
              <w:rPr>
                <w:rFonts w:cs="宋体"/>
                <w:kern w:val="0"/>
                <w:sz w:val="18"/>
                <w:szCs w:val="18"/>
              </w:rPr>
            </w:pPr>
            <w:r w:rsidRPr="009C1188">
              <w:rPr>
                <w:rFonts w:cs="宋体" w:hint="eastAsia"/>
                <w:kern w:val="0"/>
                <w:sz w:val="18"/>
                <w:szCs w:val="18"/>
              </w:rPr>
              <w:t>50</w:t>
            </w:r>
          </w:p>
        </w:tc>
        <w:tc>
          <w:tcPr>
            <w:tcW w:w="3028" w:type="dxa"/>
            <w:tcBorders>
              <w:tl2br w:val="nil"/>
              <w:tr2bl w:val="nil"/>
            </w:tcBorders>
            <w:vAlign w:val="center"/>
          </w:tcPr>
          <w:p w14:paraId="3C1EB286" w14:textId="77777777" w:rsidR="00EC3818" w:rsidRDefault="00EC3818" w:rsidP="00DC1DA1">
            <w:pPr>
              <w:jc w:val="center"/>
              <w:rPr>
                <w:rFonts w:cs="黑体"/>
                <w:sz w:val="18"/>
              </w:rPr>
            </w:pPr>
            <w:r>
              <w:rPr>
                <w:rFonts w:cs="黑体" w:hint="eastAsia"/>
                <w:sz w:val="18"/>
              </w:rPr>
              <w:t>20</w:t>
            </w:r>
          </w:p>
        </w:tc>
      </w:tr>
    </w:tbl>
    <w:p w14:paraId="0517362E" w14:textId="77777777" w:rsidR="00EC3818" w:rsidRDefault="000C5E52" w:rsidP="00EC3818">
      <w:pPr>
        <w:pStyle w:val="a1"/>
        <w:numPr>
          <w:ilvl w:val="0"/>
          <w:numId w:val="0"/>
        </w:numPr>
        <w:rPr>
          <w:rFonts w:cs="宋体"/>
          <w:sz w:val="18"/>
          <w:szCs w:val="18"/>
        </w:rPr>
      </w:pPr>
      <w:r w:rsidRPr="009C1188">
        <w:rPr>
          <w:rFonts w:cs="宋体" w:hint="eastAsia"/>
          <w:sz w:val="18"/>
          <w:szCs w:val="18"/>
        </w:rPr>
        <w:t>注：</w:t>
      </w:r>
      <w:r w:rsidRPr="009C1188">
        <w:rPr>
          <w:rFonts w:cs="宋体"/>
          <w:sz w:val="18"/>
          <w:szCs w:val="18"/>
        </w:rPr>
        <w:t>本标准为</w:t>
      </w:r>
      <w:r w:rsidRPr="009C1188">
        <w:rPr>
          <w:rFonts w:cs="宋体" w:hint="eastAsia"/>
          <w:sz w:val="18"/>
          <w:szCs w:val="18"/>
        </w:rPr>
        <w:t>2次</w:t>
      </w:r>
      <w:r w:rsidRPr="009C1188">
        <w:rPr>
          <w:rFonts w:cs="宋体"/>
          <w:sz w:val="18"/>
          <w:szCs w:val="18"/>
        </w:rPr>
        <w:t>~40</w:t>
      </w:r>
      <w:r w:rsidRPr="009C1188">
        <w:rPr>
          <w:rFonts w:cs="宋体" w:hint="eastAsia"/>
          <w:sz w:val="18"/>
          <w:szCs w:val="18"/>
        </w:rPr>
        <w:t>次谐波</w:t>
      </w:r>
      <w:r w:rsidRPr="009C1188">
        <w:rPr>
          <w:rFonts w:cs="宋体"/>
          <w:sz w:val="18"/>
          <w:szCs w:val="18"/>
        </w:rPr>
        <w:t>电流分量。</w:t>
      </w:r>
    </w:p>
    <w:p w14:paraId="668648C5" w14:textId="77777777" w:rsidR="00461B70" w:rsidRPr="00461B70" w:rsidRDefault="00461B70" w:rsidP="00461B70">
      <w:pPr>
        <w:widowControl/>
        <w:spacing w:before="50" w:after="50" w:line="259" w:lineRule="auto"/>
        <w:jc w:val="left"/>
        <w:outlineLvl w:val="3"/>
        <w:rPr>
          <w:sz w:val="24"/>
        </w:rPr>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Pr>
          <w:color w:val="00B0F0"/>
          <w:sz w:val="24"/>
          <w:szCs w:val="24"/>
        </w:rPr>
        <w:t>7</w:t>
      </w:r>
      <w:r w:rsidRPr="00154F93">
        <w:rPr>
          <w:color w:val="00B0F0"/>
          <w:sz w:val="24"/>
          <w:szCs w:val="24"/>
        </w:rPr>
        <w:t>.</w:t>
      </w:r>
      <w:r>
        <w:rPr>
          <w:color w:val="00B0F0"/>
          <w:sz w:val="24"/>
          <w:szCs w:val="24"/>
        </w:rPr>
        <w:t>3</w:t>
      </w:r>
      <w:r w:rsidRPr="00154F93">
        <w:rPr>
          <w:color w:val="00B0F0"/>
          <w:sz w:val="24"/>
          <w:szCs w:val="24"/>
        </w:rPr>
        <w:t>.</w:t>
      </w:r>
      <w:r>
        <w:rPr>
          <w:color w:val="00B0F0"/>
          <w:sz w:val="24"/>
          <w:szCs w:val="24"/>
        </w:rPr>
        <w:t>4</w:t>
      </w:r>
      <w:r w:rsidRPr="00154F93">
        <w:rPr>
          <w:color w:val="00B0F0"/>
          <w:sz w:val="24"/>
          <w:szCs w:val="24"/>
        </w:rPr>
        <w:t>条的规定</w:t>
      </w:r>
      <w:r>
        <w:rPr>
          <w:rFonts w:hint="eastAsia"/>
          <w:color w:val="00B0F0"/>
          <w:sz w:val="24"/>
          <w:szCs w:val="24"/>
        </w:rPr>
        <w:t>。</w:t>
      </w:r>
    </w:p>
    <w:p w14:paraId="48A28C88" w14:textId="77777777" w:rsidR="00EC3818" w:rsidRPr="00EC3818" w:rsidRDefault="00116EC0" w:rsidP="00EC3818">
      <w:pPr>
        <w:pStyle w:val="a1"/>
        <w:rPr>
          <w:rFonts w:ascii="Times New Roman"/>
          <w:kern w:val="2"/>
          <w:sz w:val="24"/>
        </w:rPr>
      </w:pPr>
      <w:r>
        <w:rPr>
          <w:rFonts w:ascii="Times New Roman" w:hint="eastAsia"/>
          <w:kern w:val="2"/>
          <w:sz w:val="24"/>
        </w:rPr>
        <w:t>在额定输入条件下，独立式</w:t>
      </w:r>
      <w:r w:rsidR="00EC3818" w:rsidRPr="00EC3818">
        <w:rPr>
          <w:rFonts w:ascii="Times New Roman" w:hint="eastAsia"/>
          <w:kern w:val="2"/>
          <w:sz w:val="24"/>
        </w:rPr>
        <w:t>驱动电源功率因数和效率不应低于表</w:t>
      </w:r>
      <w:r w:rsidR="00EC3818" w:rsidRPr="00EC3818">
        <w:rPr>
          <w:rFonts w:ascii="Times New Roman" w:hint="eastAsia"/>
          <w:kern w:val="2"/>
          <w:sz w:val="24"/>
        </w:rPr>
        <w:t>5.5.</w:t>
      </w:r>
      <w:r w:rsidR="008100C0">
        <w:rPr>
          <w:rFonts w:ascii="Times New Roman"/>
          <w:kern w:val="2"/>
          <w:sz w:val="24"/>
        </w:rPr>
        <w:t>8</w:t>
      </w:r>
      <w:r>
        <w:rPr>
          <w:rFonts w:ascii="Times New Roman" w:hint="eastAsia"/>
          <w:kern w:val="2"/>
          <w:sz w:val="24"/>
        </w:rPr>
        <w:t>的规定</w:t>
      </w:r>
      <w:r w:rsidR="00EC3818" w:rsidRPr="00EC3818">
        <w:rPr>
          <w:rFonts w:ascii="Times New Roman" w:hint="eastAsia"/>
          <w:kern w:val="2"/>
          <w:sz w:val="24"/>
        </w:rPr>
        <w:t>。</w:t>
      </w:r>
    </w:p>
    <w:p w14:paraId="1EF62BA1" w14:textId="77777777" w:rsidR="00EC3818" w:rsidRDefault="00EC3818" w:rsidP="00EC3818">
      <w:pPr>
        <w:pStyle w:val="aff9"/>
        <w:ind w:firstLineChars="0" w:firstLine="0"/>
        <w:jc w:val="center"/>
        <w:rPr>
          <w:rFonts w:ascii="Times New Roman" w:eastAsia="黑体"/>
        </w:rPr>
      </w:pPr>
      <w:bookmarkStart w:id="57" w:name="_Hlk37448282"/>
      <w:r>
        <w:rPr>
          <w:rFonts w:ascii="Times New Roman" w:eastAsia="黑体" w:hint="eastAsia"/>
        </w:rPr>
        <w:t>表</w:t>
      </w:r>
      <w:r>
        <w:rPr>
          <w:rFonts w:ascii="Times New Roman" w:eastAsia="黑体"/>
        </w:rPr>
        <w:t>5.5.</w:t>
      </w:r>
      <w:r w:rsidR="00D73C30">
        <w:rPr>
          <w:rFonts w:ascii="Times New Roman" w:eastAsia="黑体"/>
        </w:rPr>
        <w:t>8</w:t>
      </w:r>
      <w:r w:rsidR="00116EC0">
        <w:rPr>
          <w:rFonts w:ascii="Times New Roman" w:eastAsia="黑体" w:hint="eastAsia"/>
        </w:rPr>
        <w:t>独立式驱动电源功率因数和</w:t>
      </w:r>
      <w:r w:rsidRPr="00EC3818">
        <w:rPr>
          <w:rFonts w:ascii="Times New Roman" w:eastAsia="黑体" w:hint="eastAsia"/>
        </w:rPr>
        <w:t>效率限值</w:t>
      </w:r>
    </w:p>
    <w:tbl>
      <w:tblPr>
        <w:tblW w:w="8080" w:type="dxa"/>
        <w:tblInd w:w="132" w:type="dxa"/>
        <w:tblLook w:val="04A0" w:firstRow="1" w:lastRow="0" w:firstColumn="1" w:lastColumn="0" w:noHBand="0" w:noVBand="1"/>
      </w:tblPr>
      <w:tblGrid>
        <w:gridCol w:w="2268"/>
        <w:gridCol w:w="2126"/>
        <w:gridCol w:w="1843"/>
        <w:gridCol w:w="1843"/>
      </w:tblGrid>
      <w:tr w:rsidR="007A0DD6" w:rsidRPr="006A246D" w14:paraId="78BAD4E1" w14:textId="77777777" w:rsidTr="007A0DD6">
        <w:trPr>
          <w:trHeight w:val="240"/>
        </w:trPr>
        <w:tc>
          <w:tcPr>
            <w:tcW w:w="22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bookmarkEnd w:id="57"/>
          <w:p w14:paraId="64F47A61" w14:textId="77777777" w:rsidR="007A0DD6" w:rsidRPr="0073739C" w:rsidRDefault="007A0DD6" w:rsidP="00DC1DA1">
            <w:pPr>
              <w:widowControl/>
              <w:spacing w:line="240" w:lineRule="auto"/>
              <w:jc w:val="center"/>
              <w:rPr>
                <w:rFonts w:ascii="Arial" w:eastAsia="Microsoft YaHei UI" w:hAnsi="Arial" w:cs="Arial"/>
                <w:kern w:val="0"/>
                <w:sz w:val="18"/>
                <w:szCs w:val="18"/>
              </w:rPr>
            </w:pPr>
            <w:r w:rsidRPr="0073739C">
              <w:rPr>
                <w:rFonts w:ascii="Arial" w:eastAsia="Microsoft YaHei UI" w:hAnsi="Arial" w:cs="Arial" w:hint="eastAsia"/>
                <w:kern w:val="0"/>
                <w:sz w:val="18"/>
                <w:szCs w:val="18"/>
              </w:rPr>
              <w:t>功率范围</w:t>
            </w:r>
            <w:r w:rsidR="000C5E52" w:rsidRPr="0073739C">
              <w:rPr>
                <w:rFonts w:ascii="Arial" w:eastAsia="Microsoft YaHei UI" w:hAnsi="Arial" w:cs="Arial" w:hint="eastAsia"/>
                <w:kern w:val="0"/>
                <w:sz w:val="18"/>
                <w:szCs w:val="18"/>
              </w:rPr>
              <w:t>（</w:t>
            </w:r>
            <w:r w:rsidRPr="0073739C">
              <w:rPr>
                <w:rFonts w:ascii="Arial" w:eastAsia="Microsoft YaHei UI" w:hAnsi="Arial" w:cs="Arial"/>
                <w:kern w:val="0"/>
                <w:sz w:val="18"/>
                <w:szCs w:val="18"/>
              </w:rPr>
              <w:t>W</w:t>
            </w:r>
            <w:r w:rsidR="000C5E52" w:rsidRPr="0073739C">
              <w:rPr>
                <w:rFonts w:ascii="Arial" w:eastAsia="Microsoft YaHei UI" w:hAnsi="Arial" w:cs="Arial" w:hint="eastAsia"/>
                <w:kern w:val="0"/>
                <w:sz w:val="18"/>
                <w:szCs w:val="18"/>
              </w:rPr>
              <w:t>）</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14:paraId="1207D29A" w14:textId="77777777" w:rsidR="007A0DD6" w:rsidRPr="0073739C" w:rsidRDefault="007A0DD6" w:rsidP="00DC1DA1">
            <w:pPr>
              <w:widowControl/>
              <w:spacing w:line="240" w:lineRule="auto"/>
              <w:jc w:val="center"/>
              <w:rPr>
                <w:rFonts w:ascii="Arial" w:eastAsia="Microsoft YaHei UI" w:hAnsi="Arial" w:cs="Arial"/>
                <w:kern w:val="0"/>
                <w:sz w:val="18"/>
                <w:szCs w:val="18"/>
              </w:rPr>
            </w:pPr>
            <w:r w:rsidRPr="0073739C">
              <w:rPr>
                <w:rFonts w:ascii="Arial" w:eastAsia="Microsoft YaHei UI" w:hAnsi="Arial" w:cs="Arial"/>
                <w:kern w:val="0"/>
                <w:sz w:val="18"/>
                <w:szCs w:val="18"/>
              </w:rPr>
              <w:t>负载比例</w:t>
            </w:r>
            <w:r w:rsidR="000C5E52" w:rsidRPr="0073739C">
              <w:rPr>
                <w:rFonts w:ascii="Arial" w:eastAsia="Microsoft YaHei UI" w:hAnsi="Arial" w:cs="Arial" w:hint="eastAsia"/>
                <w:kern w:val="0"/>
                <w:sz w:val="18"/>
                <w:szCs w:val="18"/>
              </w:rPr>
              <w:t>（</w:t>
            </w:r>
            <w:r w:rsidRPr="0073739C">
              <w:rPr>
                <w:rFonts w:ascii="Arial" w:eastAsia="Microsoft YaHei UI" w:hAnsi="Arial" w:cs="Arial"/>
                <w:kern w:val="0"/>
                <w:sz w:val="18"/>
                <w:szCs w:val="18"/>
              </w:rPr>
              <w:t>%</w:t>
            </w:r>
            <w:r w:rsidR="000C5E52" w:rsidRPr="0073739C">
              <w:rPr>
                <w:rFonts w:ascii="Arial" w:eastAsia="Microsoft YaHei UI" w:hAnsi="Arial" w:cs="Arial" w:hint="eastAsia"/>
                <w:kern w:val="0"/>
                <w:sz w:val="18"/>
                <w:szCs w:val="18"/>
              </w:rPr>
              <w:t>）</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51271EFB" w14:textId="77777777" w:rsidR="007A0DD6" w:rsidRPr="0073739C" w:rsidRDefault="007A0DD6" w:rsidP="00DC1DA1">
            <w:pPr>
              <w:widowControl/>
              <w:spacing w:line="240" w:lineRule="auto"/>
              <w:jc w:val="center"/>
              <w:rPr>
                <w:rFonts w:ascii="Arial" w:eastAsia="Microsoft YaHei UI" w:hAnsi="Arial" w:cs="Arial"/>
                <w:kern w:val="0"/>
                <w:sz w:val="18"/>
                <w:szCs w:val="18"/>
              </w:rPr>
            </w:pPr>
            <w:r w:rsidRPr="0073739C">
              <w:rPr>
                <w:rFonts w:ascii="Arial" w:eastAsia="Microsoft YaHei UI" w:hAnsi="Arial" w:cs="Arial"/>
                <w:kern w:val="0"/>
                <w:sz w:val="18"/>
                <w:szCs w:val="18"/>
              </w:rPr>
              <w:t>功率因数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64DC767F" w14:textId="77777777" w:rsidR="007A0DD6" w:rsidRPr="0073739C" w:rsidRDefault="007A0DD6" w:rsidP="00DC1DA1">
            <w:pPr>
              <w:widowControl/>
              <w:spacing w:line="240" w:lineRule="auto"/>
              <w:jc w:val="center"/>
              <w:rPr>
                <w:rFonts w:ascii="Arial" w:eastAsia="Microsoft YaHei UI" w:hAnsi="Arial" w:cs="Arial"/>
                <w:kern w:val="0"/>
                <w:sz w:val="18"/>
                <w:szCs w:val="18"/>
              </w:rPr>
            </w:pPr>
            <w:r w:rsidRPr="0073739C">
              <w:rPr>
                <w:rFonts w:ascii="Arial" w:eastAsia="Microsoft YaHei UI" w:hAnsi="Arial" w:cs="Arial"/>
                <w:kern w:val="0"/>
                <w:sz w:val="18"/>
                <w:szCs w:val="18"/>
              </w:rPr>
              <w:t>效率</w:t>
            </w:r>
            <w:r w:rsidR="000C5E52" w:rsidRPr="0073739C">
              <w:rPr>
                <w:rFonts w:ascii="Arial" w:eastAsia="Microsoft YaHei UI" w:hAnsi="Arial" w:cs="Arial" w:hint="eastAsia"/>
                <w:kern w:val="0"/>
                <w:sz w:val="18"/>
                <w:szCs w:val="18"/>
              </w:rPr>
              <w:t>（</w:t>
            </w:r>
            <w:r w:rsidRPr="0073739C">
              <w:rPr>
                <w:rFonts w:ascii="Arial" w:eastAsia="Microsoft YaHei UI" w:hAnsi="Arial" w:cs="Arial"/>
                <w:kern w:val="0"/>
                <w:sz w:val="18"/>
                <w:szCs w:val="18"/>
              </w:rPr>
              <w:t>%</w:t>
            </w:r>
            <w:r w:rsidR="000C5E52" w:rsidRPr="0073739C">
              <w:rPr>
                <w:rFonts w:ascii="Arial" w:eastAsia="Microsoft YaHei UI" w:hAnsi="Arial" w:cs="Arial" w:hint="eastAsia"/>
                <w:kern w:val="0"/>
                <w:sz w:val="18"/>
                <w:szCs w:val="18"/>
              </w:rPr>
              <w:t>）</w:t>
            </w:r>
          </w:p>
        </w:tc>
      </w:tr>
      <w:tr w:rsidR="007A0DD6" w:rsidRPr="006A246D" w14:paraId="27E6828D" w14:textId="77777777" w:rsidTr="007A0DD6">
        <w:trPr>
          <w:trHeight w:val="231"/>
        </w:trPr>
        <w:tc>
          <w:tcPr>
            <w:tcW w:w="226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285A769" w14:textId="77777777" w:rsidR="007A0DD6" w:rsidRPr="0073739C" w:rsidRDefault="007A0DD6" w:rsidP="00DC1DA1">
            <w:pPr>
              <w:widowControl/>
              <w:spacing w:line="240" w:lineRule="auto"/>
              <w:jc w:val="center"/>
              <w:rPr>
                <w:rFonts w:cs="宋体"/>
                <w:kern w:val="0"/>
                <w:sz w:val="18"/>
                <w:szCs w:val="18"/>
              </w:rPr>
            </w:pPr>
            <w:bookmarkStart w:id="58" w:name="_Hlk37841930"/>
            <w:r w:rsidRPr="0073739C">
              <w:rPr>
                <w:rFonts w:cs="宋体"/>
                <w:kern w:val="0"/>
                <w:sz w:val="18"/>
                <w:szCs w:val="18"/>
              </w:rPr>
              <w:t>5</w:t>
            </w:r>
            <w:r w:rsidRPr="0073739C">
              <w:rPr>
                <w:rFonts w:cs="宋体"/>
                <w:kern w:val="0"/>
                <w:sz w:val="18"/>
                <w:szCs w:val="18"/>
              </w:rPr>
              <w:t>＜</w:t>
            </w:r>
            <w:r w:rsidRPr="0073739C">
              <w:rPr>
                <w:rFonts w:cs="宋体"/>
                <w:kern w:val="0"/>
                <w:sz w:val="18"/>
                <w:szCs w:val="18"/>
              </w:rPr>
              <w:t>P≤75</w:t>
            </w:r>
          </w:p>
        </w:tc>
        <w:tc>
          <w:tcPr>
            <w:tcW w:w="2126" w:type="dxa"/>
            <w:tcBorders>
              <w:top w:val="nil"/>
              <w:left w:val="nil"/>
              <w:bottom w:val="single" w:sz="4" w:space="0" w:color="auto"/>
              <w:right w:val="single" w:sz="4" w:space="0" w:color="auto"/>
            </w:tcBorders>
            <w:shd w:val="clear" w:color="auto" w:fill="auto"/>
            <w:noWrap/>
            <w:vAlign w:val="center"/>
            <w:hideMark/>
          </w:tcPr>
          <w:p w14:paraId="4C7441BB"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100</w:t>
            </w:r>
          </w:p>
        </w:tc>
        <w:tc>
          <w:tcPr>
            <w:tcW w:w="1843" w:type="dxa"/>
            <w:tcBorders>
              <w:top w:val="nil"/>
              <w:left w:val="nil"/>
              <w:bottom w:val="single" w:sz="4" w:space="0" w:color="auto"/>
              <w:right w:val="single" w:sz="4" w:space="0" w:color="auto"/>
            </w:tcBorders>
            <w:shd w:val="clear" w:color="auto" w:fill="auto"/>
            <w:noWrap/>
            <w:vAlign w:val="center"/>
            <w:hideMark/>
          </w:tcPr>
          <w:p w14:paraId="230A93ED"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0.92</w:t>
            </w:r>
          </w:p>
        </w:tc>
        <w:tc>
          <w:tcPr>
            <w:tcW w:w="1843" w:type="dxa"/>
            <w:tcBorders>
              <w:top w:val="nil"/>
              <w:left w:val="nil"/>
              <w:bottom w:val="single" w:sz="4" w:space="0" w:color="auto"/>
              <w:right w:val="single" w:sz="8" w:space="0" w:color="auto"/>
            </w:tcBorders>
            <w:shd w:val="clear" w:color="auto" w:fill="auto"/>
            <w:noWrap/>
            <w:vAlign w:val="center"/>
            <w:hideMark/>
          </w:tcPr>
          <w:p w14:paraId="67D9C1A3"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85</w:t>
            </w:r>
          </w:p>
        </w:tc>
      </w:tr>
      <w:tr w:rsidR="007A0DD6" w:rsidRPr="006A246D" w14:paraId="293C1CD6" w14:textId="77777777" w:rsidTr="007A0DD6">
        <w:trPr>
          <w:trHeight w:val="231"/>
        </w:trPr>
        <w:tc>
          <w:tcPr>
            <w:tcW w:w="2268" w:type="dxa"/>
            <w:vMerge/>
            <w:tcBorders>
              <w:top w:val="nil"/>
              <w:left w:val="single" w:sz="8" w:space="0" w:color="auto"/>
              <w:bottom w:val="single" w:sz="4" w:space="0" w:color="auto"/>
              <w:right w:val="single" w:sz="4" w:space="0" w:color="auto"/>
            </w:tcBorders>
            <w:vAlign w:val="center"/>
            <w:hideMark/>
          </w:tcPr>
          <w:p w14:paraId="512B2A1F" w14:textId="77777777" w:rsidR="007A0DD6" w:rsidRPr="0073739C" w:rsidRDefault="007A0DD6" w:rsidP="00DC1DA1">
            <w:pPr>
              <w:widowControl/>
              <w:spacing w:line="240" w:lineRule="auto"/>
              <w:jc w:val="left"/>
              <w:rPr>
                <w:rFonts w:cs="宋体"/>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7FFBCB5D"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75</w:t>
            </w:r>
          </w:p>
        </w:tc>
        <w:tc>
          <w:tcPr>
            <w:tcW w:w="1843" w:type="dxa"/>
            <w:tcBorders>
              <w:top w:val="nil"/>
              <w:left w:val="nil"/>
              <w:bottom w:val="single" w:sz="4" w:space="0" w:color="auto"/>
              <w:right w:val="single" w:sz="4" w:space="0" w:color="auto"/>
            </w:tcBorders>
            <w:shd w:val="clear" w:color="auto" w:fill="auto"/>
            <w:noWrap/>
            <w:vAlign w:val="center"/>
            <w:hideMark/>
          </w:tcPr>
          <w:p w14:paraId="79B5A265"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0.90</w:t>
            </w:r>
          </w:p>
        </w:tc>
        <w:tc>
          <w:tcPr>
            <w:tcW w:w="1843" w:type="dxa"/>
            <w:tcBorders>
              <w:top w:val="nil"/>
              <w:left w:val="nil"/>
              <w:bottom w:val="single" w:sz="4" w:space="0" w:color="auto"/>
              <w:right w:val="single" w:sz="8" w:space="0" w:color="auto"/>
            </w:tcBorders>
            <w:shd w:val="clear" w:color="auto" w:fill="auto"/>
            <w:noWrap/>
            <w:vAlign w:val="center"/>
            <w:hideMark/>
          </w:tcPr>
          <w:p w14:paraId="48240762"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83</w:t>
            </w:r>
          </w:p>
        </w:tc>
      </w:tr>
      <w:tr w:rsidR="007A0DD6" w:rsidRPr="006A246D" w14:paraId="6EFB9B6F" w14:textId="77777777" w:rsidTr="007A0DD6">
        <w:trPr>
          <w:trHeight w:val="240"/>
        </w:trPr>
        <w:tc>
          <w:tcPr>
            <w:tcW w:w="2268" w:type="dxa"/>
            <w:vMerge/>
            <w:tcBorders>
              <w:top w:val="nil"/>
              <w:left w:val="single" w:sz="8" w:space="0" w:color="auto"/>
              <w:bottom w:val="single" w:sz="4" w:space="0" w:color="auto"/>
              <w:right w:val="single" w:sz="4" w:space="0" w:color="auto"/>
            </w:tcBorders>
            <w:vAlign w:val="center"/>
            <w:hideMark/>
          </w:tcPr>
          <w:p w14:paraId="022AF63E" w14:textId="77777777" w:rsidR="007A0DD6" w:rsidRPr="0073739C" w:rsidRDefault="007A0DD6" w:rsidP="00DC1DA1">
            <w:pPr>
              <w:widowControl/>
              <w:spacing w:line="240" w:lineRule="auto"/>
              <w:jc w:val="left"/>
              <w:rPr>
                <w:rFonts w:cs="宋体"/>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45355A5A"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50</w:t>
            </w:r>
          </w:p>
        </w:tc>
        <w:tc>
          <w:tcPr>
            <w:tcW w:w="1843" w:type="dxa"/>
            <w:tcBorders>
              <w:top w:val="nil"/>
              <w:left w:val="nil"/>
              <w:bottom w:val="single" w:sz="4" w:space="0" w:color="auto"/>
              <w:right w:val="single" w:sz="4" w:space="0" w:color="auto"/>
            </w:tcBorders>
            <w:shd w:val="clear" w:color="auto" w:fill="auto"/>
            <w:noWrap/>
            <w:vAlign w:val="center"/>
            <w:hideMark/>
          </w:tcPr>
          <w:p w14:paraId="2AD80085"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0.90</w:t>
            </w:r>
          </w:p>
        </w:tc>
        <w:tc>
          <w:tcPr>
            <w:tcW w:w="1843" w:type="dxa"/>
            <w:tcBorders>
              <w:top w:val="nil"/>
              <w:left w:val="nil"/>
              <w:bottom w:val="single" w:sz="4" w:space="0" w:color="auto"/>
              <w:right w:val="single" w:sz="8" w:space="0" w:color="auto"/>
            </w:tcBorders>
            <w:shd w:val="clear" w:color="auto" w:fill="auto"/>
            <w:noWrap/>
            <w:vAlign w:val="center"/>
            <w:hideMark/>
          </w:tcPr>
          <w:p w14:paraId="3B98C648"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80</w:t>
            </w:r>
          </w:p>
        </w:tc>
      </w:tr>
      <w:bookmarkEnd w:id="58"/>
      <w:tr w:rsidR="007A0DD6" w:rsidRPr="006A246D" w14:paraId="7820505D" w14:textId="77777777" w:rsidTr="007A0DD6">
        <w:trPr>
          <w:trHeight w:val="231"/>
        </w:trPr>
        <w:tc>
          <w:tcPr>
            <w:tcW w:w="226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586E503"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75</w:t>
            </w:r>
            <w:r w:rsidRPr="0073739C">
              <w:rPr>
                <w:rFonts w:cs="宋体"/>
                <w:kern w:val="0"/>
                <w:sz w:val="18"/>
                <w:szCs w:val="18"/>
              </w:rPr>
              <w:t>＜</w:t>
            </w:r>
            <w:r w:rsidRPr="0073739C">
              <w:rPr>
                <w:rFonts w:cs="宋体"/>
                <w:kern w:val="0"/>
                <w:sz w:val="18"/>
                <w:szCs w:val="18"/>
              </w:rPr>
              <w:t>P≤200</w:t>
            </w:r>
          </w:p>
        </w:tc>
        <w:tc>
          <w:tcPr>
            <w:tcW w:w="2126" w:type="dxa"/>
            <w:tcBorders>
              <w:top w:val="nil"/>
              <w:left w:val="nil"/>
              <w:bottom w:val="single" w:sz="4" w:space="0" w:color="auto"/>
              <w:right w:val="single" w:sz="4" w:space="0" w:color="auto"/>
            </w:tcBorders>
            <w:shd w:val="clear" w:color="auto" w:fill="auto"/>
            <w:noWrap/>
            <w:vAlign w:val="center"/>
            <w:hideMark/>
          </w:tcPr>
          <w:p w14:paraId="630C8F4F"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100</w:t>
            </w:r>
          </w:p>
        </w:tc>
        <w:tc>
          <w:tcPr>
            <w:tcW w:w="1843" w:type="dxa"/>
            <w:tcBorders>
              <w:top w:val="nil"/>
              <w:left w:val="nil"/>
              <w:bottom w:val="single" w:sz="4" w:space="0" w:color="auto"/>
              <w:right w:val="single" w:sz="4" w:space="0" w:color="auto"/>
            </w:tcBorders>
            <w:shd w:val="clear" w:color="auto" w:fill="auto"/>
            <w:noWrap/>
            <w:vAlign w:val="center"/>
            <w:hideMark/>
          </w:tcPr>
          <w:p w14:paraId="73E2C720"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0.96</w:t>
            </w:r>
          </w:p>
        </w:tc>
        <w:tc>
          <w:tcPr>
            <w:tcW w:w="1843" w:type="dxa"/>
            <w:tcBorders>
              <w:top w:val="nil"/>
              <w:left w:val="nil"/>
              <w:bottom w:val="single" w:sz="4" w:space="0" w:color="auto"/>
              <w:right w:val="single" w:sz="8" w:space="0" w:color="auto"/>
            </w:tcBorders>
            <w:shd w:val="clear" w:color="auto" w:fill="auto"/>
            <w:noWrap/>
            <w:vAlign w:val="center"/>
            <w:hideMark/>
          </w:tcPr>
          <w:p w14:paraId="5DFE1960"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88</w:t>
            </w:r>
          </w:p>
        </w:tc>
      </w:tr>
      <w:tr w:rsidR="007A0DD6" w:rsidRPr="006A246D" w14:paraId="397B4B1B" w14:textId="77777777" w:rsidTr="007A0DD6">
        <w:trPr>
          <w:trHeight w:val="231"/>
        </w:trPr>
        <w:tc>
          <w:tcPr>
            <w:tcW w:w="2268" w:type="dxa"/>
            <w:vMerge/>
            <w:tcBorders>
              <w:top w:val="nil"/>
              <w:left w:val="single" w:sz="8" w:space="0" w:color="auto"/>
              <w:bottom w:val="single" w:sz="4" w:space="0" w:color="auto"/>
              <w:right w:val="single" w:sz="4" w:space="0" w:color="auto"/>
            </w:tcBorders>
            <w:vAlign w:val="center"/>
            <w:hideMark/>
          </w:tcPr>
          <w:p w14:paraId="0AB7ED7C" w14:textId="77777777" w:rsidR="007A0DD6" w:rsidRPr="0073739C" w:rsidRDefault="007A0DD6" w:rsidP="00DC1DA1">
            <w:pPr>
              <w:widowControl/>
              <w:spacing w:line="240" w:lineRule="auto"/>
              <w:jc w:val="left"/>
              <w:rPr>
                <w:rFonts w:cs="宋体"/>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4D1E5E86"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75</w:t>
            </w:r>
          </w:p>
        </w:tc>
        <w:tc>
          <w:tcPr>
            <w:tcW w:w="1843" w:type="dxa"/>
            <w:tcBorders>
              <w:top w:val="nil"/>
              <w:left w:val="nil"/>
              <w:bottom w:val="single" w:sz="4" w:space="0" w:color="auto"/>
              <w:right w:val="single" w:sz="4" w:space="0" w:color="auto"/>
            </w:tcBorders>
            <w:shd w:val="clear" w:color="auto" w:fill="auto"/>
            <w:noWrap/>
            <w:vAlign w:val="center"/>
            <w:hideMark/>
          </w:tcPr>
          <w:p w14:paraId="211D2887"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0.94</w:t>
            </w:r>
          </w:p>
        </w:tc>
        <w:tc>
          <w:tcPr>
            <w:tcW w:w="1843" w:type="dxa"/>
            <w:tcBorders>
              <w:top w:val="nil"/>
              <w:left w:val="nil"/>
              <w:bottom w:val="single" w:sz="4" w:space="0" w:color="auto"/>
              <w:right w:val="single" w:sz="8" w:space="0" w:color="auto"/>
            </w:tcBorders>
            <w:shd w:val="clear" w:color="auto" w:fill="auto"/>
            <w:noWrap/>
            <w:vAlign w:val="center"/>
            <w:hideMark/>
          </w:tcPr>
          <w:p w14:paraId="76A88175"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85</w:t>
            </w:r>
          </w:p>
        </w:tc>
      </w:tr>
      <w:tr w:rsidR="007A0DD6" w:rsidRPr="006A246D" w14:paraId="638141C8" w14:textId="77777777" w:rsidTr="007A0DD6">
        <w:trPr>
          <w:trHeight w:val="240"/>
        </w:trPr>
        <w:tc>
          <w:tcPr>
            <w:tcW w:w="2268" w:type="dxa"/>
            <w:vMerge/>
            <w:tcBorders>
              <w:top w:val="nil"/>
              <w:left w:val="single" w:sz="8" w:space="0" w:color="auto"/>
              <w:bottom w:val="single" w:sz="4" w:space="0" w:color="auto"/>
              <w:right w:val="single" w:sz="4" w:space="0" w:color="auto"/>
            </w:tcBorders>
            <w:vAlign w:val="center"/>
            <w:hideMark/>
          </w:tcPr>
          <w:p w14:paraId="49FD3056" w14:textId="77777777" w:rsidR="007A0DD6" w:rsidRPr="0073739C" w:rsidRDefault="007A0DD6" w:rsidP="00DC1DA1">
            <w:pPr>
              <w:widowControl/>
              <w:spacing w:line="240" w:lineRule="auto"/>
              <w:jc w:val="left"/>
              <w:rPr>
                <w:rFonts w:cs="宋体"/>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113431CE"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50</w:t>
            </w:r>
          </w:p>
        </w:tc>
        <w:tc>
          <w:tcPr>
            <w:tcW w:w="1843" w:type="dxa"/>
            <w:tcBorders>
              <w:top w:val="nil"/>
              <w:left w:val="nil"/>
              <w:bottom w:val="single" w:sz="4" w:space="0" w:color="auto"/>
              <w:right w:val="single" w:sz="4" w:space="0" w:color="auto"/>
            </w:tcBorders>
            <w:shd w:val="clear" w:color="auto" w:fill="auto"/>
            <w:noWrap/>
            <w:vAlign w:val="center"/>
            <w:hideMark/>
          </w:tcPr>
          <w:p w14:paraId="1A676828"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0.90</w:t>
            </w:r>
          </w:p>
        </w:tc>
        <w:tc>
          <w:tcPr>
            <w:tcW w:w="1843" w:type="dxa"/>
            <w:tcBorders>
              <w:top w:val="nil"/>
              <w:left w:val="nil"/>
              <w:bottom w:val="single" w:sz="4" w:space="0" w:color="auto"/>
              <w:right w:val="single" w:sz="8" w:space="0" w:color="auto"/>
            </w:tcBorders>
            <w:shd w:val="clear" w:color="auto" w:fill="auto"/>
            <w:noWrap/>
            <w:vAlign w:val="center"/>
            <w:hideMark/>
          </w:tcPr>
          <w:p w14:paraId="0C13827A"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83</w:t>
            </w:r>
          </w:p>
        </w:tc>
      </w:tr>
      <w:tr w:rsidR="007A0DD6" w:rsidRPr="006A246D" w14:paraId="6A54CDC8" w14:textId="77777777" w:rsidTr="007A0DD6">
        <w:trPr>
          <w:trHeight w:val="231"/>
        </w:trPr>
        <w:tc>
          <w:tcPr>
            <w:tcW w:w="226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0C59016"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P</w:t>
            </w:r>
            <w:r w:rsidRPr="0073739C">
              <w:rPr>
                <w:rFonts w:cs="宋体"/>
                <w:kern w:val="0"/>
                <w:sz w:val="18"/>
                <w:szCs w:val="18"/>
              </w:rPr>
              <w:t>＞</w:t>
            </w:r>
            <w:r w:rsidRPr="0073739C">
              <w:rPr>
                <w:rFonts w:cs="宋体"/>
                <w:kern w:val="0"/>
                <w:sz w:val="18"/>
                <w:szCs w:val="18"/>
              </w:rPr>
              <w:t>200</w:t>
            </w:r>
          </w:p>
        </w:tc>
        <w:tc>
          <w:tcPr>
            <w:tcW w:w="2126" w:type="dxa"/>
            <w:tcBorders>
              <w:top w:val="nil"/>
              <w:left w:val="nil"/>
              <w:bottom w:val="single" w:sz="4" w:space="0" w:color="auto"/>
              <w:right w:val="single" w:sz="4" w:space="0" w:color="auto"/>
            </w:tcBorders>
            <w:shd w:val="clear" w:color="auto" w:fill="auto"/>
            <w:noWrap/>
            <w:vAlign w:val="center"/>
            <w:hideMark/>
          </w:tcPr>
          <w:p w14:paraId="6635948D"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100</w:t>
            </w:r>
          </w:p>
        </w:tc>
        <w:tc>
          <w:tcPr>
            <w:tcW w:w="1843" w:type="dxa"/>
            <w:tcBorders>
              <w:top w:val="nil"/>
              <w:left w:val="nil"/>
              <w:bottom w:val="single" w:sz="4" w:space="0" w:color="auto"/>
              <w:right w:val="single" w:sz="4" w:space="0" w:color="auto"/>
            </w:tcBorders>
            <w:shd w:val="clear" w:color="auto" w:fill="auto"/>
            <w:noWrap/>
            <w:vAlign w:val="center"/>
            <w:hideMark/>
          </w:tcPr>
          <w:p w14:paraId="3090C91A"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0.96</w:t>
            </w:r>
          </w:p>
        </w:tc>
        <w:tc>
          <w:tcPr>
            <w:tcW w:w="1843" w:type="dxa"/>
            <w:tcBorders>
              <w:top w:val="nil"/>
              <w:left w:val="nil"/>
              <w:bottom w:val="single" w:sz="4" w:space="0" w:color="auto"/>
              <w:right w:val="single" w:sz="8" w:space="0" w:color="auto"/>
            </w:tcBorders>
            <w:shd w:val="clear" w:color="auto" w:fill="auto"/>
            <w:noWrap/>
            <w:vAlign w:val="center"/>
            <w:hideMark/>
          </w:tcPr>
          <w:p w14:paraId="3D7FC928"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90</w:t>
            </w:r>
          </w:p>
        </w:tc>
      </w:tr>
      <w:tr w:rsidR="007A0DD6" w:rsidRPr="006A246D" w14:paraId="62FA4D7D" w14:textId="77777777" w:rsidTr="007A0DD6">
        <w:trPr>
          <w:trHeight w:val="231"/>
        </w:trPr>
        <w:tc>
          <w:tcPr>
            <w:tcW w:w="2268" w:type="dxa"/>
            <w:vMerge/>
            <w:tcBorders>
              <w:top w:val="nil"/>
              <w:left w:val="single" w:sz="8" w:space="0" w:color="auto"/>
              <w:bottom w:val="single" w:sz="8" w:space="0" w:color="000000"/>
              <w:right w:val="single" w:sz="4" w:space="0" w:color="auto"/>
            </w:tcBorders>
            <w:vAlign w:val="center"/>
            <w:hideMark/>
          </w:tcPr>
          <w:p w14:paraId="52677215" w14:textId="77777777" w:rsidR="007A0DD6" w:rsidRPr="0073739C" w:rsidRDefault="007A0DD6" w:rsidP="00DC1DA1">
            <w:pPr>
              <w:widowControl/>
              <w:spacing w:line="240" w:lineRule="auto"/>
              <w:jc w:val="left"/>
              <w:rPr>
                <w:rFonts w:cs="宋体"/>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14:paraId="65907634"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75</w:t>
            </w:r>
          </w:p>
        </w:tc>
        <w:tc>
          <w:tcPr>
            <w:tcW w:w="1843" w:type="dxa"/>
            <w:tcBorders>
              <w:top w:val="nil"/>
              <w:left w:val="nil"/>
              <w:bottom w:val="single" w:sz="4" w:space="0" w:color="auto"/>
              <w:right w:val="single" w:sz="4" w:space="0" w:color="auto"/>
            </w:tcBorders>
            <w:shd w:val="clear" w:color="auto" w:fill="auto"/>
            <w:noWrap/>
            <w:vAlign w:val="center"/>
            <w:hideMark/>
          </w:tcPr>
          <w:p w14:paraId="72139C47"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0.94</w:t>
            </w:r>
          </w:p>
        </w:tc>
        <w:tc>
          <w:tcPr>
            <w:tcW w:w="1843" w:type="dxa"/>
            <w:tcBorders>
              <w:top w:val="nil"/>
              <w:left w:val="nil"/>
              <w:bottom w:val="single" w:sz="4" w:space="0" w:color="auto"/>
              <w:right w:val="single" w:sz="8" w:space="0" w:color="auto"/>
            </w:tcBorders>
            <w:shd w:val="clear" w:color="auto" w:fill="auto"/>
            <w:noWrap/>
            <w:vAlign w:val="center"/>
            <w:hideMark/>
          </w:tcPr>
          <w:p w14:paraId="755F4581"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88</w:t>
            </w:r>
          </w:p>
        </w:tc>
      </w:tr>
      <w:tr w:rsidR="007A0DD6" w:rsidRPr="006A246D" w14:paraId="564A0CCC" w14:textId="77777777" w:rsidTr="007A0DD6">
        <w:trPr>
          <w:trHeight w:val="240"/>
        </w:trPr>
        <w:tc>
          <w:tcPr>
            <w:tcW w:w="2268" w:type="dxa"/>
            <w:vMerge/>
            <w:tcBorders>
              <w:top w:val="nil"/>
              <w:left w:val="single" w:sz="8" w:space="0" w:color="auto"/>
              <w:bottom w:val="single" w:sz="8" w:space="0" w:color="000000"/>
              <w:right w:val="single" w:sz="4" w:space="0" w:color="auto"/>
            </w:tcBorders>
            <w:vAlign w:val="center"/>
            <w:hideMark/>
          </w:tcPr>
          <w:p w14:paraId="377B9658" w14:textId="77777777" w:rsidR="007A0DD6" w:rsidRPr="0073739C" w:rsidRDefault="007A0DD6" w:rsidP="00DC1DA1">
            <w:pPr>
              <w:widowControl/>
              <w:spacing w:line="240" w:lineRule="auto"/>
              <w:jc w:val="left"/>
              <w:rPr>
                <w:rFonts w:cs="宋体"/>
                <w:kern w:val="0"/>
                <w:sz w:val="18"/>
                <w:szCs w:val="18"/>
              </w:rPr>
            </w:pPr>
          </w:p>
        </w:tc>
        <w:tc>
          <w:tcPr>
            <w:tcW w:w="2126" w:type="dxa"/>
            <w:tcBorders>
              <w:top w:val="nil"/>
              <w:left w:val="nil"/>
              <w:bottom w:val="single" w:sz="8" w:space="0" w:color="auto"/>
              <w:right w:val="single" w:sz="4" w:space="0" w:color="auto"/>
            </w:tcBorders>
            <w:shd w:val="clear" w:color="auto" w:fill="auto"/>
            <w:noWrap/>
            <w:vAlign w:val="center"/>
            <w:hideMark/>
          </w:tcPr>
          <w:p w14:paraId="1B4370F5"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50</w:t>
            </w:r>
          </w:p>
        </w:tc>
        <w:tc>
          <w:tcPr>
            <w:tcW w:w="1843" w:type="dxa"/>
            <w:tcBorders>
              <w:top w:val="nil"/>
              <w:left w:val="nil"/>
              <w:bottom w:val="single" w:sz="8" w:space="0" w:color="auto"/>
              <w:right w:val="single" w:sz="4" w:space="0" w:color="auto"/>
            </w:tcBorders>
            <w:shd w:val="clear" w:color="auto" w:fill="auto"/>
            <w:noWrap/>
            <w:vAlign w:val="center"/>
            <w:hideMark/>
          </w:tcPr>
          <w:p w14:paraId="05512952"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0.90</w:t>
            </w:r>
          </w:p>
        </w:tc>
        <w:tc>
          <w:tcPr>
            <w:tcW w:w="1843" w:type="dxa"/>
            <w:tcBorders>
              <w:top w:val="nil"/>
              <w:left w:val="nil"/>
              <w:bottom w:val="single" w:sz="8" w:space="0" w:color="auto"/>
              <w:right w:val="single" w:sz="8" w:space="0" w:color="auto"/>
            </w:tcBorders>
            <w:shd w:val="clear" w:color="auto" w:fill="auto"/>
            <w:noWrap/>
            <w:vAlign w:val="center"/>
            <w:hideMark/>
          </w:tcPr>
          <w:p w14:paraId="15AAD8C0" w14:textId="77777777" w:rsidR="007A0DD6" w:rsidRPr="0073739C" w:rsidRDefault="007A0DD6" w:rsidP="00DC1DA1">
            <w:pPr>
              <w:widowControl/>
              <w:spacing w:line="240" w:lineRule="auto"/>
              <w:jc w:val="center"/>
              <w:rPr>
                <w:rFonts w:cs="宋体"/>
                <w:kern w:val="0"/>
                <w:sz w:val="18"/>
                <w:szCs w:val="18"/>
              </w:rPr>
            </w:pPr>
            <w:r w:rsidRPr="0073739C">
              <w:rPr>
                <w:rFonts w:cs="宋体"/>
                <w:kern w:val="0"/>
                <w:sz w:val="18"/>
                <w:szCs w:val="18"/>
              </w:rPr>
              <w:t>85</w:t>
            </w:r>
          </w:p>
        </w:tc>
      </w:tr>
    </w:tbl>
    <w:p w14:paraId="71D9E026" w14:textId="77777777" w:rsidR="00461B70" w:rsidRPr="00461B70" w:rsidRDefault="00461B70" w:rsidP="00461B70">
      <w:pPr>
        <w:widowControl/>
        <w:spacing w:before="50" w:after="50" w:line="259" w:lineRule="auto"/>
        <w:jc w:val="left"/>
        <w:outlineLvl w:val="3"/>
        <w:rPr>
          <w:sz w:val="24"/>
        </w:rPr>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Pr>
          <w:color w:val="00B0F0"/>
          <w:sz w:val="24"/>
          <w:szCs w:val="24"/>
        </w:rPr>
        <w:t>7</w:t>
      </w:r>
      <w:r w:rsidRPr="00154F93">
        <w:rPr>
          <w:color w:val="00B0F0"/>
          <w:sz w:val="24"/>
          <w:szCs w:val="24"/>
        </w:rPr>
        <w:t>.</w:t>
      </w:r>
      <w:r>
        <w:rPr>
          <w:color w:val="00B0F0"/>
          <w:sz w:val="24"/>
          <w:szCs w:val="24"/>
        </w:rPr>
        <w:t>3</w:t>
      </w:r>
      <w:r w:rsidRPr="00154F93">
        <w:rPr>
          <w:color w:val="00B0F0"/>
          <w:sz w:val="24"/>
          <w:szCs w:val="24"/>
        </w:rPr>
        <w:t>.</w:t>
      </w:r>
      <w:r>
        <w:rPr>
          <w:color w:val="00B0F0"/>
          <w:sz w:val="24"/>
          <w:szCs w:val="24"/>
        </w:rPr>
        <w:t>6</w:t>
      </w:r>
      <w:r w:rsidRPr="00154F93">
        <w:rPr>
          <w:color w:val="00B0F0"/>
          <w:sz w:val="24"/>
          <w:szCs w:val="24"/>
        </w:rPr>
        <w:t>条的规定</w:t>
      </w:r>
      <w:r>
        <w:rPr>
          <w:rFonts w:hint="eastAsia"/>
          <w:color w:val="00B0F0"/>
          <w:sz w:val="24"/>
          <w:szCs w:val="24"/>
        </w:rPr>
        <w:t>。</w:t>
      </w:r>
    </w:p>
    <w:p w14:paraId="4E78FD2D" w14:textId="77777777" w:rsidR="00EC3818" w:rsidRDefault="00116EC0" w:rsidP="00EC3818">
      <w:pPr>
        <w:pStyle w:val="a1"/>
        <w:rPr>
          <w:rFonts w:ascii="Times New Roman"/>
          <w:kern w:val="2"/>
          <w:sz w:val="24"/>
        </w:rPr>
      </w:pPr>
      <w:r>
        <w:rPr>
          <w:rFonts w:ascii="Times New Roman" w:hint="eastAsia"/>
          <w:kern w:val="2"/>
          <w:sz w:val="24"/>
        </w:rPr>
        <w:t>独立式</w:t>
      </w:r>
      <w:r w:rsidR="000C5E52">
        <w:rPr>
          <w:rFonts w:ascii="Times New Roman" w:hint="eastAsia"/>
          <w:kern w:val="2"/>
          <w:sz w:val="24"/>
        </w:rPr>
        <w:t>L</w:t>
      </w:r>
      <w:r w:rsidR="000C5E52">
        <w:rPr>
          <w:rFonts w:ascii="Times New Roman"/>
          <w:kern w:val="2"/>
          <w:sz w:val="24"/>
        </w:rPr>
        <w:t>ED</w:t>
      </w:r>
      <w:r w:rsidR="00EC3818" w:rsidRPr="00EC3818">
        <w:rPr>
          <w:rFonts w:ascii="Times New Roman" w:hint="eastAsia"/>
          <w:kern w:val="2"/>
          <w:sz w:val="24"/>
        </w:rPr>
        <w:t>驱动电源启动输出电压或电流超过额定</w:t>
      </w:r>
      <w:r>
        <w:rPr>
          <w:rFonts w:ascii="Times New Roman" w:hint="eastAsia"/>
          <w:kern w:val="2"/>
          <w:sz w:val="24"/>
        </w:rPr>
        <w:t>值的最大瞬时幅度不应大于</w:t>
      </w:r>
      <w:r w:rsidR="00EC3818" w:rsidRPr="00EC3818">
        <w:rPr>
          <w:rFonts w:ascii="Times New Roman" w:hint="eastAsia"/>
          <w:kern w:val="2"/>
          <w:sz w:val="24"/>
        </w:rPr>
        <w:t>1</w:t>
      </w:r>
      <w:r w:rsidR="00EC3818" w:rsidRPr="009E7924">
        <w:rPr>
          <w:rFonts w:ascii="Times New Roman" w:hint="eastAsia"/>
          <w:kern w:val="2"/>
          <w:sz w:val="24"/>
        </w:rPr>
        <w:t>0%</w:t>
      </w:r>
      <w:r w:rsidR="00EC3818" w:rsidRPr="009E7924">
        <w:rPr>
          <w:rFonts w:ascii="Times New Roman" w:hint="eastAsia"/>
          <w:kern w:val="2"/>
          <w:sz w:val="24"/>
        </w:rPr>
        <w:t>。</w:t>
      </w:r>
    </w:p>
    <w:p w14:paraId="12958C6E" w14:textId="77777777" w:rsidR="00461B70" w:rsidRPr="00461B70" w:rsidRDefault="00461B70" w:rsidP="00461B70">
      <w:pPr>
        <w:widowControl/>
        <w:spacing w:before="50" w:after="50" w:line="259" w:lineRule="auto"/>
        <w:jc w:val="left"/>
        <w:outlineLvl w:val="3"/>
        <w:rPr>
          <w:sz w:val="24"/>
        </w:rPr>
      </w:pPr>
      <w:r w:rsidRPr="00154F93">
        <w:rPr>
          <w:rFonts w:hint="eastAsia"/>
          <w:color w:val="00B0F0"/>
          <w:sz w:val="24"/>
          <w:szCs w:val="24"/>
        </w:rPr>
        <w:lastRenderedPageBreak/>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Pr>
          <w:color w:val="00B0F0"/>
          <w:sz w:val="24"/>
          <w:szCs w:val="24"/>
        </w:rPr>
        <w:t>7</w:t>
      </w:r>
      <w:r w:rsidRPr="00154F93">
        <w:rPr>
          <w:color w:val="00B0F0"/>
          <w:sz w:val="24"/>
          <w:szCs w:val="24"/>
        </w:rPr>
        <w:t>.</w:t>
      </w:r>
      <w:r>
        <w:rPr>
          <w:color w:val="00B0F0"/>
          <w:sz w:val="24"/>
          <w:szCs w:val="24"/>
        </w:rPr>
        <w:t>3</w:t>
      </w:r>
      <w:r w:rsidRPr="00154F93">
        <w:rPr>
          <w:color w:val="00B0F0"/>
          <w:sz w:val="24"/>
          <w:szCs w:val="24"/>
        </w:rPr>
        <w:t>.</w:t>
      </w:r>
      <w:r>
        <w:rPr>
          <w:color w:val="00B0F0"/>
          <w:sz w:val="24"/>
          <w:szCs w:val="24"/>
        </w:rPr>
        <w:t>7</w:t>
      </w:r>
      <w:r w:rsidRPr="00154F93">
        <w:rPr>
          <w:color w:val="00B0F0"/>
          <w:sz w:val="24"/>
          <w:szCs w:val="24"/>
        </w:rPr>
        <w:t>条的规定</w:t>
      </w:r>
      <w:r>
        <w:rPr>
          <w:rFonts w:hint="eastAsia"/>
          <w:color w:val="00B0F0"/>
          <w:sz w:val="24"/>
          <w:szCs w:val="24"/>
        </w:rPr>
        <w:t>。</w:t>
      </w:r>
    </w:p>
    <w:p w14:paraId="0E390CB7" w14:textId="77777777" w:rsidR="00EC3818" w:rsidRDefault="00EC3818" w:rsidP="00EC3818">
      <w:pPr>
        <w:pStyle w:val="a1"/>
        <w:rPr>
          <w:rFonts w:ascii="Times New Roman"/>
          <w:kern w:val="2"/>
          <w:sz w:val="24"/>
        </w:rPr>
      </w:pPr>
      <w:r w:rsidRPr="009E7924">
        <w:rPr>
          <w:rFonts w:ascii="Times New Roman" w:hint="eastAsia"/>
          <w:kern w:val="2"/>
          <w:sz w:val="24"/>
        </w:rPr>
        <w:t>LED</w:t>
      </w:r>
      <w:r w:rsidRPr="009E7924">
        <w:rPr>
          <w:rFonts w:ascii="Times New Roman" w:hint="eastAsia"/>
          <w:kern w:val="2"/>
          <w:sz w:val="24"/>
        </w:rPr>
        <w:t>驱动电源进行调光时，电源的实测输出电流有效值与设定值的偏差不应超过</w:t>
      </w:r>
      <w:r w:rsidRPr="009E7924">
        <w:rPr>
          <w:rFonts w:ascii="Times New Roman" w:hint="eastAsia"/>
          <w:kern w:val="2"/>
          <w:sz w:val="24"/>
        </w:rPr>
        <w:t>5%</w:t>
      </w:r>
      <w:r w:rsidRPr="009E7924">
        <w:rPr>
          <w:rFonts w:ascii="Times New Roman" w:hint="eastAsia"/>
          <w:kern w:val="2"/>
          <w:sz w:val="24"/>
        </w:rPr>
        <w:t>。</w:t>
      </w:r>
    </w:p>
    <w:p w14:paraId="3DA97729" w14:textId="77777777" w:rsidR="002A6927" w:rsidRPr="002A6927" w:rsidRDefault="002A6927" w:rsidP="002A6927">
      <w:pPr>
        <w:widowControl/>
        <w:spacing w:before="50" w:after="50" w:line="259" w:lineRule="auto"/>
        <w:jc w:val="left"/>
        <w:outlineLvl w:val="3"/>
        <w:rPr>
          <w:sz w:val="24"/>
        </w:rPr>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Pr>
          <w:color w:val="00B0F0"/>
          <w:sz w:val="24"/>
          <w:szCs w:val="24"/>
        </w:rPr>
        <w:t>7</w:t>
      </w:r>
      <w:r w:rsidRPr="00154F93">
        <w:rPr>
          <w:color w:val="00B0F0"/>
          <w:sz w:val="24"/>
          <w:szCs w:val="24"/>
        </w:rPr>
        <w:t>.</w:t>
      </w:r>
      <w:r>
        <w:rPr>
          <w:color w:val="00B0F0"/>
          <w:sz w:val="24"/>
          <w:szCs w:val="24"/>
        </w:rPr>
        <w:t>3</w:t>
      </w:r>
      <w:r w:rsidRPr="00154F93">
        <w:rPr>
          <w:color w:val="00B0F0"/>
          <w:sz w:val="24"/>
          <w:szCs w:val="24"/>
        </w:rPr>
        <w:t>.</w:t>
      </w:r>
      <w:r w:rsidR="003C58C3">
        <w:rPr>
          <w:color w:val="00B0F0"/>
          <w:sz w:val="24"/>
          <w:szCs w:val="24"/>
        </w:rPr>
        <w:t>9</w:t>
      </w:r>
      <w:r w:rsidRPr="00154F93">
        <w:rPr>
          <w:color w:val="00B0F0"/>
          <w:sz w:val="24"/>
          <w:szCs w:val="24"/>
        </w:rPr>
        <w:t>条的规定</w:t>
      </w:r>
      <w:r>
        <w:rPr>
          <w:rFonts w:hint="eastAsia"/>
          <w:color w:val="00B0F0"/>
          <w:sz w:val="24"/>
          <w:szCs w:val="24"/>
        </w:rPr>
        <w:t>。</w:t>
      </w:r>
    </w:p>
    <w:p w14:paraId="294D3FF4" w14:textId="77777777" w:rsidR="00EC3818" w:rsidRDefault="00EC3818" w:rsidP="00EC3818">
      <w:pPr>
        <w:pStyle w:val="a1"/>
        <w:rPr>
          <w:rFonts w:ascii="Times New Roman"/>
          <w:kern w:val="2"/>
          <w:sz w:val="24"/>
        </w:rPr>
      </w:pPr>
      <w:r w:rsidRPr="009E7924">
        <w:rPr>
          <w:rFonts w:ascii="Times New Roman" w:hint="eastAsia"/>
          <w:kern w:val="2"/>
          <w:sz w:val="24"/>
        </w:rPr>
        <w:t>LED</w:t>
      </w:r>
      <w:r w:rsidR="002A6927">
        <w:rPr>
          <w:rFonts w:ascii="Times New Roman" w:hint="eastAsia"/>
          <w:kern w:val="2"/>
          <w:sz w:val="24"/>
        </w:rPr>
        <w:t>驱动电源应能在内部温度达到保护设定值时</w:t>
      </w:r>
      <w:r w:rsidRPr="009E7924">
        <w:rPr>
          <w:rFonts w:ascii="Times New Roman" w:hint="eastAsia"/>
          <w:kern w:val="2"/>
          <w:sz w:val="24"/>
        </w:rPr>
        <w:t>，自动降功率或断电保护。</w:t>
      </w:r>
    </w:p>
    <w:p w14:paraId="139B483D" w14:textId="77777777" w:rsidR="003C58C3" w:rsidRPr="003C58C3" w:rsidRDefault="003C58C3" w:rsidP="003C58C3">
      <w:pPr>
        <w:widowControl/>
        <w:spacing w:before="50" w:after="50" w:line="259" w:lineRule="auto"/>
        <w:jc w:val="left"/>
        <w:outlineLvl w:val="3"/>
        <w:rPr>
          <w:sz w:val="24"/>
        </w:rPr>
      </w:pPr>
      <w:r w:rsidRPr="00154F93">
        <w:rPr>
          <w:rFonts w:hint="eastAsia"/>
          <w:color w:val="00B0F0"/>
          <w:sz w:val="24"/>
          <w:szCs w:val="24"/>
        </w:rPr>
        <w:t>【条文说明】本条</w:t>
      </w:r>
      <w:r>
        <w:rPr>
          <w:rFonts w:hint="eastAsia"/>
          <w:color w:val="00B0F0"/>
          <w:sz w:val="24"/>
          <w:szCs w:val="24"/>
        </w:rPr>
        <w:t>规定</w:t>
      </w:r>
      <w:r>
        <w:rPr>
          <w:rFonts w:hint="eastAsia"/>
          <w:color w:val="00B0F0"/>
          <w:sz w:val="24"/>
          <w:szCs w:val="24"/>
        </w:rPr>
        <w:t>LED</w:t>
      </w:r>
      <w:r>
        <w:rPr>
          <w:rFonts w:hint="eastAsia"/>
          <w:color w:val="00B0F0"/>
          <w:sz w:val="24"/>
          <w:szCs w:val="24"/>
        </w:rPr>
        <w:t>驱动电源具有过</w:t>
      </w:r>
      <w:proofErr w:type="gramStart"/>
      <w:r>
        <w:rPr>
          <w:rFonts w:hint="eastAsia"/>
          <w:color w:val="00B0F0"/>
          <w:sz w:val="24"/>
          <w:szCs w:val="24"/>
        </w:rPr>
        <w:t>温保护</w:t>
      </w:r>
      <w:proofErr w:type="gramEnd"/>
      <w:r>
        <w:rPr>
          <w:rFonts w:hint="eastAsia"/>
          <w:color w:val="00B0F0"/>
          <w:sz w:val="24"/>
          <w:szCs w:val="24"/>
        </w:rPr>
        <w:t>功能。</w:t>
      </w:r>
    </w:p>
    <w:p w14:paraId="472F0268" w14:textId="77777777" w:rsidR="00EC3818" w:rsidRDefault="000C5E52" w:rsidP="00EC3818">
      <w:pPr>
        <w:pStyle w:val="a1"/>
        <w:rPr>
          <w:rFonts w:ascii="Times New Roman"/>
          <w:kern w:val="2"/>
          <w:sz w:val="24"/>
        </w:rPr>
      </w:pPr>
      <w:r w:rsidRPr="009E7924">
        <w:rPr>
          <w:rFonts w:ascii="Times New Roman" w:hint="eastAsia"/>
          <w:kern w:val="2"/>
          <w:sz w:val="24"/>
        </w:rPr>
        <w:t>L</w:t>
      </w:r>
      <w:r w:rsidRPr="009E7924">
        <w:rPr>
          <w:rFonts w:ascii="Times New Roman"/>
          <w:kern w:val="2"/>
          <w:sz w:val="24"/>
        </w:rPr>
        <w:t>ED</w:t>
      </w:r>
      <w:r w:rsidR="00EC3818" w:rsidRPr="009E7924">
        <w:rPr>
          <w:rFonts w:ascii="Times New Roman" w:hint="eastAsia"/>
          <w:kern w:val="2"/>
          <w:sz w:val="24"/>
        </w:rPr>
        <w:t>驱动电源温度系数不应超过±</w:t>
      </w:r>
      <w:r w:rsidR="00EC3818" w:rsidRPr="009E7924">
        <w:rPr>
          <w:rFonts w:ascii="Times New Roman" w:hint="eastAsia"/>
          <w:kern w:val="2"/>
          <w:sz w:val="24"/>
        </w:rPr>
        <w:t>0.1%</w:t>
      </w:r>
      <w:r w:rsidR="00EC3818" w:rsidRPr="009E7924">
        <w:rPr>
          <w:rFonts w:ascii="Times New Roman" w:hint="eastAsia"/>
          <w:kern w:val="2"/>
          <w:sz w:val="24"/>
        </w:rPr>
        <w:t>。</w:t>
      </w:r>
    </w:p>
    <w:p w14:paraId="717C3D19" w14:textId="77777777" w:rsidR="00ED4FFC" w:rsidRPr="00ED4FFC" w:rsidRDefault="00ED4FFC" w:rsidP="00ED4FFC">
      <w:pPr>
        <w:widowControl/>
        <w:spacing w:before="50" w:after="50" w:line="259" w:lineRule="auto"/>
        <w:jc w:val="left"/>
        <w:outlineLvl w:val="3"/>
        <w:rPr>
          <w:sz w:val="24"/>
        </w:rPr>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Pr>
          <w:color w:val="00B0F0"/>
          <w:sz w:val="24"/>
          <w:szCs w:val="24"/>
        </w:rPr>
        <w:t>7</w:t>
      </w:r>
      <w:r w:rsidRPr="00154F93">
        <w:rPr>
          <w:color w:val="00B0F0"/>
          <w:sz w:val="24"/>
          <w:szCs w:val="24"/>
        </w:rPr>
        <w:t>.</w:t>
      </w:r>
      <w:r>
        <w:rPr>
          <w:color w:val="00B0F0"/>
          <w:sz w:val="24"/>
          <w:szCs w:val="24"/>
        </w:rPr>
        <w:t>3</w:t>
      </w:r>
      <w:r w:rsidRPr="00154F93">
        <w:rPr>
          <w:color w:val="00B0F0"/>
          <w:sz w:val="24"/>
          <w:szCs w:val="24"/>
        </w:rPr>
        <w:t>.</w:t>
      </w:r>
      <w:r>
        <w:rPr>
          <w:color w:val="00B0F0"/>
          <w:sz w:val="24"/>
          <w:szCs w:val="24"/>
        </w:rPr>
        <w:t>11</w:t>
      </w:r>
      <w:r w:rsidRPr="00154F93">
        <w:rPr>
          <w:color w:val="00B0F0"/>
          <w:sz w:val="24"/>
          <w:szCs w:val="24"/>
        </w:rPr>
        <w:t>条的规定</w:t>
      </w:r>
      <w:r>
        <w:rPr>
          <w:rFonts w:hint="eastAsia"/>
          <w:color w:val="00B0F0"/>
          <w:sz w:val="24"/>
          <w:szCs w:val="24"/>
        </w:rPr>
        <w:t>。</w:t>
      </w:r>
    </w:p>
    <w:p w14:paraId="4640E8CF" w14:textId="77777777" w:rsidR="00EC3818" w:rsidRPr="009E7924" w:rsidRDefault="00EC3818" w:rsidP="008C43C3">
      <w:pPr>
        <w:pStyle w:val="a1"/>
        <w:numPr>
          <w:ilvl w:val="2"/>
          <w:numId w:val="1"/>
        </w:numPr>
        <w:spacing w:line="400" w:lineRule="exact"/>
        <w:rPr>
          <w:sz w:val="24"/>
        </w:rPr>
      </w:pPr>
      <w:r w:rsidRPr="009E7924">
        <w:rPr>
          <w:rFonts w:ascii="Times New Roman" w:hint="eastAsia"/>
          <w:kern w:val="2"/>
          <w:sz w:val="24"/>
        </w:rPr>
        <w:t>LED</w:t>
      </w:r>
      <w:r w:rsidRPr="009E7924">
        <w:rPr>
          <w:rFonts w:ascii="Times New Roman" w:hint="eastAsia"/>
          <w:kern w:val="2"/>
          <w:sz w:val="24"/>
        </w:rPr>
        <w:t>驱动电源的防护等级不应低于表</w:t>
      </w:r>
      <w:r w:rsidRPr="009E7924">
        <w:rPr>
          <w:rFonts w:ascii="Times New Roman"/>
          <w:kern w:val="2"/>
          <w:sz w:val="24"/>
        </w:rPr>
        <w:t>5.5.1</w:t>
      </w:r>
      <w:r w:rsidR="002A6927">
        <w:rPr>
          <w:rFonts w:ascii="Times New Roman"/>
          <w:kern w:val="2"/>
          <w:sz w:val="24"/>
        </w:rPr>
        <w:t>3</w:t>
      </w:r>
      <w:r w:rsidRPr="009E7924">
        <w:rPr>
          <w:rFonts w:ascii="Times New Roman" w:hint="eastAsia"/>
          <w:kern w:val="2"/>
          <w:sz w:val="24"/>
        </w:rPr>
        <w:t>的要求。</w:t>
      </w:r>
    </w:p>
    <w:p w14:paraId="43302970" w14:textId="77777777" w:rsidR="00EC3818" w:rsidRPr="009E7924" w:rsidRDefault="00EC3818" w:rsidP="00EC3818">
      <w:pPr>
        <w:pStyle w:val="aff9"/>
        <w:ind w:firstLineChars="0" w:firstLine="0"/>
        <w:jc w:val="center"/>
        <w:rPr>
          <w:rFonts w:ascii="Times New Roman" w:eastAsia="黑体"/>
        </w:rPr>
      </w:pPr>
      <w:r w:rsidRPr="009E7924">
        <w:rPr>
          <w:rFonts w:ascii="Times New Roman" w:eastAsia="黑体" w:hint="eastAsia"/>
        </w:rPr>
        <w:t>表</w:t>
      </w:r>
      <w:r w:rsidRPr="009E7924">
        <w:rPr>
          <w:rFonts w:ascii="Times New Roman" w:eastAsia="黑体"/>
        </w:rPr>
        <w:t>5.5.1</w:t>
      </w:r>
      <w:r w:rsidR="002A6927">
        <w:rPr>
          <w:rFonts w:ascii="Times New Roman" w:eastAsia="黑体"/>
        </w:rPr>
        <w:t>3</w:t>
      </w:r>
      <w:r w:rsidRPr="009E7924">
        <w:rPr>
          <w:rFonts w:ascii="Times New Roman" w:eastAsia="黑体" w:hint="eastAsia"/>
        </w:rPr>
        <w:t>LED</w:t>
      </w:r>
      <w:r w:rsidRPr="009E7924">
        <w:rPr>
          <w:rFonts w:ascii="Times New Roman" w:eastAsia="黑体" w:hint="eastAsia"/>
        </w:rPr>
        <w:t>照明用驱动电源防护等级要求</w:t>
      </w:r>
    </w:p>
    <w:tbl>
      <w:tblPr>
        <w:tblW w:w="48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4"/>
        <w:gridCol w:w="2843"/>
        <w:gridCol w:w="2662"/>
      </w:tblGrid>
      <w:tr w:rsidR="009E7924" w:rsidRPr="009E7924" w14:paraId="5365D548" w14:textId="77777777" w:rsidTr="009A0DA5">
        <w:trPr>
          <w:trHeight w:val="144"/>
          <w:jc w:val="center"/>
        </w:trPr>
        <w:tc>
          <w:tcPr>
            <w:tcW w:w="5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2782B" w14:textId="77777777" w:rsidR="00EC3818" w:rsidRPr="009E7924" w:rsidRDefault="00EC3818" w:rsidP="003E3C02">
            <w:pPr>
              <w:spacing w:after="160" w:line="240" w:lineRule="auto"/>
              <w:jc w:val="center"/>
              <w:rPr>
                <w:rFonts w:ascii="Arial" w:eastAsia="Microsoft YaHei UI" w:hAnsi="Arial" w:cs="Arial"/>
                <w:sz w:val="18"/>
                <w:szCs w:val="18"/>
              </w:rPr>
            </w:pPr>
            <w:r w:rsidRPr="009E7924">
              <w:rPr>
                <w:rFonts w:ascii="Arial" w:eastAsia="Microsoft YaHei UI" w:hAnsi="Arial" w:cs="Arial" w:hint="eastAsia"/>
                <w:sz w:val="18"/>
                <w:szCs w:val="18"/>
              </w:rPr>
              <w:t>电源类型</w:t>
            </w:r>
          </w:p>
        </w:tc>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14:paraId="3EB8D23A" w14:textId="77777777" w:rsidR="00EC3818" w:rsidRPr="009E7924" w:rsidRDefault="00EC3818" w:rsidP="003E3C02">
            <w:pPr>
              <w:spacing w:after="160" w:line="240" w:lineRule="auto"/>
              <w:jc w:val="center"/>
              <w:rPr>
                <w:rFonts w:ascii="Arial" w:eastAsia="Microsoft YaHei UI" w:hAnsi="Arial" w:cs="Arial"/>
                <w:sz w:val="18"/>
                <w:szCs w:val="18"/>
              </w:rPr>
            </w:pPr>
            <w:r w:rsidRPr="009E7924">
              <w:rPr>
                <w:rFonts w:ascii="Arial" w:eastAsia="Microsoft YaHei UI" w:hAnsi="Arial" w:cs="Arial" w:hint="eastAsia"/>
                <w:sz w:val="18"/>
                <w:szCs w:val="18"/>
              </w:rPr>
              <w:t>防护等级</w:t>
            </w:r>
          </w:p>
        </w:tc>
      </w:tr>
      <w:tr w:rsidR="009E7924" w:rsidRPr="009E7924" w14:paraId="39E514C4" w14:textId="77777777" w:rsidTr="00ED4FFC">
        <w:trPr>
          <w:trHeight w:val="115"/>
          <w:jc w:val="center"/>
        </w:trPr>
        <w:tc>
          <w:tcPr>
            <w:tcW w:w="2514" w:type="dxa"/>
            <w:vMerge w:val="restart"/>
            <w:tcBorders>
              <w:top w:val="single" w:sz="4" w:space="0" w:color="auto"/>
              <w:left w:val="single" w:sz="4" w:space="0" w:color="auto"/>
              <w:right w:val="single" w:sz="4" w:space="0" w:color="auto"/>
            </w:tcBorders>
            <w:shd w:val="clear" w:color="auto" w:fill="auto"/>
            <w:vAlign w:val="center"/>
          </w:tcPr>
          <w:p w14:paraId="04B41FAC" w14:textId="77777777" w:rsidR="00EC3818" w:rsidRPr="009E7924" w:rsidRDefault="00EC3818" w:rsidP="003E3C02">
            <w:pPr>
              <w:spacing w:after="160" w:line="240" w:lineRule="auto"/>
              <w:jc w:val="center"/>
              <w:rPr>
                <w:rFonts w:ascii="Arial" w:eastAsia="Microsoft YaHei UI" w:hAnsi="Arial" w:cs="Arial"/>
                <w:sz w:val="18"/>
                <w:szCs w:val="18"/>
              </w:rPr>
            </w:pPr>
            <w:r w:rsidRPr="009E7924">
              <w:rPr>
                <w:rFonts w:ascii="Arial" w:eastAsia="Microsoft YaHei UI" w:hAnsi="Arial" w:cs="Arial" w:hint="eastAsia"/>
                <w:sz w:val="18"/>
                <w:szCs w:val="18"/>
              </w:rPr>
              <w:t>独立</w:t>
            </w:r>
            <w:r w:rsidR="000C5E52" w:rsidRPr="009E7924">
              <w:rPr>
                <w:rFonts w:ascii="Arial" w:eastAsia="Microsoft YaHei UI" w:hAnsi="Arial" w:cs="Arial" w:hint="eastAsia"/>
                <w:sz w:val="18"/>
                <w:szCs w:val="18"/>
              </w:rPr>
              <w:t>式</w:t>
            </w:r>
            <w:r w:rsidR="000C5E52" w:rsidRPr="009E7924">
              <w:rPr>
                <w:rFonts w:ascii="Arial" w:eastAsia="Microsoft YaHei UI" w:hAnsi="Arial" w:cs="Arial" w:hint="eastAsia"/>
                <w:sz w:val="18"/>
                <w:szCs w:val="18"/>
              </w:rPr>
              <w:t>L</w:t>
            </w:r>
            <w:r w:rsidR="000C5E52" w:rsidRPr="009E7924">
              <w:rPr>
                <w:rFonts w:ascii="Arial" w:eastAsia="Microsoft YaHei UI" w:hAnsi="Arial" w:cs="Arial"/>
                <w:sz w:val="18"/>
                <w:szCs w:val="18"/>
              </w:rPr>
              <w:t>ED</w:t>
            </w:r>
            <w:r w:rsidRPr="009E7924">
              <w:rPr>
                <w:rFonts w:ascii="Arial" w:eastAsia="Microsoft YaHei UI" w:hAnsi="Arial" w:cs="Arial" w:hint="eastAsia"/>
                <w:sz w:val="18"/>
                <w:szCs w:val="18"/>
              </w:rPr>
              <w:t>灯具驱动</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0D2FCE46" w14:textId="77777777" w:rsidR="00EC3818" w:rsidRPr="009E7924" w:rsidRDefault="00EC3818" w:rsidP="003E3C02">
            <w:pPr>
              <w:spacing w:after="160" w:line="240" w:lineRule="auto"/>
              <w:jc w:val="center"/>
              <w:rPr>
                <w:rFonts w:ascii="Arial" w:eastAsia="Microsoft YaHei UI" w:hAnsi="Arial" w:cs="Arial"/>
                <w:sz w:val="18"/>
                <w:szCs w:val="18"/>
              </w:rPr>
            </w:pPr>
            <w:r w:rsidRPr="009E7924">
              <w:rPr>
                <w:rFonts w:ascii="Arial" w:eastAsia="Microsoft YaHei UI" w:hAnsi="Arial" w:cs="Arial"/>
                <w:sz w:val="18"/>
                <w:szCs w:val="18"/>
              </w:rPr>
              <w:t>室内</w:t>
            </w:r>
          </w:p>
        </w:tc>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14:paraId="7E08FD29" w14:textId="77777777" w:rsidR="00EC3818" w:rsidRPr="009E7924" w:rsidRDefault="00EC3818" w:rsidP="003E3C02">
            <w:pPr>
              <w:spacing w:after="160" w:line="240" w:lineRule="auto"/>
              <w:jc w:val="center"/>
              <w:rPr>
                <w:rFonts w:ascii="Arial" w:eastAsia="Microsoft YaHei UI" w:hAnsi="Arial" w:cs="Arial"/>
                <w:sz w:val="18"/>
                <w:szCs w:val="18"/>
              </w:rPr>
            </w:pPr>
            <w:r w:rsidRPr="009E7924">
              <w:rPr>
                <w:rFonts w:ascii="Arial" w:eastAsia="Microsoft YaHei UI" w:hAnsi="Arial" w:cs="Arial"/>
                <w:sz w:val="18"/>
                <w:szCs w:val="18"/>
              </w:rPr>
              <w:t>IP43</w:t>
            </w:r>
          </w:p>
        </w:tc>
      </w:tr>
      <w:tr w:rsidR="00EC3818" w:rsidRPr="009E7924" w14:paraId="028BBFF4" w14:textId="77777777" w:rsidTr="00ED4FFC">
        <w:trPr>
          <w:trHeight w:val="94"/>
          <w:jc w:val="center"/>
        </w:trPr>
        <w:tc>
          <w:tcPr>
            <w:tcW w:w="2514" w:type="dxa"/>
            <w:vMerge/>
            <w:tcBorders>
              <w:left w:val="single" w:sz="4" w:space="0" w:color="auto"/>
              <w:right w:val="single" w:sz="4" w:space="0" w:color="auto"/>
            </w:tcBorders>
            <w:shd w:val="clear" w:color="auto" w:fill="auto"/>
            <w:vAlign w:val="center"/>
          </w:tcPr>
          <w:p w14:paraId="245A7B3F" w14:textId="77777777" w:rsidR="00EC3818" w:rsidRPr="009E7924" w:rsidRDefault="00EC3818" w:rsidP="003E3C02">
            <w:pPr>
              <w:spacing w:after="160" w:line="240" w:lineRule="auto"/>
              <w:jc w:val="center"/>
              <w:rPr>
                <w:rFonts w:ascii="Arial" w:eastAsia="Microsoft YaHei UI" w:hAnsi="Arial" w:cs="Arial"/>
                <w:sz w:val="18"/>
                <w:szCs w:val="18"/>
              </w:rPr>
            </w:pP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3E36E3C6" w14:textId="77777777" w:rsidR="00EC3818" w:rsidRPr="009E7924" w:rsidRDefault="00EC3818" w:rsidP="003E3C02">
            <w:pPr>
              <w:spacing w:after="160" w:line="240" w:lineRule="auto"/>
              <w:jc w:val="center"/>
              <w:rPr>
                <w:rFonts w:ascii="Arial" w:eastAsia="Microsoft YaHei UI" w:hAnsi="Arial" w:cs="Arial"/>
                <w:sz w:val="18"/>
                <w:szCs w:val="18"/>
              </w:rPr>
            </w:pPr>
            <w:r w:rsidRPr="009E7924">
              <w:rPr>
                <w:rFonts w:ascii="Arial" w:eastAsia="Microsoft YaHei UI" w:hAnsi="Arial" w:cs="Arial"/>
                <w:sz w:val="18"/>
                <w:szCs w:val="18"/>
              </w:rPr>
              <w:t>室外</w:t>
            </w:r>
          </w:p>
        </w:tc>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14:paraId="5ACCEC22" w14:textId="77777777" w:rsidR="00EC3818" w:rsidRPr="009E7924" w:rsidRDefault="00EC3818" w:rsidP="003E3C02">
            <w:pPr>
              <w:spacing w:after="160" w:line="240" w:lineRule="auto"/>
              <w:jc w:val="center"/>
              <w:rPr>
                <w:rFonts w:ascii="Arial" w:eastAsia="Microsoft YaHei UI" w:hAnsi="Arial" w:cs="Arial"/>
                <w:sz w:val="18"/>
                <w:szCs w:val="18"/>
              </w:rPr>
            </w:pPr>
            <w:r w:rsidRPr="009E7924">
              <w:rPr>
                <w:rFonts w:ascii="Arial" w:eastAsia="Microsoft YaHei UI" w:hAnsi="Arial" w:cs="Arial"/>
                <w:sz w:val="18"/>
                <w:szCs w:val="18"/>
              </w:rPr>
              <w:t>IP65</w:t>
            </w:r>
          </w:p>
        </w:tc>
      </w:tr>
    </w:tbl>
    <w:p w14:paraId="464FA0D3" w14:textId="113E007D" w:rsidR="00EC3818" w:rsidRDefault="00EC3818" w:rsidP="00392C90">
      <w:pPr>
        <w:pStyle w:val="a1"/>
        <w:rPr>
          <w:sz w:val="24"/>
        </w:rPr>
      </w:pPr>
      <w:r w:rsidRPr="009E7924">
        <w:rPr>
          <w:rFonts w:hint="eastAsia"/>
          <w:sz w:val="24"/>
        </w:rPr>
        <w:t>LED驱动电源抗雷击浪</w:t>
      </w:r>
      <w:proofErr w:type="gramStart"/>
      <w:r w:rsidRPr="009E7924">
        <w:rPr>
          <w:rFonts w:hint="eastAsia"/>
          <w:sz w:val="24"/>
        </w:rPr>
        <w:t>涌在差模</w:t>
      </w:r>
      <w:proofErr w:type="gramEnd"/>
      <w:r w:rsidRPr="009E7924">
        <w:rPr>
          <w:rFonts w:hint="eastAsia"/>
          <w:sz w:val="24"/>
        </w:rPr>
        <w:t>6kV、共模10kV的实验条件下(含适配的防雷器)，应符合</w:t>
      </w:r>
      <w:r w:rsidR="00392C90" w:rsidRPr="009E7924">
        <w:rPr>
          <w:rFonts w:hint="eastAsia"/>
          <w:sz w:val="24"/>
        </w:rPr>
        <w:t>《电磁兼容</w:t>
      </w:r>
      <w:r w:rsidR="005E0B70">
        <w:rPr>
          <w:rFonts w:hint="eastAsia"/>
          <w:sz w:val="24"/>
        </w:rPr>
        <w:t xml:space="preserve"> </w:t>
      </w:r>
      <w:r w:rsidR="00392C90" w:rsidRPr="009E7924">
        <w:rPr>
          <w:rFonts w:hint="eastAsia"/>
          <w:sz w:val="24"/>
        </w:rPr>
        <w:t>试验和测量技术</w:t>
      </w:r>
      <w:r w:rsidR="005E0B70">
        <w:rPr>
          <w:rFonts w:hint="eastAsia"/>
          <w:sz w:val="24"/>
        </w:rPr>
        <w:t xml:space="preserve"> </w:t>
      </w:r>
      <w:r w:rsidR="00392C90" w:rsidRPr="009E7924">
        <w:rPr>
          <w:rFonts w:hint="eastAsia"/>
          <w:sz w:val="24"/>
        </w:rPr>
        <w:t>浪涌(冲击)抗扰度试验》</w:t>
      </w:r>
      <w:r w:rsidRPr="009E7924">
        <w:rPr>
          <w:sz w:val="24"/>
        </w:rPr>
        <w:t>GB/T 17626.5</w:t>
      </w:r>
      <w:r w:rsidR="00F619B1">
        <w:rPr>
          <w:rFonts w:hint="eastAsia"/>
          <w:sz w:val="24"/>
        </w:rPr>
        <w:t>-</w:t>
      </w:r>
      <w:r w:rsidR="00F619B1">
        <w:rPr>
          <w:sz w:val="24"/>
        </w:rPr>
        <w:t>2009</w:t>
      </w:r>
      <w:r w:rsidR="00F619B1">
        <w:rPr>
          <w:rFonts w:hint="eastAsia"/>
          <w:sz w:val="24"/>
        </w:rPr>
        <w:t>附录C中b款的要求</w:t>
      </w:r>
      <w:r w:rsidRPr="009E7924">
        <w:rPr>
          <w:rFonts w:hint="eastAsia"/>
          <w:sz w:val="24"/>
        </w:rPr>
        <w:t>。</w:t>
      </w:r>
    </w:p>
    <w:p w14:paraId="77D9866F" w14:textId="77777777" w:rsidR="00ED4FFC" w:rsidRPr="006E6770" w:rsidRDefault="006E6770" w:rsidP="006E6770">
      <w:pPr>
        <w:widowControl/>
        <w:spacing w:before="50" w:after="50" w:line="259" w:lineRule="auto"/>
        <w:jc w:val="left"/>
        <w:outlineLvl w:val="3"/>
        <w:rPr>
          <w:sz w:val="24"/>
        </w:rPr>
      </w:pPr>
      <w:r w:rsidRPr="00154F93">
        <w:rPr>
          <w:rFonts w:hint="eastAsia"/>
          <w:color w:val="00B0F0"/>
          <w:sz w:val="24"/>
          <w:szCs w:val="24"/>
        </w:rPr>
        <w:t>【条文说明】本条</w:t>
      </w:r>
      <w:r>
        <w:rPr>
          <w:rFonts w:hint="eastAsia"/>
          <w:color w:val="00B0F0"/>
          <w:sz w:val="24"/>
          <w:szCs w:val="24"/>
        </w:rPr>
        <w:t>对</w:t>
      </w:r>
      <w:r>
        <w:rPr>
          <w:rFonts w:hint="eastAsia"/>
          <w:color w:val="00B0F0"/>
          <w:sz w:val="24"/>
          <w:szCs w:val="24"/>
        </w:rPr>
        <w:t>LED</w:t>
      </w:r>
      <w:r>
        <w:rPr>
          <w:rFonts w:hint="eastAsia"/>
          <w:color w:val="00B0F0"/>
          <w:sz w:val="24"/>
          <w:szCs w:val="24"/>
        </w:rPr>
        <w:t>驱动电源的抗雷击浪涌性能进行规定。</w:t>
      </w:r>
    </w:p>
    <w:p w14:paraId="6F07419D" w14:textId="77777777" w:rsidR="00EC3818" w:rsidRDefault="00EC3818" w:rsidP="00EC3818">
      <w:pPr>
        <w:pStyle w:val="a1"/>
        <w:rPr>
          <w:sz w:val="24"/>
        </w:rPr>
      </w:pPr>
      <w:r w:rsidRPr="009E7924">
        <w:rPr>
          <w:rFonts w:hint="eastAsia"/>
          <w:sz w:val="24"/>
        </w:rPr>
        <w:t>LED驱</w:t>
      </w:r>
      <w:r w:rsidR="000C5E52" w:rsidRPr="009E7924">
        <w:rPr>
          <w:rFonts w:hint="eastAsia"/>
          <w:sz w:val="24"/>
        </w:rPr>
        <w:t>动电源</w:t>
      </w:r>
      <w:r w:rsidRPr="009E7924">
        <w:rPr>
          <w:rFonts w:hint="eastAsia"/>
          <w:sz w:val="24"/>
        </w:rPr>
        <w:t>外壳最高温度点的温度不超过75</w:t>
      </w:r>
      <w:r w:rsidRPr="009E7924">
        <w:rPr>
          <w:rFonts w:ascii="Times New Roman" w:hint="eastAsia"/>
          <w:sz w:val="24"/>
        </w:rPr>
        <w:t>℃</w:t>
      </w:r>
      <w:r w:rsidRPr="009E7924">
        <w:rPr>
          <w:rFonts w:hint="eastAsia"/>
          <w:sz w:val="24"/>
        </w:rPr>
        <w:t>时，寿命不应低于50000h。</w:t>
      </w:r>
    </w:p>
    <w:p w14:paraId="046D1674" w14:textId="77777777" w:rsidR="006E6770" w:rsidRPr="009E7924" w:rsidRDefault="006E6770" w:rsidP="006E6770">
      <w:pPr>
        <w:rPr>
          <w:sz w:val="24"/>
        </w:rPr>
      </w:pPr>
      <w:r w:rsidRPr="00154F93">
        <w:rPr>
          <w:rFonts w:hint="eastAsia"/>
          <w:color w:val="00B0F0"/>
          <w:sz w:val="24"/>
          <w:szCs w:val="24"/>
        </w:rPr>
        <w:t>【条文说明】本条</w:t>
      </w:r>
      <w:r>
        <w:rPr>
          <w:rFonts w:hint="eastAsia"/>
          <w:color w:val="00B0F0"/>
          <w:sz w:val="24"/>
          <w:szCs w:val="24"/>
        </w:rPr>
        <w:t>对</w:t>
      </w:r>
      <w:r>
        <w:rPr>
          <w:rFonts w:hint="eastAsia"/>
          <w:color w:val="00B0F0"/>
          <w:sz w:val="24"/>
          <w:szCs w:val="24"/>
        </w:rPr>
        <w:t>LED</w:t>
      </w:r>
      <w:r>
        <w:rPr>
          <w:rFonts w:hint="eastAsia"/>
          <w:color w:val="00B0F0"/>
          <w:sz w:val="24"/>
          <w:szCs w:val="24"/>
        </w:rPr>
        <w:t>驱动电源的寿命进行规定。</w:t>
      </w:r>
    </w:p>
    <w:p w14:paraId="680321B3" w14:textId="77777777" w:rsidR="00EC3818" w:rsidRDefault="00EC3818" w:rsidP="00EC3818">
      <w:pPr>
        <w:pStyle w:val="a1"/>
        <w:rPr>
          <w:sz w:val="24"/>
        </w:rPr>
      </w:pPr>
      <w:r w:rsidRPr="009E7924">
        <w:rPr>
          <w:rFonts w:hint="eastAsia"/>
          <w:sz w:val="24"/>
        </w:rPr>
        <w:t>在额定工作条件下，LED驱动电源失效率不应超过0.5%。</w:t>
      </w:r>
    </w:p>
    <w:p w14:paraId="5B30CDC1" w14:textId="77777777" w:rsidR="001A7B33" w:rsidRPr="001A7B33" w:rsidRDefault="001A7B33" w:rsidP="001A7B33">
      <w:pPr>
        <w:rPr>
          <w:sz w:val="24"/>
        </w:rPr>
      </w:pPr>
      <w:r w:rsidRPr="00154F93">
        <w:rPr>
          <w:rFonts w:hint="eastAsia"/>
          <w:color w:val="00B0F0"/>
          <w:sz w:val="24"/>
          <w:szCs w:val="24"/>
        </w:rPr>
        <w:t>【条文说明】本条</w:t>
      </w:r>
      <w:r>
        <w:rPr>
          <w:rFonts w:hint="eastAsia"/>
          <w:color w:val="00B0F0"/>
          <w:sz w:val="24"/>
          <w:szCs w:val="24"/>
        </w:rPr>
        <w:t>对</w:t>
      </w:r>
      <w:r>
        <w:rPr>
          <w:rFonts w:hint="eastAsia"/>
          <w:color w:val="00B0F0"/>
          <w:sz w:val="24"/>
          <w:szCs w:val="24"/>
        </w:rPr>
        <w:t>LED</w:t>
      </w:r>
      <w:r>
        <w:rPr>
          <w:rFonts w:hint="eastAsia"/>
          <w:color w:val="00B0F0"/>
          <w:sz w:val="24"/>
          <w:szCs w:val="24"/>
        </w:rPr>
        <w:t>驱动电源的</w:t>
      </w:r>
      <w:r w:rsidR="00163836">
        <w:rPr>
          <w:rFonts w:hint="eastAsia"/>
          <w:color w:val="00B0F0"/>
          <w:sz w:val="24"/>
          <w:szCs w:val="24"/>
        </w:rPr>
        <w:t>失效率</w:t>
      </w:r>
      <w:r>
        <w:rPr>
          <w:rFonts w:hint="eastAsia"/>
          <w:color w:val="00B0F0"/>
          <w:sz w:val="24"/>
          <w:szCs w:val="24"/>
        </w:rPr>
        <w:t>进行规定。</w:t>
      </w:r>
    </w:p>
    <w:p w14:paraId="7A525D5F" w14:textId="77777777" w:rsidR="00EC3818" w:rsidRDefault="00EC3818" w:rsidP="00EC3818">
      <w:pPr>
        <w:pStyle w:val="a1"/>
        <w:rPr>
          <w:sz w:val="24"/>
        </w:rPr>
      </w:pPr>
      <w:r w:rsidRPr="0047579D">
        <w:rPr>
          <w:sz w:val="24"/>
        </w:rPr>
        <w:t xml:space="preserve">产品在高温（85 </w:t>
      </w:r>
      <w:r w:rsidRPr="0047579D">
        <w:rPr>
          <w:sz w:val="24"/>
        </w:rPr>
        <w:t>℃</w:t>
      </w:r>
      <w:r w:rsidRPr="0047579D">
        <w:rPr>
          <w:sz w:val="24"/>
        </w:rPr>
        <w:t>）下进行的500 h 耐久性试验后，应能正常工作。</w:t>
      </w:r>
    </w:p>
    <w:p w14:paraId="44D4F3CE" w14:textId="77777777" w:rsidR="00944011" w:rsidRPr="00ED4FFC" w:rsidRDefault="00944011" w:rsidP="00944011">
      <w:pPr>
        <w:widowControl/>
        <w:spacing w:before="50" w:after="50" w:line="259" w:lineRule="auto"/>
        <w:jc w:val="left"/>
        <w:outlineLvl w:val="3"/>
        <w:rPr>
          <w:sz w:val="24"/>
        </w:rPr>
      </w:pPr>
      <w:r w:rsidRPr="00154F93">
        <w:rPr>
          <w:rFonts w:hint="eastAsia"/>
          <w:color w:val="00B0F0"/>
          <w:sz w:val="24"/>
          <w:szCs w:val="24"/>
        </w:rPr>
        <w:t>【条文说明】本条依据国家标准《</w:t>
      </w:r>
      <w:r w:rsidRPr="00154F93">
        <w:rPr>
          <w:rFonts w:hint="eastAsia"/>
          <w:color w:val="00B0F0"/>
          <w:sz w:val="24"/>
          <w:szCs w:val="24"/>
        </w:rPr>
        <w:t>LED</w:t>
      </w:r>
      <w:r w:rsidRPr="00154F93">
        <w:rPr>
          <w:rFonts w:hint="eastAsia"/>
          <w:color w:val="00B0F0"/>
          <w:sz w:val="24"/>
          <w:szCs w:val="24"/>
        </w:rPr>
        <w:t>夜景照明应用技术要求》第</w:t>
      </w:r>
      <w:r>
        <w:rPr>
          <w:color w:val="00B0F0"/>
          <w:sz w:val="24"/>
          <w:szCs w:val="24"/>
        </w:rPr>
        <w:t>7</w:t>
      </w:r>
      <w:r w:rsidRPr="00154F93">
        <w:rPr>
          <w:color w:val="00B0F0"/>
          <w:sz w:val="24"/>
          <w:szCs w:val="24"/>
        </w:rPr>
        <w:t>.</w:t>
      </w:r>
      <w:r>
        <w:rPr>
          <w:color w:val="00B0F0"/>
          <w:sz w:val="24"/>
          <w:szCs w:val="24"/>
        </w:rPr>
        <w:t>4</w:t>
      </w:r>
      <w:r w:rsidRPr="00154F93">
        <w:rPr>
          <w:color w:val="00B0F0"/>
          <w:sz w:val="24"/>
          <w:szCs w:val="24"/>
        </w:rPr>
        <w:t>.</w:t>
      </w:r>
      <w:r>
        <w:rPr>
          <w:color w:val="00B0F0"/>
          <w:sz w:val="24"/>
          <w:szCs w:val="24"/>
        </w:rPr>
        <w:t>3</w:t>
      </w:r>
      <w:r w:rsidRPr="00154F93">
        <w:rPr>
          <w:color w:val="00B0F0"/>
          <w:sz w:val="24"/>
          <w:szCs w:val="24"/>
        </w:rPr>
        <w:t>条的规定</w:t>
      </w:r>
      <w:r>
        <w:rPr>
          <w:rFonts w:hint="eastAsia"/>
          <w:color w:val="00B0F0"/>
          <w:sz w:val="24"/>
          <w:szCs w:val="24"/>
        </w:rPr>
        <w:t>。</w:t>
      </w:r>
    </w:p>
    <w:p w14:paraId="389A0E10" w14:textId="77777777" w:rsidR="00163836" w:rsidRPr="00944011" w:rsidRDefault="00163836" w:rsidP="00163836">
      <w:pPr>
        <w:pStyle w:val="a1"/>
        <w:numPr>
          <w:ilvl w:val="0"/>
          <w:numId w:val="0"/>
        </w:numPr>
        <w:rPr>
          <w:sz w:val="24"/>
        </w:rPr>
      </w:pPr>
    </w:p>
    <w:p w14:paraId="091A48B1" w14:textId="77777777" w:rsidR="00604F43" w:rsidRDefault="00604F43" w:rsidP="00604F43">
      <w:pPr>
        <w:pStyle w:val="2"/>
        <w:numPr>
          <w:ilvl w:val="1"/>
          <w:numId w:val="1"/>
        </w:numPr>
        <w:spacing w:line="400" w:lineRule="exact"/>
        <w:rPr>
          <w:rFonts w:ascii="Times New Roman" w:hAnsi="Times New Roman"/>
          <w:sz w:val="24"/>
        </w:rPr>
      </w:pPr>
      <w:r>
        <w:rPr>
          <w:rFonts w:ascii="Times New Roman" w:hAnsi="Times New Roman" w:hint="eastAsia"/>
          <w:sz w:val="24"/>
        </w:rPr>
        <w:t>灯具附件要求</w:t>
      </w:r>
    </w:p>
    <w:p w14:paraId="50636FB6" w14:textId="77777777" w:rsidR="00EC3818" w:rsidRPr="00832D8C" w:rsidRDefault="00EC3818" w:rsidP="00EC3818">
      <w:pPr>
        <w:pStyle w:val="a1"/>
        <w:numPr>
          <w:ilvl w:val="0"/>
          <w:numId w:val="0"/>
        </w:numPr>
        <w:rPr>
          <w:rFonts w:ascii="Times New Roman"/>
          <w:kern w:val="2"/>
          <w:sz w:val="24"/>
        </w:rPr>
      </w:pPr>
    </w:p>
    <w:p w14:paraId="11C188EA" w14:textId="77777777" w:rsidR="00B81186" w:rsidRPr="00B81186" w:rsidRDefault="00B81186" w:rsidP="00B81186">
      <w:pPr>
        <w:pStyle w:val="a1"/>
        <w:numPr>
          <w:ilvl w:val="2"/>
          <w:numId w:val="44"/>
        </w:numPr>
        <w:rPr>
          <w:rFonts w:ascii="Times New Roman"/>
          <w:kern w:val="2"/>
          <w:sz w:val="24"/>
        </w:rPr>
      </w:pPr>
      <w:r w:rsidRPr="00B81186">
        <w:rPr>
          <w:rFonts w:ascii="Times New Roman" w:hint="eastAsia"/>
          <w:kern w:val="2"/>
          <w:sz w:val="24"/>
        </w:rPr>
        <w:t>灯具应提供具有防眩光、溢散光的附件。</w:t>
      </w:r>
    </w:p>
    <w:p w14:paraId="48AE2CC8" w14:textId="77777777" w:rsidR="00B81186" w:rsidRPr="00944011" w:rsidRDefault="00B81186" w:rsidP="00B81186">
      <w:pPr>
        <w:rPr>
          <w:sz w:val="24"/>
        </w:rPr>
      </w:pPr>
      <w:r w:rsidRPr="00154F93">
        <w:rPr>
          <w:rFonts w:hint="eastAsia"/>
          <w:color w:val="00B0F0"/>
          <w:sz w:val="24"/>
          <w:szCs w:val="24"/>
        </w:rPr>
        <w:t>【条文说明】</w:t>
      </w:r>
      <w:r w:rsidRPr="00CE1B1E">
        <w:rPr>
          <w:rFonts w:hint="eastAsia"/>
          <w:color w:val="00B0F0"/>
          <w:sz w:val="24"/>
          <w:szCs w:val="24"/>
        </w:rPr>
        <w:t>灯具应提供具有防眩光、溢散光的附件</w:t>
      </w:r>
      <w:r>
        <w:rPr>
          <w:rFonts w:hint="eastAsia"/>
          <w:color w:val="00B0F0"/>
          <w:sz w:val="24"/>
          <w:szCs w:val="24"/>
        </w:rPr>
        <w:t>，根据实际需要进行选择配</w:t>
      </w:r>
      <w:r>
        <w:rPr>
          <w:rFonts w:hint="eastAsia"/>
          <w:color w:val="00B0F0"/>
          <w:sz w:val="24"/>
          <w:szCs w:val="24"/>
        </w:rPr>
        <w:lastRenderedPageBreak/>
        <w:t>置。</w:t>
      </w:r>
    </w:p>
    <w:p w14:paraId="530AADCC" w14:textId="77777777" w:rsidR="00D9488F" w:rsidRPr="00B81186" w:rsidRDefault="00D9488F" w:rsidP="00B81186">
      <w:pPr>
        <w:pStyle w:val="a1"/>
        <w:rPr>
          <w:rFonts w:ascii="Times New Roman"/>
          <w:kern w:val="2"/>
          <w:sz w:val="24"/>
        </w:rPr>
      </w:pPr>
      <w:r w:rsidRPr="00B81186">
        <w:rPr>
          <w:rFonts w:ascii="Times New Roman" w:hint="eastAsia"/>
          <w:kern w:val="2"/>
          <w:sz w:val="24"/>
        </w:rPr>
        <w:t>安装在室外的</w:t>
      </w:r>
      <w:r w:rsidRPr="00B81186">
        <w:rPr>
          <w:rFonts w:ascii="Times New Roman" w:hint="eastAsia"/>
          <w:kern w:val="2"/>
          <w:sz w:val="24"/>
        </w:rPr>
        <w:t>48V</w:t>
      </w:r>
      <w:r w:rsidRPr="00B81186">
        <w:rPr>
          <w:rFonts w:ascii="Times New Roman" w:hint="eastAsia"/>
          <w:kern w:val="2"/>
          <w:sz w:val="24"/>
        </w:rPr>
        <w:t>以下灯具应带有快速接插、防呆、</w:t>
      </w:r>
      <w:proofErr w:type="gramStart"/>
      <w:r w:rsidRPr="00B81186">
        <w:rPr>
          <w:rFonts w:ascii="Times New Roman" w:hint="eastAsia"/>
          <w:kern w:val="2"/>
          <w:sz w:val="24"/>
        </w:rPr>
        <w:t>锁止装置</w:t>
      </w:r>
      <w:proofErr w:type="gramEnd"/>
      <w:r w:rsidR="006438BE" w:rsidRPr="00B81186">
        <w:rPr>
          <w:rFonts w:ascii="Times New Roman" w:hint="eastAsia"/>
          <w:kern w:val="2"/>
          <w:sz w:val="24"/>
        </w:rPr>
        <w:t>的防水接头，</w:t>
      </w:r>
      <w:r w:rsidRPr="00B81186">
        <w:rPr>
          <w:rFonts w:ascii="Times New Roman" w:hint="eastAsia"/>
          <w:kern w:val="2"/>
          <w:sz w:val="24"/>
        </w:rPr>
        <w:t>防护等级不应低于</w:t>
      </w:r>
      <w:r w:rsidRPr="00B81186">
        <w:rPr>
          <w:rFonts w:ascii="Times New Roman" w:hint="eastAsia"/>
          <w:kern w:val="2"/>
          <w:sz w:val="24"/>
        </w:rPr>
        <w:t>IP66</w:t>
      </w:r>
      <w:r w:rsidR="00B81186" w:rsidRPr="00B81186">
        <w:rPr>
          <w:rFonts w:ascii="Times New Roman" w:hint="eastAsia"/>
          <w:kern w:val="2"/>
          <w:sz w:val="24"/>
        </w:rPr>
        <w:t>，</w:t>
      </w:r>
      <w:r w:rsidR="00B81186">
        <w:rPr>
          <w:rFonts w:ascii="Times New Roman" w:hint="eastAsia"/>
          <w:kern w:val="2"/>
          <w:sz w:val="24"/>
        </w:rPr>
        <w:t>使用寿命不</w:t>
      </w:r>
      <w:r w:rsidR="00B81186" w:rsidRPr="00B81186">
        <w:rPr>
          <w:rFonts w:ascii="Times New Roman" w:hint="eastAsia"/>
          <w:kern w:val="2"/>
          <w:sz w:val="24"/>
        </w:rPr>
        <w:t>低于</w:t>
      </w:r>
      <w:r w:rsidR="00B81186" w:rsidRPr="00B81186">
        <w:rPr>
          <w:rFonts w:ascii="Times New Roman" w:hint="eastAsia"/>
          <w:kern w:val="2"/>
          <w:sz w:val="24"/>
        </w:rPr>
        <w:t>10</w:t>
      </w:r>
      <w:r w:rsidR="00B81186" w:rsidRPr="00B81186">
        <w:rPr>
          <w:rFonts w:ascii="Times New Roman" w:hint="eastAsia"/>
          <w:kern w:val="2"/>
          <w:sz w:val="24"/>
        </w:rPr>
        <w:t>年</w:t>
      </w:r>
      <w:r w:rsidRPr="00B81186">
        <w:rPr>
          <w:rFonts w:ascii="Times New Roman" w:hint="eastAsia"/>
          <w:kern w:val="2"/>
          <w:sz w:val="24"/>
        </w:rPr>
        <w:t>。</w:t>
      </w:r>
    </w:p>
    <w:p w14:paraId="5BBA3AD5" w14:textId="77777777" w:rsidR="00163836" w:rsidRPr="00163836" w:rsidRDefault="00163836" w:rsidP="00B81186">
      <w:pPr>
        <w:rPr>
          <w:sz w:val="24"/>
        </w:rPr>
      </w:pPr>
      <w:r w:rsidRPr="00154F93">
        <w:rPr>
          <w:rFonts w:hint="eastAsia"/>
          <w:color w:val="00B0F0"/>
          <w:sz w:val="24"/>
          <w:szCs w:val="24"/>
        </w:rPr>
        <w:t>【条文说明】</w:t>
      </w:r>
      <w:r w:rsidR="00944011" w:rsidRPr="00944011">
        <w:rPr>
          <w:rFonts w:hint="eastAsia"/>
          <w:color w:val="00B0F0"/>
          <w:sz w:val="24"/>
          <w:szCs w:val="24"/>
        </w:rPr>
        <w:t>安装在室外的</w:t>
      </w:r>
      <w:r w:rsidR="00944011" w:rsidRPr="00944011">
        <w:rPr>
          <w:rFonts w:hint="eastAsia"/>
          <w:color w:val="00B0F0"/>
          <w:sz w:val="24"/>
          <w:szCs w:val="24"/>
        </w:rPr>
        <w:t>48V</w:t>
      </w:r>
      <w:r w:rsidR="00944011" w:rsidRPr="00944011">
        <w:rPr>
          <w:rFonts w:hint="eastAsia"/>
          <w:color w:val="00B0F0"/>
          <w:sz w:val="24"/>
          <w:szCs w:val="24"/>
        </w:rPr>
        <w:t>以下灯具应带有快速接插、防呆、</w:t>
      </w:r>
      <w:proofErr w:type="gramStart"/>
      <w:r w:rsidR="00944011" w:rsidRPr="00944011">
        <w:rPr>
          <w:rFonts w:hint="eastAsia"/>
          <w:color w:val="00B0F0"/>
          <w:sz w:val="24"/>
          <w:szCs w:val="24"/>
        </w:rPr>
        <w:t>锁止装置</w:t>
      </w:r>
      <w:proofErr w:type="gramEnd"/>
      <w:r w:rsidR="00944011" w:rsidRPr="00944011">
        <w:rPr>
          <w:rFonts w:hint="eastAsia"/>
          <w:color w:val="00B0F0"/>
          <w:sz w:val="24"/>
          <w:szCs w:val="24"/>
        </w:rPr>
        <w:t>的防水接头，防护等级不应低于</w:t>
      </w:r>
      <w:r w:rsidR="00944011" w:rsidRPr="00944011">
        <w:rPr>
          <w:rFonts w:hint="eastAsia"/>
          <w:color w:val="00B0F0"/>
          <w:sz w:val="24"/>
          <w:szCs w:val="24"/>
        </w:rPr>
        <w:t>IP66</w:t>
      </w:r>
      <w:r w:rsidR="00944011">
        <w:rPr>
          <w:rFonts w:hint="eastAsia"/>
          <w:color w:val="00B0F0"/>
          <w:sz w:val="24"/>
          <w:szCs w:val="24"/>
        </w:rPr>
        <w:t>，</w:t>
      </w:r>
      <w:r w:rsidR="00B81186" w:rsidRPr="00B81186">
        <w:rPr>
          <w:rFonts w:hint="eastAsia"/>
          <w:color w:val="00B0F0"/>
          <w:sz w:val="24"/>
          <w:szCs w:val="24"/>
        </w:rPr>
        <w:t>使用寿命不低于</w:t>
      </w:r>
      <w:r w:rsidR="00B81186" w:rsidRPr="00B81186">
        <w:rPr>
          <w:rFonts w:hint="eastAsia"/>
          <w:color w:val="00B0F0"/>
          <w:sz w:val="24"/>
          <w:szCs w:val="24"/>
        </w:rPr>
        <w:t>10</w:t>
      </w:r>
      <w:r w:rsidR="00B81186" w:rsidRPr="00B81186">
        <w:rPr>
          <w:rFonts w:hint="eastAsia"/>
          <w:color w:val="00B0F0"/>
          <w:sz w:val="24"/>
          <w:szCs w:val="24"/>
        </w:rPr>
        <w:t>年</w:t>
      </w:r>
      <w:r w:rsidR="00B81186">
        <w:rPr>
          <w:rFonts w:hint="eastAsia"/>
          <w:color w:val="00B0F0"/>
          <w:sz w:val="24"/>
          <w:szCs w:val="24"/>
        </w:rPr>
        <w:t>，</w:t>
      </w:r>
      <w:r w:rsidR="00944011">
        <w:rPr>
          <w:rFonts w:hint="eastAsia"/>
          <w:color w:val="00B0F0"/>
          <w:sz w:val="24"/>
          <w:szCs w:val="24"/>
        </w:rPr>
        <w:t>以提高灯具接线效率，保证可靠连接。</w:t>
      </w:r>
    </w:p>
    <w:p w14:paraId="126FE169" w14:textId="77777777" w:rsidR="00832D8C" w:rsidRPr="009E7924" w:rsidRDefault="00832D8C" w:rsidP="00832D8C">
      <w:pPr>
        <w:pStyle w:val="a1"/>
        <w:rPr>
          <w:rFonts w:ascii="Times New Roman"/>
          <w:kern w:val="2"/>
          <w:sz w:val="24"/>
        </w:rPr>
      </w:pPr>
      <w:r w:rsidRPr="009E7924">
        <w:rPr>
          <w:rFonts w:ascii="Times New Roman" w:hint="eastAsia"/>
          <w:kern w:val="2"/>
          <w:sz w:val="24"/>
        </w:rPr>
        <w:t>灯具用快速防水插头插针与插孔应采用铜镀金插头和插孔。</w:t>
      </w:r>
    </w:p>
    <w:p w14:paraId="69273F6D" w14:textId="77777777" w:rsidR="00A20FC0" w:rsidRPr="00C830E4" w:rsidRDefault="00A20FC0" w:rsidP="00A20FC0">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sidRPr="00A20FC0">
        <w:rPr>
          <w:rFonts w:ascii="Times New Roman" w:hint="eastAsia"/>
          <w:color w:val="00B0F0"/>
          <w:kern w:val="2"/>
          <w:sz w:val="24"/>
          <w:szCs w:val="24"/>
        </w:rPr>
        <w:t>灯具用快速防水插头插针与插孔应采用铜镀金以降低接触电阻。</w:t>
      </w:r>
    </w:p>
    <w:p w14:paraId="21B920FA" w14:textId="77777777" w:rsidR="007A0DD6" w:rsidRDefault="007A0DD6" w:rsidP="007A0DD6">
      <w:pPr>
        <w:pStyle w:val="a1"/>
        <w:rPr>
          <w:rFonts w:ascii="Times New Roman"/>
          <w:kern w:val="2"/>
          <w:sz w:val="24"/>
        </w:rPr>
      </w:pPr>
      <w:r w:rsidRPr="007A0DD6">
        <w:rPr>
          <w:rFonts w:ascii="Times New Roman" w:hint="eastAsia"/>
          <w:kern w:val="2"/>
          <w:sz w:val="24"/>
        </w:rPr>
        <w:t>灯具自带电源线及控制线缆应选用具有双层绝缘的护套电缆，电缆应具有柔软性</w:t>
      </w:r>
      <w:r w:rsidRPr="009E7924">
        <w:rPr>
          <w:rFonts w:ascii="Times New Roman" w:hint="eastAsia"/>
          <w:kern w:val="2"/>
          <w:sz w:val="24"/>
        </w:rPr>
        <w:t>、耐寒、耐高温、抗冲击、耐化学试剂、低烟、阻燃、耐紫外线等性能。</w:t>
      </w:r>
    </w:p>
    <w:p w14:paraId="5632CB45" w14:textId="77777777" w:rsidR="00B81186" w:rsidRPr="00B81186" w:rsidRDefault="00B81186" w:rsidP="00B81186">
      <w:pPr>
        <w:pStyle w:val="a1"/>
        <w:numPr>
          <w:ilvl w:val="0"/>
          <w:numId w:val="0"/>
        </w:numPr>
        <w:rPr>
          <w:rFonts w:ascii="Times New Roman"/>
          <w:kern w:val="2"/>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本条对灯具自带电源线性能进行了规定</w:t>
      </w:r>
      <w:r w:rsidRPr="00A20FC0">
        <w:rPr>
          <w:rFonts w:ascii="Times New Roman" w:hint="eastAsia"/>
          <w:color w:val="00B0F0"/>
          <w:kern w:val="2"/>
          <w:sz w:val="24"/>
          <w:szCs w:val="24"/>
        </w:rPr>
        <w:t>。</w:t>
      </w:r>
    </w:p>
    <w:p w14:paraId="75ACF599" w14:textId="77777777" w:rsidR="00604F43" w:rsidRDefault="00604F43" w:rsidP="006438BE">
      <w:pPr>
        <w:pStyle w:val="a1"/>
        <w:rPr>
          <w:sz w:val="24"/>
        </w:rPr>
      </w:pPr>
      <w:r w:rsidRPr="009E7924">
        <w:rPr>
          <w:rFonts w:hint="eastAsia"/>
          <w:sz w:val="24"/>
        </w:rPr>
        <w:t>灯</w:t>
      </w:r>
      <w:r w:rsidR="00B81186">
        <w:rPr>
          <w:rFonts w:hint="eastAsia"/>
          <w:sz w:val="24"/>
        </w:rPr>
        <w:t>具及附件</w:t>
      </w:r>
      <w:r w:rsidR="006438BE" w:rsidRPr="009E7924">
        <w:rPr>
          <w:rFonts w:hint="eastAsia"/>
          <w:sz w:val="24"/>
        </w:rPr>
        <w:t>材料应采用耐腐蚀</w:t>
      </w:r>
      <w:r w:rsidRPr="009E7924">
        <w:rPr>
          <w:rFonts w:hint="eastAsia"/>
          <w:sz w:val="24"/>
        </w:rPr>
        <w:t>材料，对于暴露在外的铁质壳体和支架等零件应</w:t>
      </w:r>
      <w:r w:rsidR="006438BE" w:rsidRPr="009E7924">
        <w:rPr>
          <w:rFonts w:hint="eastAsia"/>
          <w:sz w:val="24"/>
        </w:rPr>
        <w:t>采</w:t>
      </w:r>
      <w:r w:rsidRPr="009E7924">
        <w:rPr>
          <w:rFonts w:hint="eastAsia"/>
          <w:sz w:val="24"/>
        </w:rPr>
        <w:t>取双层防锈措施，非铁质的金属外壳应具有防氧化保护膜或进行防氧化处理。</w:t>
      </w:r>
    </w:p>
    <w:p w14:paraId="0756DF21" w14:textId="77777777" w:rsidR="00B81186" w:rsidRPr="00B81186" w:rsidRDefault="00B81186" w:rsidP="00B81186">
      <w:pPr>
        <w:pStyle w:val="a1"/>
        <w:numPr>
          <w:ilvl w:val="0"/>
          <w:numId w:val="0"/>
        </w:numPr>
        <w:rPr>
          <w:sz w:val="24"/>
        </w:rPr>
      </w:pPr>
      <w:r w:rsidRPr="00B96F4D">
        <w:rPr>
          <w:rFonts w:ascii="Times New Roman" w:hint="eastAsia"/>
          <w:color w:val="00B0F0"/>
          <w:kern w:val="2"/>
          <w:sz w:val="24"/>
          <w:szCs w:val="24"/>
        </w:rPr>
        <w:t>【条文说明】</w:t>
      </w:r>
      <w:r>
        <w:rPr>
          <w:rFonts w:ascii="Times New Roman" w:hint="eastAsia"/>
          <w:color w:val="00B0F0"/>
          <w:kern w:val="2"/>
          <w:sz w:val="24"/>
          <w:szCs w:val="24"/>
        </w:rPr>
        <w:t>本条对灯具及附件的耐候性进行了规定。</w:t>
      </w:r>
    </w:p>
    <w:p w14:paraId="2ABAA1DF" w14:textId="77777777" w:rsidR="007A0DD6" w:rsidRPr="009E7924" w:rsidRDefault="007A0DD6" w:rsidP="00C830E4">
      <w:pPr>
        <w:pStyle w:val="a1"/>
        <w:rPr>
          <w:rFonts w:ascii="Times New Roman"/>
          <w:kern w:val="2"/>
          <w:sz w:val="24"/>
        </w:rPr>
      </w:pPr>
      <w:r w:rsidRPr="009E7924">
        <w:rPr>
          <w:rFonts w:ascii="Times New Roman" w:hint="eastAsia"/>
          <w:kern w:val="2"/>
          <w:sz w:val="24"/>
        </w:rPr>
        <w:t>支撑灯具或外部部件和内部附件重量的固定装置</w:t>
      </w:r>
      <w:r w:rsidR="004A40CE" w:rsidRPr="009E7924">
        <w:rPr>
          <w:rFonts w:ascii="Times New Roman" w:hint="eastAsia"/>
          <w:kern w:val="2"/>
          <w:sz w:val="24"/>
        </w:rPr>
        <w:t>不应少于两个，且</w:t>
      </w:r>
      <w:r w:rsidRPr="009E7924">
        <w:rPr>
          <w:rFonts w:ascii="Times New Roman" w:hint="eastAsia"/>
          <w:kern w:val="2"/>
          <w:sz w:val="24"/>
        </w:rPr>
        <w:t>应提供附加防护</w:t>
      </w:r>
      <w:r w:rsidR="004A40CE" w:rsidRPr="009E7924">
        <w:rPr>
          <w:rFonts w:ascii="Times New Roman" w:hint="eastAsia"/>
          <w:kern w:val="2"/>
          <w:sz w:val="24"/>
        </w:rPr>
        <w:t>，并应避免在使用或维护时因振动而移动</w:t>
      </w:r>
      <w:r w:rsidRPr="009E7924">
        <w:rPr>
          <w:rFonts w:ascii="Times New Roman" w:hint="eastAsia"/>
          <w:kern w:val="2"/>
          <w:sz w:val="24"/>
        </w:rPr>
        <w:t>。</w:t>
      </w:r>
    </w:p>
    <w:p w14:paraId="54E0BA48" w14:textId="77777777" w:rsidR="00362A6A" w:rsidRDefault="00B81186" w:rsidP="00362A6A">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因超高层建筑上安装灯具易受震动影响，灯具及附件的固定可靠性需要有更高要求。</w:t>
      </w:r>
    </w:p>
    <w:p w14:paraId="4C5746EE" w14:textId="77777777" w:rsidR="00362A6A" w:rsidRDefault="00362A6A" w:rsidP="00362A6A">
      <w:pPr>
        <w:pStyle w:val="2"/>
        <w:numPr>
          <w:ilvl w:val="1"/>
          <w:numId w:val="1"/>
        </w:numPr>
        <w:spacing w:line="400" w:lineRule="exact"/>
        <w:rPr>
          <w:rFonts w:ascii="Times New Roman" w:hAnsi="Times New Roman"/>
          <w:sz w:val="24"/>
        </w:rPr>
      </w:pPr>
      <w:bookmarkStart w:id="59" w:name="_Toc27983550"/>
      <w:r>
        <w:rPr>
          <w:rFonts w:ascii="Times New Roman" w:hAnsi="Times New Roman" w:hint="eastAsia"/>
          <w:sz w:val="24"/>
        </w:rPr>
        <w:t>控制设备要求</w:t>
      </w:r>
      <w:bookmarkEnd w:id="59"/>
    </w:p>
    <w:p w14:paraId="4B48EC15" w14:textId="77777777" w:rsidR="00A35F97" w:rsidRDefault="00A35F97" w:rsidP="00A35F97">
      <w:pPr>
        <w:pStyle w:val="a1"/>
        <w:numPr>
          <w:ilvl w:val="2"/>
          <w:numId w:val="1"/>
        </w:numPr>
        <w:rPr>
          <w:sz w:val="24"/>
          <w:szCs w:val="24"/>
        </w:rPr>
      </w:pPr>
      <w:bookmarkStart w:id="60" w:name="OLE_LINK127"/>
      <w:bookmarkStart w:id="61" w:name="OLE_LINK129"/>
      <w:bookmarkStart w:id="62" w:name="OLE_LINK140"/>
      <w:r>
        <w:rPr>
          <w:rFonts w:hint="eastAsia"/>
          <w:sz w:val="24"/>
          <w:szCs w:val="24"/>
        </w:rPr>
        <w:t>控制设备</w:t>
      </w:r>
      <w:r w:rsidR="004A40CE">
        <w:rPr>
          <w:rFonts w:hint="eastAsia"/>
          <w:sz w:val="24"/>
          <w:szCs w:val="24"/>
        </w:rPr>
        <w:t>可</w:t>
      </w:r>
      <w:r>
        <w:rPr>
          <w:rFonts w:hint="eastAsia"/>
          <w:sz w:val="24"/>
          <w:szCs w:val="24"/>
        </w:rPr>
        <w:t>分为主控设备</w:t>
      </w:r>
      <w:r w:rsidR="00B81186">
        <w:rPr>
          <w:rFonts w:hint="eastAsia"/>
          <w:sz w:val="24"/>
          <w:szCs w:val="24"/>
        </w:rPr>
        <w:t>、</w:t>
      </w:r>
      <w:r>
        <w:rPr>
          <w:rFonts w:hint="eastAsia"/>
          <w:sz w:val="24"/>
          <w:szCs w:val="24"/>
        </w:rPr>
        <w:t>分</w:t>
      </w:r>
      <w:proofErr w:type="gramStart"/>
      <w:r>
        <w:rPr>
          <w:rFonts w:hint="eastAsia"/>
          <w:sz w:val="24"/>
          <w:szCs w:val="24"/>
        </w:rPr>
        <w:t>控设备</w:t>
      </w:r>
      <w:proofErr w:type="gramEnd"/>
      <w:r>
        <w:rPr>
          <w:rFonts w:hint="eastAsia"/>
          <w:sz w:val="24"/>
          <w:szCs w:val="24"/>
        </w:rPr>
        <w:t>及信号中继设备等。</w:t>
      </w:r>
    </w:p>
    <w:p w14:paraId="4795B061" w14:textId="77777777" w:rsidR="00A35F97" w:rsidRDefault="00A35F97" w:rsidP="00A35F97">
      <w:pPr>
        <w:pStyle w:val="a1"/>
        <w:numPr>
          <w:ilvl w:val="2"/>
          <w:numId w:val="1"/>
        </w:numPr>
        <w:rPr>
          <w:sz w:val="24"/>
          <w:szCs w:val="24"/>
        </w:rPr>
      </w:pPr>
      <w:r w:rsidRPr="00F71526">
        <w:rPr>
          <w:rFonts w:hint="eastAsia"/>
          <w:sz w:val="24"/>
          <w:szCs w:val="24"/>
        </w:rPr>
        <w:t>控制设备应具有不低于1.5KV的防雷及浪</w:t>
      </w:r>
      <w:proofErr w:type="gramStart"/>
      <w:r w:rsidRPr="00F71526">
        <w:rPr>
          <w:rFonts w:hint="eastAsia"/>
          <w:sz w:val="24"/>
          <w:szCs w:val="24"/>
        </w:rPr>
        <w:t>涌保护</w:t>
      </w:r>
      <w:proofErr w:type="gramEnd"/>
      <w:r w:rsidRPr="00F71526">
        <w:rPr>
          <w:rFonts w:hint="eastAsia"/>
          <w:sz w:val="24"/>
          <w:szCs w:val="24"/>
        </w:rPr>
        <w:t>功能。</w:t>
      </w:r>
    </w:p>
    <w:p w14:paraId="549C4F68" w14:textId="77777777" w:rsidR="00B81186" w:rsidRPr="00B81186" w:rsidRDefault="00B81186" w:rsidP="00B81186">
      <w:pPr>
        <w:pStyle w:val="aff5"/>
        <w:spacing w:line="400" w:lineRule="exact"/>
        <w:ind w:firstLineChars="0" w:firstLine="0"/>
        <w:rPr>
          <w:sz w:val="24"/>
          <w:szCs w:val="24"/>
        </w:rPr>
      </w:pPr>
      <w:r w:rsidRPr="00B96F4D">
        <w:rPr>
          <w:rFonts w:hint="eastAsia"/>
          <w:color w:val="00B0F0"/>
          <w:sz w:val="24"/>
          <w:szCs w:val="24"/>
        </w:rPr>
        <w:t>【条文说明】</w:t>
      </w:r>
      <w:r>
        <w:rPr>
          <w:rFonts w:hint="eastAsia"/>
          <w:color w:val="00B0F0"/>
          <w:sz w:val="24"/>
          <w:szCs w:val="24"/>
        </w:rPr>
        <w:t>超高层建筑易受雷击，控制设备需要具有</w:t>
      </w:r>
      <w:r w:rsidRPr="00B81186">
        <w:rPr>
          <w:rFonts w:hint="eastAsia"/>
          <w:color w:val="00B0F0"/>
          <w:sz w:val="24"/>
          <w:szCs w:val="24"/>
        </w:rPr>
        <w:t>不低于</w:t>
      </w:r>
      <w:r w:rsidRPr="00B81186">
        <w:rPr>
          <w:rFonts w:hint="eastAsia"/>
          <w:color w:val="00B0F0"/>
          <w:sz w:val="24"/>
          <w:szCs w:val="24"/>
        </w:rPr>
        <w:t>1.5KV</w:t>
      </w:r>
      <w:r>
        <w:rPr>
          <w:rFonts w:hint="eastAsia"/>
          <w:color w:val="00B0F0"/>
          <w:sz w:val="24"/>
          <w:szCs w:val="24"/>
        </w:rPr>
        <w:t>防雷及浪</w:t>
      </w:r>
      <w:proofErr w:type="gramStart"/>
      <w:r>
        <w:rPr>
          <w:rFonts w:hint="eastAsia"/>
          <w:color w:val="00B0F0"/>
          <w:sz w:val="24"/>
          <w:szCs w:val="24"/>
        </w:rPr>
        <w:t>涌保护</w:t>
      </w:r>
      <w:proofErr w:type="gramEnd"/>
      <w:r>
        <w:rPr>
          <w:rFonts w:hint="eastAsia"/>
          <w:color w:val="00B0F0"/>
          <w:sz w:val="24"/>
          <w:szCs w:val="24"/>
        </w:rPr>
        <w:t>功能。</w:t>
      </w:r>
    </w:p>
    <w:p w14:paraId="0B9F1E47" w14:textId="77777777" w:rsidR="00A35F97" w:rsidRDefault="00A35F97" w:rsidP="00A35F97">
      <w:pPr>
        <w:pStyle w:val="a1"/>
        <w:numPr>
          <w:ilvl w:val="2"/>
          <w:numId w:val="1"/>
        </w:numPr>
        <w:rPr>
          <w:sz w:val="24"/>
          <w:szCs w:val="24"/>
        </w:rPr>
      </w:pPr>
      <w:r w:rsidRPr="00F71526">
        <w:rPr>
          <w:rFonts w:hint="eastAsia"/>
          <w:sz w:val="24"/>
          <w:szCs w:val="24"/>
        </w:rPr>
        <w:t>控制设备应在长时间不间断工作下</w:t>
      </w:r>
      <w:r w:rsidR="004A40CE">
        <w:rPr>
          <w:rFonts w:hint="eastAsia"/>
          <w:sz w:val="24"/>
          <w:szCs w:val="24"/>
        </w:rPr>
        <w:t>具有</w:t>
      </w:r>
      <w:r w:rsidRPr="00F71526">
        <w:rPr>
          <w:rFonts w:hint="eastAsia"/>
          <w:sz w:val="24"/>
          <w:szCs w:val="24"/>
        </w:rPr>
        <w:t>稳定性。</w:t>
      </w:r>
    </w:p>
    <w:p w14:paraId="725946EF" w14:textId="77777777" w:rsidR="00A35F97" w:rsidRDefault="00A35F97" w:rsidP="00A35F97">
      <w:pPr>
        <w:pStyle w:val="a1"/>
        <w:numPr>
          <w:ilvl w:val="2"/>
          <w:numId w:val="1"/>
        </w:numPr>
        <w:rPr>
          <w:sz w:val="24"/>
          <w:szCs w:val="24"/>
        </w:rPr>
      </w:pPr>
      <w:r>
        <w:rPr>
          <w:rFonts w:hint="eastAsia"/>
          <w:sz w:val="24"/>
          <w:szCs w:val="24"/>
        </w:rPr>
        <w:t>主</w:t>
      </w:r>
      <w:r w:rsidRPr="00CC6D7C">
        <w:rPr>
          <w:rFonts w:hint="eastAsia"/>
          <w:sz w:val="24"/>
          <w:szCs w:val="24"/>
        </w:rPr>
        <w:t>控</w:t>
      </w:r>
      <w:r>
        <w:rPr>
          <w:rFonts w:hint="eastAsia"/>
          <w:sz w:val="24"/>
          <w:szCs w:val="24"/>
        </w:rPr>
        <w:t>设备</w:t>
      </w:r>
      <w:r w:rsidRPr="00CC6D7C">
        <w:rPr>
          <w:rFonts w:hint="eastAsia"/>
          <w:sz w:val="24"/>
          <w:szCs w:val="24"/>
        </w:rPr>
        <w:t>宜提供开放接口(API)被其它系统方便集成（如城市照明管理系统、楼宇控制、安保、消防报警系统等），</w:t>
      </w:r>
      <w:r w:rsidR="004A40CE">
        <w:rPr>
          <w:rFonts w:hint="eastAsia"/>
          <w:sz w:val="24"/>
          <w:szCs w:val="24"/>
        </w:rPr>
        <w:t>并可</w:t>
      </w:r>
      <w:r w:rsidRPr="00CC6D7C">
        <w:rPr>
          <w:rFonts w:hint="eastAsia"/>
          <w:sz w:val="24"/>
          <w:szCs w:val="24"/>
        </w:rPr>
        <w:t>实现照明回路与其它系统的联动控制。</w:t>
      </w:r>
    </w:p>
    <w:p w14:paraId="6603210E" w14:textId="77777777" w:rsidR="00B81186" w:rsidRPr="00B81186" w:rsidRDefault="00B81186" w:rsidP="00B81186">
      <w:pPr>
        <w:pStyle w:val="aff5"/>
        <w:spacing w:line="400" w:lineRule="exact"/>
        <w:ind w:firstLineChars="0" w:firstLine="0"/>
        <w:rPr>
          <w:sz w:val="24"/>
          <w:szCs w:val="24"/>
        </w:rPr>
      </w:pPr>
      <w:r w:rsidRPr="00B96F4D">
        <w:rPr>
          <w:rFonts w:hint="eastAsia"/>
          <w:color w:val="00B0F0"/>
          <w:sz w:val="24"/>
          <w:szCs w:val="24"/>
        </w:rPr>
        <w:t>【条文说明】</w:t>
      </w:r>
      <w:r>
        <w:rPr>
          <w:rFonts w:hint="eastAsia"/>
          <w:color w:val="00B0F0"/>
          <w:sz w:val="24"/>
          <w:szCs w:val="24"/>
        </w:rPr>
        <w:t>超高层建筑易受雷击，控制设备需要具有</w:t>
      </w:r>
      <w:r w:rsidRPr="00B81186">
        <w:rPr>
          <w:rFonts w:hint="eastAsia"/>
          <w:color w:val="00B0F0"/>
          <w:sz w:val="24"/>
          <w:szCs w:val="24"/>
        </w:rPr>
        <w:t>不低于</w:t>
      </w:r>
      <w:r w:rsidRPr="00B81186">
        <w:rPr>
          <w:rFonts w:hint="eastAsia"/>
          <w:color w:val="00B0F0"/>
          <w:sz w:val="24"/>
          <w:szCs w:val="24"/>
        </w:rPr>
        <w:t>1.5KV</w:t>
      </w:r>
      <w:r>
        <w:rPr>
          <w:rFonts w:hint="eastAsia"/>
          <w:color w:val="00B0F0"/>
          <w:sz w:val="24"/>
          <w:szCs w:val="24"/>
        </w:rPr>
        <w:t>防雷及浪</w:t>
      </w:r>
      <w:proofErr w:type="gramStart"/>
      <w:r>
        <w:rPr>
          <w:rFonts w:hint="eastAsia"/>
          <w:color w:val="00B0F0"/>
          <w:sz w:val="24"/>
          <w:szCs w:val="24"/>
        </w:rPr>
        <w:t>涌保护</w:t>
      </w:r>
      <w:proofErr w:type="gramEnd"/>
      <w:r>
        <w:rPr>
          <w:rFonts w:hint="eastAsia"/>
          <w:color w:val="00B0F0"/>
          <w:sz w:val="24"/>
          <w:szCs w:val="24"/>
        </w:rPr>
        <w:t>功能。</w:t>
      </w:r>
    </w:p>
    <w:p w14:paraId="2117F506" w14:textId="77777777" w:rsidR="00A35F97" w:rsidRDefault="007257E4" w:rsidP="007257E4">
      <w:pPr>
        <w:pStyle w:val="a1"/>
        <w:numPr>
          <w:ilvl w:val="2"/>
          <w:numId w:val="1"/>
        </w:numPr>
        <w:rPr>
          <w:sz w:val="24"/>
          <w:szCs w:val="24"/>
        </w:rPr>
      </w:pPr>
      <w:r w:rsidRPr="007257E4">
        <w:rPr>
          <w:rFonts w:hint="eastAsia"/>
          <w:sz w:val="24"/>
          <w:szCs w:val="24"/>
        </w:rPr>
        <w:t>主控设备输出及</w:t>
      </w:r>
      <w:r w:rsidR="00A35F97" w:rsidRPr="007257E4">
        <w:rPr>
          <w:rFonts w:hint="eastAsia"/>
          <w:sz w:val="24"/>
          <w:szCs w:val="24"/>
        </w:rPr>
        <w:t>分</w:t>
      </w:r>
      <w:proofErr w:type="gramStart"/>
      <w:r w:rsidR="00A35F97" w:rsidRPr="007257E4">
        <w:rPr>
          <w:rFonts w:hint="eastAsia"/>
          <w:sz w:val="24"/>
          <w:szCs w:val="24"/>
        </w:rPr>
        <w:t>控设备</w:t>
      </w:r>
      <w:proofErr w:type="gramEnd"/>
      <w:r w:rsidR="00A35F97" w:rsidRPr="007257E4">
        <w:rPr>
          <w:rFonts w:hint="eastAsia"/>
          <w:sz w:val="24"/>
          <w:szCs w:val="24"/>
        </w:rPr>
        <w:t>输入信号应能兼容包括但不限于Art-Net、</w:t>
      </w:r>
      <w:proofErr w:type="spellStart"/>
      <w:r w:rsidR="00A35F97" w:rsidRPr="007257E4">
        <w:rPr>
          <w:rFonts w:hint="eastAsia"/>
          <w:sz w:val="24"/>
          <w:szCs w:val="24"/>
        </w:rPr>
        <w:t>sACN</w:t>
      </w:r>
      <w:proofErr w:type="spellEnd"/>
      <w:r w:rsidR="00A35F97" w:rsidRPr="007257E4">
        <w:rPr>
          <w:rFonts w:hint="eastAsia"/>
          <w:sz w:val="24"/>
          <w:szCs w:val="24"/>
        </w:rPr>
        <w:t>、</w:t>
      </w:r>
      <w:proofErr w:type="spellStart"/>
      <w:r w:rsidR="00A35F97" w:rsidRPr="007257E4">
        <w:rPr>
          <w:sz w:val="24"/>
          <w:szCs w:val="24"/>
        </w:rPr>
        <w:t>KiNet</w:t>
      </w:r>
      <w:proofErr w:type="spellEnd"/>
      <w:r w:rsidR="00A35F97" w:rsidRPr="007257E4">
        <w:rPr>
          <w:rFonts w:hint="eastAsia"/>
          <w:sz w:val="24"/>
          <w:szCs w:val="24"/>
        </w:rPr>
        <w:t>等主流以太网控制协议。</w:t>
      </w:r>
    </w:p>
    <w:p w14:paraId="6B490785" w14:textId="2CE0A3FB" w:rsidR="00340EEC" w:rsidRPr="00340EEC" w:rsidRDefault="00340EEC" w:rsidP="00863830">
      <w:pPr>
        <w:pStyle w:val="aff5"/>
        <w:spacing w:line="400" w:lineRule="exact"/>
        <w:ind w:firstLineChars="0" w:firstLine="0"/>
        <w:rPr>
          <w:sz w:val="24"/>
          <w:szCs w:val="24"/>
        </w:rPr>
      </w:pPr>
      <w:r w:rsidRPr="00B96F4D">
        <w:rPr>
          <w:rFonts w:hint="eastAsia"/>
          <w:color w:val="00B0F0"/>
          <w:sz w:val="24"/>
          <w:szCs w:val="24"/>
        </w:rPr>
        <w:t>【条文说明】</w:t>
      </w:r>
      <w:r>
        <w:rPr>
          <w:rFonts w:hint="eastAsia"/>
          <w:color w:val="00B0F0"/>
          <w:sz w:val="24"/>
          <w:szCs w:val="24"/>
        </w:rPr>
        <w:t>本条对主控和分</w:t>
      </w:r>
      <w:proofErr w:type="gramStart"/>
      <w:r>
        <w:rPr>
          <w:rFonts w:hint="eastAsia"/>
          <w:color w:val="00B0F0"/>
          <w:sz w:val="24"/>
          <w:szCs w:val="24"/>
        </w:rPr>
        <w:t>控设备</w:t>
      </w:r>
      <w:proofErr w:type="gramEnd"/>
      <w:r>
        <w:rPr>
          <w:rFonts w:hint="eastAsia"/>
          <w:color w:val="00B0F0"/>
          <w:sz w:val="24"/>
          <w:szCs w:val="24"/>
        </w:rPr>
        <w:t>输入信号兼容能力提出规定。</w:t>
      </w:r>
    </w:p>
    <w:p w14:paraId="6BB26104" w14:textId="77777777" w:rsidR="00A35F97" w:rsidRDefault="00A35F97" w:rsidP="00A35F97">
      <w:pPr>
        <w:pStyle w:val="a1"/>
        <w:numPr>
          <w:ilvl w:val="2"/>
          <w:numId w:val="1"/>
        </w:numPr>
        <w:spacing w:line="400" w:lineRule="exact"/>
        <w:rPr>
          <w:sz w:val="24"/>
        </w:rPr>
      </w:pPr>
      <w:r>
        <w:rPr>
          <w:rFonts w:hint="eastAsia"/>
          <w:sz w:val="24"/>
        </w:rPr>
        <w:lastRenderedPageBreak/>
        <w:t>分</w:t>
      </w:r>
      <w:proofErr w:type="gramStart"/>
      <w:r>
        <w:rPr>
          <w:rFonts w:hint="eastAsia"/>
          <w:sz w:val="24"/>
        </w:rPr>
        <w:t>控设备</w:t>
      </w:r>
      <w:proofErr w:type="gramEnd"/>
      <w:r>
        <w:rPr>
          <w:rFonts w:hint="eastAsia"/>
          <w:sz w:val="24"/>
        </w:rPr>
        <w:t>输出信号宜采用标准DMX512/RDM协议。</w:t>
      </w:r>
    </w:p>
    <w:p w14:paraId="3540BF47" w14:textId="77777777" w:rsidR="00340EEC" w:rsidRPr="00340EEC" w:rsidRDefault="00340EEC" w:rsidP="00340EEC">
      <w:pPr>
        <w:pStyle w:val="aff5"/>
        <w:spacing w:line="400" w:lineRule="exact"/>
        <w:ind w:firstLineChars="0" w:firstLine="0"/>
        <w:jc w:val="left"/>
        <w:rPr>
          <w:sz w:val="24"/>
        </w:rPr>
      </w:pPr>
      <w:r w:rsidRPr="00B96F4D">
        <w:rPr>
          <w:rFonts w:hint="eastAsia"/>
          <w:color w:val="00B0F0"/>
          <w:sz w:val="24"/>
          <w:szCs w:val="24"/>
        </w:rPr>
        <w:t>【条文说明】</w:t>
      </w:r>
      <w:r>
        <w:rPr>
          <w:rFonts w:hint="eastAsia"/>
          <w:color w:val="00B0F0"/>
          <w:sz w:val="24"/>
          <w:szCs w:val="24"/>
        </w:rPr>
        <w:t>本条对分</w:t>
      </w:r>
      <w:proofErr w:type="gramStart"/>
      <w:r>
        <w:rPr>
          <w:rFonts w:hint="eastAsia"/>
          <w:color w:val="00B0F0"/>
          <w:sz w:val="24"/>
          <w:szCs w:val="24"/>
        </w:rPr>
        <w:t>控设备</w:t>
      </w:r>
      <w:proofErr w:type="gramEnd"/>
      <w:r>
        <w:rPr>
          <w:rFonts w:hint="eastAsia"/>
          <w:color w:val="00B0F0"/>
          <w:sz w:val="24"/>
          <w:szCs w:val="24"/>
        </w:rPr>
        <w:t>输出信号兼容能力提出规定，采用标准</w:t>
      </w:r>
      <w:r w:rsidRPr="00340EEC">
        <w:rPr>
          <w:rFonts w:hint="eastAsia"/>
          <w:color w:val="00B0F0"/>
          <w:sz w:val="24"/>
          <w:szCs w:val="24"/>
        </w:rPr>
        <w:t>DMX512/RDM</w:t>
      </w:r>
      <w:r w:rsidRPr="00340EEC">
        <w:rPr>
          <w:rFonts w:hint="eastAsia"/>
          <w:color w:val="00B0F0"/>
          <w:sz w:val="24"/>
          <w:szCs w:val="24"/>
        </w:rPr>
        <w:t>协议</w:t>
      </w:r>
      <w:r>
        <w:rPr>
          <w:rFonts w:hint="eastAsia"/>
          <w:color w:val="00B0F0"/>
          <w:sz w:val="24"/>
          <w:szCs w:val="24"/>
        </w:rPr>
        <w:t>，以便能够兼容具有标准</w:t>
      </w:r>
      <w:r w:rsidRPr="00340EEC">
        <w:rPr>
          <w:rFonts w:hint="eastAsia"/>
          <w:color w:val="00B0F0"/>
          <w:sz w:val="24"/>
          <w:szCs w:val="24"/>
        </w:rPr>
        <w:t>DMX512/RDM</w:t>
      </w:r>
      <w:r w:rsidRPr="00340EEC">
        <w:rPr>
          <w:rFonts w:hint="eastAsia"/>
          <w:color w:val="00B0F0"/>
          <w:sz w:val="24"/>
          <w:szCs w:val="24"/>
        </w:rPr>
        <w:t>协议的灯具。</w:t>
      </w:r>
    </w:p>
    <w:p w14:paraId="0FF6E522" w14:textId="77777777" w:rsidR="00A35F97" w:rsidRDefault="00A35F97" w:rsidP="00A35F97">
      <w:pPr>
        <w:pStyle w:val="a1"/>
        <w:numPr>
          <w:ilvl w:val="2"/>
          <w:numId w:val="1"/>
        </w:numPr>
        <w:spacing w:line="400" w:lineRule="exact"/>
        <w:rPr>
          <w:sz w:val="24"/>
        </w:rPr>
      </w:pPr>
      <w:r>
        <w:rPr>
          <w:rFonts w:hint="eastAsia"/>
          <w:sz w:val="24"/>
        </w:rPr>
        <w:t>分</w:t>
      </w:r>
      <w:proofErr w:type="gramStart"/>
      <w:r w:rsidRPr="009E7924">
        <w:rPr>
          <w:rFonts w:hint="eastAsia"/>
          <w:sz w:val="24"/>
        </w:rPr>
        <w:t>控设备</w:t>
      </w:r>
      <w:proofErr w:type="gramEnd"/>
      <w:r w:rsidRPr="009E7924">
        <w:rPr>
          <w:rFonts w:hint="eastAsia"/>
          <w:sz w:val="24"/>
        </w:rPr>
        <w:t>应具备IP地址、设备名称标识识别和管理的能力；宜具备检测和测试灯具控制回路受控情况的能力。</w:t>
      </w:r>
    </w:p>
    <w:p w14:paraId="0DC0F0C4" w14:textId="77777777" w:rsidR="00340EEC" w:rsidRPr="00340EEC" w:rsidRDefault="00340EEC" w:rsidP="00340EEC">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超高层建筑夜景照明体量大，控制系统复杂。</w:t>
      </w:r>
      <w:r w:rsidRPr="00340EEC">
        <w:rPr>
          <w:rFonts w:hint="eastAsia"/>
          <w:color w:val="00B0F0"/>
          <w:sz w:val="24"/>
          <w:szCs w:val="24"/>
        </w:rPr>
        <w:t>分</w:t>
      </w:r>
      <w:proofErr w:type="gramStart"/>
      <w:r w:rsidRPr="00340EEC">
        <w:rPr>
          <w:rFonts w:hint="eastAsia"/>
          <w:color w:val="00B0F0"/>
          <w:sz w:val="24"/>
          <w:szCs w:val="24"/>
        </w:rPr>
        <w:t>控设备</w:t>
      </w:r>
      <w:proofErr w:type="gramEnd"/>
      <w:r w:rsidRPr="00340EEC">
        <w:rPr>
          <w:rFonts w:hint="eastAsia"/>
          <w:color w:val="00B0F0"/>
          <w:sz w:val="24"/>
          <w:szCs w:val="24"/>
        </w:rPr>
        <w:t>应具备</w:t>
      </w:r>
      <w:r w:rsidRPr="00340EEC">
        <w:rPr>
          <w:rFonts w:hint="eastAsia"/>
          <w:color w:val="00B0F0"/>
          <w:sz w:val="24"/>
          <w:szCs w:val="24"/>
        </w:rPr>
        <w:t>IP</w:t>
      </w:r>
      <w:r w:rsidRPr="00340EEC">
        <w:rPr>
          <w:rFonts w:hint="eastAsia"/>
          <w:color w:val="00B0F0"/>
          <w:sz w:val="24"/>
          <w:szCs w:val="24"/>
        </w:rPr>
        <w:t>地址、设备名称标识识别和管理的能力；宜具备检测和测试灯具控制回路受控情况的能力。</w:t>
      </w:r>
      <w:r>
        <w:rPr>
          <w:rFonts w:hint="eastAsia"/>
          <w:color w:val="00B0F0"/>
          <w:sz w:val="24"/>
          <w:szCs w:val="24"/>
        </w:rPr>
        <w:t>能够方便系统的调试维护。</w:t>
      </w:r>
    </w:p>
    <w:p w14:paraId="3DE15782" w14:textId="77777777" w:rsidR="00A35F97" w:rsidRDefault="00A35F97" w:rsidP="00A35F97">
      <w:pPr>
        <w:pStyle w:val="a1"/>
        <w:numPr>
          <w:ilvl w:val="2"/>
          <w:numId w:val="1"/>
        </w:numPr>
        <w:spacing w:line="400" w:lineRule="exact"/>
        <w:rPr>
          <w:sz w:val="24"/>
        </w:rPr>
      </w:pPr>
      <w:r w:rsidRPr="009E7924">
        <w:rPr>
          <w:rFonts w:hint="eastAsia"/>
          <w:sz w:val="24"/>
        </w:rPr>
        <w:t>分</w:t>
      </w:r>
      <w:proofErr w:type="gramStart"/>
      <w:r w:rsidRPr="009E7924">
        <w:rPr>
          <w:rFonts w:hint="eastAsia"/>
          <w:sz w:val="24"/>
        </w:rPr>
        <w:t>控设备</w:t>
      </w:r>
      <w:proofErr w:type="gramEnd"/>
      <w:r w:rsidRPr="009E7924">
        <w:rPr>
          <w:rFonts w:hint="eastAsia"/>
          <w:sz w:val="24"/>
        </w:rPr>
        <w:t>及信号中继设备宜采用信号与供电整合的方式输出到受控设备。</w:t>
      </w:r>
    </w:p>
    <w:p w14:paraId="08E6FAEF" w14:textId="77777777" w:rsidR="00340EEC" w:rsidRPr="009E7924" w:rsidRDefault="00340EEC" w:rsidP="00340EEC">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分</w:t>
      </w:r>
      <w:proofErr w:type="gramStart"/>
      <w:r>
        <w:rPr>
          <w:rFonts w:hint="eastAsia"/>
          <w:color w:val="00B0F0"/>
          <w:sz w:val="24"/>
          <w:szCs w:val="24"/>
        </w:rPr>
        <w:t>控设备</w:t>
      </w:r>
      <w:proofErr w:type="gramEnd"/>
      <w:r>
        <w:rPr>
          <w:rFonts w:hint="eastAsia"/>
          <w:color w:val="00B0F0"/>
          <w:sz w:val="24"/>
          <w:szCs w:val="24"/>
        </w:rPr>
        <w:t>及信号中继设备宜采用信号与供电整合的方式输出到受控设备，可以简化布线系统，提高安装效率，保证系统可靠稳定性。</w:t>
      </w:r>
    </w:p>
    <w:p w14:paraId="20355B19" w14:textId="77777777" w:rsidR="00A35F97" w:rsidRDefault="00A35F97" w:rsidP="00A35F97">
      <w:pPr>
        <w:pStyle w:val="a1"/>
        <w:numPr>
          <w:ilvl w:val="2"/>
          <w:numId w:val="1"/>
        </w:numPr>
        <w:spacing w:line="400" w:lineRule="exact"/>
        <w:rPr>
          <w:sz w:val="24"/>
        </w:rPr>
      </w:pPr>
      <w:r w:rsidRPr="009E7924">
        <w:rPr>
          <w:rFonts w:hint="eastAsia"/>
          <w:sz w:val="24"/>
        </w:rPr>
        <w:t>分</w:t>
      </w:r>
      <w:proofErr w:type="gramStart"/>
      <w:r w:rsidRPr="009E7924">
        <w:rPr>
          <w:rFonts w:hint="eastAsia"/>
          <w:sz w:val="24"/>
        </w:rPr>
        <w:t>控设备</w:t>
      </w:r>
      <w:proofErr w:type="gramEnd"/>
      <w:r w:rsidRPr="009E7924">
        <w:rPr>
          <w:rFonts w:hint="eastAsia"/>
          <w:sz w:val="24"/>
        </w:rPr>
        <w:t>应具备隔离分支网络干扰信号</w:t>
      </w:r>
      <w:r w:rsidR="00785177" w:rsidRPr="009E7924">
        <w:rPr>
          <w:rFonts w:hint="eastAsia"/>
          <w:sz w:val="24"/>
        </w:rPr>
        <w:t>的能力，并应避免对</w:t>
      </w:r>
      <w:r w:rsidRPr="009E7924">
        <w:rPr>
          <w:rFonts w:hint="eastAsia"/>
          <w:sz w:val="24"/>
        </w:rPr>
        <w:t>主干网络</w:t>
      </w:r>
      <w:r w:rsidR="00785177" w:rsidRPr="009E7924">
        <w:rPr>
          <w:rFonts w:hint="eastAsia"/>
          <w:sz w:val="24"/>
        </w:rPr>
        <w:t>产生干扰</w:t>
      </w:r>
      <w:r w:rsidRPr="009E7924">
        <w:rPr>
          <w:rFonts w:hint="eastAsia"/>
          <w:sz w:val="24"/>
        </w:rPr>
        <w:t>。</w:t>
      </w:r>
    </w:p>
    <w:p w14:paraId="39F4915E" w14:textId="77777777" w:rsidR="00340EEC" w:rsidRPr="009E7924" w:rsidRDefault="00340EEC" w:rsidP="00340EEC">
      <w:pPr>
        <w:pStyle w:val="aff5"/>
        <w:spacing w:line="400" w:lineRule="exact"/>
        <w:ind w:firstLineChars="0" w:firstLine="0"/>
        <w:rPr>
          <w:sz w:val="24"/>
        </w:rPr>
      </w:pPr>
      <w:bookmarkStart w:id="63" w:name="_Toc457216933"/>
      <w:bookmarkStart w:id="64" w:name="_Toc485907908"/>
      <w:bookmarkStart w:id="65" w:name="_Toc485909184"/>
      <w:bookmarkEnd w:id="60"/>
      <w:bookmarkEnd w:id="61"/>
      <w:bookmarkEnd w:id="62"/>
      <w:bookmarkEnd w:id="63"/>
      <w:bookmarkEnd w:id="64"/>
      <w:bookmarkEnd w:id="65"/>
      <w:r w:rsidRPr="00B96F4D">
        <w:rPr>
          <w:rFonts w:hint="eastAsia"/>
          <w:color w:val="00B0F0"/>
          <w:sz w:val="24"/>
          <w:szCs w:val="24"/>
        </w:rPr>
        <w:t>【条文说明】</w:t>
      </w:r>
      <w:r>
        <w:rPr>
          <w:rFonts w:hint="eastAsia"/>
          <w:color w:val="00B0F0"/>
          <w:sz w:val="24"/>
          <w:szCs w:val="24"/>
        </w:rPr>
        <w:t>分</w:t>
      </w:r>
      <w:proofErr w:type="gramStart"/>
      <w:r>
        <w:rPr>
          <w:rFonts w:hint="eastAsia"/>
          <w:color w:val="00B0F0"/>
          <w:sz w:val="24"/>
          <w:szCs w:val="24"/>
        </w:rPr>
        <w:t>控设备</w:t>
      </w:r>
      <w:proofErr w:type="gramEnd"/>
      <w:r>
        <w:rPr>
          <w:rFonts w:hint="eastAsia"/>
          <w:color w:val="00B0F0"/>
          <w:sz w:val="24"/>
          <w:szCs w:val="24"/>
        </w:rPr>
        <w:t>应具备隔离分支网络干扰信号的能力，并应避免对主干网络产生干扰，以保证整体系统的不因局部故障而瘫痪。</w:t>
      </w:r>
    </w:p>
    <w:p w14:paraId="7679A155" w14:textId="77777777" w:rsidR="00362A6A" w:rsidRDefault="00362A6A">
      <w:pPr>
        <w:widowControl/>
        <w:spacing w:line="240" w:lineRule="auto"/>
        <w:jc w:val="left"/>
        <w:rPr>
          <w:bCs/>
          <w:kern w:val="44"/>
          <w:sz w:val="36"/>
          <w:szCs w:val="44"/>
        </w:rPr>
      </w:pPr>
      <w:r>
        <w:rPr>
          <w:sz w:val="36"/>
        </w:rPr>
        <w:br w:type="page"/>
      </w:r>
    </w:p>
    <w:p w14:paraId="332F2015" w14:textId="77777777" w:rsidR="00E17E89" w:rsidRDefault="00FD7246">
      <w:pPr>
        <w:pStyle w:val="1"/>
        <w:rPr>
          <w:sz w:val="36"/>
        </w:rPr>
      </w:pPr>
      <w:bookmarkStart w:id="66" w:name="_Toc27983551"/>
      <w:r>
        <w:rPr>
          <w:rFonts w:hint="eastAsia"/>
          <w:sz w:val="36"/>
        </w:rPr>
        <w:lastRenderedPageBreak/>
        <w:t>安装和</w:t>
      </w:r>
      <w:r>
        <w:rPr>
          <w:sz w:val="36"/>
        </w:rPr>
        <w:t>调试</w:t>
      </w:r>
      <w:bookmarkEnd w:id="66"/>
    </w:p>
    <w:p w14:paraId="31EE962E" w14:textId="77777777" w:rsidR="00E17E89" w:rsidRDefault="00100934">
      <w:pPr>
        <w:pStyle w:val="2"/>
        <w:numPr>
          <w:ilvl w:val="1"/>
          <w:numId w:val="1"/>
        </w:numPr>
        <w:spacing w:line="400" w:lineRule="exact"/>
        <w:rPr>
          <w:rFonts w:ascii="Times New Roman" w:hAnsi="Times New Roman"/>
          <w:sz w:val="24"/>
        </w:rPr>
      </w:pPr>
      <w:bookmarkStart w:id="67" w:name="_Toc485909185"/>
      <w:bookmarkStart w:id="68" w:name="_Toc485907909"/>
      <w:bookmarkStart w:id="69" w:name="_Toc27983552"/>
      <w:bookmarkEnd w:id="67"/>
      <w:bookmarkEnd w:id="68"/>
      <w:r>
        <w:rPr>
          <w:rFonts w:ascii="Times New Roman" w:hAnsi="Times New Roman" w:hint="eastAsia"/>
          <w:sz w:val="24"/>
        </w:rPr>
        <w:t>一般规定</w:t>
      </w:r>
      <w:bookmarkEnd w:id="69"/>
    </w:p>
    <w:p w14:paraId="2904204E" w14:textId="77777777" w:rsidR="001A788F" w:rsidRPr="006438BE" w:rsidRDefault="001A788F" w:rsidP="001A788F">
      <w:pPr>
        <w:pStyle w:val="a1"/>
        <w:rPr>
          <w:sz w:val="24"/>
        </w:rPr>
      </w:pPr>
      <w:r w:rsidRPr="001A788F">
        <w:rPr>
          <w:rFonts w:ascii="Times New Roman" w:hint="eastAsia"/>
          <w:kern w:val="2"/>
          <w:sz w:val="24"/>
        </w:rPr>
        <w:t>系统的安装和调试应符合国家现行有关标准的规定。</w:t>
      </w:r>
    </w:p>
    <w:p w14:paraId="1E580FA7" w14:textId="65F30188" w:rsidR="006438BE" w:rsidRDefault="00785177" w:rsidP="007257E4">
      <w:pPr>
        <w:pStyle w:val="a1"/>
        <w:rPr>
          <w:rFonts w:ascii="Times New Roman"/>
          <w:kern w:val="2"/>
          <w:sz w:val="24"/>
        </w:rPr>
      </w:pPr>
      <w:r w:rsidRPr="007257E4">
        <w:rPr>
          <w:rFonts w:ascii="Times New Roman" w:hint="eastAsia"/>
          <w:kern w:val="2"/>
          <w:sz w:val="24"/>
        </w:rPr>
        <w:t>安装前宜</w:t>
      </w:r>
      <w:r w:rsidR="00434CC6">
        <w:rPr>
          <w:rFonts w:ascii="Times New Roman" w:hint="eastAsia"/>
          <w:kern w:val="2"/>
          <w:sz w:val="24"/>
        </w:rPr>
        <w:t>采</w:t>
      </w:r>
      <w:r w:rsidR="006438BE" w:rsidRPr="007257E4">
        <w:rPr>
          <w:rFonts w:ascii="Times New Roman" w:hint="eastAsia"/>
          <w:kern w:val="2"/>
          <w:sz w:val="24"/>
        </w:rPr>
        <w:t>用</w:t>
      </w:r>
      <w:r w:rsidR="006438BE" w:rsidRPr="007257E4">
        <w:rPr>
          <w:rFonts w:ascii="Times New Roman" w:hint="eastAsia"/>
          <w:kern w:val="2"/>
          <w:sz w:val="24"/>
        </w:rPr>
        <w:t>BIM</w:t>
      </w:r>
      <w:r w:rsidR="006438BE" w:rsidRPr="007257E4">
        <w:rPr>
          <w:rFonts w:ascii="Times New Roman" w:hint="eastAsia"/>
          <w:kern w:val="2"/>
          <w:sz w:val="24"/>
        </w:rPr>
        <w:t>模型对</w:t>
      </w:r>
      <w:r w:rsidR="007257E4" w:rsidRPr="007257E4">
        <w:rPr>
          <w:rFonts w:ascii="Times New Roman" w:hint="eastAsia"/>
          <w:kern w:val="2"/>
          <w:sz w:val="24"/>
        </w:rPr>
        <w:t>设备安装位置</w:t>
      </w:r>
      <w:r w:rsidR="007257E4">
        <w:rPr>
          <w:rFonts w:ascii="Times New Roman" w:hint="eastAsia"/>
          <w:kern w:val="2"/>
          <w:sz w:val="24"/>
        </w:rPr>
        <w:t>、</w:t>
      </w:r>
      <w:r w:rsidR="007257E4" w:rsidRPr="007257E4">
        <w:rPr>
          <w:rFonts w:ascii="Times New Roman" w:hint="eastAsia"/>
          <w:kern w:val="2"/>
          <w:sz w:val="24"/>
        </w:rPr>
        <w:t>管线敷设路径</w:t>
      </w:r>
      <w:r w:rsidR="007257E4">
        <w:rPr>
          <w:rFonts w:ascii="Times New Roman" w:hint="eastAsia"/>
          <w:kern w:val="2"/>
          <w:sz w:val="24"/>
        </w:rPr>
        <w:t>等</w:t>
      </w:r>
      <w:r w:rsidR="006438BE" w:rsidRPr="007257E4">
        <w:rPr>
          <w:rFonts w:ascii="Times New Roman" w:hint="eastAsia"/>
          <w:kern w:val="2"/>
          <w:sz w:val="24"/>
        </w:rPr>
        <w:t>进行模拟，验证方案的可行性。</w:t>
      </w:r>
    </w:p>
    <w:p w14:paraId="335D3FCD" w14:textId="77777777" w:rsidR="00340EEC" w:rsidRPr="00340EEC" w:rsidRDefault="00340EEC" w:rsidP="007A3F94">
      <w:pPr>
        <w:pStyle w:val="aff5"/>
        <w:spacing w:line="400" w:lineRule="exact"/>
        <w:ind w:firstLineChars="0" w:firstLine="0"/>
        <w:rPr>
          <w:sz w:val="24"/>
        </w:rPr>
      </w:pPr>
      <w:r w:rsidRPr="00B96F4D">
        <w:rPr>
          <w:rFonts w:hint="eastAsia"/>
          <w:color w:val="00B0F0"/>
          <w:sz w:val="24"/>
          <w:szCs w:val="24"/>
        </w:rPr>
        <w:t>【条文说明】</w:t>
      </w:r>
      <w:r w:rsidR="007A3F94">
        <w:rPr>
          <w:rFonts w:hint="eastAsia"/>
          <w:color w:val="00B0F0"/>
          <w:sz w:val="24"/>
          <w:szCs w:val="24"/>
        </w:rPr>
        <w:t>通过</w:t>
      </w:r>
      <w:r w:rsidR="007A3F94" w:rsidRPr="007A3F94">
        <w:rPr>
          <w:rFonts w:hint="eastAsia"/>
          <w:color w:val="00B0F0"/>
          <w:sz w:val="24"/>
          <w:szCs w:val="24"/>
        </w:rPr>
        <w:t>BIM</w:t>
      </w:r>
      <w:r w:rsidR="007A3F94" w:rsidRPr="007A3F94">
        <w:rPr>
          <w:rFonts w:hint="eastAsia"/>
          <w:color w:val="00B0F0"/>
          <w:sz w:val="24"/>
          <w:szCs w:val="24"/>
        </w:rPr>
        <w:t>模型</w:t>
      </w:r>
      <w:r w:rsidR="007A3F94">
        <w:rPr>
          <w:rFonts w:hint="eastAsia"/>
          <w:color w:val="00B0F0"/>
          <w:sz w:val="24"/>
          <w:szCs w:val="24"/>
        </w:rPr>
        <w:t>的模拟，可以优化设备安装、管线布置，避免冲突干扰，保证施工方案的可行性。</w:t>
      </w:r>
    </w:p>
    <w:p w14:paraId="1B6575EA" w14:textId="77777777" w:rsidR="00E17E89" w:rsidRDefault="00100934" w:rsidP="006438BE">
      <w:pPr>
        <w:pStyle w:val="a1"/>
        <w:rPr>
          <w:sz w:val="24"/>
        </w:rPr>
      </w:pPr>
      <w:r w:rsidRPr="00100934">
        <w:rPr>
          <w:rFonts w:hint="eastAsia"/>
          <w:sz w:val="24"/>
        </w:rPr>
        <w:t>施工</w:t>
      </w:r>
      <w:r w:rsidR="00785177">
        <w:rPr>
          <w:rFonts w:hint="eastAsia"/>
          <w:sz w:val="24"/>
        </w:rPr>
        <w:t>方</w:t>
      </w:r>
      <w:r w:rsidRPr="00100934">
        <w:rPr>
          <w:rFonts w:hint="eastAsia"/>
          <w:sz w:val="24"/>
        </w:rPr>
        <w:t>应编制施工组织设计专项方案，</w:t>
      </w:r>
      <w:r w:rsidR="00785177">
        <w:rPr>
          <w:rFonts w:hint="eastAsia"/>
          <w:sz w:val="24"/>
        </w:rPr>
        <w:t>并应</w:t>
      </w:r>
      <w:r w:rsidRPr="00100934">
        <w:rPr>
          <w:rFonts w:hint="eastAsia"/>
          <w:sz w:val="24"/>
        </w:rPr>
        <w:t>包括与土建施工、</w:t>
      </w:r>
      <w:r w:rsidR="00FA19CD">
        <w:rPr>
          <w:rFonts w:hint="eastAsia"/>
          <w:sz w:val="24"/>
        </w:rPr>
        <w:t>幕墙安装、</w:t>
      </w:r>
      <w:r w:rsidRPr="00100934">
        <w:rPr>
          <w:rFonts w:hint="eastAsia"/>
          <w:sz w:val="24"/>
        </w:rPr>
        <w:t>设备安</w:t>
      </w:r>
      <w:r w:rsidRPr="009E7924">
        <w:rPr>
          <w:rFonts w:hint="eastAsia"/>
          <w:sz w:val="24"/>
        </w:rPr>
        <w:t>装、装饰装修</w:t>
      </w:r>
      <w:r w:rsidR="00FA19CD" w:rsidRPr="009E7924">
        <w:rPr>
          <w:rFonts w:hint="eastAsia"/>
          <w:sz w:val="24"/>
        </w:rPr>
        <w:t>、景观施工等单位</w:t>
      </w:r>
      <w:r w:rsidRPr="009E7924">
        <w:rPr>
          <w:rFonts w:hint="eastAsia"/>
          <w:sz w:val="24"/>
        </w:rPr>
        <w:t>的协调配合方案、安全措施、应急预案等内容，并</w:t>
      </w:r>
      <w:r w:rsidR="00785177" w:rsidRPr="009E7924">
        <w:rPr>
          <w:rFonts w:hint="eastAsia"/>
          <w:sz w:val="24"/>
        </w:rPr>
        <w:t>应在</w:t>
      </w:r>
      <w:r w:rsidR="00FA19CD" w:rsidRPr="009E7924">
        <w:rPr>
          <w:rFonts w:hint="eastAsia"/>
          <w:sz w:val="24"/>
        </w:rPr>
        <w:t>各方确认后</w:t>
      </w:r>
      <w:r w:rsidRPr="009E7924">
        <w:rPr>
          <w:rFonts w:hint="eastAsia"/>
          <w:sz w:val="24"/>
        </w:rPr>
        <w:t>实施。</w:t>
      </w:r>
    </w:p>
    <w:p w14:paraId="1E694EB4" w14:textId="77777777" w:rsidR="007A3F94" w:rsidRPr="007A3F94" w:rsidRDefault="007A3F94" w:rsidP="007A3F94">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超高层建筑夜景照明相关专业众多，需要和每个相关专业进行详细的协调沟通，保证每个专业配合到位，保证施工质量。</w:t>
      </w:r>
    </w:p>
    <w:p w14:paraId="48FD07D0" w14:textId="77777777" w:rsidR="00E17E89" w:rsidRDefault="00C57229" w:rsidP="00100934">
      <w:pPr>
        <w:pStyle w:val="aff5"/>
        <w:numPr>
          <w:ilvl w:val="2"/>
          <w:numId w:val="1"/>
        </w:numPr>
        <w:spacing w:line="400" w:lineRule="exact"/>
        <w:ind w:firstLineChars="0"/>
        <w:rPr>
          <w:sz w:val="24"/>
        </w:rPr>
      </w:pPr>
      <w:r w:rsidRPr="00100934">
        <w:rPr>
          <w:rFonts w:hint="eastAsia"/>
          <w:sz w:val="24"/>
        </w:rPr>
        <w:t>进入施工现场</w:t>
      </w:r>
      <w:r>
        <w:rPr>
          <w:rFonts w:hint="eastAsia"/>
          <w:sz w:val="24"/>
        </w:rPr>
        <w:t>的</w:t>
      </w:r>
      <w:r w:rsidR="00100934" w:rsidRPr="00100934">
        <w:rPr>
          <w:rFonts w:hint="eastAsia"/>
          <w:sz w:val="24"/>
        </w:rPr>
        <w:t>设备、材料及配件应有清单、使用说明书、合格证明、检验报告等文件。属于强制性认证范围的</w:t>
      </w:r>
      <w:r>
        <w:rPr>
          <w:rFonts w:hint="eastAsia"/>
          <w:sz w:val="24"/>
        </w:rPr>
        <w:t>产品</w:t>
      </w:r>
      <w:r w:rsidR="00100934" w:rsidRPr="00100934">
        <w:rPr>
          <w:rFonts w:hint="eastAsia"/>
          <w:sz w:val="24"/>
        </w:rPr>
        <w:t>应有</w:t>
      </w:r>
      <w:r w:rsidR="00100934" w:rsidRPr="00100934">
        <w:rPr>
          <w:rFonts w:hint="eastAsia"/>
          <w:sz w:val="24"/>
        </w:rPr>
        <w:t>CCC</w:t>
      </w:r>
      <w:r w:rsidR="00100934" w:rsidRPr="00100934">
        <w:rPr>
          <w:rFonts w:hint="eastAsia"/>
          <w:sz w:val="24"/>
        </w:rPr>
        <w:t>认证证书。</w:t>
      </w:r>
    </w:p>
    <w:p w14:paraId="2E2187C9" w14:textId="77777777" w:rsidR="007A3F94" w:rsidRPr="007A3F94" w:rsidRDefault="007A3F94" w:rsidP="007A3F94">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本条对</w:t>
      </w:r>
      <w:r w:rsidRPr="007A3F94">
        <w:rPr>
          <w:rFonts w:hint="eastAsia"/>
          <w:color w:val="00B0F0"/>
          <w:sz w:val="24"/>
          <w:szCs w:val="24"/>
        </w:rPr>
        <w:t>进入施工现场的设备、材料及配件</w:t>
      </w:r>
      <w:r>
        <w:rPr>
          <w:rFonts w:hint="eastAsia"/>
          <w:color w:val="00B0F0"/>
          <w:sz w:val="24"/>
          <w:szCs w:val="24"/>
        </w:rPr>
        <w:t>乣提供的资料文件进行了规定，以保证施工所使用</w:t>
      </w:r>
      <w:r w:rsidRPr="007A3F94">
        <w:rPr>
          <w:rFonts w:hint="eastAsia"/>
          <w:color w:val="00B0F0"/>
          <w:sz w:val="24"/>
          <w:szCs w:val="24"/>
        </w:rPr>
        <w:t>设备、材料及配件</w:t>
      </w:r>
      <w:r>
        <w:rPr>
          <w:rFonts w:hint="eastAsia"/>
          <w:color w:val="00B0F0"/>
          <w:sz w:val="24"/>
          <w:szCs w:val="24"/>
        </w:rPr>
        <w:t>都是满足质量要求的产品。</w:t>
      </w:r>
    </w:p>
    <w:p w14:paraId="5762FFF6" w14:textId="77777777" w:rsidR="00832D8C" w:rsidRDefault="006438BE" w:rsidP="006438BE">
      <w:pPr>
        <w:pStyle w:val="a1"/>
        <w:rPr>
          <w:rFonts w:ascii="Times New Roman"/>
          <w:kern w:val="2"/>
          <w:sz w:val="24"/>
        </w:rPr>
      </w:pPr>
      <w:r w:rsidRPr="006438BE">
        <w:rPr>
          <w:rFonts w:ascii="Times New Roman" w:hint="eastAsia"/>
          <w:kern w:val="2"/>
          <w:sz w:val="24"/>
        </w:rPr>
        <w:t>安装于外幕墙的设备应进行重力荷载、风荷载计算，且不</w:t>
      </w:r>
      <w:r w:rsidR="00C57229">
        <w:rPr>
          <w:rFonts w:ascii="Times New Roman" w:hint="eastAsia"/>
          <w:kern w:val="2"/>
          <w:sz w:val="24"/>
        </w:rPr>
        <w:t>应</w:t>
      </w:r>
      <w:r w:rsidRPr="006438BE">
        <w:rPr>
          <w:rFonts w:ascii="Times New Roman" w:hint="eastAsia"/>
          <w:kern w:val="2"/>
          <w:sz w:val="24"/>
        </w:rPr>
        <w:t>影响幕墙的结构稳定性及可能的位移。</w:t>
      </w:r>
    </w:p>
    <w:p w14:paraId="0C026752" w14:textId="77777777" w:rsidR="000A772F" w:rsidRPr="000A772F" w:rsidRDefault="000A772F" w:rsidP="000A772F">
      <w:pPr>
        <w:pStyle w:val="aff5"/>
        <w:spacing w:line="400" w:lineRule="exact"/>
        <w:ind w:firstLineChars="0" w:firstLine="0"/>
        <w:rPr>
          <w:sz w:val="24"/>
        </w:rPr>
      </w:pPr>
      <w:r w:rsidRPr="00B96F4D">
        <w:rPr>
          <w:rFonts w:hint="eastAsia"/>
          <w:color w:val="00B0F0"/>
          <w:sz w:val="24"/>
          <w:szCs w:val="24"/>
        </w:rPr>
        <w:t>【条文说明】</w:t>
      </w:r>
      <w:r w:rsidRPr="000A772F">
        <w:rPr>
          <w:rFonts w:hint="eastAsia"/>
          <w:color w:val="00B0F0"/>
          <w:sz w:val="24"/>
          <w:szCs w:val="24"/>
        </w:rPr>
        <w:t>安装于外幕墙的设备应进行重力荷载、风荷载计算，</w:t>
      </w:r>
      <w:r>
        <w:rPr>
          <w:rFonts w:hint="eastAsia"/>
          <w:color w:val="00B0F0"/>
          <w:sz w:val="24"/>
          <w:szCs w:val="24"/>
        </w:rPr>
        <w:t>以确保安全可靠。设备的安装也不能够</w:t>
      </w:r>
      <w:r w:rsidRPr="000A772F">
        <w:rPr>
          <w:rFonts w:hint="eastAsia"/>
          <w:color w:val="00B0F0"/>
          <w:sz w:val="24"/>
          <w:szCs w:val="24"/>
        </w:rPr>
        <w:t>影响幕墙的结构稳定性及可能的位移。</w:t>
      </w:r>
    </w:p>
    <w:p w14:paraId="53427E4B" w14:textId="77777777" w:rsidR="009F3975" w:rsidRPr="009F3975" w:rsidRDefault="009F3975" w:rsidP="006778D9">
      <w:pPr>
        <w:pStyle w:val="a1"/>
      </w:pPr>
      <w:r w:rsidRPr="009F3975">
        <w:rPr>
          <w:rFonts w:hint="eastAsia"/>
        </w:rPr>
        <w:t>穿过外幕墙的预留管应在幕墙工厂完成预埋工作，预埋管的材质应与幕墙装饰板或框架材质相同。</w:t>
      </w:r>
    </w:p>
    <w:p w14:paraId="38F3E45B" w14:textId="77777777" w:rsidR="009F3975" w:rsidRPr="009F3975" w:rsidRDefault="009F3975" w:rsidP="009F3975">
      <w:pPr>
        <w:pStyle w:val="aff5"/>
        <w:spacing w:line="400" w:lineRule="exact"/>
        <w:ind w:firstLineChars="0" w:firstLine="0"/>
        <w:rPr>
          <w:sz w:val="24"/>
        </w:rPr>
      </w:pPr>
      <w:r w:rsidRPr="00B96F4D">
        <w:rPr>
          <w:rFonts w:hint="eastAsia"/>
          <w:color w:val="00B0F0"/>
          <w:sz w:val="24"/>
          <w:szCs w:val="24"/>
        </w:rPr>
        <w:t>【条文说明】</w:t>
      </w:r>
      <w:r w:rsidRPr="009F3975">
        <w:rPr>
          <w:rFonts w:hint="eastAsia"/>
          <w:color w:val="00B0F0"/>
          <w:sz w:val="24"/>
          <w:szCs w:val="24"/>
        </w:rPr>
        <w:t>穿过外幕墙的预留管应在幕墙工厂完成预埋工作</w:t>
      </w:r>
      <w:r>
        <w:rPr>
          <w:rFonts w:hint="eastAsia"/>
          <w:color w:val="00B0F0"/>
          <w:sz w:val="24"/>
          <w:szCs w:val="24"/>
        </w:rPr>
        <w:t>，以保证施工质量可靠</w:t>
      </w:r>
      <w:r w:rsidRPr="000A772F">
        <w:rPr>
          <w:rFonts w:hint="eastAsia"/>
          <w:color w:val="00B0F0"/>
          <w:sz w:val="24"/>
          <w:szCs w:val="24"/>
        </w:rPr>
        <w:t>。</w:t>
      </w:r>
      <w:r>
        <w:rPr>
          <w:rFonts w:hint="eastAsia"/>
          <w:color w:val="00B0F0"/>
          <w:sz w:val="24"/>
          <w:szCs w:val="24"/>
        </w:rPr>
        <w:t>预埋管的材质应与幕墙装饰板或框架材质相同，避免产生电化学反应，产生腐蚀破坏。</w:t>
      </w:r>
    </w:p>
    <w:p w14:paraId="7F8C3A1E" w14:textId="77777777" w:rsidR="00832D8C" w:rsidRDefault="00832D8C" w:rsidP="00832D8C">
      <w:pPr>
        <w:pStyle w:val="a1"/>
        <w:rPr>
          <w:rFonts w:ascii="Times New Roman"/>
          <w:kern w:val="2"/>
          <w:sz w:val="24"/>
        </w:rPr>
      </w:pPr>
      <w:r w:rsidRPr="00832D8C">
        <w:rPr>
          <w:rFonts w:ascii="Times New Roman" w:hint="eastAsia"/>
          <w:kern w:val="2"/>
          <w:sz w:val="24"/>
        </w:rPr>
        <w:t>涉及幕墙气密性和水密性的</w:t>
      </w:r>
      <w:r w:rsidR="00C57229" w:rsidRPr="00832D8C">
        <w:rPr>
          <w:rFonts w:ascii="Times New Roman" w:hint="eastAsia"/>
          <w:kern w:val="2"/>
          <w:sz w:val="24"/>
        </w:rPr>
        <w:t>灯具安装</w:t>
      </w:r>
      <w:r w:rsidR="00C57229">
        <w:rPr>
          <w:rFonts w:ascii="Times New Roman" w:hint="eastAsia"/>
          <w:kern w:val="2"/>
          <w:sz w:val="24"/>
        </w:rPr>
        <w:t>和</w:t>
      </w:r>
      <w:r w:rsidR="00C57229" w:rsidRPr="00832D8C">
        <w:rPr>
          <w:rFonts w:ascii="Times New Roman" w:hint="eastAsia"/>
          <w:kern w:val="2"/>
          <w:sz w:val="24"/>
        </w:rPr>
        <w:t>管线预留</w:t>
      </w:r>
      <w:r w:rsidRPr="00832D8C">
        <w:rPr>
          <w:rFonts w:ascii="Times New Roman" w:hint="eastAsia"/>
          <w:kern w:val="2"/>
          <w:sz w:val="24"/>
        </w:rPr>
        <w:t>，</w:t>
      </w:r>
      <w:r w:rsidR="00C57229">
        <w:rPr>
          <w:rFonts w:ascii="Times New Roman" w:hint="eastAsia"/>
          <w:kern w:val="2"/>
          <w:sz w:val="24"/>
        </w:rPr>
        <w:t>应</w:t>
      </w:r>
      <w:r w:rsidRPr="00832D8C">
        <w:rPr>
          <w:rFonts w:ascii="Times New Roman" w:hint="eastAsia"/>
          <w:kern w:val="2"/>
          <w:sz w:val="24"/>
        </w:rPr>
        <w:t>与幕墙同期进行抗风压性能检测</w:t>
      </w:r>
      <w:r w:rsidR="00232090">
        <w:rPr>
          <w:rFonts w:ascii="Times New Roman" w:hint="eastAsia"/>
          <w:kern w:val="2"/>
          <w:sz w:val="24"/>
        </w:rPr>
        <w:t>、</w:t>
      </w:r>
      <w:r w:rsidRPr="00832D8C">
        <w:rPr>
          <w:rFonts w:ascii="Times New Roman" w:hint="eastAsia"/>
          <w:kern w:val="2"/>
          <w:sz w:val="24"/>
        </w:rPr>
        <w:t>气密性能检测</w:t>
      </w:r>
      <w:r w:rsidR="00232090">
        <w:rPr>
          <w:rFonts w:ascii="Times New Roman" w:hint="eastAsia"/>
          <w:kern w:val="2"/>
          <w:sz w:val="24"/>
        </w:rPr>
        <w:t>、</w:t>
      </w:r>
      <w:r w:rsidRPr="00832D8C">
        <w:rPr>
          <w:rFonts w:ascii="Times New Roman" w:hint="eastAsia"/>
          <w:kern w:val="2"/>
          <w:sz w:val="24"/>
        </w:rPr>
        <w:t>水密性能检测</w:t>
      </w:r>
      <w:r w:rsidR="00C57229">
        <w:rPr>
          <w:rFonts w:ascii="Times New Roman" w:hint="eastAsia"/>
          <w:kern w:val="2"/>
          <w:sz w:val="24"/>
        </w:rPr>
        <w:t>以及</w:t>
      </w:r>
      <w:r w:rsidRPr="00832D8C">
        <w:rPr>
          <w:rFonts w:ascii="Times New Roman" w:hint="eastAsia"/>
          <w:kern w:val="2"/>
          <w:sz w:val="24"/>
        </w:rPr>
        <w:t>平面内变形性能检测</w:t>
      </w:r>
      <w:r w:rsidR="00C57229">
        <w:rPr>
          <w:rFonts w:ascii="Times New Roman" w:hint="eastAsia"/>
          <w:kern w:val="2"/>
          <w:sz w:val="24"/>
        </w:rPr>
        <w:t>。</w:t>
      </w:r>
    </w:p>
    <w:p w14:paraId="419E808B" w14:textId="77777777" w:rsidR="000A772F" w:rsidRPr="009F3975" w:rsidRDefault="000A772F" w:rsidP="009F3975">
      <w:pPr>
        <w:pStyle w:val="aff5"/>
        <w:spacing w:line="400" w:lineRule="exact"/>
        <w:ind w:firstLineChars="0" w:firstLine="0"/>
        <w:rPr>
          <w:sz w:val="24"/>
        </w:rPr>
      </w:pPr>
      <w:r w:rsidRPr="00B96F4D">
        <w:rPr>
          <w:rFonts w:hint="eastAsia"/>
          <w:color w:val="00B0F0"/>
          <w:sz w:val="24"/>
          <w:szCs w:val="24"/>
        </w:rPr>
        <w:t>【条文说明】</w:t>
      </w:r>
      <w:r w:rsidR="009F3975" w:rsidRPr="009F3975">
        <w:rPr>
          <w:rFonts w:hint="eastAsia"/>
          <w:color w:val="00B0F0"/>
          <w:sz w:val="24"/>
          <w:szCs w:val="24"/>
        </w:rPr>
        <w:t>涉及幕墙气密性和水密性的灯具安装和管线预留</w:t>
      </w:r>
      <w:r w:rsidR="009F3975">
        <w:rPr>
          <w:rFonts w:hint="eastAsia"/>
          <w:color w:val="00B0F0"/>
          <w:sz w:val="24"/>
          <w:szCs w:val="24"/>
        </w:rPr>
        <w:t>和幕墙同期进行四性检测，能够确保灯具的安装和管线预留不破坏</w:t>
      </w:r>
      <w:proofErr w:type="gramStart"/>
      <w:r w:rsidR="009F3975">
        <w:rPr>
          <w:rFonts w:hint="eastAsia"/>
          <w:color w:val="00B0F0"/>
          <w:sz w:val="24"/>
          <w:szCs w:val="24"/>
        </w:rPr>
        <w:t>幕墙四</w:t>
      </w:r>
      <w:proofErr w:type="gramEnd"/>
      <w:r w:rsidR="009F3975">
        <w:rPr>
          <w:rFonts w:hint="eastAsia"/>
          <w:color w:val="00B0F0"/>
          <w:sz w:val="24"/>
          <w:szCs w:val="24"/>
        </w:rPr>
        <w:t>性</w:t>
      </w:r>
      <w:r w:rsidRPr="000A772F">
        <w:rPr>
          <w:rFonts w:hint="eastAsia"/>
          <w:color w:val="00B0F0"/>
          <w:sz w:val="24"/>
          <w:szCs w:val="24"/>
        </w:rPr>
        <w:t>。</w:t>
      </w:r>
    </w:p>
    <w:p w14:paraId="78B620D8" w14:textId="77777777" w:rsidR="002254DC" w:rsidRPr="006438BE" w:rsidRDefault="002254DC" w:rsidP="002254DC">
      <w:pPr>
        <w:pStyle w:val="a1"/>
        <w:rPr>
          <w:sz w:val="24"/>
        </w:rPr>
      </w:pPr>
      <w:r>
        <w:rPr>
          <w:rFonts w:hint="eastAsia"/>
          <w:sz w:val="24"/>
        </w:rPr>
        <w:t>各</w:t>
      </w:r>
      <w:r w:rsidRPr="002254DC">
        <w:rPr>
          <w:rFonts w:hint="eastAsia"/>
          <w:sz w:val="24"/>
        </w:rPr>
        <w:t>设备</w:t>
      </w:r>
      <w:r w:rsidR="009F3975">
        <w:rPr>
          <w:rFonts w:hint="eastAsia"/>
          <w:sz w:val="24"/>
        </w:rPr>
        <w:t>、管线回路</w:t>
      </w:r>
      <w:r w:rsidRPr="002254DC">
        <w:rPr>
          <w:rFonts w:hint="eastAsia"/>
          <w:sz w:val="24"/>
        </w:rPr>
        <w:t>应做好</w:t>
      </w:r>
      <w:r>
        <w:rPr>
          <w:rFonts w:hint="eastAsia"/>
          <w:sz w:val="24"/>
        </w:rPr>
        <w:t>永久</w:t>
      </w:r>
      <w:r w:rsidRPr="002254DC">
        <w:rPr>
          <w:rFonts w:hint="eastAsia"/>
          <w:sz w:val="24"/>
        </w:rPr>
        <w:t>编号标牌，编号</w:t>
      </w:r>
      <w:r w:rsidR="008213AF">
        <w:rPr>
          <w:rFonts w:hint="eastAsia"/>
          <w:sz w:val="24"/>
        </w:rPr>
        <w:t>应</w:t>
      </w:r>
      <w:r w:rsidRPr="002254DC">
        <w:rPr>
          <w:rFonts w:hint="eastAsia"/>
          <w:sz w:val="24"/>
        </w:rPr>
        <w:t>有逻辑可循，字体</w:t>
      </w:r>
      <w:r w:rsidR="008213AF">
        <w:rPr>
          <w:rFonts w:hint="eastAsia"/>
          <w:sz w:val="24"/>
        </w:rPr>
        <w:t>应</w:t>
      </w:r>
      <w:r w:rsidRPr="002254DC">
        <w:rPr>
          <w:rFonts w:hint="eastAsia"/>
          <w:sz w:val="24"/>
        </w:rPr>
        <w:t>清晰</w:t>
      </w:r>
      <w:r w:rsidR="008213AF">
        <w:rPr>
          <w:rFonts w:hint="eastAsia"/>
          <w:sz w:val="24"/>
        </w:rPr>
        <w:t>、</w:t>
      </w:r>
      <w:r w:rsidRPr="002254DC">
        <w:rPr>
          <w:rFonts w:hint="eastAsia"/>
          <w:sz w:val="24"/>
        </w:rPr>
        <w:t>不可擦除。</w:t>
      </w:r>
    </w:p>
    <w:p w14:paraId="7E170230" w14:textId="77777777" w:rsidR="00566E07" w:rsidRDefault="00566E07" w:rsidP="00100934">
      <w:pPr>
        <w:pStyle w:val="aff5"/>
        <w:numPr>
          <w:ilvl w:val="2"/>
          <w:numId w:val="1"/>
        </w:numPr>
        <w:spacing w:line="400" w:lineRule="exact"/>
        <w:ind w:firstLineChars="0"/>
        <w:rPr>
          <w:sz w:val="24"/>
        </w:rPr>
      </w:pPr>
      <w:r w:rsidRPr="00566E07">
        <w:rPr>
          <w:rFonts w:hint="eastAsia"/>
          <w:sz w:val="24"/>
        </w:rPr>
        <w:t>施工前，应具备下列施工条件：</w:t>
      </w:r>
    </w:p>
    <w:p w14:paraId="53BBF83A" w14:textId="7A38CDCA" w:rsidR="00566E07" w:rsidRPr="00566E07" w:rsidRDefault="004703CD" w:rsidP="00566E07">
      <w:pPr>
        <w:pStyle w:val="a1"/>
        <w:numPr>
          <w:ilvl w:val="0"/>
          <w:numId w:val="0"/>
        </w:numPr>
        <w:ind w:leftChars="200" w:left="420"/>
        <w:rPr>
          <w:rFonts w:ascii="Times New Roman"/>
          <w:kern w:val="2"/>
          <w:sz w:val="24"/>
        </w:rPr>
      </w:pPr>
      <w:r>
        <w:rPr>
          <w:rFonts w:ascii="Times New Roman"/>
          <w:kern w:val="2"/>
          <w:sz w:val="24"/>
        </w:rPr>
        <w:t xml:space="preserve">1 </w:t>
      </w:r>
      <w:r w:rsidR="00566E07" w:rsidRPr="00566E07">
        <w:rPr>
          <w:rFonts w:ascii="Times New Roman" w:hint="eastAsia"/>
          <w:kern w:val="2"/>
          <w:sz w:val="24"/>
        </w:rPr>
        <w:t>与夜景照明装置相关的预留预埋隐蔽工作</w:t>
      </w:r>
      <w:proofErr w:type="gramStart"/>
      <w:r w:rsidR="00566E07" w:rsidRPr="00566E07">
        <w:rPr>
          <w:rFonts w:ascii="Times New Roman" w:hint="eastAsia"/>
          <w:kern w:val="2"/>
          <w:sz w:val="24"/>
        </w:rPr>
        <w:t>应验收</w:t>
      </w:r>
      <w:proofErr w:type="gramEnd"/>
      <w:r w:rsidR="00566E07" w:rsidRPr="00566E07">
        <w:rPr>
          <w:rFonts w:ascii="Times New Roman" w:hint="eastAsia"/>
          <w:kern w:val="2"/>
          <w:sz w:val="24"/>
        </w:rPr>
        <w:t>合格。</w:t>
      </w:r>
    </w:p>
    <w:p w14:paraId="6D2EAE99" w14:textId="4A1D78B2" w:rsidR="002D7566" w:rsidRDefault="004703CD" w:rsidP="009F3975">
      <w:pPr>
        <w:pStyle w:val="a1"/>
        <w:numPr>
          <w:ilvl w:val="0"/>
          <w:numId w:val="0"/>
        </w:numPr>
        <w:ind w:leftChars="200" w:left="420"/>
        <w:rPr>
          <w:rFonts w:eastAsia="黑体"/>
          <w:bCs/>
          <w:sz w:val="24"/>
          <w:szCs w:val="32"/>
        </w:rPr>
      </w:pPr>
      <w:r>
        <w:rPr>
          <w:rFonts w:ascii="Times New Roman"/>
          <w:kern w:val="2"/>
          <w:sz w:val="24"/>
        </w:rPr>
        <w:lastRenderedPageBreak/>
        <w:t xml:space="preserve">2 </w:t>
      </w:r>
      <w:r w:rsidR="00566E07" w:rsidRPr="00566E07">
        <w:rPr>
          <w:rFonts w:ascii="Times New Roman" w:hint="eastAsia"/>
          <w:kern w:val="2"/>
          <w:sz w:val="24"/>
        </w:rPr>
        <w:t>妨碍景观照明装置安装的模板、脚手架应拆除。</w:t>
      </w:r>
      <w:r w:rsidR="002D7566">
        <w:rPr>
          <w:sz w:val="24"/>
        </w:rPr>
        <w:br w:type="page"/>
      </w:r>
    </w:p>
    <w:p w14:paraId="32ED0225" w14:textId="77777777" w:rsidR="00100934" w:rsidRDefault="00100934" w:rsidP="00100934">
      <w:pPr>
        <w:pStyle w:val="2"/>
        <w:numPr>
          <w:ilvl w:val="1"/>
          <w:numId w:val="1"/>
        </w:numPr>
        <w:spacing w:line="400" w:lineRule="exact"/>
        <w:rPr>
          <w:rFonts w:ascii="Times New Roman" w:hAnsi="Times New Roman"/>
          <w:sz w:val="24"/>
        </w:rPr>
      </w:pPr>
      <w:bookmarkStart w:id="70" w:name="_Toc27983553"/>
      <w:r>
        <w:rPr>
          <w:rFonts w:ascii="Times New Roman" w:hAnsi="Times New Roman" w:hint="eastAsia"/>
          <w:sz w:val="24"/>
        </w:rPr>
        <w:lastRenderedPageBreak/>
        <w:t>灯具安装要求</w:t>
      </w:r>
      <w:bookmarkEnd w:id="70"/>
    </w:p>
    <w:p w14:paraId="497801E9" w14:textId="77777777" w:rsidR="0008642A" w:rsidRDefault="0008642A" w:rsidP="0008642A">
      <w:pPr>
        <w:pStyle w:val="a1"/>
        <w:rPr>
          <w:rFonts w:ascii="Times New Roman"/>
          <w:kern w:val="2"/>
          <w:sz w:val="24"/>
        </w:rPr>
      </w:pPr>
      <w:r w:rsidRPr="0008642A">
        <w:rPr>
          <w:rFonts w:ascii="Times New Roman" w:hint="eastAsia"/>
          <w:kern w:val="2"/>
          <w:sz w:val="24"/>
        </w:rPr>
        <w:t>安装时应</w:t>
      </w:r>
      <w:r w:rsidR="008213AF">
        <w:rPr>
          <w:rFonts w:ascii="Times New Roman" w:hint="eastAsia"/>
          <w:kern w:val="2"/>
          <w:sz w:val="24"/>
        </w:rPr>
        <w:t>根据</w:t>
      </w:r>
      <w:r w:rsidRPr="0008642A">
        <w:rPr>
          <w:rFonts w:ascii="Times New Roman" w:hint="eastAsia"/>
          <w:kern w:val="2"/>
          <w:sz w:val="24"/>
        </w:rPr>
        <w:t>灯具的体积与重量，选择有承重能力的构件或装饰件进行固定。灯具固定不</w:t>
      </w:r>
      <w:r w:rsidR="008213AF">
        <w:rPr>
          <w:rFonts w:ascii="Times New Roman" w:hint="eastAsia"/>
          <w:kern w:val="2"/>
          <w:sz w:val="24"/>
        </w:rPr>
        <w:t>应</w:t>
      </w:r>
      <w:r w:rsidRPr="0008642A">
        <w:rPr>
          <w:rFonts w:ascii="Times New Roman" w:hint="eastAsia"/>
          <w:kern w:val="2"/>
          <w:sz w:val="24"/>
        </w:rPr>
        <w:t>影响幕墙结构强度、破坏幕墙的气密性与水密性。</w:t>
      </w:r>
    </w:p>
    <w:p w14:paraId="1BEE1187" w14:textId="77777777" w:rsidR="009F3975" w:rsidRPr="009F3975" w:rsidRDefault="009F3975" w:rsidP="009F3975">
      <w:pPr>
        <w:pStyle w:val="aff5"/>
        <w:spacing w:line="400" w:lineRule="exact"/>
        <w:ind w:firstLineChars="0" w:firstLine="0"/>
        <w:rPr>
          <w:sz w:val="24"/>
        </w:rPr>
      </w:pPr>
      <w:r w:rsidRPr="00B96F4D">
        <w:rPr>
          <w:rFonts w:hint="eastAsia"/>
          <w:color w:val="00B0F0"/>
          <w:sz w:val="24"/>
          <w:szCs w:val="24"/>
        </w:rPr>
        <w:t>【条文说明】</w:t>
      </w:r>
      <w:r w:rsidR="00B96D77" w:rsidRPr="00B96D77">
        <w:rPr>
          <w:rFonts w:hint="eastAsia"/>
          <w:color w:val="00B0F0"/>
          <w:sz w:val="24"/>
          <w:szCs w:val="24"/>
        </w:rPr>
        <w:t>安装</w:t>
      </w:r>
      <w:r w:rsidR="00B96D77">
        <w:rPr>
          <w:rFonts w:hint="eastAsia"/>
          <w:color w:val="00B0F0"/>
          <w:sz w:val="24"/>
          <w:szCs w:val="24"/>
        </w:rPr>
        <w:t>时应根据灯具的体积与重量，选择有承重能力的构件或装饰件进行固定，不应固定在承重能力不足的建筑构件上</w:t>
      </w:r>
      <w:r w:rsidRPr="000A772F">
        <w:rPr>
          <w:rFonts w:hint="eastAsia"/>
          <w:color w:val="00B0F0"/>
          <w:sz w:val="24"/>
          <w:szCs w:val="24"/>
        </w:rPr>
        <w:t>。</w:t>
      </w:r>
      <w:r w:rsidR="00B96D77">
        <w:rPr>
          <w:rFonts w:hint="eastAsia"/>
          <w:color w:val="00B0F0"/>
          <w:sz w:val="24"/>
          <w:szCs w:val="24"/>
        </w:rPr>
        <w:t>灯具的固定螺丝、螺栓、支架等不应</w:t>
      </w:r>
      <w:r w:rsidR="00B96D77" w:rsidRPr="00B96D77">
        <w:rPr>
          <w:rFonts w:hint="eastAsia"/>
          <w:color w:val="00B0F0"/>
          <w:sz w:val="24"/>
          <w:szCs w:val="24"/>
        </w:rPr>
        <w:t>影响幕墙结构强度、破坏幕墙的气密性与水密性。</w:t>
      </w:r>
    </w:p>
    <w:p w14:paraId="17231F45" w14:textId="0F53EE53" w:rsidR="00A27C21" w:rsidRPr="00B96D77" w:rsidRDefault="00A27C21" w:rsidP="00100934">
      <w:pPr>
        <w:pStyle w:val="a1"/>
        <w:spacing w:line="400" w:lineRule="exact"/>
        <w:rPr>
          <w:sz w:val="24"/>
        </w:rPr>
      </w:pPr>
      <w:r w:rsidRPr="009E7924">
        <w:rPr>
          <w:rFonts w:hint="eastAsia"/>
          <w:sz w:val="24"/>
        </w:rPr>
        <w:t>有坠落风险的灯具</w:t>
      </w:r>
      <w:r w:rsidR="00566E07" w:rsidRPr="009E7924">
        <w:rPr>
          <w:rFonts w:ascii="Times New Roman" w:hint="eastAsia"/>
          <w:kern w:val="2"/>
          <w:sz w:val="24"/>
        </w:rPr>
        <w:t>及其附件应增加</w:t>
      </w:r>
      <w:bookmarkStart w:id="71" w:name="_Hlk24706212"/>
      <w:r w:rsidR="00566E07" w:rsidRPr="009E7924">
        <w:rPr>
          <w:rFonts w:ascii="Times New Roman" w:hint="eastAsia"/>
          <w:kern w:val="2"/>
          <w:sz w:val="24"/>
        </w:rPr>
        <w:t>防坠链、绳</w:t>
      </w:r>
      <w:bookmarkEnd w:id="71"/>
      <w:r w:rsidR="00566E07" w:rsidRPr="009E7924">
        <w:rPr>
          <w:rFonts w:ascii="Times New Roman" w:hint="eastAsia"/>
          <w:kern w:val="2"/>
          <w:sz w:val="24"/>
        </w:rPr>
        <w:t>等防坠落装置。</w:t>
      </w:r>
      <w:r w:rsidR="004663D5" w:rsidRPr="009E7924">
        <w:rPr>
          <w:rFonts w:ascii="Times New Roman" w:hint="eastAsia"/>
          <w:kern w:val="2"/>
          <w:sz w:val="24"/>
        </w:rPr>
        <w:t>防坠链、</w:t>
      </w:r>
      <w:proofErr w:type="gramStart"/>
      <w:r w:rsidR="004663D5" w:rsidRPr="009E7924">
        <w:rPr>
          <w:rFonts w:ascii="Times New Roman" w:hint="eastAsia"/>
          <w:kern w:val="2"/>
          <w:sz w:val="24"/>
        </w:rPr>
        <w:t>绳</w:t>
      </w:r>
      <w:r w:rsidR="00434CC6">
        <w:rPr>
          <w:rFonts w:ascii="Times New Roman" w:hint="eastAsia"/>
          <w:kern w:val="2"/>
          <w:sz w:val="24"/>
        </w:rPr>
        <w:t>应</w:t>
      </w:r>
      <w:r w:rsidR="004663D5" w:rsidRPr="009E7924">
        <w:rPr>
          <w:rFonts w:ascii="Times New Roman" w:hint="eastAsia"/>
          <w:kern w:val="2"/>
          <w:sz w:val="24"/>
        </w:rPr>
        <w:t>采用</w:t>
      </w:r>
      <w:proofErr w:type="gramEnd"/>
      <w:r w:rsidR="004663D5" w:rsidRPr="009E7924">
        <w:rPr>
          <w:rFonts w:ascii="Times New Roman" w:hint="eastAsia"/>
          <w:kern w:val="2"/>
          <w:sz w:val="24"/>
        </w:rPr>
        <w:t>专用螺栓、螺丝与承重构件固定。</w:t>
      </w:r>
      <w:r w:rsidR="005968B7" w:rsidRPr="009E7924">
        <w:rPr>
          <w:rFonts w:ascii="Times New Roman" w:hint="eastAsia"/>
          <w:kern w:val="2"/>
          <w:sz w:val="24"/>
        </w:rPr>
        <w:t>安装维护时应具备灯具、固定件、工具的防坠措施。</w:t>
      </w:r>
    </w:p>
    <w:p w14:paraId="39734886" w14:textId="77777777" w:rsidR="00B96D77" w:rsidRPr="00B96D77" w:rsidRDefault="00B96D77" w:rsidP="00B96D77">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对有坠落风险的灯具及其附件应增加防坠落措施，可在固定失效时多一级防护措施，增加固定的可靠性。在安装维护时，也要对灯具、固定件、工具采取</w:t>
      </w:r>
      <w:r w:rsidRPr="00B96D77">
        <w:rPr>
          <w:rFonts w:hint="eastAsia"/>
          <w:color w:val="00B0F0"/>
          <w:sz w:val="24"/>
          <w:szCs w:val="24"/>
        </w:rPr>
        <w:t>防坠措施</w:t>
      </w:r>
      <w:r>
        <w:rPr>
          <w:rFonts w:hint="eastAsia"/>
          <w:color w:val="00B0F0"/>
          <w:sz w:val="24"/>
          <w:szCs w:val="24"/>
        </w:rPr>
        <w:t>，避免产生事故</w:t>
      </w:r>
      <w:r w:rsidRPr="00B96D77">
        <w:rPr>
          <w:rFonts w:hint="eastAsia"/>
          <w:color w:val="00B0F0"/>
          <w:sz w:val="24"/>
          <w:szCs w:val="24"/>
        </w:rPr>
        <w:t>。</w:t>
      </w:r>
    </w:p>
    <w:p w14:paraId="16B207D6" w14:textId="77777777" w:rsidR="0008642A" w:rsidRPr="00B96D77" w:rsidRDefault="0008642A" w:rsidP="009D1A16">
      <w:pPr>
        <w:pStyle w:val="a1"/>
        <w:spacing w:line="400" w:lineRule="exact"/>
        <w:rPr>
          <w:rFonts w:ascii="Times New Roman"/>
          <w:kern w:val="2"/>
          <w:sz w:val="24"/>
        </w:rPr>
      </w:pPr>
      <w:r w:rsidRPr="00B96D77">
        <w:rPr>
          <w:rFonts w:ascii="Times New Roman" w:hint="eastAsia"/>
          <w:kern w:val="2"/>
          <w:sz w:val="24"/>
        </w:rPr>
        <w:t>安装灯具的支架和固定连接件，应采用与灯具相同或具有更高防腐性能的材质。</w:t>
      </w:r>
      <w:r w:rsidR="00B96D77" w:rsidRPr="00B96D77">
        <w:rPr>
          <w:rFonts w:ascii="Times New Roman" w:hint="eastAsia"/>
          <w:kern w:val="2"/>
          <w:sz w:val="24"/>
        </w:rPr>
        <w:t>灯具、支架和螺栓应避免不同金属材料接触时的电化学腐蚀反应。</w:t>
      </w:r>
    </w:p>
    <w:p w14:paraId="46E35756" w14:textId="77777777" w:rsidR="00B96D77" w:rsidRPr="00B96D77" w:rsidRDefault="00B96D77" w:rsidP="00B96D77">
      <w:pPr>
        <w:pStyle w:val="aff5"/>
        <w:spacing w:line="400" w:lineRule="exact"/>
        <w:ind w:firstLineChars="0" w:firstLine="0"/>
        <w:rPr>
          <w:sz w:val="24"/>
        </w:rPr>
      </w:pPr>
      <w:r w:rsidRPr="00B96F4D">
        <w:rPr>
          <w:rFonts w:hint="eastAsia"/>
          <w:color w:val="00B0F0"/>
          <w:sz w:val="24"/>
          <w:szCs w:val="24"/>
        </w:rPr>
        <w:t>【条文说明】</w:t>
      </w:r>
      <w:r w:rsidRPr="00B96D77">
        <w:rPr>
          <w:rFonts w:hint="eastAsia"/>
          <w:color w:val="00B0F0"/>
          <w:sz w:val="24"/>
          <w:szCs w:val="24"/>
        </w:rPr>
        <w:t>安装灯</w:t>
      </w:r>
      <w:r>
        <w:rPr>
          <w:rFonts w:hint="eastAsia"/>
          <w:color w:val="00B0F0"/>
          <w:sz w:val="24"/>
          <w:szCs w:val="24"/>
        </w:rPr>
        <w:t>具的支架和固定连接件，应采用与灯具相同或具有更高防腐性能的材质，确保支架和固定连接件的可靠性</w:t>
      </w:r>
      <w:r w:rsidRPr="00B96D77">
        <w:rPr>
          <w:rFonts w:hint="eastAsia"/>
          <w:color w:val="00B0F0"/>
          <w:sz w:val="24"/>
          <w:szCs w:val="24"/>
        </w:rPr>
        <w:t>。</w:t>
      </w:r>
    </w:p>
    <w:p w14:paraId="1A9A59BB" w14:textId="4ECA9386" w:rsidR="00B96D77" w:rsidRDefault="0039123E" w:rsidP="009D1A16">
      <w:pPr>
        <w:pStyle w:val="a1"/>
        <w:rPr>
          <w:rFonts w:ascii="Times New Roman"/>
          <w:kern w:val="2"/>
          <w:sz w:val="24"/>
        </w:rPr>
      </w:pPr>
      <w:r w:rsidRPr="00B96D77">
        <w:rPr>
          <w:rFonts w:ascii="Times New Roman" w:hint="eastAsia"/>
          <w:kern w:val="2"/>
          <w:sz w:val="24"/>
        </w:rPr>
        <w:t>灯具及其支架应固定牢固，</w:t>
      </w:r>
      <w:r w:rsidR="000A6CEB">
        <w:rPr>
          <w:rFonts w:ascii="Times New Roman" w:hint="eastAsia"/>
          <w:kern w:val="2"/>
          <w:sz w:val="24"/>
        </w:rPr>
        <w:t>并应符合下列规定：</w:t>
      </w:r>
      <w:r w:rsidR="000A6CEB" w:rsidRPr="00B96D77" w:rsidDel="000A6CEB">
        <w:rPr>
          <w:rFonts w:ascii="Times New Roman" w:hint="eastAsia"/>
          <w:kern w:val="2"/>
          <w:sz w:val="24"/>
        </w:rPr>
        <w:t xml:space="preserve"> </w:t>
      </w:r>
    </w:p>
    <w:p w14:paraId="631FE8E0" w14:textId="440388A2" w:rsidR="000A6CEB" w:rsidRDefault="000A6CEB" w:rsidP="004703CD">
      <w:pPr>
        <w:pStyle w:val="aff5"/>
        <w:spacing w:line="400" w:lineRule="exact"/>
        <w:ind w:leftChars="200" w:left="420" w:firstLineChars="0" w:firstLine="0"/>
        <w:rPr>
          <w:sz w:val="24"/>
        </w:rPr>
      </w:pPr>
      <w:r>
        <w:rPr>
          <w:rFonts w:hint="eastAsia"/>
          <w:sz w:val="24"/>
        </w:rPr>
        <w:t>1</w:t>
      </w:r>
      <w:r>
        <w:rPr>
          <w:sz w:val="24"/>
        </w:rPr>
        <w:t xml:space="preserve"> </w:t>
      </w:r>
      <w:r w:rsidRPr="00B96D77">
        <w:rPr>
          <w:rFonts w:hint="eastAsia"/>
          <w:sz w:val="24"/>
        </w:rPr>
        <w:t>应</w:t>
      </w:r>
      <w:r>
        <w:rPr>
          <w:rFonts w:hint="eastAsia"/>
          <w:sz w:val="24"/>
        </w:rPr>
        <w:t>采</w:t>
      </w:r>
      <w:r w:rsidRPr="00B96D77">
        <w:rPr>
          <w:rFonts w:hint="eastAsia"/>
          <w:sz w:val="24"/>
        </w:rPr>
        <w:t>用适配的金属螺丝、螺栓，固定时应加防松垫圈</w:t>
      </w:r>
      <w:r>
        <w:rPr>
          <w:rFonts w:hint="eastAsia"/>
          <w:sz w:val="24"/>
        </w:rPr>
        <w:t>；</w:t>
      </w:r>
    </w:p>
    <w:p w14:paraId="7A7940EC" w14:textId="19911F8B" w:rsidR="000A6CEB" w:rsidRDefault="000A6CEB" w:rsidP="004703CD">
      <w:pPr>
        <w:pStyle w:val="aff5"/>
        <w:spacing w:line="400" w:lineRule="exact"/>
        <w:ind w:leftChars="200" w:left="420" w:firstLineChars="0" w:firstLine="0"/>
        <w:rPr>
          <w:sz w:val="24"/>
        </w:rPr>
      </w:pPr>
      <w:r>
        <w:rPr>
          <w:rFonts w:hint="eastAsia"/>
          <w:sz w:val="24"/>
        </w:rPr>
        <w:t>2</w:t>
      </w:r>
      <w:r>
        <w:rPr>
          <w:sz w:val="24"/>
        </w:rPr>
        <w:t xml:space="preserve"> </w:t>
      </w:r>
      <w:r w:rsidRPr="00B96D77">
        <w:rPr>
          <w:rFonts w:hint="eastAsia"/>
          <w:sz w:val="24"/>
        </w:rPr>
        <w:t>不应使用木楔、塑料</w:t>
      </w:r>
      <w:proofErr w:type="gramStart"/>
      <w:r w:rsidRPr="00B96D77">
        <w:rPr>
          <w:rFonts w:hint="eastAsia"/>
          <w:sz w:val="24"/>
        </w:rPr>
        <w:t>胀塞固定</w:t>
      </w:r>
      <w:proofErr w:type="gramEnd"/>
      <w:r>
        <w:rPr>
          <w:rFonts w:hint="eastAsia"/>
          <w:sz w:val="24"/>
        </w:rPr>
        <w:t>；</w:t>
      </w:r>
    </w:p>
    <w:p w14:paraId="2606EE36" w14:textId="55B463C7" w:rsidR="000A6CEB" w:rsidRDefault="000A6CEB" w:rsidP="004703CD">
      <w:pPr>
        <w:pStyle w:val="aff5"/>
        <w:spacing w:line="400" w:lineRule="exact"/>
        <w:ind w:leftChars="200" w:left="420" w:firstLineChars="0" w:firstLine="0"/>
        <w:rPr>
          <w:color w:val="00B0F0"/>
          <w:sz w:val="24"/>
          <w:szCs w:val="24"/>
        </w:rPr>
      </w:pPr>
      <w:r>
        <w:rPr>
          <w:sz w:val="24"/>
        </w:rPr>
        <w:t>3</w:t>
      </w:r>
      <w:r w:rsidR="004703CD">
        <w:rPr>
          <w:sz w:val="24"/>
        </w:rPr>
        <w:t xml:space="preserve"> </w:t>
      </w:r>
      <w:r>
        <w:rPr>
          <w:rFonts w:hint="eastAsia"/>
          <w:sz w:val="24"/>
        </w:rPr>
        <w:t>对于大型灯具或较重的灯具可采用</w:t>
      </w:r>
      <w:r w:rsidRPr="00B96D77">
        <w:rPr>
          <w:rFonts w:hint="eastAsia"/>
          <w:sz w:val="24"/>
        </w:rPr>
        <w:t>自锁</w:t>
      </w:r>
      <w:proofErr w:type="gramStart"/>
      <w:r w:rsidRPr="00B96D77">
        <w:rPr>
          <w:rFonts w:hint="eastAsia"/>
          <w:sz w:val="24"/>
        </w:rPr>
        <w:t>锁</w:t>
      </w:r>
      <w:proofErr w:type="gramEnd"/>
      <w:r w:rsidRPr="00B96D77">
        <w:rPr>
          <w:rFonts w:hint="eastAsia"/>
          <w:sz w:val="24"/>
        </w:rPr>
        <w:t>母或抗震防松螺母固定。</w:t>
      </w:r>
    </w:p>
    <w:p w14:paraId="2E712C75" w14:textId="5BAD64F5" w:rsidR="00845B86" w:rsidRPr="00B96D77" w:rsidRDefault="00B96D77" w:rsidP="00B96D77">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超高层建筑震动比较大，本条规定了一般的灯具安装</w:t>
      </w:r>
      <w:proofErr w:type="gramStart"/>
      <w:r>
        <w:rPr>
          <w:rFonts w:hint="eastAsia"/>
          <w:color w:val="00B0F0"/>
          <w:sz w:val="24"/>
          <w:szCs w:val="24"/>
        </w:rPr>
        <w:t>固定防</w:t>
      </w:r>
      <w:proofErr w:type="gramEnd"/>
      <w:r>
        <w:rPr>
          <w:rFonts w:hint="eastAsia"/>
          <w:color w:val="00B0F0"/>
          <w:sz w:val="24"/>
          <w:szCs w:val="24"/>
        </w:rPr>
        <w:t>松动措施。</w:t>
      </w:r>
    </w:p>
    <w:p w14:paraId="46C34FF5" w14:textId="77777777" w:rsidR="00D64AB6" w:rsidRDefault="00D64AB6" w:rsidP="0039123E">
      <w:pPr>
        <w:pStyle w:val="aff5"/>
        <w:numPr>
          <w:ilvl w:val="2"/>
          <w:numId w:val="1"/>
        </w:numPr>
        <w:spacing w:line="400" w:lineRule="exact"/>
        <w:ind w:firstLineChars="0"/>
        <w:rPr>
          <w:sz w:val="24"/>
        </w:rPr>
      </w:pPr>
      <w:r>
        <w:rPr>
          <w:rFonts w:hint="eastAsia"/>
          <w:sz w:val="24"/>
        </w:rPr>
        <w:t>外露灯具、固定支架、套管、线缆接头等应和建筑同色处理，有特殊要求的除外。</w:t>
      </w:r>
    </w:p>
    <w:p w14:paraId="4DDF4078" w14:textId="77777777" w:rsidR="00B96D77" w:rsidRPr="00B96D77" w:rsidRDefault="00B96D77" w:rsidP="00B96D77">
      <w:pPr>
        <w:pStyle w:val="aff5"/>
        <w:spacing w:line="400" w:lineRule="exact"/>
        <w:ind w:firstLineChars="0" w:firstLine="0"/>
        <w:rPr>
          <w:sz w:val="24"/>
        </w:rPr>
      </w:pPr>
      <w:r w:rsidRPr="00B96F4D">
        <w:rPr>
          <w:rFonts w:hint="eastAsia"/>
          <w:color w:val="00B0F0"/>
          <w:sz w:val="24"/>
          <w:szCs w:val="24"/>
        </w:rPr>
        <w:t>【条文说明】</w:t>
      </w:r>
      <w:r w:rsidRPr="00B96D77">
        <w:rPr>
          <w:rFonts w:hint="eastAsia"/>
          <w:color w:val="00B0F0"/>
          <w:sz w:val="24"/>
          <w:szCs w:val="24"/>
        </w:rPr>
        <w:t>外露灯具、固定支架、套管、线缆接头等应和建筑同色处理</w:t>
      </w:r>
      <w:r>
        <w:rPr>
          <w:rFonts w:hint="eastAsia"/>
          <w:color w:val="00B0F0"/>
          <w:sz w:val="24"/>
          <w:szCs w:val="24"/>
        </w:rPr>
        <w:t>，能更好的保证建筑白天的美观，</w:t>
      </w:r>
      <w:r w:rsidR="003B43DF">
        <w:rPr>
          <w:rFonts w:hint="eastAsia"/>
          <w:color w:val="00B0F0"/>
          <w:sz w:val="24"/>
          <w:szCs w:val="24"/>
        </w:rPr>
        <w:t>使建筑形象不被破坏。</w:t>
      </w:r>
    </w:p>
    <w:p w14:paraId="08B92CF7" w14:textId="77777777" w:rsidR="00566E07" w:rsidRPr="003B43DF" w:rsidRDefault="00566E07" w:rsidP="0039123E">
      <w:pPr>
        <w:pStyle w:val="a1"/>
        <w:spacing w:line="400" w:lineRule="exact"/>
        <w:rPr>
          <w:sz w:val="24"/>
        </w:rPr>
      </w:pPr>
      <w:r w:rsidRPr="00566E07">
        <w:rPr>
          <w:rFonts w:ascii="Times New Roman" w:hint="eastAsia"/>
          <w:kern w:val="2"/>
          <w:sz w:val="24"/>
        </w:rPr>
        <w:t>灯具不</w:t>
      </w:r>
      <w:r w:rsidR="0086536A" w:rsidRPr="00566E07">
        <w:rPr>
          <w:rFonts w:ascii="Times New Roman" w:hint="eastAsia"/>
          <w:kern w:val="2"/>
          <w:sz w:val="24"/>
        </w:rPr>
        <w:t>应</w:t>
      </w:r>
      <w:proofErr w:type="gramStart"/>
      <w:r w:rsidRPr="00566E07">
        <w:rPr>
          <w:rFonts w:ascii="Times New Roman" w:hint="eastAsia"/>
          <w:kern w:val="2"/>
          <w:sz w:val="24"/>
        </w:rPr>
        <w:t>跨建筑</w:t>
      </w:r>
      <w:proofErr w:type="gramEnd"/>
      <w:r w:rsidRPr="00566E07">
        <w:rPr>
          <w:rFonts w:ascii="Times New Roman" w:hint="eastAsia"/>
          <w:kern w:val="2"/>
          <w:sz w:val="24"/>
        </w:rPr>
        <w:t>伸缩缝硬性固定，跨伸缩缝</w:t>
      </w:r>
      <w:r w:rsidR="0086536A">
        <w:rPr>
          <w:rFonts w:ascii="Times New Roman" w:hint="eastAsia"/>
          <w:kern w:val="2"/>
          <w:sz w:val="24"/>
        </w:rPr>
        <w:t>固定时</w:t>
      </w:r>
      <w:r w:rsidRPr="00566E07">
        <w:rPr>
          <w:rFonts w:ascii="Times New Roman" w:hint="eastAsia"/>
          <w:kern w:val="2"/>
          <w:sz w:val="24"/>
        </w:rPr>
        <w:t>应采用可伸缩固定</w:t>
      </w:r>
      <w:r w:rsidR="0086536A">
        <w:rPr>
          <w:rFonts w:ascii="Times New Roman" w:hint="eastAsia"/>
          <w:kern w:val="2"/>
          <w:sz w:val="24"/>
        </w:rPr>
        <w:t>件</w:t>
      </w:r>
      <w:r w:rsidRPr="00566E07">
        <w:rPr>
          <w:rFonts w:ascii="Times New Roman" w:hint="eastAsia"/>
          <w:kern w:val="2"/>
          <w:sz w:val="24"/>
        </w:rPr>
        <w:t>。</w:t>
      </w:r>
    </w:p>
    <w:p w14:paraId="42FEAC63" w14:textId="77777777" w:rsidR="003B43DF" w:rsidRPr="003B43DF" w:rsidRDefault="003B43DF" w:rsidP="003B43DF">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建筑的自然形变伸缩会产生很大的力，</w:t>
      </w:r>
      <w:r w:rsidRPr="003B43DF">
        <w:rPr>
          <w:rFonts w:hint="eastAsia"/>
          <w:color w:val="00B0F0"/>
          <w:sz w:val="24"/>
          <w:szCs w:val="24"/>
        </w:rPr>
        <w:t>灯具不应</w:t>
      </w:r>
      <w:proofErr w:type="gramStart"/>
      <w:r w:rsidRPr="003B43DF">
        <w:rPr>
          <w:rFonts w:hint="eastAsia"/>
          <w:color w:val="00B0F0"/>
          <w:sz w:val="24"/>
          <w:szCs w:val="24"/>
        </w:rPr>
        <w:t>跨建筑</w:t>
      </w:r>
      <w:proofErr w:type="gramEnd"/>
      <w:r w:rsidRPr="003B43DF">
        <w:rPr>
          <w:rFonts w:hint="eastAsia"/>
          <w:color w:val="00B0F0"/>
          <w:sz w:val="24"/>
          <w:szCs w:val="24"/>
        </w:rPr>
        <w:t>伸缩缝硬性固定，跨伸缩缝固定时应采用可伸缩固定件</w:t>
      </w:r>
      <w:r>
        <w:rPr>
          <w:rFonts w:hint="eastAsia"/>
          <w:color w:val="00B0F0"/>
          <w:sz w:val="24"/>
          <w:szCs w:val="24"/>
        </w:rPr>
        <w:t>，可避免建筑形变产生的破坏。</w:t>
      </w:r>
    </w:p>
    <w:p w14:paraId="3F2835B2" w14:textId="77777777" w:rsidR="0008642A" w:rsidRDefault="0008642A" w:rsidP="0008642A">
      <w:pPr>
        <w:pStyle w:val="a1"/>
        <w:rPr>
          <w:sz w:val="24"/>
        </w:rPr>
      </w:pPr>
      <w:r w:rsidRPr="0008642A">
        <w:rPr>
          <w:rFonts w:hint="eastAsia"/>
          <w:sz w:val="24"/>
        </w:rPr>
        <w:t>当灯具需要嵌入幕墙装饰板安装时，灯具与装饰板</w:t>
      </w:r>
      <w:r w:rsidR="0008037F">
        <w:rPr>
          <w:rFonts w:hint="eastAsia"/>
          <w:sz w:val="24"/>
        </w:rPr>
        <w:t>之间应</w:t>
      </w:r>
      <w:r w:rsidRPr="0008642A">
        <w:rPr>
          <w:rFonts w:hint="eastAsia"/>
          <w:sz w:val="24"/>
        </w:rPr>
        <w:t>保持1</w:t>
      </w:r>
      <w:r w:rsidR="0008037F" w:rsidRPr="006C39B2">
        <w:rPr>
          <w:rFonts w:ascii="Times New Roman"/>
          <w:sz w:val="24"/>
        </w:rPr>
        <w:t>~</w:t>
      </w:r>
      <w:r w:rsidRPr="0008642A">
        <w:rPr>
          <w:rFonts w:hint="eastAsia"/>
          <w:sz w:val="24"/>
        </w:rPr>
        <w:t>2mm的间隙配合。</w:t>
      </w:r>
    </w:p>
    <w:p w14:paraId="25B6A12F" w14:textId="5EEA3EC7" w:rsidR="003B43DF" w:rsidRPr="003B43DF" w:rsidRDefault="003B43DF" w:rsidP="006778D9">
      <w:pPr>
        <w:pStyle w:val="aff5"/>
        <w:spacing w:line="400" w:lineRule="exact"/>
        <w:ind w:firstLineChars="0" w:firstLine="0"/>
        <w:rPr>
          <w:sz w:val="24"/>
        </w:rPr>
      </w:pPr>
      <w:r w:rsidRPr="00B96F4D">
        <w:rPr>
          <w:rFonts w:hint="eastAsia"/>
          <w:color w:val="00B0F0"/>
          <w:sz w:val="24"/>
          <w:szCs w:val="24"/>
        </w:rPr>
        <w:lastRenderedPageBreak/>
        <w:t>【条文说明】</w:t>
      </w:r>
      <w:r w:rsidRPr="003B43DF">
        <w:rPr>
          <w:rFonts w:hint="eastAsia"/>
          <w:color w:val="00B0F0"/>
          <w:sz w:val="24"/>
          <w:szCs w:val="24"/>
        </w:rPr>
        <w:t>当灯具需要嵌入幕墙装饰板安装时，灯具与装饰板之间应保持</w:t>
      </w:r>
      <w:r w:rsidRPr="003B43DF">
        <w:rPr>
          <w:rFonts w:hint="eastAsia"/>
          <w:color w:val="00B0F0"/>
          <w:sz w:val="24"/>
          <w:szCs w:val="24"/>
        </w:rPr>
        <w:t>1~2mm</w:t>
      </w:r>
      <w:r w:rsidRPr="003B43DF">
        <w:rPr>
          <w:rFonts w:hint="eastAsia"/>
          <w:color w:val="00B0F0"/>
          <w:sz w:val="24"/>
          <w:szCs w:val="24"/>
        </w:rPr>
        <w:t>的间隙配合</w:t>
      </w:r>
      <w:r>
        <w:rPr>
          <w:rFonts w:hint="eastAsia"/>
          <w:color w:val="00B0F0"/>
          <w:sz w:val="24"/>
          <w:szCs w:val="24"/>
        </w:rPr>
        <w:t>，可避免建筑和灯具形变不一致产生的破坏。</w:t>
      </w:r>
    </w:p>
    <w:p w14:paraId="6A526163" w14:textId="77777777" w:rsidR="0008642A" w:rsidRDefault="0008642A" w:rsidP="0008642A">
      <w:pPr>
        <w:pStyle w:val="a1"/>
        <w:rPr>
          <w:sz w:val="24"/>
        </w:rPr>
      </w:pPr>
      <w:r w:rsidRPr="0008642A">
        <w:rPr>
          <w:rFonts w:hint="eastAsia"/>
          <w:sz w:val="24"/>
        </w:rPr>
        <w:t>对于连续安装的灯具，在批量安装之前</w:t>
      </w:r>
      <w:r w:rsidR="0008037F">
        <w:rPr>
          <w:rFonts w:hint="eastAsia"/>
          <w:sz w:val="24"/>
        </w:rPr>
        <w:t>应</w:t>
      </w:r>
      <w:r w:rsidRPr="0008642A">
        <w:rPr>
          <w:rFonts w:hint="eastAsia"/>
          <w:sz w:val="24"/>
        </w:rPr>
        <w:t>对灯具的安装垂直度、水平度</w:t>
      </w:r>
      <w:r w:rsidRPr="009E7924">
        <w:rPr>
          <w:rFonts w:hint="eastAsia"/>
          <w:sz w:val="24"/>
        </w:rPr>
        <w:t>或倾斜度进行复核，</w:t>
      </w:r>
      <w:r w:rsidR="0008037F" w:rsidRPr="009E7924">
        <w:rPr>
          <w:rFonts w:hint="eastAsia"/>
          <w:sz w:val="24"/>
        </w:rPr>
        <w:t>并应对</w:t>
      </w:r>
      <w:r w:rsidRPr="009E7924">
        <w:rPr>
          <w:rFonts w:hint="eastAsia"/>
          <w:sz w:val="24"/>
        </w:rPr>
        <w:t>亮度及均匀度</w:t>
      </w:r>
      <w:r w:rsidR="0008037F" w:rsidRPr="009E7924">
        <w:rPr>
          <w:rFonts w:hint="eastAsia"/>
          <w:sz w:val="24"/>
        </w:rPr>
        <w:t>进行测试</w:t>
      </w:r>
      <w:r w:rsidRPr="009E7924">
        <w:rPr>
          <w:rFonts w:hint="eastAsia"/>
          <w:sz w:val="24"/>
        </w:rPr>
        <w:t>，保证效果的一致性。</w:t>
      </w:r>
    </w:p>
    <w:p w14:paraId="756F0095" w14:textId="77777777" w:rsidR="003B43DF" w:rsidRPr="003B43DF" w:rsidRDefault="003B43DF" w:rsidP="003B43DF">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灯具安装的</w:t>
      </w:r>
      <w:r w:rsidRPr="003B43DF">
        <w:rPr>
          <w:rFonts w:hint="eastAsia"/>
          <w:color w:val="00B0F0"/>
          <w:sz w:val="24"/>
          <w:szCs w:val="24"/>
        </w:rPr>
        <w:t>安装垂直度、水平度或倾斜度</w:t>
      </w:r>
      <w:r>
        <w:rPr>
          <w:rFonts w:hint="eastAsia"/>
          <w:color w:val="00B0F0"/>
          <w:sz w:val="24"/>
          <w:szCs w:val="24"/>
        </w:rPr>
        <w:t>会影响效果，需要复核一致。对</w:t>
      </w:r>
      <w:r w:rsidRPr="003B43DF">
        <w:rPr>
          <w:rFonts w:hint="eastAsia"/>
          <w:color w:val="00B0F0"/>
          <w:sz w:val="24"/>
          <w:szCs w:val="24"/>
        </w:rPr>
        <w:t>亮度及均匀度进行测试</w:t>
      </w:r>
      <w:r>
        <w:rPr>
          <w:rFonts w:hint="eastAsia"/>
          <w:color w:val="00B0F0"/>
          <w:sz w:val="24"/>
          <w:szCs w:val="24"/>
        </w:rPr>
        <w:t>，保证效果一致，然后进行大批量安装。</w:t>
      </w:r>
    </w:p>
    <w:p w14:paraId="3E764A5E" w14:textId="4C8A633B" w:rsidR="0008642A" w:rsidRDefault="0008642A" w:rsidP="0039123E">
      <w:pPr>
        <w:pStyle w:val="a1"/>
        <w:spacing w:line="400" w:lineRule="exact"/>
        <w:rPr>
          <w:sz w:val="24"/>
        </w:rPr>
      </w:pPr>
      <w:r w:rsidRPr="009E7924">
        <w:rPr>
          <w:rFonts w:hint="eastAsia"/>
          <w:sz w:val="24"/>
        </w:rPr>
        <w:t>灯具需要跨越幕墙单元板块安装时，其电缆不</w:t>
      </w:r>
      <w:r w:rsidR="00E86422" w:rsidRPr="009E7924">
        <w:rPr>
          <w:rFonts w:hint="eastAsia"/>
          <w:sz w:val="24"/>
        </w:rPr>
        <w:t>应</w:t>
      </w:r>
      <w:r w:rsidRPr="009E7924">
        <w:rPr>
          <w:rFonts w:hint="eastAsia"/>
          <w:sz w:val="24"/>
        </w:rPr>
        <w:t>裸露，可借助装饰幕墙的插芯或单独增加遮挡构件。</w:t>
      </w:r>
    </w:p>
    <w:p w14:paraId="5B0FC3E6" w14:textId="77777777" w:rsidR="003B43DF" w:rsidRPr="003B43DF" w:rsidRDefault="003B43DF" w:rsidP="003B43DF">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电缆暴露</w:t>
      </w:r>
      <w:proofErr w:type="gramStart"/>
      <w:r>
        <w:rPr>
          <w:rFonts w:hint="eastAsia"/>
          <w:color w:val="00B0F0"/>
          <w:sz w:val="24"/>
          <w:szCs w:val="24"/>
        </w:rPr>
        <w:t>户外宜受阳光</w:t>
      </w:r>
      <w:proofErr w:type="gramEnd"/>
      <w:r>
        <w:rPr>
          <w:rFonts w:hint="eastAsia"/>
          <w:color w:val="00B0F0"/>
          <w:sz w:val="24"/>
          <w:szCs w:val="24"/>
        </w:rPr>
        <w:t>紫外线辐射，加速老化。在幕墙单元板块宜出线空隙，导致电缆暴露，</w:t>
      </w:r>
      <w:r w:rsidRPr="003B43DF">
        <w:rPr>
          <w:rFonts w:hint="eastAsia"/>
          <w:color w:val="00B0F0"/>
          <w:sz w:val="24"/>
          <w:szCs w:val="24"/>
        </w:rPr>
        <w:t>可借助装饰幕墙的插芯或单独增加遮挡构件，防止电缆直接暴露在户外。</w:t>
      </w:r>
    </w:p>
    <w:p w14:paraId="06DB40E6" w14:textId="77777777" w:rsidR="00100934" w:rsidRDefault="002D7566" w:rsidP="00100934">
      <w:pPr>
        <w:pStyle w:val="aff5"/>
        <w:numPr>
          <w:ilvl w:val="2"/>
          <w:numId w:val="1"/>
        </w:numPr>
        <w:spacing w:line="400" w:lineRule="exact"/>
        <w:ind w:firstLineChars="0"/>
        <w:rPr>
          <w:sz w:val="24"/>
        </w:rPr>
      </w:pPr>
      <w:r w:rsidRPr="009E7924">
        <w:rPr>
          <w:rFonts w:hint="eastAsia"/>
          <w:sz w:val="24"/>
        </w:rPr>
        <w:t>灯具批量安装之前</w:t>
      </w:r>
      <w:r w:rsidR="00E86422" w:rsidRPr="009E7924">
        <w:rPr>
          <w:rFonts w:hint="eastAsia"/>
          <w:sz w:val="24"/>
        </w:rPr>
        <w:t>应</w:t>
      </w:r>
      <w:r w:rsidRPr="009E7924">
        <w:rPr>
          <w:rFonts w:hint="eastAsia"/>
          <w:sz w:val="24"/>
        </w:rPr>
        <w:t>通过</w:t>
      </w:r>
      <w:r w:rsidR="00E86422" w:rsidRPr="009E7924">
        <w:rPr>
          <w:rFonts w:hint="eastAsia"/>
          <w:sz w:val="24"/>
        </w:rPr>
        <w:t>样板</w:t>
      </w:r>
      <w:r w:rsidRPr="009E7924">
        <w:rPr>
          <w:rFonts w:hint="eastAsia"/>
          <w:sz w:val="24"/>
        </w:rPr>
        <w:t>测试确定最优的安装位置、照射角度</w:t>
      </w:r>
      <w:r w:rsidR="00100934" w:rsidRPr="009E7924">
        <w:rPr>
          <w:sz w:val="24"/>
        </w:rPr>
        <w:t>。</w:t>
      </w:r>
    </w:p>
    <w:p w14:paraId="24557213" w14:textId="77777777" w:rsidR="003B43DF" w:rsidRPr="003B43DF" w:rsidRDefault="003B43DF" w:rsidP="003B43DF">
      <w:pPr>
        <w:pStyle w:val="aff5"/>
        <w:spacing w:line="400" w:lineRule="exact"/>
        <w:ind w:firstLineChars="0" w:firstLine="0"/>
        <w:rPr>
          <w:sz w:val="24"/>
        </w:rPr>
      </w:pPr>
      <w:r w:rsidRPr="00B96F4D">
        <w:rPr>
          <w:rFonts w:hint="eastAsia"/>
          <w:color w:val="00B0F0"/>
          <w:sz w:val="24"/>
          <w:szCs w:val="24"/>
        </w:rPr>
        <w:t>【条文说明】</w:t>
      </w:r>
      <w:r>
        <w:rPr>
          <w:rFonts w:hint="eastAsia"/>
          <w:color w:val="00B0F0"/>
          <w:sz w:val="24"/>
          <w:szCs w:val="24"/>
        </w:rPr>
        <w:t>灯具批量安装前通过样板测试</w:t>
      </w:r>
      <w:r w:rsidRPr="003B43DF">
        <w:rPr>
          <w:rFonts w:hint="eastAsia"/>
          <w:color w:val="00B0F0"/>
          <w:sz w:val="24"/>
          <w:szCs w:val="24"/>
        </w:rPr>
        <w:t>确定最优的安装位置、照射角度。</w:t>
      </w:r>
      <w:r>
        <w:rPr>
          <w:rFonts w:hint="eastAsia"/>
          <w:color w:val="00B0F0"/>
          <w:sz w:val="24"/>
          <w:szCs w:val="24"/>
        </w:rPr>
        <w:t>批量安装依据样板进行，确保整体效果最优。</w:t>
      </w:r>
    </w:p>
    <w:p w14:paraId="7D06176B" w14:textId="77777777" w:rsidR="004663D5" w:rsidRPr="009E7924" w:rsidRDefault="004663D5" w:rsidP="002D7566">
      <w:pPr>
        <w:pStyle w:val="aff5"/>
        <w:numPr>
          <w:ilvl w:val="2"/>
          <w:numId w:val="1"/>
        </w:numPr>
        <w:spacing w:line="400" w:lineRule="exact"/>
        <w:ind w:firstLineChars="0"/>
        <w:rPr>
          <w:sz w:val="24"/>
        </w:rPr>
      </w:pPr>
      <w:r w:rsidRPr="009E7924">
        <w:rPr>
          <w:rFonts w:hint="eastAsia"/>
          <w:sz w:val="24"/>
        </w:rPr>
        <w:t>灯具安装部位超出建筑防雷系统保护范围时</w:t>
      </w:r>
      <w:r w:rsidR="00E86422" w:rsidRPr="009E7924">
        <w:rPr>
          <w:rFonts w:hint="eastAsia"/>
          <w:sz w:val="24"/>
        </w:rPr>
        <w:t>，应</w:t>
      </w:r>
      <w:r w:rsidRPr="009E7924">
        <w:rPr>
          <w:rFonts w:hint="eastAsia"/>
          <w:sz w:val="24"/>
        </w:rPr>
        <w:t>单独安装接闪器，引下线</w:t>
      </w:r>
      <w:r w:rsidR="00E86422" w:rsidRPr="009E7924">
        <w:rPr>
          <w:rFonts w:hint="eastAsia"/>
          <w:sz w:val="24"/>
        </w:rPr>
        <w:t>应</w:t>
      </w:r>
      <w:r w:rsidRPr="009E7924">
        <w:rPr>
          <w:rFonts w:hint="eastAsia"/>
          <w:sz w:val="24"/>
        </w:rPr>
        <w:t>与建筑避雷网</w:t>
      </w:r>
      <w:r w:rsidR="00E86422" w:rsidRPr="009E7924">
        <w:rPr>
          <w:rFonts w:hint="eastAsia"/>
          <w:sz w:val="24"/>
        </w:rPr>
        <w:t>进行</w:t>
      </w:r>
      <w:r w:rsidRPr="009E7924">
        <w:rPr>
          <w:rFonts w:hint="eastAsia"/>
          <w:sz w:val="24"/>
        </w:rPr>
        <w:t>可靠电气连接。</w:t>
      </w:r>
    </w:p>
    <w:p w14:paraId="6DBD5FE0" w14:textId="77777777" w:rsidR="00A94DC3" w:rsidRDefault="00694AA9" w:rsidP="002D7566">
      <w:pPr>
        <w:pStyle w:val="a1"/>
        <w:spacing w:line="400" w:lineRule="exact"/>
        <w:rPr>
          <w:sz w:val="24"/>
        </w:rPr>
      </w:pPr>
      <w:r w:rsidRPr="00FE6430">
        <w:rPr>
          <w:rFonts w:ascii="Times New Roman" w:hint="eastAsia"/>
          <w:kern w:val="2"/>
          <w:sz w:val="24"/>
        </w:rPr>
        <w:t>灯具固定安装不</w:t>
      </w:r>
      <w:r w:rsidR="00E86422" w:rsidRPr="00FE6430">
        <w:rPr>
          <w:rFonts w:ascii="Times New Roman" w:hint="eastAsia"/>
          <w:kern w:val="2"/>
          <w:sz w:val="24"/>
        </w:rPr>
        <w:t>应</w:t>
      </w:r>
      <w:r w:rsidRPr="00FE6430">
        <w:rPr>
          <w:rFonts w:ascii="Times New Roman" w:hint="eastAsia"/>
          <w:kern w:val="2"/>
          <w:sz w:val="24"/>
        </w:rPr>
        <w:t>影响</w:t>
      </w:r>
      <w:r w:rsidR="00FE6430" w:rsidRPr="00FE6430">
        <w:rPr>
          <w:rFonts w:ascii="Times New Roman" w:hint="eastAsia"/>
          <w:kern w:val="2"/>
          <w:sz w:val="24"/>
        </w:rPr>
        <w:t>救援窗、</w:t>
      </w:r>
      <w:r w:rsidRPr="00FE6430">
        <w:rPr>
          <w:rFonts w:ascii="Times New Roman" w:hint="eastAsia"/>
          <w:kern w:val="2"/>
          <w:sz w:val="24"/>
        </w:rPr>
        <w:t>开启扇的开闭</w:t>
      </w:r>
      <w:r w:rsidR="00E86422">
        <w:rPr>
          <w:rFonts w:ascii="Times New Roman" w:hint="eastAsia"/>
          <w:kern w:val="2"/>
          <w:sz w:val="24"/>
        </w:rPr>
        <w:t>以及</w:t>
      </w:r>
      <w:r w:rsidRPr="00FE6430">
        <w:rPr>
          <w:rFonts w:ascii="Times New Roman" w:hint="eastAsia"/>
          <w:kern w:val="2"/>
          <w:sz w:val="24"/>
        </w:rPr>
        <w:t>幕墙保洁、建筑擦窗机</w:t>
      </w:r>
      <w:r w:rsidR="00FE6430" w:rsidRPr="00FE6430">
        <w:rPr>
          <w:rFonts w:ascii="Times New Roman" w:hint="eastAsia"/>
          <w:kern w:val="2"/>
          <w:sz w:val="24"/>
        </w:rPr>
        <w:t>等</w:t>
      </w:r>
      <w:r w:rsidRPr="00FE6430">
        <w:rPr>
          <w:rFonts w:ascii="Times New Roman" w:hint="eastAsia"/>
          <w:kern w:val="2"/>
          <w:sz w:val="24"/>
        </w:rPr>
        <w:t>的正常作业</w:t>
      </w:r>
      <w:r w:rsidR="00A94DC3" w:rsidRPr="00FE6430">
        <w:rPr>
          <w:rFonts w:hint="eastAsia"/>
          <w:sz w:val="24"/>
        </w:rPr>
        <w:t>，且</w:t>
      </w:r>
      <w:r w:rsidR="00E86422">
        <w:rPr>
          <w:rFonts w:hint="eastAsia"/>
          <w:sz w:val="24"/>
        </w:rPr>
        <w:t>应避免</w:t>
      </w:r>
      <w:r w:rsidR="00A94DC3" w:rsidRPr="00FE6430">
        <w:rPr>
          <w:rFonts w:hint="eastAsia"/>
          <w:sz w:val="24"/>
        </w:rPr>
        <w:t>擦窗机工作</w:t>
      </w:r>
      <w:r w:rsidR="00E86422">
        <w:rPr>
          <w:rFonts w:hint="eastAsia"/>
          <w:sz w:val="24"/>
        </w:rPr>
        <w:t>对</w:t>
      </w:r>
      <w:r w:rsidR="00A94DC3" w:rsidRPr="00FE6430">
        <w:rPr>
          <w:rFonts w:hint="eastAsia"/>
          <w:sz w:val="24"/>
        </w:rPr>
        <w:t>灯具</w:t>
      </w:r>
      <w:r w:rsidR="00E86422">
        <w:rPr>
          <w:rFonts w:hint="eastAsia"/>
          <w:sz w:val="24"/>
        </w:rPr>
        <w:t>产生损坏</w:t>
      </w:r>
      <w:r w:rsidR="00FE6430">
        <w:rPr>
          <w:rFonts w:hint="eastAsia"/>
          <w:sz w:val="24"/>
        </w:rPr>
        <w:t>风险</w:t>
      </w:r>
      <w:r w:rsidR="00A94DC3" w:rsidRPr="00FE6430">
        <w:rPr>
          <w:rFonts w:hint="eastAsia"/>
          <w:sz w:val="24"/>
        </w:rPr>
        <w:t>。</w:t>
      </w:r>
    </w:p>
    <w:p w14:paraId="3C32DCDC" w14:textId="77777777" w:rsidR="00100934" w:rsidRDefault="00100934" w:rsidP="00100934">
      <w:pPr>
        <w:pStyle w:val="aff5"/>
        <w:ind w:firstLineChars="0" w:firstLine="0"/>
        <w:rPr>
          <w:sz w:val="24"/>
        </w:rPr>
      </w:pPr>
    </w:p>
    <w:p w14:paraId="064FC662" w14:textId="77777777" w:rsidR="00E17E89" w:rsidRDefault="00FD7246">
      <w:pPr>
        <w:pStyle w:val="2"/>
        <w:numPr>
          <w:ilvl w:val="1"/>
          <w:numId w:val="1"/>
        </w:numPr>
        <w:spacing w:line="400" w:lineRule="exact"/>
        <w:rPr>
          <w:rFonts w:ascii="Times New Roman" w:hAnsi="Times New Roman"/>
          <w:sz w:val="24"/>
        </w:rPr>
      </w:pPr>
      <w:bookmarkStart w:id="72" w:name="_Toc485909186"/>
      <w:bookmarkStart w:id="73" w:name="_Toc485907910"/>
      <w:bookmarkStart w:id="74" w:name="_Toc27983554"/>
      <w:bookmarkEnd w:id="72"/>
      <w:bookmarkEnd w:id="73"/>
      <w:r>
        <w:rPr>
          <w:rFonts w:ascii="Times New Roman" w:hAnsi="Times New Roman" w:hint="eastAsia"/>
          <w:sz w:val="24"/>
        </w:rPr>
        <w:t>电气</w:t>
      </w:r>
      <w:r w:rsidR="00362A6A">
        <w:rPr>
          <w:rFonts w:ascii="Times New Roman" w:hAnsi="Times New Roman" w:hint="eastAsia"/>
          <w:sz w:val="24"/>
        </w:rPr>
        <w:t>系统</w:t>
      </w:r>
      <w:r>
        <w:rPr>
          <w:rFonts w:ascii="Times New Roman" w:hAnsi="Times New Roman" w:hint="eastAsia"/>
          <w:sz w:val="24"/>
        </w:rPr>
        <w:t>安装要求</w:t>
      </w:r>
      <w:bookmarkEnd w:id="74"/>
    </w:p>
    <w:p w14:paraId="3D7A44A4" w14:textId="77777777" w:rsidR="00694AA9" w:rsidRDefault="00373DD4" w:rsidP="00694AA9">
      <w:pPr>
        <w:pStyle w:val="aff5"/>
        <w:numPr>
          <w:ilvl w:val="2"/>
          <w:numId w:val="1"/>
        </w:numPr>
        <w:ind w:firstLineChars="0"/>
        <w:rPr>
          <w:sz w:val="24"/>
        </w:rPr>
      </w:pPr>
      <w:r w:rsidRPr="009E7924">
        <w:rPr>
          <w:rFonts w:hint="eastAsia"/>
          <w:sz w:val="24"/>
        </w:rPr>
        <w:t>配电箱</w:t>
      </w:r>
      <w:r w:rsidR="00F57230" w:rsidRPr="009E7924">
        <w:rPr>
          <w:rFonts w:hint="eastAsia"/>
          <w:sz w:val="24"/>
        </w:rPr>
        <w:t>、</w:t>
      </w:r>
      <w:r w:rsidR="0054750D" w:rsidRPr="009E7924">
        <w:rPr>
          <w:rFonts w:hint="eastAsia"/>
          <w:sz w:val="24"/>
        </w:rPr>
        <w:t>L</w:t>
      </w:r>
      <w:r w:rsidR="0054750D" w:rsidRPr="009E7924">
        <w:rPr>
          <w:sz w:val="24"/>
        </w:rPr>
        <w:t>ED</w:t>
      </w:r>
      <w:r w:rsidR="00F57230" w:rsidRPr="009E7924">
        <w:rPr>
          <w:rFonts w:hint="eastAsia"/>
          <w:sz w:val="24"/>
        </w:rPr>
        <w:t>驱动电源、</w:t>
      </w:r>
      <w:r w:rsidRPr="009E7924">
        <w:rPr>
          <w:rFonts w:hint="eastAsia"/>
          <w:sz w:val="24"/>
        </w:rPr>
        <w:t>控制</w:t>
      </w:r>
      <w:r w:rsidR="00F57230" w:rsidRPr="009E7924">
        <w:rPr>
          <w:rFonts w:hint="eastAsia"/>
          <w:sz w:val="24"/>
        </w:rPr>
        <w:t>设备等</w:t>
      </w:r>
      <w:r w:rsidRPr="009E7924">
        <w:rPr>
          <w:rFonts w:hint="eastAsia"/>
          <w:sz w:val="24"/>
        </w:rPr>
        <w:t>应置于</w:t>
      </w:r>
      <w:r w:rsidR="00F57230" w:rsidRPr="009E7924">
        <w:rPr>
          <w:rFonts w:hint="eastAsia"/>
          <w:sz w:val="24"/>
        </w:rPr>
        <w:t>强弱电间</w:t>
      </w:r>
      <w:r w:rsidR="0054750D" w:rsidRPr="009E7924">
        <w:rPr>
          <w:rFonts w:hint="eastAsia"/>
          <w:sz w:val="24"/>
        </w:rPr>
        <w:t>、</w:t>
      </w:r>
      <w:r w:rsidRPr="009E7924">
        <w:rPr>
          <w:rFonts w:hint="eastAsia"/>
          <w:sz w:val="24"/>
        </w:rPr>
        <w:t>避难层的公共空间</w:t>
      </w:r>
      <w:r w:rsidR="00694AA9" w:rsidRPr="009E7924">
        <w:rPr>
          <w:rFonts w:hint="eastAsia"/>
          <w:sz w:val="24"/>
        </w:rPr>
        <w:t>或配电小间。</w:t>
      </w:r>
    </w:p>
    <w:p w14:paraId="16A81369" w14:textId="77777777" w:rsidR="00881606" w:rsidRPr="00CA197B" w:rsidRDefault="00CA197B" w:rsidP="00CA197B">
      <w:pPr>
        <w:pStyle w:val="aff5"/>
        <w:spacing w:line="400" w:lineRule="exact"/>
        <w:ind w:firstLineChars="0" w:firstLine="0"/>
        <w:rPr>
          <w:sz w:val="24"/>
        </w:rPr>
      </w:pPr>
      <w:r w:rsidRPr="00B96F4D">
        <w:rPr>
          <w:rFonts w:hint="eastAsia"/>
          <w:color w:val="00B0F0"/>
          <w:sz w:val="24"/>
          <w:szCs w:val="24"/>
        </w:rPr>
        <w:t>【条文说明】</w:t>
      </w:r>
      <w:r w:rsidRPr="00CA197B">
        <w:rPr>
          <w:rFonts w:hint="eastAsia"/>
          <w:color w:val="00B0F0"/>
          <w:sz w:val="24"/>
          <w:szCs w:val="24"/>
        </w:rPr>
        <w:t>配电箱、</w:t>
      </w:r>
      <w:r w:rsidRPr="00CA197B">
        <w:rPr>
          <w:rFonts w:hint="eastAsia"/>
          <w:color w:val="00B0F0"/>
          <w:sz w:val="24"/>
          <w:szCs w:val="24"/>
        </w:rPr>
        <w:t>LED</w:t>
      </w:r>
      <w:r w:rsidRPr="00CA197B">
        <w:rPr>
          <w:rFonts w:hint="eastAsia"/>
          <w:color w:val="00B0F0"/>
          <w:sz w:val="24"/>
          <w:szCs w:val="24"/>
        </w:rPr>
        <w:t>驱动电源、控制设备等应置于强弱电间、避难层的公共空间或配电小间</w:t>
      </w:r>
      <w:r>
        <w:rPr>
          <w:rFonts w:hint="eastAsia"/>
          <w:color w:val="00B0F0"/>
          <w:sz w:val="24"/>
          <w:szCs w:val="24"/>
        </w:rPr>
        <w:t>，方便安装维护管理。</w:t>
      </w:r>
    </w:p>
    <w:p w14:paraId="48FD4FBA" w14:textId="77777777" w:rsidR="001A7B33" w:rsidRPr="007577D6" w:rsidRDefault="001A7B33" w:rsidP="009D1A16">
      <w:pPr>
        <w:pStyle w:val="a1"/>
        <w:numPr>
          <w:ilvl w:val="2"/>
          <w:numId w:val="1"/>
        </w:numPr>
        <w:rPr>
          <w:sz w:val="24"/>
        </w:rPr>
      </w:pPr>
      <w:r w:rsidRPr="001A7B33">
        <w:rPr>
          <w:rFonts w:ascii="Times New Roman" w:hint="eastAsia"/>
          <w:kern w:val="2"/>
          <w:sz w:val="24"/>
        </w:rPr>
        <w:t>驱动电源设置于户外时，其工作环境温度要控制在</w:t>
      </w:r>
      <w:r w:rsidRPr="001A7B33">
        <w:rPr>
          <w:rFonts w:ascii="Times New Roman" w:hint="eastAsia"/>
          <w:kern w:val="2"/>
          <w:sz w:val="24"/>
        </w:rPr>
        <w:t>55</w:t>
      </w:r>
      <w:r w:rsidRPr="001A7B33">
        <w:rPr>
          <w:rFonts w:ascii="Times New Roman" w:hint="eastAsia"/>
          <w:kern w:val="2"/>
          <w:sz w:val="24"/>
        </w:rPr>
        <w:t>℃以内，必要时增加强制散热装置，以保证驱动电源正常工作。</w:t>
      </w:r>
    </w:p>
    <w:p w14:paraId="38E86F55" w14:textId="77777777" w:rsidR="007577D6" w:rsidRPr="00CA197B" w:rsidRDefault="007577D6" w:rsidP="007577D6">
      <w:pPr>
        <w:pStyle w:val="a1"/>
        <w:numPr>
          <w:ilvl w:val="0"/>
          <w:numId w:val="0"/>
        </w:numPr>
        <w:rPr>
          <w:sz w:val="24"/>
        </w:rPr>
      </w:pPr>
      <w:r w:rsidRPr="00B631CF">
        <w:rPr>
          <w:rFonts w:hint="eastAsia"/>
          <w:color w:val="00B0F0"/>
          <w:sz w:val="24"/>
          <w:szCs w:val="24"/>
        </w:rPr>
        <w:t>【条文说明】</w:t>
      </w:r>
      <w:r w:rsidRPr="007577D6">
        <w:rPr>
          <w:rFonts w:hint="eastAsia"/>
          <w:color w:val="00B0F0"/>
          <w:sz w:val="24"/>
          <w:szCs w:val="24"/>
        </w:rPr>
        <w:t>驱动电源设置于户外时，</w:t>
      </w:r>
      <w:r>
        <w:rPr>
          <w:rFonts w:hint="eastAsia"/>
          <w:color w:val="00B0F0"/>
          <w:sz w:val="24"/>
          <w:szCs w:val="24"/>
        </w:rPr>
        <w:t>夏季气温高，需要采取强制散热装置，以保证驱动电源正常工作</w:t>
      </w:r>
      <w:r w:rsidRPr="008B7EEA">
        <w:rPr>
          <w:rFonts w:hint="eastAsia"/>
          <w:color w:val="00B0F0"/>
          <w:sz w:val="24"/>
          <w:szCs w:val="24"/>
        </w:rPr>
        <w:t>。</w:t>
      </w:r>
    </w:p>
    <w:p w14:paraId="4803E4C6" w14:textId="77777777" w:rsidR="008B7EEA" w:rsidRPr="008B7EEA" w:rsidRDefault="00694AA9" w:rsidP="008B7EEA">
      <w:pPr>
        <w:pStyle w:val="a1"/>
        <w:rPr>
          <w:rFonts w:ascii="Times New Roman"/>
          <w:kern w:val="2"/>
          <w:sz w:val="24"/>
        </w:rPr>
      </w:pPr>
      <w:r w:rsidRPr="008B7EEA">
        <w:rPr>
          <w:rFonts w:ascii="Times New Roman" w:hint="eastAsia"/>
          <w:kern w:val="2"/>
          <w:sz w:val="24"/>
        </w:rPr>
        <w:t>室内管线的敷设应纳入</w:t>
      </w:r>
      <w:r w:rsidR="007D6570" w:rsidRPr="008B7EEA">
        <w:rPr>
          <w:rFonts w:ascii="Times New Roman" w:hint="eastAsia"/>
          <w:kern w:val="2"/>
          <w:sz w:val="24"/>
        </w:rPr>
        <w:t>建筑</w:t>
      </w:r>
      <w:r w:rsidRPr="008B7EEA">
        <w:rPr>
          <w:rFonts w:ascii="Times New Roman" w:hint="eastAsia"/>
          <w:kern w:val="2"/>
          <w:sz w:val="24"/>
        </w:rPr>
        <w:t>综合布线，</w:t>
      </w:r>
      <w:r w:rsidR="008B7EEA" w:rsidRPr="008B7EEA">
        <w:rPr>
          <w:rFonts w:ascii="Times New Roman" w:hint="eastAsia"/>
          <w:kern w:val="2"/>
          <w:sz w:val="24"/>
        </w:rPr>
        <w:t>应在公共区域集中敷设</w:t>
      </w:r>
      <w:r w:rsidR="008B7EEA">
        <w:rPr>
          <w:rFonts w:ascii="Times New Roman" w:hint="eastAsia"/>
          <w:kern w:val="2"/>
          <w:sz w:val="24"/>
        </w:rPr>
        <w:t>，</w:t>
      </w:r>
      <w:r w:rsidRPr="008B7EEA">
        <w:rPr>
          <w:rFonts w:ascii="Times New Roman" w:hint="eastAsia"/>
          <w:kern w:val="2"/>
          <w:sz w:val="24"/>
        </w:rPr>
        <w:t>管线或线槽需穿越承重梁、柱、或主体结构</w:t>
      </w:r>
      <w:r w:rsidR="007D6570" w:rsidRPr="008B7EEA">
        <w:rPr>
          <w:rFonts w:ascii="Times New Roman" w:hint="eastAsia"/>
          <w:kern w:val="2"/>
          <w:sz w:val="24"/>
        </w:rPr>
        <w:t>时</w:t>
      </w:r>
      <w:r w:rsidRPr="008B7EEA">
        <w:rPr>
          <w:rFonts w:ascii="Times New Roman" w:hint="eastAsia"/>
          <w:kern w:val="2"/>
          <w:sz w:val="24"/>
        </w:rPr>
        <w:t>，</w:t>
      </w:r>
      <w:r w:rsidR="007D6570" w:rsidRPr="008B7EEA">
        <w:rPr>
          <w:rFonts w:ascii="Times New Roman" w:hint="eastAsia"/>
          <w:kern w:val="2"/>
          <w:sz w:val="24"/>
        </w:rPr>
        <w:t>应</w:t>
      </w:r>
      <w:r w:rsidR="008B7EEA" w:rsidRPr="008B7EEA">
        <w:rPr>
          <w:rFonts w:ascii="Times New Roman" w:hint="eastAsia"/>
          <w:kern w:val="2"/>
          <w:sz w:val="24"/>
        </w:rPr>
        <w:t>进行预留。</w:t>
      </w:r>
    </w:p>
    <w:p w14:paraId="586C520D" w14:textId="77777777" w:rsidR="00694AA9" w:rsidRPr="008B7EEA" w:rsidRDefault="008B7EEA" w:rsidP="008B7EEA">
      <w:pPr>
        <w:pStyle w:val="a1"/>
        <w:numPr>
          <w:ilvl w:val="0"/>
          <w:numId w:val="0"/>
        </w:numPr>
        <w:rPr>
          <w:color w:val="00B0F0"/>
          <w:sz w:val="24"/>
          <w:szCs w:val="24"/>
        </w:rPr>
      </w:pPr>
      <w:r w:rsidRPr="00B631CF">
        <w:rPr>
          <w:rFonts w:hint="eastAsia"/>
          <w:color w:val="00B0F0"/>
          <w:sz w:val="24"/>
          <w:szCs w:val="24"/>
        </w:rPr>
        <w:t>【条文说明】</w:t>
      </w:r>
      <w:r>
        <w:rPr>
          <w:rFonts w:hint="eastAsia"/>
          <w:color w:val="00B0F0"/>
          <w:sz w:val="24"/>
          <w:szCs w:val="24"/>
        </w:rPr>
        <w:t>室内管线应在公共区域敷设，</w:t>
      </w:r>
      <w:r w:rsidR="00694AA9" w:rsidRPr="008B7EEA">
        <w:rPr>
          <w:rFonts w:hint="eastAsia"/>
          <w:color w:val="00B0F0"/>
          <w:sz w:val="24"/>
          <w:szCs w:val="24"/>
        </w:rPr>
        <w:t>以便于后期的维护与检修。</w:t>
      </w:r>
    </w:p>
    <w:p w14:paraId="4E94998F" w14:textId="77777777" w:rsidR="00694AA9" w:rsidRDefault="00694AA9" w:rsidP="00694AA9">
      <w:pPr>
        <w:pStyle w:val="a1"/>
        <w:rPr>
          <w:rFonts w:ascii="Times New Roman"/>
          <w:kern w:val="2"/>
          <w:sz w:val="24"/>
        </w:rPr>
      </w:pPr>
      <w:r w:rsidRPr="00694AA9">
        <w:rPr>
          <w:rFonts w:ascii="Times New Roman" w:hint="eastAsia"/>
          <w:kern w:val="2"/>
          <w:sz w:val="24"/>
        </w:rPr>
        <w:t>电缆桥架内的电缆应在首端、末端、分支处、转弯及每隔</w:t>
      </w:r>
      <w:r w:rsidRPr="00694AA9">
        <w:rPr>
          <w:rFonts w:ascii="Times New Roman" w:hint="eastAsia"/>
          <w:kern w:val="2"/>
          <w:sz w:val="24"/>
        </w:rPr>
        <w:t>50m</w:t>
      </w:r>
      <w:r w:rsidRPr="00694AA9">
        <w:rPr>
          <w:rFonts w:ascii="Times New Roman" w:hint="eastAsia"/>
          <w:kern w:val="2"/>
          <w:sz w:val="24"/>
        </w:rPr>
        <w:t>处设置电缆标志牌，标志牌上应写明编号、型号、规格及起止点等标记。标志牌规格应一致，并</w:t>
      </w:r>
      <w:r w:rsidR="00E06032">
        <w:rPr>
          <w:rFonts w:ascii="Times New Roman" w:hint="eastAsia"/>
          <w:kern w:val="2"/>
          <w:sz w:val="24"/>
        </w:rPr>
        <w:t>应</w:t>
      </w:r>
      <w:r w:rsidRPr="00694AA9">
        <w:rPr>
          <w:rFonts w:ascii="Times New Roman" w:hint="eastAsia"/>
          <w:kern w:val="2"/>
          <w:sz w:val="24"/>
        </w:rPr>
        <w:t>有防腐性能，挂装应牢固，标记应清晰齐全，挂装整齐，无遗漏。</w:t>
      </w:r>
    </w:p>
    <w:p w14:paraId="1C179F91" w14:textId="77777777" w:rsidR="00694AA9" w:rsidRDefault="00694AA9" w:rsidP="00694AA9">
      <w:pPr>
        <w:pStyle w:val="a1"/>
        <w:rPr>
          <w:rFonts w:ascii="Times New Roman"/>
          <w:kern w:val="2"/>
          <w:sz w:val="24"/>
        </w:rPr>
      </w:pPr>
      <w:r w:rsidRPr="00694AA9">
        <w:rPr>
          <w:rFonts w:ascii="Times New Roman" w:hint="eastAsia"/>
          <w:kern w:val="2"/>
          <w:sz w:val="24"/>
        </w:rPr>
        <w:lastRenderedPageBreak/>
        <w:t>室外明敷的导管应使用明装防水接线盒，</w:t>
      </w:r>
      <w:proofErr w:type="gramStart"/>
      <w:r w:rsidRPr="00694AA9">
        <w:rPr>
          <w:rFonts w:ascii="Times New Roman" w:hint="eastAsia"/>
          <w:kern w:val="2"/>
          <w:sz w:val="24"/>
        </w:rPr>
        <w:t>所有用于</w:t>
      </w:r>
      <w:proofErr w:type="gramEnd"/>
      <w:r w:rsidRPr="00694AA9">
        <w:rPr>
          <w:rFonts w:ascii="Times New Roman" w:hint="eastAsia"/>
          <w:kern w:val="2"/>
          <w:sz w:val="24"/>
        </w:rPr>
        <w:t>防水的密封胶圈（垫）应采用</w:t>
      </w:r>
      <w:proofErr w:type="gramStart"/>
      <w:r w:rsidRPr="00694AA9">
        <w:rPr>
          <w:rFonts w:ascii="Times New Roman" w:hint="eastAsia"/>
          <w:kern w:val="2"/>
          <w:sz w:val="24"/>
        </w:rPr>
        <w:t>耐候型硅胶</w:t>
      </w:r>
      <w:proofErr w:type="gramEnd"/>
      <w:r w:rsidRPr="00694AA9">
        <w:rPr>
          <w:rFonts w:ascii="Times New Roman" w:hint="eastAsia"/>
          <w:kern w:val="2"/>
          <w:sz w:val="24"/>
        </w:rPr>
        <w:t>垫圈。</w:t>
      </w:r>
    </w:p>
    <w:p w14:paraId="51513486" w14:textId="77777777" w:rsidR="00CA197B" w:rsidRPr="007577D6" w:rsidRDefault="007577D6" w:rsidP="00CA197B">
      <w:pPr>
        <w:pStyle w:val="a1"/>
        <w:numPr>
          <w:ilvl w:val="0"/>
          <w:numId w:val="0"/>
        </w:numPr>
        <w:rPr>
          <w:rFonts w:ascii="Times New Roman"/>
          <w:kern w:val="2"/>
          <w:sz w:val="24"/>
        </w:rPr>
      </w:pPr>
      <w:r w:rsidRPr="00B631CF">
        <w:rPr>
          <w:rFonts w:hint="eastAsia"/>
          <w:color w:val="00B0F0"/>
          <w:sz w:val="24"/>
          <w:szCs w:val="24"/>
        </w:rPr>
        <w:t>【条文说明】</w:t>
      </w:r>
      <w:r w:rsidRPr="007577D6">
        <w:rPr>
          <w:rFonts w:hint="eastAsia"/>
          <w:color w:val="00B0F0"/>
          <w:sz w:val="24"/>
          <w:szCs w:val="24"/>
        </w:rPr>
        <w:t>室外明敷的导管应使用明</w:t>
      </w:r>
      <w:r>
        <w:rPr>
          <w:rFonts w:hint="eastAsia"/>
          <w:color w:val="00B0F0"/>
          <w:sz w:val="24"/>
          <w:szCs w:val="24"/>
        </w:rPr>
        <w:t>装防水接线盒，</w:t>
      </w:r>
      <w:proofErr w:type="gramStart"/>
      <w:r>
        <w:rPr>
          <w:rFonts w:hint="eastAsia"/>
          <w:color w:val="00B0F0"/>
          <w:sz w:val="24"/>
          <w:szCs w:val="24"/>
        </w:rPr>
        <w:t>所有用于</w:t>
      </w:r>
      <w:proofErr w:type="gramEnd"/>
      <w:r>
        <w:rPr>
          <w:rFonts w:hint="eastAsia"/>
          <w:color w:val="00B0F0"/>
          <w:sz w:val="24"/>
          <w:szCs w:val="24"/>
        </w:rPr>
        <w:t>防水的密封胶圈（垫）应采用</w:t>
      </w:r>
      <w:proofErr w:type="gramStart"/>
      <w:r>
        <w:rPr>
          <w:rFonts w:hint="eastAsia"/>
          <w:color w:val="00B0F0"/>
          <w:sz w:val="24"/>
          <w:szCs w:val="24"/>
        </w:rPr>
        <w:t>耐候型硅胶</w:t>
      </w:r>
      <w:proofErr w:type="gramEnd"/>
      <w:r>
        <w:rPr>
          <w:rFonts w:hint="eastAsia"/>
          <w:color w:val="00B0F0"/>
          <w:sz w:val="24"/>
          <w:szCs w:val="24"/>
        </w:rPr>
        <w:t>垫圈，保证防水的可靠性</w:t>
      </w:r>
      <w:r w:rsidRPr="008B7EEA">
        <w:rPr>
          <w:rFonts w:hint="eastAsia"/>
          <w:color w:val="00B0F0"/>
          <w:sz w:val="24"/>
          <w:szCs w:val="24"/>
        </w:rPr>
        <w:t>。</w:t>
      </w:r>
    </w:p>
    <w:p w14:paraId="3358D105" w14:textId="77777777" w:rsidR="00694AA9" w:rsidRDefault="00694AA9" w:rsidP="00694AA9">
      <w:pPr>
        <w:pStyle w:val="a1"/>
        <w:rPr>
          <w:rFonts w:ascii="Times New Roman"/>
          <w:kern w:val="2"/>
          <w:sz w:val="24"/>
        </w:rPr>
      </w:pPr>
      <w:r w:rsidRPr="00694AA9">
        <w:rPr>
          <w:rFonts w:ascii="Times New Roman" w:hint="eastAsia"/>
          <w:kern w:val="2"/>
          <w:sz w:val="24"/>
        </w:rPr>
        <w:t>室外使用的柔性导管应采用</w:t>
      </w:r>
      <w:proofErr w:type="gramStart"/>
      <w:r w:rsidR="00232090" w:rsidRPr="00694AA9">
        <w:rPr>
          <w:rFonts w:ascii="Times New Roman" w:hint="eastAsia"/>
          <w:kern w:val="2"/>
          <w:sz w:val="24"/>
        </w:rPr>
        <w:t>阻燃平包塑</w:t>
      </w:r>
      <w:proofErr w:type="gramEnd"/>
      <w:r w:rsidR="00232090" w:rsidRPr="00694AA9">
        <w:rPr>
          <w:rFonts w:ascii="Times New Roman" w:hint="eastAsia"/>
          <w:kern w:val="2"/>
          <w:sz w:val="24"/>
        </w:rPr>
        <w:t>软管或普利卡管等</w:t>
      </w:r>
      <w:r w:rsidRPr="00694AA9">
        <w:rPr>
          <w:rFonts w:ascii="Times New Roman" w:hint="eastAsia"/>
          <w:kern w:val="2"/>
          <w:sz w:val="24"/>
        </w:rPr>
        <w:t>防水、防腐型可弯曲金属管。柔性导管</w:t>
      </w:r>
      <w:r w:rsidR="00232090">
        <w:rPr>
          <w:rFonts w:ascii="Times New Roman" w:hint="eastAsia"/>
          <w:kern w:val="2"/>
          <w:sz w:val="24"/>
        </w:rPr>
        <w:t>应</w:t>
      </w:r>
      <w:r w:rsidRPr="00694AA9">
        <w:rPr>
          <w:rFonts w:ascii="Times New Roman" w:hint="eastAsia"/>
          <w:kern w:val="2"/>
          <w:sz w:val="24"/>
        </w:rPr>
        <w:t>使用专用</w:t>
      </w:r>
      <w:proofErr w:type="gramStart"/>
      <w:r w:rsidRPr="00694AA9">
        <w:rPr>
          <w:rFonts w:ascii="Times New Roman" w:hint="eastAsia"/>
          <w:kern w:val="2"/>
          <w:sz w:val="24"/>
        </w:rPr>
        <w:t>连接锁母与</w:t>
      </w:r>
      <w:proofErr w:type="gramEnd"/>
      <w:r w:rsidRPr="00694AA9">
        <w:rPr>
          <w:rFonts w:ascii="Times New Roman" w:hint="eastAsia"/>
          <w:kern w:val="2"/>
          <w:sz w:val="24"/>
        </w:rPr>
        <w:t>设备连接，</w:t>
      </w:r>
      <w:proofErr w:type="gramStart"/>
      <w:r w:rsidRPr="00694AA9">
        <w:rPr>
          <w:rFonts w:ascii="Times New Roman" w:hint="eastAsia"/>
          <w:kern w:val="2"/>
          <w:sz w:val="24"/>
        </w:rPr>
        <w:t>不</w:t>
      </w:r>
      <w:proofErr w:type="gramEnd"/>
      <w:r w:rsidRPr="00694AA9">
        <w:rPr>
          <w:rFonts w:ascii="Times New Roman" w:hint="eastAsia"/>
          <w:kern w:val="2"/>
          <w:sz w:val="24"/>
        </w:rPr>
        <w:t>得用绝缘胶带绑扎。</w:t>
      </w:r>
    </w:p>
    <w:p w14:paraId="71578C92" w14:textId="77777777" w:rsidR="007577D6" w:rsidRPr="007577D6" w:rsidRDefault="007577D6" w:rsidP="007577D6">
      <w:pPr>
        <w:pStyle w:val="a1"/>
        <w:numPr>
          <w:ilvl w:val="0"/>
          <w:numId w:val="0"/>
        </w:numPr>
        <w:rPr>
          <w:rFonts w:ascii="Times New Roman"/>
          <w:kern w:val="2"/>
          <w:sz w:val="24"/>
        </w:rPr>
      </w:pPr>
      <w:r w:rsidRPr="00B631CF">
        <w:rPr>
          <w:rFonts w:hint="eastAsia"/>
          <w:color w:val="00B0F0"/>
          <w:sz w:val="24"/>
          <w:szCs w:val="24"/>
        </w:rPr>
        <w:t>【条文说明】</w:t>
      </w:r>
      <w:r w:rsidRPr="007577D6">
        <w:rPr>
          <w:rFonts w:hint="eastAsia"/>
          <w:color w:val="00B0F0"/>
          <w:sz w:val="24"/>
          <w:szCs w:val="24"/>
        </w:rPr>
        <w:t>柔性导管应使用专用</w:t>
      </w:r>
      <w:proofErr w:type="gramStart"/>
      <w:r w:rsidRPr="007577D6">
        <w:rPr>
          <w:rFonts w:hint="eastAsia"/>
          <w:color w:val="00B0F0"/>
          <w:sz w:val="24"/>
          <w:szCs w:val="24"/>
        </w:rPr>
        <w:t>连接锁母与</w:t>
      </w:r>
      <w:proofErr w:type="gramEnd"/>
      <w:r w:rsidRPr="007577D6">
        <w:rPr>
          <w:rFonts w:hint="eastAsia"/>
          <w:color w:val="00B0F0"/>
          <w:sz w:val="24"/>
          <w:szCs w:val="24"/>
        </w:rPr>
        <w:t>设备连接，</w:t>
      </w:r>
      <w:proofErr w:type="gramStart"/>
      <w:r w:rsidRPr="007577D6">
        <w:rPr>
          <w:rFonts w:hint="eastAsia"/>
          <w:color w:val="00B0F0"/>
          <w:sz w:val="24"/>
          <w:szCs w:val="24"/>
        </w:rPr>
        <w:t>不</w:t>
      </w:r>
      <w:proofErr w:type="gramEnd"/>
      <w:r w:rsidRPr="007577D6">
        <w:rPr>
          <w:rFonts w:hint="eastAsia"/>
          <w:color w:val="00B0F0"/>
          <w:sz w:val="24"/>
          <w:szCs w:val="24"/>
        </w:rPr>
        <w:t>得用绝缘胶带绑扎</w:t>
      </w:r>
      <w:r w:rsidR="000439B1">
        <w:rPr>
          <w:rFonts w:hint="eastAsia"/>
          <w:color w:val="00B0F0"/>
          <w:sz w:val="24"/>
          <w:szCs w:val="24"/>
        </w:rPr>
        <w:t>，能保证更好的连接可靠性</w:t>
      </w:r>
      <w:r w:rsidRPr="008B7EEA">
        <w:rPr>
          <w:rFonts w:hint="eastAsia"/>
          <w:color w:val="00B0F0"/>
          <w:sz w:val="24"/>
          <w:szCs w:val="24"/>
        </w:rPr>
        <w:t>。</w:t>
      </w:r>
    </w:p>
    <w:p w14:paraId="46B8C27C" w14:textId="309EB430" w:rsidR="005F46CC" w:rsidRDefault="005F46CC" w:rsidP="006438BE">
      <w:pPr>
        <w:pStyle w:val="a1"/>
        <w:rPr>
          <w:rFonts w:ascii="Times New Roman"/>
          <w:kern w:val="2"/>
          <w:sz w:val="24"/>
        </w:rPr>
      </w:pPr>
      <w:r w:rsidRPr="005F46CC">
        <w:rPr>
          <w:rFonts w:hint="eastAsia"/>
        </w:rPr>
        <w:t>出</w:t>
      </w:r>
      <w:r w:rsidR="006438BE">
        <w:rPr>
          <w:rFonts w:ascii="Times New Roman" w:hint="eastAsia"/>
          <w:kern w:val="2"/>
          <w:sz w:val="24"/>
        </w:rPr>
        <w:t>外幕墙电缆</w:t>
      </w:r>
      <w:r w:rsidR="00232090">
        <w:rPr>
          <w:rFonts w:ascii="Times New Roman" w:hint="eastAsia"/>
          <w:kern w:val="2"/>
          <w:sz w:val="24"/>
        </w:rPr>
        <w:t>应</w:t>
      </w:r>
      <w:r w:rsidR="006438BE" w:rsidRPr="006438BE">
        <w:rPr>
          <w:rFonts w:ascii="Times New Roman" w:hint="eastAsia"/>
          <w:kern w:val="2"/>
          <w:sz w:val="24"/>
        </w:rPr>
        <w:t>配管敷设</w:t>
      </w:r>
      <w:r w:rsidR="006438BE">
        <w:rPr>
          <w:rFonts w:ascii="Times New Roman" w:hint="eastAsia"/>
          <w:kern w:val="2"/>
          <w:sz w:val="24"/>
        </w:rPr>
        <w:t>，</w:t>
      </w:r>
      <w:r w:rsidR="00362F1A">
        <w:rPr>
          <w:rFonts w:ascii="Times New Roman" w:hint="eastAsia"/>
          <w:kern w:val="2"/>
          <w:sz w:val="24"/>
        </w:rPr>
        <w:t>并应</w:t>
      </w:r>
      <w:r w:rsidRPr="006438BE">
        <w:rPr>
          <w:rFonts w:ascii="Times New Roman" w:hint="eastAsia"/>
          <w:kern w:val="2"/>
          <w:sz w:val="24"/>
        </w:rPr>
        <w:t>便于后期线缆更换及维修。</w:t>
      </w:r>
    </w:p>
    <w:p w14:paraId="3909FC38" w14:textId="77777777" w:rsidR="000439B1" w:rsidRPr="000439B1" w:rsidRDefault="000439B1" w:rsidP="000439B1">
      <w:pPr>
        <w:pStyle w:val="a1"/>
        <w:numPr>
          <w:ilvl w:val="0"/>
          <w:numId w:val="0"/>
        </w:numPr>
        <w:rPr>
          <w:rFonts w:ascii="Times New Roman"/>
          <w:kern w:val="2"/>
          <w:sz w:val="24"/>
        </w:rPr>
      </w:pPr>
      <w:r w:rsidRPr="00B631CF">
        <w:rPr>
          <w:rFonts w:hint="eastAsia"/>
          <w:color w:val="00B0F0"/>
          <w:sz w:val="24"/>
          <w:szCs w:val="24"/>
        </w:rPr>
        <w:t>【条文说明】</w:t>
      </w:r>
      <w:r w:rsidRPr="000439B1">
        <w:rPr>
          <w:rFonts w:hint="eastAsia"/>
          <w:color w:val="00B0F0"/>
          <w:sz w:val="24"/>
          <w:szCs w:val="24"/>
        </w:rPr>
        <w:t>出外幕墙电缆应配管敷设，</w:t>
      </w:r>
      <w:r>
        <w:rPr>
          <w:rFonts w:hint="eastAsia"/>
          <w:color w:val="00B0F0"/>
          <w:sz w:val="24"/>
          <w:szCs w:val="24"/>
        </w:rPr>
        <w:t>配管走向减少弯曲，能够达到</w:t>
      </w:r>
      <w:r w:rsidRPr="000439B1">
        <w:rPr>
          <w:rFonts w:hint="eastAsia"/>
          <w:color w:val="00B0F0"/>
          <w:sz w:val="24"/>
          <w:szCs w:val="24"/>
        </w:rPr>
        <w:t>后期线缆更换及维修</w:t>
      </w:r>
      <w:r>
        <w:rPr>
          <w:rFonts w:hint="eastAsia"/>
          <w:color w:val="00B0F0"/>
          <w:sz w:val="24"/>
          <w:szCs w:val="24"/>
        </w:rPr>
        <w:t>的要求</w:t>
      </w:r>
      <w:r w:rsidRPr="008B7EEA">
        <w:rPr>
          <w:rFonts w:hint="eastAsia"/>
          <w:color w:val="00B0F0"/>
          <w:sz w:val="24"/>
          <w:szCs w:val="24"/>
        </w:rPr>
        <w:t>。</w:t>
      </w:r>
    </w:p>
    <w:p w14:paraId="4F1DBCC5" w14:textId="77777777" w:rsidR="009772E3" w:rsidRDefault="009772E3" w:rsidP="007A2780">
      <w:pPr>
        <w:pStyle w:val="a1"/>
        <w:numPr>
          <w:ilvl w:val="2"/>
          <w:numId w:val="1"/>
        </w:numPr>
        <w:rPr>
          <w:sz w:val="24"/>
        </w:rPr>
      </w:pPr>
      <w:r w:rsidRPr="009E7924">
        <w:rPr>
          <w:rFonts w:hint="eastAsia"/>
          <w:sz w:val="24"/>
        </w:rPr>
        <w:t>电缆与</w:t>
      </w:r>
      <w:proofErr w:type="gramStart"/>
      <w:r w:rsidRPr="009E7924">
        <w:rPr>
          <w:rFonts w:hint="eastAsia"/>
          <w:sz w:val="24"/>
        </w:rPr>
        <w:t>穿墙管宜采用</w:t>
      </w:r>
      <w:proofErr w:type="gramEnd"/>
      <w:r w:rsidRPr="009E7924">
        <w:rPr>
          <w:rFonts w:hint="eastAsia"/>
          <w:sz w:val="24"/>
        </w:rPr>
        <w:t>防水锁</w:t>
      </w:r>
      <w:proofErr w:type="gramStart"/>
      <w:r w:rsidRPr="009E7924">
        <w:rPr>
          <w:rFonts w:hint="eastAsia"/>
          <w:sz w:val="24"/>
        </w:rPr>
        <w:t>母进行</w:t>
      </w:r>
      <w:proofErr w:type="gramEnd"/>
      <w:r w:rsidRPr="009E7924">
        <w:rPr>
          <w:rFonts w:hint="eastAsia"/>
          <w:sz w:val="24"/>
        </w:rPr>
        <w:t>防水密封，防止雨水沿穿墙管内壁进入室内。</w:t>
      </w:r>
    </w:p>
    <w:p w14:paraId="42DFB5E5" w14:textId="77777777" w:rsidR="000439B1" w:rsidRPr="000439B1" w:rsidRDefault="000439B1" w:rsidP="000439B1">
      <w:pPr>
        <w:pStyle w:val="a1"/>
        <w:numPr>
          <w:ilvl w:val="0"/>
          <w:numId w:val="0"/>
        </w:numPr>
        <w:rPr>
          <w:sz w:val="24"/>
        </w:rPr>
      </w:pPr>
      <w:r w:rsidRPr="00B631CF">
        <w:rPr>
          <w:rFonts w:hint="eastAsia"/>
          <w:color w:val="00B0F0"/>
          <w:sz w:val="24"/>
          <w:szCs w:val="24"/>
        </w:rPr>
        <w:t>【条文说明】</w:t>
      </w:r>
      <w:r w:rsidRPr="000439B1">
        <w:rPr>
          <w:rFonts w:hint="eastAsia"/>
          <w:color w:val="00B0F0"/>
          <w:sz w:val="24"/>
          <w:szCs w:val="24"/>
        </w:rPr>
        <w:t>电缆与</w:t>
      </w:r>
      <w:proofErr w:type="gramStart"/>
      <w:r w:rsidRPr="000439B1">
        <w:rPr>
          <w:rFonts w:hint="eastAsia"/>
          <w:color w:val="00B0F0"/>
          <w:sz w:val="24"/>
          <w:szCs w:val="24"/>
        </w:rPr>
        <w:t>穿墙管宜采用</w:t>
      </w:r>
      <w:proofErr w:type="gramEnd"/>
      <w:r w:rsidRPr="000439B1">
        <w:rPr>
          <w:rFonts w:hint="eastAsia"/>
          <w:color w:val="00B0F0"/>
          <w:sz w:val="24"/>
          <w:szCs w:val="24"/>
        </w:rPr>
        <w:t>防水锁</w:t>
      </w:r>
      <w:proofErr w:type="gramStart"/>
      <w:r w:rsidRPr="000439B1">
        <w:rPr>
          <w:rFonts w:hint="eastAsia"/>
          <w:color w:val="00B0F0"/>
          <w:sz w:val="24"/>
          <w:szCs w:val="24"/>
        </w:rPr>
        <w:t>母进行</w:t>
      </w:r>
      <w:proofErr w:type="gramEnd"/>
      <w:r w:rsidRPr="000439B1">
        <w:rPr>
          <w:rFonts w:hint="eastAsia"/>
          <w:color w:val="00B0F0"/>
          <w:sz w:val="24"/>
          <w:szCs w:val="24"/>
        </w:rPr>
        <w:t>防水密封</w:t>
      </w:r>
      <w:proofErr w:type="gramStart"/>
      <w:r>
        <w:rPr>
          <w:rFonts w:hint="eastAsia"/>
          <w:color w:val="00B0F0"/>
          <w:sz w:val="24"/>
          <w:szCs w:val="24"/>
        </w:rPr>
        <w:t>比打胶密封</w:t>
      </w:r>
      <w:proofErr w:type="gramEnd"/>
      <w:r>
        <w:rPr>
          <w:rFonts w:hint="eastAsia"/>
          <w:color w:val="00B0F0"/>
          <w:sz w:val="24"/>
          <w:szCs w:val="24"/>
        </w:rPr>
        <w:t>具有更好的可靠性，建议采用此种方式密封</w:t>
      </w:r>
      <w:r w:rsidRPr="008B7EEA">
        <w:rPr>
          <w:rFonts w:hint="eastAsia"/>
          <w:color w:val="00B0F0"/>
          <w:sz w:val="24"/>
          <w:szCs w:val="24"/>
        </w:rPr>
        <w:t>。</w:t>
      </w:r>
    </w:p>
    <w:p w14:paraId="1B51F45A" w14:textId="77777777" w:rsidR="009772E3" w:rsidRDefault="000439B1" w:rsidP="00151E36">
      <w:pPr>
        <w:pStyle w:val="aff5"/>
        <w:numPr>
          <w:ilvl w:val="2"/>
          <w:numId w:val="1"/>
        </w:numPr>
        <w:ind w:firstLineChars="0"/>
        <w:rPr>
          <w:sz w:val="24"/>
        </w:rPr>
      </w:pPr>
      <w:r>
        <w:rPr>
          <w:rFonts w:hint="eastAsia"/>
          <w:sz w:val="24"/>
        </w:rPr>
        <w:t>对于防水处理，</w:t>
      </w:r>
      <w:r w:rsidR="009772E3" w:rsidRPr="009E7924">
        <w:rPr>
          <w:rFonts w:hint="eastAsia"/>
          <w:sz w:val="24"/>
        </w:rPr>
        <w:t>宜在室内或室外天气情况良好的环境下进行，同时对防水接触面</w:t>
      </w:r>
      <w:r w:rsidR="007244C1" w:rsidRPr="009E7924">
        <w:rPr>
          <w:rFonts w:hint="eastAsia"/>
          <w:sz w:val="24"/>
        </w:rPr>
        <w:t>应</w:t>
      </w:r>
      <w:r w:rsidR="009772E3" w:rsidRPr="009E7924">
        <w:rPr>
          <w:rFonts w:hint="eastAsia"/>
          <w:sz w:val="24"/>
        </w:rPr>
        <w:t>进行保洁处理，确保密封效果。</w:t>
      </w:r>
    </w:p>
    <w:p w14:paraId="3217D239" w14:textId="77777777" w:rsidR="000439B1" w:rsidRPr="000439B1" w:rsidRDefault="000439B1" w:rsidP="000439B1">
      <w:pPr>
        <w:pStyle w:val="a1"/>
        <w:numPr>
          <w:ilvl w:val="0"/>
          <w:numId w:val="0"/>
        </w:numPr>
        <w:rPr>
          <w:sz w:val="24"/>
        </w:rPr>
      </w:pPr>
      <w:r w:rsidRPr="00B631CF">
        <w:rPr>
          <w:rFonts w:hint="eastAsia"/>
          <w:color w:val="00B0F0"/>
          <w:sz w:val="24"/>
          <w:szCs w:val="24"/>
        </w:rPr>
        <w:t>【条文说明】</w:t>
      </w:r>
      <w:r>
        <w:rPr>
          <w:rFonts w:hint="eastAsia"/>
          <w:color w:val="00B0F0"/>
          <w:sz w:val="24"/>
          <w:szCs w:val="24"/>
        </w:rPr>
        <w:t>在良好的环境，对防水接触面保洁处理，才能保证幕墙防水施工质量</w:t>
      </w:r>
      <w:r w:rsidRPr="008B7EEA">
        <w:rPr>
          <w:rFonts w:hint="eastAsia"/>
          <w:color w:val="00B0F0"/>
          <w:sz w:val="24"/>
          <w:szCs w:val="24"/>
        </w:rPr>
        <w:t>。</w:t>
      </w:r>
    </w:p>
    <w:p w14:paraId="56E8B105" w14:textId="77777777" w:rsidR="009772E3" w:rsidRDefault="009772E3" w:rsidP="00151E36">
      <w:pPr>
        <w:pStyle w:val="aff5"/>
        <w:numPr>
          <w:ilvl w:val="2"/>
          <w:numId w:val="1"/>
        </w:numPr>
        <w:ind w:firstLineChars="0"/>
        <w:rPr>
          <w:sz w:val="24"/>
        </w:rPr>
      </w:pPr>
      <w:r w:rsidRPr="009E7924">
        <w:rPr>
          <w:rFonts w:hint="eastAsia"/>
          <w:sz w:val="24"/>
        </w:rPr>
        <w:t>采用幕墙专用</w:t>
      </w:r>
      <w:proofErr w:type="gramStart"/>
      <w:r w:rsidRPr="009E7924">
        <w:rPr>
          <w:rFonts w:hint="eastAsia"/>
          <w:sz w:val="24"/>
        </w:rPr>
        <w:t>耐候型硅酮</w:t>
      </w:r>
      <w:proofErr w:type="gramEnd"/>
      <w:r w:rsidRPr="009E7924">
        <w:rPr>
          <w:rFonts w:hint="eastAsia"/>
          <w:sz w:val="24"/>
        </w:rPr>
        <w:t>结构胶（中性）进行二次防水密封的部件，</w:t>
      </w:r>
      <w:r w:rsidR="007244C1" w:rsidRPr="009E7924">
        <w:rPr>
          <w:rFonts w:hint="eastAsia"/>
          <w:sz w:val="24"/>
        </w:rPr>
        <w:t>应</w:t>
      </w:r>
      <w:r w:rsidRPr="009E7924">
        <w:rPr>
          <w:rFonts w:hint="eastAsia"/>
          <w:sz w:val="24"/>
        </w:rPr>
        <w:t>固定牢固，</w:t>
      </w:r>
      <w:r w:rsidR="007244C1" w:rsidRPr="009E7924">
        <w:rPr>
          <w:rFonts w:hint="eastAsia"/>
          <w:sz w:val="24"/>
        </w:rPr>
        <w:t>且</w:t>
      </w:r>
      <w:r w:rsidRPr="009E7924">
        <w:rPr>
          <w:rFonts w:hint="eastAsia"/>
          <w:sz w:val="24"/>
        </w:rPr>
        <w:t>在</w:t>
      </w:r>
      <w:proofErr w:type="gramStart"/>
      <w:r w:rsidRPr="009E7924">
        <w:rPr>
          <w:rFonts w:hint="eastAsia"/>
          <w:sz w:val="24"/>
        </w:rPr>
        <w:t>耐候型硅酮</w:t>
      </w:r>
      <w:proofErr w:type="gramEnd"/>
      <w:r w:rsidRPr="009E7924">
        <w:rPr>
          <w:rFonts w:hint="eastAsia"/>
          <w:sz w:val="24"/>
        </w:rPr>
        <w:t>结构胶（中性）固化前不宜搬运和使用。</w:t>
      </w:r>
    </w:p>
    <w:p w14:paraId="37DBDE44" w14:textId="740DA952" w:rsidR="00151E36" w:rsidRPr="009E7924" w:rsidRDefault="00373DD4">
      <w:pPr>
        <w:pStyle w:val="aff5"/>
        <w:numPr>
          <w:ilvl w:val="2"/>
          <w:numId w:val="1"/>
        </w:numPr>
        <w:ind w:firstLineChars="0"/>
        <w:rPr>
          <w:sz w:val="24"/>
        </w:rPr>
      </w:pPr>
      <w:r w:rsidRPr="009E7924">
        <w:rPr>
          <w:rFonts w:hint="eastAsia"/>
          <w:sz w:val="24"/>
        </w:rPr>
        <w:t>电气管路与建筑的防雷装置</w:t>
      </w:r>
      <w:r w:rsidR="00362F1A" w:rsidRPr="009E7924">
        <w:rPr>
          <w:rFonts w:hint="eastAsia"/>
          <w:sz w:val="24"/>
        </w:rPr>
        <w:t>应</w:t>
      </w:r>
      <w:r w:rsidRPr="009E7924">
        <w:rPr>
          <w:rFonts w:hint="eastAsia"/>
          <w:sz w:val="24"/>
        </w:rPr>
        <w:t>可靠连接，</w:t>
      </w:r>
      <w:r w:rsidR="007244C1" w:rsidRPr="009E7924">
        <w:rPr>
          <w:rFonts w:hint="eastAsia"/>
          <w:sz w:val="24"/>
        </w:rPr>
        <w:t>并应</w:t>
      </w:r>
      <w:r w:rsidRPr="009E7924">
        <w:rPr>
          <w:rFonts w:hint="eastAsia"/>
          <w:sz w:val="24"/>
        </w:rPr>
        <w:t>设置浪涌保护装置。</w:t>
      </w:r>
    </w:p>
    <w:p w14:paraId="08EA9B31" w14:textId="77777777" w:rsidR="005F46CC" w:rsidRPr="0022344B" w:rsidRDefault="0022344B" w:rsidP="00BB2D36">
      <w:pPr>
        <w:pStyle w:val="a1"/>
        <w:numPr>
          <w:ilvl w:val="2"/>
          <w:numId w:val="1"/>
        </w:numPr>
        <w:rPr>
          <w:rFonts w:ascii="Times New Roman"/>
          <w:kern w:val="2"/>
          <w:sz w:val="32"/>
          <w:szCs w:val="24"/>
        </w:rPr>
      </w:pPr>
      <w:r>
        <w:rPr>
          <w:rFonts w:hint="eastAsia"/>
          <w:sz w:val="24"/>
          <w:szCs w:val="24"/>
        </w:rPr>
        <w:t>电缆</w:t>
      </w:r>
      <w:r w:rsidR="00D33751" w:rsidRPr="009E7924">
        <w:rPr>
          <w:rFonts w:hint="eastAsia"/>
          <w:sz w:val="24"/>
          <w:szCs w:val="24"/>
        </w:rPr>
        <w:t>幕墙</w:t>
      </w:r>
      <w:r>
        <w:rPr>
          <w:rFonts w:hint="eastAsia"/>
          <w:sz w:val="24"/>
          <w:szCs w:val="24"/>
        </w:rPr>
        <w:t>外侧</w:t>
      </w:r>
      <w:r w:rsidR="00D33751" w:rsidRPr="009E7924">
        <w:rPr>
          <w:rFonts w:hint="eastAsia"/>
          <w:sz w:val="24"/>
          <w:szCs w:val="24"/>
        </w:rPr>
        <w:t>出线接头应为母头，</w:t>
      </w:r>
      <w:r w:rsidR="00DC0461" w:rsidRPr="009E7924">
        <w:rPr>
          <w:rFonts w:hint="eastAsia"/>
          <w:sz w:val="24"/>
          <w:szCs w:val="24"/>
        </w:rPr>
        <w:t>并应避免人体部位</w:t>
      </w:r>
      <w:r w:rsidR="00D33751" w:rsidRPr="009E7924">
        <w:rPr>
          <w:rFonts w:hint="eastAsia"/>
          <w:sz w:val="24"/>
          <w:szCs w:val="24"/>
        </w:rPr>
        <w:t>接触到导电极。</w:t>
      </w:r>
    </w:p>
    <w:p w14:paraId="2B505B07" w14:textId="77777777" w:rsidR="0022344B" w:rsidRPr="0022344B" w:rsidRDefault="0022344B" w:rsidP="0022344B">
      <w:pPr>
        <w:pStyle w:val="a1"/>
        <w:numPr>
          <w:ilvl w:val="0"/>
          <w:numId w:val="0"/>
        </w:numPr>
        <w:rPr>
          <w:rFonts w:ascii="Times New Roman"/>
          <w:kern w:val="2"/>
          <w:sz w:val="32"/>
          <w:szCs w:val="24"/>
        </w:rPr>
      </w:pPr>
      <w:r w:rsidRPr="00B631CF">
        <w:rPr>
          <w:rFonts w:hint="eastAsia"/>
          <w:color w:val="00B0F0"/>
          <w:sz w:val="24"/>
          <w:szCs w:val="24"/>
        </w:rPr>
        <w:t>【条文说明】</w:t>
      </w:r>
      <w:r w:rsidRPr="0022344B">
        <w:rPr>
          <w:rFonts w:hint="eastAsia"/>
          <w:color w:val="00B0F0"/>
          <w:sz w:val="24"/>
          <w:szCs w:val="24"/>
        </w:rPr>
        <w:t>电缆幕墙出线接头应为母头</w:t>
      </w:r>
      <w:r>
        <w:rPr>
          <w:rFonts w:hint="eastAsia"/>
          <w:color w:val="00B0F0"/>
          <w:sz w:val="24"/>
          <w:szCs w:val="24"/>
        </w:rPr>
        <w:t>，能够使人员无法用手接触电极，避免触电事故。</w:t>
      </w:r>
    </w:p>
    <w:p w14:paraId="44C0E62C" w14:textId="77777777" w:rsidR="003762F6" w:rsidRPr="0022344B" w:rsidRDefault="003762F6" w:rsidP="00F62E45">
      <w:pPr>
        <w:pStyle w:val="a1"/>
        <w:rPr>
          <w:sz w:val="24"/>
        </w:rPr>
      </w:pPr>
      <w:r w:rsidRPr="00F62E45">
        <w:rPr>
          <w:rFonts w:ascii="Times New Roman" w:hint="eastAsia"/>
          <w:kern w:val="2"/>
          <w:sz w:val="24"/>
        </w:rPr>
        <w:t>管线穿越建筑物、构筑物等</w:t>
      </w:r>
      <w:r w:rsidR="007244C1">
        <w:rPr>
          <w:rFonts w:ascii="Times New Roman" w:hint="eastAsia"/>
          <w:kern w:val="2"/>
          <w:sz w:val="24"/>
        </w:rPr>
        <w:t>的</w:t>
      </w:r>
      <w:r w:rsidRPr="00F62E45">
        <w:rPr>
          <w:rFonts w:ascii="Times New Roman" w:hint="eastAsia"/>
          <w:kern w:val="2"/>
          <w:sz w:val="24"/>
        </w:rPr>
        <w:t>变形缝</w:t>
      </w:r>
      <w:r w:rsidR="007244C1">
        <w:rPr>
          <w:rFonts w:ascii="Times New Roman" w:hint="eastAsia"/>
          <w:kern w:val="2"/>
          <w:sz w:val="24"/>
        </w:rPr>
        <w:t>时</w:t>
      </w:r>
      <w:r w:rsidRPr="00F62E45">
        <w:rPr>
          <w:rFonts w:ascii="Times New Roman" w:hint="eastAsia"/>
          <w:kern w:val="2"/>
          <w:sz w:val="24"/>
        </w:rPr>
        <w:t>，</w:t>
      </w:r>
      <w:r w:rsidR="007244C1">
        <w:rPr>
          <w:rFonts w:ascii="Times New Roman" w:hint="eastAsia"/>
          <w:kern w:val="2"/>
          <w:sz w:val="24"/>
        </w:rPr>
        <w:t>穿越处应</w:t>
      </w:r>
      <w:r w:rsidRPr="00F62E45">
        <w:rPr>
          <w:rFonts w:ascii="Times New Roman" w:hint="eastAsia"/>
          <w:kern w:val="2"/>
          <w:sz w:val="24"/>
        </w:rPr>
        <w:t>安装补偿装置。</w:t>
      </w:r>
    </w:p>
    <w:p w14:paraId="52C69904" w14:textId="77777777" w:rsidR="0039123E" w:rsidRDefault="0039123E">
      <w:pPr>
        <w:widowControl/>
        <w:spacing w:line="240" w:lineRule="auto"/>
        <w:jc w:val="left"/>
        <w:rPr>
          <w:rFonts w:eastAsia="黑体"/>
          <w:bCs/>
          <w:kern w:val="0"/>
          <w:sz w:val="24"/>
          <w:szCs w:val="32"/>
        </w:rPr>
      </w:pPr>
    </w:p>
    <w:p w14:paraId="27E8FD5B" w14:textId="77777777" w:rsidR="00E17E89" w:rsidRDefault="00FD7246">
      <w:pPr>
        <w:pStyle w:val="2"/>
        <w:numPr>
          <w:ilvl w:val="1"/>
          <w:numId w:val="1"/>
        </w:numPr>
        <w:spacing w:line="400" w:lineRule="exact"/>
        <w:rPr>
          <w:rFonts w:ascii="Times New Roman" w:hAnsi="Times New Roman"/>
          <w:sz w:val="24"/>
        </w:rPr>
      </w:pPr>
      <w:bookmarkStart w:id="75" w:name="_Toc27983555"/>
      <w:r>
        <w:rPr>
          <w:rFonts w:ascii="Times New Roman" w:hAnsi="Times New Roman" w:hint="eastAsia"/>
          <w:sz w:val="24"/>
        </w:rPr>
        <w:t>控制系统安装</w:t>
      </w:r>
      <w:r>
        <w:rPr>
          <w:rFonts w:ascii="Times New Roman" w:hAnsi="Times New Roman"/>
          <w:sz w:val="24"/>
        </w:rPr>
        <w:t>要求</w:t>
      </w:r>
      <w:bookmarkEnd w:id="75"/>
    </w:p>
    <w:p w14:paraId="304C49CD" w14:textId="77777777" w:rsidR="00DE5224" w:rsidRPr="0022344B" w:rsidRDefault="00DE5224" w:rsidP="00B071D4">
      <w:pPr>
        <w:pStyle w:val="a1"/>
        <w:numPr>
          <w:ilvl w:val="2"/>
          <w:numId w:val="1"/>
        </w:numPr>
        <w:rPr>
          <w:rFonts w:ascii="Times New Roman"/>
          <w:kern w:val="2"/>
          <w:sz w:val="24"/>
        </w:rPr>
      </w:pPr>
      <w:r w:rsidRPr="00DE5224">
        <w:rPr>
          <w:rFonts w:ascii="Times New Roman" w:hint="eastAsia"/>
          <w:kern w:val="2"/>
          <w:sz w:val="24"/>
        </w:rPr>
        <w:t>控制设备应安装在便于调试、检修的地方，且应避免安装在潮湿、高温、不透风的密闭空间环境内。</w:t>
      </w:r>
    </w:p>
    <w:p w14:paraId="79B80AB8" w14:textId="77777777" w:rsidR="0022344B" w:rsidRPr="0022344B" w:rsidRDefault="0022344B" w:rsidP="0022344B">
      <w:pPr>
        <w:pStyle w:val="a1"/>
        <w:numPr>
          <w:ilvl w:val="0"/>
          <w:numId w:val="0"/>
        </w:numPr>
        <w:rPr>
          <w:sz w:val="24"/>
        </w:rPr>
      </w:pPr>
      <w:r w:rsidRPr="00B631CF">
        <w:rPr>
          <w:rFonts w:hint="eastAsia"/>
          <w:color w:val="00B0F0"/>
          <w:sz w:val="24"/>
          <w:szCs w:val="24"/>
        </w:rPr>
        <w:t>【条文说明】</w:t>
      </w:r>
      <w:r>
        <w:rPr>
          <w:rFonts w:hint="eastAsia"/>
          <w:color w:val="00B0F0"/>
          <w:sz w:val="24"/>
          <w:szCs w:val="24"/>
        </w:rPr>
        <w:t>控制设备</w:t>
      </w:r>
      <w:r w:rsidR="00EB1810">
        <w:rPr>
          <w:rFonts w:hint="eastAsia"/>
          <w:color w:val="00B0F0"/>
          <w:sz w:val="24"/>
          <w:szCs w:val="24"/>
        </w:rPr>
        <w:t>是精密电子设备，需要安装在良好的空间环境内，以使其能正常工作。</w:t>
      </w:r>
    </w:p>
    <w:p w14:paraId="24803F77" w14:textId="77777777" w:rsidR="00F57230" w:rsidRDefault="00F57230" w:rsidP="0039123E">
      <w:pPr>
        <w:pStyle w:val="aff5"/>
        <w:numPr>
          <w:ilvl w:val="2"/>
          <w:numId w:val="1"/>
        </w:numPr>
        <w:ind w:firstLineChars="0"/>
        <w:rPr>
          <w:sz w:val="24"/>
        </w:rPr>
      </w:pPr>
      <w:r w:rsidRPr="00F57230">
        <w:rPr>
          <w:rFonts w:hint="eastAsia"/>
          <w:sz w:val="24"/>
        </w:rPr>
        <w:t>信号线</w:t>
      </w:r>
      <w:r w:rsidR="00DC0461">
        <w:rPr>
          <w:rFonts w:hint="eastAsia"/>
          <w:sz w:val="24"/>
        </w:rPr>
        <w:t>应与</w:t>
      </w:r>
      <w:r w:rsidRPr="00F57230">
        <w:rPr>
          <w:rFonts w:hint="eastAsia"/>
          <w:sz w:val="24"/>
        </w:rPr>
        <w:t>交流电源线、动力线</w:t>
      </w:r>
      <w:r w:rsidR="00DC0461">
        <w:rPr>
          <w:rFonts w:hint="eastAsia"/>
          <w:sz w:val="24"/>
        </w:rPr>
        <w:t>分管（槽）敷设，且与电源线的并行间距不宜小于</w:t>
      </w:r>
      <w:r w:rsidR="00DC0461">
        <w:rPr>
          <w:rFonts w:hint="eastAsia"/>
          <w:sz w:val="24"/>
        </w:rPr>
        <w:t>0</w:t>
      </w:r>
      <w:r w:rsidR="00DC0461">
        <w:rPr>
          <w:sz w:val="24"/>
        </w:rPr>
        <w:t>.3m</w:t>
      </w:r>
      <w:r w:rsidRPr="00F57230">
        <w:rPr>
          <w:rFonts w:hint="eastAsia"/>
          <w:sz w:val="24"/>
        </w:rPr>
        <w:t>；</w:t>
      </w:r>
      <w:r w:rsidR="00DC0461">
        <w:rPr>
          <w:rFonts w:hint="eastAsia"/>
          <w:sz w:val="24"/>
        </w:rPr>
        <w:t>当与</w:t>
      </w:r>
      <w:r w:rsidRPr="00F57230">
        <w:rPr>
          <w:rFonts w:hint="eastAsia"/>
          <w:sz w:val="24"/>
        </w:rPr>
        <w:t>交流电源线、动力线</w:t>
      </w:r>
      <w:r w:rsidR="00DC0461">
        <w:rPr>
          <w:rFonts w:hint="eastAsia"/>
          <w:sz w:val="24"/>
        </w:rPr>
        <w:t>必须</w:t>
      </w:r>
      <w:r w:rsidRPr="00F57230">
        <w:rPr>
          <w:rFonts w:hint="eastAsia"/>
          <w:sz w:val="24"/>
        </w:rPr>
        <w:t>相交</w:t>
      </w:r>
      <w:r w:rsidR="00DC0461">
        <w:rPr>
          <w:rFonts w:hint="eastAsia"/>
          <w:sz w:val="24"/>
        </w:rPr>
        <w:t>时</w:t>
      </w:r>
      <w:r w:rsidRPr="00F57230">
        <w:rPr>
          <w:rFonts w:hint="eastAsia"/>
          <w:sz w:val="24"/>
        </w:rPr>
        <w:t>，</w:t>
      </w:r>
      <w:r w:rsidR="00DC0461">
        <w:rPr>
          <w:rFonts w:hint="eastAsia"/>
          <w:sz w:val="24"/>
        </w:rPr>
        <w:t>其</w:t>
      </w:r>
      <w:r w:rsidRPr="00F57230">
        <w:rPr>
          <w:rFonts w:hint="eastAsia"/>
          <w:sz w:val="24"/>
        </w:rPr>
        <w:t>交叉处</w:t>
      </w:r>
      <w:r w:rsidR="00DC0461">
        <w:rPr>
          <w:rFonts w:hint="eastAsia"/>
          <w:sz w:val="24"/>
        </w:rPr>
        <w:t>应</w:t>
      </w:r>
      <w:r w:rsidRPr="00F57230">
        <w:rPr>
          <w:rFonts w:hint="eastAsia"/>
          <w:sz w:val="24"/>
        </w:rPr>
        <w:t>为垂直相交。</w:t>
      </w:r>
    </w:p>
    <w:p w14:paraId="55DD4DD7" w14:textId="5B773760" w:rsidR="00EB1810" w:rsidRPr="00EB1810" w:rsidRDefault="00EB1810" w:rsidP="006778D9">
      <w:pPr>
        <w:pStyle w:val="a1"/>
        <w:numPr>
          <w:ilvl w:val="0"/>
          <w:numId w:val="0"/>
        </w:numPr>
        <w:rPr>
          <w:sz w:val="24"/>
        </w:rPr>
      </w:pPr>
      <w:r w:rsidRPr="00B631CF">
        <w:rPr>
          <w:rFonts w:hint="eastAsia"/>
          <w:color w:val="00B0F0"/>
          <w:sz w:val="24"/>
          <w:szCs w:val="24"/>
        </w:rPr>
        <w:lastRenderedPageBreak/>
        <w:t>【条文说明】</w:t>
      </w:r>
      <w:r>
        <w:rPr>
          <w:rFonts w:hint="eastAsia"/>
          <w:color w:val="00B0F0"/>
          <w:sz w:val="24"/>
          <w:szCs w:val="24"/>
        </w:rPr>
        <w:t>本条对信号线敷设进行了要求，以使信号免受干扰，保证稳定性</w:t>
      </w:r>
    </w:p>
    <w:p w14:paraId="260004CD" w14:textId="20095258" w:rsidR="008B7EEA" w:rsidRDefault="00EB1810" w:rsidP="008B7EEA">
      <w:pPr>
        <w:pStyle w:val="a1"/>
        <w:rPr>
          <w:rFonts w:ascii="Times New Roman"/>
          <w:kern w:val="2"/>
          <w:sz w:val="24"/>
        </w:rPr>
      </w:pPr>
      <w:r>
        <w:rPr>
          <w:rFonts w:ascii="Times New Roman" w:hint="eastAsia"/>
          <w:kern w:val="2"/>
          <w:sz w:val="24"/>
        </w:rPr>
        <w:t>室外的信号线应采用屏蔽线或穿金属管、槽屏蔽；</w:t>
      </w:r>
      <w:r w:rsidR="008B7EEA" w:rsidRPr="008B7EEA">
        <w:rPr>
          <w:rFonts w:ascii="Times New Roman" w:hint="eastAsia"/>
          <w:kern w:val="2"/>
          <w:sz w:val="24"/>
        </w:rPr>
        <w:t>信号线</w:t>
      </w:r>
      <w:r w:rsidR="008B7EEA" w:rsidRPr="008B7EEA">
        <w:rPr>
          <w:rFonts w:ascii="Times New Roman" w:hint="eastAsia"/>
          <w:kern w:val="2"/>
          <w:sz w:val="24"/>
        </w:rPr>
        <w:t>100</w:t>
      </w:r>
      <w:r w:rsidR="0087345C">
        <w:rPr>
          <w:rFonts w:ascii="Times New Roman" w:hint="eastAsia"/>
          <w:kern w:val="2"/>
          <w:sz w:val="24"/>
        </w:rPr>
        <w:t>米电阻小于等于</w:t>
      </w:r>
      <w:r w:rsidR="008B7EEA" w:rsidRPr="008B7EEA">
        <w:rPr>
          <w:rFonts w:ascii="Times New Roman" w:hint="eastAsia"/>
          <w:kern w:val="2"/>
          <w:sz w:val="24"/>
        </w:rPr>
        <w:t>10</w:t>
      </w:r>
      <w:r w:rsidR="008B7EEA" w:rsidRPr="008B7EEA">
        <w:rPr>
          <w:rFonts w:ascii="Times New Roman" w:hint="eastAsia"/>
          <w:kern w:val="2"/>
          <w:sz w:val="24"/>
        </w:rPr>
        <w:t>欧姆，</w:t>
      </w:r>
      <w:r>
        <w:rPr>
          <w:rFonts w:ascii="Times New Roman" w:hint="eastAsia"/>
          <w:kern w:val="2"/>
          <w:sz w:val="24"/>
        </w:rPr>
        <w:t>宜</w:t>
      </w:r>
      <w:r w:rsidR="008B7EEA" w:rsidRPr="008B7EEA">
        <w:rPr>
          <w:rFonts w:ascii="Times New Roman" w:hint="eastAsia"/>
          <w:kern w:val="2"/>
          <w:sz w:val="24"/>
        </w:rPr>
        <w:t>采用无氧铜网线。</w:t>
      </w:r>
    </w:p>
    <w:p w14:paraId="69C50230" w14:textId="77777777" w:rsidR="00EB1810" w:rsidRPr="00EB1810" w:rsidRDefault="00EB1810" w:rsidP="00EB1810">
      <w:pPr>
        <w:pStyle w:val="a1"/>
        <w:numPr>
          <w:ilvl w:val="0"/>
          <w:numId w:val="0"/>
        </w:numPr>
        <w:rPr>
          <w:rFonts w:ascii="Times New Roman"/>
          <w:kern w:val="2"/>
          <w:sz w:val="24"/>
        </w:rPr>
      </w:pPr>
      <w:r w:rsidRPr="00B631CF">
        <w:rPr>
          <w:rFonts w:hint="eastAsia"/>
          <w:color w:val="00B0F0"/>
          <w:sz w:val="24"/>
          <w:szCs w:val="24"/>
        </w:rPr>
        <w:t>【条文说明】</w:t>
      </w:r>
      <w:r w:rsidRPr="00EB1810">
        <w:rPr>
          <w:rFonts w:hint="eastAsia"/>
          <w:color w:val="00B0F0"/>
          <w:sz w:val="24"/>
          <w:szCs w:val="24"/>
        </w:rPr>
        <w:t>室外的信号线应采用屏蔽线或穿金属管、槽屏蔽</w:t>
      </w:r>
      <w:r>
        <w:rPr>
          <w:rFonts w:hint="eastAsia"/>
          <w:color w:val="00B0F0"/>
          <w:sz w:val="24"/>
          <w:szCs w:val="24"/>
        </w:rPr>
        <w:t>，避免受到信号干扰。</w:t>
      </w:r>
      <w:r w:rsidRPr="00EB1810">
        <w:rPr>
          <w:rFonts w:hint="eastAsia"/>
          <w:color w:val="00B0F0"/>
          <w:sz w:val="24"/>
          <w:szCs w:val="24"/>
        </w:rPr>
        <w:t>宜采用无氧铜网线</w:t>
      </w:r>
      <w:r>
        <w:rPr>
          <w:rFonts w:hint="eastAsia"/>
          <w:color w:val="00B0F0"/>
          <w:sz w:val="24"/>
          <w:szCs w:val="24"/>
        </w:rPr>
        <w:t>，其</w:t>
      </w:r>
      <w:r w:rsidRPr="00EB1810">
        <w:rPr>
          <w:rFonts w:hint="eastAsia"/>
          <w:color w:val="00B0F0"/>
          <w:sz w:val="24"/>
          <w:szCs w:val="24"/>
        </w:rPr>
        <w:t>抗氧化性</w:t>
      </w:r>
      <w:r>
        <w:rPr>
          <w:rFonts w:hint="eastAsia"/>
          <w:color w:val="00B0F0"/>
          <w:sz w:val="24"/>
          <w:szCs w:val="24"/>
        </w:rPr>
        <w:t>好</w:t>
      </w:r>
      <w:r w:rsidRPr="00EB1810">
        <w:rPr>
          <w:rFonts w:hint="eastAsia"/>
          <w:color w:val="00B0F0"/>
          <w:sz w:val="24"/>
          <w:szCs w:val="24"/>
        </w:rPr>
        <w:t>，传输效果稳定</w:t>
      </w:r>
      <w:r>
        <w:rPr>
          <w:rFonts w:hint="eastAsia"/>
          <w:color w:val="00B0F0"/>
          <w:sz w:val="24"/>
          <w:szCs w:val="24"/>
        </w:rPr>
        <w:t>。</w:t>
      </w:r>
      <w:r w:rsidRPr="0022344B">
        <w:rPr>
          <w:rFonts w:hint="eastAsia"/>
          <w:sz w:val="24"/>
        </w:rPr>
        <w:t xml:space="preserve"> </w:t>
      </w:r>
    </w:p>
    <w:p w14:paraId="45F1E3D9" w14:textId="77777777" w:rsidR="00F57230" w:rsidRDefault="00F57230" w:rsidP="0039123E">
      <w:pPr>
        <w:pStyle w:val="aff5"/>
        <w:numPr>
          <w:ilvl w:val="2"/>
          <w:numId w:val="1"/>
        </w:numPr>
        <w:ind w:firstLineChars="0"/>
        <w:rPr>
          <w:sz w:val="24"/>
        </w:rPr>
      </w:pPr>
      <w:r w:rsidRPr="00F57230">
        <w:rPr>
          <w:rFonts w:hint="eastAsia"/>
          <w:sz w:val="24"/>
        </w:rPr>
        <w:t>干线宜采用光缆传递信号。光缆安装前应检查外表有无损伤，封头是否良好，进行连续性测量检查有无衰减或断裂。</w:t>
      </w:r>
    </w:p>
    <w:p w14:paraId="6BBED1B3" w14:textId="77777777" w:rsidR="00586049" w:rsidRPr="00694AA9" w:rsidRDefault="00134A2E" w:rsidP="008B7EEA">
      <w:pPr>
        <w:pStyle w:val="aff5"/>
        <w:numPr>
          <w:ilvl w:val="2"/>
          <w:numId w:val="1"/>
        </w:numPr>
        <w:ind w:firstLineChars="0"/>
        <w:rPr>
          <w:sz w:val="24"/>
        </w:rPr>
      </w:pPr>
      <w:r w:rsidRPr="00134A2E">
        <w:rPr>
          <w:rFonts w:hint="eastAsia"/>
          <w:sz w:val="24"/>
        </w:rPr>
        <w:t>信号同步主控器、</w:t>
      </w:r>
      <w:r w:rsidRPr="00134A2E">
        <w:rPr>
          <w:rFonts w:hint="eastAsia"/>
          <w:sz w:val="24"/>
        </w:rPr>
        <w:t>LED</w:t>
      </w:r>
      <w:r w:rsidRPr="00134A2E">
        <w:rPr>
          <w:rFonts w:hint="eastAsia"/>
          <w:sz w:val="24"/>
        </w:rPr>
        <w:t>工控机的电源开关应</w:t>
      </w:r>
      <w:r w:rsidR="00A55D3B">
        <w:rPr>
          <w:rFonts w:hint="eastAsia"/>
          <w:sz w:val="24"/>
        </w:rPr>
        <w:t>能</w:t>
      </w:r>
      <w:r w:rsidRPr="00134A2E">
        <w:rPr>
          <w:rFonts w:hint="eastAsia"/>
          <w:sz w:val="24"/>
        </w:rPr>
        <w:t>单独</w:t>
      </w:r>
      <w:r w:rsidR="00A55D3B">
        <w:rPr>
          <w:rFonts w:hint="eastAsia"/>
          <w:sz w:val="24"/>
        </w:rPr>
        <w:t>控制</w:t>
      </w:r>
      <w:r w:rsidRPr="00134A2E">
        <w:rPr>
          <w:rFonts w:hint="eastAsia"/>
          <w:sz w:val="24"/>
        </w:rPr>
        <w:t>，</w:t>
      </w:r>
      <w:r w:rsidR="00A55D3B">
        <w:rPr>
          <w:rFonts w:hint="eastAsia"/>
          <w:sz w:val="24"/>
        </w:rPr>
        <w:t>并应</w:t>
      </w:r>
      <w:r w:rsidRPr="00134A2E">
        <w:rPr>
          <w:rFonts w:hint="eastAsia"/>
          <w:sz w:val="24"/>
        </w:rPr>
        <w:t>与灯具电源开关分开控制。</w:t>
      </w:r>
    </w:p>
    <w:p w14:paraId="127FA003" w14:textId="77777777" w:rsidR="0039123E" w:rsidRDefault="0039123E" w:rsidP="0039123E">
      <w:pPr>
        <w:pStyle w:val="2"/>
        <w:numPr>
          <w:ilvl w:val="1"/>
          <w:numId w:val="1"/>
        </w:numPr>
        <w:spacing w:line="400" w:lineRule="exact"/>
        <w:rPr>
          <w:rFonts w:ascii="Times New Roman" w:hAnsi="Times New Roman"/>
          <w:sz w:val="24"/>
        </w:rPr>
      </w:pPr>
      <w:bookmarkStart w:id="76" w:name="_Toc27983556"/>
      <w:r>
        <w:rPr>
          <w:rFonts w:ascii="Times New Roman" w:hAnsi="Times New Roman" w:hint="eastAsia"/>
          <w:sz w:val="24"/>
        </w:rPr>
        <w:t>调试</w:t>
      </w:r>
      <w:r>
        <w:rPr>
          <w:rFonts w:ascii="Times New Roman" w:hAnsi="Times New Roman"/>
          <w:sz w:val="24"/>
        </w:rPr>
        <w:t>要求</w:t>
      </w:r>
      <w:bookmarkEnd w:id="76"/>
    </w:p>
    <w:p w14:paraId="452A60CA" w14:textId="77777777" w:rsidR="0079155B" w:rsidRPr="00EB1810" w:rsidRDefault="0079155B" w:rsidP="0039123E">
      <w:pPr>
        <w:pStyle w:val="a1"/>
        <w:rPr>
          <w:sz w:val="24"/>
        </w:rPr>
      </w:pPr>
      <w:r w:rsidRPr="0079155B">
        <w:rPr>
          <w:rFonts w:ascii="Times New Roman" w:hint="eastAsia"/>
          <w:kern w:val="2"/>
          <w:sz w:val="24"/>
        </w:rPr>
        <w:t>调试应</w:t>
      </w:r>
      <w:r w:rsidR="00EB1810">
        <w:rPr>
          <w:rFonts w:ascii="Times New Roman" w:hint="eastAsia"/>
          <w:kern w:val="2"/>
          <w:sz w:val="24"/>
        </w:rPr>
        <w:t>先局部后整体，</w:t>
      </w:r>
      <w:r w:rsidRPr="0079155B">
        <w:rPr>
          <w:rFonts w:ascii="Times New Roman" w:hint="eastAsia"/>
          <w:kern w:val="2"/>
          <w:sz w:val="24"/>
        </w:rPr>
        <w:t>分区域、分段进行。</w:t>
      </w:r>
    </w:p>
    <w:p w14:paraId="05D00D16" w14:textId="77777777" w:rsidR="00EB1810" w:rsidRPr="00EB1810" w:rsidRDefault="00EB1810" w:rsidP="00EB1810">
      <w:pPr>
        <w:pStyle w:val="a1"/>
        <w:numPr>
          <w:ilvl w:val="0"/>
          <w:numId w:val="0"/>
        </w:numPr>
        <w:rPr>
          <w:sz w:val="24"/>
        </w:rPr>
      </w:pPr>
      <w:r w:rsidRPr="00B631CF">
        <w:rPr>
          <w:rFonts w:hint="eastAsia"/>
          <w:color w:val="00B0F0"/>
          <w:sz w:val="24"/>
          <w:szCs w:val="24"/>
        </w:rPr>
        <w:t>【条文说明】</w:t>
      </w:r>
      <w:r>
        <w:rPr>
          <w:rFonts w:hint="eastAsia"/>
          <w:color w:val="00B0F0"/>
          <w:sz w:val="24"/>
          <w:szCs w:val="24"/>
        </w:rPr>
        <w:t>调试先从局部分支线路，分区域分段进行，无问题后再进行整体调试。</w:t>
      </w:r>
      <w:r w:rsidRPr="0022344B">
        <w:rPr>
          <w:rFonts w:hint="eastAsia"/>
          <w:sz w:val="24"/>
        </w:rPr>
        <w:t xml:space="preserve"> </w:t>
      </w:r>
    </w:p>
    <w:p w14:paraId="1992C775" w14:textId="4B25954A" w:rsidR="0039123E" w:rsidRDefault="0039123E" w:rsidP="0039123E">
      <w:pPr>
        <w:pStyle w:val="aff5"/>
        <w:numPr>
          <w:ilvl w:val="2"/>
          <w:numId w:val="1"/>
        </w:numPr>
        <w:ind w:firstLineChars="0"/>
        <w:rPr>
          <w:sz w:val="24"/>
        </w:rPr>
      </w:pPr>
      <w:r>
        <w:rPr>
          <w:rFonts w:hint="eastAsia"/>
          <w:sz w:val="24"/>
        </w:rPr>
        <w:t>通电试运行前，</w:t>
      </w:r>
      <w:r w:rsidR="0079155B">
        <w:rPr>
          <w:rFonts w:hint="eastAsia"/>
          <w:sz w:val="24"/>
        </w:rPr>
        <w:t>应对</w:t>
      </w:r>
      <w:r w:rsidR="0079155B" w:rsidRPr="0079155B">
        <w:rPr>
          <w:rFonts w:hint="eastAsia"/>
          <w:sz w:val="24"/>
        </w:rPr>
        <w:t>各供电回路进行线路测试，测试</w:t>
      </w:r>
      <w:r w:rsidR="007E56B9">
        <w:rPr>
          <w:rFonts w:hint="eastAsia"/>
          <w:sz w:val="24"/>
        </w:rPr>
        <w:t>内容应</w:t>
      </w:r>
      <w:r w:rsidR="0079155B" w:rsidRPr="0079155B">
        <w:rPr>
          <w:rFonts w:hint="eastAsia"/>
          <w:sz w:val="24"/>
        </w:rPr>
        <w:t>包括通路、断路、绝缘三个指标，</w:t>
      </w:r>
      <w:r w:rsidR="007E56B9">
        <w:rPr>
          <w:rFonts w:hint="eastAsia"/>
          <w:sz w:val="24"/>
        </w:rPr>
        <w:t>并应</w:t>
      </w:r>
      <w:r w:rsidR="0079155B" w:rsidRPr="0079155B">
        <w:rPr>
          <w:rFonts w:hint="eastAsia"/>
          <w:sz w:val="24"/>
        </w:rPr>
        <w:t>确保各项电气参数满足相关规范要求。</w:t>
      </w:r>
    </w:p>
    <w:p w14:paraId="2EFA8B67" w14:textId="77777777" w:rsidR="0079155B" w:rsidRDefault="007E56B9" w:rsidP="0039123E">
      <w:pPr>
        <w:pStyle w:val="aff5"/>
        <w:numPr>
          <w:ilvl w:val="2"/>
          <w:numId w:val="1"/>
        </w:numPr>
        <w:ind w:firstLineChars="0"/>
        <w:rPr>
          <w:sz w:val="24"/>
        </w:rPr>
      </w:pPr>
      <w:r>
        <w:rPr>
          <w:rFonts w:hint="eastAsia"/>
          <w:sz w:val="24"/>
        </w:rPr>
        <w:t>系统调试应</w:t>
      </w:r>
      <w:r w:rsidR="0079155B" w:rsidRPr="0079155B">
        <w:rPr>
          <w:rFonts w:hint="eastAsia"/>
          <w:sz w:val="24"/>
        </w:rPr>
        <w:t>对通讯线路进行测试，</w:t>
      </w:r>
      <w:r>
        <w:rPr>
          <w:rFonts w:hint="eastAsia"/>
          <w:sz w:val="24"/>
        </w:rPr>
        <w:t>并应</w:t>
      </w:r>
      <w:r w:rsidR="0079155B" w:rsidRPr="0079155B">
        <w:rPr>
          <w:rFonts w:hint="eastAsia"/>
          <w:sz w:val="24"/>
        </w:rPr>
        <w:t>确认信号稳定。</w:t>
      </w:r>
    </w:p>
    <w:p w14:paraId="5CC2B539" w14:textId="77777777" w:rsidR="00EB1810" w:rsidRPr="00EB1810" w:rsidRDefault="00EB1810" w:rsidP="00EB1810">
      <w:pPr>
        <w:pStyle w:val="a1"/>
        <w:numPr>
          <w:ilvl w:val="0"/>
          <w:numId w:val="0"/>
        </w:numPr>
        <w:rPr>
          <w:sz w:val="24"/>
        </w:rPr>
      </w:pPr>
      <w:r w:rsidRPr="00B631CF">
        <w:rPr>
          <w:rFonts w:hint="eastAsia"/>
          <w:color w:val="00B0F0"/>
          <w:sz w:val="24"/>
          <w:szCs w:val="24"/>
        </w:rPr>
        <w:t>【条文说明】</w:t>
      </w:r>
      <w:r w:rsidRPr="00EB1810">
        <w:rPr>
          <w:rFonts w:hint="eastAsia"/>
          <w:color w:val="00B0F0"/>
          <w:sz w:val="24"/>
          <w:szCs w:val="24"/>
        </w:rPr>
        <w:t>系统调试应对通讯线路进行测试，并应确认信号稳定</w:t>
      </w:r>
      <w:r>
        <w:rPr>
          <w:rFonts w:hint="eastAsia"/>
          <w:color w:val="00B0F0"/>
          <w:sz w:val="24"/>
          <w:szCs w:val="24"/>
        </w:rPr>
        <w:t>，通讯正常后再进行灯具调试。</w:t>
      </w:r>
    </w:p>
    <w:p w14:paraId="34AF3E80" w14:textId="77777777" w:rsidR="008B7EEA" w:rsidRDefault="00EA7F5B" w:rsidP="0039123E">
      <w:pPr>
        <w:pStyle w:val="aff5"/>
        <w:numPr>
          <w:ilvl w:val="2"/>
          <w:numId w:val="1"/>
        </w:numPr>
        <w:ind w:firstLineChars="0"/>
        <w:rPr>
          <w:sz w:val="24"/>
        </w:rPr>
      </w:pPr>
      <w:r w:rsidRPr="00EA7F5B">
        <w:rPr>
          <w:rFonts w:hint="eastAsia"/>
          <w:sz w:val="24"/>
        </w:rPr>
        <w:t>试送电阶段</w:t>
      </w:r>
      <w:r w:rsidR="008B7EEA">
        <w:rPr>
          <w:rFonts w:hint="eastAsia"/>
          <w:sz w:val="24"/>
        </w:rPr>
        <w:t>的调试应符合下列规定：</w:t>
      </w:r>
    </w:p>
    <w:p w14:paraId="41FD7277" w14:textId="77777777" w:rsidR="008B7EEA" w:rsidRDefault="008B7EEA" w:rsidP="008B7EEA">
      <w:pPr>
        <w:pStyle w:val="aff5"/>
        <w:ind w:firstLine="480"/>
        <w:rPr>
          <w:sz w:val="24"/>
        </w:rPr>
      </w:pPr>
      <w:r>
        <w:rPr>
          <w:rFonts w:hint="eastAsia"/>
          <w:sz w:val="24"/>
        </w:rPr>
        <w:t>1</w:t>
      </w:r>
      <w:r w:rsidR="00EA7F5B" w:rsidRPr="00EA7F5B">
        <w:rPr>
          <w:rFonts w:hint="eastAsia"/>
          <w:sz w:val="24"/>
        </w:rPr>
        <w:t>应先进行空载（不带负荷）送电，对配电箱（柜）内设备进行检查与测试（验电），检查</w:t>
      </w:r>
      <w:proofErr w:type="gramStart"/>
      <w:r w:rsidR="00EA7F5B" w:rsidRPr="00EA7F5B">
        <w:rPr>
          <w:rFonts w:hint="eastAsia"/>
          <w:sz w:val="24"/>
        </w:rPr>
        <w:t>各保护</w:t>
      </w:r>
      <w:proofErr w:type="gramEnd"/>
      <w:r w:rsidR="00EA7F5B" w:rsidRPr="00EA7F5B">
        <w:rPr>
          <w:rFonts w:hint="eastAsia"/>
          <w:sz w:val="24"/>
        </w:rPr>
        <w:t>电器器件动作是否灵敏。</w:t>
      </w:r>
    </w:p>
    <w:p w14:paraId="331D2163" w14:textId="77777777" w:rsidR="008B7EEA" w:rsidRDefault="008B7EEA" w:rsidP="008B7EEA">
      <w:pPr>
        <w:pStyle w:val="aff5"/>
        <w:ind w:firstLine="480"/>
        <w:rPr>
          <w:sz w:val="24"/>
        </w:rPr>
      </w:pPr>
      <w:r>
        <w:rPr>
          <w:sz w:val="24"/>
        </w:rPr>
        <w:t>2</w:t>
      </w:r>
      <w:r w:rsidR="00EA7F5B" w:rsidRPr="00EA7F5B">
        <w:rPr>
          <w:rFonts w:hint="eastAsia"/>
          <w:sz w:val="24"/>
        </w:rPr>
        <w:t>在确认配电系统工作正常后开始压接负荷，并逐回路进行试送电，检测回路电压、电流是否正常。</w:t>
      </w:r>
    </w:p>
    <w:p w14:paraId="7F96AADA" w14:textId="77777777" w:rsidR="00EA7F5B" w:rsidRDefault="008B7EEA" w:rsidP="008B7EEA">
      <w:pPr>
        <w:pStyle w:val="aff5"/>
        <w:ind w:firstLine="480"/>
        <w:rPr>
          <w:sz w:val="24"/>
        </w:rPr>
      </w:pPr>
      <w:r>
        <w:rPr>
          <w:sz w:val="24"/>
        </w:rPr>
        <w:t>3</w:t>
      </w:r>
      <w:r w:rsidR="00EA7F5B" w:rsidRPr="00EA7F5B">
        <w:rPr>
          <w:rFonts w:hint="eastAsia"/>
          <w:sz w:val="24"/>
        </w:rPr>
        <w:t>对于可调光的灯具，要接入控制系统，通过操控控制软件，调整灯具输出功率（</w:t>
      </w:r>
      <w:r w:rsidR="00EA7F5B" w:rsidRPr="00EA7F5B">
        <w:rPr>
          <w:rFonts w:hint="eastAsia"/>
          <w:sz w:val="24"/>
        </w:rPr>
        <w:t>0~100%</w:t>
      </w:r>
      <w:r w:rsidR="00EA7F5B" w:rsidRPr="00EA7F5B">
        <w:rPr>
          <w:rFonts w:hint="eastAsia"/>
          <w:sz w:val="24"/>
        </w:rPr>
        <w:t>），检测回路电压、电流变化是否正常。</w:t>
      </w:r>
    </w:p>
    <w:p w14:paraId="52256FDF" w14:textId="77777777" w:rsidR="00EA7F5B" w:rsidRDefault="00EA7F5B" w:rsidP="0039123E">
      <w:pPr>
        <w:pStyle w:val="aff5"/>
        <w:numPr>
          <w:ilvl w:val="2"/>
          <w:numId w:val="1"/>
        </w:numPr>
        <w:ind w:firstLineChars="0"/>
        <w:rPr>
          <w:sz w:val="24"/>
        </w:rPr>
      </w:pPr>
      <w:r w:rsidRPr="009E7924">
        <w:rPr>
          <w:rFonts w:hint="eastAsia"/>
          <w:sz w:val="24"/>
        </w:rPr>
        <w:t>送电试运行</w:t>
      </w:r>
      <w:r w:rsidR="00F87DFB" w:rsidRPr="009E7924">
        <w:rPr>
          <w:rFonts w:hint="eastAsia"/>
          <w:sz w:val="24"/>
        </w:rPr>
        <w:t>应</w:t>
      </w:r>
      <w:r w:rsidRPr="009E7924">
        <w:rPr>
          <w:rFonts w:hint="eastAsia"/>
          <w:sz w:val="24"/>
        </w:rPr>
        <w:t>在系统通过试送电阶段测试后进行。送电试运行持续时间</w:t>
      </w:r>
      <w:r w:rsidR="00F87DFB" w:rsidRPr="009E7924">
        <w:rPr>
          <w:rFonts w:hint="eastAsia"/>
          <w:sz w:val="24"/>
        </w:rPr>
        <w:t>不</w:t>
      </w:r>
      <w:r w:rsidRPr="009E7924">
        <w:rPr>
          <w:rFonts w:hint="eastAsia"/>
          <w:sz w:val="24"/>
        </w:rPr>
        <w:t>应低于</w:t>
      </w:r>
      <w:r w:rsidR="00C153B1" w:rsidRPr="009E7924">
        <w:rPr>
          <w:sz w:val="24"/>
        </w:rPr>
        <w:t>24</w:t>
      </w:r>
      <w:r w:rsidRPr="009E7924">
        <w:rPr>
          <w:rFonts w:hint="eastAsia"/>
          <w:sz w:val="24"/>
        </w:rPr>
        <w:t>小时，</w:t>
      </w:r>
      <w:r w:rsidRPr="00EA7F5B">
        <w:rPr>
          <w:rFonts w:hint="eastAsia"/>
          <w:sz w:val="24"/>
        </w:rPr>
        <w:t>电气数据采集</w:t>
      </w:r>
      <w:r w:rsidR="00F87DFB">
        <w:rPr>
          <w:rFonts w:hint="eastAsia"/>
          <w:sz w:val="24"/>
        </w:rPr>
        <w:t>周期应为</w:t>
      </w:r>
      <w:r w:rsidR="00F87DFB">
        <w:rPr>
          <w:rFonts w:hint="eastAsia"/>
          <w:sz w:val="24"/>
        </w:rPr>
        <w:t>2</w:t>
      </w:r>
      <w:r w:rsidR="00F87DFB">
        <w:rPr>
          <w:sz w:val="24"/>
        </w:rPr>
        <w:t>h</w:t>
      </w:r>
      <w:r w:rsidRPr="00EA7F5B">
        <w:rPr>
          <w:rFonts w:hint="eastAsia"/>
          <w:sz w:val="24"/>
        </w:rPr>
        <w:t>，并</w:t>
      </w:r>
      <w:r w:rsidR="00F87DFB">
        <w:rPr>
          <w:rFonts w:hint="eastAsia"/>
          <w:sz w:val="24"/>
        </w:rPr>
        <w:t>应</w:t>
      </w:r>
      <w:r w:rsidRPr="00EA7F5B">
        <w:rPr>
          <w:rFonts w:hint="eastAsia"/>
          <w:sz w:val="24"/>
        </w:rPr>
        <w:t>填写试运行记录。出现异常情况时</w:t>
      </w:r>
      <w:r w:rsidR="00F87DFB">
        <w:rPr>
          <w:rFonts w:hint="eastAsia"/>
          <w:sz w:val="24"/>
        </w:rPr>
        <w:t>应</w:t>
      </w:r>
      <w:r w:rsidRPr="00EA7F5B">
        <w:rPr>
          <w:rFonts w:hint="eastAsia"/>
          <w:sz w:val="24"/>
        </w:rPr>
        <w:t>马上终止，</w:t>
      </w:r>
      <w:r w:rsidR="00F87DFB">
        <w:rPr>
          <w:rFonts w:hint="eastAsia"/>
          <w:sz w:val="24"/>
        </w:rPr>
        <w:t>并</w:t>
      </w:r>
      <w:r w:rsidRPr="00EA7F5B">
        <w:rPr>
          <w:rFonts w:hint="eastAsia"/>
          <w:sz w:val="24"/>
        </w:rPr>
        <w:t>进行故障排查。</w:t>
      </w:r>
    </w:p>
    <w:p w14:paraId="01418F77" w14:textId="77777777" w:rsidR="001013A5" w:rsidRPr="001013A5" w:rsidRDefault="002920CD" w:rsidP="001013A5">
      <w:pPr>
        <w:pStyle w:val="a1"/>
        <w:rPr>
          <w:rFonts w:ascii="Times New Roman"/>
          <w:kern w:val="2"/>
          <w:sz w:val="24"/>
        </w:rPr>
      </w:pPr>
      <w:r>
        <w:rPr>
          <w:rFonts w:ascii="Times New Roman" w:hint="eastAsia"/>
          <w:kern w:val="2"/>
          <w:sz w:val="24"/>
        </w:rPr>
        <w:t>应</w:t>
      </w:r>
      <w:r w:rsidR="001013A5" w:rsidRPr="001013A5">
        <w:rPr>
          <w:rFonts w:ascii="Times New Roman" w:hint="eastAsia"/>
          <w:kern w:val="2"/>
          <w:sz w:val="24"/>
        </w:rPr>
        <w:t>确认灯具投射角度，保证照明效果符合设计要求。</w:t>
      </w:r>
    </w:p>
    <w:p w14:paraId="4B29665A" w14:textId="77777777" w:rsidR="001013A5" w:rsidRDefault="002920CD" w:rsidP="001013A5">
      <w:pPr>
        <w:pStyle w:val="a1"/>
        <w:rPr>
          <w:rFonts w:ascii="Times New Roman"/>
          <w:kern w:val="2"/>
          <w:sz w:val="24"/>
        </w:rPr>
      </w:pPr>
      <w:r>
        <w:rPr>
          <w:rFonts w:ascii="Times New Roman" w:hint="eastAsia"/>
          <w:kern w:val="2"/>
          <w:sz w:val="24"/>
        </w:rPr>
        <w:t>应</w:t>
      </w:r>
      <w:r w:rsidR="001013A5" w:rsidRPr="001013A5">
        <w:rPr>
          <w:rFonts w:ascii="Times New Roman" w:hint="eastAsia"/>
          <w:kern w:val="2"/>
          <w:sz w:val="24"/>
        </w:rPr>
        <w:t>确认灯具地址码的正确性。</w:t>
      </w:r>
    </w:p>
    <w:p w14:paraId="0E48654A" w14:textId="77777777" w:rsidR="00EB1810" w:rsidRPr="00EB1810" w:rsidRDefault="00EB1810" w:rsidP="00EB1810">
      <w:pPr>
        <w:pStyle w:val="a1"/>
        <w:numPr>
          <w:ilvl w:val="0"/>
          <w:numId w:val="0"/>
        </w:numPr>
        <w:rPr>
          <w:sz w:val="24"/>
        </w:rPr>
      </w:pPr>
      <w:r w:rsidRPr="00B631CF">
        <w:rPr>
          <w:rFonts w:hint="eastAsia"/>
          <w:color w:val="00B0F0"/>
          <w:sz w:val="24"/>
          <w:szCs w:val="24"/>
        </w:rPr>
        <w:t>【条文说明】</w:t>
      </w:r>
      <w:r>
        <w:rPr>
          <w:rFonts w:hint="eastAsia"/>
          <w:color w:val="00B0F0"/>
          <w:sz w:val="24"/>
          <w:szCs w:val="24"/>
        </w:rPr>
        <w:t>通过控制系统确认灯具地址编码和</w:t>
      </w:r>
      <w:r w:rsidR="00DC1B4C">
        <w:rPr>
          <w:rFonts w:hint="eastAsia"/>
          <w:color w:val="00B0F0"/>
          <w:sz w:val="24"/>
          <w:szCs w:val="24"/>
        </w:rPr>
        <w:t>现场安装情况一直，然后进行场景效果调试</w:t>
      </w:r>
      <w:r>
        <w:rPr>
          <w:rFonts w:hint="eastAsia"/>
          <w:color w:val="00B0F0"/>
          <w:sz w:val="24"/>
          <w:szCs w:val="24"/>
        </w:rPr>
        <w:t>。</w:t>
      </w:r>
    </w:p>
    <w:p w14:paraId="7E93908E" w14:textId="77777777" w:rsidR="001013A5" w:rsidRPr="001013A5" w:rsidRDefault="002920CD" w:rsidP="001013A5">
      <w:pPr>
        <w:pStyle w:val="a1"/>
        <w:rPr>
          <w:sz w:val="24"/>
        </w:rPr>
      </w:pPr>
      <w:r>
        <w:rPr>
          <w:rFonts w:ascii="Times New Roman" w:hint="eastAsia"/>
          <w:kern w:val="2"/>
          <w:sz w:val="24"/>
        </w:rPr>
        <w:t>应</w:t>
      </w:r>
      <w:r w:rsidR="001013A5" w:rsidRPr="001013A5">
        <w:rPr>
          <w:rFonts w:ascii="Times New Roman" w:hint="eastAsia"/>
          <w:kern w:val="2"/>
          <w:sz w:val="24"/>
        </w:rPr>
        <w:t>确认预设场景或视频动画演示效果正确、清晰、流畅。</w:t>
      </w:r>
    </w:p>
    <w:p w14:paraId="7E1DA592" w14:textId="77777777" w:rsidR="00134A2E" w:rsidRDefault="00134A2E">
      <w:pPr>
        <w:widowControl/>
        <w:spacing w:line="240" w:lineRule="auto"/>
        <w:jc w:val="left"/>
        <w:rPr>
          <w:bCs/>
          <w:kern w:val="44"/>
          <w:sz w:val="36"/>
          <w:szCs w:val="44"/>
        </w:rPr>
      </w:pPr>
      <w:r>
        <w:rPr>
          <w:sz w:val="36"/>
        </w:rPr>
        <w:br w:type="page"/>
      </w:r>
    </w:p>
    <w:p w14:paraId="5265DA55" w14:textId="77777777" w:rsidR="00E17E89" w:rsidRDefault="00FD7246">
      <w:pPr>
        <w:pStyle w:val="1"/>
        <w:rPr>
          <w:sz w:val="36"/>
        </w:rPr>
      </w:pPr>
      <w:bookmarkStart w:id="77" w:name="_Toc27983557"/>
      <w:r>
        <w:rPr>
          <w:rFonts w:hint="eastAsia"/>
          <w:sz w:val="36"/>
        </w:rPr>
        <w:lastRenderedPageBreak/>
        <w:t>验收</w:t>
      </w:r>
      <w:bookmarkEnd w:id="77"/>
    </w:p>
    <w:p w14:paraId="2875D84E" w14:textId="77777777" w:rsidR="00E17E89" w:rsidRDefault="00B428C1">
      <w:pPr>
        <w:pStyle w:val="2"/>
        <w:numPr>
          <w:ilvl w:val="1"/>
          <w:numId w:val="1"/>
        </w:numPr>
        <w:spacing w:line="400" w:lineRule="exact"/>
        <w:rPr>
          <w:rFonts w:ascii="Times New Roman" w:hAnsi="Times New Roman"/>
          <w:sz w:val="24"/>
        </w:rPr>
      </w:pPr>
      <w:bookmarkStart w:id="78" w:name="_Toc27983558"/>
      <w:r>
        <w:rPr>
          <w:rFonts w:ascii="Times New Roman" w:hAnsi="Times New Roman" w:hint="eastAsia"/>
          <w:sz w:val="24"/>
        </w:rPr>
        <w:t>照明工程验收</w:t>
      </w:r>
      <w:bookmarkEnd w:id="78"/>
    </w:p>
    <w:p w14:paraId="4BF7F19E" w14:textId="624F0333" w:rsidR="00B428C1" w:rsidRPr="00B428C1" w:rsidRDefault="00B428C1" w:rsidP="00B428C1">
      <w:pPr>
        <w:pStyle w:val="a1"/>
        <w:rPr>
          <w:sz w:val="24"/>
        </w:rPr>
      </w:pPr>
      <w:r w:rsidRPr="00B428C1">
        <w:rPr>
          <w:rFonts w:ascii="Times New Roman" w:hint="eastAsia"/>
          <w:kern w:val="2"/>
          <w:sz w:val="24"/>
        </w:rPr>
        <w:t>工程验收应符合</w:t>
      </w:r>
      <w:r w:rsidR="00362F1A">
        <w:rPr>
          <w:rFonts w:ascii="Times New Roman" w:hint="eastAsia"/>
          <w:kern w:val="2"/>
          <w:sz w:val="24"/>
        </w:rPr>
        <w:t>现行国家标准</w:t>
      </w:r>
      <w:r w:rsidRPr="00B428C1">
        <w:rPr>
          <w:rFonts w:ascii="Times New Roman" w:hint="eastAsia"/>
          <w:kern w:val="2"/>
          <w:sz w:val="24"/>
        </w:rPr>
        <w:t>《建筑电气照明装置施工与验收规范》</w:t>
      </w:r>
      <w:r w:rsidRPr="00B428C1">
        <w:rPr>
          <w:rFonts w:ascii="Times New Roman" w:hint="eastAsia"/>
          <w:kern w:val="2"/>
          <w:sz w:val="24"/>
        </w:rPr>
        <w:t>GB50617</w:t>
      </w:r>
      <w:r w:rsidRPr="00B428C1">
        <w:rPr>
          <w:rFonts w:ascii="Times New Roman" w:hint="eastAsia"/>
          <w:kern w:val="2"/>
          <w:sz w:val="24"/>
        </w:rPr>
        <w:t>的有关规定。</w:t>
      </w:r>
    </w:p>
    <w:p w14:paraId="01FD069B" w14:textId="77777777" w:rsidR="00E17E89" w:rsidRDefault="00FD7246">
      <w:pPr>
        <w:pStyle w:val="aff5"/>
        <w:numPr>
          <w:ilvl w:val="2"/>
          <w:numId w:val="1"/>
        </w:numPr>
        <w:ind w:firstLineChars="0"/>
        <w:rPr>
          <w:sz w:val="24"/>
        </w:rPr>
      </w:pPr>
      <w:r>
        <w:rPr>
          <w:rFonts w:hint="eastAsia"/>
          <w:sz w:val="24"/>
        </w:rPr>
        <w:t>系统调试合格后，施工单位应向建设单位提出验收</w:t>
      </w:r>
      <w:r w:rsidR="002920CD">
        <w:rPr>
          <w:rFonts w:hint="eastAsia"/>
          <w:sz w:val="24"/>
        </w:rPr>
        <w:t>申请</w:t>
      </w:r>
      <w:r>
        <w:rPr>
          <w:rFonts w:hint="eastAsia"/>
          <w:sz w:val="24"/>
        </w:rPr>
        <w:t>。</w:t>
      </w:r>
    </w:p>
    <w:p w14:paraId="62F3115E" w14:textId="77777777" w:rsidR="00DC1B4C" w:rsidRPr="00DC1B4C" w:rsidRDefault="00DC1B4C" w:rsidP="00DC1B4C">
      <w:pPr>
        <w:pStyle w:val="a1"/>
        <w:numPr>
          <w:ilvl w:val="0"/>
          <w:numId w:val="0"/>
        </w:numPr>
        <w:rPr>
          <w:sz w:val="24"/>
        </w:rPr>
      </w:pPr>
      <w:r w:rsidRPr="00B631CF">
        <w:rPr>
          <w:rFonts w:hint="eastAsia"/>
          <w:color w:val="00B0F0"/>
          <w:sz w:val="24"/>
          <w:szCs w:val="24"/>
        </w:rPr>
        <w:t>【条文说明】</w:t>
      </w:r>
      <w:r w:rsidRPr="00DC1B4C">
        <w:rPr>
          <w:rFonts w:hint="eastAsia"/>
          <w:color w:val="00B0F0"/>
          <w:sz w:val="24"/>
          <w:szCs w:val="24"/>
        </w:rPr>
        <w:t>系统调试合格后，</w:t>
      </w:r>
      <w:r>
        <w:rPr>
          <w:rFonts w:hint="eastAsia"/>
          <w:color w:val="00B0F0"/>
          <w:sz w:val="24"/>
          <w:szCs w:val="24"/>
        </w:rPr>
        <w:t>施工单位应按照建设单位的要求进行资料准备和申请。</w:t>
      </w:r>
    </w:p>
    <w:p w14:paraId="21EE31AC" w14:textId="02625747" w:rsidR="00E17E89" w:rsidRDefault="001F32E2" w:rsidP="001F32E2">
      <w:pPr>
        <w:pStyle w:val="aff5"/>
        <w:numPr>
          <w:ilvl w:val="2"/>
          <w:numId w:val="1"/>
        </w:numPr>
        <w:spacing w:line="400" w:lineRule="exact"/>
        <w:ind w:firstLineChars="0"/>
        <w:rPr>
          <w:sz w:val="24"/>
        </w:rPr>
      </w:pPr>
      <w:r w:rsidRPr="001F32E2">
        <w:rPr>
          <w:rFonts w:hint="eastAsia"/>
          <w:sz w:val="24"/>
        </w:rPr>
        <w:t>导管敷设、封闭式金属线槽敷设、缆线敷设、配电箱、柜安装、灯具</w:t>
      </w:r>
      <w:r w:rsidR="00B32BCA">
        <w:rPr>
          <w:rFonts w:hint="eastAsia"/>
          <w:sz w:val="24"/>
        </w:rPr>
        <w:t>设备</w:t>
      </w:r>
      <w:r w:rsidRPr="001F32E2">
        <w:rPr>
          <w:rFonts w:hint="eastAsia"/>
          <w:sz w:val="24"/>
        </w:rPr>
        <w:t>安装、安全保护、通电试运行等</w:t>
      </w:r>
      <w:r w:rsidR="00070014">
        <w:rPr>
          <w:rFonts w:hint="eastAsia"/>
          <w:sz w:val="24"/>
        </w:rPr>
        <w:t>的</w:t>
      </w:r>
      <w:r w:rsidRPr="001F32E2">
        <w:rPr>
          <w:rFonts w:hint="eastAsia"/>
          <w:sz w:val="24"/>
        </w:rPr>
        <w:t>质量验收应由监理工程师主持，</w:t>
      </w:r>
      <w:r w:rsidR="00070014">
        <w:rPr>
          <w:rFonts w:hint="eastAsia"/>
          <w:sz w:val="24"/>
        </w:rPr>
        <w:t>并应</w:t>
      </w:r>
      <w:r w:rsidR="00204627">
        <w:rPr>
          <w:rFonts w:hint="eastAsia"/>
          <w:sz w:val="24"/>
        </w:rPr>
        <w:t>要求</w:t>
      </w:r>
      <w:r w:rsidRPr="001F32E2">
        <w:rPr>
          <w:rFonts w:hint="eastAsia"/>
          <w:sz w:val="24"/>
        </w:rPr>
        <w:t>施工单位项目技术负责人、</w:t>
      </w:r>
      <w:r w:rsidR="004160EF">
        <w:rPr>
          <w:rFonts w:hint="eastAsia"/>
          <w:sz w:val="24"/>
        </w:rPr>
        <w:t>业主</w:t>
      </w:r>
      <w:r w:rsidRPr="001F32E2">
        <w:rPr>
          <w:rFonts w:hint="eastAsia"/>
          <w:sz w:val="24"/>
        </w:rPr>
        <w:t>参加</w:t>
      </w:r>
      <w:r w:rsidR="00FD7246">
        <w:rPr>
          <w:rFonts w:hint="eastAsia"/>
          <w:sz w:val="24"/>
        </w:rPr>
        <w:t>。</w:t>
      </w:r>
    </w:p>
    <w:p w14:paraId="49F45AE4" w14:textId="77777777" w:rsidR="00F1698E" w:rsidRPr="00F1698E" w:rsidRDefault="004160EF" w:rsidP="001F32E2">
      <w:pPr>
        <w:pStyle w:val="aff5"/>
        <w:numPr>
          <w:ilvl w:val="2"/>
          <w:numId w:val="1"/>
        </w:numPr>
        <w:spacing w:line="400" w:lineRule="exact"/>
        <w:ind w:firstLineChars="0"/>
        <w:rPr>
          <w:sz w:val="24"/>
        </w:rPr>
      </w:pPr>
      <w:r w:rsidRPr="00F1698E">
        <w:rPr>
          <w:rFonts w:hint="eastAsia"/>
          <w:sz w:val="24"/>
        </w:rPr>
        <w:t>工程施工质量的验收，除应符合本规程的规定外，还应按建设方或设计</w:t>
      </w:r>
      <w:proofErr w:type="gramStart"/>
      <w:r w:rsidRPr="00F1698E">
        <w:rPr>
          <w:rFonts w:hint="eastAsia"/>
          <w:sz w:val="24"/>
        </w:rPr>
        <w:t>方批准</w:t>
      </w:r>
      <w:proofErr w:type="gramEnd"/>
      <w:r w:rsidRPr="00F1698E">
        <w:rPr>
          <w:rFonts w:hint="eastAsia"/>
          <w:sz w:val="24"/>
        </w:rPr>
        <w:t>的施工设计文件、合同书进行。</w:t>
      </w:r>
    </w:p>
    <w:p w14:paraId="3E4FBAA4" w14:textId="77777777" w:rsidR="00B428C1" w:rsidRDefault="00F1698E" w:rsidP="00B428C1">
      <w:pPr>
        <w:pStyle w:val="a1"/>
        <w:rPr>
          <w:rFonts w:ascii="Times New Roman"/>
          <w:kern w:val="2"/>
          <w:sz w:val="24"/>
        </w:rPr>
      </w:pPr>
      <w:r>
        <w:rPr>
          <w:rFonts w:ascii="Times New Roman" w:hint="eastAsia"/>
          <w:kern w:val="2"/>
          <w:sz w:val="24"/>
        </w:rPr>
        <w:t>工程验收时，应提交下列技术资料和文件：</w:t>
      </w:r>
    </w:p>
    <w:p w14:paraId="13B7E8F1" w14:textId="38726A68" w:rsidR="00B428C1" w:rsidRDefault="00070014" w:rsidP="00070014">
      <w:pPr>
        <w:ind w:firstLineChars="200" w:firstLine="482"/>
        <w:rPr>
          <w:sz w:val="24"/>
        </w:rPr>
      </w:pPr>
      <w:r w:rsidRPr="00070014">
        <w:rPr>
          <w:b/>
          <w:bCs/>
          <w:sz w:val="24"/>
        </w:rPr>
        <w:t>1</w:t>
      </w:r>
      <w:r w:rsidR="004703CD">
        <w:rPr>
          <w:b/>
          <w:bCs/>
          <w:sz w:val="24"/>
        </w:rPr>
        <w:t xml:space="preserve"> </w:t>
      </w:r>
      <w:r w:rsidR="00B428C1" w:rsidRPr="00070014">
        <w:rPr>
          <w:rFonts w:hint="eastAsia"/>
          <w:sz w:val="24"/>
        </w:rPr>
        <w:t>竣工图</w:t>
      </w:r>
      <w:r>
        <w:rPr>
          <w:rFonts w:hint="eastAsia"/>
          <w:sz w:val="24"/>
        </w:rPr>
        <w:t>；</w:t>
      </w:r>
    </w:p>
    <w:p w14:paraId="11702458" w14:textId="77777777" w:rsidR="00DC1B4C" w:rsidRPr="00070014" w:rsidRDefault="00DC1B4C" w:rsidP="00070014">
      <w:pPr>
        <w:ind w:firstLineChars="200" w:firstLine="482"/>
        <w:rPr>
          <w:sz w:val="24"/>
        </w:rPr>
      </w:pPr>
      <w:r w:rsidRPr="00CF62AA">
        <w:rPr>
          <w:b/>
          <w:bCs/>
          <w:sz w:val="24"/>
        </w:rPr>
        <w:t>2</w:t>
      </w:r>
      <w:r>
        <w:rPr>
          <w:sz w:val="24"/>
        </w:rPr>
        <w:t xml:space="preserve"> </w:t>
      </w:r>
      <w:r>
        <w:rPr>
          <w:rFonts w:hint="eastAsia"/>
          <w:sz w:val="24"/>
        </w:rPr>
        <w:t>系统操作维护手册；</w:t>
      </w:r>
    </w:p>
    <w:p w14:paraId="162EFFB1" w14:textId="4D264C1C" w:rsidR="00B428C1" w:rsidRPr="00070014" w:rsidRDefault="00DC1B4C" w:rsidP="00070014">
      <w:pPr>
        <w:ind w:firstLineChars="200" w:firstLine="482"/>
        <w:rPr>
          <w:sz w:val="24"/>
        </w:rPr>
      </w:pPr>
      <w:r>
        <w:rPr>
          <w:b/>
          <w:bCs/>
          <w:sz w:val="24"/>
        </w:rPr>
        <w:t>3</w:t>
      </w:r>
      <w:r w:rsidR="004703CD">
        <w:rPr>
          <w:b/>
          <w:bCs/>
          <w:sz w:val="24"/>
        </w:rPr>
        <w:t xml:space="preserve"> </w:t>
      </w:r>
      <w:r w:rsidR="00B428C1" w:rsidRPr="00070014">
        <w:rPr>
          <w:rFonts w:hint="eastAsia"/>
          <w:sz w:val="24"/>
        </w:rPr>
        <w:t>设计变更</w:t>
      </w:r>
      <w:r w:rsidR="00F1698E" w:rsidRPr="00070014">
        <w:rPr>
          <w:rFonts w:hint="eastAsia"/>
          <w:sz w:val="24"/>
        </w:rPr>
        <w:t>、洽商记录文件及图纸会审记录</w:t>
      </w:r>
      <w:r w:rsidR="00070014">
        <w:rPr>
          <w:rFonts w:hint="eastAsia"/>
          <w:sz w:val="24"/>
        </w:rPr>
        <w:t>；</w:t>
      </w:r>
    </w:p>
    <w:p w14:paraId="2413D3DD" w14:textId="01C3D957" w:rsidR="00B428C1" w:rsidRPr="00070014" w:rsidRDefault="00DC1B4C" w:rsidP="00070014">
      <w:pPr>
        <w:ind w:firstLineChars="200" w:firstLine="482"/>
        <w:rPr>
          <w:sz w:val="24"/>
        </w:rPr>
      </w:pPr>
      <w:r>
        <w:rPr>
          <w:b/>
          <w:bCs/>
          <w:sz w:val="24"/>
        </w:rPr>
        <w:t>4</w:t>
      </w:r>
      <w:r w:rsidR="004703CD">
        <w:rPr>
          <w:b/>
          <w:bCs/>
          <w:sz w:val="24"/>
        </w:rPr>
        <w:t xml:space="preserve"> </w:t>
      </w:r>
      <w:r w:rsidR="00F1698E" w:rsidRPr="00070014">
        <w:rPr>
          <w:rFonts w:hint="eastAsia"/>
          <w:sz w:val="24"/>
        </w:rPr>
        <w:t>产品合格证、</w:t>
      </w:r>
      <w:r w:rsidR="00F1698E" w:rsidRPr="00070014">
        <w:rPr>
          <w:rFonts w:hint="eastAsia"/>
          <w:sz w:val="24"/>
        </w:rPr>
        <w:t>3C</w:t>
      </w:r>
      <w:r w:rsidR="00F1698E" w:rsidRPr="00070014">
        <w:rPr>
          <w:rFonts w:hint="eastAsia"/>
          <w:sz w:val="24"/>
        </w:rPr>
        <w:t>认证证书，照明设备电磁兼容检测报告；进口设备的商检证书和中文的质量合格证明文件、检测报告等技术文件</w:t>
      </w:r>
      <w:r w:rsidR="00070014" w:rsidRPr="00070014">
        <w:rPr>
          <w:rFonts w:hint="eastAsia"/>
          <w:sz w:val="24"/>
        </w:rPr>
        <w:t>；</w:t>
      </w:r>
    </w:p>
    <w:p w14:paraId="27B37F5B" w14:textId="7E0479A2" w:rsidR="00F1698E" w:rsidRPr="00070014" w:rsidRDefault="00DC1B4C" w:rsidP="00070014">
      <w:pPr>
        <w:ind w:firstLineChars="200" w:firstLine="482"/>
        <w:rPr>
          <w:sz w:val="24"/>
        </w:rPr>
      </w:pPr>
      <w:r>
        <w:rPr>
          <w:b/>
          <w:bCs/>
          <w:sz w:val="24"/>
        </w:rPr>
        <w:t>5</w:t>
      </w:r>
      <w:r w:rsidR="004703CD">
        <w:rPr>
          <w:b/>
          <w:bCs/>
          <w:sz w:val="24"/>
        </w:rPr>
        <w:t xml:space="preserve"> </w:t>
      </w:r>
      <w:r w:rsidR="00F1698E" w:rsidRPr="00070014">
        <w:rPr>
          <w:rFonts w:hint="eastAsia"/>
          <w:sz w:val="24"/>
        </w:rPr>
        <w:t>检测记录。包括灯具的绝缘</w:t>
      </w:r>
      <w:r w:rsidR="00FE6430" w:rsidRPr="00070014">
        <w:rPr>
          <w:rFonts w:hint="eastAsia"/>
          <w:sz w:val="24"/>
        </w:rPr>
        <w:t>电阻</w:t>
      </w:r>
      <w:r w:rsidR="00F1698E" w:rsidRPr="00070014">
        <w:rPr>
          <w:rFonts w:hint="eastAsia"/>
          <w:sz w:val="24"/>
        </w:rPr>
        <w:t>检测记录；照度、照明功率密度检测记录；剩余电流动作保护装置的测试记录</w:t>
      </w:r>
      <w:r w:rsidR="00070014" w:rsidRPr="00070014">
        <w:rPr>
          <w:rFonts w:hint="eastAsia"/>
          <w:sz w:val="24"/>
        </w:rPr>
        <w:t>；</w:t>
      </w:r>
    </w:p>
    <w:p w14:paraId="2C299722" w14:textId="43428F00" w:rsidR="00F1698E" w:rsidRPr="009E7924" w:rsidRDefault="00DC1B4C" w:rsidP="00070014">
      <w:pPr>
        <w:ind w:firstLineChars="200" w:firstLine="482"/>
        <w:rPr>
          <w:sz w:val="24"/>
        </w:rPr>
      </w:pPr>
      <w:r>
        <w:rPr>
          <w:b/>
          <w:bCs/>
          <w:sz w:val="24"/>
        </w:rPr>
        <w:t>6</w:t>
      </w:r>
      <w:r w:rsidR="004703CD">
        <w:rPr>
          <w:b/>
          <w:bCs/>
          <w:sz w:val="24"/>
        </w:rPr>
        <w:t xml:space="preserve"> </w:t>
      </w:r>
      <w:r w:rsidR="00F1698E" w:rsidRPr="00070014">
        <w:rPr>
          <w:rFonts w:hint="eastAsia"/>
          <w:sz w:val="24"/>
        </w:rPr>
        <w:t>实验记</w:t>
      </w:r>
      <w:r w:rsidR="00F1698E" w:rsidRPr="009E7924">
        <w:rPr>
          <w:rFonts w:hint="eastAsia"/>
          <w:sz w:val="24"/>
        </w:rPr>
        <w:t>录。包括照明系统通电试运行记录；有自控要求的照明系统的程序控制记录和质量大于</w:t>
      </w:r>
      <w:r w:rsidR="00F1698E" w:rsidRPr="009E7924">
        <w:rPr>
          <w:rFonts w:hint="eastAsia"/>
          <w:sz w:val="24"/>
        </w:rPr>
        <w:t>1</w:t>
      </w:r>
      <w:r w:rsidR="00F1698E" w:rsidRPr="009E7924">
        <w:rPr>
          <w:sz w:val="24"/>
        </w:rPr>
        <w:t>0</w:t>
      </w:r>
      <w:r w:rsidR="00F1698E" w:rsidRPr="009E7924">
        <w:rPr>
          <w:rFonts w:hint="eastAsia"/>
          <w:sz w:val="24"/>
        </w:rPr>
        <w:t>kg</w:t>
      </w:r>
      <w:r w:rsidR="00F1698E" w:rsidRPr="009E7924">
        <w:rPr>
          <w:rFonts w:hint="eastAsia"/>
          <w:sz w:val="24"/>
        </w:rPr>
        <w:t>的灯具固定装置的载荷强度实验记录</w:t>
      </w:r>
      <w:r w:rsidR="00070014" w:rsidRPr="009E7924">
        <w:rPr>
          <w:rFonts w:hint="eastAsia"/>
          <w:sz w:val="24"/>
        </w:rPr>
        <w:t>；</w:t>
      </w:r>
    </w:p>
    <w:p w14:paraId="5297BB5B" w14:textId="102D665A" w:rsidR="00B428C1" w:rsidRDefault="00DC1B4C" w:rsidP="00070014">
      <w:pPr>
        <w:ind w:firstLineChars="200" w:firstLine="482"/>
        <w:rPr>
          <w:sz w:val="24"/>
        </w:rPr>
      </w:pPr>
      <w:r>
        <w:rPr>
          <w:b/>
          <w:bCs/>
          <w:sz w:val="24"/>
        </w:rPr>
        <w:t>7</w:t>
      </w:r>
      <w:r w:rsidR="004703CD">
        <w:rPr>
          <w:b/>
          <w:bCs/>
          <w:sz w:val="24"/>
        </w:rPr>
        <w:t xml:space="preserve"> </w:t>
      </w:r>
      <w:r w:rsidR="00B428C1" w:rsidRPr="009E7924">
        <w:rPr>
          <w:rFonts w:hint="eastAsia"/>
          <w:sz w:val="24"/>
        </w:rPr>
        <w:t>隐蔽工程验收文件</w:t>
      </w:r>
      <w:r w:rsidR="00070014" w:rsidRPr="009E7924">
        <w:rPr>
          <w:rFonts w:hint="eastAsia"/>
          <w:sz w:val="24"/>
        </w:rPr>
        <w:t>。</w:t>
      </w:r>
    </w:p>
    <w:p w14:paraId="21FB8141" w14:textId="77777777" w:rsidR="00DC1B4C" w:rsidRPr="00DC1B4C" w:rsidRDefault="00DC1B4C" w:rsidP="00DC1B4C">
      <w:pPr>
        <w:pStyle w:val="a1"/>
        <w:numPr>
          <w:ilvl w:val="0"/>
          <w:numId w:val="0"/>
        </w:numPr>
        <w:rPr>
          <w:sz w:val="24"/>
        </w:rPr>
      </w:pPr>
      <w:r w:rsidRPr="00B631CF">
        <w:rPr>
          <w:rFonts w:hint="eastAsia"/>
          <w:color w:val="00B0F0"/>
          <w:sz w:val="24"/>
          <w:szCs w:val="24"/>
        </w:rPr>
        <w:t>【条文说明】</w:t>
      </w:r>
      <w:r>
        <w:rPr>
          <w:rFonts w:hint="eastAsia"/>
          <w:color w:val="00B0F0"/>
          <w:sz w:val="24"/>
          <w:szCs w:val="24"/>
        </w:rPr>
        <w:t>施工单位应提供系统操作维护手册，对系统的操作方式、维护说明、故障排除等进行详细说明。</w:t>
      </w:r>
    </w:p>
    <w:p w14:paraId="489A635E" w14:textId="7BDD244D" w:rsidR="00C026F6" w:rsidRDefault="00C026F6">
      <w:pPr>
        <w:pStyle w:val="aff5"/>
        <w:numPr>
          <w:ilvl w:val="2"/>
          <w:numId w:val="1"/>
        </w:numPr>
        <w:ind w:firstLineChars="0"/>
        <w:rPr>
          <w:sz w:val="24"/>
        </w:rPr>
      </w:pPr>
      <w:r>
        <w:rPr>
          <w:rFonts w:hint="eastAsia"/>
          <w:sz w:val="24"/>
        </w:rPr>
        <w:t>现场验收主要包括</w:t>
      </w:r>
      <w:r w:rsidR="00204627">
        <w:rPr>
          <w:rFonts w:hint="eastAsia"/>
          <w:sz w:val="24"/>
        </w:rPr>
        <w:t>下列</w:t>
      </w:r>
      <w:r>
        <w:rPr>
          <w:rFonts w:hint="eastAsia"/>
          <w:sz w:val="24"/>
        </w:rPr>
        <w:t>主要内容：</w:t>
      </w:r>
    </w:p>
    <w:p w14:paraId="65E2F54C" w14:textId="6E68B9EA" w:rsidR="004D4049" w:rsidRPr="006C39B2" w:rsidRDefault="005B3B14" w:rsidP="006C39B2">
      <w:pPr>
        <w:ind w:firstLineChars="200" w:firstLine="480"/>
        <w:rPr>
          <w:sz w:val="24"/>
        </w:rPr>
      </w:pPr>
      <w:bookmarkStart w:id="79" w:name="_Hlk25141871"/>
      <w:r>
        <w:rPr>
          <w:rFonts w:hint="eastAsia"/>
          <w:sz w:val="24"/>
        </w:rPr>
        <w:t>1</w:t>
      </w:r>
      <w:r w:rsidR="004703CD">
        <w:rPr>
          <w:sz w:val="24"/>
        </w:rPr>
        <w:t xml:space="preserve"> </w:t>
      </w:r>
      <w:r w:rsidR="004D4049" w:rsidRPr="006C39B2">
        <w:rPr>
          <w:rFonts w:hint="eastAsia"/>
          <w:sz w:val="24"/>
        </w:rPr>
        <w:t>导管、线槽敷设</w:t>
      </w:r>
      <w:r>
        <w:rPr>
          <w:rFonts w:hint="eastAsia"/>
          <w:sz w:val="24"/>
        </w:rPr>
        <w:t>；</w:t>
      </w:r>
    </w:p>
    <w:p w14:paraId="4EE950E1" w14:textId="34FF0F1E" w:rsidR="004D4049" w:rsidRPr="006C39B2" w:rsidRDefault="005B3B14" w:rsidP="006C39B2">
      <w:pPr>
        <w:ind w:firstLineChars="200" w:firstLine="480"/>
        <w:rPr>
          <w:sz w:val="24"/>
        </w:rPr>
      </w:pPr>
      <w:r>
        <w:rPr>
          <w:rFonts w:hint="eastAsia"/>
          <w:sz w:val="24"/>
        </w:rPr>
        <w:t>2</w:t>
      </w:r>
      <w:r w:rsidR="004703CD">
        <w:rPr>
          <w:sz w:val="24"/>
        </w:rPr>
        <w:t xml:space="preserve"> </w:t>
      </w:r>
      <w:r w:rsidR="004D4049" w:rsidRPr="006C39B2">
        <w:rPr>
          <w:rFonts w:hint="eastAsia"/>
          <w:sz w:val="24"/>
        </w:rPr>
        <w:t>配电箱、柜安装</w:t>
      </w:r>
      <w:r>
        <w:rPr>
          <w:rFonts w:hint="eastAsia"/>
          <w:sz w:val="24"/>
        </w:rPr>
        <w:t>；</w:t>
      </w:r>
    </w:p>
    <w:p w14:paraId="67D0B3A2" w14:textId="7E11E415" w:rsidR="004D4049" w:rsidRPr="006C39B2" w:rsidRDefault="005B3B14" w:rsidP="006C39B2">
      <w:pPr>
        <w:ind w:firstLineChars="200" w:firstLine="480"/>
        <w:rPr>
          <w:sz w:val="24"/>
        </w:rPr>
      </w:pPr>
      <w:r>
        <w:rPr>
          <w:rFonts w:hint="eastAsia"/>
          <w:sz w:val="24"/>
        </w:rPr>
        <w:t>3</w:t>
      </w:r>
      <w:r w:rsidR="004703CD">
        <w:rPr>
          <w:sz w:val="24"/>
        </w:rPr>
        <w:t xml:space="preserve"> </w:t>
      </w:r>
      <w:r w:rsidR="004D4049" w:rsidRPr="006C39B2">
        <w:rPr>
          <w:rFonts w:hint="eastAsia"/>
          <w:sz w:val="24"/>
        </w:rPr>
        <w:t>灯具设备安装</w:t>
      </w:r>
      <w:r>
        <w:rPr>
          <w:rFonts w:hint="eastAsia"/>
          <w:sz w:val="24"/>
        </w:rPr>
        <w:t>；</w:t>
      </w:r>
    </w:p>
    <w:p w14:paraId="4C883D45" w14:textId="7F0361B4" w:rsidR="004D4049" w:rsidRPr="006C39B2" w:rsidRDefault="005B3B14" w:rsidP="006C39B2">
      <w:pPr>
        <w:ind w:firstLineChars="200" w:firstLine="480"/>
        <w:rPr>
          <w:sz w:val="24"/>
        </w:rPr>
      </w:pPr>
      <w:r>
        <w:rPr>
          <w:rFonts w:hint="eastAsia"/>
          <w:sz w:val="24"/>
        </w:rPr>
        <w:t>4</w:t>
      </w:r>
      <w:r w:rsidR="004703CD">
        <w:rPr>
          <w:sz w:val="24"/>
        </w:rPr>
        <w:t xml:space="preserve"> </w:t>
      </w:r>
      <w:r w:rsidR="004D4049" w:rsidRPr="006C39B2">
        <w:rPr>
          <w:rFonts w:hint="eastAsia"/>
          <w:sz w:val="24"/>
        </w:rPr>
        <w:t>控制系统设备安装</w:t>
      </w:r>
      <w:r w:rsidRPr="006C39B2">
        <w:rPr>
          <w:rFonts w:hint="eastAsia"/>
          <w:sz w:val="24"/>
        </w:rPr>
        <w:t>；</w:t>
      </w:r>
    </w:p>
    <w:p w14:paraId="21A35DBB" w14:textId="13307E9C" w:rsidR="004D4049" w:rsidRPr="006C39B2" w:rsidRDefault="005B3B14" w:rsidP="006C39B2">
      <w:pPr>
        <w:ind w:firstLineChars="200" w:firstLine="480"/>
        <w:rPr>
          <w:sz w:val="24"/>
        </w:rPr>
      </w:pPr>
      <w:r>
        <w:rPr>
          <w:rFonts w:hint="eastAsia"/>
          <w:sz w:val="24"/>
        </w:rPr>
        <w:t>5</w:t>
      </w:r>
      <w:r w:rsidR="004703CD">
        <w:rPr>
          <w:sz w:val="24"/>
        </w:rPr>
        <w:t xml:space="preserve"> </w:t>
      </w:r>
      <w:r w:rsidR="004D4049" w:rsidRPr="006C39B2">
        <w:rPr>
          <w:rFonts w:hint="eastAsia"/>
          <w:sz w:val="24"/>
        </w:rPr>
        <w:t>电缆头制作、导线连接和线路绝缘</w:t>
      </w:r>
      <w:r w:rsidRPr="006C39B2">
        <w:rPr>
          <w:rFonts w:hint="eastAsia"/>
          <w:sz w:val="24"/>
        </w:rPr>
        <w:t>；</w:t>
      </w:r>
    </w:p>
    <w:p w14:paraId="134F845C" w14:textId="4DF84103" w:rsidR="00F1698E" w:rsidRPr="006C39B2" w:rsidRDefault="005B3B14" w:rsidP="006C39B2">
      <w:pPr>
        <w:ind w:firstLineChars="200" w:firstLine="480"/>
        <w:rPr>
          <w:sz w:val="24"/>
        </w:rPr>
      </w:pPr>
      <w:r>
        <w:rPr>
          <w:sz w:val="24"/>
        </w:rPr>
        <w:t xml:space="preserve">6 </w:t>
      </w:r>
      <w:bookmarkStart w:id="80" w:name="_GoBack"/>
      <w:bookmarkEnd w:id="80"/>
      <w:r w:rsidR="00F1698E" w:rsidRPr="006C39B2">
        <w:rPr>
          <w:rFonts w:hint="eastAsia"/>
          <w:sz w:val="24"/>
        </w:rPr>
        <w:t>管线出墙、电缆接头、灯具固定等防水措施</w:t>
      </w:r>
      <w:r w:rsidRPr="006C39B2">
        <w:rPr>
          <w:rFonts w:hint="eastAsia"/>
          <w:sz w:val="24"/>
        </w:rPr>
        <w:t>；</w:t>
      </w:r>
    </w:p>
    <w:p w14:paraId="6C958474" w14:textId="77777777" w:rsidR="004D4049" w:rsidRPr="006C39B2" w:rsidRDefault="005B3B14" w:rsidP="006C39B2">
      <w:pPr>
        <w:ind w:firstLineChars="200" w:firstLine="480"/>
        <w:rPr>
          <w:sz w:val="24"/>
        </w:rPr>
      </w:pPr>
      <w:r>
        <w:rPr>
          <w:sz w:val="24"/>
        </w:rPr>
        <w:lastRenderedPageBreak/>
        <w:t xml:space="preserve">7 </w:t>
      </w:r>
      <w:r w:rsidR="004D4049" w:rsidRPr="006C39B2">
        <w:rPr>
          <w:rFonts w:hint="eastAsia"/>
          <w:sz w:val="24"/>
        </w:rPr>
        <w:t>接地装置</w:t>
      </w:r>
      <w:r w:rsidRPr="006C39B2">
        <w:rPr>
          <w:rFonts w:hint="eastAsia"/>
          <w:sz w:val="24"/>
        </w:rPr>
        <w:t>。</w:t>
      </w:r>
    </w:p>
    <w:bookmarkEnd w:id="79"/>
    <w:p w14:paraId="3F073779" w14:textId="77777777" w:rsidR="00FA4991" w:rsidRPr="00B94BC3" w:rsidRDefault="00B94BC3" w:rsidP="00B428C1">
      <w:pPr>
        <w:pStyle w:val="a1"/>
        <w:rPr>
          <w:sz w:val="24"/>
        </w:rPr>
      </w:pPr>
      <w:r>
        <w:rPr>
          <w:rFonts w:ascii="Times New Roman" w:hint="eastAsia"/>
          <w:kern w:val="2"/>
          <w:sz w:val="24"/>
        </w:rPr>
        <w:t>智能开关控制系统功能</w:t>
      </w:r>
      <w:r w:rsidR="005B3B14">
        <w:rPr>
          <w:rFonts w:ascii="Times New Roman" w:hint="eastAsia"/>
          <w:kern w:val="2"/>
          <w:sz w:val="24"/>
        </w:rPr>
        <w:t>应</w:t>
      </w:r>
      <w:r>
        <w:rPr>
          <w:rFonts w:ascii="Times New Roman" w:hint="eastAsia"/>
          <w:kern w:val="2"/>
          <w:sz w:val="24"/>
        </w:rPr>
        <w:t>正常，对回路开关控制、运行状态监控、故障反馈等功能</w:t>
      </w:r>
      <w:r w:rsidR="005B3B14">
        <w:rPr>
          <w:rFonts w:ascii="Times New Roman" w:hint="eastAsia"/>
          <w:kern w:val="2"/>
          <w:sz w:val="24"/>
        </w:rPr>
        <w:t>应</w:t>
      </w:r>
      <w:r>
        <w:rPr>
          <w:rFonts w:ascii="Times New Roman" w:hint="eastAsia"/>
          <w:kern w:val="2"/>
          <w:sz w:val="24"/>
        </w:rPr>
        <w:t>正常。</w:t>
      </w:r>
    </w:p>
    <w:p w14:paraId="12E7F500" w14:textId="77777777" w:rsidR="00B94BC3" w:rsidRPr="00B428C1" w:rsidRDefault="00B94BC3" w:rsidP="00B428C1">
      <w:pPr>
        <w:pStyle w:val="a1"/>
        <w:rPr>
          <w:sz w:val="24"/>
        </w:rPr>
      </w:pPr>
      <w:r>
        <w:rPr>
          <w:rFonts w:hint="eastAsia"/>
          <w:sz w:val="24"/>
        </w:rPr>
        <w:t>动态控制系统对场景控制</w:t>
      </w:r>
      <w:r w:rsidR="005B3B14">
        <w:rPr>
          <w:rFonts w:hint="eastAsia"/>
          <w:sz w:val="24"/>
        </w:rPr>
        <w:t>应</w:t>
      </w:r>
      <w:r>
        <w:rPr>
          <w:rFonts w:hint="eastAsia"/>
          <w:sz w:val="24"/>
        </w:rPr>
        <w:t>准确及时，主控软件操作</w:t>
      </w:r>
      <w:r w:rsidR="005B3B14">
        <w:rPr>
          <w:rFonts w:hint="eastAsia"/>
          <w:sz w:val="24"/>
        </w:rPr>
        <w:t>应</w:t>
      </w:r>
      <w:r>
        <w:rPr>
          <w:rFonts w:hint="eastAsia"/>
          <w:sz w:val="24"/>
        </w:rPr>
        <w:t>正常。</w:t>
      </w:r>
    </w:p>
    <w:p w14:paraId="67AEC4E2" w14:textId="77777777" w:rsidR="00B428C1" w:rsidRDefault="00B428C1">
      <w:pPr>
        <w:widowControl/>
        <w:spacing w:line="240" w:lineRule="auto"/>
        <w:jc w:val="left"/>
        <w:rPr>
          <w:rFonts w:ascii="黑体" w:eastAsia="黑体" w:hAnsi="黑体"/>
          <w:bCs/>
          <w:kern w:val="0"/>
          <w:sz w:val="24"/>
          <w:szCs w:val="32"/>
          <w:highlight w:val="lightGray"/>
        </w:rPr>
      </w:pPr>
    </w:p>
    <w:p w14:paraId="36C401AC" w14:textId="77777777" w:rsidR="00F05CDE" w:rsidRDefault="00F05CDE" w:rsidP="00F05CDE">
      <w:pPr>
        <w:pStyle w:val="2"/>
        <w:numPr>
          <w:ilvl w:val="1"/>
          <w:numId w:val="1"/>
        </w:numPr>
        <w:spacing w:line="400" w:lineRule="exact"/>
        <w:rPr>
          <w:rFonts w:ascii="Times New Roman" w:hAnsi="Times New Roman"/>
          <w:sz w:val="24"/>
        </w:rPr>
      </w:pPr>
      <w:bookmarkStart w:id="81" w:name="_Toc27983559"/>
      <w:r>
        <w:rPr>
          <w:rFonts w:ascii="Times New Roman" w:hAnsi="Times New Roman" w:hint="eastAsia"/>
          <w:sz w:val="24"/>
        </w:rPr>
        <w:t>照明效果验收</w:t>
      </w:r>
      <w:bookmarkEnd w:id="81"/>
    </w:p>
    <w:p w14:paraId="1880E8B9" w14:textId="77777777" w:rsidR="00362A6A" w:rsidRDefault="00362A6A" w:rsidP="00362A6A">
      <w:pPr>
        <w:pStyle w:val="aff5"/>
        <w:numPr>
          <w:ilvl w:val="2"/>
          <w:numId w:val="1"/>
        </w:numPr>
        <w:ind w:firstLineChars="0"/>
        <w:rPr>
          <w:sz w:val="24"/>
        </w:rPr>
      </w:pPr>
      <w:r w:rsidRPr="00C026F6">
        <w:rPr>
          <w:rFonts w:hint="eastAsia"/>
          <w:sz w:val="24"/>
        </w:rPr>
        <w:t>夜景照明工程竣工后，应进行建筑物表面的亮度、照明功率密度和表面颜色、对周围光干涉</w:t>
      </w:r>
      <w:r w:rsidR="00177E66">
        <w:rPr>
          <w:rFonts w:hint="eastAsia"/>
          <w:sz w:val="24"/>
        </w:rPr>
        <w:t>光</w:t>
      </w:r>
      <w:r w:rsidRPr="00C026F6">
        <w:rPr>
          <w:rFonts w:hint="eastAsia"/>
          <w:sz w:val="24"/>
        </w:rPr>
        <w:t>影响等进行测试、测量</w:t>
      </w:r>
      <w:r>
        <w:rPr>
          <w:rFonts w:hint="eastAsia"/>
          <w:sz w:val="24"/>
        </w:rPr>
        <w:t>。</w:t>
      </w:r>
    </w:p>
    <w:p w14:paraId="246CAE64" w14:textId="77777777" w:rsidR="00E6681F" w:rsidRPr="00C026F6" w:rsidRDefault="005B3B14" w:rsidP="00362A6A">
      <w:pPr>
        <w:pStyle w:val="aff5"/>
        <w:numPr>
          <w:ilvl w:val="2"/>
          <w:numId w:val="1"/>
        </w:numPr>
        <w:ind w:firstLineChars="0"/>
        <w:rPr>
          <w:sz w:val="24"/>
        </w:rPr>
      </w:pPr>
      <w:r>
        <w:rPr>
          <w:rFonts w:hint="eastAsia"/>
          <w:sz w:val="24"/>
        </w:rPr>
        <w:t>照明</w:t>
      </w:r>
      <w:r w:rsidR="00E6681F" w:rsidRPr="00E6681F">
        <w:rPr>
          <w:rFonts w:hint="eastAsia"/>
          <w:sz w:val="24"/>
        </w:rPr>
        <w:t>测量</w:t>
      </w:r>
      <w:r w:rsidR="00D93C83">
        <w:rPr>
          <w:rFonts w:hint="eastAsia"/>
          <w:sz w:val="24"/>
        </w:rPr>
        <w:t>应</w:t>
      </w:r>
      <w:r w:rsidR="00E6681F" w:rsidRPr="00E6681F">
        <w:rPr>
          <w:rFonts w:hint="eastAsia"/>
          <w:sz w:val="24"/>
        </w:rPr>
        <w:t>采用</w:t>
      </w:r>
      <w:r w:rsidR="00E25560">
        <w:rPr>
          <w:rFonts w:hint="eastAsia"/>
          <w:sz w:val="24"/>
        </w:rPr>
        <w:t>检定</w:t>
      </w:r>
      <w:r w:rsidR="00E25560">
        <w:rPr>
          <w:rFonts w:hint="eastAsia"/>
          <w:sz w:val="24"/>
        </w:rPr>
        <w:t>/</w:t>
      </w:r>
      <w:r w:rsidR="00D93C83">
        <w:rPr>
          <w:rFonts w:hint="eastAsia"/>
          <w:sz w:val="24"/>
        </w:rPr>
        <w:t>校准有效期内</w:t>
      </w:r>
      <w:r w:rsidR="00E6681F" w:rsidRPr="00E6681F">
        <w:rPr>
          <w:rFonts w:hint="eastAsia"/>
          <w:sz w:val="24"/>
        </w:rPr>
        <w:t>的测量仪器</w:t>
      </w:r>
      <w:r>
        <w:rPr>
          <w:rFonts w:hint="eastAsia"/>
          <w:sz w:val="24"/>
        </w:rPr>
        <w:t>。</w:t>
      </w:r>
    </w:p>
    <w:p w14:paraId="786AFA1B" w14:textId="77777777" w:rsidR="00362A6A" w:rsidRPr="003978B3" w:rsidRDefault="00362A6A" w:rsidP="003978B3">
      <w:pPr>
        <w:pStyle w:val="aff5"/>
        <w:numPr>
          <w:ilvl w:val="2"/>
          <w:numId w:val="1"/>
        </w:numPr>
        <w:ind w:firstLineChars="0"/>
        <w:rPr>
          <w:sz w:val="24"/>
        </w:rPr>
      </w:pPr>
      <w:r w:rsidRPr="003978B3">
        <w:rPr>
          <w:sz w:val="24"/>
        </w:rPr>
        <w:t>检测项目</w:t>
      </w:r>
      <w:r w:rsidR="005B3B14" w:rsidRPr="003978B3">
        <w:rPr>
          <w:rFonts w:hint="eastAsia"/>
          <w:sz w:val="24"/>
        </w:rPr>
        <w:t>应包括</w:t>
      </w:r>
      <w:r w:rsidRPr="003978B3">
        <w:rPr>
          <w:rFonts w:hint="eastAsia"/>
          <w:sz w:val="24"/>
        </w:rPr>
        <w:t>：</w:t>
      </w:r>
    </w:p>
    <w:p w14:paraId="3B09DE76" w14:textId="77777777" w:rsidR="00362A6A" w:rsidRPr="00D4474D" w:rsidRDefault="005B3B14" w:rsidP="006E35EC">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sidR="00362A6A" w:rsidRPr="00D4474D">
        <w:rPr>
          <w:rFonts w:asciiTheme="minorEastAsia" w:eastAsiaTheme="minorEastAsia" w:hAnsiTheme="minorEastAsia"/>
          <w:sz w:val="24"/>
          <w:szCs w:val="24"/>
        </w:rPr>
        <w:t>建筑物表面的亮度</w:t>
      </w:r>
      <w:r w:rsidR="00362A6A" w:rsidRPr="00D4474D">
        <w:rPr>
          <w:rFonts w:asciiTheme="minorEastAsia" w:eastAsiaTheme="minorEastAsia" w:hAnsiTheme="minorEastAsia" w:hint="eastAsia"/>
          <w:sz w:val="24"/>
          <w:szCs w:val="24"/>
        </w:rPr>
        <w:t>、</w:t>
      </w:r>
      <w:r w:rsidR="00362A6A" w:rsidRPr="00D4474D">
        <w:rPr>
          <w:rFonts w:asciiTheme="minorEastAsia" w:eastAsiaTheme="minorEastAsia" w:hAnsiTheme="minorEastAsia"/>
          <w:sz w:val="24"/>
          <w:szCs w:val="24"/>
        </w:rPr>
        <w:t>亮度比</w:t>
      </w:r>
      <w:r w:rsidR="00362A6A" w:rsidRPr="00D4474D">
        <w:rPr>
          <w:rFonts w:asciiTheme="minorEastAsia" w:eastAsiaTheme="minorEastAsia" w:hAnsiTheme="minorEastAsia" w:hint="eastAsia"/>
          <w:sz w:val="24"/>
          <w:szCs w:val="24"/>
        </w:rPr>
        <w:t>、</w:t>
      </w:r>
      <w:r w:rsidR="00362A6A" w:rsidRPr="00D4474D">
        <w:rPr>
          <w:rFonts w:asciiTheme="minorEastAsia" w:eastAsiaTheme="minorEastAsia" w:hAnsiTheme="minorEastAsia"/>
          <w:sz w:val="24"/>
          <w:szCs w:val="24"/>
        </w:rPr>
        <w:t>环境亮度</w:t>
      </w:r>
      <w:r w:rsidR="00362A6A" w:rsidRPr="00D4474D">
        <w:rPr>
          <w:rFonts w:asciiTheme="minorEastAsia" w:eastAsiaTheme="minorEastAsia" w:hAnsiTheme="minorEastAsia" w:hint="eastAsia"/>
          <w:sz w:val="24"/>
          <w:szCs w:val="24"/>
        </w:rPr>
        <w:t>或背景亮度</w:t>
      </w:r>
      <w:r>
        <w:rPr>
          <w:rFonts w:asciiTheme="minorEastAsia" w:eastAsiaTheme="minorEastAsia" w:hAnsiTheme="minorEastAsia" w:hint="eastAsia"/>
          <w:sz w:val="24"/>
          <w:szCs w:val="24"/>
        </w:rPr>
        <w:t>；</w:t>
      </w:r>
    </w:p>
    <w:p w14:paraId="04A82A11" w14:textId="6F92A5DD" w:rsidR="00362A6A" w:rsidRPr="00D4474D" w:rsidRDefault="005B3B14" w:rsidP="006E35EC">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sidR="00177E66" w:rsidRPr="00177E66">
        <w:rPr>
          <w:rFonts w:asciiTheme="minorEastAsia" w:eastAsiaTheme="minorEastAsia" w:hAnsiTheme="minorEastAsia" w:hint="eastAsia"/>
          <w:sz w:val="24"/>
          <w:szCs w:val="24"/>
        </w:rPr>
        <w:t>依据</w:t>
      </w:r>
      <w:r w:rsidR="00451B40">
        <w:rPr>
          <w:rFonts w:asciiTheme="minorEastAsia" w:eastAsiaTheme="minorEastAsia" w:hAnsiTheme="minorEastAsia" w:hint="eastAsia"/>
          <w:sz w:val="24"/>
          <w:szCs w:val="24"/>
        </w:rPr>
        <w:t>现行国家标准《</w:t>
      </w:r>
      <w:r w:rsidR="00451B40" w:rsidRPr="00451B40">
        <w:rPr>
          <w:rFonts w:asciiTheme="minorEastAsia" w:eastAsiaTheme="minorEastAsia" w:hAnsiTheme="minorEastAsia" w:hint="eastAsia"/>
          <w:sz w:val="24"/>
          <w:szCs w:val="24"/>
        </w:rPr>
        <w:t>室外照明干扰光限制规范</w:t>
      </w:r>
      <w:r w:rsidR="00451B40">
        <w:rPr>
          <w:rFonts w:asciiTheme="minorEastAsia" w:eastAsiaTheme="minorEastAsia" w:hAnsiTheme="minorEastAsia" w:hint="eastAsia"/>
          <w:sz w:val="24"/>
          <w:szCs w:val="24"/>
        </w:rPr>
        <w:t>》</w:t>
      </w:r>
      <w:r w:rsidR="00177E66" w:rsidRPr="00177E66">
        <w:rPr>
          <w:rFonts w:asciiTheme="minorEastAsia" w:eastAsiaTheme="minorEastAsia" w:hAnsiTheme="minorEastAsia" w:hint="eastAsia"/>
          <w:sz w:val="24"/>
          <w:szCs w:val="24"/>
        </w:rPr>
        <w:t>GB/T 35626测量周围关键位置的干扰光数据，包含眩光值、影响照度等</w:t>
      </w:r>
      <w:r>
        <w:rPr>
          <w:rFonts w:asciiTheme="minorEastAsia" w:eastAsiaTheme="minorEastAsia" w:hAnsiTheme="minorEastAsia" w:hint="eastAsia"/>
          <w:sz w:val="24"/>
          <w:szCs w:val="24"/>
        </w:rPr>
        <w:t>；</w:t>
      </w:r>
    </w:p>
    <w:p w14:paraId="42626F72" w14:textId="77777777" w:rsidR="00362A6A" w:rsidRDefault="005B3B14" w:rsidP="006E35EC">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sidR="00362A6A" w:rsidRPr="00D4474D">
        <w:rPr>
          <w:rFonts w:asciiTheme="minorEastAsia" w:eastAsiaTheme="minorEastAsia" w:hAnsiTheme="minorEastAsia" w:hint="eastAsia"/>
          <w:sz w:val="24"/>
          <w:szCs w:val="24"/>
        </w:rPr>
        <w:t>夜景照明表面颜色、色温显色指数等的测量</w:t>
      </w:r>
      <w:r>
        <w:rPr>
          <w:rFonts w:asciiTheme="minorEastAsia" w:eastAsiaTheme="minorEastAsia" w:hAnsiTheme="minorEastAsia" w:hint="eastAsia"/>
          <w:sz w:val="24"/>
          <w:szCs w:val="24"/>
        </w:rPr>
        <w:t>；</w:t>
      </w:r>
    </w:p>
    <w:p w14:paraId="555A34C4" w14:textId="77777777" w:rsidR="005934D8" w:rsidRPr="00D4474D" w:rsidRDefault="005B3B14" w:rsidP="006E35EC">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sidR="005934D8" w:rsidRPr="005934D8">
        <w:rPr>
          <w:rFonts w:asciiTheme="minorEastAsia" w:eastAsiaTheme="minorEastAsia" w:hAnsiTheme="minorEastAsia" w:hint="eastAsia"/>
          <w:sz w:val="24"/>
          <w:szCs w:val="24"/>
        </w:rPr>
        <w:t>具备功能项照明部分的相关水平、垂直照度及照度</w:t>
      </w:r>
      <w:r w:rsidR="006E35EC">
        <w:rPr>
          <w:rFonts w:asciiTheme="minorEastAsia" w:eastAsiaTheme="minorEastAsia" w:hAnsiTheme="minorEastAsia" w:hint="eastAsia"/>
          <w:sz w:val="24"/>
          <w:szCs w:val="24"/>
        </w:rPr>
        <w:t>均匀度</w:t>
      </w:r>
      <w:r>
        <w:rPr>
          <w:rFonts w:asciiTheme="minorEastAsia" w:eastAsiaTheme="minorEastAsia" w:hAnsiTheme="minorEastAsia" w:hint="eastAsia"/>
          <w:sz w:val="24"/>
          <w:szCs w:val="24"/>
        </w:rPr>
        <w:t>。</w:t>
      </w:r>
    </w:p>
    <w:p w14:paraId="00A72091" w14:textId="77777777" w:rsidR="00362A6A" w:rsidRDefault="00362A6A" w:rsidP="00362A6A">
      <w:pPr>
        <w:pStyle w:val="aff5"/>
        <w:numPr>
          <w:ilvl w:val="2"/>
          <w:numId w:val="1"/>
        </w:numPr>
        <w:ind w:firstLineChars="0"/>
        <w:rPr>
          <w:sz w:val="24"/>
        </w:rPr>
      </w:pPr>
      <w:r w:rsidRPr="00C026F6">
        <w:rPr>
          <w:rFonts w:hint="eastAsia"/>
          <w:sz w:val="24"/>
        </w:rPr>
        <w:t>测量地点和条件</w:t>
      </w:r>
      <w:r w:rsidR="005B3B14">
        <w:rPr>
          <w:rFonts w:hint="eastAsia"/>
          <w:sz w:val="24"/>
        </w:rPr>
        <w:t>应符合下列规定</w:t>
      </w:r>
      <w:r w:rsidRPr="00C026F6">
        <w:rPr>
          <w:rFonts w:hint="eastAsia"/>
          <w:sz w:val="24"/>
        </w:rPr>
        <w:t>：</w:t>
      </w:r>
    </w:p>
    <w:p w14:paraId="26991A97" w14:textId="77777777" w:rsidR="00362A6A" w:rsidRPr="00177E66" w:rsidRDefault="005B3B14" w:rsidP="00177E66">
      <w:pPr>
        <w:ind w:firstLineChars="200" w:firstLine="480"/>
        <w:rPr>
          <w:sz w:val="24"/>
        </w:rPr>
      </w:pPr>
      <w:r>
        <w:rPr>
          <w:rFonts w:hint="eastAsia"/>
          <w:sz w:val="24"/>
        </w:rPr>
        <w:t>1</w:t>
      </w:r>
      <w:r w:rsidR="00362A6A" w:rsidRPr="00177E66">
        <w:rPr>
          <w:rFonts w:hint="eastAsia"/>
          <w:sz w:val="24"/>
        </w:rPr>
        <w:t>应</w:t>
      </w:r>
      <w:r w:rsidR="002E5446" w:rsidRPr="00177E66">
        <w:rPr>
          <w:rFonts w:hint="eastAsia"/>
          <w:sz w:val="24"/>
        </w:rPr>
        <w:t>包含</w:t>
      </w:r>
      <w:r w:rsidR="00362A6A" w:rsidRPr="00177E66">
        <w:rPr>
          <w:rFonts w:hint="eastAsia"/>
          <w:sz w:val="24"/>
        </w:rPr>
        <w:t>主要视角观测点位置</w:t>
      </w:r>
      <w:r>
        <w:rPr>
          <w:rFonts w:hint="eastAsia"/>
          <w:sz w:val="24"/>
        </w:rPr>
        <w:t>；</w:t>
      </w:r>
    </w:p>
    <w:p w14:paraId="5A9DEA5F" w14:textId="77777777" w:rsidR="00362A6A" w:rsidRPr="00177E66" w:rsidRDefault="005B3B14" w:rsidP="006E35EC">
      <w:pPr>
        <w:ind w:firstLineChars="200" w:firstLine="480"/>
        <w:rPr>
          <w:sz w:val="24"/>
        </w:rPr>
      </w:pPr>
      <w:r>
        <w:rPr>
          <w:rFonts w:hint="eastAsia"/>
          <w:sz w:val="24"/>
        </w:rPr>
        <w:t>2</w:t>
      </w:r>
      <w:r w:rsidR="00362A6A" w:rsidRPr="00177E66">
        <w:rPr>
          <w:rFonts w:hint="eastAsia"/>
          <w:sz w:val="24"/>
        </w:rPr>
        <w:t>天气条件应选</w:t>
      </w:r>
      <w:proofErr w:type="gramStart"/>
      <w:r w:rsidR="00362A6A" w:rsidRPr="00177E66">
        <w:rPr>
          <w:rFonts w:hint="eastAsia"/>
          <w:sz w:val="24"/>
        </w:rPr>
        <w:t>择当地常</w:t>
      </w:r>
      <w:proofErr w:type="gramEnd"/>
      <w:r w:rsidR="00362A6A" w:rsidRPr="00177E66">
        <w:rPr>
          <w:rFonts w:hint="eastAsia"/>
          <w:sz w:val="24"/>
        </w:rPr>
        <w:t>出现的天气的夜晚进行</w:t>
      </w:r>
      <w:r>
        <w:rPr>
          <w:rFonts w:hint="eastAsia"/>
          <w:sz w:val="24"/>
        </w:rPr>
        <w:t>。</w:t>
      </w:r>
    </w:p>
    <w:p w14:paraId="773529D8" w14:textId="77777777" w:rsidR="009A7A93" w:rsidRDefault="009A7A93" w:rsidP="003978B3">
      <w:pPr>
        <w:pStyle w:val="aff5"/>
        <w:numPr>
          <w:ilvl w:val="2"/>
          <w:numId w:val="1"/>
        </w:numPr>
        <w:ind w:firstLineChars="0"/>
        <w:rPr>
          <w:sz w:val="24"/>
        </w:rPr>
      </w:pPr>
      <w:r>
        <w:rPr>
          <w:rFonts w:hint="eastAsia"/>
          <w:sz w:val="24"/>
        </w:rPr>
        <w:t>灯光动态变化效果</w:t>
      </w:r>
      <w:r w:rsidR="005B3B14">
        <w:rPr>
          <w:rFonts w:hint="eastAsia"/>
          <w:sz w:val="24"/>
        </w:rPr>
        <w:t>应</w:t>
      </w:r>
      <w:r>
        <w:rPr>
          <w:rFonts w:hint="eastAsia"/>
          <w:sz w:val="24"/>
        </w:rPr>
        <w:t>依据设计方案进行验收。</w:t>
      </w:r>
    </w:p>
    <w:p w14:paraId="4D933835" w14:textId="77777777" w:rsidR="00121C94" w:rsidRPr="00121C94" w:rsidRDefault="00121C94" w:rsidP="00121C94">
      <w:pPr>
        <w:pStyle w:val="a1"/>
        <w:numPr>
          <w:ilvl w:val="0"/>
          <w:numId w:val="0"/>
        </w:numPr>
        <w:rPr>
          <w:kern w:val="2"/>
          <w:sz w:val="24"/>
        </w:rPr>
      </w:pPr>
      <w:r w:rsidRPr="00B631CF">
        <w:rPr>
          <w:rFonts w:hint="eastAsia"/>
          <w:color w:val="00B0F0"/>
          <w:sz w:val="24"/>
          <w:szCs w:val="24"/>
        </w:rPr>
        <w:t>【条文说明】</w:t>
      </w:r>
      <w:r w:rsidRPr="00121C94">
        <w:rPr>
          <w:rFonts w:hint="eastAsia"/>
          <w:color w:val="00B0F0"/>
          <w:sz w:val="24"/>
          <w:szCs w:val="24"/>
        </w:rPr>
        <w:t>灯光动态变化效果</w:t>
      </w:r>
      <w:r>
        <w:rPr>
          <w:rFonts w:hint="eastAsia"/>
          <w:color w:val="00B0F0"/>
          <w:sz w:val="24"/>
          <w:szCs w:val="24"/>
        </w:rPr>
        <w:t>需根据方案效果逐个进行演示验收。</w:t>
      </w:r>
    </w:p>
    <w:p w14:paraId="23E02318" w14:textId="77777777" w:rsidR="00362A6A" w:rsidRPr="003978B3" w:rsidRDefault="00362A6A" w:rsidP="003978B3">
      <w:pPr>
        <w:pStyle w:val="aff5"/>
        <w:numPr>
          <w:ilvl w:val="2"/>
          <w:numId w:val="1"/>
        </w:numPr>
        <w:ind w:firstLineChars="0"/>
        <w:rPr>
          <w:sz w:val="24"/>
        </w:rPr>
      </w:pPr>
      <w:r w:rsidRPr="00474FDA">
        <w:rPr>
          <w:rFonts w:hint="eastAsia"/>
          <w:sz w:val="24"/>
        </w:rPr>
        <w:t>测试记录除应包含必须要的测试数据外，还</w:t>
      </w:r>
      <w:r w:rsidR="005B3B14">
        <w:rPr>
          <w:rFonts w:hint="eastAsia"/>
          <w:sz w:val="24"/>
        </w:rPr>
        <w:t>应</w:t>
      </w:r>
      <w:r w:rsidRPr="00474FDA">
        <w:rPr>
          <w:rFonts w:hint="eastAsia"/>
          <w:sz w:val="24"/>
        </w:rPr>
        <w:t>记录当天的天气情况、光环境情况、测试设备的规格型号等信息</w:t>
      </w:r>
      <w:r w:rsidR="005B3B14">
        <w:rPr>
          <w:rFonts w:hint="eastAsia"/>
          <w:sz w:val="24"/>
        </w:rPr>
        <w:t>。</w:t>
      </w:r>
    </w:p>
    <w:p w14:paraId="68AF2163" w14:textId="77777777" w:rsidR="00474FDA" w:rsidRDefault="00474FDA" w:rsidP="00474FDA">
      <w:pPr>
        <w:pStyle w:val="aff5"/>
        <w:widowControl/>
        <w:spacing w:line="240" w:lineRule="auto"/>
        <w:ind w:left="284" w:firstLineChars="0" w:firstLine="0"/>
        <w:jc w:val="left"/>
        <w:rPr>
          <w:bCs/>
          <w:kern w:val="44"/>
          <w:sz w:val="36"/>
          <w:szCs w:val="44"/>
        </w:rPr>
      </w:pPr>
    </w:p>
    <w:p w14:paraId="21A0D2B8" w14:textId="77777777" w:rsidR="005B3B14" w:rsidRDefault="005B3B14" w:rsidP="00474FDA">
      <w:pPr>
        <w:pStyle w:val="aff5"/>
        <w:widowControl/>
        <w:spacing w:line="240" w:lineRule="auto"/>
        <w:ind w:left="284" w:firstLineChars="0" w:firstLine="0"/>
        <w:jc w:val="left"/>
        <w:rPr>
          <w:bCs/>
          <w:kern w:val="44"/>
          <w:sz w:val="36"/>
          <w:szCs w:val="44"/>
        </w:rPr>
        <w:sectPr w:rsidR="005B3B14" w:rsidSect="00C865B7">
          <w:footerReference w:type="even" r:id="rId18"/>
          <w:footerReference w:type="default" r:id="rId19"/>
          <w:footerReference w:type="first" r:id="rId20"/>
          <w:pgSz w:w="11906" w:h="16838"/>
          <w:pgMar w:top="1440" w:right="1800" w:bottom="1440" w:left="1800" w:header="851" w:footer="992" w:gutter="0"/>
          <w:cols w:space="425"/>
          <w:titlePg/>
          <w:docGrid w:type="lines" w:linePitch="312"/>
        </w:sectPr>
      </w:pPr>
    </w:p>
    <w:p w14:paraId="31C0AB12" w14:textId="77777777" w:rsidR="00E17E89" w:rsidRDefault="00FD7246">
      <w:pPr>
        <w:pStyle w:val="1"/>
        <w:rPr>
          <w:sz w:val="36"/>
        </w:rPr>
      </w:pPr>
      <w:bookmarkStart w:id="82" w:name="_Toc27983560"/>
      <w:r>
        <w:rPr>
          <w:rFonts w:hint="eastAsia"/>
          <w:sz w:val="36"/>
        </w:rPr>
        <w:lastRenderedPageBreak/>
        <w:t>运行</w:t>
      </w:r>
      <w:r>
        <w:rPr>
          <w:sz w:val="36"/>
        </w:rPr>
        <w:t>和维护</w:t>
      </w:r>
      <w:bookmarkEnd w:id="82"/>
    </w:p>
    <w:p w14:paraId="476F9D4B" w14:textId="77777777" w:rsidR="00E17E89" w:rsidRPr="00EC748A" w:rsidRDefault="00FD7246" w:rsidP="00EC748A">
      <w:pPr>
        <w:pStyle w:val="aff5"/>
        <w:numPr>
          <w:ilvl w:val="0"/>
          <w:numId w:val="20"/>
        </w:numPr>
        <w:spacing w:line="400" w:lineRule="exact"/>
        <w:ind w:firstLineChars="0"/>
        <w:rPr>
          <w:rFonts w:asciiTheme="minorEastAsia" w:eastAsiaTheme="minorEastAsia" w:hAnsiTheme="minorEastAsia"/>
          <w:sz w:val="24"/>
        </w:rPr>
      </w:pPr>
      <w:r w:rsidRPr="00EC748A">
        <w:rPr>
          <w:rFonts w:asciiTheme="minorEastAsia" w:eastAsiaTheme="minorEastAsia" w:hAnsiTheme="minorEastAsia" w:hint="eastAsia"/>
          <w:sz w:val="24"/>
        </w:rPr>
        <w:t>应制</w:t>
      </w:r>
      <w:proofErr w:type="gramStart"/>
      <w:r w:rsidRPr="00EC748A">
        <w:rPr>
          <w:rFonts w:asciiTheme="minorEastAsia" w:eastAsiaTheme="minorEastAsia" w:hAnsiTheme="minorEastAsia" w:hint="eastAsia"/>
          <w:sz w:val="24"/>
        </w:rPr>
        <w:t>定系统</w:t>
      </w:r>
      <w:proofErr w:type="gramEnd"/>
      <w:r w:rsidRPr="00EC748A">
        <w:rPr>
          <w:rFonts w:asciiTheme="minorEastAsia" w:eastAsiaTheme="minorEastAsia" w:hAnsiTheme="minorEastAsia" w:hint="eastAsia"/>
          <w:sz w:val="24"/>
        </w:rPr>
        <w:t>运行和维护手册</w:t>
      </w:r>
      <w:r w:rsidR="001F32E2" w:rsidRPr="00EC748A">
        <w:rPr>
          <w:rFonts w:asciiTheme="minorEastAsia" w:eastAsiaTheme="minorEastAsia" w:hAnsiTheme="minorEastAsia" w:hint="eastAsia"/>
          <w:sz w:val="24"/>
        </w:rPr>
        <w:t>。</w:t>
      </w:r>
    </w:p>
    <w:p w14:paraId="1FF2123A" w14:textId="77777777" w:rsidR="00E17E89" w:rsidRDefault="006E35EC" w:rsidP="007D301E">
      <w:pPr>
        <w:pStyle w:val="aff5"/>
        <w:numPr>
          <w:ilvl w:val="0"/>
          <w:numId w:val="20"/>
        </w:numPr>
        <w:spacing w:line="400" w:lineRule="exact"/>
        <w:ind w:firstLineChars="0"/>
        <w:rPr>
          <w:rFonts w:asciiTheme="minorEastAsia" w:eastAsiaTheme="minorEastAsia" w:hAnsiTheme="minorEastAsia"/>
          <w:sz w:val="24"/>
        </w:rPr>
      </w:pPr>
      <w:r w:rsidRPr="006E35EC">
        <w:rPr>
          <w:rFonts w:asciiTheme="minorEastAsia" w:eastAsiaTheme="minorEastAsia" w:hAnsiTheme="minorEastAsia" w:hint="eastAsia"/>
          <w:sz w:val="24"/>
        </w:rPr>
        <w:t>运行管理方或者相关接手单位</w:t>
      </w:r>
      <w:r w:rsidR="00121C94">
        <w:rPr>
          <w:rFonts w:asciiTheme="minorEastAsia" w:eastAsiaTheme="minorEastAsia" w:hAnsiTheme="minorEastAsia" w:hint="eastAsia"/>
          <w:sz w:val="24"/>
        </w:rPr>
        <w:t>管理人员应</w:t>
      </w:r>
      <w:r w:rsidRPr="006E35EC">
        <w:rPr>
          <w:rFonts w:asciiTheme="minorEastAsia" w:eastAsiaTheme="minorEastAsia" w:hAnsiTheme="minorEastAsia" w:hint="eastAsia"/>
          <w:sz w:val="24"/>
        </w:rPr>
        <w:t>进行照明设备和系统的运行和维护培训。</w:t>
      </w:r>
    </w:p>
    <w:p w14:paraId="24B1F597" w14:textId="77777777" w:rsidR="00121C94" w:rsidRPr="00121C94" w:rsidRDefault="00121C94" w:rsidP="004460AC">
      <w:pPr>
        <w:pStyle w:val="a1"/>
        <w:numPr>
          <w:ilvl w:val="0"/>
          <w:numId w:val="0"/>
        </w:numPr>
        <w:rPr>
          <w:rFonts w:asciiTheme="minorEastAsia" w:eastAsiaTheme="minorEastAsia" w:hAnsiTheme="minorEastAsia"/>
          <w:sz w:val="24"/>
        </w:rPr>
      </w:pPr>
      <w:r w:rsidRPr="00B631CF">
        <w:rPr>
          <w:rFonts w:hint="eastAsia"/>
          <w:color w:val="00B0F0"/>
          <w:sz w:val="24"/>
          <w:szCs w:val="24"/>
        </w:rPr>
        <w:t>【条文说明】</w:t>
      </w:r>
      <w:r w:rsidRPr="00121C94">
        <w:rPr>
          <w:rFonts w:hint="eastAsia"/>
          <w:color w:val="00B0F0"/>
          <w:sz w:val="24"/>
          <w:szCs w:val="24"/>
        </w:rPr>
        <w:t>运行管理</w:t>
      </w:r>
      <w:r>
        <w:rPr>
          <w:rFonts w:hint="eastAsia"/>
          <w:color w:val="00B0F0"/>
          <w:sz w:val="24"/>
          <w:szCs w:val="24"/>
        </w:rPr>
        <w:t>方或者相关接手单位管理人员应进行照明设备和系统的运行和维护培训，</w:t>
      </w:r>
      <w:r w:rsidR="004460AC">
        <w:rPr>
          <w:rFonts w:hint="eastAsia"/>
          <w:color w:val="00B0F0"/>
          <w:sz w:val="24"/>
          <w:szCs w:val="24"/>
        </w:rPr>
        <w:t>掌握</w:t>
      </w:r>
      <w:r>
        <w:rPr>
          <w:rFonts w:hint="eastAsia"/>
          <w:color w:val="00B0F0"/>
          <w:sz w:val="24"/>
          <w:szCs w:val="24"/>
        </w:rPr>
        <w:t>对系统的操作、维护、检修</w:t>
      </w:r>
      <w:r w:rsidR="004460AC">
        <w:rPr>
          <w:rFonts w:hint="eastAsia"/>
          <w:color w:val="00B0F0"/>
          <w:sz w:val="24"/>
          <w:szCs w:val="24"/>
        </w:rPr>
        <w:t>技能</w:t>
      </w:r>
      <w:r>
        <w:rPr>
          <w:rFonts w:hint="eastAsia"/>
          <w:color w:val="00B0F0"/>
          <w:sz w:val="24"/>
          <w:szCs w:val="24"/>
        </w:rPr>
        <w:t>。</w:t>
      </w:r>
    </w:p>
    <w:p w14:paraId="5A277660" w14:textId="6DC697CE" w:rsidR="00E17E89" w:rsidRPr="00EC748A" w:rsidRDefault="00F10DE8" w:rsidP="00EC748A">
      <w:pPr>
        <w:pStyle w:val="aff5"/>
        <w:numPr>
          <w:ilvl w:val="0"/>
          <w:numId w:val="20"/>
        </w:numPr>
        <w:ind w:firstLineChars="0"/>
        <w:rPr>
          <w:rFonts w:asciiTheme="minorEastAsia" w:eastAsiaTheme="minorEastAsia" w:hAnsiTheme="minorEastAsia"/>
          <w:sz w:val="24"/>
        </w:rPr>
      </w:pPr>
      <w:r>
        <w:rPr>
          <w:rFonts w:asciiTheme="minorEastAsia" w:eastAsiaTheme="minorEastAsia" w:hAnsiTheme="minorEastAsia" w:hint="eastAsia"/>
          <w:sz w:val="24"/>
        </w:rPr>
        <w:t>施工单位</w:t>
      </w:r>
      <w:r w:rsidR="00451B40">
        <w:rPr>
          <w:rFonts w:asciiTheme="minorEastAsia" w:eastAsiaTheme="minorEastAsia" w:hAnsiTheme="minorEastAsia" w:hint="eastAsia"/>
          <w:sz w:val="24"/>
        </w:rPr>
        <w:t>应</w:t>
      </w:r>
      <w:r w:rsidR="001F32E2" w:rsidRPr="00EC748A">
        <w:rPr>
          <w:rFonts w:asciiTheme="minorEastAsia" w:eastAsiaTheme="minorEastAsia" w:hAnsiTheme="minorEastAsia" w:hint="eastAsia"/>
          <w:sz w:val="24"/>
        </w:rPr>
        <w:t>移交所有的竣工验收资料，并</w:t>
      </w:r>
      <w:r w:rsidR="00451B40">
        <w:rPr>
          <w:rFonts w:asciiTheme="minorEastAsia" w:eastAsiaTheme="minorEastAsia" w:hAnsiTheme="minorEastAsia" w:hint="eastAsia"/>
          <w:sz w:val="24"/>
        </w:rPr>
        <w:t>应</w:t>
      </w:r>
      <w:r w:rsidR="001F32E2" w:rsidRPr="00EC748A">
        <w:rPr>
          <w:rFonts w:asciiTheme="minorEastAsia" w:eastAsiaTheme="minorEastAsia" w:hAnsiTheme="minorEastAsia" w:hint="eastAsia"/>
          <w:sz w:val="24"/>
        </w:rPr>
        <w:t>签复移交设备及资料确认单</w:t>
      </w:r>
      <w:r w:rsidR="00FD7246" w:rsidRPr="00EC748A">
        <w:rPr>
          <w:rFonts w:asciiTheme="minorEastAsia" w:eastAsiaTheme="minorEastAsia" w:hAnsiTheme="minorEastAsia" w:hint="eastAsia"/>
          <w:sz w:val="24"/>
        </w:rPr>
        <w:t>。</w:t>
      </w:r>
    </w:p>
    <w:p w14:paraId="36F51685" w14:textId="77777777" w:rsidR="00E17E89" w:rsidRPr="00EC748A" w:rsidRDefault="001F32E2" w:rsidP="00EC748A">
      <w:pPr>
        <w:pStyle w:val="aff5"/>
        <w:numPr>
          <w:ilvl w:val="0"/>
          <w:numId w:val="20"/>
        </w:numPr>
        <w:ind w:firstLineChars="0"/>
        <w:rPr>
          <w:rFonts w:asciiTheme="minorEastAsia" w:eastAsiaTheme="minorEastAsia" w:hAnsiTheme="minorEastAsia"/>
          <w:sz w:val="24"/>
        </w:rPr>
      </w:pPr>
      <w:r w:rsidRPr="00EC748A">
        <w:rPr>
          <w:rFonts w:asciiTheme="minorEastAsia" w:eastAsiaTheme="minorEastAsia" w:hAnsiTheme="minorEastAsia" w:hint="eastAsia"/>
          <w:sz w:val="24"/>
        </w:rPr>
        <w:t>管理部门应建立夜景照明管理、维护制度，明确维护管理</w:t>
      </w:r>
      <w:r w:rsidR="00EC748A" w:rsidRPr="00EC748A">
        <w:rPr>
          <w:rFonts w:asciiTheme="minorEastAsia" w:eastAsiaTheme="minorEastAsia" w:hAnsiTheme="minorEastAsia" w:hint="eastAsia"/>
          <w:sz w:val="24"/>
        </w:rPr>
        <w:t>专业人员的</w:t>
      </w:r>
      <w:r w:rsidRPr="00EC748A">
        <w:rPr>
          <w:rFonts w:asciiTheme="minorEastAsia" w:eastAsiaTheme="minorEastAsia" w:hAnsiTheme="minorEastAsia" w:hint="eastAsia"/>
          <w:sz w:val="24"/>
        </w:rPr>
        <w:t>职责，</w:t>
      </w:r>
      <w:r w:rsidR="005B3B14">
        <w:rPr>
          <w:rFonts w:asciiTheme="minorEastAsia" w:eastAsiaTheme="minorEastAsia" w:hAnsiTheme="minorEastAsia" w:hint="eastAsia"/>
          <w:sz w:val="24"/>
        </w:rPr>
        <w:t>并应</w:t>
      </w:r>
      <w:r w:rsidRPr="00EC748A">
        <w:rPr>
          <w:rFonts w:asciiTheme="minorEastAsia" w:eastAsiaTheme="minorEastAsia" w:hAnsiTheme="minorEastAsia" w:hint="eastAsia"/>
          <w:sz w:val="24"/>
        </w:rPr>
        <w:t>建立巡视、检查、记录和及时处理的制度</w:t>
      </w:r>
      <w:r w:rsidR="00FD7246" w:rsidRPr="00EC748A">
        <w:rPr>
          <w:rFonts w:asciiTheme="minorEastAsia" w:eastAsiaTheme="minorEastAsia" w:hAnsiTheme="minorEastAsia" w:hint="eastAsia"/>
          <w:sz w:val="24"/>
        </w:rPr>
        <w:t>。</w:t>
      </w:r>
    </w:p>
    <w:p w14:paraId="736DB764" w14:textId="76BAA129" w:rsidR="00EC748A" w:rsidRPr="00EC748A" w:rsidRDefault="005B3B14" w:rsidP="00EC748A">
      <w:pPr>
        <w:pStyle w:val="aff5"/>
        <w:numPr>
          <w:ilvl w:val="0"/>
          <w:numId w:val="20"/>
        </w:numPr>
        <w:ind w:firstLineChars="0"/>
        <w:rPr>
          <w:rFonts w:asciiTheme="minorEastAsia" w:eastAsiaTheme="minorEastAsia" w:hAnsiTheme="minorEastAsia"/>
          <w:sz w:val="24"/>
        </w:rPr>
      </w:pPr>
      <w:proofErr w:type="gramStart"/>
      <w:r>
        <w:rPr>
          <w:rFonts w:asciiTheme="minorEastAsia" w:eastAsiaTheme="minorEastAsia" w:hAnsiTheme="minorEastAsia" w:hint="eastAsia"/>
          <w:sz w:val="24"/>
        </w:rPr>
        <w:t>运维方应</w:t>
      </w:r>
      <w:proofErr w:type="gramEnd"/>
      <w:r w:rsidR="001F32E2" w:rsidRPr="00EC748A">
        <w:rPr>
          <w:rFonts w:asciiTheme="minorEastAsia" w:eastAsiaTheme="minorEastAsia" w:hAnsiTheme="minorEastAsia" w:hint="eastAsia"/>
          <w:sz w:val="24"/>
        </w:rPr>
        <w:t>建立技术管理资料</w:t>
      </w:r>
      <w:r>
        <w:rPr>
          <w:rFonts w:asciiTheme="minorEastAsia" w:eastAsiaTheme="minorEastAsia" w:hAnsiTheme="minorEastAsia" w:hint="eastAsia"/>
          <w:sz w:val="24"/>
        </w:rPr>
        <w:t>、</w:t>
      </w:r>
      <w:r w:rsidR="001F32E2" w:rsidRPr="00EC748A">
        <w:rPr>
          <w:rFonts w:asciiTheme="minorEastAsia" w:eastAsiaTheme="minorEastAsia" w:hAnsiTheme="minorEastAsia" w:hint="eastAsia"/>
          <w:sz w:val="24"/>
        </w:rPr>
        <w:t>照明设备设施明细表，</w:t>
      </w:r>
      <w:r>
        <w:rPr>
          <w:rFonts w:asciiTheme="minorEastAsia" w:eastAsiaTheme="minorEastAsia" w:hAnsiTheme="minorEastAsia" w:hint="eastAsia"/>
          <w:sz w:val="24"/>
        </w:rPr>
        <w:t>并应</w:t>
      </w:r>
      <w:r w:rsidR="00EC748A" w:rsidRPr="00EC748A">
        <w:rPr>
          <w:rFonts w:asciiTheme="minorEastAsia" w:eastAsiaTheme="minorEastAsia" w:hAnsiTheme="minorEastAsia" w:hint="eastAsia"/>
          <w:sz w:val="24"/>
        </w:rPr>
        <w:t>定期</w:t>
      </w:r>
      <w:r w:rsidR="00451B40">
        <w:rPr>
          <w:rFonts w:asciiTheme="minorEastAsia" w:eastAsiaTheme="minorEastAsia" w:hAnsiTheme="minorEastAsia" w:hint="eastAsia"/>
          <w:sz w:val="24"/>
        </w:rPr>
        <w:t>进行</w:t>
      </w:r>
      <w:r w:rsidR="00EC748A" w:rsidRPr="00EC748A">
        <w:rPr>
          <w:rFonts w:asciiTheme="minorEastAsia" w:eastAsiaTheme="minorEastAsia" w:hAnsiTheme="minorEastAsia" w:hint="eastAsia"/>
          <w:sz w:val="24"/>
        </w:rPr>
        <w:t>照明系统巡检、清洁等。</w:t>
      </w:r>
    </w:p>
    <w:p w14:paraId="532177AE" w14:textId="77777777" w:rsidR="00EC748A" w:rsidRPr="00EC748A" w:rsidRDefault="00EC748A" w:rsidP="00EC748A">
      <w:pPr>
        <w:pStyle w:val="aff5"/>
        <w:numPr>
          <w:ilvl w:val="0"/>
          <w:numId w:val="20"/>
        </w:numPr>
        <w:ind w:firstLineChars="0"/>
        <w:rPr>
          <w:rFonts w:asciiTheme="minorEastAsia" w:eastAsiaTheme="minorEastAsia" w:hAnsiTheme="minorEastAsia"/>
          <w:b/>
          <w:sz w:val="24"/>
        </w:rPr>
      </w:pPr>
      <w:r w:rsidRPr="00EC748A">
        <w:rPr>
          <w:rFonts w:asciiTheme="minorEastAsia" w:eastAsiaTheme="minorEastAsia" w:hAnsiTheme="minorEastAsia" w:hint="eastAsia"/>
          <w:bCs/>
          <w:sz w:val="24"/>
        </w:rPr>
        <w:t>暴雨、暴雪、飓风等自然灾害发生后，</w:t>
      </w:r>
      <w:r w:rsidR="000364DE">
        <w:rPr>
          <w:rFonts w:asciiTheme="minorEastAsia" w:eastAsiaTheme="minorEastAsia" w:hAnsiTheme="minorEastAsia" w:hint="eastAsia"/>
          <w:bCs/>
          <w:sz w:val="24"/>
        </w:rPr>
        <w:t>应立即</w:t>
      </w:r>
      <w:r w:rsidRPr="00EC748A">
        <w:rPr>
          <w:rFonts w:asciiTheme="minorEastAsia" w:eastAsiaTheme="minorEastAsia" w:hAnsiTheme="minorEastAsia" w:hint="eastAsia"/>
          <w:bCs/>
          <w:sz w:val="24"/>
        </w:rPr>
        <w:t>组织巡检，未进行检查</w:t>
      </w:r>
      <w:r w:rsidR="00167394">
        <w:rPr>
          <w:rFonts w:asciiTheme="minorEastAsia" w:eastAsiaTheme="minorEastAsia" w:hAnsiTheme="minorEastAsia" w:hint="eastAsia"/>
          <w:bCs/>
          <w:sz w:val="24"/>
        </w:rPr>
        <w:t>前</w:t>
      </w:r>
      <w:r w:rsidRPr="00EC748A">
        <w:rPr>
          <w:rFonts w:asciiTheme="minorEastAsia" w:eastAsiaTheme="minorEastAsia" w:hAnsiTheme="minorEastAsia" w:hint="eastAsia"/>
          <w:bCs/>
          <w:sz w:val="24"/>
        </w:rPr>
        <w:t>不</w:t>
      </w:r>
      <w:r w:rsidR="00167394">
        <w:rPr>
          <w:rFonts w:asciiTheme="minorEastAsia" w:eastAsiaTheme="minorEastAsia" w:hAnsiTheme="minorEastAsia" w:hint="eastAsia"/>
          <w:bCs/>
          <w:sz w:val="24"/>
        </w:rPr>
        <w:t>宜</w:t>
      </w:r>
      <w:r w:rsidRPr="00EC748A">
        <w:rPr>
          <w:rFonts w:asciiTheme="minorEastAsia" w:eastAsiaTheme="minorEastAsia" w:hAnsiTheme="minorEastAsia" w:hint="eastAsia"/>
          <w:bCs/>
          <w:sz w:val="24"/>
        </w:rPr>
        <w:t>启动照明系统。</w:t>
      </w:r>
    </w:p>
    <w:p w14:paraId="45F92DE5" w14:textId="77777777" w:rsidR="001F32E2" w:rsidRPr="00E4104F" w:rsidRDefault="001F32E2" w:rsidP="00EC748A">
      <w:pPr>
        <w:pStyle w:val="aff5"/>
        <w:numPr>
          <w:ilvl w:val="0"/>
          <w:numId w:val="20"/>
        </w:numPr>
        <w:ind w:firstLineChars="0"/>
        <w:rPr>
          <w:rFonts w:asciiTheme="minorEastAsia" w:eastAsiaTheme="minorEastAsia" w:hAnsiTheme="minorEastAsia"/>
        </w:rPr>
      </w:pPr>
      <w:r w:rsidRPr="00EC748A">
        <w:rPr>
          <w:rFonts w:asciiTheme="minorEastAsia" w:eastAsiaTheme="minorEastAsia" w:hAnsiTheme="minorEastAsia" w:hint="eastAsia"/>
          <w:sz w:val="24"/>
        </w:rPr>
        <w:t>夜景照明系统的软件、网关接口和各控制器</w:t>
      </w:r>
      <w:r w:rsidR="00167394">
        <w:rPr>
          <w:rFonts w:asciiTheme="minorEastAsia" w:eastAsiaTheme="minorEastAsia" w:hAnsiTheme="minorEastAsia" w:hint="eastAsia"/>
          <w:sz w:val="24"/>
        </w:rPr>
        <w:t>的运行数据和历史记录应进行备份，且应备份</w:t>
      </w:r>
      <w:r w:rsidRPr="00EC748A">
        <w:rPr>
          <w:rFonts w:asciiTheme="minorEastAsia" w:eastAsiaTheme="minorEastAsia" w:hAnsiTheme="minorEastAsia" w:hint="eastAsia"/>
          <w:sz w:val="24"/>
        </w:rPr>
        <w:t>最</w:t>
      </w:r>
      <w:r w:rsidR="00167394">
        <w:rPr>
          <w:rFonts w:asciiTheme="minorEastAsia" w:eastAsiaTheme="minorEastAsia" w:hAnsiTheme="minorEastAsia" w:hint="eastAsia"/>
          <w:sz w:val="24"/>
        </w:rPr>
        <w:t>近不少于</w:t>
      </w:r>
      <w:r w:rsidRPr="00EC748A">
        <w:rPr>
          <w:rFonts w:asciiTheme="minorEastAsia" w:eastAsiaTheme="minorEastAsia" w:hAnsiTheme="minorEastAsia" w:hint="eastAsia"/>
          <w:sz w:val="24"/>
        </w:rPr>
        <w:t>三个月的</w:t>
      </w:r>
      <w:r w:rsidR="00167394">
        <w:rPr>
          <w:rFonts w:asciiTheme="minorEastAsia" w:eastAsiaTheme="minorEastAsia" w:hAnsiTheme="minorEastAsia" w:hint="eastAsia"/>
          <w:sz w:val="24"/>
        </w:rPr>
        <w:t>数据</w:t>
      </w:r>
      <w:r w:rsidRPr="00EC748A">
        <w:rPr>
          <w:rFonts w:asciiTheme="minorEastAsia" w:eastAsiaTheme="minorEastAsia" w:hAnsiTheme="minorEastAsia" w:hint="eastAsia"/>
          <w:sz w:val="24"/>
        </w:rPr>
        <w:t>。</w:t>
      </w:r>
      <w:bookmarkEnd w:id="8"/>
    </w:p>
    <w:p w14:paraId="03628250" w14:textId="77777777" w:rsidR="00E4104F" w:rsidRDefault="00E4104F" w:rsidP="00E4104F">
      <w:pPr>
        <w:rPr>
          <w:rFonts w:asciiTheme="minorEastAsia" w:eastAsiaTheme="minorEastAsia" w:hAnsiTheme="minorEastAsia"/>
        </w:rPr>
      </w:pPr>
    </w:p>
    <w:p w14:paraId="752DDB8D" w14:textId="77777777" w:rsidR="00E4104F" w:rsidRDefault="00E4104F" w:rsidP="00E4104F">
      <w:pPr>
        <w:rPr>
          <w:rFonts w:asciiTheme="minorEastAsia" w:eastAsiaTheme="minorEastAsia" w:hAnsiTheme="minorEastAsia"/>
        </w:rPr>
      </w:pPr>
    </w:p>
    <w:p w14:paraId="7B4C9BAB" w14:textId="77777777" w:rsidR="00E4104F" w:rsidRDefault="00E4104F" w:rsidP="00E4104F">
      <w:pPr>
        <w:rPr>
          <w:rFonts w:asciiTheme="minorEastAsia" w:eastAsiaTheme="minorEastAsia" w:hAnsiTheme="minorEastAsia"/>
        </w:rPr>
      </w:pPr>
    </w:p>
    <w:p w14:paraId="44FCDB3E" w14:textId="77777777" w:rsidR="00E4104F" w:rsidRDefault="00E4104F">
      <w:pPr>
        <w:widowControl/>
        <w:spacing w:line="240" w:lineRule="auto"/>
        <w:jc w:val="left"/>
        <w:rPr>
          <w:rFonts w:asciiTheme="minorEastAsia" w:eastAsiaTheme="minorEastAsia" w:hAnsiTheme="minorEastAsia"/>
        </w:rPr>
      </w:pPr>
      <w:r>
        <w:rPr>
          <w:rFonts w:asciiTheme="minorEastAsia" w:eastAsiaTheme="minorEastAsia" w:hAnsiTheme="minorEastAsia"/>
        </w:rPr>
        <w:br w:type="page"/>
      </w:r>
    </w:p>
    <w:p w14:paraId="3373B78F" w14:textId="77777777" w:rsidR="00E4104F" w:rsidRPr="00E4104F" w:rsidRDefault="00E4104F" w:rsidP="00E4104F">
      <w:pPr>
        <w:jc w:val="center"/>
        <w:rPr>
          <w:rFonts w:asciiTheme="minorEastAsia" w:eastAsiaTheme="minorEastAsia" w:hAnsiTheme="minorEastAsia"/>
        </w:rPr>
      </w:pPr>
      <w:r w:rsidRPr="00E4104F">
        <w:rPr>
          <w:rFonts w:asciiTheme="minorEastAsia" w:eastAsiaTheme="minorEastAsia" w:hAnsiTheme="minorEastAsia" w:hint="eastAsia"/>
        </w:rPr>
        <w:lastRenderedPageBreak/>
        <w:t>附录A　城市规模和环境区域的划分</w:t>
      </w:r>
    </w:p>
    <w:p w14:paraId="7955C136" w14:textId="77777777" w:rsidR="00E4104F" w:rsidRPr="00E4104F" w:rsidRDefault="00E4104F" w:rsidP="00E4104F">
      <w:pPr>
        <w:rPr>
          <w:rFonts w:asciiTheme="minorEastAsia" w:eastAsiaTheme="minorEastAsia" w:hAnsiTheme="minorEastAsia"/>
        </w:rPr>
      </w:pPr>
      <w:r w:rsidRPr="00E4104F">
        <w:rPr>
          <w:rFonts w:asciiTheme="minorEastAsia" w:eastAsiaTheme="minorEastAsia" w:hAnsiTheme="minorEastAsia" w:hint="eastAsia"/>
        </w:rPr>
        <w:t>A.0.1 城市规模根据人口数量可作下列划分：</w:t>
      </w:r>
    </w:p>
    <w:p w14:paraId="69E233C5" w14:textId="77777777" w:rsidR="00E4104F" w:rsidRPr="00E4104F" w:rsidRDefault="00E4104F" w:rsidP="00E4104F">
      <w:pPr>
        <w:rPr>
          <w:rFonts w:asciiTheme="minorEastAsia" w:eastAsiaTheme="minorEastAsia" w:hAnsiTheme="minorEastAsia"/>
        </w:rPr>
      </w:pPr>
      <w:r w:rsidRPr="00E4104F">
        <w:rPr>
          <w:rFonts w:asciiTheme="minorEastAsia" w:eastAsiaTheme="minorEastAsia" w:hAnsiTheme="minorEastAsia" w:hint="eastAsia"/>
        </w:rPr>
        <w:t xml:space="preserve">　　1 城市中心城区非农业人口在50万以上的城市为大城市；</w:t>
      </w:r>
    </w:p>
    <w:p w14:paraId="25E8EFD9" w14:textId="77777777" w:rsidR="00E4104F" w:rsidRPr="00E4104F" w:rsidRDefault="00E4104F" w:rsidP="00E4104F">
      <w:pPr>
        <w:rPr>
          <w:rFonts w:asciiTheme="minorEastAsia" w:eastAsiaTheme="minorEastAsia" w:hAnsiTheme="minorEastAsia"/>
        </w:rPr>
      </w:pPr>
      <w:r w:rsidRPr="00E4104F">
        <w:rPr>
          <w:rFonts w:asciiTheme="minorEastAsia" w:eastAsiaTheme="minorEastAsia" w:hAnsiTheme="minorEastAsia" w:hint="eastAsia"/>
        </w:rPr>
        <w:t xml:space="preserve">　　2 城市中心城区非农业人口为20万～50万的城市为中等城市；</w:t>
      </w:r>
    </w:p>
    <w:p w14:paraId="74462528" w14:textId="77777777" w:rsidR="00E4104F" w:rsidRPr="00E4104F" w:rsidRDefault="00E4104F" w:rsidP="00E4104F">
      <w:pPr>
        <w:rPr>
          <w:rFonts w:asciiTheme="minorEastAsia" w:eastAsiaTheme="minorEastAsia" w:hAnsiTheme="minorEastAsia"/>
        </w:rPr>
      </w:pPr>
      <w:r w:rsidRPr="00E4104F">
        <w:rPr>
          <w:rFonts w:asciiTheme="minorEastAsia" w:eastAsiaTheme="minorEastAsia" w:hAnsiTheme="minorEastAsia" w:hint="eastAsia"/>
        </w:rPr>
        <w:t xml:space="preserve">　　3 城市中心城区非农业人口在20万以下的城市为小城市。</w:t>
      </w:r>
    </w:p>
    <w:p w14:paraId="420C5AC1" w14:textId="77777777" w:rsidR="00E4104F" w:rsidRPr="00E4104F" w:rsidRDefault="00E4104F" w:rsidP="00E4104F">
      <w:pPr>
        <w:rPr>
          <w:rFonts w:asciiTheme="minorEastAsia" w:eastAsiaTheme="minorEastAsia" w:hAnsiTheme="minorEastAsia"/>
        </w:rPr>
      </w:pPr>
      <w:r w:rsidRPr="00E4104F">
        <w:rPr>
          <w:rFonts w:asciiTheme="minorEastAsia" w:eastAsiaTheme="minorEastAsia" w:hAnsiTheme="minorEastAsia" w:hint="eastAsia"/>
        </w:rPr>
        <w:t>A.0.2 环境区域根据环境亮度和活动内容可作下列划分：</w:t>
      </w:r>
    </w:p>
    <w:p w14:paraId="6F027541" w14:textId="77777777" w:rsidR="00E4104F" w:rsidRDefault="00E4104F" w:rsidP="00E4104F">
      <w:pPr>
        <w:ind w:firstLine="420"/>
        <w:rPr>
          <w:rFonts w:asciiTheme="minorEastAsia" w:eastAsiaTheme="minorEastAsia" w:hAnsiTheme="minorEastAsia"/>
        </w:rPr>
      </w:pPr>
      <w:r w:rsidRPr="00E4104F">
        <w:rPr>
          <w:rFonts w:asciiTheme="minorEastAsia" w:eastAsiaTheme="minorEastAsia" w:hAnsiTheme="minorEastAsia" w:hint="eastAsia"/>
        </w:rPr>
        <w:t>1 E</w:t>
      </w:r>
      <w:r w:rsidR="00884F04">
        <w:rPr>
          <w:rFonts w:asciiTheme="minorEastAsia" w:eastAsiaTheme="minorEastAsia" w:hAnsiTheme="minorEastAsia"/>
        </w:rPr>
        <w:t>0</w:t>
      </w:r>
      <w:r w:rsidR="00884F04">
        <w:rPr>
          <w:rFonts w:asciiTheme="minorEastAsia" w:eastAsiaTheme="minorEastAsia" w:hAnsiTheme="minorEastAsia" w:hint="eastAsia"/>
        </w:rPr>
        <w:t>区为天然暗环境区域</w:t>
      </w:r>
      <w:r w:rsidRPr="00E4104F">
        <w:rPr>
          <w:rFonts w:asciiTheme="minorEastAsia" w:eastAsiaTheme="minorEastAsia" w:hAnsiTheme="minorEastAsia" w:hint="eastAsia"/>
        </w:rPr>
        <w:t>，如</w:t>
      </w:r>
      <w:r>
        <w:rPr>
          <w:rFonts w:asciiTheme="minorEastAsia" w:eastAsiaTheme="minorEastAsia" w:hAnsiTheme="minorEastAsia" w:hint="eastAsia"/>
        </w:rPr>
        <w:t>教科文组织星光保护区、IDA</w:t>
      </w:r>
      <w:r w:rsidR="00884F04">
        <w:rPr>
          <w:rFonts w:asciiTheme="minorEastAsia" w:eastAsiaTheme="minorEastAsia" w:hAnsiTheme="minorEastAsia" w:hint="eastAsia"/>
        </w:rPr>
        <w:t>黑暗天空公园、</w:t>
      </w:r>
      <w:r w:rsidRPr="00E4104F">
        <w:rPr>
          <w:rFonts w:asciiTheme="minorEastAsia" w:eastAsiaTheme="minorEastAsia" w:hAnsiTheme="minorEastAsia" w:hint="eastAsia"/>
        </w:rPr>
        <w:t>天文</w:t>
      </w:r>
      <w:r w:rsidR="00884F04">
        <w:rPr>
          <w:rFonts w:asciiTheme="minorEastAsia" w:eastAsiaTheme="minorEastAsia" w:hAnsiTheme="minorEastAsia" w:hint="eastAsia"/>
        </w:rPr>
        <w:t>观测站等</w:t>
      </w:r>
      <w:r w:rsidRPr="00E4104F">
        <w:rPr>
          <w:rFonts w:asciiTheme="minorEastAsia" w:eastAsiaTheme="minorEastAsia" w:hAnsiTheme="minorEastAsia" w:hint="eastAsia"/>
        </w:rPr>
        <w:t>；</w:t>
      </w:r>
    </w:p>
    <w:p w14:paraId="4C5921F8" w14:textId="77777777" w:rsidR="00E4104F" w:rsidRPr="00E4104F" w:rsidRDefault="00E4104F" w:rsidP="00E4104F">
      <w:pPr>
        <w:ind w:firstLine="420"/>
        <w:rPr>
          <w:rFonts w:asciiTheme="minorEastAsia" w:eastAsiaTheme="minorEastAsia" w:hAnsiTheme="minorEastAsia"/>
        </w:rPr>
      </w:pPr>
      <w:r>
        <w:rPr>
          <w:rFonts w:asciiTheme="minorEastAsia" w:eastAsiaTheme="minorEastAsia" w:hAnsiTheme="minorEastAsia"/>
        </w:rPr>
        <w:t xml:space="preserve">2 </w:t>
      </w:r>
      <w:r w:rsidRPr="00E4104F">
        <w:rPr>
          <w:rFonts w:asciiTheme="minorEastAsia" w:eastAsiaTheme="minorEastAsia" w:hAnsiTheme="minorEastAsia" w:hint="eastAsia"/>
        </w:rPr>
        <w:t>E</w:t>
      </w:r>
      <w:r>
        <w:rPr>
          <w:rFonts w:asciiTheme="minorEastAsia" w:eastAsiaTheme="minorEastAsia" w:hAnsiTheme="minorEastAsia"/>
        </w:rPr>
        <w:t>1</w:t>
      </w:r>
      <w:r w:rsidRPr="00E4104F">
        <w:rPr>
          <w:rFonts w:asciiTheme="minorEastAsia" w:eastAsiaTheme="minorEastAsia" w:hAnsiTheme="minorEastAsia" w:hint="eastAsia"/>
        </w:rPr>
        <w:t>区为</w:t>
      </w:r>
      <w:r>
        <w:rPr>
          <w:rFonts w:asciiTheme="minorEastAsia" w:eastAsiaTheme="minorEastAsia" w:hAnsiTheme="minorEastAsia" w:hint="eastAsia"/>
        </w:rPr>
        <w:t>无照明区域</w:t>
      </w:r>
      <w:r w:rsidRPr="00E4104F">
        <w:rPr>
          <w:rFonts w:asciiTheme="minorEastAsia" w:eastAsiaTheme="minorEastAsia" w:hAnsiTheme="minorEastAsia" w:hint="eastAsia"/>
        </w:rPr>
        <w:t>，如</w:t>
      </w:r>
      <w:proofErr w:type="gramStart"/>
      <w:r w:rsidRPr="00E4104F">
        <w:rPr>
          <w:rFonts w:asciiTheme="minorEastAsia" w:eastAsiaTheme="minorEastAsia" w:hAnsiTheme="minorEastAsia" w:hint="eastAsia"/>
        </w:rPr>
        <w:t>国</w:t>
      </w:r>
      <w:r>
        <w:rPr>
          <w:rFonts w:asciiTheme="minorEastAsia" w:eastAsiaTheme="minorEastAsia" w:hAnsiTheme="minorEastAsia" w:hint="eastAsia"/>
        </w:rPr>
        <w:t>相对</w:t>
      </w:r>
      <w:proofErr w:type="gramEnd"/>
      <w:r>
        <w:rPr>
          <w:rFonts w:asciiTheme="minorEastAsia" w:eastAsiaTheme="minorEastAsia" w:hAnsiTheme="minorEastAsia" w:hint="eastAsia"/>
        </w:rPr>
        <w:t>无人居住的农村地区</w:t>
      </w:r>
      <w:r w:rsidRPr="00E4104F">
        <w:rPr>
          <w:rFonts w:asciiTheme="minorEastAsia" w:eastAsiaTheme="minorEastAsia" w:hAnsiTheme="minorEastAsia" w:hint="eastAsia"/>
        </w:rPr>
        <w:t>等；</w:t>
      </w:r>
    </w:p>
    <w:p w14:paraId="1278FB8B" w14:textId="298330FD" w:rsidR="00E4104F" w:rsidRPr="00E4104F" w:rsidRDefault="00E4104F" w:rsidP="00E4104F">
      <w:pPr>
        <w:rPr>
          <w:rFonts w:asciiTheme="minorEastAsia" w:eastAsiaTheme="minorEastAsia" w:hAnsiTheme="minorEastAsia"/>
        </w:rPr>
      </w:pPr>
      <w:r w:rsidRPr="00E4104F">
        <w:rPr>
          <w:rFonts w:asciiTheme="minorEastAsia" w:eastAsiaTheme="minorEastAsia" w:hAnsiTheme="minorEastAsia" w:hint="eastAsia"/>
        </w:rPr>
        <w:t xml:space="preserve">　　</w:t>
      </w:r>
      <w:r>
        <w:rPr>
          <w:rFonts w:asciiTheme="minorEastAsia" w:eastAsiaTheme="minorEastAsia" w:hAnsiTheme="minorEastAsia"/>
        </w:rPr>
        <w:t>3</w:t>
      </w:r>
      <w:r w:rsidRPr="00E4104F">
        <w:rPr>
          <w:rFonts w:asciiTheme="minorEastAsia" w:eastAsiaTheme="minorEastAsia" w:hAnsiTheme="minorEastAsia" w:hint="eastAsia"/>
        </w:rPr>
        <w:t xml:space="preserve"> E</w:t>
      </w:r>
      <w:r w:rsidR="008B76D1">
        <w:rPr>
          <w:rFonts w:asciiTheme="minorEastAsia" w:eastAsiaTheme="minorEastAsia" w:hAnsiTheme="minorEastAsia"/>
        </w:rPr>
        <w:t>2</w:t>
      </w:r>
      <w:r w:rsidRPr="00E4104F">
        <w:rPr>
          <w:rFonts w:asciiTheme="minorEastAsia" w:eastAsiaTheme="minorEastAsia" w:hAnsiTheme="minorEastAsia" w:hint="eastAsia"/>
        </w:rPr>
        <w:t>区为低亮度环境区</w:t>
      </w:r>
      <w:r w:rsidR="00884F04">
        <w:rPr>
          <w:rFonts w:asciiTheme="minorEastAsia" w:eastAsiaTheme="minorEastAsia" w:hAnsiTheme="minorEastAsia" w:hint="eastAsia"/>
        </w:rPr>
        <w:t>域</w:t>
      </w:r>
      <w:r w:rsidRPr="00E4104F">
        <w:rPr>
          <w:rFonts w:asciiTheme="minorEastAsia" w:eastAsiaTheme="minorEastAsia" w:hAnsiTheme="minorEastAsia" w:hint="eastAsia"/>
        </w:rPr>
        <w:t>，如乡村的工业或居住区等；</w:t>
      </w:r>
    </w:p>
    <w:p w14:paraId="4656ABCF" w14:textId="438511E5" w:rsidR="00E4104F" w:rsidRPr="00E4104F" w:rsidRDefault="00E4104F" w:rsidP="00E4104F">
      <w:pPr>
        <w:rPr>
          <w:rFonts w:asciiTheme="minorEastAsia" w:eastAsiaTheme="minorEastAsia" w:hAnsiTheme="minorEastAsia"/>
        </w:rPr>
      </w:pPr>
      <w:r w:rsidRPr="00E4104F">
        <w:rPr>
          <w:rFonts w:asciiTheme="minorEastAsia" w:eastAsiaTheme="minorEastAsia" w:hAnsiTheme="minorEastAsia" w:hint="eastAsia"/>
        </w:rPr>
        <w:t xml:space="preserve">　　</w:t>
      </w:r>
      <w:r>
        <w:rPr>
          <w:rFonts w:asciiTheme="minorEastAsia" w:eastAsiaTheme="minorEastAsia" w:hAnsiTheme="minorEastAsia"/>
        </w:rPr>
        <w:t>4</w:t>
      </w:r>
      <w:r w:rsidRPr="00E4104F">
        <w:rPr>
          <w:rFonts w:asciiTheme="minorEastAsia" w:eastAsiaTheme="minorEastAsia" w:hAnsiTheme="minorEastAsia" w:hint="eastAsia"/>
        </w:rPr>
        <w:t xml:space="preserve"> E</w:t>
      </w:r>
      <w:r w:rsidR="008B76D1">
        <w:rPr>
          <w:rFonts w:asciiTheme="minorEastAsia" w:eastAsiaTheme="minorEastAsia" w:hAnsiTheme="minorEastAsia"/>
        </w:rPr>
        <w:t>3</w:t>
      </w:r>
      <w:r w:rsidRPr="00E4104F">
        <w:rPr>
          <w:rFonts w:asciiTheme="minorEastAsia" w:eastAsiaTheme="minorEastAsia" w:hAnsiTheme="minorEastAsia" w:hint="eastAsia"/>
        </w:rPr>
        <w:t>区为中等亮度环境区</w:t>
      </w:r>
      <w:r w:rsidR="00884F04">
        <w:rPr>
          <w:rFonts w:asciiTheme="minorEastAsia" w:eastAsiaTheme="minorEastAsia" w:hAnsiTheme="minorEastAsia" w:hint="eastAsia"/>
        </w:rPr>
        <w:t>域</w:t>
      </w:r>
      <w:r w:rsidRPr="00E4104F">
        <w:rPr>
          <w:rFonts w:asciiTheme="minorEastAsia" w:eastAsiaTheme="minorEastAsia" w:hAnsiTheme="minorEastAsia" w:hint="eastAsia"/>
        </w:rPr>
        <w:t>，如城郊工业或居住区等；</w:t>
      </w:r>
    </w:p>
    <w:p w14:paraId="0609F367" w14:textId="6A1E8DA6" w:rsidR="00E4104F" w:rsidRDefault="00E4104F" w:rsidP="00E4104F">
      <w:pPr>
        <w:rPr>
          <w:rFonts w:asciiTheme="minorEastAsia" w:eastAsiaTheme="minorEastAsia" w:hAnsiTheme="minorEastAsia"/>
        </w:rPr>
      </w:pPr>
      <w:r w:rsidRPr="00E4104F">
        <w:rPr>
          <w:rFonts w:asciiTheme="minorEastAsia" w:eastAsiaTheme="minorEastAsia" w:hAnsiTheme="minorEastAsia" w:hint="eastAsia"/>
        </w:rPr>
        <w:t xml:space="preserve">　　</w:t>
      </w:r>
      <w:r>
        <w:rPr>
          <w:rFonts w:asciiTheme="minorEastAsia" w:eastAsiaTheme="minorEastAsia" w:hAnsiTheme="minorEastAsia"/>
        </w:rPr>
        <w:t>5</w:t>
      </w:r>
      <w:r w:rsidRPr="00E4104F">
        <w:rPr>
          <w:rFonts w:asciiTheme="minorEastAsia" w:eastAsiaTheme="minorEastAsia" w:hAnsiTheme="minorEastAsia" w:hint="eastAsia"/>
        </w:rPr>
        <w:t xml:space="preserve"> E</w:t>
      </w:r>
      <w:r w:rsidR="008B76D1">
        <w:rPr>
          <w:rFonts w:asciiTheme="minorEastAsia" w:eastAsiaTheme="minorEastAsia" w:hAnsiTheme="minorEastAsia"/>
        </w:rPr>
        <w:t>4</w:t>
      </w:r>
      <w:r w:rsidRPr="00E4104F">
        <w:rPr>
          <w:rFonts w:asciiTheme="minorEastAsia" w:eastAsiaTheme="minorEastAsia" w:hAnsiTheme="minorEastAsia" w:hint="eastAsia"/>
        </w:rPr>
        <w:t>区为高亮度环境区</w:t>
      </w:r>
      <w:r w:rsidR="00884F04">
        <w:rPr>
          <w:rFonts w:asciiTheme="minorEastAsia" w:eastAsiaTheme="minorEastAsia" w:hAnsiTheme="minorEastAsia" w:hint="eastAsia"/>
        </w:rPr>
        <w:t>域</w:t>
      </w:r>
      <w:r w:rsidRPr="00E4104F">
        <w:rPr>
          <w:rFonts w:asciiTheme="minorEastAsia" w:eastAsiaTheme="minorEastAsia" w:hAnsiTheme="minorEastAsia" w:hint="eastAsia"/>
        </w:rPr>
        <w:t>，如城市中心和商业区等。</w:t>
      </w:r>
    </w:p>
    <w:p w14:paraId="0E8AAA4A" w14:textId="77777777" w:rsidR="00451B40" w:rsidRDefault="00451B40" w:rsidP="00E4104F">
      <w:pPr>
        <w:rPr>
          <w:rFonts w:asciiTheme="minorEastAsia" w:eastAsiaTheme="minorEastAsia" w:hAnsiTheme="minorEastAsia"/>
        </w:rPr>
        <w:sectPr w:rsidR="00451B40" w:rsidSect="00195FF5">
          <w:pgSz w:w="11906" w:h="16838"/>
          <w:pgMar w:top="1440" w:right="1800" w:bottom="1440" w:left="1800" w:header="851" w:footer="992" w:gutter="0"/>
          <w:cols w:space="425"/>
          <w:docGrid w:type="lines" w:linePitch="312"/>
        </w:sectPr>
      </w:pPr>
    </w:p>
    <w:p w14:paraId="1218E8E4" w14:textId="77777777" w:rsidR="00451B40" w:rsidRDefault="00451B40" w:rsidP="00451B40">
      <w:pPr>
        <w:pStyle w:val="1"/>
        <w:numPr>
          <w:ilvl w:val="0"/>
          <w:numId w:val="0"/>
        </w:numPr>
        <w:rPr>
          <w:sz w:val="36"/>
        </w:rPr>
      </w:pPr>
      <w:bookmarkStart w:id="83" w:name="_Toc466476547"/>
      <w:bookmarkStart w:id="84" w:name="_Toc485907913"/>
      <w:bookmarkStart w:id="85" w:name="_Toc485909189"/>
      <w:bookmarkStart w:id="86" w:name="_Toc7363739"/>
      <w:bookmarkStart w:id="87" w:name="_Toc24465498"/>
      <w:r>
        <w:rPr>
          <w:rFonts w:hint="eastAsia"/>
          <w:sz w:val="36"/>
        </w:rPr>
        <w:lastRenderedPageBreak/>
        <w:t>本规程</w:t>
      </w:r>
      <w:r>
        <w:rPr>
          <w:sz w:val="36"/>
        </w:rPr>
        <w:t>用词说明</w:t>
      </w:r>
      <w:bookmarkEnd w:id="83"/>
      <w:bookmarkEnd w:id="84"/>
      <w:bookmarkEnd w:id="85"/>
      <w:bookmarkEnd w:id="86"/>
      <w:bookmarkEnd w:id="87"/>
    </w:p>
    <w:p w14:paraId="60AB2554" w14:textId="77777777" w:rsidR="00451B40" w:rsidRDefault="00451B40" w:rsidP="00451B40">
      <w:pPr>
        <w:numPr>
          <w:ilvl w:val="0"/>
          <w:numId w:val="46"/>
        </w:numPr>
        <w:spacing w:line="400" w:lineRule="exact"/>
      </w:pPr>
      <w:r>
        <w:rPr>
          <w:rFonts w:hint="eastAsia"/>
        </w:rPr>
        <w:t>为便于在执行本规程条文时区别对待，对要求严格程度不同的用语说明如下：</w:t>
      </w:r>
    </w:p>
    <w:p w14:paraId="20C3F1B1" w14:textId="77777777" w:rsidR="00451B40" w:rsidRDefault="00451B40" w:rsidP="00451B40">
      <w:pPr>
        <w:numPr>
          <w:ilvl w:val="0"/>
          <w:numId w:val="47"/>
        </w:numPr>
        <w:spacing w:line="400" w:lineRule="exact"/>
        <w:ind w:firstLine="63"/>
      </w:pPr>
      <w:r>
        <w:rPr>
          <w:rFonts w:hint="eastAsia"/>
        </w:rPr>
        <w:t>表示很严格，非这样做不可的用词：</w:t>
      </w:r>
    </w:p>
    <w:p w14:paraId="181BD58A" w14:textId="77777777" w:rsidR="00451B40" w:rsidRDefault="00451B40" w:rsidP="00451B40">
      <w:pPr>
        <w:spacing w:line="400" w:lineRule="exact"/>
        <w:ind w:firstLineChars="597" w:firstLine="1254"/>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7EDBD87C" w14:textId="77777777" w:rsidR="00451B40" w:rsidRDefault="00451B40" w:rsidP="00451B40">
      <w:pPr>
        <w:numPr>
          <w:ilvl w:val="0"/>
          <w:numId w:val="47"/>
        </w:numPr>
        <w:spacing w:line="400" w:lineRule="exact"/>
        <w:ind w:firstLine="63"/>
      </w:pPr>
      <w:r>
        <w:rPr>
          <w:rFonts w:hint="eastAsia"/>
        </w:rPr>
        <w:t>表示严格，在正常情况下均应这样做的用词：</w:t>
      </w:r>
    </w:p>
    <w:p w14:paraId="530D0694" w14:textId="77777777" w:rsidR="00451B40" w:rsidRDefault="00451B40" w:rsidP="00451B40">
      <w:pPr>
        <w:spacing w:line="400" w:lineRule="exact"/>
        <w:ind w:firstLineChars="597" w:firstLine="1254"/>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35C24D95" w14:textId="77777777" w:rsidR="00451B40" w:rsidRDefault="00451B40" w:rsidP="00451B40">
      <w:pPr>
        <w:numPr>
          <w:ilvl w:val="0"/>
          <w:numId w:val="47"/>
        </w:numPr>
        <w:spacing w:line="400" w:lineRule="exact"/>
        <w:ind w:firstLine="63"/>
      </w:pPr>
      <w:r>
        <w:rPr>
          <w:rFonts w:hint="eastAsia"/>
        </w:rPr>
        <w:t>表示允许稍有选择，在条件许可时首先应这样做的用词：</w:t>
      </w:r>
    </w:p>
    <w:p w14:paraId="7A272398" w14:textId="77777777" w:rsidR="00451B40" w:rsidRDefault="00451B40" w:rsidP="00451B40">
      <w:pPr>
        <w:spacing w:line="400" w:lineRule="exact"/>
        <w:ind w:firstLineChars="597" w:firstLine="1254"/>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4A8D6F96" w14:textId="77777777" w:rsidR="00451B40" w:rsidRDefault="00451B40" w:rsidP="00451B40">
      <w:pPr>
        <w:numPr>
          <w:ilvl w:val="0"/>
          <w:numId w:val="47"/>
        </w:numPr>
        <w:spacing w:line="400" w:lineRule="exact"/>
        <w:ind w:firstLine="63"/>
      </w:pPr>
      <w:r>
        <w:rPr>
          <w:rFonts w:hint="eastAsia"/>
        </w:rPr>
        <w:t>表示有选择，在一定条件下可以这样做的，采用“可”。</w:t>
      </w:r>
    </w:p>
    <w:p w14:paraId="2EFEA097" w14:textId="77777777" w:rsidR="00451B40" w:rsidRDefault="00451B40" w:rsidP="00451B40">
      <w:pPr>
        <w:numPr>
          <w:ilvl w:val="0"/>
          <w:numId w:val="46"/>
        </w:numPr>
        <w:spacing w:line="400" w:lineRule="exact"/>
      </w:pPr>
      <w:r>
        <w:rPr>
          <w:rFonts w:hint="eastAsia"/>
        </w:rPr>
        <w:t>条文中指明应按其他有关标准执行的写法为：“应符合</w:t>
      </w:r>
      <w:r>
        <w:t>……</w:t>
      </w:r>
      <w:r>
        <w:rPr>
          <w:rFonts w:hint="eastAsia"/>
        </w:rPr>
        <w:t>的规定”或“应按</w:t>
      </w:r>
      <w:r>
        <w:t>……</w:t>
      </w:r>
      <w:r>
        <w:rPr>
          <w:rFonts w:hint="eastAsia"/>
        </w:rPr>
        <w:t>执行”。</w:t>
      </w:r>
    </w:p>
    <w:p w14:paraId="2C2546D4" w14:textId="77777777" w:rsidR="00451B40" w:rsidRDefault="00451B40" w:rsidP="00E4104F">
      <w:pPr>
        <w:rPr>
          <w:rFonts w:asciiTheme="minorEastAsia" w:eastAsiaTheme="minorEastAsia" w:hAnsiTheme="minorEastAsia"/>
        </w:rPr>
        <w:sectPr w:rsidR="00451B40" w:rsidSect="00195FF5">
          <w:pgSz w:w="11906" w:h="16838"/>
          <w:pgMar w:top="1440" w:right="1800" w:bottom="1440" w:left="1800" w:header="851" w:footer="992" w:gutter="0"/>
          <w:cols w:space="425"/>
          <w:docGrid w:type="lines" w:linePitch="312"/>
        </w:sectPr>
      </w:pPr>
    </w:p>
    <w:p w14:paraId="71283DCC" w14:textId="77777777" w:rsidR="00451B40" w:rsidRDefault="00451B40" w:rsidP="00451B40">
      <w:pPr>
        <w:pStyle w:val="1"/>
        <w:numPr>
          <w:ilvl w:val="0"/>
          <w:numId w:val="0"/>
        </w:numPr>
        <w:rPr>
          <w:sz w:val="36"/>
        </w:rPr>
      </w:pPr>
      <w:bookmarkStart w:id="88" w:name="_Toc466476548"/>
      <w:bookmarkStart w:id="89" w:name="_Toc485907914"/>
      <w:bookmarkStart w:id="90" w:name="_Toc485909190"/>
      <w:bookmarkStart w:id="91" w:name="_Toc7363740"/>
      <w:bookmarkStart w:id="92" w:name="_Toc24465499"/>
      <w:r>
        <w:rPr>
          <w:rFonts w:hint="eastAsia"/>
          <w:sz w:val="36"/>
        </w:rPr>
        <w:lastRenderedPageBreak/>
        <w:t>引用</w:t>
      </w:r>
      <w:r>
        <w:rPr>
          <w:sz w:val="36"/>
        </w:rPr>
        <w:t>标准名录</w:t>
      </w:r>
      <w:bookmarkEnd w:id="88"/>
      <w:bookmarkEnd w:id="89"/>
      <w:bookmarkEnd w:id="90"/>
      <w:bookmarkEnd w:id="91"/>
      <w:bookmarkEnd w:id="92"/>
    </w:p>
    <w:p w14:paraId="2FD7B8FD" w14:textId="35649D4F" w:rsidR="00451B40" w:rsidRDefault="00451B40" w:rsidP="00451B40">
      <w:pPr>
        <w:pStyle w:val="aff5"/>
        <w:numPr>
          <w:ilvl w:val="0"/>
          <w:numId w:val="48"/>
        </w:numPr>
        <w:spacing w:line="400" w:lineRule="exact"/>
        <w:ind w:firstLineChars="0"/>
        <w:jc w:val="left"/>
      </w:pPr>
      <w:r>
        <w:rPr>
          <w:rFonts w:hint="eastAsia"/>
        </w:rPr>
        <w:t>《建筑照明设计标准》</w:t>
      </w:r>
      <w:r>
        <w:rPr>
          <w:rFonts w:hint="eastAsia"/>
        </w:rPr>
        <w:t>G</w:t>
      </w:r>
      <w:r>
        <w:t>B 50034</w:t>
      </w:r>
      <w:r w:rsidR="0087345C">
        <w:rPr>
          <w:rFonts w:hint="eastAsia"/>
        </w:rPr>
        <w:t>-</w:t>
      </w:r>
      <w:r w:rsidR="0087345C">
        <w:t>2013</w:t>
      </w:r>
    </w:p>
    <w:p w14:paraId="6FF3AC93" w14:textId="4E2E154E" w:rsidR="00FB3149" w:rsidRDefault="00FB3149" w:rsidP="00C865B7">
      <w:pPr>
        <w:pStyle w:val="aff5"/>
        <w:numPr>
          <w:ilvl w:val="0"/>
          <w:numId w:val="48"/>
        </w:numPr>
        <w:spacing w:line="400" w:lineRule="exact"/>
        <w:ind w:firstLineChars="0"/>
        <w:jc w:val="left"/>
      </w:pPr>
      <w:r w:rsidRPr="00FB3149">
        <w:rPr>
          <w:rFonts w:hint="eastAsia"/>
        </w:rPr>
        <w:t>《城市夜景照明设计规范》</w:t>
      </w:r>
      <w:r w:rsidRPr="00FB3149">
        <w:rPr>
          <w:rFonts w:hint="eastAsia"/>
        </w:rPr>
        <w:t>JGJ-T163-2008</w:t>
      </w:r>
    </w:p>
    <w:p w14:paraId="0ECBC014" w14:textId="158B7F60" w:rsidR="0087345C" w:rsidRDefault="0087345C" w:rsidP="0087345C">
      <w:pPr>
        <w:pStyle w:val="aff5"/>
        <w:numPr>
          <w:ilvl w:val="0"/>
          <w:numId w:val="48"/>
        </w:numPr>
        <w:spacing w:line="400" w:lineRule="exact"/>
        <w:ind w:firstLineChars="0"/>
        <w:jc w:val="left"/>
      </w:pPr>
      <w:r w:rsidRPr="0087345C">
        <w:rPr>
          <w:rFonts w:hint="eastAsia"/>
        </w:rPr>
        <w:t>《</w:t>
      </w:r>
      <w:r w:rsidRPr="0087345C">
        <w:rPr>
          <w:rFonts w:hint="eastAsia"/>
        </w:rPr>
        <w:t>LED</w:t>
      </w:r>
      <w:r w:rsidRPr="0087345C">
        <w:rPr>
          <w:rFonts w:hint="eastAsia"/>
        </w:rPr>
        <w:t>夜景照明应用技术要求》</w:t>
      </w:r>
      <w:r w:rsidRPr="0087345C">
        <w:rPr>
          <w:rFonts w:hint="eastAsia"/>
        </w:rPr>
        <w:t>GB/</w:t>
      </w:r>
      <w:proofErr w:type="spellStart"/>
      <w:r w:rsidRPr="0087345C">
        <w:rPr>
          <w:rFonts w:hint="eastAsia"/>
        </w:rPr>
        <w:t>Txxx</w:t>
      </w:r>
      <w:proofErr w:type="spellEnd"/>
    </w:p>
    <w:p w14:paraId="01E0A1BF" w14:textId="21EA2DC7" w:rsidR="00451B40" w:rsidRDefault="00451B40" w:rsidP="00451B40">
      <w:pPr>
        <w:pStyle w:val="aff5"/>
        <w:numPr>
          <w:ilvl w:val="0"/>
          <w:numId w:val="48"/>
        </w:numPr>
        <w:spacing w:line="400" w:lineRule="exact"/>
        <w:ind w:firstLineChars="0"/>
        <w:jc w:val="left"/>
      </w:pPr>
      <w:r>
        <w:t>《建筑物防雷设计规范》</w:t>
      </w:r>
      <w:r>
        <w:t>GB 50057</w:t>
      </w:r>
    </w:p>
    <w:p w14:paraId="2FEB019D" w14:textId="46F08CED" w:rsidR="0087345C" w:rsidRDefault="0087345C" w:rsidP="0087345C">
      <w:pPr>
        <w:pStyle w:val="aff5"/>
        <w:numPr>
          <w:ilvl w:val="0"/>
          <w:numId w:val="48"/>
        </w:numPr>
        <w:spacing w:line="400" w:lineRule="exact"/>
        <w:ind w:firstLineChars="0"/>
        <w:jc w:val="left"/>
      </w:pPr>
      <w:r w:rsidRPr="0087345C">
        <w:rPr>
          <w:rFonts w:hint="eastAsia"/>
        </w:rPr>
        <w:t>《建筑物电子信息系统防雷技术规范》</w:t>
      </w:r>
      <w:r w:rsidRPr="0087345C">
        <w:rPr>
          <w:rFonts w:hint="eastAsia"/>
        </w:rPr>
        <w:t>GB50343</w:t>
      </w:r>
    </w:p>
    <w:p w14:paraId="0AE2F2B1" w14:textId="12AF7A38" w:rsidR="0087345C" w:rsidRDefault="0087345C" w:rsidP="0087345C">
      <w:pPr>
        <w:pStyle w:val="aff5"/>
        <w:numPr>
          <w:ilvl w:val="0"/>
          <w:numId w:val="48"/>
        </w:numPr>
        <w:spacing w:line="400" w:lineRule="exact"/>
        <w:ind w:firstLineChars="0"/>
        <w:jc w:val="left"/>
      </w:pPr>
      <w:r w:rsidRPr="0087345C">
        <w:rPr>
          <w:rFonts w:hint="eastAsia"/>
        </w:rPr>
        <w:t>《供配电系统设计规范》</w:t>
      </w:r>
      <w:r w:rsidRPr="0087345C">
        <w:rPr>
          <w:rFonts w:hint="eastAsia"/>
        </w:rPr>
        <w:t>GB50052</w:t>
      </w:r>
    </w:p>
    <w:p w14:paraId="70F07A00" w14:textId="2109E6B9" w:rsidR="0087345C" w:rsidRDefault="0087345C" w:rsidP="0087345C">
      <w:pPr>
        <w:pStyle w:val="aff5"/>
        <w:numPr>
          <w:ilvl w:val="0"/>
          <w:numId w:val="48"/>
        </w:numPr>
        <w:spacing w:line="400" w:lineRule="exact"/>
        <w:ind w:firstLineChars="0"/>
        <w:jc w:val="left"/>
      </w:pPr>
      <w:r w:rsidRPr="0087345C">
        <w:rPr>
          <w:rFonts w:hint="eastAsia"/>
        </w:rPr>
        <w:t>《电能质量公用电网间谐波》</w:t>
      </w:r>
      <w:r w:rsidRPr="0087345C">
        <w:rPr>
          <w:rFonts w:hint="eastAsia"/>
        </w:rPr>
        <w:t>GB/T 24337</w:t>
      </w:r>
      <w:r w:rsidRPr="0087345C">
        <w:rPr>
          <w:rFonts w:hint="eastAsia"/>
        </w:rPr>
        <w:t>—</w:t>
      </w:r>
      <w:r w:rsidRPr="0087345C">
        <w:rPr>
          <w:rFonts w:hint="eastAsia"/>
        </w:rPr>
        <w:t>2009</w:t>
      </w:r>
    </w:p>
    <w:p w14:paraId="13E50301" w14:textId="22AF2083" w:rsidR="0087345C" w:rsidRDefault="0087345C" w:rsidP="0087345C">
      <w:pPr>
        <w:pStyle w:val="aff5"/>
        <w:numPr>
          <w:ilvl w:val="0"/>
          <w:numId w:val="48"/>
        </w:numPr>
        <w:spacing w:line="400" w:lineRule="exact"/>
        <w:ind w:firstLineChars="0"/>
        <w:jc w:val="left"/>
      </w:pPr>
      <w:r w:rsidRPr="0087345C">
        <w:rPr>
          <w:rFonts w:hint="eastAsia"/>
        </w:rPr>
        <w:t>《低压配电设计规范》</w:t>
      </w:r>
      <w:r w:rsidRPr="0087345C">
        <w:rPr>
          <w:rFonts w:hint="eastAsia"/>
        </w:rPr>
        <w:t>GB 50054-2011</w:t>
      </w:r>
    </w:p>
    <w:p w14:paraId="337EF91D" w14:textId="67C6EBB5" w:rsidR="0087345C" w:rsidRDefault="0087345C" w:rsidP="0087345C">
      <w:pPr>
        <w:pStyle w:val="aff5"/>
        <w:numPr>
          <w:ilvl w:val="0"/>
          <w:numId w:val="48"/>
        </w:numPr>
        <w:spacing w:line="400" w:lineRule="exact"/>
        <w:ind w:firstLineChars="0"/>
        <w:jc w:val="left"/>
      </w:pPr>
      <w:r w:rsidRPr="0087345C">
        <w:rPr>
          <w:rFonts w:hint="eastAsia"/>
        </w:rPr>
        <w:t>《剩余电流动作保护装置安装和运行》</w:t>
      </w:r>
      <w:r w:rsidRPr="0087345C">
        <w:rPr>
          <w:rFonts w:hint="eastAsia"/>
        </w:rPr>
        <w:t>GB/T 13955</w:t>
      </w:r>
    </w:p>
    <w:p w14:paraId="554D7EBB" w14:textId="4ADD15D5" w:rsidR="0087345C" w:rsidRDefault="0087345C" w:rsidP="0087345C">
      <w:pPr>
        <w:pStyle w:val="aff5"/>
        <w:numPr>
          <w:ilvl w:val="0"/>
          <w:numId w:val="48"/>
        </w:numPr>
        <w:spacing w:line="400" w:lineRule="exact"/>
        <w:ind w:firstLineChars="0"/>
        <w:jc w:val="left"/>
      </w:pPr>
      <w:r w:rsidRPr="0087345C">
        <w:rPr>
          <w:rFonts w:hint="eastAsia"/>
        </w:rPr>
        <w:t>《电缆在火焰条件下的燃烧试验》</w:t>
      </w:r>
      <w:r w:rsidRPr="0087345C">
        <w:rPr>
          <w:rFonts w:hint="eastAsia"/>
        </w:rPr>
        <w:t>GB/T18380.3</w:t>
      </w:r>
    </w:p>
    <w:p w14:paraId="1E9B62B3" w14:textId="73BC9F68" w:rsidR="0087345C" w:rsidRDefault="0087345C" w:rsidP="0087345C">
      <w:pPr>
        <w:pStyle w:val="aff5"/>
        <w:numPr>
          <w:ilvl w:val="0"/>
          <w:numId w:val="48"/>
        </w:numPr>
        <w:spacing w:line="400" w:lineRule="exact"/>
        <w:ind w:firstLineChars="0"/>
        <w:jc w:val="left"/>
      </w:pPr>
      <w:r w:rsidRPr="0087345C">
        <w:rPr>
          <w:rFonts w:hint="eastAsia"/>
        </w:rPr>
        <w:t>《灯具第</w:t>
      </w:r>
      <w:r w:rsidRPr="0087345C">
        <w:rPr>
          <w:rFonts w:hint="eastAsia"/>
        </w:rPr>
        <w:t>2-1</w:t>
      </w:r>
      <w:r w:rsidRPr="0087345C">
        <w:rPr>
          <w:rFonts w:hint="eastAsia"/>
        </w:rPr>
        <w:t>部分：特殊要求固定式灯具》</w:t>
      </w:r>
      <w:r w:rsidRPr="0087345C">
        <w:rPr>
          <w:rFonts w:hint="eastAsia"/>
        </w:rPr>
        <w:t>GB 7000.201</w:t>
      </w:r>
    </w:p>
    <w:p w14:paraId="263C3DDD" w14:textId="1371CB2C" w:rsidR="0087345C" w:rsidRDefault="0087345C" w:rsidP="0087345C">
      <w:pPr>
        <w:pStyle w:val="aff5"/>
        <w:numPr>
          <w:ilvl w:val="0"/>
          <w:numId w:val="48"/>
        </w:numPr>
        <w:spacing w:line="400" w:lineRule="exact"/>
        <w:ind w:firstLineChars="0"/>
        <w:jc w:val="left"/>
      </w:pPr>
      <w:r w:rsidRPr="0087345C">
        <w:rPr>
          <w:rFonts w:hint="eastAsia"/>
        </w:rPr>
        <w:t>《灯具第</w:t>
      </w:r>
      <w:r w:rsidRPr="0087345C">
        <w:rPr>
          <w:rFonts w:hint="eastAsia"/>
        </w:rPr>
        <w:t>2-2</w:t>
      </w:r>
      <w:r w:rsidRPr="0087345C">
        <w:rPr>
          <w:rFonts w:hint="eastAsia"/>
        </w:rPr>
        <w:t>部分：特殊要求嵌入式灯具》</w:t>
      </w:r>
      <w:r w:rsidRPr="0087345C">
        <w:rPr>
          <w:rFonts w:hint="eastAsia"/>
        </w:rPr>
        <w:t>GB 7000.202</w:t>
      </w:r>
    </w:p>
    <w:p w14:paraId="0F8C1C25" w14:textId="3BEEBEDC" w:rsidR="0087345C" w:rsidRDefault="0087345C" w:rsidP="0087345C">
      <w:pPr>
        <w:pStyle w:val="aff5"/>
        <w:numPr>
          <w:ilvl w:val="0"/>
          <w:numId w:val="48"/>
        </w:numPr>
        <w:spacing w:line="400" w:lineRule="exact"/>
        <w:ind w:firstLineChars="0"/>
        <w:jc w:val="left"/>
      </w:pPr>
      <w:r w:rsidRPr="0087345C">
        <w:rPr>
          <w:rFonts w:hint="eastAsia"/>
        </w:rPr>
        <w:t>《</w:t>
      </w:r>
      <w:r w:rsidRPr="0087345C">
        <w:rPr>
          <w:rFonts w:hint="eastAsia"/>
        </w:rPr>
        <w:t>LED</w:t>
      </w:r>
      <w:r w:rsidRPr="0087345C">
        <w:rPr>
          <w:rFonts w:hint="eastAsia"/>
        </w:rPr>
        <w:t>灯具可靠性试验方法》</w:t>
      </w:r>
      <w:r w:rsidRPr="0087345C">
        <w:rPr>
          <w:rFonts w:hint="eastAsia"/>
        </w:rPr>
        <w:t>GB/T 33721</w:t>
      </w:r>
    </w:p>
    <w:p w14:paraId="511CE15A" w14:textId="5BFDE2F2" w:rsidR="0087345C" w:rsidRDefault="0087345C" w:rsidP="0087345C">
      <w:pPr>
        <w:pStyle w:val="aff5"/>
        <w:numPr>
          <w:ilvl w:val="0"/>
          <w:numId w:val="48"/>
        </w:numPr>
        <w:spacing w:line="400" w:lineRule="exact"/>
        <w:ind w:firstLineChars="0"/>
        <w:jc w:val="left"/>
      </w:pPr>
      <w:r w:rsidRPr="0087345C">
        <w:rPr>
          <w:rFonts w:hint="eastAsia"/>
        </w:rPr>
        <w:t>《建筑结构荷载规范》</w:t>
      </w:r>
      <w:r w:rsidRPr="0087345C">
        <w:rPr>
          <w:rFonts w:hint="eastAsia"/>
        </w:rPr>
        <w:t>GB 50009</w:t>
      </w:r>
    </w:p>
    <w:p w14:paraId="35F83424" w14:textId="46A7BB90" w:rsidR="0087345C" w:rsidRDefault="0087345C" w:rsidP="0087345C">
      <w:pPr>
        <w:pStyle w:val="aff5"/>
        <w:numPr>
          <w:ilvl w:val="0"/>
          <w:numId w:val="48"/>
        </w:numPr>
        <w:spacing w:line="400" w:lineRule="exact"/>
        <w:ind w:firstLineChars="0"/>
        <w:jc w:val="left"/>
      </w:pPr>
      <w:r w:rsidRPr="0087345C">
        <w:rPr>
          <w:rFonts w:hint="eastAsia"/>
        </w:rPr>
        <w:t>《电气照明和类似设备的无线电骚扰特性的限值和测量方法》</w:t>
      </w:r>
      <w:r w:rsidRPr="0087345C">
        <w:rPr>
          <w:rFonts w:hint="eastAsia"/>
        </w:rPr>
        <w:t>GB/T 17743</w:t>
      </w:r>
    </w:p>
    <w:p w14:paraId="2BD36432" w14:textId="10734CA1" w:rsidR="0087345C" w:rsidRDefault="0087345C" w:rsidP="0087345C">
      <w:pPr>
        <w:pStyle w:val="aff5"/>
        <w:numPr>
          <w:ilvl w:val="0"/>
          <w:numId w:val="48"/>
        </w:numPr>
        <w:spacing w:line="400" w:lineRule="exact"/>
        <w:ind w:firstLineChars="0"/>
        <w:jc w:val="left"/>
      </w:pPr>
      <w:r w:rsidRPr="0087345C">
        <w:rPr>
          <w:rFonts w:hint="eastAsia"/>
        </w:rPr>
        <w:t>《电磁兼容限值谐波电流发射限值》</w:t>
      </w:r>
      <w:r w:rsidRPr="0087345C">
        <w:rPr>
          <w:rFonts w:hint="eastAsia"/>
        </w:rPr>
        <w:t>GB 17625.1</w:t>
      </w:r>
    </w:p>
    <w:p w14:paraId="324F6FAA" w14:textId="0A2E7927" w:rsidR="0087345C" w:rsidRDefault="0087345C" w:rsidP="0087345C">
      <w:pPr>
        <w:pStyle w:val="aff5"/>
        <w:numPr>
          <w:ilvl w:val="0"/>
          <w:numId w:val="48"/>
        </w:numPr>
        <w:spacing w:line="400" w:lineRule="exact"/>
        <w:ind w:firstLineChars="0"/>
        <w:jc w:val="left"/>
      </w:pPr>
      <w:r w:rsidRPr="0087345C">
        <w:rPr>
          <w:rFonts w:hint="eastAsia"/>
        </w:rPr>
        <w:t>《一般照明用设备电磁兼容抗扰度要求》</w:t>
      </w:r>
      <w:r w:rsidRPr="0087345C">
        <w:rPr>
          <w:rFonts w:hint="eastAsia"/>
        </w:rPr>
        <w:t>GB/T 18595</w:t>
      </w:r>
    </w:p>
    <w:p w14:paraId="33EA8E35" w14:textId="3CC3CC2D" w:rsidR="0087345C" w:rsidRDefault="0087345C" w:rsidP="0087345C">
      <w:pPr>
        <w:pStyle w:val="aff5"/>
        <w:numPr>
          <w:ilvl w:val="0"/>
          <w:numId w:val="48"/>
        </w:numPr>
        <w:spacing w:line="400" w:lineRule="exact"/>
        <w:ind w:firstLineChars="0"/>
        <w:jc w:val="left"/>
      </w:pPr>
      <w:r w:rsidRPr="0087345C">
        <w:rPr>
          <w:rFonts w:hint="eastAsia"/>
        </w:rPr>
        <w:t>《电磁兼容</w:t>
      </w:r>
      <w:r w:rsidRPr="0087345C">
        <w:rPr>
          <w:rFonts w:hint="eastAsia"/>
        </w:rPr>
        <w:t xml:space="preserve"> </w:t>
      </w:r>
      <w:r w:rsidRPr="0087345C">
        <w:rPr>
          <w:rFonts w:hint="eastAsia"/>
        </w:rPr>
        <w:t>试验和测量技术</w:t>
      </w:r>
      <w:r w:rsidRPr="0087345C">
        <w:rPr>
          <w:rFonts w:hint="eastAsia"/>
        </w:rPr>
        <w:t xml:space="preserve"> </w:t>
      </w:r>
      <w:r w:rsidRPr="0087345C">
        <w:rPr>
          <w:rFonts w:hint="eastAsia"/>
        </w:rPr>
        <w:t>浪涌</w:t>
      </w:r>
      <w:r w:rsidRPr="0087345C">
        <w:rPr>
          <w:rFonts w:hint="eastAsia"/>
        </w:rPr>
        <w:t>(</w:t>
      </w:r>
      <w:r w:rsidRPr="0087345C">
        <w:rPr>
          <w:rFonts w:hint="eastAsia"/>
        </w:rPr>
        <w:t>冲击</w:t>
      </w:r>
      <w:r w:rsidRPr="0087345C">
        <w:rPr>
          <w:rFonts w:hint="eastAsia"/>
        </w:rPr>
        <w:t>)</w:t>
      </w:r>
      <w:r w:rsidRPr="0087345C">
        <w:rPr>
          <w:rFonts w:hint="eastAsia"/>
        </w:rPr>
        <w:t>抗扰度试验》</w:t>
      </w:r>
      <w:r w:rsidRPr="0087345C">
        <w:rPr>
          <w:rFonts w:hint="eastAsia"/>
        </w:rPr>
        <w:t>GB/T 17626.5</w:t>
      </w:r>
    </w:p>
    <w:p w14:paraId="39749149" w14:textId="7E04DB29" w:rsidR="0087345C" w:rsidRDefault="0087345C" w:rsidP="0087345C">
      <w:pPr>
        <w:pStyle w:val="aff5"/>
        <w:numPr>
          <w:ilvl w:val="0"/>
          <w:numId w:val="48"/>
        </w:numPr>
        <w:spacing w:line="400" w:lineRule="exact"/>
        <w:ind w:firstLineChars="0"/>
        <w:jc w:val="left"/>
      </w:pPr>
      <w:r w:rsidRPr="0087345C">
        <w:rPr>
          <w:rFonts w:hint="eastAsia"/>
        </w:rPr>
        <w:t>《电磁兼容限值谐波电流发射限值</w:t>
      </w:r>
      <w:r w:rsidRPr="0087345C">
        <w:rPr>
          <w:rFonts w:hint="eastAsia"/>
        </w:rPr>
        <w:t>(</w:t>
      </w:r>
      <w:r w:rsidRPr="0087345C">
        <w:rPr>
          <w:rFonts w:hint="eastAsia"/>
        </w:rPr>
        <w:t>设备每相输入电流≤</w:t>
      </w:r>
      <w:r w:rsidRPr="0087345C">
        <w:rPr>
          <w:rFonts w:hint="eastAsia"/>
        </w:rPr>
        <w:t>16A)</w:t>
      </w:r>
      <w:r w:rsidRPr="0087345C">
        <w:rPr>
          <w:rFonts w:hint="eastAsia"/>
        </w:rPr>
        <w:t>》</w:t>
      </w:r>
      <w:r w:rsidRPr="0087345C">
        <w:rPr>
          <w:rFonts w:hint="eastAsia"/>
        </w:rPr>
        <w:t>GB 17625.1</w:t>
      </w:r>
    </w:p>
    <w:p w14:paraId="1B58A018" w14:textId="2B12048C" w:rsidR="0087345C" w:rsidRDefault="0087345C" w:rsidP="0087345C">
      <w:pPr>
        <w:pStyle w:val="aff5"/>
        <w:numPr>
          <w:ilvl w:val="0"/>
          <w:numId w:val="48"/>
        </w:numPr>
        <w:spacing w:line="400" w:lineRule="exact"/>
        <w:ind w:firstLineChars="0"/>
        <w:jc w:val="left"/>
      </w:pPr>
      <w:r w:rsidRPr="0087345C">
        <w:rPr>
          <w:rFonts w:hint="eastAsia"/>
        </w:rPr>
        <w:t>《电磁兼容</w:t>
      </w:r>
      <w:r w:rsidRPr="0087345C">
        <w:rPr>
          <w:rFonts w:hint="eastAsia"/>
        </w:rPr>
        <w:t xml:space="preserve"> </w:t>
      </w:r>
      <w:r w:rsidRPr="0087345C">
        <w:rPr>
          <w:rFonts w:hint="eastAsia"/>
        </w:rPr>
        <w:t>试验和测量技术</w:t>
      </w:r>
      <w:r w:rsidRPr="0087345C">
        <w:rPr>
          <w:rFonts w:hint="eastAsia"/>
        </w:rPr>
        <w:t xml:space="preserve"> </w:t>
      </w:r>
      <w:r w:rsidRPr="0087345C">
        <w:rPr>
          <w:rFonts w:hint="eastAsia"/>
        </w:rPr>
        <w:t>浪涌</w:t>
      </w:r>
      <w:r w:rsidRPr="0087345C">
        <w:rPr>
          <w:rFonts w:hint="eastAsia"/>
        </w:rPr>
        <w:t>(</w:t>
      </w:r>
      <w:r w:rsidRPr="0087345C">
        <w:rPr>
          <w:rFonts w:hint="eastAsia"/>
        </w:rPr>
        <w:t>冲击</w:t>
      </w:r>
      <w:r w:rsidRPr="0087345C">
        <w:rPr>
          <w:rFonts w:hint="eastAsia"/>
        </w:rPr>
        <w:t>)</w:t>
      </w:r>
      <w:r w:rsidRPr="0087345C">
        <w:rPr>
          <w:rFonts w:hint="eastAsia"/>
        </w:rPr>
        <w:t>抗扰度试验》</w:t>
      </w:r>
      <w:r w:rsidRPr="0087345C">
        <w:rPr>
          <w:rFonts w:hint="eastAsia"/>
        </w:rPr>
        <w:t>GB/T 17626.5-2009</w:t>
      </w:r>
    </w:p>
    <w:p w14:paraId="6D452D59" w14:textId="27E50D14" w:rsidR="00FB3149" w:rsidRDefault="00FB3149" w:rsidP="00C865B7">
      <w:pPr>
        <w:pStyle w:val="aff5"/>
        <w:numPr>
          <w:ilvl w:val="0"/>
          <w:numId w:val="48"/>
        </w:numPr>
        <w:spacing w:line="400" w:lineRule="exact"/>
        <w:ind w:firstLineChars="0"/>
        <w:jc w:val="left"/>
      </w:pPr>
      <w:r w:rsidRPr="00FB3149">
        <w:rPr>
          <w:rFonts w:hint="eastAsia"/>
        </w:rPr>
        <w:t>《均匀色空间和色差公式》</w:t>
      </w:r>
      <w:r w:rsidRPr="00FB3149">
        <w:rPr>
          <w:rFonts w:hint="eastAsia"/>
        </w:rPr>
        <w:t>GB/T 7921-2008</w:t>
      </w:r>
    </w:p>
    <w:p w14:paraId="2E70D96A" w14:textId="721BB615" w:rsidR="00451B40" w:rsidRPr="00451B40" w:rsidRDefault="00451B40" w:rsidP="00E4104F">
      <w:pPr>
        <w:rPr>
          <w:rFonts w:asciiTheme="minorEastAsia" w:eastAsiaTheme="minorEastAsia" w:hAnsiTheme="minorEastAsia"/>
        </w:rPr>
      </w:pPr>
    </w:p>
    <w:p w14:paraId="46CB69AB" w14:textId="77777777" w:rsidR="00E4104F" w:rsidRDefault="00E4104F" w:rsidP="00E4104F">
      <w:pPr>
        <w:rPr>
          <w:rFonts w:asciiTheme="minorEastAsia" w:eastAsiaTheme="minorEastAsia" w:hAnsiTheme="minorEastAsia"/>
        </w:rPr>
      </w:pPr>
    </w:p>
    <w:p w14:paraId="04A1A841" w14:textId="77777777" w:rsidR="00E4104F" w:rsidRDefault="00E4104F" w:rsidP="00E4104F">
      <w:pPr>
        <w:rPr>
          <w:rFonts w:asciiTheme="minorEastAsia" w:eastAsiaTheme="minorEastAsia" w:hAnsiTheme="minorEastAsia"/>
        </w:rPr>
      </w:pPr>
    </w:p>
    <w:p w14:paraId="48C08501" w14:textId="77777777" w:rsidR="00E4104F" w:rsidRPr="00E4104F" w:rsidRDefault="00E4104F" w:rsidP="00E4104F">
      <w:pPr>
        <w:rPr>
          <w:rFonts w:asciiTheme="minorEastAsia" w:eastAsiaTheme="minorEastAsia" w:hAnsiTheme="minorEastAsia"/>
        </w:rPr>
      </w:pPr>
    </w:p>
    <w:sectPr w:rsidR="00E4104F" w:rsidRPr="00E4104F" w:rsidSect="00195FF5">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6CAB5" w16cex:dateUtc="2020-10-06T02:51:00Z"/>
  <w16cex:commentExtensible w16cex:durableId="2326F262" w16cex:dateUtc="2020-10-06T05:40:00Z"/>
  <w16cex:commentExtensible w16cex:durableId="23270A22" w16cex:dateUtc="2020-10-06T07:22:00Z"/>
  <w16cex:commentExtensible w16cex:durableId="23270C28" w16cex:dateUtc="2020-10-06T07:30:00Z"/>
  <w16cex:commentExtensible w16cex:durableId="23270FA4" w16cex:dateUtc="2020-10-06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6DE0DB" w16cid:durableId="2326CAB5"/>
  <w16cid:commentId w16cid:paraId="096B2469" w16cid:durableId="2326F262"/>
  <w16cid:commentId w16cid:paraId="1BD6D579" w16cid:durableId="23270A22"/>
  <w16cid:commentId w16cid:paraId="26229C5F" w16cid:durableId="23270C28"/>
  <w16cid:commentId w16cid:paraId="16E4770F" w16cid:durableId="23270FA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6082B" w14:textId="77777777" w:rsidR="00395337" w:rsidRDefault="00395337">
      <w:pPr>
        <w:spacing w:line="240" w:lineRule="auto"/>
      </w:pPr>
      <w:r>
        <w:separator/>
      </w:r>
    </w:p>
  </w:endnote>
  <w:endnote w:type="continuationSeparator" w:id="0">
    <w:p w14:paraId="0F6F0B91" w14:textId="77777777" w:rsidR="00395337" w:rsidRDefault="00395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Light">
    <w:altName w:val="Calibri"/>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altName w:val="宋体"/>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618044"/>
      <w:docPartObj>
        <w:docPartGallery w:val="Page Numbers (Bottom of Page)"/>
        <w:docPartUnique/>
      </w:docPartObj>
    </w:sdtPr>
    <w:sdtEndPr/>
    <w:sdtContent>
      <w:p w14:paraId="75DEC368" w14:textId="044F386E" w:rsidR="00062280" w:rsidRDefault="00062280">
        <w:pPr>
          <w:pStyle w:val="af7"/>
          <w:jc w:val="center"/>
        </w:pPr>
        <w:r>
          <w:fldChar w:fldCharType="begin"/>
        </w:r>
        <w:r>
          <w:instrText>PAGE   \* MERGEFORMAT</w:instrText>
        </w:r>
        <w:r>
          <w:fldChar w:fldCharType="separate"/>
        </w:r>
        <w:r w:rsidRPr="00062280">
          <w:rPr>
            <w:noProof/>
            <w:lang w:val="zh-CN"/>
          </w:rPr>
          <w:t>2</w:t>
        </w:r>
        <w:r>
          <w:fldChar w:fldCharType="end"/>
        </w:r>
      </w:p>
    </w:sdtContent>
  </w:sdt>
  <w:p w14:paraId="1BF36E38" w14:textId="77777777" w:rsidR="00062280" w:rsidRDefault="00062280">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1B21D" w14:textId="638A14E2" w:rsidR="00062280" w:rsidRDefault="00062280" w:rsidP="00062280">
    <w:pPr>
      <w:pStyle w:val="af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EC62" w14:textId="490F554D" w:rsidR="00062280" w:rsidRDefault="00062280">
    <w:pPr>
      <w:pStyle w:val="a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84323"/>
      <w:docPartObj>
        <w:docPartGallery w:val="Page Numbers (Bottom of Page)"/>
        <w:docPartUnique/>
      </w:docPartObj>
    </w:sdtPr>
    <w:sdtEndPr/>
    <w:sdtContent>
      <w:p w14:paraId="17974F07" w14:textId="2935CFC1" w:rsidR="00062280" w:rsidRDefault="00062280" w:rsidP="00062280">
        <w:pPr>
          <w:pStyle w:val="af7"/>
          <w:jc w:val="center"/>
        </w:pPr>
        <w:r>
          <w:t>1</w:t>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459495"/>
      <w:docPartObj>
        <w:docPartGallery w:val="Page Numbers (Bottom of Page)"/>
        <w:docPartUnique/>
      </w:docPartObj>
    </w:sdtPr>
    <w:sdtEndPr/>
    <w:sdtContent>
      <w:p w14:paraId="2CFD404B" w14:textId="154A6F83" w:rsidR="00062280" w:rsidRDefault="00062280">
        <w:pPr>
          <w:pStyle w:val="af7"/>
          <w:jc w:val="center"/>
        </w:pPr>
        <w:r>
          <w:fldChar w:fldCharType="begin"/>
        </w:r>
        <w:r>
          <w:instrText>PAGE   \* MERGEFORMAT</w:instrText>
        </w:r>
        <w:r>
          <w:fldChar w:fldCharType="separate"/>
        </w:r>
        <w:r w:rsidR="004703CD" w:rsidRPr="004703CD">
          <w:rPr>
            <w:noProof/>
            <w:lang w:val="zh-CN"/>
          </w:rPr>
          <w:t>42</w:t>
        </w:r>
        <w:r>
          <w:fldChar w:fldCharType="end"/>
        </w:r>
      </w:p>
    </w:sdtContent>
  </w:sdt>
  <w:p w14:paraId="15510997" w14:textId="6C484EA0" w:rsidR="00062280" w:rsidRDefault="00062280">
    <w:pPr>
      <w:pStyle w:val="af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705833"/>
      <w:docPartObj>
        <w:docPartGallery w:val="Page Numbers (Bottom of Page)"/>
        <w:docPartUnique/>
      </w:docPartObj>
    </w:sdtPr>
    <w:sdtEndPr/>
    <w:sdtContent>
      <w:p w14:paraId="22450DFA" w14:textId="439DEE23" w:rsidR="00062280" w:rsidRDefault="00062280" w:rsidP="00062280">
        <w:pPr>
          <w:pStyle w:val="af7"/>
          <w:jc w:val="center"/>
        </w:pPr>
        <w:r>
          <w:fldChar w:fldCharType="begin"/>
        </w:r>
        <w:r>
          <w:instrText>PAGE   \* MERGEFORMAT</w:instrText>
        </w:r>
        <w:r>
          <w:fldChar w:fldCharType="separate"/>
        </w:r>
        <w:r w:rsidR="004703CD" w:rsidRPr="004703CD">
          <w:rPr>
            <w:noProof/>
            <w:lang w:val="zh-CN"/>
          </w:rPr>
          <w:t>39</w:t>
        </w:r>
        <w:r>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937202"/>
      <w:docPartObj>
        <w:docPartGallery w:val="Page Numbers (Bottom of Page)"/>
        <w:docPartUnique/>
      </w:docPartObj>
    </w:sdtPr>
    <w:sdtEndPr/>
    <w:sdtContent>
      <w:p w14:paraId="7B3665B1" w14:textId="1991AB93" w:rsidR="00062280" w:rsidRDefault="00062280" w:rsidP="00062280">
        <w:pPr>
          <w:pStyle w:val="af7"/>
          <w:jc w:val="center"/>
        </w:pPr>
        <w:r>
          <w:t>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B34EF" w14:textId="77777777" w:rsidR="00395337" w:rsidRDefault="00395337">
      <w:pPr>
        <w:spacing w:line="240" w:lineRule="auto"/>
      </w:pPr>
      <w:r>
        <w:separator/>
      </w:r>
    </w:p>
  </w:footnote>
  <w:footnote w:type="continuationSeparator" w:id="0">
    <w:p w14:paraId="04D4681A" w14:textId="77777777" w:rsidR="00395337" w:rsidRDefault="003953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
      <w:suff w:val="nothing"/>
      <w:lvlText w:val="%1　"/>
      <w:lvlJc w:val="left"/>
      <w:pPr>
        <w:ind w:left="105"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02"/>
    <w:multiLevelType w:val="multilevel"/>
    <w:tmpl w:val="00000002"/>
    <w:lvl w:ilvl="0">
      <w:start w:val="1"/>
      <w:numFmt w:val="decimal"/>
      <w:suff w:val="space"/>
      <w:lvlText w:val="1.0.%1"/>
      <w:lvlJc w:val="left"/>
      <w:pPr>
        <w:ind w:left="0" w:firstLine="0"/>
      </w:pPr>
      <w:rPr>
        <w:rFonts w:ascii="宋体" w:eastAsia="宋体"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0000003"/>
    <w:lvl w:ilvl="0">
      <w:start w:val="1"/>
      <w:numFmt w:val="decimal"/>
      <w:pStyle w:val="1"/>
      <w:lvlText w:val="%1"/>
      <w:lvlJc w:val="left"/>
      <w:pPr>
        <w:ind w:left="420" w:hanging="420"/>
      </w:pPr>
      <w:rPr>
        <w:rFonts w:ascii="Times New Roman" w:hAnsi="Times New Roman" w:cs="Times New Roman" w:hint="eastAsia"/>
        <w:b w:val="0"/>
        <w:bCs w:val="0"/>
        <w:i w:val="0"/>
        <w:iCs w:val="0"/>
        <w:caps w:val="0"/>
        <w:smallCaps w:val="0"/>
        <w:snapToGrid w:val="0"/>
        <w:vanish w:val="0"/>
        <w:color w:val="000000"/>
        <w:spacing w:val="0"/>
        <w:w w:val="0"/>
        <w:kern w:val="0"/>
        <w:position w:val="0"/>
        <w:szCs w:val="0"/>
        <w:u w:val="none"/>
        <w:vertAlign w:val="baseline"/>
      </w:rPr>
    </w:lvl>
    <w:lvl w:ilvl="1">
      <w:start w:val="1"/>
      <w:numFmt w:val="decimal"/>
      <w:isLgl/>
      <w:lvlText w:val="%1.%2"/>
      <w:lvlJc w:val="left"/>
      <w:pPr>
        <w:ind w:left="284" w:hanging="284"/>
      </w:pPr>
      <w:rPr>
        <w:rFonts w:ascii="黑体" w:hAnsi="黑体" w:hint="default"/>
      </w:rPr>
    </w:lvl>
    <w:lvl w:ilvl="2">
      <w:start w:val="1"/>
      <w:numFmt w:val="decimal"/>
      <w:pStyle w:val="a1"/>
      <w:isLgl/>
      <w:suff w:val="space"/>
      <w:lvlText w:val="%1.%2.%3"/>
      <w:lvlJc w:val="left"/>
      <w:pPr>
        <w:ind w:left="0" w:firstLine="0"/>
      </w:pPr>
      <w:rPr>
        <w:rFonts w:ascii="宋体" w:eastAsia="宋体" w:hAnsi="宋体" w:hint="default"/>
        <w:b/>
        <w:i w:val="0"/>
        <w:color w:val="auto"/>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0000007"/>
    <w:multiLevelType w:val="multilevel"/>
    <w:tmpl w:val="00000007"/>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0000008"/>
    <w:multiLevelType w:val="multilevel"/>
    <w:tmpl w:val="00000008"/>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2A76691"/>
    <w:multiLevelType w:val="multilevel"/>
    <w:tmpl w:val="44107B40"/>
    <w:lvl w:ilvl="0">
      <w:start w:val="1"/>
      <w:numFmt w:val="decimal"/>
      <w:lvlText w:val="%1."/>
      <w:lvlJc w:val="left"/>
      <w:pPr>
        <w:ind w:left="420" w:hanging="420"/>
      </w:pPr>
      <w:rPr>
        <w:rFonts w:hint="eastAsia"/>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eastAsia="宋体" w:hint="default"/>
        <w:spacing w:val="0"/>
        <w:kern w:val="10"/>
        <w:position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2DB0F5D"/>
    <w:multiLevelType w:val="hybridMultilevel"/>
    <w:tmpl w:val="183C3F5C"/>
    <w:lvl w:ilvl="0" w:tplc="5FB40D24">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A02B2"/>
    <w:multiLevelType w:val="hybridMultilevel"/>
    <w:tmpl w:val="C2C22784"/>
    <w:lvl w:ilvl="0" w:tplc="010C93E8">
      <w:start w:val="1"/>
      <w:numFmt w:val="decimal"/>
      <w:lvlText w:val="8.0.%1"/>
      <w:lvlJc w:val="left"/>
      <w:pPr>
        <w:ind w:left="0" w:firstLine="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3176ED4"/>
    <w:multiLevelType w:val="hybridMultilevel"/>
    <w:tmpl w:val="C1BCE03C"/>
    <w:lvl w:ilvl="0" w:tplc="0C84A1FA">
      <w:start w:val="1"/>
      <w:numFmt w:val="decimal"/>
      <w:lvlText w:val="3.0.%1"/>
      <w:lvlJc w:val="left"/>
      <w:pPr>
        <w:ind w:left="420" w:hanging="420"/>
      </w:pPr>
      <w:rPr>
        <w:rFonts w:hint="eastAsia"/>
        <w:b/>
        <w:bCs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FB3BD5"/>
    <w:multiLevelType w:val="hybridMultilevel"/>
    <w:tmpl w:val="90BE3CC8"/>
    <w:lvl w:ilvl="0" w:tplc="5AC6B106">
      <w:start w:val="1"/>
      <w:numFmt w:val="decimal"/>
      <w:lvlText w:val="2.0.%1"/>
      <w:lvlJc w:val="left"/>
      <w:pPr>
        <w:ind w:left="420" w:hanging="420"/>
      </w:pPr>
      <w:rPr>
        <w:rFonts w:hint="eastAsia"/>
        <w:b/>
        <w:bCs/>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1E51D5"/>
    <w:multiLevelType w:val="multilevel"/>
    <w:tmpl w:val="00000002"/>
    <w:lvl w:ilvl="0">
      <w:start w:val="1"/>
      <w:numFmt w:val="decimal"/>
      <w:suff w:val="space"/>
      <w:lvlText w:val="1.0.%1"/>
      <w:lvlJc w:val="left"/>
      <w:pPr>
        <w:ind w:left="0" w:firstLine="0"/>
      </w:pPr>
      <w:rPr>
        <w:rFonts w:ascii="宋体" w:eastAsia="宋体"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2853A15"/>
    <w:multiLevelType w:val="multilevel"/>
    <w:tmpl w:val="00000002"/>
    <w:lvl w:ilvl="0">
      <w:start w:val="1"/>
      <w:numFmt w:val="decimal"/>
      <w:suff w:val="space"/>
      <w:lvlText w:val="1.0.%1"/>
      <w:lvlJc w:val="left"/>
      <w:pPr>
        <w:ind w:left="0" w:firstLine="0"/>
      </w:pPr>
      <w:rPr>
        <w:rFonts w:ascii="宋体" w:eastAsia="宋体"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7FE1A25"/>
    <w:multiLevelType w:val="hybridMultilevel"/>
    <w:tmpl w:val="7F1256C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91F7C49"/>
    <w:multiLevelType w:val="multilevel"/>
    <w:tmpl w:val="491F7C49"/>
    <w:lvl w:ilvl="0">
      <w:start w:val="1"/>
      <w:numFmt w:val="decimal"/>
      <w:lvlText w:val="%1"/>
      <w:lvlJc w:val="left"/>
      <w:pPr>
        <w:ind w:left="7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1A121C4"/>
    <w:multiLevelType w:val="multilevel"/>
    <w:tmpl w:val="61A121C4"/>
    <w:lvl w:ilvl="0">
      <w:start w:val="1"/>
      <w:numFmt w:val="decimal"/>
      <w:suff w:val="space"/>
      <w:lvlText w:val="%1"/>
      <w:lvlJc w:val="left"/>
      <w:pPr>
        <w:ind w:left="420" w:hanging="52"/>
      </w:pPr>
      <w:rPr>
        <w:rFonts w:ascii="宋体" w:eastAsia="宋体" w:hAnsi="宋体" w:cs="Times New Roman"/>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4C597E"/>
    <w:multiLevelType w:val="multilevel"/>
    <w:tmpl w:val="E8BCF4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BA401D"/>
    <w:multiLevelType w:val="multilevel"/>
    <w:tmpl w:val="00000002"/>
    <w:lvl w:ilvl="0">
      <w:start w:val="1"/>
      <w:numFmt w:val="decimal"/>
      <w:suff w:val="space"/>
      <w:lvlText w:val="1.0.%1"/>
      <w:lvlJc w:val="left"/>
      <w:pPr>
        <w:ind w:left="0" w:firstLine="0"/>
      </w:pPr>
      <w:rPr>
        <w:rFonts w:ascii="宋体" w:eastAsia="宋体"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9A4668"/>
    <w:multiLevelType w:val="multilevel"/>
    <w:tmpl w:val="6E9A4668"/>
    <w:lvl w:ilvl="0">
      <w:start w:val="10"/>
      <w:numFmt w:val="decimal"/>
      <w:pStyle w:val="102"/>
      <w:lvlText w:val="10.00%1"/>
      <w:lvlJc w:val="left"/>
      <w:pPr>
        <w:tabs>
          <w:tab w:val="left" w:pos="1140"/>
        </w:tabs>
        <w:ind w:left="874" w:hanging="454"/>
      </w:pPr>
      <w:rPr>
        <w:rFonts w:ascii="Times New Roman bold" w:eastAsia="宋体" w:hAnsi="Times New Roman bold" w:hint="default"/>
        <w:sz w:val="21"/>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45073E9"/>
    <w:multiLevelType w:val="multilevel"/>
    <w:tmpl w:val="1FF2D628"/>
    <w:lvl w:ilvl="0">
      <w:start w:val="1"/>
      <w:numFmt w:val="decimal"/>
      <w:lvlText w:val="2.0.%1"/>
      <w:lvlJc w:val="left"/>
      <w:pPr>
        <w:ind w:left="0" w:firstLine="0"/>
      </w:pPr>
      <w:rPr>
        <w:rFonts w:hint="eastAsia"/>
        <w:b/>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4C44BD2"/>
    <w:multiLevelType w:val="multilevel"/>
    <w:tmpl w:val="74C44BD2"/>
    <w:lvl w:ilvl="0">
      <w:start w:val="1"/>
      <w:numFmt w:val="decimal"/>
      <w:lvlText w:val="%1）"/>
      <w:lvlJc w:val="left"/>
      <w:pPr>
        <w:ind w:left="7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8"/>
  </w:num>
  <w:num w:numId="3">
    <w:abstractNumId w:val="3"/>
  </w:num>
  <w:num w:numId="4">
    <w:abstractNumId w:val="4"/>
  </w:num>
  <w:num w:numId="5">
    <w:abstractNumId w:val="0"/>
  </w:num>
  <w:num w:numId="6">
    <w:abstractNumId w:val="1"/>
  </w:num>
  <w:num w:numId="7">
    <w:abstractNumId w:val="8"/>
  </w:num>
  <w:num w:numId="8">
    <w:abstractNumId w:val="5"/>
  </w:num>
  <w:num w:numId="9">
    <w:abstractNumId w:val="9"/>
  </w:num>
  <w:num w:numId="10">
    <w:abstractNumId w:val="2"/>
  </w:num>
  <w:num w:numId="11">
    <w:abstractNumId w:val="2"/>
  </w:num>
  <w:num w:numId="12">
    <w:abstractNumId w:val="2"/>
  </w:num>
  <w:num w:numId="13">
    <w:abstractNumId w:val="13"/>
  </w:num>
  <w:num w:numId="14">
    <w:abstractNumId w:val="17"/>
  </w:num>
  <w:num w:numId="15">
    <w:abstractNumId w:val="11"/>
  </w:num>
  <w:num w:numId="16">
    <w:abstractNumId w:val="12"/>
  </w:num>
  <w:num w:numId="17">
    <w:abstractNumId w:val="19"/>
  </w:num>
  <w:num w:numId="18">
    <w:abstractNumId w:val="10"/>
  </w:num>
  <w:num w:numId="19">
    <w:abstractNumId w:val="6"/>
  </w:num>
  <w:num w:numId="20">
    <w:abstractNumId w:val="7"/>
  </w:num>
  <w:num w:numId="21">
    <w:abstractNumId w:val="8"/>
    <w:lvlOverride w:ilvl="0">
      <w:lvl w:ilvl="0" w:tentative="1">
        <w:start w:val="1"/>
        <w:numFmt w:val="decimal"/>
        <w:suff w:val="nothing"/>
        <w:lvlText w:val="%1　"/>
        <w:lvlJc w:val="left"/>
        <w:pPr>
          <w:ind w:left="0" w:firstLine="0"/>
        </w:pPr>
        <w:rPr>
          <w:rFonts w:ascii="黑体" w:eastAsia="黑体" w:hAnsi="Times New Roman" w:hint="eastAsia"/>
          <w:b w:val="0"/>
          <w:i w:val="0"/>
          <w:sz w:val="21"/>
          <w:szCs w:val="21"/>
        </w:rPr>
      </w:lvl>
    </w:lvlOverride>
    <w:lvlOverride w:ilvl="1">
      <w:lvl w:ilvl="1" w:tentative="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Override>
    <w:lvlOverride w:ilvl="2">
      <w:lvl w:ilvl="2">
        <w:start w:val="1"/>
        <w:numFmt w:val="decimal"/>
        <w:suff w:val="nothing"/>
        <w:lvlText w:val="%1.%2.%3　"/>
        <w:lvlJc w:val="left"/>
        <w:pPr>
          <w:ind w:left="0" w:firstLine="0"/>
        </w:pPr>
        <w:rPr>
          <w:rFonts w:ascii="黑体" w:eastAsia="黑体" w:hAnsi="Times New Roman" w:hint="eastAsia"/>
          <w:b w:val="0"/>
          <w:i w:val="0"/>
          <w:sz w:val="21"/>
        </w:rPr>
      </w:lvl>
    </w:lvlOverride>
    <w:lvlOverride w:ilvl="3">
      <w:lvl w:ilvl="3" w:tentative="1">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tentative="1">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tentative="1">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tentative="1">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22">
    <w:abstractNumId w:val="2"/>
  </w:num>
  <w:num w:numId="23">
    <w:abstractNumId w:val="2"/>
  </w:num>
  <w:num w:numId="24">
    <w:abstractNumId w:val="16"/>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105"/>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09"/>
    <w:rsid w:val="00003752"/>
    <w:rsid w:val="00005EB5"/>
    <w:rsid w:val="000060E9"/>
    <w:rsid w:val="0001044B"/>
    <w:rsid w:val="00010460"/>
    <w:rsid w:val="00011503"/>
    <w:rsid w:val="00011A8E"/>
    <w:rsid w:val="0001294E"/>
    <w:rsid w:val="000149B7"/>
    <w:rsid w:val="0002178D"/>
    <w:rsid w:val="00023783"/>
    <w:rsid w:val="00025CC5"/>
    <w:rsid w:val="00032D68"/>
    <w:rsid w:val="00032DB1"/>
    <w:rsid w:val="00034E9B"/>
    <w:rsid w:val="00036107"/>
    <w:rsid w:val="000364DE"/>
    <w:rsid w:val="00040BA5"/>
    <w:rsid w:val="00042032"/>
    <w:rsid w:val="000439B1"/>
    <w:rsid w:val="0004420D"/>
    <w:rsid w:val="00045C46"/>
    <w:rsid w:val="00054CFE"/>
    <w:rsid w:val="00062280"/>
    <w:rsid w:val="000637BD"/>
    <w:rsid w:val="00064504"/>
    <w:rsid w:val="00070014"/>
    <w:rsid w:val="000728B9"/>
    <w:rsid w:val="00072FE1"/>
    <w:rsid w:val="000759E5"/>
    <w:rsid w:val="00076631"/>
    <w:rsid w:val="00076FD4"/>
    <w:rsid w:val="00077DD9"/>
    <w:rsid w:val="0008037F"/>
    <w:rsid w:val="000833D0"/>
    <w:rsid w:val="000843B1"/>
    <w:rsid w:val="000844DA"/>
    <w:rsid w:val="000856F0"/>
    <w:rsid w:val="0008642A"/>
    <w:rsid w:val="00087196"/>
    <w:rsid w:val="00087D70"/>
    <w:rsid w:val="00091CFB"/>
    <w:rsid w:val="00092617"/>
    <w:rsid w:val="0009505A"/>
    <w:rsid w:val="000A6CEB"/>
    <w:rsid w:val="000A772F"/>
    <w:rsid w:val="000B02F9"/>
    <w:rsid w:val="000B0336"/>
    <w:rsid w:val="000B0499"/>
    <w:rsid w:val="000B16B8"/>
    <w:rsid w:val="000B2D94"/>
    <w:rsid w:val="000B2DB4"/>
    <w:rsid w:val="000B65E9"/>
    <w:rsid w:val="000C16FF"/>
    <w:rsid w:val="000C304A"/>
    <w:rsid w:val="000C4FDC"/>
    <w:rsid w:val="000C5E52"/>
    <w:rsid w:val="000C761E"/>
    <w:rsid w:val="000D052D"/>
    <w:rsid w:val="000D1870"/>
    <w:rsid w:val="000D7251"/>
    <w:rsid w:val="000E105A"/>
    <w:rsid w:val="000E15EE"/>
    <w:rsid w:val="000E50B7"/>
    <w:rsid w:val="000E52D6"/>
    <w:rsid w:val="000F2891"/>
    <w:rsid w:val="000F2929"/>
    <w:rsid w:val="000F29E4"/>
    <w:rsid w:val="000F2DCB"/>
    <w:rsid w:val="000F608D"/>
    <w:rsid w:val="00100934"/>
    <w:rsid w:val="001013A5"/>
    <w:rsid w:val="00102313"/>
    <w:rsid w:val="001025BF"/>
    <w:rsid w:val="00102CAE"/>
    <w:rsid w:val="00106D1D"/>
    <w:rsid w:val="00110835"/>
    <w:rsid w:val="00110B7A"/>
    <w:rsid w:val="00116EC0"/>
    <w:rsid w:val="00117B24"/>
    <w:rsid w:val="00121C94"/>
    <w:rsid w:val="00127ABF"/>
    <w:rsid w:val="00131410"/>
    <w:rsid w:val="00134A2E"/>
    <w:rsid w:val="0013621D"/>
    <w:rsid w:val="001438D0"/>
    <w:rsid w:val="001449DC"/>
    <w:rsid w:val="0014720E"/>
    <w:rsid w:val="001503A6"/>
    <w:rsid w:val="00150A39"/>
    <w:rsid w:val="00151E36"/>
    <w:rsid w:val="001542A6"/>
    <w:rsid w:val="00154F93"/>
    <w:rsid w:val="001575C9"/>
    <w:rsid w:val="001614C9"/>
    <w:rsid w:val="00161B36"/>
    <w:rsid w:val="00163836"/>
    <w:rsid w:val="00163F52"/>
    <w:rsid w:val="00164AC3"/>
    <w:rsid w:val="00165DEA"/>
    <w:rsid w:val="0016718B"/>
    <w:rsid w:val="00167394"/>
    <w:rsid w:val="0017288E"/>
    <w:rsid w:val="00172935"/>
    <w:rsid w:val="00172EC0"/>
    <w:rsid w:val="00173860"/>
    <w:rsid w:val="00177E66"/>
    <w:rsid w:val="0018547D"/>
    <w:rsid w:val="001854F9"/>
    <w:rsid w:val="00186F49"/>
    <w:rsid w:val="00190C7E"/>
    <w:rsid w:val="00193EB0"/>
    <w:rsid w:val="00195FF5"/>
    <w:rsid w:val="00196EF1"/>
    <w:rsid w:val="00197CE1"/>
    <w:rsid w:val="001A07F3"/>
    <w:rsid w:val="001A19BE"/>
    <w:rsid w:val="001A3CAB"/>
    <w:rsid w:val="001A53EF"/>
    <w:rsid w:val="001A6535"/>
    <w:rsid w:val="001A6F0B"/>
    <w:rsid w:val="001A788F"/>
    <w:rsid w:val="001A7B33"/>
    <w:rsid w:val="001B129E"/>
    <w:rsid w:val="001B1AB3"/>
    <w:rsid w:val="001B2787"/>
    <w:rsid w:val="001B76D0"/>
    <w:rsid w:val="001C0B45"/>
    <w:rsid w:val="001C2252"/>
    <w:rsid w:val="001C2311"/>
    <w:rsid w:val="001C70A1"/>
    <w:rsid w:val="001D07A0"/>
    <w:rsid w:val="001D1419"/>
    <w:rsid w:val="001D263F"/>
    <w:rsid w:val="001D3DA0"/>
    <w:rsid w:val="001D56AE"/>
    <w:rsid w:val="001D6631"/>
    <w:rsid w:val="001D6E86"/>
    <w:rsid w:val="001D75D6"/>
    <w:rsid w:val="001E3332"/>
    <w:rsid w:val="001F32E2"/>
    <w:rsid w:val="002002CE"/>
    <w:rsid w:val="0020114F"/>
    <w:rsid w:val="002032AE"/>
    <w:rsid w:val="00204627"/>
    <w:rsid w:val="00210224"/>
    <w:rsid w:val="0022344B"/>
    <w:rsid w:val="002254DC"/>
    <w:rsid w:val="00225BBB"/>
    <w:rsid w:val="0022629E"/>
    <w:rsid w:val="002303A5"/>
    <w:rsid w:val="0023123A"/>
    <w:rsid w:val="00231D54"/>
    <w:rsid w:val="00232090"/>
    <w:rsid w:val="00232E04"/>
    <w:rsid w:val="00235C78"/>
    <w:rsid w:val="00236792"/>
    <w:rsid w:val="00241F55"/>
    <w:rsid w:val="00242412"/>
    <w:rsid w:val="002432D5"/>
    <w:rsid w:val="00244862"/>
    <w:rsid w:val="002461A1"/>
    <w:rsid w:val="0024712A"/>
    <w:rsid w:val="00254B84"/>
    <w:rsid w:val="002554C7"/>
    <w:rsid w:val="0025567E"/>
    <w:rsid w:val="00255C1D"/>
    <w:rsid w:val="00255EC7"/>
    <w:rsid w:val="00257CA6"/>
    <w:rsid w:val="00262543"/>
    <w:rsid w:val="002668B8"/>
    <w:rsid w:val="00270086"/>
    <w:rsid w:val="0027224D"/>
    <w:rsid w:val="00275961"/>
    <w:rsid w:val="00276B6C"/>
    <w:rsid w:val="002803A4"/>
    <w:rsid w:val="00280413"/>
    <w:rsid w:val="00283828"/>
    <w:rsid w:val="00284071"/>
    <w:rsid w:val="0028726F"/>
    <w:rsid w:val="002920CD"/>
    <w:rsid w:val="00292E62"/>
    <w:rsid w:val="002A2E77"/>
    <w:rsid w:val="002A644B"/>
    <w:rsid w:val="002A6927"/>
    <w:rsid w:val="002A71D0"/>
    <w:rsid w:val="002B3EDA"/>
    <w:rsid w:val="002B47AC"/>
    <w:rsid w:val="002C02A2"/>
    <w:rsid w:val="002C25D2"/>
    <w:rsid w:val="002D1069"/>
    <w:rsid w:val="002D1B64"/>
    <w:rsid w:val="002D397C"/>
    <w:rsid w:val="002D5772"/>
    <w:rsid w:val="002D6748"/>
    <w:rsid w:val="002D7566"/>
    <w:rsid w:val="002E0367"/>
    <w:rsid w:val="002E19F9"/>
    <w:rsid w:val="002E4B26"/>
    <w:rsid w:val="002E5235"/>
    <w:rsid w:val="002E5446"/>
    <w:rsid w:val="002E6502"/>
    <w:rsid w:val="002E6611"/>
    <w:rsid w:val="002F0914"/>
    <w:rsid w:val="002F2096"/>
    <w:rsid w:val="002F2612"/>
    <w:rsid w:val="002F4BBF"/>
    <w:rsid w:val="002F7526"/>
    <w:rsid w:val="002F7910"/>
    <w:rsid w:val="00302624"/>
    <w:rsid w:val="0030308E"/>
    <w:rsid w:val="00304360"/>
    <w:rsid w:val="00310EAE"/>
    <w:rsid w:val="003160F2"/>
    <w:rsid w:val="003177AD"/>
    <w:rsid w:val="003276F6"/>
    <w:rsid w:val="00330943"/>
    <w:rsid w:val="003333B0"/>
    <w:rsid w:val="003367A5"/>
    <w:rsid w:val="003379FC"/>
    <w:rsid w:val="00340EEC"/>
    <w:rsid w:val="00346CE6"/>
    <w:rsid w:val="0034745A"/>
    <w:rsid w:val="00347FC8"/>
    <w:rsid w:val="003504F0"/>
    <w:rsid w:val="003542E2"/>
    <w:rsid w:val="00355B45"/>
    <w:rsid w:val="003567EC"/>
    <w:rsid w:val="00362A6A"/>
    <w:rsid w:val="00362F1A"/>
    <w:rsid w:val="003662F6"/>
    <w:rsid w:val="003705D8"/>
    <w:rsid w:val="003739E9"/>
    <w:rsid w:val="00373DD4"/>
    <w:rsid w:val="0037418A"/>
    <w:rsid w:val="00374FE9"/>
    <w:rsid w:val="00375CE7"/>
    <w:rsid w:val="003762F6"/>
    <w:rsid w:val="00376581"/>
    <w:rsid w:val="003765C0"/>
    <w:rsid w:val="00376632"/>
    <w:rsid w:val="0037698D"/>
    <w:rsid w:val="003834DC"/>
    <w:rsid w:val="00386A04"/>
    <w:rsid w:val="00390261"/>
    <w:rsid w:val="0039123E"/>
    <w:rsid w:val="00392C90"/>
    <w:rsid w:val="003935BA"/>
    <w:rsid w:val="00395337"/>
    <w:rsid w:val="00396E40"/>
    <w:rsid w:val="003978B3"/>
    <w:rsid w:val="003A0C1B"/>
    <w:rsid w:val="003A0CA1"/>
    <w:rsid w:val="003A6565"/>
    <w:rsid w:val="003A6EB1"/>
    <w:rsid w:val="003B1024"/>
    <w:rsid w:val="003B314C"/>
    <w:rsid w:val="003B43DF"/>
    <w:rsid w:val="003B5523"/>
    <w:rsid w:val="003B5F8B"/>
    <w:rsid w:val="003B6489"/>
    <w:rsid w:val="003C0D6B"/>
    <w:rsid w:val="003C58C3"/>
    <w:rsid w:val="003C6CAE"/>
    <w:rsid w:val="003C778D"/>
    <w:rsid w:val="003D0209"/>
    <w:rsid w:val="003D2CF5"/>
    <w:rsid w:val="003D4746"/>
    <w:rsid w:val="003D5BB6"/>
    <w:rsid w:val="003E368E"/>
    <w:rsid w:val="003E3C02"/>
    <w:rsid w:val="003E5225"/>
    <w:rsid w:val="003E6447"/>
    <w:rsid w:val="003E6582"/>
    <w:rsid w:val="003E6817"/>
    <w:rsid w:val="003E6ECE"/>
    <w:rsid w:val="003E7237"/>
    <w:rsid w:val="003F2879"/>
    <w:rsid w:val="003F3235"/>
    <w:rsid w:val="003F6596"/>
    <w:rsid w:val="003F7834"/>
    <w:rsid w:val="003F78B2"/>
    <w:rsid w:val="0040042D"/>
    <w:rsid w:val="004018AC"/>
    <w:rsid w:val="00402251"/>
    <w:rsid w:val="004051D9"/>
    <w:rsid w:val="004074D1"/>
    <w:rsid w:val="00411963"/>
    <w:rsid w:val="004119A8"/>
    <w:rsid w:val="00413AC7"/>
    <w:rsid w:val="004160EF"/>
    <w:rsid w:val="00420392"/>
    <w:rsid w:val="004207DB"/>
    <w:rsid w:val="00426E5C"/>
    <w:rsid w:val="004317F0"/>
    <w:rsid w:val="0043233E"/>
    <w:rsid w:val="0043332B"/>
    <w:rsid w:val="004347FB"/>
    <w:rsid w:val="00434CC6"/>
    <w:rsid w:val="00436DF8"/>
    <w:rsid w:val="004460AC"/>
    <w:rsid w:val="0045010C"/>
    <w:rsid w:val="00451B40"/>
    <w:rsid w:val="0045221A"/>
    <w:rsid w:val="00454525"/>
    <w:rsid w:val="004566CC"/>
    <w:rsid w:val="00461B70"/>
    <w:rsid w:val="004663D5"/>
    <w:rsid w:val="004703CD"/>
    <w:rsid w:val="00471C4E"/>
    <w:rsid w:val="0047237D"/>
    <w:rsid w:val="00474FDA"/>
    <w:rsid w:val="0047579D"/>
    <w:rsid w:val="00480F16"/>
    <w:rsid w:val="00481945"/>
    <w:rsid w:val="00485911"/>
    <w:rsid w:val="00486611"/>
    <w:rsid w:val="004900CC"/>
    <w:rsid w:val="004958CA"/>
    <w:rsid w:val="00497875"/>
    <w:rsid w:val="004A40CE"/>
    <w:rsid w:val="004B218B"/>
    <w:rsid w:val="004B3685"/>
    <w:rsid w:val="004B49F1"/>
    <w:rsid w:val="004D0222"/>
    <w:rsid w:val="004D02B1"/>
    <w:rsid w:val="004D24E3"/>
    <w:rsid w:val="004D2E96"/>
    <w:rsid w:val="004D4049"/>
    <w:rsid w:val="004E0D67"/>
    <w:rsid w:val="004E609B"/>
    <w:rsid w:val="004F4470"/>
    <w:rsid w:val="004F6579"/>
    <w:rsid w:val="00505318"/>
    <w:rsid w:val="00505541"/>
    <w:rsid w:val="005140C2"/>
    <w:rsid w:val="00520D74"/>
    <w:rsid w:val="00521EDB"/>
    <w:rsid w:val="00523D0E"/>
    <w:rsid w:val="00523DD3"/>
    <w:rsid w:val="005241FC"/>
    <w:rsid w:val="00524844"/>
    <w:rsid w:val="005249C3"/>
    <w:rsid w:val="00525157"/>
    <w:rsid w:val="00526673"/>
    <w:rsid w:val="0053223E"/>
    <w:rsid w:val="005331D1"/>
    <w:rsid w:val="005376D3"/>
    <w:rsid w:val="00537C8D"/>
    <w:rsid w:val="005431E6"/>
    <w:rsid w:val="00546BE9"/>
    <w:rsid w:val="0054750D"/>
    <w:rsid w:val="005518AC"/>
    <w:rsid w:val="0055698F"/>
    <w:rsid w:val="00557E93"/>
    <w:rsid w:val="00560D10"/>
    <w:rsid w:val="00562632"/>
    <w:rsid w:val="0056270E"/>
    <w:rsid w:val="005635B0"/>
    <w:rsid w:val="005650F5"/>
    <w:rsid w:val="00566E07"/>
    <w:rsid w:val="00572EAA"/>
    <w:rsid w:val="00576838"/>
    <w:rsid w:val="005813B4"/>
    <w:rsid w:val="00582AF6"/>
    <w:rsid w:val="005834DE"/>
    <w:rsid w:val="00584A04"/>
    <w:rsid w:val="00586049"/>
    <w:rsid w:val="005865DE"/>
    <w:rsid w:val="005926DD"/>
    <w:rsid w:val="005934D8"/>
    <w:rsid w:val="00594560"/>
    <w:rsid w:val="00594790"/>
    <w:rsid w:val="005968B7"/>
    <w:rsid w:val="005A0CCE"/>
    <w:rsid w:val="005A4917"/>
    <w:rsid w:val="005A4940"/>
    <w:rsid w:val="005A69B2"/>
    <w:rsid w:val="005B3B14"/>
    <w:rsid w:val="005B61E6"/>
    <w:rsid w:val="005B7C8C"/>
    <w:rsid w:val="005C00D3"/>
    <w:rsid w:val="005D1278"/>
    <w:rsid w:val="005D182D"/>
    <w:rsid w:val="005D4CFB"/>
    <w:rsid w:val="005E0B70"/>
    <w:rsid w:val="005E3934"/>
    <w:rsid w:val="005E63FD"/>
    <w:rsid w:val="005F0EE1"/>
    <w:rsid w:val="005F46CC"/>
    <w:rsid w:val="005F5D00"/>
    <w:rsid w:val="005F6826"/>
    <w:rsid w:val="00604F43"/>
    <w:rsid w:val="00610292"/>
    <w:rsid w:val="00610732"/>
    <w:rsid w:val="00610854"/>
    <w:rsid w:val="00610EE4"/>
    <w:rsid w:val="00612E3F"/>
    <w:rsid w:val="00613CB6"/>
    <w:rsid w:val="00616299"/>
    <w:rsid w:val="00622EF7"/>
    <w:rsid w:val="00623967"/>
    <w:rsid w:val="0062453C"/>
    <w:rsid w:val="00624E84"/>
    <w:rsid w:val="00627945"/>
    <w:rsid w:val="00627C3D"/>
    <w:rsid w:val="00635BB1"/>
    <w:rsid w:val="00635FE1"/>
    <w:rsid w:val="006367C2"/>
    <w:rsid w:val="006438BE"/>
    <w:rsid w:val="00645438"/>
    <w:rsid w:val="00646EF2"/>
    <w:rsid w:val="0064705D"/>
    <w:rsid w:val="0065012A"/>
    <w:rsid w:val="0065399B"/>
    <w:rsid w:val="00655034"/>
    <w:rsid w:val="00657CF4"/>
    <w:rsid w:val="00662586"/>
    <w:rsid w:val="0066675F"/>
    <w:rsid w:val="00666EDC"/>
    <w:rsid w:val="006677E7"/>
    <w:rsid w:val="00675CB1"/>
    <w:rsid w:val="006778D9"/>
    <w:rsid w:val="006876F3"/>
    <w:rsid w:val="00690207"/>
    <w:rsid w:val="00692BAC"/>
    <w:rsid w:val="0069342A"/>
    <w:rsid w:val="00694AA9"/>
    <w:rsid w:val="00694FAD"/>
    <w:rsid w:val="006964A5"/>
    <w:rsid w:val="006966F1"/>
    <w:rsid w:val="00697947"/>
    <w:rsid w:val="006A0468"/>
    <w:rsid w:val="006A1729"/>
    <w:rsid w:val="006A32AF"/>
    <w:rsid w:val="006A33AE"/>
    <w:rsid w:val="006A7077"/>
    <w:rsid w:val="006A72F9"/>
    <w:rsid w:val="006B138B"/>
    <w:rsid w:val="006B20A0"/>
    <w:rsid w:val="006B54EB"/>
    <w:rsid w:val="006B6573"/>
    <w:rsid w:val="006B6588"/>
    <w:rsid w:val="006B664F"/>
    <w:rsid w:val="006B71D1"/>
    <w:rsid w:val="006C39B2"/>
    <w:rsid w:val="006C49FD"/>
    <w:rsid w:val="006C7A8E"/>
    <w:rsid w:val="006D6EB5"/>
    <w:rsid w:val="006D7648"/>
    <w:rsid w:val="006E2E57"/>
    <w:rsid w:val="006E35EC"/>
    <w:rsid w:val="006E3AD4"/>
    <w:rsid w:val="006E528F"/>
    <w:rsid w:val="006E6446"/>
    <w:rsid w:val="006E6770"/>
    <w:rsid w:val="006E7129"/>
    <w:rsid w:val="006F187B"/>
    <w:rsid w:val="00700412"/>
    <w:rsid w:val="0070621E"/>
    <w:rsid w:val="007101E1"/>
    <w:rsid w:val="0071338D"/>
    <w:rsid w:val="007133CC"/>
    <w:rsid w:val="00713697"/>
    <w:rsid w:val="00716ED2"/>
    <w:rsid w:val="00717CB1"/>
    <w:rsid w:val="00720D3E"/>
    <w:rsid w:val="00721CE3"/>
    <w:rsid w:val="00724154"/>
    <w:rsid w:val="007244C1"/>
    <w:rsid w:val="007257E4"/>
    <w:rsid w:val="00725C2A"/>
    <w:rsid w:val="00726214"/>
    <w:rsid w:val="00733D6B"/>
    <w:rsid w:val="00733F74"/>
    <w:rsid w:val="0073613E"/>
    <w:rsid w:val="007361D6"/>
    <w:rsid w:val="00736E0B"/>
    <w:rsid w:val="0073739C"/>
    <w:rsid w:val="00742215"/>
    <w:rsid w:val="00742C1D"/>
    <w:rsid w:val="00743A69"/>
    <w:rsid w:val="007444C9"/>
    <w:rsid w:val="00745823"/>
    <w:rsid w:val="0074772B"/>
    <w:rsid w:val="00747C29"/>
    <w:rsid w:val="007504D8"/>
    <w:rsid w:val="0075205D"/>
    <w:rsid w:val="00752CE3"/>
    <w:rsid w:val="007574E4"/>
    <w:rsid w:val="007577D6"/>
    <w:rsid w:val="007634ED"/>
    <w:rsid w:val="00764584"/>
    <w:rsid w:val="00765EFB"/>
    <w:rsid w:val="00772B04"/>
    <w:rsid w:val="00774CB3"/>
    <w:rsid w:val="00777B25"/>
    <w:rsid w:val="00782675"/>
    <w:rsid w:val="007830B3"/>
    <w:rsid w:val="00785177"/>
    <w:rsid w:val="00786F80"/>
    <w:rsid w:val="0079155B"/>
    <w:rsid w:val="00791C2E"/>
    <w:rsid w:val="007961BB"/>
    <w:rsid w:val="007A0DD6"/>
    <w:rsid w:val="007A2780"/>
    <w:rsid w:val="007A3F94"/>
    <w:rsid w:val="007B11B8"/>
    <w:rsid w:val="007B332F"/>
    <w:rsid w:val="007B726C"/>
    <w:rsid w:val="007B7B60"/>
    <w:rsid w:val="007C00E8"/>
    <w:rsid w:val="007C3C8D"/>
    <w:rsid w:val="007D0B1F"/>
    <w:rsid w:val="007D1E47"/>
    <w:rsid w:val="007D301E"/>
    <w:rsid w:val="007D5673"/>
    <w:rsid w:val="007D6570"/>
    <w:rsid w:val="007E362A"/>
    <w:rsid w:val="007E56B9"/>
    <w:rsid w:val="007E5C11"/>
    <w:rsid w:val="007F04FF"/>
    <w:rsid w:val="007F5F1C"/>
    <w:rsid w:val="007F742B"/>
    <w:rsid w:val="00803EB6"/>
    <w:rsid w:val="008100C0"/>
    <w:rsid w:val="00811127"/>
    <w:rsid w:val="0081451C"/>
    <w:rsid w:val="00814DE8"/>
    <w:rsid w:val="00815B7D"/>
    <w:rsid w:val="0082035A"/>
    <w:rsid w:val="00821185"/>
    <w:rsid w:val="008213AF"/>
    <w:rsid w:val="00821D19"/>
    <w:rsid w:val="00821D3B"/>
    <w:rsid w:val="00822733"/>
    <w:rsid w:val="0082614A"/>
    <w:rsid w:val="00830F23"/>
    <w:rsid w:val="00831F84"/>
    <w:rsid w:val="00832D8C"/>
    <w:rsid w:val="00832EB4"/>
    <w:rsid w:val="00837178"/>
    <w:rsid w:val="008429F8"/>
    <w:rsid w:val="0084590E"/>
    <w:rsid w:val="00845B86"/>
    <w:rsid w:val="00845F6D"/>
    <w:rsid w:val="00847632"/>
    <w:rsid w:val="008476AC"/>
    <w:rsid w:val="00852AF0"/>
    <w:rsid w:val="00853724"/>
    <w:rsid w:val="00853E7C"/>
    <w:rsid w:val="00854C6E"/>
    <w:rsid w:val="008572FF"/>
    <w:rsid w:val="00857E4C"/>
    <w:rsid w:val="00863830"/>
    <w:rsid w:val="0086536A"/>
    <w:rsid w:val="008719B5"/>
    <w:rsid w:val="0087345C"/>
    <w:rsid w:val="00877BA3"/>
    <w:rsid w:val="00881606"/>
    <w:rsid w:val="00882740"/>
    <w:rsid w:val="00884F04"/>
    <w:rsid w:val="008858C7"/>
    <w:rsid w:val="00894B07"/>
    <w:rsid w:val="00895EF0"/>
    <w:rsid w:val="00896E72"/>
    <w:rsid w:val="008A695F"/>
    <w:rsid w:val="008A6AA3"/>
    <w:rsid w:val="008B205D"/>
    <w:rsid w:val="008B248D"/>
    <w:rsid w:val="008B2543"/>
    <w:rsid w:val="008B2D6C"/>
    <w:rsid w:val="008B3770"/>
    <w:rsid w:val="008B76D1"/>
    <w:rsid w:val="008B7746"/>
    <w:rsid w:val="008B7E76"/>
    <w:rsid w:val="008B7EEA"/>
    <w:rsid w:val="008C3B8D"/>
    <w:rsid w:val="008C410D"/>
    <w:rsid w:val="008C43C3"/>
    <w:rsid w:val="008C5F64"/>
    <w:rsid w:val="008C78CB"/>
    <w:rsid w:val="008D0021"/>
    <w:rsid w:val="008D0ADD"/>
    <w:rsid w:val="008D10AE"/>
    <w:rsid w:val="008D1A33"/>
    <w:rsid w:val="008D2769"/>
    <w:rsid w:val="008D356B"/>
    <w:rsid w:val="008D7E45"/>
    <w:rsid w:val="008E1057"/>
    <w:rsid w:val="008E15A8"/>
    <w:rsid w:val="008E4EB1"/>
    <w:rsid w:val="008E58D9"/>
    <w:rsid w:val="008E68D8"/>
    <w:rsid w:val="008E71A0"/>
    <w:rsid w:val="008E75B8"/>
    <w:rsid w:val="008E77DE"/>
    <w:rsid w:val="008F1754"/>
    <w:rsid w:val="008F1B01"/>
    <w:rsid w:val="008F1F51"/>
    <w:rsid w:val="008F5572"/>
    <w:rsid w:val="009035C8"/>
    <w:rsid w:val="0090530D"/>
    <w:rsid w:val="009053B1"/>
    <w:rsid w:val="00905A31"/>
    <w:rsid w:val="00907DF0"/>
    <w:rsid w:val="009106A2"/>
    <w:rsid w:val="00911A59"/>
    <w:rsid w:val="00912340"/>
    <w:rsid w:val="00915496"/>
    <w:rsid w:val="00916ED4"/>
    <w:rsid w:val="0092008C"/>
    <w:rsid w:val="009207E4"/>
    <w:rsid w:val="0092493D"/>
    <w:rsid w:val="00927B6E"/>
    <w:rsid w:val="009300C3"/>
    <w:rsid w:val="00930B0B"/>
    <w:rsid w:val="0093142F"/>
    <w:rsid w:val="009334B6"/>
    <w:rsid w:val="00933CC0"/>
    <w:rsid w:val="00937D9C"/>
    <w:rsid w:val="009402C2"/>
    <w:rsid w:val="009419F1"/>
    <w:rsid w:val="00943889"/>
    <w:rsid w:val="00944011"/>
    <w:rsid w:val="00945BBB"/>
    <w:rsid w:val="00945CF9"/>
    <w:rsid w:val="00947496"/>
    <w:rsid w:val="0095088F"/>
    <w:rsid w:val="00957C57"/>
    <w:rsid w:val="009607A0"/>
    <w:rsid w:val="00971558"/>
    <w:rsid w:val="0097210F"/>
    <w:rsid w:val="0097279A"/>
    <w:rsid w:val="00972B7E"/>
    <w:rsid w:val="00972CB0"/>
    <w:rsid w:val="009763BC"/>
    <w:rsid w:val="009772E3"/>
    <w:rsid w:val="00983E88"/>
    <w:rsid w:val="009851F9"/>
    <w:rsid w:val="009926DB"/>
    <w:rsid w:val="00994164"/>
    <w:rsid w:val="009A0DA5"/>
    <w:rsid w:val="009A2A85"/>
    <w:rsid w:val="009A7A93"/>
    <w:rsid w:val="009B0FE3"/>
    <w:rsid w:val="009C1188"/>
    <w:rsid w:val="009C1E92"/>
    <w:rsid w:val="009C2AFA"/>
    <w:rsid w:val="009C2CA2"/>
    <w:rsid w:val="009D1A16"/>
    <w:rsid w:val="009D2574"/>
    <w:rsid w:val="009D4A95"/>
    <w:rsid w:val="009E0670"/>
    <w:rsid w:val="009E0F38"/>
    <w:rsid w:val="009E1002"/>
    <w:rsid w:val="009E15EE"/>
    <w:rsid w:val="009E3D9A"/>
    <w:rsid w:val="009E4F49"/>
    <w:rsid w:val="009E7924"/>
    <w:rsid w:val="009F3975"/>
    <w:rsid w:val="009F41F2"/>
    <w:rsid w:val="009F5B1F"/>
    <w:rsid w:val="00A00F29"/>
    <w:rsid w:val="00A04772"/>
    <w:rsid w:val="00A05A2C"/>
    <w:rsid w:val="00A14F00"/>
    <w:rsid w:val="00A16F22"/>
    <w:rsid w:val="00A17955"/>
    <w:rsid w:val="00A20E2D"/>
    <w:rsid w:val="00A20FC0"/>
    <w:rsid w:val="00A27BC5"/>
    <w:rsid w:val="00A27C21"/>
    <w:rsid w:val="00A301F3"/>
    <w:rsid w:val="00A30E68"/>
    <w:rsid w:val="00A33DFE"/>
    <w:rsid w:val="00A35EBE"/>
    <w:rsid w:val="00A35F97"/>
    <w:rsid w:val="00A3706C"/>
    <w:rsid w:val="00A3784E"/>
    <w:rsid w:val="00A422D2"/>
    <w:rsid w:val="00A42D7F"/>
    <w:rsid w:val="00A42DEC"/>
    <w:rsid w:val="00A4662E"/>
    <w:rsid w:val="00A50A3C"/>
    <w:rsid w:val="00A50A5D"/>
    <w:rsid w:val="00A54E40"/>
    <w:rsid w:val="00A556AC"/>
    <w:rsid w:val="00A55D3B"/>
    <w:rsid w:val="00A607A7"/>
    <w:rsid w:val="00A6195B"/>
    <w:rsid w:val="00A702CF"/>
    <w:rsid w:val="00A727EF"/>
    <w:rsid w:val="00A7355D"/>
    <w:rsid w:val="00A767B3"/>
    <w:rsid w:val="00A828C6"/>
    <w:rsid w:val="00A83472"/>
    <w:rsid w:val="00A84812"/>
    <w:rsid w:val="00A92FEC"/>
    <w:rsid w:val="00A94DC3"/>
    <w:rsid w:val="00A958C7"/>
    <w:rsid w:val="00AA0787"/>
    <w:rsid w:val="00AA1388"/>
    <w:rsid w:val="00AA32C7"/>
    <w:rsid w:val="00AB1D12"/>
    <w:rsid w:val="00AB2C41"/>
    <w:rsid w:val="00AB5FBA"/>
    <w:rsid w:val="00AB6E3E"/>
    <w:rsid w:val="00AC06AE"/>
    <w:rsid w:val="00AC1915"/>
    <w:rsid w:val="00AC6378"/>
    <w:rsid w:val="00AD3F35"/>
    <w:rsid w:val="00AD479F"/>
    <w:rsid w:val="00AD47BD"/>
    <w:rsid w:val="00AD73C8"/>
    <w:rsid w:val="00AE6D01"/>
    <w:rsid w:val="00AE6F28"/>
    <w:rsid w:val="00AF032B"/>
    <w:rsid w:val="00AF19B0"/>
    <w:rsid w:val="00AF2371"/>
    <w:rsid w:val="00AF24F8"/>
    <w:rsid w:val="00AF2DDB"/>
    <w:rsid w:val="00AF72CA"/>
    <w:rsid w:val="00B00AC4"/>
    <w:rsid w:val="00B00D62"/>
    <w:rsid w:val="00B01A2B"/>
    <w:rsid w:val="00B07015"/>
    <w:rsid w:val="00B071D4"/>
    <w:rsid w:val="00B1110E"/>
    <w:rsid w:val="00B13C19"/>
    <w:rsid w:val="00B20BEC"/>
    <w:rsid w:val="00B237E5"/>
    <w:rsid w:val="00B2724A"/>
    <w:rsid w:val="00B302E4"/>
    <w:rsid w:val="00B32BCA"/>
    <w:rsid w:val="00B33F2E"/>
    <w:rsid w:val="00B36EBD"/>
    <w:rsid w:val="00B404A7"/>
    <w:rsid w:val="00B428C1"/>
    <w:rsid w:val="00B4486E"/>
    <w:rsid w:val="00B4648B"/>
    <w:rsid w:val="00B47E7C"/>
    <w:rsid w:val="00B50C94"/>
    <w:rsid w:val="00B60305"/>
    <w:rsid w:val="00B6087D"/>
    <w:rsid w:val="00B62407"/>
    <w:rsid w:val="00B631CF"/>
    <w:rsid w:val="00B64799"/>
    <w:rsid w:val="00B65678"/>
    <w:rsid w:val="00B71C93"/>
    <w:rsid w:val="00B74CDC"/>
    <w:rsid w:val="00B75202"/>
    <w:rsid w:val="00B76B06"/>
    <w:rsid w:val="00B773DC"/>
    <w:rsid w:val="00B80A69"/>
    <w:rsid w:val="00B81186"/>
    <w:rsid w:val="00B81373"/>
    <w:rsid w:val="00B85E52"/>
    <w:rsid w:val="00B87861"/>
    <w:rsid w:val="00B94466"/>
    <w:rsid w:val="00B94BC3"/>
    <w:rsid w:val="00B96D77"/>
    <w:rsid w:val="00B96F4D"/>
    <w:rsid w:val="00BA2C72"/>
    <w:rsid w:val="00BA3A76"/>
    <w:rsid w:val="00BA40D8"/>
    <w:rsid w:val="00BA635C"/>
    <w:rsid w:val="00BA6F00"/>
    <w:rsid w:val="00BB073C"/>
    <w:rsid w:val="00BB2D36"/>
    <w:rsid w:val="00BC2FC9"/>
    <w:rsid w:val="00BC385D"/>
    <w:rsid w:val="00BC3A3D"/>
    <w:rsid w:val="00BC5DD1"/>
    <w:rsid w:val="00BD1083"/>
    <w:rsid w:val="00BD1269"/>
    <w:rsid w:val="00BD6B2C"/>
    <w:rsid w:val="00BD6B2E"/>
    <w:rsid w:val="00BF3401"/>
    <w:rsid w:val="00C021B2"/>
    <w:rsid w:val="00C026F6"/>
    <w:rsid w:val="00C03B7C"/>
    <w:rsid w:val="00C04275"/>
    <w:rsid w:val="00C0482A"/>
    <w:rsid w:val="00C069EF"/>
    <w:rsid w:val="00C12D93"/>
    <w:rsid w:val="00C153B1"/>
    <w:rsid w:val="00C215A4"/>
    <w:rsid w:val="00C21F5A"/>
    <w:rsid w:val="00C32DF0"/>
    <w:rsid w:val="00C37721"/>
    <w:rsid w:val="00C402ED"/>
    <w:rsid w:val="00C455B1"/>
    <w:rsid w:val="00C46CDE"/>
    <w:rsid w:val="00C474DD"/>
    <w:rsid w:val="00C50046"/>
    <w:rsid w:val="00C57229"/>
    <w:rsid w:val="00C57809"/>
    <w:rsid w:val="00C65513"/>
    <w:rsid w:val="00C65A0A"/>
    <w:rsid w:val="00C70B2F"/>
    <w:rsid w:val="00C70C74"/>
    <w:rsid w:val="00C723D8"/>
    <w:rsid w:val="00C72CF5"/>
    <w:rsid w:val="00C82EDB"/>
    <w:rsid w:val="00C830E4"/>
    <w:rsid w:val="00C831DC"/>
    <w:rsid w:val="00C86084"/>
    <w:rsid w:val="00C865B7"/>
    <w:rsid w:val="00C86CCA"/>
    <w:rsid w:val="00C8744F"/>
    <w:rsid w:val="00C87F04"/>
    <w:rsid w:val="00C91821"/>
    <w:rsid w:val="00C92822"/>
    <w:rsid w:val="00C93371"/>
    <w:rsid w:val="00C9404B"/>
    <w:rsid w:val="00CA197B"/>
    <w:rsid w:val="00CA31A4"/>
    <w:rsid w:val="00CA3ED1"/>
    <w:rsid w:val="00CB2568"/>
    <w:rsid w:val="00CB47DA"/>
    <w:rsid w:val="00CC18FB"/>
    <w:rsid w:val="00CC3F7F"/>
    <w:rsid w:val="00CC75D9"/>
    <w:rsid w:val="00CD0682"/>
    <w:rsid w:val="00CD44F0"/>
    <w:rsid w:val="00CE1B1E"/>
    <w:rsid w:val="00CE27DD"/>
    <w:rsid w:val="00CE2B73"/>
    <w:rsid w:val="00CE3D81"/>
    <w:rsid w:val="00CE4D62"/>
    <w:rsid w:val="00CF0415"/>
    <w:rsid w:val="00CF18F4"/>
    <w:rsid w:val="00CF27F6"/>
    <w:rsid w:val="00CF28F7"/>
    <w:rsid w:val="00CF3057"/>
    <w:rsid w:val="00CF62AA"/>
    <w:rsid w:val="00CF6727"/>
    <w:rsid w:val="00D03E5B"/>
    <w:rsid w:val="00D048AC"/>
    <w:rsid w:val="00D0686B"/>
    <w:rsid w:val="00D16A15"/>
    <w:rsid w:val="00D17C1B"/>
    <w:rsid w:val="00D210CF"/>
    <w:rsid w:val="00D23AAA"/>
    <w:rsid w:val="00D23BDD"/>
    <w:rsid w:val="00D244F6"/>
    <w:rsid w:val="00D302F0"/>
    <w:rsid w:val="00D30C13"/>
    <w:rsid w:val="00D327B0"/>
    <w:rsid w:val="00D32E09"/>
    <w:rsid w:val="00D33751"/>
    <w:rsid w:val="00D37C6A"/>
    <w:rsid w:val="00D44713"/>
    <w:rsid w:val="00D4474D"/>
    <w:rsid w:val="00D476D3"/>
    <w:rsid w:val="00D500B9"/>
    <w:rsid w:val="00D63231"/>
    <w:rsid w:val="00D63614"/>
    <w:rsid w:val="00D64189"/>
    <w:rsid w:val="00D64AB6"/>
    <w:rsid w:val="00D65A2F"/>
    <w:rsid w:val="00D66759"/>
    <w:rsid w:val="00D70E71"/>
    <w:rsid w:val="00D71C52"/>
    <w:rsid w:val="00D73C30"/>
    <w:rsid w:val="00D75459"/>
    <w:rsid w:val="00D869CD"/>
    <w:rsid w:val="00D93155"/>
    <w:rsid w:val="00D93C83"/>
    <w:rsid w:val="00D9488F"/>
    <w:rsid w:val="00DA2297"/>
    <w:rsid w:val="00DB0A2C"/>
    <w:rsid w:val="00DB0F97"/>
    <w:rsid w:val="00DB1C4F"/>
    <w:rsid w:val="00DB1E30"/>
    <w:rsid w:val="00DB6061"/>
    <w:rsid w:val="00DB7C11"/>
    <w:rsid w:val="00DC0461"/>
    <w:rsid w:val="00DC1B4C"/>
    <w:rsid w:val="00DC1DA1"/>
    <w:rsid w:val="00DC2C82"/>
    <w:rsid w:val="00DC45C9"/>
    <w:rsid w:val="00DC5C89"/>
    <w:rsid w:val="00DD010C"/>
    <w:rsid w:val="00DD7801"/>
    <w:rsid w:val="00DD7B3B"/>
    <w:rsid w:val="00DE2A54"/>
    <w:rsid w:val="00DE2F47"/>
    <w:rsid w:val="00DE3286"/>
    <w:rsid w:val="00DE43D2"/>
    <w:rsid w:val="00DE5224"/>
    <w:rsid w:val="00DE5D42"/>
    <w:rsid w:val="00DE6D4E"/>
    <w:rsid w:val="00DF005F"/>
    <w:rsid w:val="00DF06EF"/>
    <w:rsid w:val="00DF2214"/>
    <w:rsid w:val="00DF3773"/>
    <w:rsid w:val="00E00D84"/>
    <w:rsid w:val="00E025C0"/>
    <w:rsid w:val="00E02C31"/>
    <w:rsid w:val="00E0463B"/>
    <w:rsid w:val="00E05C23"/>
    <w:rsid w:val="00E05E18"/>
    <w:rsid w:val="00E06032"/>
    <w:rsid w:val="00E06327"/>
    <w:rsid w:val="00E06E04"/>
    <w:rsid w:val="00E1019A"/>
    <w:rsid w:val="00E17E89"/>
    <w:rsid w:val="00E21058"/>
    <w:rsid w:val="00E24ED4"/>
    <w:rsid w:val="00E25560"/>
    <w:rsid w:val="00E37977"/>
    <w:rsid w:val="00E4104F"/>
    <w:rsid w:val="00E44FC2"/>
    <w:rsid w:val="00E45041"/>
    <w:rsid w:val="00E47928"/>
    <w:rsid w:val="00E47C00"/>
    <w:rsid w:val="00E52C5D"/>
    <w:rsid w:val="00E541F1"/>
    <w:rsid w:val="00E55BEF"/>
    <w:rsid w:val="00E640A9"/>
    <w:rsid w:val="00E6681F"/>
    <w:rsid w:val="00E73410"/>
    <w:rsid w:val="00E7691E"/>
    <w:rsid w:val="00E778DC"/>
    <w:rsid w:val="00E8275A"/>
    <w:rsid w:val="00E84BD5"/>
    <w:rsid w:val="00E86248"/>
    <w:rsid w:val="00E86422"/>
    <w:rsid w:val="00E868F7"/>
    <w:rsid w:val="00E910F5"/>
    <w:rsid w:val="00E92E27"/>
    <w:rsid w:val="00E93923"/>
    <w:rsid w:val="00E9468A"/>
    <w:rsid w:val="00E94711"/>
    <w:rsid w:val="00EA0066"/>
    <w:rsid w:val="00EA140C"/>
    <w:rsid w:val="00EA54DF"/>
    <w:rsid w:val="00EA5A6A"/>
    <w:rsid w:val="00EA74C5"/>
    <w:rsid w:val="00EA7F5B"/>
    <w:rsid w:val="00EB086D"/>
    <w:rsid w:val="00EB1810"/>
    <w:rsid w:val="00EC14F8"/>
    <w:rsid w:val="00EC3818"/>
    <w:rsid w:val="00EC6853"/>
    <w:rsid w:val="00EC748A"/>
    <w:rsid w:val="00ED3BAB"/>
    <w:rsid w:val="00ED4FFC"/>
    <w:rsid w:val="00ED53A6"/>
    <w:rsid w:val="00EE2D63"/>
    <w:rsid w:val="00EE3797"/>
    <w:rsid w:val="00EE5362"/>
    <w:rsid w:val="00EE6CAD"/>
    <w:rsid w:val="00EF0E61"/>
    <w:rsid w:val="00EF0FAF"/>
    <w:rsid w:val="00EF1B30"/>
    <w:rsid w:val="00EF3503"/>
    <w:rsid w:val="00EF508A"/>
    <w:rsid w:val="00F017C8"/>
    <w:rsid w:val="00F01850"/>
    <w:rsid w:val="00F03DA4"/>
    <w:rsid w:val="00F0428A"/>
    <w:rsid w:val="00F05CDE"/>
    <w:rsid w:val="00F05F0A"/>
    <w:rsid w:val="00F10DE8"/>
    <w:rsid w:val="00F14C4A"/>
    <w:rsid w:val="00F14E40"/>
    <w:rsid w:val="00F150AE"/>
    <w:rsid w:val="00F15B61"/>
    <w:rsid w:val="00F16879"/>
    <w:rsid w:val="00F1698E"/>
    <w:rsid w:val="00F17FC6"/>
    <w:rsid w:val="00F23F05"/>
    <w:rsid w:val="00F344C4"/>
    <w:rsid w:val="00F35951"/>
    <w:rsid w:val="00F37C58"/>
    <w:rsid w:val="00F44669"/>
    <w:rsid w:val="00F50EC5"/>
    <w:rsid w:val="00F51907"/>
    <w:rsid w:val="00F53938"/>
    <w:rsid w:val="00F57230"/>
    <w:rsid w:val="00F575F0"/>
    <w:rsid w:val="00F57751"/>
    <w:rsid w:val="00F619B1"/>
    <w:rsid w:val="00F62BE3"/>
    <w:rsid w:val="00F62E45"/>
    <w:rsid w:val="00F646CF"/>
    <w:rsid w:val="00F67C92"/>
    <w:rsid w:val="00F71604"/>
    <w:rsid w:val="00F726F9"/>
    <w:rsid w:val="00F74D2F"/>
    <w:rsid w:val="00F75629"/>
    <w:rsid w:val="00F84F1B"/>
    <w:rsid w:val="00F86EBE"/>
    <w:rsid w:val="00F87DFB"/>
    <w:rsid w:val="00F94648"/>
    <w:rsid w:val="00F94718"/>
    <w:rsid w:val="00F95A3D"/>
    <w:rsid w:val="00F96EF8"/>
    <w:rsid w:val="00FA19CD"/>
    <w:rsid w:val="00FA4991"/>
    <w:rsid w:val="00FB3149"/>
    <w:rsid w:val="00FB3E5C"/>
    <w:rsid w:val="00FC260F"/>
    <w:rsid w:val="00FC678B"/>
    <w:rsid w:val="00FC68BD"/>
    <w:rsid w:val="00FD0E5B"/>
    <w:rsid w:val="00FD54E3"/>
    <w:rsid w:val="00FD6913"/>
    <w:rsid w:val="00FD7246"/>
    <w:rsid w:val="00FD7410"/>
    <w:rsid w:val="00FE4944"/>
    <w:rsid w:val="00FE4BC0"/>
    <w:rsid w:val="00FE4CEA"/>
    <w:rsid w:val="00FE5877"/>
    <w:rsid w:val="00FE5E41"/>
    <w:rsid w:val="00FE6430"/>
    <w:rsid w:val="00FE6845"/>
    <w:rsid w:val="00FE75A5"/>
    <w:rsid w:val="00FF02E9"/>
    <w:rsid w:val="00FF6A31"/>
    <w:rsid w:val="01895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631E"/>
  <w15:docId w15:val="{72A017D4-F19E-4E90-8823-51144F66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A7B33"/>
    <w:pPr>
      <w:widowControl w:val="0"/>
      <w:spacing w:line="400" w:lineRule="atLeast"/>
      <w:jc w:val="both"/>
    </w:pPr>
    <w:rPr>
      <w:kern w:val="2"/>
      <w:sz w:val="21"/>
      <w:szCs w:val="21"/>
    </w:rPr>
  </w:style>
  <w:style w:type="paragraph" w:styleId="1">
    <w:name w:val="heading 1"/>
    <w:basedOn w:val="a6"/>
    <w:next w:val="a6"/>
    <w:link w:val="10"/>
    <w:uiPriority w:val="9"/>
    <w:qFormat/>
    <w:rsid w:val="00195FF5"/>
    <w:pPr>
      <w:keepNext/>
      <w:keepLines/>
      <w:numPr>
        <w:numId w:val="25"/>
      </w:numPr>
      <w:spacing w:before="340" w:after="330" w:line="400" w:lineRule="exact"/>
      <w:jc w:val="center"/>
      <w:outlineLvl w:val="0"/>
    </w:pPr>
    <w:rPr>
      <w:bCs/>
      <w:kern w:val="44"/>
      <w:sz w:val="28"/>
      <w:szCs w:val="44"/>
    </w:rPr>
  </w:style>
  <w:style w:type="paragraph" w:styleId="2">
    <w:name w:val="heading 2"/>
    <w:basedOn w:val="a6"/>
    <w:next w:val="a6"/>
    <w:link w:val="20"/>
    <w:uiPriority w:val="9"/>
    <w:unhideWhenUsed/>
    <w:qFormat/>
    <w:rsid w:val="00195FF5"/>
    <w:pPr>
      <w:keepNext/>
      <w:keepLines/>
      <w:spacing w:before="260" w:after="260" w:line="416" w:lineRule="auto"/>
      <w:jc w:val="center"/>
      <w:outlineLvl w:val="1"/>
    </w:pPr>
    <w:rPr>
      <w:rFonts w:ascii="Calibri Light" w:eastAsia="黑体" w:hAnsi="Calibri Light"/>
      <w:bCs/>
      <w:kern w:val="0"/>
      <w:szCs w:val="32"/>
    </w:rPr>
  </w:style>
  <w:style w:type="paragraph" w:styleId="3">
    <w:name w:val="heading 3"/>
    <w:basedOn w:val="a6"/>
    <w:next w:val="a6"/>
    <w:link w:val="30"/>
    <w:uiPriority w:val="9"/>
    <w:semiHidden/>
    <w:unhideWhenUsed/>
    <w:qFormat/>
    <w:rsid w:val="00195FF5"/>
    <w:pPr>
      <w:keepNext/>
      <w:keepLines/>
      <w:spacing w:before="260" w:after="260" w:line="416" w:lineRule="auto"/>
      <w:jc w:val="center"/>
      <w:outlineLvl w:val="2"/>
    </w:pPr>
    <w:rPr>
      <w:bCs/>
      <w:kern w:val="0"/>
      <w:sz w:val="18"/>
      <w:szCs w:val="32"/>
    </w:rPr>
  </w:style>
  <w:style w:type="paragraph" w:styleId="4">
    <w:name w:val="heading 4"/>
    <w:basedOn w:val="a6"/>
    <w:next w:val="a6"/>
    <w:link w:val="40"/>
    <w:uiPriority w:val="9"/>
    <w:semiHidden/>
    <w:unhideWhenUsed/>
    <w:qFormat/>
    <w:rsid w:val="00195FF5"/>
    <w:pPr>
      <w:keepNext/>
      <w:keepLines/>
      <w:spacing w:before="280" w:after="290" w:line="376" w:lineRule="auto"/>
      <w:outlineLvl w:val="3"/>
    </w:pPr>
    <w:rPr>
      <w:rFonts w:ascii="Arial" w:eastAsia="黑体" w:hAnsi="Arial"/>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qFormat/>
    <w:rsid w:val="00195FF5"/>
    <w:pPr>
      <w:ind w:leftChars="1200" w:left="2520"/>
    </w:pPr>
    <w:rPr>
      <w:rFonts w:ascii="等线" w:eastAsia="等线" w:hAnsi="等线"/>
      <w:szCs w:val="22"/>
    </w:rPr>
  </w:style>
  <w:style w:type="paragraph" w:styleId="aa">
    <w:name w:val="caption"/>
    <w:basedOn w:val="a6"/>
    <w:next w:val="a6"/>
    <w:uiPriority w:val="35"/>
    <w:qFormat/>
    <w:rsid w:val="00195FF5"/>
    <w:rPr>
      <w:rFonts w:ascii="Cambria" w:eastAsia="黑体" w:hAnsi="Cambria" w:cs="宋体"/>
      <w:sz w:val="20"/>
      <w:szCs w:val="20"/>
    </w:rPr>
  </w:style>
  <w:style w:type="paragraph" w:styleId="ab">
    <w:name w:val="Document Map"/>
    <w:basedOn w:val="a6"/>
    <w:link w:val="11"/>
    <w:qFormat/>
    <w:rsid w:val="00195FF5"/>
    <w:rPr>
      <w:rFonts w:ascii="宋体"/>
      <w:sz w:val="18"/>
      <w:szCs w:val="18"/>
    </w:rPr>
  </w:style>
  <w:style w:type="paragraph" w:styleId="ac">
    <w:name w:val="annotation text"/>
    <w:basedOn w:val="a6"/>
    <w:link w:val="12"/>
    <w:rsid w:val="00195FF5"/>
    <w:pPr>
      <w:jc w:val="left"/>
    </w:pPr>
    <w:rPr>
      <w:szCs w:val="24"/>
    </w:rPr>
  </w:style>
  <w:style w:type="paragraph" w:styleId="ad">
    <w:name w:val="Body Text"/>
    <w:basedOn w:val="a6"/>
    <w:link w:val="ae"/>
    <w:rsid w:val="00195FF5"/>
    <w:pPr>
      <w:jc w:val="center"/>
    </w:pPr>
    <w:rPr>
      <w:kern w:val="0"/>
      <w:sz w:val="24"/>
      <w:szCs w:val="24"/>
    </w:rPr>
  </w:style>
  <w:style w:type="paragraph" w:styleId="af">
    <w:name w:val="Body Text Indent"/>
    <w:basedOn w:val="a6"/>
    <w:link w:val="af0"/>
    <w:uiPriority w:val="99"/>
    <w:qFormat/>
    <w:rsid w:val="00195FF5"/>
    <w:pPr>
      <w:spacing w:after="120"/>
      <w:ind w:leftChars="200" w:left="420"/>
    </w:pPr>
  </w:style>
  <w:style w:type="paragraph" w:styleId="5">
    <w:name w:val="toc 5"/>
    <w:basedOn w:val="a6"/>
    <w:next w:val="a6"/>
    <w:qFormat/>
    <w:rsid w:val="00195FF5"/>
    <w:pPr>
      <w:ind w:leftChars="800" w:left="1680"/>
    </w:pPr>
    <w:rPr>
      <w:rFonts w:ascii="等线" w:eastAsia="等线" w:hAnsi="等线"/>
      <w:szCs w:val="22"/>
    </w:rPr>
  </w:style>
  <w:style w:type="paragraph" w:styleId="31">
    <w:name w:val="toc 3"/>
    <w:basedOn w:val="a6"/>
    <w:next w:val="a6"/>
    <w:uiPriority w:val="39"/>
    <w:qFormat/>
    <w:rsid w:val="00195FF5"/>
    <w:pPr>
      <w:ind w:leftChars="400" w:left="840"/>
    </w:pPr>
  </w:style>
  <w:style w:type="paragraph" w:styleId="af1">
    <w:name w:val="Plain Text"/>
    <w:basedOn w:val="a6"/>
    <w:link w:val="af2"/>
    <w:qFormat/>
    <w:rsid w:val="00195FF5"/>
    <w:rPr>
      <w:rFonts w:ascii="宋体" w:hAnsi="Courier New"/>
      <w:kern w:val="0"/>
      <w:sz w:val="20"/>
      <w:szCs w:val="20"/>
    </w:rPr>
  </w:style>
  <w:style w:type="paragraph" w:styleId="8">
    <w:name w:val="toc 8"/>
    <w:basedOn w:val="a6"/>
    <w:next w:val="a6"/>
    <w:qFormat/>
    <w:rsid w:val="00195FF5"/>
    <w:pPr>
      <w:ind w:leftChars="1400" w:left="2940"/>
    </w:pPr>
    <w:rPr>
      <w:rFonts w:ascii="等线" w:eastAsia="等线" w:hAnsi="等线"/>
      <w:szCs w:val="22"/>
    </w:rPr>
  </w:style>
  <w:style w:type="paragraph" w:styleId="af3">
    <w:name w:val="Date"/>
    <w:basedOn w:val="a6"/>
    <w:next w:val="a6"/>
    <w:link w:val="af4"/>
    <w:qFormat/>
    <w:rsid w:val="00195FF5"/>
    <w:pPr>
      <w:ind w:leftChars="2500" w:left="100"/>
    </w:pPr>
    <w:rPr>
      <w:sz w:val="24"/>
      <w:szCs w:val="24"/>
    </w:rPr>
  </w:style>
  <w:style w:type="paragraph" w:styleId="21">
    <w:name w:val="Body Text Indent 2"/>
    <w:basedOn w:val="a6"/>
    <w:link w:val="22"/>
    <w:qFormat/>
    <w:rsid w:val="00195FF5"/>
    <w:pPr>
      <w:spacing w:line="460" w:lineRule="exact"/>
      <w:ind w:left="1980" w:hanging="1500"/>
    </w:pPr>
    <w:rPr>
      <w:sz w:val="24"/>
      <w:szCs w:val="24"/>
    </w:rPr>
  </w:style>
  <w:style w:type="paragraph" w:styleId="af5">
    <w:name w:val="Balloon Text"/>
    <w:basedOn w:val="a6"/>
    <w:link w:val="af6"/>
    <w:uiPriority w:val="99"/>
    <w:qFormat/>
    <w:rsid w:val="00195FF5"/>
    <w:rPr>
      <w:kern w:val="0"/>
      <w:sz w:val="18"/>
      <w:szCs w:val="18"/>
    </w:rPr>
  </w:style>
  <w:style w:type="paragraph" w:styleId="af7">
    <w:name w:val="footer"/>
    <w:basedOn w:val="a6"/>
    <w:link w:val="af8"/>
    <w:uiPriority w:val="99"/>
    <w:qFormat/>
    <w:rsid w:val="00195FF5"/>
    <w:pPr>
      <w:tabs>
        <w:tab w:val="center" w:pos="4153"/>
        <w:tab w:val="right" w:pos="8306"/>
      </w:tabs>
      <w:snapToGrid w:val="0"/>
      <w:jc w:val="left"/>
    </w:pPr>
    <w:rPr>
      <w:kern w:val="0"/>
      <w:sz w:val="18"/>
      <w:szCs w:val="18"/>
    </w:rPr>
  </w:style>
  <w:style w:type="paragraph" w:styleId="af9">
    <w:name w:val="header"/>
    <w:basedOn w:val="a6"/>
    <w:link w:val="afa"/>
    <w:uiPriority w:val="99"/>
    <w:rsid w:val="00195FF5"/>
    <w:pPr>
      <w:pBdr>
        <w:bottom w:val="single" w:sz="6" w:space="1" w:color="auto"/>
      </w:pBdr>
      <w:tabs>
        <w:tab w:val="center" w:pos="4153"/>
        <w:tab w:val="right" w:pos="8306"/>
      </w:tabs>
      <w:snapToGrid w:val="0"/>
      <w:jc w:val="center"/>
    </w:pPr>
    <w:rPr>
      <w:kern w:val="0"/>
      <w:sz w:val="18"/>
      <w:szCs w:val="18"/>
    </w:rPr>
  </w:style>
  <w:style w:type="paragraph" w:styleId="13">
    <w:name w:val="toc 1"/>
    <w:basedOn w:val="a6"/>
    <w:next w:val="a6"/>
    <w:uiPriority w:val="39"/>
    <w:qFormat/>
    <w:rsid w:val="00195FF5"/>
    <w:pPr>
      <w:tabs>
        <w:tab w:val="left" w:pos="420"/>
        <w:tab w:val="right" w:leader="dot" w:pos="8296"/>
      </w:tabs>
      <w:autoSpaceDN w:val="0"/>
    </w:pPr>
  </w:style>
  <w:style w:type="paragraph" w:styleId="41">
    <w:name w:val="toc 4"/>
    <w:basedOn w:val="a6"/>
    <w:next w:val="a6"/>
    <w:qFormat/>
    <w:rsid w:val="00195FF5"/>
    <w:pPr>
      <w:ind w:leftChars="600" w:left="1260"/>
    </w:pPr>
    <w:rPr>
      <w:rFonts w:ascii="等线" w:eastAsia="等线" w:hAnsi="等线"/>
      <w:szCs w:val="22"/>
    </w:rPr>
  </w:style>
  <w:style w:type="paragraph" w:styleId="6">
    <w:name w:val="toc 6"/>
    <w:basedOn w:val="a6"/>
    <w:next w:val="a6"/>
    <w:qFormat/>
    <w:rsid w:val="00195FF5"/>
    <w:pPr>
      <w:ind w:leftChars="1000" w:left="2100"/>
    </w:pPr>
    <w:rPr>
      <w:rFonts w:ascii="等线" w:eastAsia="等线" w:hAnsi="等线"/>
      <w:szCs w:val="22"/>
    </w:rPr>
  </w:style>
  <w:style w:type="paragraph" w:styleId="32">
    <w:name w:val="Body Text Indent 3"/>
    <w:basedOn w:val="a6"/>
    <w:link w:val="33"/>
    <w:qFormat/>
    <w:rsid w:val="00195FF5"/>
    <w:pPr>
      <w:spacing w:line="360" w:lineRule="auto"/>
      <w:ind w:leftChars="-7" w:left="-15" w:firstLineChars="6" w:firstLine="14"/>
    </w:pPr>
    <w:rPr>
      <w:bCs/>
      <w:sz w:val="24"/>
      <w:szCs w:val="20"/>
    </w:rPr>
  </w:style>
  <w:style w:type="paragraph" w:styleId="23">
    <w:name w:val="toc 2"/>
    <w:basedOn w:val="a6"/>
    <w:next w:val="a6"/>
    <w:uiPriority w:val="39"/>
    <w:qFormat/>
    <w:rsid w:val="00195FF5"/>
    <w:pPr>
      <w:tabs>
        <w:tab w:val="left" w:pos="840"/>
        <w:tab w:val="right" w:leader="dot" w:pos="8296"/>
      </w:tabs>
      <w:ind w:leftChars="200" w:left="420"/>
    </w:pPr>
  </w:style>
  <w:style w:type="paragraph" w:styleId="9">
    <w:name w:val="toc 9"/>
    <w:basedOn w:val="a6"/>
    <w:next w:val="a6"/>
    <w:qFormat/>
    <w:rsid w:val="00195FF5"/>
    <w:pPr>
      <w:ind w:leftChars="1600" w:left="3360"/>
    </w:pPr>
    <w:rPr>
      <w:rFonts w:ascii="等线" w:eastAsia="等线" w:hAnsi="等线"/>
      <w:szCs w:val="22"/>
    </w:rPr>
  </w:style>
  <w:style w:type="paragraph" w:styleId="HTML">
    <w:name w:val="HTML Preformatted"/>
    <w:basedOn w:val="a6"/>
    <w:link w:val="HTML1"/>
    <w:uiPriority w:val="99"/>
    <w:qFormat/>
    <w:rsid w:val="00195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b">
    <w:name w:val="Normal (Web)"/>
    <w:basedOn w:val="a6"/>
    <w:uiPriority w:val="99"/>
    <w:rsid w:val="00195FF5"/>
    <w:pPr>
      <w:widowControl/>
      <w:spacing w:before="100" w:beforeAutospacing="1" w:after="100" w:afterAutospacing="1"/>
      <w:jc w:val="left"/>
    </w:pPr>
    <w:rPr>
      <w:rFonts w:ascii="宋体" w:hAnsi="宋体" w:cs="宋体"/>
      <w:kern w:val="0"/>
      <w:sz w:val="24"/>
      <w:szCs w:val="24"/>
    </w:rPr>
  </w:style>
  <w:style w:type="paragraph" w:styleId="afc">
    <w:name w:val="Title"/>
    <w:basedOn w:val="a6"/>
    <w:next w:val="a6"/>
    <w:link w:val="afd"/>
    <w:uiPriority w:val="10"/>
    <w:qFormat/>
    <w:rsid w:val="00195FF5"/>
    <w:pPr>
      <w:spacing w:before="240" w:after="60"/>
      <w:jc w:val="center"/>
      <w:outlineLvl w:val="0"/>
    </w:pPr>
    <w:rPr>
      <w:kern w:val="0"/>
      <w:sz w:val="32"/>
      <w:szCs w:val="20"/>
    </w:rPr>
  </w:style>
  <w:style w:type="paragraph" w:styleId="afe">
    <w:name w:val="annotation subject"/>
    <w:basedOn w:val="ac"/>
    <w:next w:val="ac"/>
    <w:link w:val="14"/>
    <w:qFormat/>
    <w:rsid w:val="00195FF5"/>
    <w:rPr>
      <w:b/>
      <w:bCs/>
    </w:rPr>
  </w:style>
  <w:style w:type="table" w:styleId="aff">
    <w:name w:val="Table Grid"/>
    <w:basedOn w:val="a8"/>
    <w:qFormat/>
    <w:rsid w:val="0019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195FF5"/>
    <w:rPr>
      <w:b/>
      <w:sz w:val="24"/>
    </w:rPr>
  </w:style>
  <w:style w:type="character" w:styleId="aff1">
    <w:name w:val="page number"/>
    <w:basedOn w:val="a7"/>
    <w:rsid w:val="00195FF5"/>
  </w:style>
  <w:style w:type="character" w:styleId="aff2">
    <w:name w:val="FollowedHyperlink"/>
    <w:qFormat/>
    <w:rsid w:val="00195FF5"/>
    <w:rPr>
      <w:color w:val="800080"/>
      <w:u w:val="single"/>
    </w:rPr>
  </w:style>
  <w:style w:type="character" w:styleId="aff3">
    <w:name w:val="Hyperlink"/>
    <w:uiPriority w:val="99"/>
    <w:qFormat/>
    <w:rsid w:val="00195FF5"/>
    <w:rPr>
      <w:color w:val="0563C1"/>
      <w:u w:val="single"/>
    </w:rPr>
  </w:style>
  <w:style w:type="character" w:styleId="aff4">
    <w:name w:val="annotation reference"/>
    <w:qFormat/>
    <w:rsid w:val="00195FF5"/>
    <w:rPr>
      <w:sz w:val="21"/>
      <w:szCs w:val="21"/>
    </w:rPr>
  </w:style>
  <w:style w:type="character" w:styleId="HTML0">
    <w:name w:val="HTML Sample"/>
    <w:qFormat/>
    <w:rsid w:val="00195FF5"/>
    <w:rPr>
      <w:rFonts w:ascii="Courier New" w:hAnsi="Courier New"/>
    </w:rPr>
  </w:style>
  <w:style w:type="character" w:customStyle="1" w:styleId="afa">
    <w:name w:val="页眉 字符"/>
    <w:link w:val="af9"/>
    <w:uiPriority w:val="99"/>
    <w:rsid w:val="00195FF5"/>
    <w:rPr>
      <w:sz w:val="18"/>
      <w:szCs w:val="18"/>
    </w:rPr>
  </w:style>
  <w:style w:type="character" w:customStyle="1" w:styleId="af8">
    <w:name w:val="页脚 字符"/>
    <w:link w:val="af7"/>
    <w:uiPriority w:val="99"/>
    <w:rsid w:val="00195FF5"/>
    <w:rPr>
      <w:sz w:val="18"/>
      <w:szCs w:val="18"/>
    </w:rPr>
  </w:style>
  <w:style w:type="character" w:customStyle="1" w:styleId="10">
    <w:name w:val="标题 1 字符"/>
    <w:link w:val="1"/>
    <w:qFormat/>
    <w:rsid w:val="00195FF5"/>
    <w:rPr>
      <w:bCs/>
      <w:kern w:val="44"/>
      <w:sz w:val="28"/>
      <w:szCs w:val="44"/>
    </w:rPr>
  </w:style>
  <w:style w:type="character" w:customStyle="1" w:styleId="20">
    <w:name w:val="标题 2 字符"/>
    <w:link w:val="2"/>
    <w:rsid w:val="00195FF5"/>
    <w:rPr>
      <w:rFonts w:ascii="Calibri Light" w:eastAsia="黑体" w:hAnsi="Calibri Light"/>
      <w:bCs/>
      <w:sz w:val="21"/>
      <w:szCs w:val="32"/>
    </w:rPr>
  </w:style>
  <w:style w:type="character" w:customStyle="1" w:styleId="30">
    <w:name w:val="标题 3 字符"/>
    <w:link w:val="3"/>
    <w:uiPriority w:val="9"/>
    <w:rsid w:val="00195FF5"/>
    <w:rPr>
      <w:bCs/>
      <w:sz w:val="18"/>
      <w:szCs w:val="32"/>
    </w:rPr>
  </w:style>
  <w:style w:type="paragraph" w:styleId="aff5">
    <w:name w:val="List Paragraph"/>
    <w:basedOn w:val="a6"/>
    <w:link w:val="aff6"/>
    <w:uiPriority w:val="34"/>
    <w:qFormat/>
    <w:rsid w:val="00195FF5"/>
    <w:pPr>
      <w:ind w:firstLineChars="200" w:firstLine="420"/>
    </w:pPr>
  </w:style>
  <w:style w:type="character" w:customStyle="1" w:styleId="ae">
    <w:name w:val="正文文本 字符"/>
    <w:link w:val="ad"/>
    <w:rsid w:val="00195FF5"/>
    <w:rPr>
      <w:rFonts w:ascii="Times New Roman" w:eastAsia="宋体" w:hAnsi="Times New Roman" w:cs="Times New Roman"/>
      <w:sz w:val="24"/>
      <w:szCs w:val="24"/>
    </w:rPr>
  </w:style>
  <w:style w:type="paragraph" w:customStyle="1" w:styleId="102">
    <w:name w:val="标题二102"/>
    <w:basedOn w:val="a6"/>
    <w:qFormat/>
    <w:rsid w:val="00195FF5"/>
    <w:pPr>
      <w:numPr>
        <w:numId w:val="2"/>
      </w:numPr>
      <w:tabs>
        <w:tab w:val="clear" w:pos="1140"/>
      </w:tabs>
      <w:adjustRightInd w:val="0"/>
      <w:snapToGrid w:val="0"/>
      <w:spacing w:line="315" w:lineRule="exact"/>
      <w:ind w:left="420" w:hanging="420"/>
      <w:jc w:val="left"/>
    </w:pPr>
    <w:rPr>
      <w:rFonts w:eastAsia="黑体"/>
      <w:color w:val="000000"/>
      <w:kern w:val="0"/>
      <w:szCs w:val="20"/>
    </w:rPr>
  </w:style>
  <w:style w:type="character" w:customStyle="1" w:styleId="af2">
    <w:name w:val="纯文本 字符"/>
    <w:link w:val="af1"/>
    <w:rsid w:val="00195FF5"/>
    <w:rPr>
      <w:rFonts w:ascii="宋体" w:eastAsia="宋体" w:hAnsi="Courier New" w:cs="Courier New"/>
    </w:rPr>
  </w:style>
  <w:style w:type="character" w:customStyle="1" w:styleId="afd">
    <w:name w:val="标题 字符"/>
    <w:link w:val="afc"/>
    <w:rsid w:val="00195FF5"/>
    <w:rPr>
      <w:rFonts w:ascii="Times New Roman" w:eastAsia="宋体" w:hAnsi="Times New Roman" w:cs="Times New Roman"/>
      <w:kern w:val="0"/>
      <w:sz w:val="32"/>
      <w:szCs w:val="20"/>
    </w:rPr>
  </w:style>
  <w:style w:type="paragraph" w:customStyle="1" w:styleId="aff7">
    <w:name w:val="条文"/>
    <w:basedOn w:val="a6"/>
    <w:link w:val="Char"/>
    <w:rsid w:val="00195FF5"/>
    <w:pPr>
      <w:spacing w:line="300" w:lineRule="auto"/>
      <w:outlineLvl w:val="2"/>
    </w:pPr>
    <w:rPr>
      <w:kern w:val="0"/>
      <w:sz w:val="24"/>
      <w:szCs w:val="20"/>
    </w:rPr>
  </w:style>
  <w:style w:type="character" w:customStyle="1" w:styleId="Char">
    <w:name w:val="条文 Char"/>
    <w:link w:val="aff7"/>
    <w:qFormat/>
    <w:rsid w:val="00195FF5"/>
    <w:rPr>
      <w:rFonts w:ascii="Times New Roman" w:eastAsia="宋体" w:hAnsi="Times New Roman" w:cs="Times New Roman"/>
      <w:kern w:val="0"/>
      <w:sz w:val="24"/>
      <w:szCs w:val="20"/>
    </w:rPr>
  </w:style>
  <w:style w:type="character" w:styleId="aff8">
    <w:name w:val="Placeholder Text"/>
    <w:uiPriority w:val="99"/>
    <w:qFormat/>
    <w:rsid w:val="00195FF5"/>
    <w:rPr>
      <w:color w:val="808080"/>
    </w:rPr>
  </w:style>
  <w:style w:type="character" w:customStyle="1" w:styleId="af6">
    <w:name w:val="批注框文本 字符"/>
    <w:link w:val="af5"/>
    <w:uiPriority w:val="99"/>
    <w:qFormat/>
    <w:rsid w:val="00195FF5"/>
    <w:rPr>
      <w:sz w:val="18"/>
      <w:szCs w:val="18"/>
    </w:rPr>
  </w:style>
  <w:style w:type="paragraph" w:customStyle="1" w:styleId="aff9">
    <w:name w:val="段"/>
    <w:link w:val="Char0"/>
    <w:qFormat/>
    <w:rsid w:val="00195FF5"/>
    <w:pPr>
      <w:tabs>
        <w:tab w:val="center" w:pos="4201"/>
        <w:tab w:val="right" w:leader="dot" w:pos="9298"/>
      </w:tabs>
      <w:autoSpaceDE w:val="0"/>
      <w:autoSpaceDN w:val="0"/>
      <w:ind w:firstLineChars="200" w:firstLine="420"/>
      <w:jc w:val="both"/>
    </w:pPr>
    <w:rPr>
      <w:rFonts w:ascii="宋体"/>
    </w:rPr>
  </w:style>
  <w:style w:type="character" w:customStyle="1" w:styleId="Char0">
    <w:name w:val="段 Char"/>
    <w:link w:val="aff9"/>
    <w:qFormat/>
    <w:rsid w:val="00195FF5"/>
    <w:rPr>
      <w:rFonts w:ascii="宋体" w:hAnsi="Times New Roman"/>
      <w:lang w:val="en-US" w:eastAsia="zh-CN" w:bidi="ar-SA"/>
    </w:rPr>
  </w:style>
  <w:style w:type="paragraph" w:customStyle="1" w:styleId="a2">
    <w:name w:val="附录标识"/>
    <w:basedOn w:val="a6"/>
    <w:next w:val="aff9"/>
    <w:qFormat/>
    <w:rsid w:val="00195FF5"/>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4">
    <w:name w:val="附录二级条标题"/>
    <w:basedOn w:val="a6"/>
    <w:next w:val="aff9"/>
    <w:rsid w:val="00195FF5"/>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a">
    <w:name w:val="附录三级条标题"/>
    <w:basedOn w:val="a4"/>
    <w:next w:val="aff9"/>
    <w:rsid w:val="00195FF5"/>
    <w:pPr>
      <w:numPr>
        <w:ilvl w:val="4"/>
        <w:numId w:val="0"/>
      </w:numPr>
      <w:outlineLvl w:val="4"/>
    </w:pPr>
  </w:style>
  <w:style w:type="paragraph" w:customStyle="1" w:styleId="affb">
    <w:name w:val="附录四级条标题"/>
    <w:basedOn w:val="affa"/>
    <w:next w:val="aff9"/>
    <w:qFormat/>
    <w:rsid w:val="00195FF5"/>
    <w:pPr>
      <w:numPr>
        <w:ilvl w:val="5"/>
      </w:numPr>
      <w:outlineLvl w:val="5"/>
    </w:pPr>
  </w:style>
  <w:style w:type="paragraph" w:customStyle="1" w:styleId="affc">
    <w:name w:val="附录五级条标题"/>
    <w:basedOn w:val="affb"/>
    <w:next w:val="aff9"/>
    <w:rsid w:val="00195FF5"/>
    <w:pPr>
      <w:numPr>
        <w:ilvl w:val="6"/>
      </w:numPr>
      <w:outlineLvl w:val="6"/>
    </w:pPr>
  </w:style>
  <w:style w:type="paragraph" w:customStyle="1" w:styleId="a3">
    <w:name w:val="附录章标题"/>
    <w:next w:val="aff9"/>
    <w:qFormat/>
    <w:rsid w:val="00195FF5"/>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d">
    <w:name w:val="附录一级条标题"/>
    <w:basedOn w:val="a3"/>
    <w:next w:val="aff9"/>
    <w:qFormat/>
    <w:rsid w:val="00195FF5"/>
    <w:pPr>
      <w:numPr>
        <w:ilvl w:val="2"/>
        <w:numId w:val="0"/>
      </w:numPr>
      <w:autoSpaceDN w:val="0"/>
      <w:spacing w:beforeLines="50" w:afterLines="50"/>
      <w:outlineLvl w:val="2"/>
    </w:pPr>
  </w:style>
  <w:style w:type="paragraph" w:customStyle="1" w:styleId="affe">
    <w:name w:val="正文公式编号制表符"/>
    <w:basedOn w:val="aff9"/>
    <w:next w:val="aff9"/>
    <w:qFormat/>
    <w:rsid w:val="00195FF5"/>
    <w:pPr>
      <w:ind w:firstLineChars="0" w:firstLine="0"/>
    </w:pPr>
  </w:style>
  <w:style w:type="character" w:customStyle="1" w:styleId="Char1">
    <w:name w:val="页脚 Char"/>
    <w:uiPriority w:val="99"/>
    <w:rsid w:val="00195FF5"/>
    <w:rPr>
      <w:kern w:val="2"/>
      <w:sz w:val="18"/>
      <w:szCs w:val="18"/>
    </w:rPr>
  </w:style>
  <w:style w:type="paragraph" w:customStyle="1" w:styleId="TOC1">
    <w:name w:val="TOC 标题1"/>
    <w:basedOn w:val="1"/>
    <w:next w:val="a6"/>
    <w:uiPriority w:val="39"/>
    <w:qFormat/>
    <w:rsid w:val="00195FF5"/>
    <w:pPr>
      <w:widowControl/>
      <w:spacing w:before="240" w:after="0" w:line="259" w:lineRule="auto"/>
      <w:jc w:val="left"/>
      <w:outlineLvl w:val="9"/>
    </w:pPr>
    <w:rPr>
      <w:rFonts w:ascii="等线 Light" w:eastAsia="等线 Light" w:hAnsi="等线 Light"/>
      <w:bCs w:val="0"/>
      <w:color w:val="2E74B5"/>
      <w:kern w:val="0"/>
      <w:sz w:val="32"/>
      <w:szCs w:val="32"/>
    </w:rPr>
  </w:style>
  <w:style w:type="character" w:customStyle="1" w:styleId="af0">
    <w:name w:val="正文文本缩进 字符"/>
    <w:link w:val="af"/>
    <w:uiPriority w:val="99"/>
    <w:qFormat/>
    <w:rsid w:val="00195FF5"/>
    <w:rPr>
      <w:kern w:val="2"/>
      <w:sz w:val="21"/>
      <w:szCs w:val="21"/>
    </w:rPr>
  </w:style>
  <w:style w:type="character" w:customStyle="1" w:styleId="Char2">
    <w:name w:val="页眉 Char"/>
    <w:uiPriority w:val="99"/>
    <w:qFormat/>
    <w:rsid w:val="00195FF5"/>
    <w:rPr>
      <w:kern w:val="2"/>
      <w:sz w:val="18"/>
      <w:szCs w:val="18"/>
    </w:rPr>
  </w:style>
  <w:style w:type="paragraph" w:customStyle="1" w:styleId="a5">
    <w:name w:val="前言、引言标题"/>
    <w:next w:val="a6"/>
    <w:qFormat/>
    <w:rsid w:val="00195FF5"/>
    <w:pPr>
      <w:numPr>
        <w:ilvl w:val="1"/>
        <w:numId w:val="4"/>
      </w:numPr>
      <w:shd w:val="clear" w:color="FFFFFF" w:fill="FFFFFF"/>
      <w:spacing w:before="640" w:after="560"/>
      <w:jc w:val="center"/>
      <w:outlineLvl w:val="0"/>
    </w:pPr>
    <w:rPr>
      <w:rFonts w:ascii="黑体" w:eastAsia="黑体"/>
      <w:sz w:val="32"/>
    </w:rPr>
  </w:style>
  <w:style w:type="character" w:customStyle="1" w:styleId="40">
    <w:name w:val="标题 4 字符"/>
    <w:link w:val="4"/>
    <w:qFormat/>
    <w:rsid w:val="00195FF5"/>
    <w:rPr>
      <w:rFonts w:ascii="Arial" w:eastAsia="黑体" w:hAnsi="Arial"/>
      <w:b/>
      <w:bCs/>
      <w:kern w:val="2"/>
      <w:sz w:val="28"/>
      <w:szCs w:val="28"/>
    </w:rPr>
  </w:style>
  <w:style w:type="character" w:customStyle="1" w:styleId="af4">
    <w:name w:val="日期 字符"/>
    <w:link w:val="af3"/>
    <w:qFormat/>
    <w:rsid w:val="00195FF5"/>
    <w:rPr>
      <w:rFonts w:ascii="Times New Roman" w:hAnsi="Times New Roman"/>
      <w:kern w:val="2"/>
      <w:sz w:val="24"/>
      <w:szCs w:val="24"/>
    </w:rPr>
  </w:style>
  <w:style w:type="character" w:customStyle="1" w:styleId="22">
    <w:name w:val="正文文本缩进 2 字符"/>
    <w:link w:val="21"/>
    <w:qFormat/>
    <w:rsid w:val="00195FF5"/>
    <w:rPr>
      <w:rFonts w:ascii="Times New Roman" w:hAnsi="Times New Roman"/>
      <w:kern w:val="2"/>
      <w:sz w:val="24"/>
      <w:szCs w:val="24"/>
    </w:rPr>
  </w:style>
  <w:style w:type="character" w:customStyle="1" w:styleId="33">
    <w:name w:val="正文文本缩进 3 字符"/>
    <w:link w:val="32"/>
    <w:qFormat/>
    <w:rsid w:val="00195FF5"/>
    <w:rPr>
      <w:rFonts w:ascii="Times New Roman" w:hAnsi="Times New Roman"/>
      <w:bCs/>
      <w:kern w:val="2"/>
      <w:sz w:val="24"/>
    </w:rPr>
  </w:style>
  <w:style w:type="paragraph" w:customStyle="1" w:styleId="-11">
    <w:name w:val="彩色底纹 - 强调文字颜色 11"/>
    <w:uiPriority w:val="99"/>
    <w:rsid w:val="00195FF5"/>
    <w:rPr>
      <w:kern w:val="2"/>
      <w:sz w:val="21"/>
      <w:szCs w:val="24"/>
    </w:rPr>
  </w:style>
  <w:style w:type="table" w:customStyle="1" w:styleId="15">
    <w:name w:val="网格型1"/>
    <w:basedOn w:val="a8"/>
    <w:rsid w:val="0019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彩色列表 - 强调文字颜色 11"/>
    <w:basedOn w:val="a6"/>
    <w:qFormat/>
    <w:rsid w:val="00195FF5"/>
    <w:pPr>
      <w:ind w:firstLineChars="200" w:firstLine="420"/>
    </w:pPr>
    <w:rPr>
      <w:szCs w:val="22"/>
    </w:rPr>
  </w:style>
  <w:style w:type="paragraph" w:customStyle="1" w:styleId="Default">
    <w:name w:val="Default"/>
    <w:rsid w:val="00195FF5"/>
    <w:pPr>
      <w:widowControl w:val="0"/>
      <w:autoSpaceDE w:val="0"/>
      <w:autoSpaceDN w:val="0"/>
      <w:adjustRightInd w:val="0"/>
    </w:pPr>
    <w:rPr>
      <w:rFonts w:ascii="Arial" w:hAnsi="Arial" w:cs="Arial"/>
      <w:color w:val="000000"/>
      <w:sz w:val="24"/>
      <w:szCs w:val="24"/>
    </w:rPr>
  </w:style>
  <w:style w:type="paragraph" w:customStyle="1" w:styleId="Tabletext10">
    <w:name w:val="Table text (10)"/>
    <w:basedOn w:val="Default"/>
    <w:next w:val="Default"/>
    <w:rsid w:val="00195FF5"/>
    <w:rPr>
      <w:rFonts w:cs="Times New Roman"/>
      <w:color w:val="auto"/>
    </w:rPr>
  </w:style>
  <w:style w:type="character" w:customStyle="1" w:styleId="afff">
    <w:name w:val="批注文字 字符"/>
    <w:uiPriority w:val="99"/>
    <w:rsid w:val="00195FF5"/>
    <w:rPr>
      <w:kern w:val="2"/>
      <w:sz w:val="21"/>
      <w:szCs w:val="21"/>
    </w:rPr>
  </w:style>
  <w:style w:type="character" w:customStyle="1" w:styleId="12">
    <w:name w:val="批注文字 字符1"/>
    <w:link w:val="ac"/>
    <w:qFormat/>
    <w:rsid w:val="00195FF5"/>
    <w:rPr>
      <w:rFonts w:ascii="Times New Roman" w:hAnsi="Times New Roman"/>
      <w:kern w:val="2"/>
      <w:sz w:val="21"/>
      <w:szCs w:val="24"/>
    </w:rPr>
  </w:style>
  <w:style w:type="character" w:customStyle="1" w:styleId="afff0">
    <w:name w:val="批注主题 字符"/>
    <w:uiPriority w:val="99"/>
    <w:rsid w:val="00195FF5"/>
    <w:rPr>
      <w:b/>
      <w:bCs/>
      <w:kern w:val="2"/>
      <w:sz w:val="21"/>
      <w:szCs w:val="21"/>
    </w:rPr>
  </w:style>
  <w:style w:type="character" w:customStyle="1" w:styleId="14">
    <w:name w:val="批注主题 字符1"/>
    <w:link w:val="afe"/>
    <w:rsid w:val="00195FF5"/>
    <w:rPr>
      <w:rFonts w:ascii="Times New Roman" w:hAnsi="Times New Roman"/>
      <w:b/>
      <w:bCs/>
      <w:kern w:val="2"/>
      <w:sz w:val="21"/>
      <w:szCs w:val="24"/>
    </w:rPr>
  </w:style>
  <w:style w:type="character" w:customStyle="1" w:styleId="apple-style-span">
    <w:name w:val="apple-style-span"/>
    <w:rsid w:val="00195FF5"/>
  </w:style>
  <w:style w:type="character" w:customStyle="1" w:styleId="HTML2">
    <w:name w:val="HTML 预设格式 字符"/>
    <w:uiPriority w:val="99"/>
    <w:rsid w:val="00195FF5"/>
    <w:rPr>
      <w:rFonts w:ascii="Courier New" w:hAnsi="Courier New" w:cs="Courier New"/>
      <w:kern w:val="2"/>
    </w:rPr>
  </w:style>
  <w:style w:type="character" w:customStyle="1" w:styleId="HTML1">
    <w:name w:val="HTML 预设格式 字符1"/>
    <w:link w:val="HTML"/>
    <w:uiPriority w:val="99"/>
    <w:rsid w:val="00195FF5"/>
    <w:rPr>
      <w:rFonts w:ascii="宋体" w:hAnsi="宋体"/>
      <w:sz w:val="24"/>
      <w:szCs w:val="24"/>
    </w:rPr>
  </w:style>
  <w:style w:type="character" w:customStyle="1" w:styleId="3Char">
    <w:name w:val="标题 3 Char"/>
    <w:qFormat/>
    <w:rsid w:val="00195FF5"/>
    <w:rPr>
      <w:b/>
      <w:bCs/>
      <w:kern w:val="2"/>
      <w:sz w:val="15"/>
      <w:lang w:bidi="he-IL"/>
    </w:rPr>
  </w:style>
  <w:style w:type="character" w:customStyle="1" w:styleId="afff1">
    <w:name w:val="文档结构图 字符"/>
    <w:uiPriority w:val="99"/>
    <w:qFormat/>
    <w:rsid w:val="00195FF5"/>
    <w:rPr>
      <w:rFonts w:ascii="Microsoft YaHei UI" w:eastAsia="Microsoft YaHei UI"/>
      <w:kern w:val="2"/>
      <w:sz w:val="18"/>
      <w:szCs w:val="18"/>
    </w:rPr>
  </w:style>
  <w:style w:type="character" w:customStyle="1" w:styleId="11">
    <w:name w:val="文档结构图 字符1"/>
    <w:link w:val="ab"/>
    <w:qFormat/>
    <w:rsid w:val="00195FF5"/>
    <w:rPr>
      <w:rFonts w:ascii="宋体" w:hAnsi="Times New Roman"/>
      <w:kern w:val="2"/>
      <w:sz w:val="18"/>
      <w:szCs w:val="18"/>
    </w:rPr>
  </w:style>
  <w:style w:type="paragraph" w:customStyle="1" w:styleId="TOC11">
    <w:name w:val="TOC 标题11"/>
    <w:basedOn w:val="1"/>
    <w:next w:val="a6"/>
    <w:uiPriority w:val="39"/>
    <w:qFormat/>
    <w:rsid w:val="00195FF5"/>
    <w:pPr>
      <w:widowControl/>
      <w:numPr>
        <w:numId w:val="0"/>
      </w:numPr>
      <w:spacing w:before="480" w:after="0" w:line="276" w:lineRule="auto"/>
      <w:jc w:val="left"/>
      <w:outlineLvl w:val="9"/>
    </w:pPr>
    <w:rPr>
      <w:rFonts w:ascii="Cambria" w:hAnsi="Cambria"/>
      <w:b/>
      <w:color w:val="365F91"/>
      <w:kern w:val="0"/>
      <w:szCs w:val="28"/>
    </w:rPr>
  </w:style>
  <w:style w:type="paragraph" w:customStyle="1" w:styleId="TableParagraph">
    <w:name w:val="Table Paragraph"/>
    <w:basedOn w:val="a6"/>
    <w:uiPriority w:val="1"/>
    <w:qFormat/>
    <w:rsid w:val="00195FF5"/>
    <w:pPr>
      <w:autoSpaceDE w:val="0"/>
      <w:autoSpaceDN w:val="0"/>
      <w:adjustRightInd w:val="0"/>
      <w:jc w:val="left"/>
    </w:pPr>
    <w:rPr>
      <w:kern w:val="0"/>
      <w:sz w:val="24"/>
      <w:szCs w:val="24"/>
    </w:rPr>
  </w:style>
  <w:style w:type="paragraph" w:customStyle="1" w:styleId="16">
    <w:name w:val="修订1"/>
    <w:uiPriority w:val="99"/>
    <w:qFormat/>
    <w:rsid w:val="00195FF5"/>
    <w:rPr>
      <w:rFonts w:ascii="Calibri" w:hAnsi="Calibri"/>
      <w:kern w:val="2"/>
      <w:sz w:val="21"/>
      <w:szCs w:val="21"/>
    </w:rPr>
  </w:style>
  <w:style w:type="paragraph" w:customStyle="1" w:styleId="afff2">
    <w:name w:val="章"/>
    <w:basedOn w:val="a6"/>
    <w:qFormat/>
    <w:rsid w:val="00195FF5"/>
    <w:pPr>
      <w:spacing w:beforeLines="100" w:afterLines="100" w:line="300" w:lineRule="auto"/>
      <w:jc w:val="center"/>
      <w:outlineLvl w:val="0"/>
    </w:pPr>
    <w:rPr>
      <w:b/>
      <w:bCs/>
      <w:sz w:val="28"/>
      <w:szCs w:val="28"/>
    </w:rPr>
  </w:style>
  <w:style w:type="character" w:customStyle="1" w:styleId="CharChar">
    <w:name w:val="段 Char Char"/>
    <w:rsid w:val="00195FF5"/>
    <w:rPr>
      <w:rFonts w:ascii="宋体" w:hAnsi="Times New Roman"/>
    </w:rPr>
  </w:style>
  <w:style w:type="character" w:customStyle="1" w:styleId="aff6">
    <w:name w:val="列出段落 字符"/>
    <w:link w:val="aff5"/>
    <w:uiPriority w:val="99"/>
    <w:qFormat/>
    <w:rsid w:val="00195FF5"/>
    <w:rPr>
      <w:rFonts w:ascii="Times New Roman" w:hAnsi="Times New Roman"/>
      <w:kern w:val="2"/>
      <w:sz w:val="21"/>
      <w:szCs w:val="21"/>
    </w:rPr>
  </w:style>
  <w:style w:type="paragraph" w:customStyle="1" w:styleId="afff3">
    <w:name w:val="二级条标题"/>
    <w:basedOn w:val="a0"/>
    <w:next w:val="aff9"/>
    <w:qFormat/>
    <w:rsid w:val="00195FF5"/>
    <w:pPr>
      <w:numPr>
        <w:ilvl w:val="2"/>
        <w:numId w:val="0"/>
      </w:numPr>
      <w:spacing w:before="50" w:after="50"/>
      <w:outlineLvl w:val="3"/>
    </w:pPr>
  </w:style>
  <w:style w:type="paragraph" w:customStyle="1" w:styleId="a0">
    <w:name w:val="一级条标题"/>
    <w:next w:val="aff9"/>
    <w:qFormat/>
    <w:rsid w:val="00195FF5"/>
    <w:pPr>
      <w:numPr>
        <w:ilvl w:val="1"/>
        <w:numId w:val="5"/>
      </w:numPr>
      <w:spacing w:beforeLines="50" w:afterLines="50"/>
      <w:outlineLvl w:val="2"/>
    </w:pPr>
    <w:rPr>
      <w:rFonts w:ascii="黑体" w:eastAsia="黑体"/>
      <w:sz w:val="21"/>
      <w:szCs w:val="21"/>
    </w:rPr>
  </w:style>
  <w:style w:type="paragraph" w:customStyle="1" w:styleId="afff4">
    <w:name w:val="三级条标题"/>
    <w:basedOn w:val="afff3"/>
    <w:next w:val="aff9"/>
    <w:qFormat/>
    <w:rsid w:val="00195FF5"/>
    <w:pPr>
      <w:numPr>
        <w:ilvl w:val="3"/>
      </w:numPr>
      <w:outlineLvl w:val="4"/>
    </w:pPr>
  </w:style>
  <w:style w:type="paragraph" w:customStyle="1" w:styleId="afff5">
    <w:name w:val="五级条标题"/>
    <w:basedOn w:val="afff6"/>
    <w:next w:val="aff9"/>
    <w:qFormat/>
    <w:rsid w:val="00195FF5"/>
    <w:pPr>
      <w:numPr>
        <w:ilvl w:val="5"/>
      </w:numPr>
      <w:outlineLvl w:val="6"/>
    </w:pPr>
  </w:style>
  <w:style w:type="paragraph" w:customStyle="1" w:styleId="afff6">
    <w:name w:val="四级条标题"/>
    <w:basedOn w:val="afff4"/>
    <w:next w:val="aff9"/>
    <w:qFormat/>
    <w:rsid w:val="00195FF5"/>
    <w:pPr>
      <w:numPr>
        <w:ilvl w:val="4"/>
      </w:numPr>
      <w:outlineLvl w:val="5"/>
    </w:pPr>
  </w:style>
  <w:style w:type="paragraph" w:customStyle="1" w:styleId="a">
    <w:name w:val="章标题"/>
    <w:next w:val="aff9"/>
    <w:qFormat/>
    <w:rsid w:val="00195FF5"/>
    <w:pPr>
      <w:numPr>
        <w:numId w:val="5"/>
      </w:numPr>
      <w:spacing w:beforeLines="100" w:afterLines="100"/>
      <w:jc w:val="both"/>
      <w:outlineLvl w:val="1"/>
    </w:pPr>
    <w:rPr>
      <w:rFonts w:ascii="黑体" w:eastAsia="黑体"/>
      <w:sz w:val="21"/>
    </w:rPr>
  </w:style>
  <w:style w:type="table" w:customStyle="1" w:styleId="24">
    <w:name w:val="网格型2"/>
    <w:basedOn w:val="a8"/>
    <w:uiPriority w:val="99"/>
    <w:qFormat/>
    <w:rsid w:val="0019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uiPriority w:val="99"/>
    <w:rsid w:val="00195FF5"/>
    <w:rPr>
      <w:kern w:val="2"/>
      <w:sz w:val="21"/>
      <w:szCs w:val="21"/>
    </w:rPr>
  </w:style>
  <w:style w:type="character" w:customStyle="1" w:styleId="ordinary-span-edit2">
    <w:name w:val="ordinary-span-edit2"/>
    <w:basedOn w:val="a7"/>
    <w:rsid w:val="00195FF5"/>
  </w:style>
  <w:style w:type="paragraph" w:styleId="afff7">
    <w:name w:val="No Spacing"/>
    <w:uiPriority w:val="1"/>
    <w:qFormat/>
    <w:rsid w:val="00C026F6"/>
    <w:pPr>
      <w:widowControl w:val="0"/>
      <w:jc w:val="both"/>
    </w:pPr>
    <w:rPr>
      <w:rFonts w:ascii="Calibri" w:hAnsi="Calibri"/>
      <w:kern w:val="2"/>
      <w:sz w:val="21"/>
      <w:szCs w:val="22"/>
    </w:rPr>
  </w:style>
  <w:style w:type="paragraph" w:customStyle="1" w:styleId="a1">
    <w:name w:val="二级无"/>
    <w:basedOn w:val="afff3"/>
    <w:qFormat/>
    <w:rsid w:val="00B13C19"/>
    <w:pPr>
      <w:numPr>
        <w:numId w:val="25"/>
      </w:numPr>
      <w:spacing w:beforeLines="0" w:afterLines="0" w:line="259" w:lineRule="auto"/>
    </w:pPr>
    <w:rPr>
      <w:rFonts w:ascii="宋体" w:eastAsia="宋体"/>
    </w:rPr>
  </w:style>
  <w:style w:type="paragraph" w:customStyle="1" w:styleId="17">
    <w:name w:val="列表段落1"/>
    <w:basedOn w:val="a6"/>
    <w:link w:val="Char3"/>
    <w:uiPriority w:val="99"/>
    <w:qFormat/>
    <w:rsid w:val="00F53938"/>
    <w:pPr>
      <w:ind w:firstLineChars="200" w:firstLine="420"/>
    </w:pPr>
  </w:style>
  <w:style w:type="character" w:customStyle="1" w:styleId="Char3">
    <w:name w:val="列出段落 Char"/>
    <w:link w:val="17"/>
    <w:uiPriority w:val="99"/>
    <w:qFormat/>
    <w:rsid w:val="00F5393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93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wmf"/><Relationship Id="rId23" Type="http://schemas.microsoft.com/office/2016/09/relationships/commentsIds" Target="commentsIds.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BE23E-CA56-487A-BF49-AFC8D924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Lxtx999.CoM</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Z</dc:creator>
  <cp:lastModifiedBy>LZ</cp:lastModifiedBy>
  <cp:revision>4</cp:revision>
  <cp:lastPrinted>2020-10-14T01:46:00Z</cp:lastPrinted>
  <dcterms:created xsi:type="dcterms:W3CDTF">2020-10-29T02:48:00Z</dcterms:created>
  <dcterms:modified xsi:type="dcterms:W3CDTF">2020-10-29T02:53:00Z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2052-11.1.0.8808</vt:lpwstr>
  </property>
  <property fmtid="{D5CDD505-2E9C-101B-9397-08002B2CF9AE}" pid="4" name="MSIP_Label_7def8eab-07d6-4849-8b43-f2fe9ec60b55_Enabled">
    <vt:lpwstr>True</vt:lpwstr>
  </property>
  <property fmtid="{D5CDD505-2E9C-101B-9397-08002B2CF9AE}" pid="5" name="MSIP_Label_7def8eab-07d6-4849-8b43-f2fe9ec60b55_SiteId">
    <vt:lpwstr>75b2f54b-feff-400d-8e0b-67102edb9a23</vt:lpwstr>
  </property>
  <property fmtid="{D5CDD505-2E9C-101B-9397-08002B2CF9AE}" pid="6" name="MSIP_Label_7def8eab-07d6-4849-8b43-f2fe9ec60b55_Owner">
    <vt:lpwstr>jennifer.sz.wang@signify.com</vt:lpwstr>
  </property>
  <property fmtid="{D5CDD505-2E9C-101B-9397-08002B2CF9AE}" pid="7" name="MSIP_Label_7def8eab-07d6-4849-8b43-f2fe9ec60b55_SetDate">
    <vt:lpwstr>2020-04-24T01:49:13.1769571Z</vt:lpwstr>
  </property>
  <property fmtid="{D5CDD505-2E9C-101B-9397-08002B2CF9AE}" pid="8" name="MSIP_Label_7def8eab-07d6-4849-8b43-f2fe9ec60b55_Name">
    <vt:lpwstr>Signify - Internal</vt:lpwstr>
  </property>
  <property fmtid="{D5CDD505-2E9C-101B-9397-08002B2CF9AE}" pid="9" name="MSIP_Label_7def8eab-07d6-4849-8b43-f2fe9ec60b55_Application">
    <vt:lpwstr>Microsoft Azure Information Protection</vt:lpwstr>
  </property>
  <property fmtid="{D5CDD505-2E9C-101B-9397-08002B2CF9AE}" pid="10" name="MSIP_Label_7def8eab-07d6-4849-8b43-f2fe9ec60b55_ActionId">
    <vt:lpwstr>10348a63-769b-4d2e-9ce7-19aefc8e0081</vt:lpwstr>
  </property>
  <property fmtid="{D5CDD505-2E9C-101B-9397-08002B2CF9AE}" pid="11" name="MSIP_Label_7def8eab-07d6-4849-8b43-f2fe9ec60b55_Extended_MSFT_Method">
    <vt:lpwstr>Automatic</vt:lpwstr>
  </property>
  <property fmtid="{D5CDD505-2E9C-101B-9397-08002B2CF9AE}" pid="12" name="Sensitivity">
    <vt:lpwstr>Signify - Internal</vt:lpwstr>
  </property>
</Properties>
</file>